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D21B87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D21B87" w:rsidRDefault="00EE194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D21B87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21B87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D21B87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D21B87" w:rsidRDefault="00EE194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70FF5BD2" w:rsidR="00D77E27" w:rsidRPr="00D21B87" w:rsidRDefault="00EC2DD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Ms_ARJOCS_2929</w:t>
            </w:r>
          </w:p>
        </w:tc>
      </w:tr>
      <w:tr w:rsidR="00D77E27" w:rsidRPr="00D21B87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D21B87" w:rsidRDefault="00EE194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76CB7BFF" w:rsidR="00D77E27" w:rsidRPr="00D21B87" w:rsidRDefault="00EC2DD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sz w:val="20"/>
                <w:szCs w:val="20"/>
                <w:lang w:val="en-GB"/>
              </w:rPr>
              <w:t>Design and Implementation of a Web-Based Blood Donation Management System for Donor, Recipient, and Inventory Coordination</w:t>
            </w:r>
          </w:p>
        </w:tc>
      </w:tr>
      <w:tr w:rsidR="00D77E27" w:rsidRPr="00D21B87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D21B87" w:rsidRDefault="00EE194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70B217FF" w:rsidR="00D77E27" w:rsidRPr="00D21B87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</w:t>
            </w:r>
          </w:p>
        </w:tc>
      </w:tr>
    </w:tbl>
    <w:p w14:paraId="31C18D0C" w14:textId="77777777" w:rsidR="00D77E27" w:rsidRPr="00D21B87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D21B87" w:rsidRDefault="00EE194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21B8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21B8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D21B87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D21B87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D21B87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D21B87" w:rsidRDefault="00EE19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D21B87" w:rsidRDefault="00EE194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21B8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21B8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D21B8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21B87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D21B87" w:rsidRDefault="00EE19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21B8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D21B87" w:rsidRDefault="00EE194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0B8D1443" w:rsidR="00D77E27" w:rsidRPr="00D21B87" w:rsidRDefault="00887290" w:rsidP="00887290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D21B87">
              <w:rPr>
                <w:rFonts w:ascii="Arial" w:hAnsi="Arial" w:cs="Arial"/>
                <w:sz w:val="20"/>
                <w:szCs w:val="20"/>
                <w:lang w:val="en-IN"/>
              </w:rPr>
              <w:t xml:space="preserve">This manuscript addresses an important healthcare challenge by proposing a web-based Blood Donation Management System that integrates donor registration, blood requests, inventory tracking, donation records, and administrative reporting. The system offers a centralized and potentially cost-effective approach to improving information management and coordination among stakeholders involved in blood donation services. Its use of PHP, MySQL, and Bootstrap provides a practical foundation for further development, particularly in resource-limited settings. However, the reported functional testing demonstrates basic system functionality rather than improvements in operational efficiency or clinical outcomes. </w:t>
            </w:r>
          </w:p>
        </w:tc>
        <w:tc>
          <w:tcPr>
            <w:tcW w:w="1667" w:type="pct"/>
          </w:tcPr>
          <w:p w14:paraId="138BB81A" w14:textId="77777777" w:rsidR="00D77E27" w:rsidRPr="00D21B8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5FA305" w14:textId="77777777" w:rsidR="00D77E27" w:rsidRPr="00D21B87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D21B87" w:rsidRDefault="00EE194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21B8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D21B87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D21B87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D21B87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D21B87" w:rsidRDefault="00EE19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D21B87" w:rsidRDefault="00EE194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1B8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21B8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D21B8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D21B8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87290" w:rsidRPr="00D21B87" w14:paraId="5C70A754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887290" w:rsidRPr="00D21B87" w:rsidRDefault="00887290" w:rsidP="0088729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FD689F5" w14:textId="528C6E19" w:rsidR="00887290" w:rsidRPr="00D21B87" w:rsidRDefault="00887290" w:rsidP="008872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4773673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248FD959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4518C2D" w14:textId="7068943D" w:rsidR="00887290" w:rsidRPr="00D21B87" w:rsidRDefault="00887290" w:rsidP="008872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  <w:vAlign w:val="center"/>
          </w:tcPr>
          <w:p w14:paraId="077B69A0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00494731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1B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C46EBA2" w14:textId="770BDC39" w:rsidR="00887290" w:rsidRPr="00D21B87" w:rsidRDefault="00887290" w:rsidP="008872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5=Excellent</w:t>
            </w:r>
          </w:p>
        </w:tc>
        <w:tc>
          <w:tcPr>
            <w:tcW w:w="1667" w:type="pct"/>
          </w:tcPr>
          <w:p w14:paraId="07CA8B29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7CCD4C83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1B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C2D53C6" w14:textId="1D0C5E7C" w:rsidR="00887290" w:rsidRPr="00D21B87" w:rsidRDefault="00887290" w:rsidP="008872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5=Excellent</w:t>
            </w:r>
          </w:p>
        </w:tc>
        <w:tc>
          <w:tcPr>
            <w:tcW w:w="1667" w:type="pct"/>
          </w:tcPr>
          <w:p w14:paraId="01F3B0AB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5A1BDB0D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1B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4F306D4" w14:textId="7E91848C" w:rsidR="00887290" w:rsidRPr="00D21B87" w:rsidRDefault="00887290" w:rsidP="008872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A5997A7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7324995F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1B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1319FEC" w14:textId="2F96F655" w:rsidR="00887290" w:rsidRPr="00D21B87" w:rsidRDefault="00887290" w:rsidP="008872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7D0DFC1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5E9D1D5C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1B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406BC7A" w14:textId="4D74DDF0" w:rsidR="00887290" w:rsidRPr="00D21B87" w:rsidRDefault="00887290" w:rsidP="008872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1798981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1524AD9C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1B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DA4C205" w14:textId="17732FD5" w:rsidR="00887290" w:rsidRPr="00D21B87" w:rsidRDefault="00887290" w:rsidP="008872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4B3E9FF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14BB10F2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887290" w:rsidRPr="00D21B87" w:rsidRDefault="00887290" w:rsidP="008872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887290" w:rsidRPr="00D21B87" w:rsidRDefault="00887290" w:rsidP="0088729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C98378E" w14:textId="38FECA95" w:rsidR="00887290" w:rsidRPr="00D21B87" w:rsidRDefault="00887290" w:rsidP="008872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6981DC7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0C284E76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887290" w:rsidRPr="00D21B87" w:rsidRDefault="00887290" w:rsidP="008872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10. Are tables and figures clear, relevant, and necessary?</w:t>
            </w:r>
          </w:p>
          <w:p w14:paraId="128F9562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47CA4DF7" w14:textId="21AE858E" w:rsidR="00887290" w:rsidRPr="00D21B87" w:rsidRDefault="00887290" w:rsidP="008872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71DC556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142975FF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887290" w:rsidRPr="00D21B87" w:rsidRDefault="00887290" w:rsidP="008872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AEAC14E" w14:textId="3F4660BE" w:rsidR="00887290" w:rsidRPr="00D21B87" w:rsidRDefault="00887290" w:rsidP="008872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B068503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66A6C229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887290" w:rsidRPr="00D21B87" w:rsidRDefault="00887290" w:rsidP="008872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CB89855" w14:textId="09FA2FCB" w:rsidR="00887290" w:rsidRPr="00D21B87" w:rsidRDefault="00887290" w:rsidP="008872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0B8A536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74F7B32C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887290" w:rsidRPr="00D21B87" w:rsidRDefault="00887290" w:rsidP="008872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C05AB2E" w14:textId="5E083F42" w:rsidR="00887290" w:rsidRPr="00D21B87" w:rsidRDefault="00887290" w:rsidP="008872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084E2A5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7A174F16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887290" w:rsidRPr="00D21B87" w:rsidRDefault="00887290" w:rsidP="008872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539228D4" w14:textId="7D6FAFDF" w:rsidR="00887290" w:rsidRPr="00D21B87" w:rsidRDefault="00887290" w:rsidP="008872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9353AA3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7290" w:rsidRPr="00D21B87" w14:paraId="27381135" w14:textId="77777777" w:rsidTr="008872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887290" w:rsidRPr="00D21B87" w:rsidRDefault="00887290" w:rsidP="008872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887290" w:rsidRPr="00D21B87" w:rsidRDefault="00887290" w:rsidP="008872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887290" w:rsidRPr="00D21B87" w:rsidRDefault="00887290" w:rsidP="008872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7455A680" w14:textId="40BB099A" w:rsidR="00887290" w:rsidRPr="00D21B87" w:rsidRDefault="00887290" w:rsidP="008872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4E16DA5" w14:textId="77777777" w:rsidR="00887290" w:rsidRPr="00D21B87" w:rsidRDefault="00887290" w:rsidP="008872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D21B87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D21B87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D21B87" w:rsidRDefault="00EE194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21B8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D21B87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D21B87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D21B87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D21B87" w:rsidRDefault="00EE19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D21B87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D21B87" w:rsidRDefault="00EE194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21B8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21B8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21B8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D21B8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21B87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D21B87" w:rsidRDefault="00EE19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D21B87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D21B87" w:rsidRDefault="00EE19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D21B87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252905AC" w:rsidR="00D77E27" w:rsidRPr="00D21B87" w:rsidRDefault="008872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6CBE59" w14:textId="77777777" w:rsidR="00D77E27" w:rsidRPr="00D21B8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21B87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D21B87" w:rsidRDefault="00EE19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D77E27" w:rsidRPr="00D21B87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D77E27" w:rsidRPr="00D21B87" w:rsidRDefault="00EE19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D21B87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28694F4C" w:rsidR="00D77E27" w:rsidRPr="00D21B87" w:rsidRDefault="008872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3ADB0D" w14:textId="77777777" w:rsidR="00D77E27" w:rsidRPr="00D21B8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21B87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D21B87" w:rsidRDefault="00EE19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21B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D21B87" w:rsidRDefault="00EE19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D21B87" w:rsidRDefault="00EE19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F7768C6" w14:textId="77777777" w:rsidR="00D77E27" w:rsidRPr="00D21B87" w:rsidRDefault="008872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02FB5364" w14:textId="77777777" w:rsidR="00C846B3" w:rsidRPr="00D21B87" w:rsidRDefault="00C846B3" w:rsidP="00C846B3">
            <w:pPr>
              <w:keepNext/>
              <w:outlineLvl w:val="1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D21B87">
              <w:rPr>
                <w:rFonts w:ascii="Arial" w:eastAsia="MS Mincho" w:hAnsi="Arial" w:cs="Arial"/>
                <w:sz w:val="20"/>
                <w:szCs w:val="20"/>
              </w:rPr>
              <w:t>The manuscript addresses a relevant topic; however, improvements in language, testing methodology, data security, and ethical considerations are needed. Quantitative performance evaluation and validation in a real-world blood bank setting would strengthen the manuscript.</w:t>
            </w:r>
          </w:p>
          <w:p w14:paraId="5400C219" w14:textId="6FEEFF6E" w:rsidR="00C846B3" w:rsidRPr="00D21B87" w:rsidRDefault="00C846B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231A31" w14:textId="77777777" w:rsidR="00D77E27" w:rsidRPr="00D21B8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21B87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D21B87" w:rsidRDefault="00EE19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D21B87" w:rsidRDefault="00EE19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D21B87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D21B87" w:rsidRDefault="00EE19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D21B87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2755DD59" w:rsidR="00887290" w:rsidRPr="00D21B87" w:rsidRDefault="00887290" w:rsidP="00887290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</w:t>
            </w:r>
            <w:r w:rsidRPr="00D21B87">
              <w:rPr>
                <w:rFonts w:ascii="Arial" w:hAnsi="Arial" w:cs="Arial"/>
                <w:bCs/>
                <w:sz w:val="20"/>
                <w:szCs w:val="20"/>
              </w:rPr>
              <w:t>The authors should include recent peer-reviewed studies from 2023–2026, where available, and ensure that all references are accurately cited and directly support the statements made in the manuscript.</w:t>
            </w:r>
          </w:p>
        </w:tc>
        <w:tc>
          <w:tcPr>
            <w:tcW w:w="1667" w:type="pct"/>
          </w:tcPr>
          <w:p w14:paraId="41F0CB9A" w14:textId="77777777" w:rsidR="00D77E27" w:rsidRPr="00D21B8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21B87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D21B87" w:rsidRDefault="00EE19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D21B87" w:rsidRDefault="00EE19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D21B87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D21B87" w:rsidRDefault="00EE19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D21B87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6C044CAD" w:rsidR="00D77E27" w:rsidRPr="00D21B87" w:rsidRDefault="008872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1B8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9AD3F9" w14:textId="77777777" w:rsidR="00D77E27" w:rsidRPr="00D21B8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BB8DA9" w14:textId="77777777" w:rsidR="00D21B87" w:rsidRPr="00D21B87" w:rsidRDefault="00D21B87" w:rsidP="00D21B8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21B87">
        <w:rPr>
          <w:rFonts w:ascii="Arial" w:hAnsi="Arial" w:cs="Arial"/>
          <w:b/>
          <w:u w:val="single"/>
        </w:rPr>
        <w:t>Reviewer details:</w:t>
      </w:r>
    </w:p>
    <w:p w14:paraId="70362F3C" w14:textId="77777777" w:rsidR="00D21B87" w:rsidRPr="00D21B87" w:rsidRDefault="00D21B87" w:rsidP="00D21B8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9BEFC65" w14:textId="77777777" w:rsidR="00D21B87" w:rsidRPr="00D21B87" w:rsidRDefault="00D21B87" w:rsidP="00D21B87">
      <w:pPr>
        <w:rPr>
          <w:rFonts w:ascii="Arial" w:hAnsi="Arial" w:cs="Arial"/>
          <w:sz w:val="20"/>
          <w:szCs w:val="20"/>
        </w:rPr>
      </w:pPr>
      <w:r w:rsidRPr="00D21B87">
        <w:rPr>
          <w:rFonts w:ascii="Arial" w:hAnsi="Arial" w:cs="Arial"/>
          <w:sz w:val="20"/>
          <w:szCs w:val="20"/>
        </w:rPr>
        <w:t>.</w:t>
      </w:r>
      <w:r w:rsidRPr="00D21B87">
        <w:rPr>
          <w:rFonts w:ascii="Arial" w:hAnsi="Arial" w:cs="Arial"/>
          <w:color w:val="000000"/>
          <w:sz w:val="20"/>
          <w:szCs w:val="20"/>
        </w:rPr>
        <w:t xml:space="preserve"> Ankit Kumar, Swami Vivekanand Subharti University</w:t>
      </w:r>
      <w:r w:rsidRPr="00D21B87">
        <w:rPr>
          <w:rFonts w:ascii="Arial" w:hAnsi="Arial" w:cs="Arial"/>
          <w:sz w:val="20"/>
          <w:szCs w:val="20"/>
        </w:rPr>
        <w:t xml:space="preserve">, </w:t>
      </w:r>
      <w:r w:rsidRPr="00D21B87">
        <w:rPr>
          <w:rFonts w:ascii="Arial" w:hAnsi="Arial" w:cs="Arial"/>
          <w:color w:val="000000"/>
          <w:sz w:val="20"/>
          <w:szCs w:val="20"/>
        </w:rPr>
        <w:t>India</w:t>
      </w:r>
    </w:p>
    <w:p w14:paraId="5E375305" w14:textId="77777777" w:rsidR="00D77E27" w:rsidRPr="00D21B87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</w:rPr>
      </w:pPr>
    </w:p>
    <w:sectPr w:rsidR="00D77E27" w:rsidRPr="00D21B8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D0938" w14:textId="77777777" w:rsidR="00DF0F90" w:rsidRDefault="00DF0F90">
      <w:r>
        <w:separator/>
      </w:r>
    </w:p>
  </w:endnote>
  <w:endnote w:type="continuationSeparator" w:id="0">
    <w:p w14:paraId="3DB92A10" w14:textId="77777777" w:rsidR="00DF0F90" w:rsidRDefault="00DF0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EE194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EE194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7C2B1" w14:textId="77777777" w:rsidR="00DF0F90" w:rsidRDefault="00DF0F90">
      <w:r>
        <w:separator/>
      </w:r>
    </w:p>
  </w:footnote>
  <w:footnote w:type="continuationSeparator" w:id="0">
    <w:p w14:paraId="44C67633" w14:textId="77777777" w:rsidR="00DF0F90" w:rsidRDefault="00DF0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EE194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42989862">
    <w:abstractNumId w:val="4"/>
  </w:num>
  <w:num w:numId="2" w16cid:durableId="309093177">
    <w:abstractNumId w:val="8"/>
  </w:num>
  <w:num w:numId="3" w16cid:durableId="1827548966">
    <w:abstractNumId w:val="7"/>
  </w:num>
  <w:num w:numId="4" w16cid:durableId="242378976">
    <w:abstractNumId w:val="9"/>
  </w:num>
  <w:num w:numId="5" w16cid:durableId="510949246">
    <w:abstractNumId w:val="6"/>
  </w:num>
  <w:num w:numId="6" w16cid:durableId="1279603228">
    <w:abstractNumId w:val="0"/>
  </w:num>
  <w:num w:numId="7" w16cid:durableId="892353199">
    <w:abstractNumId w:val="3"/>
  </w:num>
  <w:num w:numId="8" w16cid:durableId="184290391">
    <w:abstractNumId w:val="11"/>
  </w:num>
  <w:num w:numId="9" w16cid:durableId="215053060">
    <w:abstractNumId w:val="10"/>
  </w:num>
  <w:num w:numId="10" w16cid:durableId="1833644596">
    <w:abstractNumId w:val="2"/>
  </w:num>
  <w:num w:numId="11" w16cid:durableId="1271670247">
    <w:abstractNumId w:val="1"/>
  </w:num>
  <w:num w:numId="12" w16cid:durableId="876357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205491"/>
    <w:rsid w:val="002431D0"/>
    <w:rsid w:val="00295F3C"/>
    <w:rsid w:val="002C399D"/>
    <w:rsid w:val="00301D9C"/>
    <w:rsid w:val="003E2B48"/>
    <w:rsid w:val="006818B6"/>
    <w:rsid w:val="006B1ED2"/>
    <w:rsid w:val="00805139"/>
    <w:rsid w:val="00887290"/>
    <w:rsid w:val="009A501C"/>
    <w:rsid w:val="00AC0FF4"/>
    <w:rsid w:val="00AF3E04"/>
    <w:rsid w:val="00B42C63"/>
    <w:rsid w:val="00BA1AA9"/>
    <w:rsid w:val="00C626D1"/>
    <w:rsid w:val="00C846B3"/>
    <w:rsid w:val="00D21B87"/>
    <w:rsid w:val="00D439EC"/>
    <w:rsid w:val="00D77E27"/>
    <w:rsid w:val="00DD4A03"/>
    <w:rsid w:val="00DF0F90"/>
    <w:rsid w:val="00EC2DDA"/>
    <w:rsid w:val="00E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6B3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21B8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816</Words>
  <Characters>4652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41</cp:revision>
  <dcterms:created xsi:type="dcterms:W3CDTF">2026-03-24T06:15:00Z</dcterms:created>
  <dcterms:modified xsi:type="dcterms:W3CDTF">2026-10-29T09:36:00Z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