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A73C3F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A73C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A73C3F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73C3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A73C3F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A73C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64652EA4" w:rsidR="00174AA3" w:rsidRPr="00A73C3F" w:rsidRDefault="00777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Ms_ABAARJ_2902</w:t>
            </w:r>
          </w:p>
        </w:tc>
      </w:tr>
      <w:tr w:rsidR="00174AA3" w:rsidRPr="00A73C3F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A73C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ABA1CA0" w:rsidR="00174AA3" w:rsidRPr="00A73C3F" w:rsidRDefault="00777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TECHNOLOGICAL, HUMAN-CAPACITY, ORGANIZATIONAL AND POLICY FACTORS ON AUTOMATION OF MONITORING AND EVALUATION SYSTEMS IN HEALTH PROJECTS: A CASE STUDY OF NAKURU COUNTY, KENYA</w:t>
            </w:r>
          </w:p>
        </w:tc>
      </w:tr>
      <w:tr w:rsidR="00174AA3" w:rsidRPr="00A73C3F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A73C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A73C3F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A73C3F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A73C3F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A73C3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73C3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73C3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A73C3F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A73C3F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A73C3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73C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73C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A73C3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7477BAB4" w:rsidR="00174AA3" w:rsidRPr="00A73C3F" w:rsidRDefault="00044E9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Monitoring and Evaluation is one of important component of any intervention or projects </w:t>
            </w:r>
            <w:proofErr w:type="spellStart"/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specillay</w:t>
            </w:r>
            <w:proofErr w:type="spellEnd"/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for any health project where human life is involved. This study evaluated how different factors, </w:t>
            </w:r>
            <w:proofErr w:type="spellStart"/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i.e</w:t>
            </w:r>
            <w:proofErr w:type="spellEnd"/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technology, infrastructure and human capital, etc play a role in M&amp;E. The study area is Kenya, which is a strategic African country, so this study becomes important </w:t>
            </w:r>
          </w:p>
        </w:tc>
        <w:tc>
          <w:tcPr>
            <w:tcW w:w="1667" w:type="pct"/>
          </w:tcPr>
          <w:p w14:paraId="075CE2AA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A73C3F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A73C3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73C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A73C3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A73C3F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A73C3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73C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A73C3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A73C3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A73C3F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A73C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4FC36CC1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5A02C6C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A0836C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50AA5606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 (Add M&amp;E, Health)</w:t>
            </w:r>
          </w:p>
        </w:tc>
        <w:tc>
          <w:tcPr>
            <w:tcW w:w="1667" w:type="pct"/>
          </w:tcPr>
          <w:p w14:paraId="1A63B7CB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56388BDA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656C8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525A0322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6237207E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E1F0C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77E66640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5CED9557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2187209F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29D3DCBD" w14:textId="77777777" w:rsidR="00174AA3" w:rsidRPr="00A73C3F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A73C3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53552E11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4EC5C00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05D52084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BEE4AE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C4D0F5D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8E77E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13535175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2D945C3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7E68B3D7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BD4BAE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A73C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A73C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11C8441B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A73C3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A73C3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A73C3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73C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A73C3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A73C3F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A73C3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A73C3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73C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73C3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73C3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A73C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A73C3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A73C3F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4403A703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A73C3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A73C3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5B6F43B2" w:rsidR="00174AA3" w:rsidRPr="00A73C3F" w:rsidRDefault="00044E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A73C3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73C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A73C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2D12D129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A73C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A73C3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A73C3F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6581C358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73C3F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A73C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A73C3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A73C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A73C3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3912EB26" w:rsidR="00174AA3" w:rsidRPr="00A73C3F" w:rsidRDefault="00044E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C3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A73C3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A0AEE0" w14:textId="77777777" w:rsidR="00A73C3F" w:rsidRPr="00A73C3F" w:rsidRDefault="00A73C3F" w:rsidP="00A73C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73C3F">
        <w:rPr>
          <w:rFonts w:ascii="Arial" w:hAnsi="Arial" w:cs="Arial"/>
          <w:b/>
          <w:u w:val="single"/>
        </w:rPr>
        <w:t>Reviewer details:</w:t>
      </w:r>
    </w:p>
    <w:p w14:paraId="56619885" w14:textId="77777777" w:rsidR="00A73C3F" w:rsidRPr="00A73C3F" w:rsidRDefault="00A73C3F" w:rsidP="00A73C3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9251BA7" w14:textId="77777777" w:rsidR="00A73C3F" w:rsidRPr="00A73C3F" w:rsidRDefault="00A73C3F" w:rsidP="00A73C3F">
      <w:pPr>
        <w:rPr>
          <w:rFonts w:ascii="Arial" w:hAnsi="Arial" w:cs="Arial"/>
          <w:sz w:val="20"/>
          <w:szCs w:val="20"/>
        </w:rPr>
      </w:pPr>
      <w:proofErr w:type="spellStart"/>
      <w:r w:rsidRPr="00A73C3F">
        <w:rPr>
          <w:rFonts w:ascii="Arial" w:hAnsi="Arial" w:cs="Arial"/>
          <w:color w:val="000000"/>
          <w:sz w:val="20"/>
          <w:szCs w:val="20"/>
        </w:rPr>
        <w:t>Anayatullah</w:t>
      </w:r>
      <w:proofErr w:type="spellEnd"/>
      <w:r w:rsidRPr="00A73C3F">
        <w:rPr>
          <w:rFonts w:ascii="Arial" w:hAnsi="Arial" w:cs="Arial"/>
          <w:color w:val="000000"/>
          <w:sz w:val="20"/>
          <w:szCs w:val="20"/>
        </w:rPr>
        <w:t xml:space="preserve"> Nayaji</w:t>
      </w:r>
      <w:r w:rsidRPr="00A73C3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73C3F">
        <w:rPr>
          <w:rFonts w:ascii="Arial" w:hAnsi="Arial" w:cs="Arial"/>
          <w:color w:val="000000"/>
          <w:sz w:val="20"/>
          <w:szCs w:val="20"/>
        </w:rPr>
        <w:t>Ch.B.P</w:t>
      </w:r>
      <w:proofErr w:type="spellEnd"/>
      <w:r w:rsidRPr="00A73C3F">
        <w:rPr>
          <w:rFonts w:ascii="Arial" w:hAnsi="Arial" w:cs="Arial"/>
          <w:color w:val="000000"/>
          <w:sz w:val="20"/>
          <w:szCs w:val="20"/>
        </w:rPr>
        <w:t xml:space="preserve"> Government Engineering College, India</w:t>
      </w:r>
      <w:r w:rsidRPr="00A73C3F">
        <w:rPr>
          <w:rFonts w:ascii="Arial" w:hAnsi="Arial" w:cs="Arial"/>
          <w:color w:val="000000"/>
          <w:sz w:val="20"/>
          <w:szCs w:val="20"/>
        </w:rPr>
        <w:br/>
      </w:r>
    </w:p>
    <w:p w14:paraId="1FD60426" w14:textId="77777777" w:rsidR="00174AA3" w:rsidRPr="00A73C3F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A73C3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2904D" w14:textId="77777777" w:rsidR="00042974" w:rsidRDefault="00042974">
      <w:r>
        <w:separator/>
      </w:r>
    </w:p>
  </w:endnote>
  <w:endnote w:type="continuationSeparator" w:id="0">
    <w:p w14:paraId="70D6B34E" w14:textId="77777777" w:rsidR="00042974" w:rsidRDefault="0004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9F98" w14:textId="77777777" w:rsidR="00042974" w:rsidRDefault="00042974">
      <w:r>
        <w:separator/>
      </w:r>
    </w:p>
  </w:footnote>
  <w:footnote w:type="continuationSeparator" w:id="0">
    <w:p w14:paraId="5C939CFD" w14:textId="77777777" w:rsidR="00042974" w:rsidRDefault="00042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42974"/>
    <w:rsid w:val="00044E90"/>
    <w:rsid w:val="00052412"/>
    <w:rsid w:val="00057048"/>
    <w:rsid w:val="00111745"/>
    <w:rsid w:val="00174AA3"/>
    <w:rsid w:val="001C12BC"/>
    <w:rsid w:val="003A068E"/>
    <w:rsid w:val="003A26BA"/>
    <w:rsid w:val="00417678"/>
    <w:rsid w:val="00462283"/>
    <w:rsid w:val="004A5436"/>
    <w:rsid w:val="00620E16"/>
    <w:rsid w:val="00693CA6"/>
    <w:rsid w:val="006E55AA"/>
    <w:rsid w:val="006E5FB9"/>
    <w:rsid w:val="0076166A"/>
    <w:rsid w:val="00777930"/>
    <w:rsid w:val="00780124"/>
    <w:rsid w:val="0089746C"/>
    <w:rsid w:val="00A73C3F"/>
    <w:rsid w:val="00B34CEB"/>
    <w:rsid w:val="00B77A98"/>
    <w:rsid w:val="00C03EEB"/>
    <w:rsid w:val="00D24928"/>
    <w:rsid w:val="00DF452B"/>
    <w:rsid w:val="00E40507"/>
    <w:rsid w:val="00F35031"/>
    <w:rsid w:val="00F46DA1"/>
    <w:rsid w:val="00F5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73C3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