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F68E29" w14:textId="77777777" w:rsidR="00490284" w:rsidRDefault="00CC162A">
      <w:pPr>
        <w:spacing w:after="40"/>
        <w:rPr>
          <w:b/>
          <w:color w:val="000000" w:themeColor="text1"/>
          <w:sz w:val="19"/>
        </w:rPr>
      </w:pPr>
      <w:r>
        <w:rPr>
          <w:b/>
          <w:color w:val="000000" w:themeColor="text1"/>
          <w:sz w:val="19"/>
        </w:rPr>
        <w:t xml:space="preserve">CASE REPORT </w:t>
      </w:r>
    </w:p>
    <w:p w14:paraId="1DB89A95" w14:textId="77777777" w:rsidR="009349F8" w:rsidRDefault="009349F8">
      <w:pPr>
        <w:spacing w:after="40"/>
        <w:rPr>
          <w:color w:val="000000" w:themeColor="text1"/>
        </w:rPr>
      </w:pPr>
    </w:p>
    <w:p w14:paraId="4E0EF7E1" w14:textId="77777777" w:rsidR="00490284" w:rsidRDefault="00CC162A">
      <w:pPr>
        <w:spacing w:before="80"/>
        <w:rPr>
          <w:color w:val="000000" w:themeColor="text1"/>
        </w:rPr>
      </w:pPr>
      <w:r>
        <w:rPr>
          <w:b/>
          <w:color w:val="000000" w:themeColor="text1"/>
          <w:sz w:val="34"/>
        </w:rPr>
        <w:t>Infected Urachal Sinus with Urachal Cyst Following Umbilical Polypectomy in an Infant: A Rare Case Report and Review of Literature</w:t>
      </w:r>
    </w:p>
    <w:p w14:paraId="2F4863F5" w14:textId="77777777" w:rsidR="00490284" w:rsidRDefault="00CC162A">
      <w:pPr>
        <w:spacing w:after="240"/>
        <w:rPr>
          <w:color w:val="000000" w:themeColor="text1"/>
          <w:lang w:val="en-IN"/>
        </w:rPr>
      </w:pPr>
      <w:r>
        <w:rPr>
          <w:i/>
          <w:color w:val="000000" w:themeColor="text1"/>
          <w:sz w:val="18"/>
          <w:lang w:val="en-IN"/>
        </w:rPr>
        <w:t xml:space="preserve"> </w:t>
      </w:r>
    </w:p>
    <w:tbl>
      <w:tblPr>
        <w:tblW w:w="0" w:type="auto"/>
        <w:jc w:val="center"/>
        <w:tblLook w:val="04A0" w:firstRow="1" w:lastRow="0" w:firstColumn="1" w:lastColumn="0" w:noHBand="0" w:noVBand="1"/>
      </w:tblPr>
      <w:tblGrid>
        <w:gridCol w:w="9360"/>
      </w:tblGrid>
      <w:tr w:rsidR="00490284" w14:paraId="425EFEF7" w14:textId="77777777">
        <w:trPr>
          <w:jc w:val="center"/>
        </w:trPr>
        <w:tc>
          <w:tcPr>
            <w:tcW w:w="9360" w:type="dxa"/>
            <w:shd w:val="clear" w:color="auto" w:fill="0F355C"/>
          </w:tcPr>
          <w:p w14:paraId="072F7317" w14:textId="77777777" w:rsidR="00490284" w:rsidRDefault="00CC162A">
            <w:pPr>
              <w:spacing w:before="20" w:after="20"/>
              <w:rPr>
                <w:color w:val="000000" w:themeColor="text1"/>
              </w:rPr>
            </w:pPr>
            <w:r>
              <w:rPr>
                <w:color w:val="000000" w:themeColor="text1"/>
                <w:sz w:val="2"/>
              </w:rPr>
              <w:t xml:space="preserve"> </w:t>
            </w:r>
          </w:p>
        </w:tc>
      </w:tr>
      <w:tr w:rsidR="00490284" w14:paraId="4248F2E4" w14:textId="77777777">
        <w:trPr>
          <w:jc w:val="center"/>
        </w:trPr>
        <w:tc>
          <w:tcPr>
            <w:tcW w:w="9360" w:type="dxa"/>
            <w:shd w:val="clear" w:color="auto" w:fill="F4F6F9"/>
            <w:tcMar>
              <w:top w:w="140" w:type="dxa"/>
              <w:left w:w="180" w:type="dxa"/>
              <w:bottom w:w="140" w:type="dxa"/>
              <w:right w:w="180" w:type="dxa"/>
            </w:tcMar>
          </w:tcPr>
          <w:p w14:paraId="516819C1" w14:textId="77777777" w:rsidR="00490284" w:rsidRDefault="00CC162A">
            <w:pPr>
              <w:spacing w:after="120"/>
              <w:rPr>
                <w:color w:val="000000" w:themeColor="text1"/>
              </w:rPr>
            </w:pPr>
            <w:r>
              <w:rPr>
                <w:b/>
                <w:color w:val="000000" w:themeColor="text1"/>
              </w:rPr>
              <w:t>ABSTRACT</w:t>
            </w:r>
          </w:p>
          <w:p w14:paraId="21B0DAA8" w14:textId="77777777" w:rsidR="00490284" w:rsidRDefault="00CC162A">
            <w:pPr>
              <w:pStyle w:val="NormalWeb"/>
              <w:rPr>
                <w:color w:val="000000" w:themeColor="text1"/>
              </w:rPr>
            </w:pPr>
            <w:r>
              <w:rPr>
                <w:color w:val="000000" w:themeColor="text1"/>
                <w:sz w:val="20"/>
                <w:szCs w:val="20"/>
              </w:rPr>
              <w:t xml:space="preserve">Urachal vestiges are exceedingly uncommon congenital malformations </w:t>
            </w:r>
            <w:r>
              <w:rPr>
                <w:color w:val="000000" w:themeColor="text1"/>
                <w:sz w:val="20"/>
                <w:szCs w:val="20"/>
                <w:highlight w:val="yellow"/>
              </w:rPr>
              <w:t>t</w:t>
            </w:r>
            <w:r>
              <w:rPr>
                <w:color w:val="000000" w:themeColor="text1"/>
                <w:sz w:val="20"/>
                <w:szCs w:val="20"/>
              </w:rPr>
              <w:t>h</w:t>
            </w:r>
            <w:r>
              <w:rPr>
                <w:color w:val="000000" w:themeColor="text1"/>
                <w:sz w:val="20"/>
                <w:szCs w:val="20"/>
                <w:highlight w:val="yellow"/>
              </w:rPr>
              <w:t>at</w:t>
            </w:r>
            <w:r>
              <w:rPr>
                <w:color w:val="000000" w:themeColor="text1"/>
                <w:sz w:val="20"/>
                <w:szCs w:val="20"/>
              </w:rPr>
              <w:t xml:space="preserve"> res</w:t>
            </w:r>
            <w:r>
              <w:rPr>
                <w:color w:val="000000" w:themeColor="text1"/>
                <w:sz w:val="20"/>
                <w:szCs w:val="20"/>
                <w:highlight w:val="yellow"/>
              </w:rPr>
              <w:t>ult</w:t>
            </w:r>
            <w:r>
              <w:rPr>
                <w:color w:val="000000" w:themeColor="text1"/>
                <w:sz w:val="20"/>
                <w:szCs w:val="20"/>
              </w:rPr>
              <w:t xml:space="preserve"> </w:t>
            </w:r>
            <w:r>
              <w:rPr>
                <w:color w:val="000000" w:themeColor="text1"/>
                <w:sz w:val="20"/>
                <w:szCs w:val="20"/>
                <w:highlight w:val="yellow"/>
              </w:rPr>
              <w:t>f</w:t>
            </w:r>
            <w:r>
              <w:rPr>
                <w:color w:val="000000" w:themeColor="text1"/>
                <w:sz w:val="20"/>
                <w:szCs w:val="20"/>
              </w:rPr>
              <w:t>r</w:t>
            </w:r>
            <w:r>
              <w:rPr>
                <w:color w:val="000000" w:themeColor="text1"/>
                <w:sz w:val="20"/>
                <w:szCs w:val="20"/>
                <w:highlight w:val="yellow"/>
              </w:rPr>
              <w:t>om</w:t>
            </w:r>
            <w:r>
              <w:rPr>
                <w:color w:val="000000" w:themeColor="text1"/>
                <w:sz w:val="20"/>
                <w:szCs w:val="20"/>
              </w:rPr>
              <w:t xml:space="preserve"> partial </w:t>
            </w:r>
            <w:r>
              <w:rPr>
                <w:color w:val="000000" w:themeColor="text1"/>
                <w:sz w:val="20"/>
                <w:szCs w:val="20"/>
                <w:highlight w:val="yellow"/>
              </w:rPr>
              <w:t>fai</w:t>
            </w:r>
            <w:r>
              <w:rPr>
                <w:color w:val="000000" w:themeColor="text1"/>
                <w:sz w:val="20"/>
                <w:szCs w:val="20"/>
              </w:rPr>
              <w:t>l</w:t>
            </w:r>
            <w:r>
              <w:rPr>
                <w:color w:val="000000" w:themeColor="text1"/>
                <w:sz w:val="20"/>
                <w:szCs w:val="20"/>
                <w:highlight w:val="yellow"/>
              </w:rPr>
              <w:t>ure</w:t>
            </w:r>
            <w:r>
              <w:rPr>
                <w:color w:val="000000" w:themeColor="text1"/>
                <w:sz w:val="20"/>
                <w:szCs w:val="20"/>
              </w:rPr>
              <w:t xml:space="preserve"> of obliteration of the primitive embryonic urachus. Among urachal anomalies</w:t>
            </w:r>
            <w:r>
              <w:rPr>
                <w:color w:val="000000" w:themeColor="text1"/>
                <w:sz w:val="20"/>
                <w:szCs w:val="20"/>
                <w:highlight w:val="yellow"/>
              </w:rPr>
              <w:t>,</w:t>
            </w:r>
            <w:r>
              <w:rPr>
                <w:color w:val="000000" w:themeColor="text1"/>
                <w:sz w:val="20"/>
                <w:szCs w:val="20"/>
              </w:rPr>
              <w:t xml:space="preserve"> an infected</w:t>
            </w:r>
            <w:r>
              <w:rPr>
                <w:color w:val="000000" w:themeColor="text1"/>
                <w:sz w:val="20"/>
                <w:szCs w:val="20"/>
                <w:lang w:val="en-IN"/>
              </w:rPr>
              <w:t xml:space="preserve"> </w:t>
            </w:r>
            <w:r>
              <w:rPr>
                <w:color w:val="000000" w:themeColor="text1"/>
                <w:sz w:val="20"/>
                <w:szCs w:val="20"/>
              </w:rPr>
              <w:t>urachal</w:t>
            </w:r>
            <w:r>
              <w:rPr>
                <w:color w:val="000000" w:themeColor="text1"/>
                <w:sz w:val="20"/>
                <w:szCs w:val="20"/>
                <w:lang w:val="en-IN"/>
              </w:rPr>
              <w:t xml:space="preserve"> </w:t>
            </w:r>
            <w:r>
              <w:rPr>
                <w:color w:val="000000" w:themeColor="text1"/>
                <w:sz w:val="20"/>
                <w:szCs w:val="20"/>
              </w:rPr>
              <w:t xml:space="preserve">sinus with </w:t>
            </w:r>
            <w:r>
              <w:rPr>
                <w:color w:val="000000" w:themeColor="text1"/>
                <w:sz w:val="20"/>
                <w:szCs w:val="20"/>
                <w:highlight w:val="yellow"/>
              </w:rPr>
              <w:t xml:space="preserve">an </w:t>
            </w:r>
            <w:r>
              <w:rPr>
                <w:color w:val="000000" w:themeColor="text1"/>
                <w:sz w:val="20"/>
                <w:szCs w:val="20"/>
              </w:rPr>
              <w:t>underlying urachal cyst is s</w:t>
            </w:r>
            <w:r>
              <w:rPr>
                <w:color w:val="000000" w:themeColor="text1"/>
                <w:sz w:val="20"/>
                <w:szCs w:val="20"/>
                <w:highlight w:val="yellow"/>
              </w:rPr>
              <w:t>uff</w:t>
            </w:r>
            <w:r>
              <w:rPr>
                <w:color w:val="000000" w:themeColor="text1"/>
                <w:sz w:val="20"/>
                <w:szCs w:val="20"/>
              </w:rPr>
              <w:t>i</w:t>
            </w:r>
            <w:r>
              <w:rPr>
                <w:color w:val="000000" w:themeColor="text1"/>
                <w:sz w:val="20"/>
                <w:szCs w:val="20"/>
                <w:highlight w:val="yellow"/>
              </w:rPr>
              <w:t>ci</w:t>
            </w:r>
            <w:r>
              <w:rPr>
                <w:color w:val="000000" w:themeColor="text1"/>
                <w:sz w:val="20"/>
                <w:szCs w:val="20"/>
              </w:rPr>
              <w:t>ent</w:t>
            </w:r>
            <w:r>
              <w:rPr>
                <w:color w:val="000000" w:themeColor="text1"/>
                <w:sz w:val="20"/>
                <w:szCs w:val="20"/>
                <w:highlight w:val="yellow"/>
              </w:rPr>
              <w:t>ly uncommon</w:t>
            </w:r>
            <w:r>
              <w:rPr>
                <w:color w:val="000000" w:themeColor="text1"/>
                <w:sz w:val="20"/>
                <w:szCs w:val="20"/>
              </w:rPr>
              <w:t xml:space="preserve"> t</w:t>
            </w:r>
            <w:r>
              <w:rPr>
                <w:color w:val="000000" w:themeColor="text1"/>
                <w:sz w:val="20"/>
                <w:szCs w:val="20"/>
                <w:highlight w:val="yellow"/>
              </w:rPr>
              <w:t>o</w:t>
            </w:r>
            <w:r>
              <w:rPr>
                <w:color w:val="000000" w:themeColor="text1"/>
                <w:sz w:val="20"/>
                <w:szCs w:val="20"/>
              </w:rPr>
              <w:t xml:space="preserve"> be </w:t>
            </w:r>
            <w:r>
              <w:rPr>
                <w:color w:val="000000" w:themeColor="text1"/>
                <w:sz w:val="20"/>
                <w:szCs w:val="20"/>
                <w:highlight w:val="yellow"/>
              </w:rPr>
              <w:t>mis</w:t>
            </w:r>
            <w:r>
              <w:rPr>
                <w:color w:val="000000" w:themeColor="text1"/>
                <w:sz w:val="20"/>
                <w:szCs w:val="20"/>
              </w:rPr>
              <w:t>identified in infancy and childhood. This case report des</w:t>
            </w:r>
            <w:r>
              <w:rPr>
                <w:color w:val="000000" w:themeColor="text1"/>
                <w:sz w:val="20"/>
                <w:szCs w:val="20"/>
                <w:highlight w:val="yellow"/>
              </w:rPr>
              <w:t>crib</w:t>
            </w:r>
            <w:r>
              <w:rPr>
                <w:color w:val="000000" w:themeColor="text1"/>
                <w:sz w:val="20"/>
                <w:szCs w:val="20"/>
              </w:rPr>
              <w:t>es a 1-year</w:t>
            </w:r>
            <w:r>
              <w:rPr>
                <w:color w:val="000000" w:themeColor="text1"/>
                <w:sz w:val="20"/>
                <w:szCs w:val="20"/>
                <w:highlight w:val="yellow"/>
              </w:rPr>
              <w:t>-</w:t>
            </w:r>
            <w:r>
              <w:rPr>
                <w:color w:val="000000" w:themeColor="text1"/>
                <w:sz w:val="20"/>
                <w:szCs w:val="20"/>
              </w:rPr>
              <w:t xml:space="preserve">old female infant with a </w:t>
            </w:r>
            <w:r>
              <w:rPr>
                <w:color w:val="000000" w:themeColor="text1"/>
                <w:sz w:val="20"/>
                <w:szCs w:val="20"/>
                <w:highlight w:val="yellow"/>
              </w:rPr>
              <w:t>one-</w:t>
            </w:r>
            <w:r>
              <w:rPr>
                <w:color w:val="000000" w:themeColor="text1"/>
                <w:sz w:val="20"/>
                <w:szCs w:val="20"/>
              </w:rPr>
              <w:t>month history of recurrent episodic purulent umbilical discharge, erythema</w:t>
            </w:r>
            <w:r>
              <w:rPr>
                <w:color w:val="000000" w:themeColor="text1"/>
                <w:sz w:val="20"/>
                <w:szCs w:val="20"/>
                <w:highlight w:val="yellow"/>
              </w:rPr>
              <w:t xml:space="preserve"> of </w:t>
            </w:r>
            <w:r>
              <w:rPr>
                <w:color w:val="000000" w:themeColor="text1"/>
                <w:sz w:val="20"/>
                <w:szCs w:val="20"/>
              </w:rPr>
              <w:t>t</w:t>
            </w:r>
            <w:r>
              <w:rPr>
                <w:color w:val="000000" w:themeColor="text1"/>
                <w:sz w:val="20"/>
                <w:szCs w:val="20"/>
                <w:highlight w:val="yellow"/>
              </w:rPr>
              <w:t>he</w:t>
            </w:r>
            <w:r>
              <w:rPr>
                <w:color w:val="000000" w:themeColor="text1"/>
                <w:sz w:val="20"/>
                <w:szCs w:val="20"/>
              </w:rPr>
              <w:t xml:space="preserve"> overlying skin, periumbilical </w:t>
            </w:r>
            <w:r>
              <w:rPr>
                <w:color w:val="000000" w:themeColor="text1"/>
                <w:sz w:val="20"/>
                <w:szCs w:val="20"/>
                <w:highlight w:val="yellow"/>
              </w:rPr>
              <w:t>tende</w:t>
            </w:r>
            <w:r>
              <w:rPr>
                <w:color w:val="000000" w:themeColor="text1"/>
                <w:sz w:val="20"/>
                <w:szCs w:val="20"/>
              </w:rPr>
              <w:t>r</w:t>
            </w:r>
            <w:r>
              <w:rPr>
                <w:color w:val="000000" w:themeColor="text1"/>
                <w:sz w:val="20"/>
                <w:szCs w:val="20"/>
                <w:highlight w:val="yellow"/>
              </w:rPr>
              <w:t>n</w:t>
            </w:r>
            <w:r>
              <w:rPr>
                <w:color w:val="000000" w:themeColor="text1"/>
                <w:sz w:val="20"/>
                <w:szCs w:val="20"/>
              </w:rPr>
              <w:t>e</w:t>
            </w:r>
            <w:r>
              <w:rPr>
                <w:color w:val="000000" w:themeColor="text1"/>
                <w:sz w:val="20"/>
                <w:szCs w:val="20"/>
                <w:highlight w:val="yellow"/>
              </w:rPr>
              <w:t>ss</w:t>
            </w:r>
            <w:r>
              <w:rPr>
                <w:color w:val="000000" w:themeColor="text1"/>
                <w:sz w:val="20"/>
                <w:szCs w:val="20"/>
              </w:rPr>
              <w:t>, and</w:t>
            </w:r>
            <w:r>
              <w:rPr>
                <w:color w:val="000000" w:themeColor="text1"/>
                <w:sz w:val="20"/>
                <w:szCs w:val="20"/>
                <w:highlight w:val="yellow"/>
              </w:rPr>
              <w:t xml:space="preserve"> a</w:t>
            </w:r>
            <w:r>
              <w:rPr>
                <w:color w:val="000000" w:themeColor="text1"/>
                <w:sz w:val="20"/>
                <w:szCs w:val="20"/>
              </w:rPr>
              <w:t xml:space="preserve"> history of</w:t>
            </w:r>
            <w:r>
              <w:rPr>
                <w:color w:val="000000" w:themeColor="text1"/>
                <w:sz w:val="20"/>
                <w:szCs w:val="20"/>
                <w:lang w:val="en-IN"/>
              </w:rPr>
              <w:t xml:space="preserve"> </w:t>
            </w:r>
            <w:r>
              <w:rPr>
                <w:color w:val="000000" w:themeColor="text1"/>
                <w:sz w:val="20"/>
                <w:szCs w:val="20"/>
              </w:rPr>
              <w:t>umbilical</w:t>
            </w:r>
            <w:r>
              <w:rPr>
                <w:color w:val="000000" w:themeColor="text1"/>
                <w:sz w:val="20"/>
                <w:szCs w:val="20"/>
                <w:lang w:val="en-IN"/>
              </w:rPr>
              <w:t xml:space="preserve"> </w:t>
            </w:r>
            <w:r>
              <w:rPr>
                <w:color w:val="000000" w:themeColor="text1"/>
                <w:sz w:val="20"/>
                <w:szCs w:val="20"/>
              </w:rPr>
              <w:t xml:space="preserve">polypectomy at 5 months of age. </w:t>
            </w:r>
            <w:r>
              <w:rPr>
                <w:color w:val="000000" w:themeColor="text1"/>
                <w:sz w:val="20"/>
                <w:szCs w:val="20"/>
                <w:highlight w:val="yellow"/>
              </w:rPr>
              <w:t>H</w:t>
            </w:r>
            <w:r>
              <w:rPr>
                <w:color w:val="000000" w:themeColor="text1"/>
                <w:sz w:val="20"/>
                <w:szCs w:val="20"/>
              </w:rPr>
              <w:t>igh-resolution abdominal</w:t>
            </w:r>
            <w:r>
              <w:rPr>
                <w:color w:val="000000" w:themeColor="text1"/>
                <w:sz w:val="20"/>
                <w:szCs w:val="20"/>
                <w:highlight w:val="yellow"/>
              </w:rPr>
              <w:t xml:space="preserve"> u</w:t>
            </w:r>
            <w:r>
              <w:rPr>
                <w:color w:val="000000" w:themeColor="text1"/>
                <w:sz w:val="20"/>
                <w:szCs w:val="20"/>
              </w:rPr>
              <w:t>l</w:t>
            </w:r>
            <w:r>
              <w:rPr>
                <w:color w:val="000000" w:themeColor="text1"/>
                <w:sz w:val="20"/>
                <w:szCs w:val="20"/>
                <w:highlight w:val="yellow"/>
              </w:rPr>
              <w:t>tr</w:t>
            </w:r>
            <w:r>
              <w:rPr>
                <w:color w:val="000000" w:themeColor="text1"/>
                <w:sz w:val="20"/>
                <w:szCs w:val="20"/>
              </w:rPr>
              <w:t>a</w:t>
            </w:r>
            <w:r>
              <w:rPr>
                <w:color w:val="000000" w:themeColor="text1"/>
                <w:sz w:val="20"/>
                <w:szCs w:val="20"/>
                <w:highlight w:val="yellow"/>
              </w:rPr>
              <w:t>s</w:t>
            </w:r>
            <w:r>
              <w:rPr>
                <w:color w:val="000000" w:themeColor="text1"/>
                <w:sz w:val="20"/>
                <w:szCs w:val="20"/>
              </w:rPr>
              <w:t>on</w:t>
            </w:r>
            <w:r>
              <w:rPr>
                <w:color w:val="000000" w:themeColor="text1"/>
                <w:sz w:val="20"/>
                <w:szCs w:val="20"/>
                <w:highlight w:val="yellow"/>
              </w:rPr>
              <w:t>ogr</w:t>
            </w:r>
            <w:r>
              <w:rPr>
                <w:color w:val="000000" w:themeColor="text1"/>
                <w:sz w:val="20"/>
                <w:szCs w:val="20"/>
              </w:rPr>
              <w:t>a</w:t>
            </w:r>
            <w:r>
              <w:rPr>
                <w:color w:val="000000" w:themeColor="text1"/>
                <w:sz w:val="20"/>
                <w:szCs w:val="20"/>
                <w:highlight w:val="yellow"/>
              </w:rPr>
              <w:t>ph</w:t>
            </w:r>
            <w:r>
              <w:rPr>
                <w:color w:val="000000" w:themeColor="text1"/>
                <w:sz w:val="20"/>
                <w:szCs w:val="20"/>
              </w:rPr>
              <w:t>y revealed a</w:t>
            </w:r>
            <w:r>
              <w:rPr>
                <w:color w:val="000000" w:themeColor="text1"/>
                <w:sz w:val="20"/>
                <w:szCs w:val="20"/>
                <w:highlight w:val="yellow"/>
              </w:rPr>
              <w:t>n</w:t>
            </w:r>
            <w:r>
              <w:rPr>
                <w:color w:val="000000" w:themeColor="text1"/>
                <w:sz w:val="20"/>
                <w:szCs w:val="20"/>
              </w:rPr>
              <w:t xml:space="preserve"> </w:t>
            </w:r>
            <w:r>
              <w:rPr>
                <w:color w:val="000000" w:themeColor="text1"/>
                <w:sz w:val="20"/>
                <w:szCs w:val="20"/>
                <w:highlight w:val="yellow"/>
              </w:rPr>
              <w:t>approx</w:t>
            </w:r>
            <w:r>
              <w:rPr>
                <w:color w:val="000000" w:themeColor="text1"/>
                <w:sz w:val="20"/>
                <w:szCs w:val="20"/>
              </w:rPr>
              <w:t>i</w:t>
            </w:r>
            <w:r>
              <w:rPr>
                <w:color w:val="000000" w:themeColor="text1"/>
                <w:sz w:val="20"/>
                <w:szCs w:val="20"/>
                <w:highlight w:val="yellow"/>
              </w:rPr>
              <w:t>m</w:t>
            </w:r>
            <w:r>
              <w:rPr>
                <w:color w:val="000000" w:themeColor="text1"/>
                <w:sz w:val="20"/>
                <w:szCs w:val="20"/>
              </w:rPr>
              <w:t>a</w:t>
            </w:r>
            <w:r>
              <w:rPr>
                <w:color w:val="000000" w:themeColor="text1"/>
                <w:sz w:val="20"/>
                <w:szCs w:val="20"/>
                <w:highlight w:val="yellow"/>
              </w:rPr>
              <w:t>tely</w:t>
            </w:r>
            <w:r>
              <w:rPr>
                <w:color w:val="000000" w:themeColor="text1"/>
                <w:sz w:val="20"/>
                <w:szCs w:val="20"/>
              </w:rPr>
              <w:t xml:space="preserve"> 1.4 cm linear</w:t>
            </w:r>
            <w:r>
              <w:rPr>
                <w:color w:val="000000" w:themeColor="text1"/>
                <w:sz w:val="20"/>
                <w:szCs w:val="20"/>
                <w:highlight w:val="yellow"/>
              </w:rPr>
              <w:t>,</w:t>
            </w:r>
            <w:r>
              <w:rPr>
                <w:color w:val="000000" w:themeColor="text1"/>
                <w:sz w:val="20"/>
                <w:szCs w:val="20"/>
              </w:rPr>
              <w:t xml:space="preserve"> blind-ending sinus tract </w:t>
            </w:r>
            <w:r>
              <w:rPr>
                <w:color w:val="000000" w:themeColor="text1"/>
                <w:sz w:val="20"/>
                <w:szCs w:val="20"/>
                <w:highlight w:val="yellow"/>
              </w:rPr>
              <w:t>a</w:t>
            </w:r>
            <w:r>
              <w:rPr>
                <w:color w:val="000000" w:themeColor="text1"/>
                <w:sz w:val="20"/>
                <w:szCs w:val="20"/>
              </w:rPr>
              <w:t>r</w:t>
            </w:r>
            <w:r>
              <w:rPr>
                <w:color w:val="000000" w:themeColor="text1"/>
                <w:sz w:val="20"/>
                <w:szCs w:val="20"/>
                <w:highlight w:val="yellow"/>
              </w:rPr>
              <w:t>is</w:t>
            </w:r>
            <w:r>
              <w:rPr>
                <w:color w:val="000000" w:themeColor="text1"/>
                <w:sz w:val="20"/>
                <w:szCs w:val="20"/>
              </w:rPr>
              <w:t xml:space="preserve">ing from the umbilicus and </w:t>
            </w:r>
            <w:r>
              <w:rPr>
                <w:color w:val="000000" w:themeColor="text1"/>
                <w:sz w:val="20"/>
                <w:szCs w:val="20"/>
                <w:highlight w:val="yellow"/>
              </w:rPr>
              <w:t xml:space="preserve">extending </w:t>
            </w:r>
            <w:r>
              <w:rPr>
                <w:color w:val="000000" w:themeColor="text1"/>
                <w:sz w:val="20"/>
                <w:szCs w:val="20"/>
              </w:rPr>
              <w:t xml:space="preserve">directly </w:t>
            </w:r>
            <w:r>
              <w:rPr>
                <w:color w:val="000000" w:themeColor="text1"/>
                <w:sz w:val="20"/>
                <w:szCs w:val="20"/>
                <w:highlight w:val="yellow"/>
              </w:rPr>
              <w:t>to a</w:t>
            </w:r>
            <w:r>
              <w:rPr>
                <w:color w:val="000000" w:themeColor="text1"/>
                <w:sz w:val="20"/>
                <w:szCs w:val="20"/>
              </w:rPr>
              <w:t>n infected intra</w:t>
            </w:r>
            <w:r>
              <w:rPr>
                <w:color w:val="000000" w:themeColor="text1"/>
                <w:sz w:val="20"/>
                <w:szCs w:val="20"/>
                <w:lang w:val="en-IN"/>
              </w:rPr>
              <w:t>-</w:t>
            </w:r>
            <w:r>
              <w:rPr>
                <w:color w:val="000000" w:themeColor="text1"/>
                <w:sz w:val="20"/>
                <w:szCs w:val="20"/>
              </w:rPr>
              <w:t>urachal</w:t>
            </w:r>
            <w:r>
              <w:rPr>
                <w:color w:val="000000" w:themeColor="text1"/>
                <w:sz w:val="20"/>
                <w:szCs w:val="20"/>
                <w:lang w:val="en-IN"/>
              </w:rPr>
              <w:t xml:space="preserve"> </w:t>
            </w:r>
            <w:r>
              <w:rPr>
                <w:color w:val="000000" w:themeColor="text1"/>
                <w:sz w:val="20"/>
                <w:szCs w:val="20"/>
              </w:rPr>
              <w:t>r</w:t>
            </w:r>
            <w:r>
              <w:rPr>
                <w:color w:val="000000" w:themeColor="text1"/>
                <w:sz w:val="20"/>
                <w:szCs w:val="20"/>
                <w:highlight w:val="yellow"/>
              </w:rPr>
              <w:t>emn</w:t>
            </w:r>
            <w:r>
              <w:rPr>
                <w:color w:val="000000" w:themeColor="text1"/>
                <w:sz w:val="20"/>
                <w:szCs w:val="20"/>
              </w:rPr>
              <w:t>a</w:t>
            </w:r>
            <w:r>
              <w:rPr>
                <w:color w:val="000000" w:themeColor="text1"/>
                <w:sz w:val="20"/>
                <w:szCs w:val="20"/>
                <w:highlight w:val="yellow"/>
              </w:rPr>
              <w:t>n</w:t>
            </w:r>
            <w:r>
              <w:rPr>
                <w:color w:val="000000" w:themeColor="text1"/>
                <w:sz w:val="20"/>
                <w:szCs w:val="20"/>
              </w:rPr>
              <w:t>t</w:t>
            </w:r>
            <w:r>
              <w:rPr>
                <w:color w:val="000000" w:themeColor="text1"/>
                <w:sz w:val="20"/>
                <w:szCs w:val="20"/>
                <w:highlight w:val="yellow"/>
              </w:rPr>
              <w:t>,</w:t>
            </w:r>
            <w:r>
              <w:rPr>
                <w:color w:val="000000" w:themeColor="text1"/>
                <w:sz w:val="20"/>
                <w:szCs w:val="20"/>
              </w:rPr>
              <w:t xml:space="preserve"> with</w:t>
            </w:r>
            <w:r>
              <w:rPr>
                <w:color w:val="000000" w:themeColor="text1"/>
                <w:sz w:val="20"/>
                <w:szCs w:val="20"/>
                <w:highlight w:val="yellow"/>
              </w:rPr>
              <w:t xml:space="preserve"> an</w:t>
            </w:r>
            <w:r>
              <w:rPr>
                <w:color w:val="000000" w:themeColor="text1"/>
                <w:sz w:val="20"/>
                <w:szCs w:val="20"/>
              </w:rPr>
              <w:t xml:space="preserve"> </w:t>
            </w:r>
            <w:r>
              <w:rPr>
                <w:color w:val="000000" w:themeColor="text1"/>
                <w:sz w:val="20"/>
                <w:szCs w:val="20"/>
                <w:lang w:val="en-IN"/>
              </w:rPr>
              <w:t xml:space="preserve">approximately </w:t>
            </w:r>
            <w:r>
              <w:rPr>
                <w:color w:val="000000" w:themeColor="text1"/>
                <w:sz w:val="20"/>
                <w:szCs w:val="20"/>
              </w:rPr>
              <w:t xml:space="preserve">2.2×1.9×1.4 cm hypoechoic </w:t>
            </w:r>
            <w:r>
              <w:rPr>
                <w:color w:val="000000" w:themeColor="text1"/>
                <w:sz w:val="20"/>
                <w:szCs w:val="20"/>
                <w:highlight w:val="yellow"/>
              </w:rPr>
              <w:t>fluid collectio</w:t>
            </w:r>
            <w:r>
              <w:rPr>
                <w:color w:val="000000" w:themeColor="text1"/>
                <w:sz w:val="20"/>
                <w:szCs w:val="20"/>
              </w:rPr>
              <w:t>n</w:t>
            </w:r>
            <w:r>
              <w:rPr>
                <w:color w:val="000000" w:themeColor="text1"/>
                <w:sz w:val="20"/>
                <w:szCs w:val="20"/>
                <w:highlight w:val="yellow"/>
              </w:rPr>
              <w:t xml:space="preserve"> of</w:t>
            </w:r>
            <w:r>
              <w:rPr>
                <w:color w:val="000000" w:themeColor="text1"/>
                <w:sz w:val="20"/>
                <w:szCs w:val="20"/>
              </w:rPr>
              <w:t xml:space="preserve"> </w:t>
            </w:r>
            <w:r>
              <w:rPr>
                <w:color w:val="000000" w:themeColor="text1"/>
                <w:sz w:val="20"/>
                <w:szCs w:val="20"/>
                <w:lang w:val="en-IN"/>
              </w:rPr>
              <w:t xml:space="preserve">approximately </w:t>
            </w:r>
            <w:r>
              <w:rPr>
                <w:color w:val="000000" w:themeColor="text1"/>
                <w:sz w:val="20"/>
                <w:szCs w:val="20"/>
              </w:rPr>
              <w:t>3.4</w:t>
            </w:r>
            <w:r>
              <w:rPr>
                <w:color w:val="000000" w:themeColor="text1"/>
                <w:sz w:val="20"/>
                <w:szCs w:val="20"/>
                <w:lang w:val="en-IN"/>
              </w:rPr>
              <w:t xml:space="preserve"> m</w:t>
            </w:r>
            <w:r>
              <w:rPr>
                <w:color w:val="000000" w:themeColor="text1"/>
                <w:sz w:val="20"/>
                <w:szCs w:val="20"/>
                <w:highlight w:val="yellow"/>
                <w:lang w:val="en-IN"/>
              </w:rPr>
              <w:t>L</w:t>
            </w:r>
            <w:r>
              <w:rPr>
                <w:color w:val="000000" w:themeColor="text1"/>
                <w:sz w:val="20"/>
                <w:szCs w:val="20"/>
              </w:rPr>
              <w:t xml:space="preserve"> along the urachovesical </w:t>
            </w:r>
            <w:r>
              <w:rPr>
                <w:color w:val="000000" w:themeColor="text1"/>
                <w:sz w:val="20"/>
                <w:szCs w:val="20"/>
                <w:highlight w:val="yellow"/>
              </w:rPr>
              <w:t>tra</w:t>
            </w:r>
            <w:r>
              <w:rPr>
                <w:color w:val="000000" w:themeColor="text1"/>
                <w:sz w:val="20"/>
                <w:szCs w:val="20"/>
              </w:rPr>
              <w:t>ct</w:t>
            </w:r>
            <w:r>
              <w:rPr>
                <w:color w:val="000000" w:themeColor="text1"/>
                <w:sz w:val="20"/>
                <w:szCs w:val="20"/>
                <w:highlight w:val="yellow"/>
              </w:rPr>
              <w:t>,</w:t>
            </w:r>
            <w:r>
              <w:rPr>
                <w:color w:val="000000" w:themeColor="text1"/>
                <w:sz w:val="20"/>
                <w:szCs w:val="20"/>
              </w:rPr>
              <w:t xml:space="preserve"> </w:t>
            </w:r>
            <w:r>
              <w:rPr>
                <w:color w:val="000000" w:themeColor="text1"/>
                <w:sz w:val="20"/>
                <w:szCs w:val="20"/>
                <w:highlight w:val="yellow"/>
              </w:rPr>
              <w:t>without</w:t>
            </w:r>
            <w:r>
              <w:rPr>
                <w:color w:val="000000" w:themeColor="text1"/>
                <w:sz w:val="20"/>
                <w:szCs w:val="20"/>
              </w:rPr>
              <w:t xml:space="preserve"> communicati</w:t>
            </w:r>
            <w:r>
              <w:rPr>
                <w:color w:val="000000" w:themeColor="text1"/>
                <w:sz w:val="20"/>
                <w:szCs w:val="20"/>
                <w:highlight w:val="yellow"/>
              </w:rPr>
              <w:t>o</w:t>
            </w:r>
            <w:r>
              <w:rPr>
                <w:color w:val="000000" w:themeColor="text1"/>
                <w:sz w:val="20"/>
                <w:szCs w:val="20"/>
              </w:rPr>
              <w:t>n with the urinary tract. Exploratory infraumbilical laparotomy confirmed a urachal cyst containing purulent material with</w:t>
            </w:r>
            <w:r>
              <w:rPr>
                <w:color w:val="000000" w:themeColor="text1"/>
                <w:sz w:val="20"/>
                <w:szCs w:val="20"/>
                <w:highlight w:val="yellow"/>
              </w:rPr>
              <w:t xml:space="preserve"> a</w:t>
            </w:r>
            <w:r>
              <w:rPr>
                <w:color w:val="000000" w:themeColor="text1"/>
                <w:sz w:val="20"/>
                <w:szCs w:val="20"/>
              </w:rPr>
              <w:t xml:space="preserve"> discharging sinus tract</w:t>
            </w:r>
            <w:r>
              <w:rPr>
                <w:color w:val="000000" w:themeColor="text1"/>
                <w:sz w:val="20"/>
                <w:szCs w:val="20"/>
                <w:highlight w:val="yellow"/>
              </w:rPr>
              <w:t>.</w:t>
            </w:r>
            <w:r>
              <w:rPr>
                <w:color w:val="000000" w:themeColor="text1"/>
                <w:sz w:val="20"/>
                <w:szCs w:val="20"/>
              </w:rPr>
              <w:t xml:space="preserve"> </w:t>
            </w:r>
            <w:r>
              <w:rPr>
                <w:color w:val="000000" w:themeColor="text1"/>
                <w:sz w:val="20"/>
                <w:szCs w:val="20"/>
                <w:highlight w:val="yellow"/>
              </w:rPr>
              <w:t>T</w:t>
            </w:r>
            <w:r>
              <w:rPr>
                <w:color w:val="000000" w:themeColor="text1"/>
                <w:sz w:val="20"/>
                <w:szCs w:val="20"/>
              </w:rPr>
              <w:t>he cyst, sinus tract</w:t>
            </w:r>
            <w:r>
              <w:rPr>
                <w:color w:val="000000" w:themeColor="text1"/>
                <w:sz w:val="20"/>
                <w:szCs w:val="20"/>
                <w:highlight w:val="yellow"/>
              </w:rPr>
              <w:t>,</w:t>
            </w:r>
            <w:r>
              <w:rPr>
                <w:color w:val="000000" w:themeColor="text1"/>
                <w:sz w:val="20"/>
                <w:szCs w:val="20"/>
              </w:rPr>
              <w:t xml:space="preserve"> an</w:t>
            </w:r>
            <w:r>
              <w:rPr>
                <w:color w:val="000000" w:themeColor="text1"/>
                <w:sz w:val="20"/>
                <w:szCs w:val="20"/>
                <w:highlight w:val="yellow"/>
              </w:rPr>
              <w:t>d</w:t>
            </w:r>
            <w:r>
              <w:rPr>
                <w:color w:val="000000" w:themeColor="text1"/>
                <w:sz w:val="20"/>
                <w:szCs w:val="20"/>
              </w:rPr>
              <w:t xml:space="preserve"> fibrous umbilical remnant w</w:t>
            </w:r>
            <w:r>
              <w:rPr>
                <w:color w:val="000000" w:themeColor="text1"/>
                <w:sz w:val="20"/>
                <w:szCs w:val="20"/>
                <w:highlight w:val="yellow"/>
              </w:rPr>
              <w:t>ere exci</w:t>
            </w:r>
            <w:r>
              <w:rPr>
                <w:color w:val="000000" w:themeColor="text1"/>
                <w:sz w:val="20"/>
                <w:szCs w:val="20"/>
              </w:rPr>
              <w:t>s</w:t>
            </w:r>
            <w:r>
              <w:rPr>
                <w:color w:val="000000" w:themeColor="text1"/>
                <w:sz w:val="20"/>
                <w:szCs w:val="20"/>
                <w:highlight w:val="yellow"/>
              </w:rPr>
              <w:t>ed</w:t>
            </w:r>
            <w:r>
              <w:rPr>
                <w:color w:val="000000" w:themeColor="text1"/>
                <w:sz w:val="20"/>
                <w:szCs w:val="20"/>
              </w:rPr>
              <w:t xml:space="preserve"> en bloc. </w:t>
            </w:r>
            <w:r>
              <w:rPr>
                <w:color w:val="000000" w:themeColor="text1"/>
                <w:sz w:val="20"/>
                <w:szCs w:val="20"/>
                <w:highlight w:val="yellow"/>
              </w:rPr>
              <w:t>A t</w:t>
            </w:r>
            <w:r>
              <w:rPr>
                <w:color w:val="000000" w:themeColor="text1"/>
                <w:sz w:val="20"/>
                <w:szCs w:val="20"/>
              </w:rPr>
              <w:t>ran</w:t>
            </w:r>
            <w:r>
              <w:rPr>
                <w:color w:val="000000" w:themeColor="text1"/>
                <w:sz w:val="20"/>
                <w:szCs w:val="20"/>
                <w:highlight w:val="yellow"/>
              </w:rPr>
              <w:t>s</w:t>
            </w:r>
            <w:r>
              <w:rPr>
                <w:color w:val="000000" w:themeColor="text1"/>
                <w:sz w:val="20"/>
                <w:szCs w:val="20"/>
              </w:rPr>
              <w:t xml:space="preserve">fixion ligature at the bladder base was performed using polydioxanone (PDS 5-0). </w:t>
            </w:r>
            <w:r>
              <w:rPr>
                <w:color w:val="000000" w:themeColor="text1"/>
                <w:sz w:val="20"/>
                <w:szCs w:val="20"/>
                <w:highlight w:val="yellow"/>
              </w:rPr>
              <w:t>Pus c</w:t>
            </w:r>
            <w:r>
              <w:rPr>
                <w:color w:val="000000" w:themeColor="text1"/>
                <w:sz w:val="20"/>
                <w:szCs w:val="20"/>
              </w:rPr>
              <w:t xml:space="preserve">ulture yielded </w:t>
            </w:r>
            <w:r>
              <w:rPr>
                <w:i/>
                <w:color w:val="000000" w:themeColor="text1"/>
                <w:sz w:val="20"/>
                <w:szCs w:val="20"/>
                <w:highlight w:val="yellow"/>
              </w:rPr>
              <w:t>Proteus mirabilis</w:t>
            </w:r>
            <w:r>
              <w:rPr>
                <w:color w:val="000000" w:themeColor="text1"/>
                <w:sz w:val="20"/>
                <w:szCs w:val="20"/>
                <w:highlight w:val="yellow"/>
              </w:rPr>
              <w:t>,</w:t>
            </w:r>
            <w:r>
              <w:rPr>
                <w:color w:val="000000" w:themeColor="text1"/>
                <w:sz w:val="20"/>
                <w:szCs w:val="20"/>
              </w:rPr>
              <w:t xml:space="preserve"> which was multidrug</w:t>
            </w:r>
            <w:r>
              <w:rPr>
                <w:color w:val="000000" w:themeColor="text1"/>
                <w:sz w:val="20"/>
                <w:szCs w:val="20"/>
                <w:highlight w:val="yellow"/>
              </w:rPr>
              <w:t>-</w:t>
            </w:r>
            <w:r>
              <w:rPr>
                <w:color w:val="000000" w:themeColor="text1"/>
                <w:sz w:val="20"/>
                <w:szCs w:val="20"/>
              </w:rPr>
              <w:t>resistan</w:t>
            </w:r>
            <w:r>
              <w:rPr>
                <w:color w:val="000000" w:themeColor="text1"/>
                <w:sz w:val="20"/>
                <w:szCs w:val="20"/>
                <w:highlight w:val="yellow"/>
              </w:rPr>
              <w:t>t but r</w:t>
            </w:r>
            <w:r>
              <w:rPr>
                <w:color w:val="000000" w:themeColor="text1"/>
                <w:sz w:val="20"/>
                <w:szCs w:val="20"/>
              </w:rPr>
              <w:t>emained sensitiv</w:t>
            </w:r>
            <w:r>
              <w:rPr>
                <w:color w:val="000000" w:themeColor="text1"/>
                <w:sz w:val="20"/>
                <w:szCs w:val="20"/>
                <w:highlight w:val="yellow"/>
              </w:rPr>
              <w:t>e</w:t>
            </w:r>
            <w:r>
              <w:rPr>
                <w:color w:val="000000" w:themeColor="text1"/>
                <w:sz w:val="20"/>
                <w:szCs w:val="20"/>
              </w:rPr>
              <w:t xml:space="preserve"> to carb</w:t>
            </w:r>
            <w:r>
              <w:rPr>
                <w:color w:val="000000" w:themeColor="text1"/>
                <w:sz w:val="20"/>
                <w:szCs w:val="20"/>
                <w:highlight w:val="yellow"/>
              </w:rPr>
              <w:t>a</w:t>
            </w:r>
            <w:r>
              <w:rPr>
                <w:color w:val="000000" w:themeColor="text1"/>
                <w:sz w:val="20"/>
                <w:szCs w:val="20"/>
              </w:rPr>
              <w:t>pen</w:t>
            </w:r>
            <w:r>
              <w:rPr>
                <w:color w:val="000000" w:themeColor="text1"/>
                <w:sz w:val="20"/>
                <w:szCs w:val="20"/>
                <w:highlight w:val="yellow"/>
              </w:rPr>
              <w:t>e</w:t>
            </w:r>
            <w:r>
              <w:rPr>
                <w:color w:val="000000" w:themeColor="text1"/>
                <w:sz w:val="20"/>
                <w:szCs w:val="20"/>
              </w:rPr>
              <w:t xml:space="preserve">ms and </w:t>
            </w:r>
            <w:r>
              <w:rPr>
                <w:color w:val="000000" w:themeColor="text1"/>
                <w:sz w:val="20"/>
                <w:szCs w:val="20"/>
                <w:highlight w:val="yellow"/>
              </w:rPr>
              <w:t>p</w:t>
            </w:r>
            <w:r>
              <w:rPr>
                <w:color w:val="000000" w:themeColor="text1"/>
                <w:sz w:val="20"/>
                <w:szCs w:val="20"/>
              </w:rPr>
              <w:t>iperacillin</w:t>
            </w:r>
            <w:r>
              <w:rPr>
                <w:color w:val="000000" w:themeColor="text1"/>
                <w:sz w:val="20"/>
                <w:szCs w:val="20"/>
                <w:highlight w:val="yellow"/>
              </w:rPr>
              <w:t>/t</w:t>
            </w:r>
            <w:r>
              <w:rPr>
                <w:color w:val="000000" w:themeColor="text1"/>
                <w:sz w:val="20"/>
                <w:szCs w:val="20"/>
              </w:rPr>
              <w:t>azobactam</w:t>
            </w:r>
            <w:r>
              <w:rPr>
                <w:color w:val="000000" w:themeColor="text1"/>
                <w:sz w:val="20"/>
                <w:szCs w:val="20"/>
                <w:highlight w:val="yellow"/>
              </w:rPr>
              <w:t>.</w:t>
            </w:r>
            <w:r>
              <w:rPr>
                <w:color w:val="000000" w:themeColor="text1"/>
                <w:sz w:val="20"/>
                <w:szCs w:val="20"/>
              </w:rPr>
              <w:t xml:space="preserve"> </w:t>
            </w:r>
            <w:r>
              <w:rPr>
                <w:color w:val="000000" w:themeColor="text1"/>
                <w:sz w:val="20"/>
                <w:szCs w:val="20"/>
                <w:highlight w:val="yellow"/>
              </w:rPr>
              <w:t>T</w:t>
            </w:r>
            <w:r>
              <w:rPr>
                <w:color w:val="000000" w:themeColor="text1"/>
                <w:sz w:val="20"/>
                <w:szCs w:val="20"/>
              </w:rPr>
              <w:t>reat</w:t>
            </w:r>
            <w:r>
              <w:rPr>
                <w:color w:val="000000" w:themeColor="text1"/>
                <w:sz w:val="20"/>
                <w:szCs w:val="20"/>
                <w:highlight w:val="yellow"/>
              </w:rPr>
              <w:t>m</w:t>
            </w:r>
            <w:r>
              <w:rPr>
                <w:color w:val="000000" w:themeColor="text1"/>
                <w:sz w:val="20"/>
                <w:szCs w:val="20"/>
              </w:rPr>
              <w:t>e</w:t>
            </w:r>
            <w:r>
              <w:rPr>
                <w:color w:val="000000" w:themeColor="text1"/>
                <w:sz w:val="20"/>
                <w:szCs w:val="20"/>
                <w:highlight w:val="yellow"/>
              </w:rPr>
              <w:t>n</w:t>
            </w:r>
            <w:r>
              <w:rPr>
                <w:color w:val="000000" w:themeColor="text1"/>
                <w:sz w:val="20"/>
                <w:szCs w:val="20"/>
              </w:rPr>
              <w:t xml:space="preserve">t with </w:t>
            </w:r>
            <w:r>
              <w:rPr>
                <w:color w:val="000000" w:themeColor="text1"/>
                <w:sz w:val="20"/>
                <w:szCs w:val="20"/>
                <w:highlight w:val="yellow"/>
              </w:rPr>
              <w:t>i</w:t>
            </w:r>
            <w:r>
              <w:rPr>
                <w:color w:val="000000" w:themeColor="text1"/>
                <w:sz w:val="20"/>
                <w:szCs w:val="20"/>
              </w:rPr>
              <w:t>ntravenous meropenem an</w:t>
            </w:r>
            <w:r>
              <w:rPr>
                <w:color w:val="000000" w:themeColor="text1"/>
                <w:sz w:val="20"/>
                <w:szCs w:val="20"/>
                <w:highlight w:val="yellow"/>
              </w:rPr>
              <w:t>d</w:t>
            </w:r>
            <w:r>
              <w:rPr>
                <w:color w:val="000000" w:themeColor="text1"/>
                <w:sz w:val="20"/>
                <w:szCs w:val="20"/>
              </w:rPr>
              <w:t xml:space="preserve"> metronidazole </w:t>
            </w:r>
            <w:r>
              <w:rPr>
                <w:color w:val="000000" w:themeColor="text1"/>
                <w:sz w:val="20"/>
                <w:szCs w:val="20"/>
                <w:highlight w:val="yellow"/>
              </w:rPr>
              <w:t>resu</w:t>
            </w:r>
            <w:r>
              <w:rPr>
                <w:color w:val="000000" w:themeColor="text1"/>
                <w:sz w:val="20"/>
                <w:szCs w:val="20"/>
              </w:rPr>
              <w:t>l</w:t>
            </w:r>
            <w:r>
              <w:rPr>
                <w:color w:val="000000" w:themeColor="text1"/>
                <w:sz w:val="20"/>
                <w:szCs w:val="20"/>
                <w:highlight w:val="yellow"/>
              </w:rPr>
              <w:t>t</w:t>
            </w:r>
            <w:r>
              <w:rPr>
                <w:color w:val="000000" w:themeColor="text1"/>
                <w:sz w:val="20"/>
                <w:szCs w:val="20"/>
              </w:rPr>
              <w:t xml:space="preserve">ed </w:t>
            </w:r>
            <w:r>
              <w:rPr>
                <w:color w:val="000000" w:themeColor="text1"/>
                <w:sz w:val="20"/>
                <w:szCs w:val="20"/>
                <w:highlight w:val="yellow"/>
              </w:rPr>
              <w:t>in</w:t>
            </w:r>
            <w:r>
              <w:rPr>
                <w:color w:val="000000" w:themeColor="text1"/>
                <w:sz w:val="20"/>
                <w:szCs w:val="20"/>
              </w:rPr>
              <w:t xml:space="preserve"> complete resolution witho</w:t>
            </w:r>
            <w:r>
              <w:rPr>
                <w:color w:val="000000" w:themeColor="text1"/>
                <w:sz w:val="20"/>
                <w:szCs w:val="20"/>
                <w:highlight w:val="yellow"/>
              </w:rPr>
              <w:t>ut</w:t>
            </w:r>
            <w:r>
              <w:rPr>
                <w:color w:val="000000" w:themeColor="text1"/>
                <w:sz w:val="20"/>
                <w:szCs w:val="20"/>
              </w:rPr>
              <w:t xml:space="preserve"> wound infection. </w:t>
            </w:r>
            <w:r>
              <w:rPr>
                <w:color w:val="000000" w:themeColor="text1"/>
                <w:sz w:val="20"/>
                <w:szCs w:val="20"/>
                <w:highlight w:val="yellow"/>
              </w:rPr>
              <w:t>A</w:t>
            </w:r>
            <w:r>
              <w:rPr>
                <w:color w:val="000000" w:themeColor="text1"/>
                <w:sz w:val="20"/>
                <w:szCs w:val="20"/>
              </w:rPr>
              <w:t xml:space="preserve"> high</w:t>
            </w:r>
            <w:r>
              <w:rPr>
                <w:color w:val="000000" w:themeColor="text1"/>
                <w:sz w:val="20"/>
                <w:szCs w:val="20"/>
                <w:highlight w:val="yellow"/>
              </w:rPr>
              <w:t xml:space="preserve"> ind</w:t>
            </w:r>
            <w:r>
              <w:rPr>
                <w:color w:val="000000" w:themeColor="text1"/>
                <w:sz w:val="20"/>
                <w:szCs w:val="20"/>
              </w:rPr>
              <w:t>e</w:t>
            </w:r>
            <w:r>
              <w:rPr>
                <w:color w:val="000000" w:themeColor="text1"/>
                <w:sz w:val="20"/>
                <w:szCs w:val="20"/>
                <w:highlight w:val="yellow"/>
              </w:rPr>
              <w:t>x of</w:t>
            </w:r>
            <w:r>
              <w:rPr>
                <w:color w:val="000000" w:themeColor="text1"/>
                <w:sz w:val="20"/>
                <w:szCs w:val="20"/>
              </w:rPr>
              <w:t xml:space="preserve"> suspicion </w:t>
            </w:r>
            <w:r>
              <w:rPr>
                <w:color w:val="000000" w:themeColor="text1"/>
                <w:sz w:val="20"/>
                <w:szCs w:val="20"/>
                <w:highlight w:val="yellow"/>
              </w:rPr>
              <w:t>f</w:t>
            </w:r>
            <w:r>
              <w:rPr>
                <w:color w:val="000000" w:themeColor="text1"/>
                <w:sz w:val="20"/>
                <w:szCs w:val="20"/>
              </w:rPr>
              <w:t>o</w:t>
            </w:r>
            <w:r>
              <w:rPr>
                <w:color w:val="000000" w:themeColor="text1"/>
                <w:sz w:val="20"/>
                <w:szCs w:val="20"/>
                <w:highlight w:val="yellow"/>
              </w:rPr>
              <w:t>r</w:t>
            </w:r>
            <w:r>
              <w:rPr>
                <w:color w:val="000000" w:themeColor="text1"/>
                <w:sz w:val="20"/>
                <w:szCs w:val="20"/>
              </w:rPr>
              <w:t xml:space="preserve"> an infected urachal sinus an</w:t>
            </w:r>
            <w:r>
              <w:rPr>
                <w:color w:val="000000" w:themeColor="text1"/>
                <w:sz w:val="20"/>
                <w:szCs w:val="20"/>
                <w:highlight w:val="yellow"/>
              </w:rPr>
              <w:t>d</w:t>
            </w:r>
            <w:r>
              <w:rPr>
                <w:color w:val="000000" w:themeColor="text1"/>
                <w:sz w:val="20"/>
                <w:szCs w:val="20"/>
              </w:rPr>
              <w:t xml:space="preserve"> other urachal an</w:t>
            </w:r>
            <w:r>
              <w:rPr>
                <w:color w:val="000000" w:themeColor="text1"/>
                <w:sz w:val="20"/>
                <w:szCs w:val="20"/>
                <w:highlight w:val="yellow"/>
              </w:rPr>
              <w:t>omalies,</w:t>
            </w:r>
            <w:r>
              <w:rPr>
                <w:color w:val="000000" w:themeColor="text1"/>
                <w:sz w:val="20"/>
                <w:szCs w:val="20"/>
              </w:rPr>
              <w:t xml:space="preserve"> to</w:t>
            </w:r>
            <w:r>
              <w:rPr>
                <w:color w:val="000000" w:themeColor="text1"/>
                <w:sz w:val="20"/>
                <w:szCs w:val="20"/>
                <w:highlight w:val="yellow"/>
              </w:rPr>
              <w:t>gether</w:t>
            </w:r>
            <w:r>
              <w:rPr>
                <w:color w:val="000000" w:themeColor="text1"/>
                <w:sz w:val="20"/>
                <w:szCs w:val="20"/>
              </w:rPr>
              <w:t xml:space="preserve"> </w:t>
            </w:r>
            <w:r>
              <w:rPr>
                <w:color w:val="000000" w:themeColor="text1"/>
                <w:sz w:val="20"/>
                <w:szCs w:val="20"/>
                <w:highlight w:val="yellow"/>
              </w:rPr>
              <w:t>wi</w:t>
            </w:r>
            <w:r>
              <w:rPr>
                <w:color w:val="000000" w:themeColor="text1"/>
                <w:sz w:val="20"/>
                <w:szCs w:val="20"/>
              </w:rPr>
              <w:t>t</w:t>
            </w:r>
            <w:r>
              <w:rPr>
                <w:color w:val="000000" w:themeColor="text1"/>
                <w:sz w:val="20"/>
                <w:szCs w:val="20"/>
                <w:highlight w:val="yellow"/>
              </w:rPr>
              <w:t>h</w:t>
            </w:r>
            <w:r>
              <w:rPr>
                <w:color w:val="000000" w:themeColor="text1"/>
                <w:sz w:val="20"/>
                <w:szCs w:val="20"/>
              </w:rPr>
              <w:t xml:space="preserve"> precise preoperative </w:t>
            </w:r>
            <w:r>
              <w:rPr>
                <w:color w:val="000000" w:themeColor="text1"/>
                <w:sz w:val="20"/>
                <w:szCs w:val="20"/>
                <w:highlight w:val="yellow"/>
              </w:rPr>
              <w:t>ultra</w:t>
            </w:r>
            <w:r>
              <w:rPr>
                <w:color w:val="000000" w:themeColor="text1"/>
                <w:sz w:val="20"/>
                <w:szCs w:val="20"/>
              </w:rPr>
              <w:t xml:space="preserve">sonographic </w:t>
            </w:r>
            <w:r>
              <w:rPr>
                <w:color w:val="000000" w:themeColor="text1"/>
                <w:sz w:val="20"/>
                <w:szCs w:val="20"/>
                <w:highlight w:val="yellow"/>
              </w:rPr>
              <w:t>evaluation and close follow-up, is wa</w:t>
            </w:r>
            <w:r>
              <w:rPr>
                <w:color w:val="000000" w:themeColor="text1"/>
                <w:sz w:val="20"/>
                <w:szCs w:val="20"/>
              </w:rPr>
              <w:t>r</w:t>
            </w:r>
            <w:r>
              <w:rPr>
                <w:color w:val="000000" w:themeColor="text1"/>
                <w:sz w:val="20"/>
                <w:szCs w:val="20"/>
                <w:highlight w:val="yellow"/>
              </w:rPr>
              <w:t>rant</w:t>
            </w:r>
            <w:r>
              <w:rPr>
                <w:color w:val="000000" w:themeColor="text1"/>
                <w:sz w:val="20"/>
                <w:szCs w:val="20"/>
              </w:rPr>
              <w:t>e</w:t>
            </w:r>
            <w:r>
              <w:rPr>
                <w:color w:val="000000" w:themeColor="text1"/>
                <w:sz w:val="20"/>
                <w:szCs w:val="20"/>
                <w:highlight w:val="yellow"/>
              </w:rPr>
              <w:t>d</w:t>
            </w:r>
            <w:r>
              <w:rPr>
                <w:color w:val="000000" w:themeColor="text1"/>
                <w:sz w:val="20"/>
                <w:szCs w:val="20"/>
              </w:rPr>
              <w:t xml:space="preserve"> in c</w:t>
            </w:r>
            <w:r>
              <w:rPr>
                <w:color w:val="000000" w:themeColor="text1"/>
                <w:sz w:val="20"/>
                <w:szCs w:val="20"/>
                <w:highlight w:val="yellow"/>
              </w:rPr>
              <w:t>hildr</w:t>
            </w:r>
            <w:r>
              <w:rPr>
                <w:color w:val="000000" w:themeColor="text1"/>
                <w:sz w:val="20"/>
                <w:szCs w:val="20"/>
              </w:rPr>
              <w:t>e</w:t>
            </w:r>
            <w:r>
              <w:rPr>
                <w:color w:val="000000" w:themeColor="text1"/>
                <w:sz w:val="20"/>
                <w:szCs w:val="20"/>
                <w:highlight w:val="yellow"/>
              </w:rPr>
              <w:t>n</w:t>
            </w:r>
            <w:r>
              <w:rPr>
                <w:color w:val="000000" w:themeColor="text1"/>
                <w:sz w:val="20"/>
                <w:szCs w:val="20"/>
              </w:rPr>
              <w:t xml:space="preserve"> </w:t>
            </w:r>
            <w:r>
              <w:rPr>
                <w:color w:val="000000" w:themeColor="text1"/>
                <w:sz w:val="20"/>
                <w:szCs w:val="20"/>
                <w:highlight w:val="yellow"/>
              </w:rPr>
              <w:t>with</w:t>
            </w:r>
            <w:r>
              <w:rPr>
                <w:color w:val="000000" w:themeColor="text1"/>
                <w:sz w:val="20"/>
                <w:szCs w:val="20"/>
              </w:rPr>
              <w:t xml:space="preserve"> persistent</w:t>
            </w:r>
            <w:r>
              <w:rPr>
                <w:color w:val="000000" w:themeColor="text1"/>
                <w:sz w:val="20"/>
                <w:szCs w:val="20"/>
                <w:highlight w:val="yellow"/>
              </w:rPr>
              <w:t xml:space="preserve"> or</w:t>
            </w:r>
            <w:r>
              <w:rPr>
                <w:color w:val="000000" w:themeColor="text1"/>
                <w:sz w:val="20"/>
                <w:szCs w:val="20"/>
              </w:rPr>
              <w:t xml:space="preserve"> recurrent atypical paediatric umbilical lesions.</w:t>
            </w:r>
          </w:p>
          <w:p w14:paraId="18C114D5" w14:textId="77777777" w:rsidR="00490284" w:rsidRDefault="00CC162A">
            <w:pPr>
              <w:spacing w:after="40"/>
              <w:rPr>
                <w:color w:val="000000" w:themeColor="text1"/>
              </w:rPr>
            </w:pPr>
            <w:r>
              <w:rPr>
                <w:b/>
                <w:color w:val="000000" w:themeColor="text1"/>
                <w:sz w:val="19"/>
              </w:rPr>
              <w:t xml:space="preserve">Keywords: </w:t>
            </w:r>
            <w:r>
              <w:rPr>
                <w:i/>
                <w:color w:val="000000" w:themeColor="text1"/>
                <w:sz w:val="19"/>
              </w:rPr>
              <w:t>Urachal cyst; Umbilical sinus; Congenital urachal remnant; Umbilical polyp; Proteus mirabilis; P</w:t>
            </w:r>
            <w:r>
              <w:rPr>
                <w:i/>
                <w:color w:val="000000" w:themeColor="text1"/>
                <w:sz w:val="19"/>
                <w:highlight w:val="yellow"/>
              </w:rPr>
              <w:t>a</w:t>
            </w:r>
            <w:r>
              <w:rPr>
                <w:i/>
                <w:color w:val="000000" w:themeColor="text1"/>
                <w:sz w:val="19"/>
              </w:rPr>
              <w:t>ediatric laparotomy; Ultrasonography.</w:t>
            </w:r>
          </w:p>
        </w:tc>
      </w:tr>
    </w:tbl>
    <w:p w14:paraId="039AE18F" w14:textId="77777777" w:rsidR="00490284" w:rsidRDefault="00490284">
      <w:pPr>
        <w:spacing w:after="120"/>
        <w:rPr>
          <w:color w:val="000000" w:themeColor="text1"/>
        </w:rPr>
      </w:pPr>
    </w:p>
    <w:p w14:paraId="67CBDE6C" w14:textId="77777777" w:rsidR="00490284" w:rsidRDefault="00CC162A">
      <w:pPr>
        <w:keepNext/>
        <w:spacing w:before="280" w:after="80"/>
        <w:rPr>
          <w:color w:val="000000" w:themeColor="text1"/>
        </w:rPr>
      </w:pPr>
      <w:r>
        <w:rPr>
          <w:b/>
          <w:color w:val="000000" w:themeColor="text1"/>
          <w:sz w:val="26"/>
        </w:rPr>
        <w:t>1. INTRODUCTION</w:t>
      </w:r>
    </w:p>
    <w:p w14:paraId="1320CD46" w14:textId="77777777" w:rsidR="00490284" w:rsidRPr="00E477DE" w:rsidRDefault="00CC162A">
      <w:pPr>
        <w:pStyle w:val="NormalWeb"/>
        <w:rPr>
          <w:bCs/>
          <w:color w:val="000000" w:themeColor="text1"/>
        </w:rPr>
      </w:pPr>
      <w:r>
        <w:t xml:space="preserve">The urachus, or median umbilical ligament, is </w:t>
      </w:r>
      <w:r>
        <w:rPr>
          <w:highlight w:val="yellow"/>
        </w:rPr>
        <w:t>a</w:t>
      </w:r>
      <w:r>
        <w:t xml:space="preserve"> midline tubular embryonic structure that usually </w:t>
      </w:r>
      <w:r>
        <w:rPr>
          <w:highlight w:val="yellow"/>
        </w:rPr>
        <w:t>extends f</w:t>
      </w:r>
      <w:r>
        <w:t>r</w:t>
      </w:r>
      <w:r>
        <w:rPr>
          <w:highlight w:val="yellow"/>
        </w:rPr>
        <w:t>om</w:t>
      </w:r>
      <w:r>
        <w:t xml:space="preserve"> the anterosuperior apex of the maturing </w:t>
      </w:r>
      <w:r>
        <w:rPr>
          <w:highlight w:val="yellow"/>
        </w:rPr>
        <w:t xml:space="preserve">fetal </w:t>
      </w:r>
      <w:r>
        <w:t xml:space="preserve">bladder </w:t>
      </w:r>
      <w:r>
        <w:rPr>
          <w:highlight w:val="yellow"/>
        </w:rPr>
        <w:t>t</w:t>
      </w:r>
      <w:r>
        <w:t xml:space="preserve">o the allantois at the level of the umbilicus </w:t>
      </w:r>
      <w:r>
        <w:rPr>
          <w:highlight w:val="yellow"/>
        </w:rPr>
        <w:t xml:space="preserve">(Begg, </w:t>
      </w:r>
      <w:r>
        <w:t>1</w:t>
      </w:r>
      <w:r>
        <w:rPr>
          <w:highlight w:val="yellow"/>
        </w:rPr>
        <w:t>930)</w:t>
      </w:r>
      <w:r>
        <w:t xml:space="preserve">. In normal human embryogenesis, obliteration and fibrotic degeneration of the </w:t>
      </w:r>
      <w:r>
        <w:rPr>
          <w:highlight w:val="yellow"/>
        </w:rPr>
        <w:t xml:space="preserve">urachal </w:t>
      </w:r>
      <w:r>
        <w:t>lumen progress between the fourth and fifth months of intrauterine life</w:t>
      </w:r>
      <w:r>
        <w:rPr>
          <w:highlight w:val="yellow"/>
        </w:rPr>
        <w:t>,</w:t>
      </w:r>
      <w:r>
        <w:t xml:space="preserve"> result</w:t>
      </w:r>
      <w:r>
        <w:rPr>
          <w:highlight w:val="yellow"/>
        </w:rPr>
        <w:t>ing</w:t>
      </w:r>
      <w:r>
        <w:t xml:space="preserve"> in a cord-like, non-functional fibrotic structure that lies extraperitoneally in the </w:t>
      </w:r>
      <w:r>
        <w:rPr>
          <w:highlight w:val="yellow"/>
        </w:rPr>
        <w:t xml:space="preserve">space of </w:t>
      </w:r>
      <w:r>
        <w:t>Retzius (prevesical space)</w:t>
      </w:r>
      <w:r>
        <w:rPr>
          <w:highlight w:val="yellow"/>
        </w:rPr>
        <w:t>,</w:t>
      </w:r>
      <w:r>
        <w:t xml:space="preserve"> bounded</w:t>
      </w:r>
      <w:r>
        <w:rPr>
          <w:highlight w:val="yellow"/>
        </w:rPr>
        <w:t xml:space="preserve"> anteriorly</w:t>
      </w:r>
      <w:r>
        <w:t xml:space="preserve"> by the transversalis fascia and posteriorly </w:t>
      </w:r>
      <w:r>
        <w:rPr>
          <w:highlight w:val="yellow"/>
        </w:rPr>
        <w:t xml:space="preserve">by the parietal peritoneum (Choi et al., </w:t>
      </w:r>
      <w:r>
        <w:t>2</w:t>
      </w:r>
      <w:r>
        <w:rPr>
          <w:highlight w:val="yellow"/>
        </w:rPr>
        <w:t>006)</w:t>
      </w:r>
      <w:r>
        <w:t>. Failure of anatomical obliteration and lum</w:t>
      </w:r>
      <w:r>
        <w:rPr>
          <w:highlight w:val="yellow"/>
        </w:rPr>
        <w:t>i</w:t>
      </w:r>
      <w:r>
        <w:t>n</w:t>
      </w:r>
      <w:r>
        <w:rPr>
          <w:highlight w:val="yellow"/>
        </w:rPr>
        <w:t>al</w:t>
      </w:r>
      <w:r>
        <w:t xml:space="preserve"> regression of the urachus may lead to congenital urachal anomalies. The</w:t>
      </w:r>
      <w:r>
        <w:rPr>
          <w:highlight w:val="yellow"/>
        </w:rPr>
        <w:t>se</w:t>
      </w:r>
      <w:r>
        <w:t xml:space="preserve"> are rare clinical conditions</w:t>
      </w:r>
      <w:r>
        <w:rPr>
          <w:highlight w:val="yellow"/>
        </w:rPr>
        <w:t>,</w:t>
      </w:r>
      <w:r>
        <w:t xml:space="preserve"> </w:t>
      </w:r>
      <w:r>
        <w:rPr>
          <w:highlight w:val="yellow"/>
        </w:rPr>
        <w:t>occurri</w:t>
      </w:r>
      <w:r>
        <w:t>n</w:t>
      </w:r>
      <w:r>
        <w:rPr>
          <w:highlight w:val="yellow"/>
        </w:rPr>
        <w:t>g i</w:t>
      </w:r>
      <w:r>
        <w:t>n approximately 1/5,000–1/8,000 live births</w:t>
      </w:r>
      <w:r>
        <w:rPr>
          <w:highlight w:val="yellow"/>
        </w:rPr>
        <w:t>,</w:t>
      </w:r>
      <w:r>
        <w:t xml:space="preserve"> with</w:t>
      </w:r>
      <w:r>
        <w:rPr>
          <w:highlight w:val="yellow"/>
        </w:rPr>
        <w:t xml:space="preserve"> a</w:t>
      </w:r>
      <w:r>
        <w:t xml:space="preserve"> significant 2:1 male-</w:t>
      </w:r>
      <w:r>
        <w:rPr>
          <w:highlight w:val="yellow"/>
        </w:rPr>
        <w:t>to-</w:t>
      </w:r>
      <w:r>
        <w:t xml:space="preserve">female </w:t>
      </w:r>
      <w:r>
        <w:rPr>
          <w:highlight w:val="yellow"/>
        </w:rPr>
        <w:t>predom</w:t>
      </w:r>
      <w:r>
        <w:t>i</w:t>
      </w:r>
      <w:r>
        <w:rPr>
          <w:highlight w:val="yellow"/>
        </w:rPr>
        <w:t>nance (Gle</w:t>
      </w:r>
      <w:r>
        <w:t>as</w:t>
      </w:r>
      <w:r>
        <w:rPr>
          <w:highlight w:val="yellow"/>
        </w:rPr>
        <w:t>on</w:t>
      </w:r>
      <w:r>
        <w:t xml:space="preserve"> </w:t>
      </w:r>
      <w:r>
        <w:rPr>
          <w:highlight w:val="yellow"/>
        </w:rPr>
        <w:t>et al., 201</w:t>
      </w:r>
      <w:r>
        <w:t>5</w:t>
      </w:r>
      <w:r>
        <w:rPr>
          <w:highlight w:val="yellow"/>
        </w:rPr>
        <w:t>)</w:t>
      </w:r>
      <w:r>
        <w:t>. Urachal anomalies are traditionally categori</w:t>
      </w:r>
      <w:r>
        <w:rPr>
          <w:highlight w:val="yellow"/>
        </w:rPr>
        <w:t>s</w:t>
      </w:r>
      <w:r>
        <w:t>ed into five types a</w:t>
      </w:r>
      <w:r>
        <w:rPr>
          <w:highlight w:val="yellow"/>
        </w:rPr>
        <w:t>ccor</w:t>
      </w:r>
      <w:r>
        <w:t>d</w:t>
      </w:r>
      <w:r>
        <w:rPr>
          <w:highlight w:val="yellow"/>
        </w:rPr>
        <w:t>ing</w:t>
      </w:r>
      <w:r>
        <w:t xml:space="preserve"> </w:t>
      </w:r>
      <w:r>
        <w:rPr>
          <w:highlight w:val="yellow"/>
        </w:rPr>
        <w:t>t</w:t>
      </w:r>
      <w:r>
        <w:t xml:space="preserve">o the </w:t>
      </w:r>
      <w:r>
        <w:rPr>
          <w:highlight w:val="yellow"/>
        </w:rPr>
        <w:t>p</w:t>
      </w:r>
      <w:r>
        <w:t>a</w:t>
      </w:r>
      <w:r>
        <w:rPr>
          <w:highlight w:val="yellow"/>
        </w:rPr>
        <w:t>ttern</w:t>
      </w:r>
      <w:r>
        <w:t xml:space="preserve"> </w:t>
      </w:r>
      <w:r>
        <w:rPr>
          <w:highlight w:val="yellow"/>
        </w:rPr>
        <w:t>of</w:t>
      </w:r>
      <w:r>
        <w:t xml:space="preserve"> incomplete obliterati</w:t>
      </w:r>
      <w:r>
        <w:rPr>
          <w:highlight w:val="yellow"/>
        </w:rPr>
        <w:t>o</w:t>
      </w:r>
      <w:r>
        <w:t xml:space="preserve">n: (a) </w:t>
      </w:r>
      <w:r>
        <w:rPr>
          <w:highlight w:val="yellow"/>
        </w:rPr>
        <w:t>p</w:t>
      </w:r>
      <w:r>
        <w:t xml:space="preserve">atent </w:t>
      </w:r>
      <w:r>
        <w:rPr>
          <w:highlight w:val="yellow"/>
        </w:rPr>
        <w:t>u</w:t>
      </w:r>
      <w:r>
        <w:t>rachus (approx</w:t>
      </w:r>
      <w:r>
        <w:rPr>
          <w:highlight w:val="yellow"/>
        </w:rPr>
        <w:t>imately</w:t>
      </w:r>
      <w:r>
        <w:t xml:space="preserve"> 50%)</w:t>
      </w:r>
      <w:r>
        <w:rPr>
          <w:highlight w:val="yellow"/>
        </w:rPr>
        <w:t xml:space="preserve">, with </w:t>
      </w:r>
      <w:r>
        <w:t xml:space="preserve">total continuity of the lumen between the urachus and the umbilical </w:t>
      </w:r>
      <w:r>
        <w:lastRenderedPageBreak/>
        <w:t xml:space="preserve">cord </w:t>
      </w:r>
      <w:r>
        <w:rPr>
          <w:highlight w:val="yellow"/>
        </w:rPr>
        <w:t>and</w:t>
      </w:r>
      <w:r>
        <w:t xml:space="preserve"> leakage of urine</w:t>
      </w:r>
      <w:r>
        <w:rPr>
          <w:highlight w:val="yellow"/>
        </w:rPr>
        <w:t>;</w:t>
      </w:r>
      <w:r>
        <w:t xml:space="preserve"> (b) </w:t>
      </w:r>
      <w:r>
        <w:rPr>
          <w:highlight w:val="yellow"/>
        </w:rPr>
        <w:t>u</w:t>
      </w:r>
      <w:r>
        <w:t xml:space="preserve">rachal </w:t>
      </w:r>
      <w:r>
        <w:rPr>
          <w:highlight w:val="yellow"/>
        </w:rPr>
        <w:t>c</w:t>
      </w:r>
      <w:r>
        <w:t>yst (approx</w:t>
      </w:r>
      <w:r>
        <w:rPr>
          <w:highlight w:val="yellow"/>
        </w:rPr>
        <w:t>imately</w:t>
      </w:r>
      <w:r>
        <w:t xml:space="preserve"> 30%)</w:t>
      </w:r>
      <w:r>
        <w:rPr>
          <w:highlight w:val="yellow"/>
        </w:rPr>
        <w:t xml:space="preserve">, in </w:t>
      </w:r>
      <w:r>
        <w:t>wh</w:t>
      </w:r>
      <w:r>
        <w:rPr>
          <w:highlight w:val="yellow"/>
        </w:rPr>
        <w:t>ich</w:t>
      </w:r>
      <w:r>
        <w:t xml:space="preserve"> both the umbilical and vesical openings are occluded </w:t>
      </w:r>
      <w:r>
        <w:rPr>
          <w:highlight w:val="yellow"/>
        </w:rPr>
        <w:t xml:space="preserve">while </w:t>
      </w:r>
      <w:r>
        <w:t>t</w:t>
      </w:r>
      <w:r>
        <w:rPr>
          <w:highlight w:val="yellow"/>
        </w:rPr>
        <w:t>he</w:t>
      </w:r>
      <w:r>
        <w:t xml:space="preserve"> middle part</w:t>
      </w:r>
      <w:r>
        <w:rPr>
          <w:highlight w:val="yellow"/>
        </w:rPr>
        <w:t xml:space="preserve"> remains</w:t>
      </w:r>
      <w:r>
        <w:t xml:space="preserve"> isolated as a secretory, mucous</w:t>
      </w:r>
      <w:r>
        <w:rPr>
          <w:highlight w:val="yellow"/>
        </w:rPr>
        <w:t>-fille</w:t>
      </w:r>
      <w:r>
        <w:t>d cystic cavity</w:t>
      </w:r>
      <w:r>
        <w:rPr>
          <w:highlight w:val="yellow"/>
        </w:rPr>
        <w:t>;</w:t>
      </w:r>
      <w:r>
        <w:t xml:space="preserve"> (c) </w:t>
      </w:r>
      <w:r>
        <w:rPr>
          <w:highlight w:val="yellow"/>
        </w:rPr>
        <w:t>u</w:t>
      </w:r>
      <w:r>
        <w:t xml:space="preserve">rachal </w:t>
      </w:r>
      <w:r>
        <w:rPr>
          <w:highlight w:val="yellow"/>
        </w:rPr>
        <w:t>s</w:t>
      </w:r>
      <w:r>
        <w:t>inus (approx</w:t>
      </w:r>
      <w:r>
        <w:rPr>
          <w:highlight w:val="yellow"/>
        </w:rPr>
        <w:t>imately</w:t>
      </w:r>
      <w:r>
        <w:t xml:space="preserve"> 15%)</w:t>
      </w:r>
      <w:r>
        <w:rPr>
          <w:highlight w:val="yellow"/>
        </w:rPr>
        <w:t xml:space="preserve">, in </w:t>
      </w:r>
      <w:r>
        <w:t>wh</w:t>
      </w:r>
      <w:r>
        <w:rPr>
          <w:highlight w:val="yellow"/>
        </w:rPr>
        <w:t>ich</w:t>
      </w:r>
      <w:r>
        <w:t xml:space="preserve"> only the umbilical part </w:t>
      </w:r>
      <w:r>
        <w:rPr>
          <w:highlight w:val="yellow"/>
        </w:rPr>
        <w:t>r</w:t>
      </w:r>
      <w:r>
        <w:t>e</w:t>
      </w:r>
      <w:r>
        <w:rPr>
          <w:highlight w:val="yellow"/>
        </w:rPr>
        <w:t>main</w:t>
      </w:r>
      <w:r>
        <w:t xml:space="preserve">s </w:t>
      </w:r>
      <w:r>
        <w:rPr>
          <w:highlight w:val="yellow"/>
        </w:rPr>
        <w:t>pate</w:t>
      </w:r>
      <w:r>
        <w:t>nt, forming a blind-ending canal opening at the umbilicus</w:t>
      </w:r>
      <w:r>
        <w:rPr>
          <w:highlight w:val="yellow"/>
        </w:rPr>
        <w:t>;</w:t>
      </w:r>
      <w:r>
        <w:t xml:space="preserve"> (d) </w:t>
      </w:r>
      <w:r>
        <w:rPr>
          <w:highlight w:val="yellow"/>
        </w:rPr>
        <w:t>v</w:t>
      </w:r>
      <w:r>
        <w:t xml:space="preserve">esicourachal </w:t>
      </w:r>
      <w:r>
        <w:rPr>
          <w:highlight w:val="yellow"/>
        </w:rPr>
        <w:t>d</w:t>
      </w:r>
      <w:r>
        <w:t>iverticulum (3%–5%)</w:t>
      </w:r>
      <w:r>
        <w:rPr>
          <w:highlight w:val="yellow"/>
        </w:rPr>
        <w:t xml:space="preserve">, in </w:t>
      </w:r>
      <w:r>
        <w:t>wh</w:t>
      </w:r>
      <w:r>
        <w:rPr>
          <w:highlight w:val="yellow"/>
        </w:rPr>
        <w:t>ich</w:t>
      </w:r>
      <w:r>
        <w:t xml:space="preserve"> the vesical end remains open </w:t>
      </w:r>
      <w:r>
        <w:rPr>
          <w:highlight w:val="yellow"/>
        </w:rPr>
        <w:t>as</w:t>
      </w:r>
      <w:r>
        <w:t xml:space="preserve"> a wide diverticulum arising </w:t>
      </w:r>
      <w:r>
        <w:rPr>
          <w:highlight w:val="yellow"/>
        </w:rPr>
        <w:t>fr</w:t>
      </w:r>
      <w:r>
        <w:t>om the bladder</w:t>
      </w:r>
      <w:r>
        <w:rPr>
          <w:highlight w:val="yellow"/>
        </w:rPr>
        <w:t xml:space="preserve"> dome;</w:t>
      </w:r>
      <w:r>
        <w:t xml:space="preserve"> and (e) alternating sinus-cyst urachal configurations. </w:t>
      </w:r>
      <w:r>
        <w:rPr>
          <w:highlight w:val="yellow"/>
        </w:rPr>
        <w:t>Urac</w:t>
      </w:r>
      <w:r>
        <w:t>h</w:t>
      </w:r>
      <w:r>
        <w:rPr>
          <w:highlight w:val="yellow"/>
        </w:rPr>
        <w:t>al</w:t>
      </w:r>
      <w:r>
        <w:t xml:space="preserve"> </w:t>
      </w:r>
      <w:r>
        <w:rPr>
          <w:highlight w:val="yellow"/>
        </w:rPr>
        <w:t>an</w:t>
      </w:r>
      <w:r>
        <w:t>oma</w:t>
      </w:r>
      <w:r>
        <w:rPr>
          <w:highlight w:val="yellow"/>
        </w:rPr>
        <w:t>li</w:t>
      </w:r>
      <w:r>
        <w:t xml:space="preserve">es may also </w:t>
      </w:r>
      <w:r>
        <w:rPr>
          <w:highlight w:val="yellow"/>
        </w:rPr>
        <w:t xml:space="preserve">present </w:t>
      </w:r>
      <w:r>
        <w:t>a</w:t>
      </w:r>
      <w:r>
        <w:rPr>
          <w:highlight w:val="yellow"/>
        </w:rPr>
        <w:t>s</w:t>
      </w:r>
      <w:r>
        <w:t xml:space="preserve"> a urachal sinus with </w:t>
      </w:r>
      <w:r>
        <w:rPr>
          <w:highlight w:val="yellow"/>
        </w:rPr>
        <w:t xml:space="preserve">an </w:t>
      </w:r>
      <w:r>
        <w:t>underl</w:t>
      </w:r>
      <w:r>
        <w:rPr>
          <w:highlight w:val="yellow"/>
        </w:rPr>
        <w:t>y</w:t>
      </w:r>
      <w:r>
        <w:t>ing urachal cyst</w:t>
      </w:r>
      <w:r>
        <w:rPr>
          <w:highlight w:val="yellow"/>
        </w:rPr>
        <w:t>,</w:t>
      </w:r>
      <w:r>
        <w:t xml:space="preserve"> </w:t>
      </w:r>
      <w:r>
        <w:rPr>
          <w:highlight w:val="yellow"/>
        </w:rPr>
        <w:t>creat</w:t>
      </w:r>
      <w:r>
        <w:t>i</w:t>
      </w:r>
      <w:r>
        <w:rPr>
          <w:highlight w:val="yellow"/>
        </w:rPr>
        <w:t>ng</w:t>
      </w:r>
      <w:r>
        <w:t xml:space="preserve"> a chronically infected and draining cavity </w:t>
      </w:r>
      <w:r>
        <w:rPr>
          <w:highlight w:val="yellow"/>
        </w:rPr>
        <w:t>(Blic</w:t>
      </w:r>
      <w:r>
        <w:t>her</w:t>
      </w:r>
      <w:r>
        <w:rPr>
          <w:highlight w:val="yellow"/>
        </w:rPr>
        <w:t>t-Toft &amp; Ni</w:t>
      </w:r>
      <w:r>
        <w:t>e</w:t>
      </w:r>
      <w:r>
        <w:rPr>
          <w:highlight w:val="yellow"/>
        </w:rPr>
        <w:t>lsen,</w:t>
      </w:r>
      <w:r>
        <w:t xml:space="preserve"> </w:t>
      </w:r>
      <w:r>
        <w:rPr>
          <w:highlight w:val="yellow"/>
        </w:rPr>
        <w:t>1971;</w:t>
      </w:r>
      <w:r>
        <w:t xml:space="preserve"> </w:t>
      </w:r>
      <w:r>
        <w:rPr>
          <w:highlight w:val="yellow"/>
        </w:rPr>
        <w:t>Cil</w:t>
      </w:r>
      <w:r>
        <w:t>e</w:t>
      </w:r>
      <w:r>
        <w:rPr>
          <w:highlight w:val="yellow"/>
        </w:rPr>
        <w:t>nto et</w:t>
      </w:r>
      <w:r>
        <w:t xml:space="preserve"> al</w:t>
      </w:r>
      <w:r>
        <w:rPr>
          <w:highlight w:val="yellow"/>
        </w:rPr>
        <w:t>.,</w:t>
      </w:r>
      <w:r>
        <w:t xml:space="preserve"> </w:t>
      </w:r>
      <w:r>
        <w:rPr>
          <w:highlight w:val="yellow"/>
        </w:rPr>
        <w:t>1998). O</w:t>
      </w:r>
      <w:r>
        <w:t xml:space="preserve">ther rare presentations </w:t>
      </w:r>
      <w:r>
        <w:rPr>
          <w:highlight w:val="yellow"/>
        </w:rPr>
        <w:t>incl</w:t>
      </w:r>
      <w:r>
        <w:t>u</w:t>
      </w:r>
      <w:r>
        <w:rPr>
          <w:highlight w:val="yellow"/>
        </w:rPr>
        <w:t>de</w:t>
      </w:r>
      <w:r>
        <w:t xml:space="preserve"> a </w:t>
      </w:r>
      <w:r>
        <w:rPr>
          <w:highlight w:val="yellow"/>
        </w:rPr>
        <w:t>u</w:t>
      </w:r>
      <w:r>
        <w:t xml:space="preserve">rachal sinus communicating </w:t>
      </w:r>
      <w:r>
        <w:rPr>
          <w:highlight w:val="yellow"/>
        </w:rPr>
        <w:t>w</w:t>
      </w:r>
      <w:r>
        <w:t>it</w:t>
      </w:r>
      <w:r>
        <w:rPr>
          <w:highlight w:val="yellow"/>
        </w:rPr>
        <w:t>h</w:t>
      </w:r>
      <w:r>
        <w:t xml:space="preserve"> an underl</w:t>
      </w:r>
      <w:r>
        <w:rPr>
          <w:highlight w:val="yellow"/>
        </w:rPr>
        <w:t>y</w:t>
      </w:r>
      <w:r>
        <w:t>ing urachal cyst</w:t>
      </w:r>
      <w:r>
        <w:rPr>
          <w:highlight w:val="yellow"/>
        </w:rPr>
        <w:t xml:space="preserve"> (To et al., 201</w:t>
      </w:r>
      <w:r>
        <w:t>7</w:t>
      </w:r>
      <w:r>
        <w:rPr>
          <w:highlight w:val="yellow"/>
        </w:rPr>
        <w:t xml:space="preserve">). </w:t>
      </w:r>
      <w:r>
        <w:t xml:space="preserve">Non-patent urachal anomalies </w:t>
      </w:r>
      <w:r>
        <w:rPr>
          <w:highlight w:val="yellow"/>
        </w:rPr>
        <w:t>m</w:t>
      </w:r>
      <w:r>
        <w:t>a</w:t>
      </w:r>
      <w:r>
        <w:rPr>
          <w:highlight w:val="yellow"/>
        </w:rPr>
        <w:t xml:space="preserve">y </w:t>
      </w:r>
      <w:r>
        <w:t>re</w:t>
      </w:r>
      <w:r>
        <w:rPr>
          <w:highlight w:val="yellow"/>
        </w:rPr>
        <w:t>main</w:t>
      </w:r>
      <w:r>
        <w:t xml:space="preserve"> asymptomatic throughout infancy and adolescence until secondary bacterial infection develops </w:t>
      </w:r>
      <w:r>
        <w:rPr>
          <w:highlight w:val="yellow"/>
        </w:rPr>
        <w:t>(Galati et al., 2008)</w:t>
      </w:r>
      <w:r>
        <w:t xml:space="preserve">. </w:t>
      </w:r>
      <w:r>
        <w:rPr>
          <w:highlight w:val="yellow"/>
        </w:rPr>
        <w:t>When</w:t>
      </w:r>
      <w:r>
        <w:t xml:space="preserve"> infected, a</w:t>
      </w:r>
      <w:r>
        <w:rPr>
          <w:highlight w:val="yellow"/>
        </w:rPr>
        <w:t xml:space="preserve"> previously</w:t>
      </w:r>
      <w:r>
        <w:t xml:space="preserve"> 'quiet' urachal remnant </w:t>
      </w:r>
      <w:r>
        <w:rPr>
          <w:highlight w:val="yellow"/>
        </w:rPr>
        <w:t>m</w:t>
      </w:r>
      <w:r>
        <w:t>a</w:t>
      </w:r>
      <w:r>
        <w:rPr>
          <w:highlight w:val="yellow"/>
        </w:rPr>
        <w:t>y</w:t>
      </w:r>
      <w:r>
        <w:t xml:space="preserve"> become an acute or subacute suppurative process</w:t>
      </w:r>
      <w:r>
        <w:rPr>
          <w:highlight w:val="yellow"/>
        </w:rPr>
        <w:t>,</w:t>
      </w:r>
      <w:r>
        <w:t xml:space="preserve"> causing persistent seropurulent</w:t>
      </w:r>
      <w:r>
        <w:rPr>
          <w:highlight w:val="yellow"/>
        </w:rPr>
        <w:t xml:space="preserve"> or </w:t>
      </w:r>
      <w:r>
        <w:t>purulent</w:t>
      </w:r>
      <w:r>
        <w:rPr>
          <w:highlight w:val="yellow"/>
        </w:rPr>
        <w:t xml:space="preserve"> umbilical</w:t>
      </w:r>
      <w:r>
        <w:t xml:space="preserve"> discharge, local inflammation</w:t>
      </w:r>
      <w:r>
        <w:rPr>
          <w:highlight w:val="yellow"/>
        </w:rPr>
        <w:t>,</w:t>
      </w:r>
      <w:r>
        <w:t xml:space="preserve"> periumbilical </w:t>
      </w:r>
      <w:r>
        <w:rPr>
          <w:highlight w:val="yellow"/>
        </w:rPr>
        <w:t>tende</w:t>
      </w:r>
      <w:r>
        <w:t>r</w:t>
      </w:r>
      <w:r>
        <w:rPr>
          <w:highlight w:val="yellow"/>
        </w:rPr>
        <w:t>n</w:t>
      </w:r>
      <w:r>
        <w:t>e</w:t>
      </w:r>
      <w:r>
        <w:rPr>
          <w:highlight w:val="yellow"/>
        </w:rPr>
        <w:t>ss,</w:t>
      </w:r>
      <w:r>
        <w:t xml:space="preserve"> and intra-abdominal mass formation (</w:t>
      </w:r>
      <w:r>
        <w:rPr>
          <w:highlight w:val="yellow"/>
        </w:rPr>
        <w:t>Ashley et al., 2007</w:t>
      </w:r>
      <w:r>
        <w:t>). P</w:t>
      </w:r>
      <w:r>
        <w:rPr>
          <w:highlight w:val="yellow"/>
        </w:rPr>
        <w:t>a</w:t>
      </w:r>
      <w:r>
        <w:t xml:space="preserve">ediatric umbilical lesions </w:t>
      </w:r>
      <w:r>
        <w:rPr>
          <w:highlight w:val="yellow"/>
        </w:rPr>
        <w:t>m</w:t>
      </w:r>
      <w:r>
        <w:t>a</w:t>
      </w:r>
      <w:r>
        <w:rPr>
          <w:highlight w:val="yellow"/>
        </w:rPr>
        <w:t>y initially b</w:t>
      </w:r>
      <w:r>
        <w:t>e misdiagnosed or mismanaged as benign superficial conditions, includ</w:t>
      </w:r>
      <w:r>
        <w:rPr>
          <w:highlight w:val="yellow"/>
        </w:rPr>
        <w:t>ing</w:t>
      </w:r>
      <w:r>
        <w:t xml:space="preserve"> omphalitis, stitch abscess, umbilical granuloma</w:t>
      </w:r>
      <w:r>
        <w:rPr>
          <w:highlight w:val="yellow"/>
        </w:rPr>
        <w:t>,</w:t>
      </w:r>
      <w:r>
        <w:t xml:space="preserve"> and umbilical polyp (</w:t>
      </w:r>
      <w:r>
        <w:rPr>
          <w:highlight w:val="yellow"/>
        </w:rPr>
        <w:t>Snyder, 2007</w:t>
      </w:r>
      <w:r>
        <w:t xml:space="preserve">). Repeated superficial procedures without preprocedural </w:t>
      </w:r>
      <w:r>
        <w:rPr>
          <w:highlight w:val="yellow"/>
        </w:rPr>
        <w:t>ultra</w:t>
      </w:r>
      <w:r>
        <w:t>sonographic e</w:t>
      </w:r>
      <w:r>
        <w:rPr>
          <w:highlight w:val="yellow"/>
        </w:rPr>
        <w:t>v</w:t>
      </w:r>
      <w:r>
        <w:t>a</w:t>
      </w:r>
      <w:r>
        <w:rPr>
          <w:highlight w:val="yellow"/>
        </w:rPr>
        <w:t>lu</w:t>
      </w:r>
      <w:r>
        <w:t>ation of deep</w:t>
      </w:r>
      <w:r>
        <w:rPr>
          <w:highlight w:val="yellow"/>
        </w:rPr>
        <w:t>er</w:t>
      </w:r>
      <w:r>
        <w:t xml:space="preserve"> component</w:t>
      </w:r>
      <w:r>
        <w:rPr>
          <w:highlight w:val="yellow"/>
        </w:rPr>
        <w:t>s</w:t>
      </w:r>
      <w:r>
        <w:t xml:space="preserve">, </w:t>
      </w:r>
      <w:r>
        <w:rPr>
          <w:highlight w:val="yellow"/>
        </w:rPr>
        <w:t>such</w:t>
      </w:r>
      <w:r>
        <w:t xml:space="preserve"> </w:t>
      </w:r>
      <w:r>
        <w:rPr>
          <w:highlight w:val="yellow"/>
        </w:rPr>
        <w:t>as s</w:t>
      </w:r>
      <w:r>
        <w:t>uperficial trimming</w:t>
      </w:r>
      <w:r>
        <w:rPr>
          <w:highlight w:val="yellow"/>
        </w:rPr>
        <w:t>,</w:t>
      </w:r>
      <w:r>
        <w:t xml:space="preserve"> topical silver nitrate application</w:t>
      </w:r>
      <w:r>
        <w:rPr>
          <w:highlight w:val="yellow"/>
        </w:rPr>
        <w:t>,</w:t>
      </w:r>
      <w:r>
        <w:t xml:space="preserve"> or simple polypectomy, ma</w:t>
      </w:r>
      <w:r>
        <w:rPr>
          <w:highlight w:val="yellow"/>
        </w:rPr>
        <w:t>y ob</w:t>
      </w:r>
      <w:r>
        <w:t>s</w:t>
      </w:r>
      <w:r>
        <w:rPr>
          <w:highlight w:val="yellow"/>
        </w:rPr>
        <w:t>cure</w:t>
      </w:r>
      <w:r>
        <w:t xml:space="preserve"> deep congenital communications </w:t>
      </w:r>
      <w:r>
        <w:rPr>
          <w:highlight w:val="yellow"/>
        </w:rPr>
        <w:t>and c</w:t>
      </w:r>
      <w:r>
        <w:t>o</w:t>
      </w:r>
      <w:r>
        <w:rPr>
          <w:highlight w:val="yellow"/>
        </w:rPr>
        <w:t>ntribute</w:t>
      </w:r>
      <w:r>
        <w:t xml:space="preserve"> to recurrence (</w:t>
      </w:r>
      <w:r>
        <w:rPr>
          <w:highlight w:val="yellow"/>
        </w:rPr>
        <w:t>Upadhyay &amp; Kukkady, 2</w:t>
      </w:r>
      <w:r>
        <w:t>0</w:t>
      </w:r>
      <w:r>
        <w:rPr>
          <w:highlight w:val="yellow"/>
        </w:rPr>
        <w:t>03</w:t>
      </w:r>
      <w:r>
        <w:t>).</w:t>
      </w:r>
      <w:r>
        <w:rPr>
          <w:b/>
          <w:highlight w:val="yellow"/>
        </w:rPr>
        <w:t xml:space="preserve"> </w:t>
      </w:r>
      <w:r w:rsidRPr="00E477DE">
        <w:rPr>
          <w:bCs/>
          <w:highlight w:val="yellow"/>
        </w:rPr>
        <w:t>Persistent urachal tissue may remain clinically relevant beyond childhood, with reported outcomes ranging from benign remnant lesions to rare urachal neoplasia in adulthood (Dey et al., 2019). Recent paediatric cohort evidence indicates that infection and a cystic ultrasonographic appearance are associated with a greater likelihood of surgical excision, reinforcing the importance of integrating symptoms with imaging findings in management decisions (Abdulfattah et al., 2025). Contemporary practice nevertheless remains heterogeneous, with paediatric urology and general surgery services using both conservative and operative strategies for urachal anomalies (Gelikman et al., 2024).</w:t>
      </w:r>
    </w:p>
    <w:p w14:paraId="6C6FA974" w14:textId="77777777" w:rsidR="00E64265" w:rsidRDefault="00000000">
      <w:pPr>
        <w:pStyle w:val="NormalWeb"/>
        <w:rPr>
          <w:color w:val="000000" w:themeColor="text1"/>
        </w:rPr>
      </w:pPr>
      <w:r w:rsidRPr="00E477DE">
        <w:rPr>
          <w:bCs/>
          <w:highlight w:val="yellow"/>
        </w:rPr>
        <w:t>Despite these advances, detailed reports of an infected umbilical urachal sinus communicating with an underlying urachal cyst in an infant with a history of prior superficial umbilical polypectomy remain limited, especially when sonographic, microbiological, operative, and short-term follow-up findings are documented together</w:t>
      </w:r>
      <w:r>
        <w:rPr>
          <w:b/>
          <w:highlight w:val="yellow"/>
        </w:rPr>
        <w:t>.</w:t>
      </w:r>
    </w:p>
    <w:p w14:paraId="12C4BBBB" w14:textId="77777777" w:rsidR="00E64265" w:rsidRDefault="00000000">
      <w:pPr>
        <w:pStyle w:val="NormalWeb"/>
        <w:rPr>
          <w:color w:val="000000" w:themeColor="text1"/>
        </w:rPr>
      </w:pPr>
      <w:r>
        <w:rPr>
          <w:b/>
          <w:highlight w:val="yellow"/>
        </w:rPr>
        <w:t>Objective</w:t>
      </w:r>
    </w:p>
    <w:p w14:paraId="2062C0B0" w14:textId="77777777" w:rsidR="00E64265" w:rsidRDefault="00000000">
      <w:pPr>
        <w:pStyle w:val="NormalWeb"/>
        <w:rPr>
          <w:color w:val="000000" w:themeColor="text1"/>
        </w:rPr>
      </w:pPr>
      <w:r>
        <w:rPr>
          <w:highlight w:val="yellow"/>
        </w:rPr>
        <w:t>The objective of</w:t>
      </w:r>
      <w:r>
        <w:t xml:space="preserve"> this paper </w:t>
      </w:r>
      <w:r>
        <w:rPr>
          <w:highlight w:val="yellow"/>
        </w:rPr>
        <w:t>is to</w:t>
      </w:r>
      <w:r>
        <w:t xml:space="preserve"> present an unusual p</w:t>
      </w:r>
      <w:r>
        <w:rPr>
          <w:highlight w:val="yellow"/>
        </w:rPr>
        <w:t>a</w:t>
      </w:r>
      <w:r>
        <w:t xml:space="preserve">ediatric case </w:t>
      </w:r>
      <w:r>
        <w:rPr>
          <w:highlight w:val="yellow"/>
        </w:rPr>
        <w:t>of a</w:t>
      </w:r>
      <w:r>
        <w:t xml:space="preserve"> urachal cyst </w:t>
      </w:r>
      <w:r>
        <w:rPr>
          <w:highlight w:val="yellow"/>
        </w:rPr>
        <w:t>asso</w:t>
      </w:r>
      <w:r>
        <w:t>ci</w:t>
      </w:r>
      <w:r>
        <w:rPr>
          <w:highlight w:val="yellow"/>
        </w:rPr>
        <w:t>at</w:t>
      </w:r>
      <w:r>
        <w:t>ed with</w:t>
      </w:r>
      <w:r>
        <w:rPr>
          <w:highlight w:val="yellow"/>
        </w:rPr>
        <w:t xml:space="preserve"> an</w:t>
      </w:r>
      <w:r>
        <w:t xml:space="preserve"> infected urachal sinus in a 1-year-old girl with a history of umbilical polypectomy, t</w:t>
      </w:r>
      <w:r>
        <w:rPr>
          <w:highlight w:val="yellow"/>
        </w:rPr>
        <w:t>oget</w:t>
      </w:r>
      <w:r>
        <w:t>he</w:t>
      </w:r>
      <w:r>
        <w:rPr>
          <w:highlight w:val="yellow"/>
        </w:rPr>
        <w:t>r</w:t>
      </w:r>
      <w:r>
        <w:t xml:space="preserve"> </w:t>
      </w:r>
      <w:r>
        <w:rPr>
          <w:highlight w:val="yellow"/>
        </w:rPr>
        <w:t>w</w:t>
      </w:r>
      <w:r>
        <w:t>i</w:t>
      </w:r>
      <w:r>
        <w:rPr>
          <w:highlight w:val="yellow"/>
        </w:rPr>
        <w:t>th</w:t>
      </w:r>
      <w:r>
        <w:t xml:space="preserve"> </w:t>
      </w:r>
      <w:r>
        <w:rPr>
          <w:highlight w:val="yellow"/>
        </w:rPr>
        <w:t>the</w:t>
      </w:r>
      <w:r>
        <w:t xml:space="preserve"> diagnos</w:t>
      </w:r>
      <w:r>
        <w:rPr>
          <w:highlight w:val="yellow"/>
        </w:rPr>
        <w:t>t</w:t>
      </w:r>
      <w:r>
        <w:t>i</w:t>
      </w:r>
      <w:r>
        <w:rPr>
          <w:highlight w:val="yellow"/>
        </w:rPr>
        <w:t>c,</w:t>
      </w:r>
      <w:r>
        <w:t xml:space="preserve"> microbiological</w:t>
      </w:r>
      <w:r>
        <w:rPr>
          <w:highlight w:val="yellow"/>
        </w:rPr>
        <w:t>,</w:t>
      </w:r>
      <w:r>
        <w:t xml:space="preserve"> </w:t>
      </w:r>
      <w:r>
        <w:rPr>
          <w:highlight w:val="yellow"/>
        </w:rPr>
        <w:t>an</w:t>
      </w:r>
      <w:r>
        <w:t>d surg</w:t>
      </w:r>
      <w:r>
        <w:rPr>
          <w:highlight w:val="yellow"/>
        </w:rPr>
        <w:t>ical</w:t>
      </w:r>
      <w:r>
        <w:t xml:space="preserve"> </w:t>
      </w:r>
      <w:r>
        <w:rPr>
          <w:highlight w:val="yellow"/>
        </w:rPr>
        <w:t>fi</w:t>
      </w:r>
      <w:r>
        <w:t>n</w:t>
      </w:r>
      <w:r>
        <w:rPr>
          <w:highlight w:val="yellow"/>
        </w:rPr>
        <w:t>dings</w:t>
      </w:r>
      <w:r>
        <w:t xml:space="preserve"> and</w:t>
      </w:r>
      <w:r>
        <w:rPr>
          <w:highlight w:val="yellow"/>
        </w:rPr>
        <w:t xml:space="preserve"> a review of the</w:t>
      </w:r>
      <w:r>
        <w:t xml:space="preserve"> literature.</w:t>
      </w:r>
    </w:p>
    <w:p w14:paraId="0786EBEB" w14:textId="77777777" w:rsidR="00490284" w:rsidRDefault="00CC162A">
      <w:pPr>
        <w:keepNext/>
        <w:spacing w:before="280" w:after="80"/>
        <w:rPr>
          <w:color w:val="000000" w:themeColor="text1"/>
        </w:rPr>
      </w:pPr>
      <w:r>
        <w:rPr>
          <w:b/>
          <w:color w:val="000000" w:themeColor="text1"/>
          <w:sz w:val="26"/>
        </w:rPr>
        <w:t>2. CASE REPORT</w:t>
      </w:r>
    </w:p>
    <w:p w14:paraId="5E1550E3" w14:textId="77777777" w:rsidR="00490284" w:rsidRDefault="00CC162A">
      <w:pPr>
        <w:keepNext/>
        <w:spacing w:before="200" w:after="60"/>
        <w:rPr>
          <w:color w:val="000000" w:themeColor="text1"/>
        </w:rPr>
      </w:pPr>
      <w:r>
        <w:rPr>
          <w:b/>
          <w:color w:val="000000" w:themeColor="text1"/>
          <w:sz w:val="23"/>
        </w:rPr>
        <w:t>2.1 Patient Profile and Clinical Presentation</w:t>
      </w:r>
    </w:p>
    <w:p w14:paraId="72CD0F58" w14:textId="77777777" w:rsidR="00490284" w:rsidRDefault="00CC162A">
      <w:pPr>
        <w:pStyle w:val="NormalWeb"/>
        <w:rPr>
          <w:color w:val="000000" w:themeColor="text1"/>
          <w:lang w:val="en-IN"/>
        </w:rPr>
      </w:pPr>
      <w:r>
        <w:rPr>
          <w:color w:val="000000" w:themeColor="text1"/>
          <w:sz w:val="22"/>
        </w:rPr>
        <w:t xml:space="preserve">A </w:t>
      </w:r>
      <w:r>
        <w:rPr>
          <w:color w:val="000000" w:themeColor="text1"/>
          <w:highlight w:val="yellow"/>
        </w:rPr>
        <w:t>o</w:t>
      </w:r>
      <w:r>
        <w:rPr>
          <w:color w:val="000000" w:themeColor="text1"/>
        </w:rPr>
        <w:t xml:space="preserve">ne-year-old female </w:t>
      </w:r>
      <w:r>
        <w:rPr>
          <w:color w:val="000000" w:themeColor="text1"/>
          <w:highlight w:val="yellow"/>
        </w:rPr>
        <w:t>inf</w:t>
      </w:r>
      <w:r>
        <w:rPr>
          <w:color w:val="000000" w:themeColor="text1"/>
        </w:rPr>
        <w:t>a</w:t>
      </w:r>
      <w:r>
        <w:rPr>
          <w:color w:val="000000" w:themeColor="text1"/>
          <w:highlight w:val="yellow"/>
        </w:rPr>
        <w:t>nt was</w:t>
      </w:r>
      <w:r>
        <w:rPr>
          <w:color w:val="000000" w:themeColor="text1"/>
        </w:rPr>
        <w:t xml:space="preserve"> brought to</w:t>
      </w:r>
      <w:r>
        <w:rPr>
          <w:color w:val="000000" w:themeColor="text1"/>
          <w:highlight w:val="yellow"/>
        </w:rPr>
        <w:t xml:space="preserve"> the</w:t>
      </w:r>
      <w:r>
        <w:rPr>
          <w:color w:val="000000" w:themeColor="text1"/>
        </w:rPr>
        <w:t xml:space="preserve"> Department of Paediatric Surgery, S.S Institute of Medical Sciences &amp; Research Center (SSIMS &amp; RC)</w:t>
      </w:r>
      <w:r>
        <w:rPr>
          <w:color w:val="000000" w:themeColor="text1"/>
          <w:highlight w:val="yellow"/>
        </w:rPr>
        <w:t>,</w:t>
      </w:r>
      <w:r>
        <w:rPr>
          <w:color w:val="000000" w:themeColor="text1"/>
        </w:rPr>
        <w:t xml:space="preserve"> Davangere, Karnataka</w:t>
      </w:r>
      <w:r>
        <w:rPr>
          <w:color w:val="000000" w:themeColor="text1"/>
          <w:highlight w:val="yellow"/>
        </w:rPr>
        <w:t>,</w:t>
      </w:r>
      <w:r>
        <w:rPr>
          <w:color w:val="000000" w:themeColor="text1"/>
        </w:rPr>
        <w:t xml:space="preserve"> India, with </w:t>
      </w:r>
      <w:r>
        <w:rPr>
          <w:color w:val="000000" w:themeColor="text1"/>
          <w:highlight w:val="yellow"/>
        </w:rPr>
        <w:t>a one-mon</w:t>
      </w:r>
      <w:r>
        <w:rPr>
          <w:color w:val="000000" w:themeColor="text1"/>
        </w:rPr>
        <w:t xml:space="preserve">th </w:t>
      </w:r>
      <w:r>
        <w:rPr>
          <w:color w:val="000000" w:themeColor="text1"/>
          <w:highlight w:val="yellow"/>
        </w:rPr>
        <w:t>hist</w:t>
      </w:r>
      <w:r>
        <w:rPr>
          <w:color w:val="000000" w:themeColor="text1"/>
        </w:rPr>
        <w:t>o</w:t>
      </w:r>
      <w:r>
        <w:rPr>
          <w:color w:val="000000" w:themeColor="text1"/>
          <w:highlight w:val="yellow"/>
        </w:rPr>
        <w:t>ry</w:t>
      </w:r>
      <w:r>
        <w:rPr>
          <w:color w:val="000000" w:themeColor="text1"/>
        </w:rPr>
        <w:t xml:space="preserve"> of intermittent purulent discharge from </w:t>
      </w:r>
      <w:r>
        <w:rPr>
          <w:color w:val="000000" w:themeColor="text1"/>
          <w:highlight w:val="yellow"/>
        </w:rPr>
        <w:t xml:space="preserve">the </w:t>
      </w:r>
      <w:r>
        <w:rPr>
          <w:color w:val="000000" w:themeColor="text1"/>
        </w:rPr>
        <w:t xml:space="preserve">umbilical region. The discharge </w:t>
      </w:r>
      <w:r>
        <w:rPr>
          <w:color w:val="000000" w:themeColor="text1"/>
          <w:highlight w:val="yellow"/>
        </w:rPr>
        <w:lastRenderedPageBreak/>
        <w:t>had rec</w:t>
      </w:r>
      <w:r>
        <w:rPr>
          <w:color w:val="000000" w:themeColor="text1"/>
        </w:rPr>
        <w:t>u</w:t>
      </w:r>
      <w:r>
        <w:rPr>
          <w:color w:val="000000" w:themeColor="text1"/>
          <w:highlight w:val="yellow"/>
        </w:rPr>
        <w:t>rr</w:t>
      </w:r>
      <w:r>
        <w:rPr>
          <w:color w:val="000000" w:themeColor="text1"/>
        </w:rPr>
        <w:t>ed app</w:t>
      </w:r>
      <w:r>
        <w:rPr>
          <w:color w:val="000000" w:themeColor="text1"/>
          <w:highlight w:val="yellow"/>
        </w:rPr>
        <w:t>roxim</w:t>
      </w:r>
      <w:r>
        <w:rPr>
          <w:color w:val="000000" w:themeColor="text1"/>
        </w:rPr>
        <w:t xml:space="preserve">ately </w:t>
      </w:r>
      <w:r>
        <w:rPr>
          <w:color w:val="000000" w:themeColor="text1"/>
          <w:highlight w:val="yellow"/>
        </w:rPr>
        <w:t>ev</w:t>
      </w:r>
      <w:r>
        <w:rPr>
          <w:color w:val="000000" w:themeColor="text1"/>
        </w:rPr>
        <w:t xml:space="preserve">ery 2 days </w:t>
      </w:r>
      <w:r>
        <w:rPr>
          <w:color w:val="000000" w:themeColor="text1"/>
          <w:highlight w:val="yellow"/>
        </w:rPr>
        <w:t>for</w:t>
      </w:r>
      <w:r>
        <w:rPr>
          <w:color w:val="000000" w:themeColor="text1"/>
        </w:rPr>
        <w:t xml:space="preserve"> a</w:t>
      </w:r>
      <w:r>
        <w:rPr>
          <w:color w:val="000000" w:themeColor="text1"/>
          <w:highlight w:val="yellow"/>
        </w:rPr>
        <w:t>n</w:t>
      </w:r>
      <w:r>
        <w:rPr>
          <w:color w:val="000000" w:themeColor="text1"/>
        </w:rPr>
        <w:t xml:space="preserve"> </w:t>
      </w:r>
      <w:r>
        <w:rPr>
          <w:color w:val="000000" w:themeColor="text1"/>
          <w:highlight w:val="yellow"/>
        </w:rPr>
        <w:t>extended peri</w:t>
      </w:r>
      <w:r>
        <w:rPr>
          <w:color w:val="000000" w:themeColor="text1"/>
        </w:rPr>
        <w:t>o</w:t>
      </w:r>
      <w:r>
        <w:rPr>
          <w:color w:val="000000" w:themeColor="text1"/>
          <w:highlight w:val="yellow"/>
        </w:rPr>
        <w:t>d</w:t>
      </w:r>
      <w:r>
        <w:rPr>
          <w:color w:val="000000" w:themeColor="text1"/>
        </w:rPr>
        <w:t xml:space="preserve"> and</w:t>
      </w:r>
      <w:r>
        <w:rPr>
          <w:color w:val="000000" w:themeColor="text1"/>
          <w:highlight w:val="yellow"/>
        </w:rPr>
        <w:t xml:space="preserve"> gradually</w:t>
      </w:r>
      <w:r>
        <w:rPr>
          <w:color w:val="000000" w:themeColor="text1"/>
        </w:rPr>
        <w:t xml:space="preserve"> chang</w:t>
      </w:r>
      <w:r>
        <w:rPr>
          <w:color w:val="000000" w:themeColor="text1"/>
          <w:highlight w:val="yellow"/>
        </w:rPr>
        <w:t>ed</w:t>
      </w:r>
      <w:r>
        <w:rPr>
          <w:color w:val="000000" w:themeColor="text1"/>
        </w:rPr>
        <w:t xml:space="preserve"> from clear serosanguin</w:t>
      </w:r>
      <w:r>
        <w:rPr>
          <w:color w:val="000000" w:themeColor="text1"/>
          <w:highlight w:val="yellow"/>
        </w:rPr>
        <w:t>e</w:t>
      </w:r>
      <w:r>
        <w:rPr>
          <w:color w:val="000000" w:themeColor="text1"/>
        </w:rPr>
        <w:t xml:space="preserve">ous </w:t>
      </w:r>
      <w:r>
        <w:rPr>
          <w:color w:val="000000" w:themeColor="text1"/>
          <w:highlight w:val="yellow"/>
        </w:rPr>
        <w:t>flui</w:t>
      </w:r>
      <w:r>
        <w:rPr>
          <w:color w:val="000000" w:themeColor="text1"/>
        </w:rPr>
        <w:t>d</w:t>
      </w:r>
      <w:r>
        <w:rPr>
          <w:color w:val="000000" w:themeColor="text1"/>
          <w:lang w:val="en-IN"/>
        </w:rPr>
        <w:t xml:space="preserve"> </w:t>
      </w:r>
      <w:r>
        <w:rPr>
          <w:color w:val="000000" w:themeColor="text1"/>
        </w:rPr>
        <w:t>to thick</w:t>
      </w:r>
      <w:r>
        <w:rPr>
          <w:color w:val="000000" w:themeColor="text1"/>
          <w:highlight w:val="yellow"/>
        </w:rPr>
        <w:t>, foul-smelling</w:t>
      </w:r>
      <w:r>
        <w:rPr>
          <w:color w:val="000000" w:themeColor="text1"/>
        </w:rPr>
        <w:t xml:space="preserve"> purulent materi</w:t>
      </w:r>
      <w:r>
        <w:rPr>
          <w:color w:val="000000" w:themeColor="text1"/>
          <w:highlight w:val="yellow"/>
        </w:rPr>
        <w:t>a</w:t>
      </w:r>
      <w:r>
        <w:rPr>
          <w:color w:val="000000" w:themeColor="text1"/>
        </w:rPr>
        <w:t>l</w:t>
      </w:r>
      <w:r>
        <w:rPr>
          <w:color w:val="000000" w:themeColor="text1"/>
          <w:highlight w:val="yellow"/>
        </w:rPr>
        <w:t>,</w:t>
      </w:r>
      <w:r>
        <w:rPr>
          <w:color w:val="000000" w:themeColor="text1"/>
        </w:rPr>
        <w:t xml:space="preserve"> accompanied </w:t>
      </w:r>
      <w:r>
        <w:rPr>
          <w:color w:val="000000" w:themeColor="text1"/>
          <w:highlight w:val="yellow"/>
        </w:rPr>
        <w:t>by ery</w:t>
      </w:r>
      <w:r>
        <w:rPr>
          <w:color w:val="000000" w:themeColor="text1"/>
        </w:rPr>
        <w:t>th</w:t>
      </w:r>
      <w:r>
        <w:rPr>
          <w:color w:val="000000" w:themeColor="text1"/>
          <w:highlight w:val="yellow"/>
        </w:rPr>
        <w:t>ema,</w:t>
      </w:r>
      <w:r>
        <w:rPr>
          <w:color w:val="000000" w:themeColor="text1"/>
        </w:rPr>
        <w:t xml:space="preserve"> </w:t>
      </w:r>
      <w:r>
        <w:rPr>
          <w:color w:val="000000" w:themeColor="text1"/>
          <w:highlight w:val="yellow"/>
        </w:rPr>
        <w:t>mil</w:t>
      </w:r>
      <w:r>
        <w:rPr>
          <w:color w:val="000000" w:themeColor="text1"/>
        </w:rPr>
        <w:t>d swelling</w:t>
      </w:r>
      <w:r>
        <w:rPr>
          <w:color w:val="000000" w:themeColor="text1"/>
          <w:highlight w:val="yellow"/>
        </w:rPr>
        <w:t>,</w:t>
      </w:r>
      <w:r>
        <w:rPr>
          <w:color w:val="000000" w:themeColor="text1"/>
        </w:rPr>
        <w:t xml:space="preserve"> and tenderness of </w:t>
      </w:r>
      <w:r>
        <w:rPr>
          <w:color w:val="000000" w:themeColor="text1"/>
          <w:highlight w:val="yellow"/>
        </w:rPr>
        <w:t>the peri</w:t>
      </w:r>
      <w:r>
        <w:rPr>
          <w:color w:val="000000" w:themeColor="text1"/>
        </w:rPr>
        <w:t xml:space="preserve">umbilical </w:t>
      </w:r>
      <w:r>
        <w:rPr>
          <w:color w:val="000000" w:themeColor="text1"/>
          <w:highlight w:val="yellow"/>
        </w:rPr>
        <w:t>sk</w:t>
      </w:r>
      <w:r>
        <w:rPr>
          <w:color w:val="000000" w:themeColor="text1"/>
        </w:rPr>
        <w:t xml:space="preserve">in. </w:t>
      </w:r>
      <w:r>
        <w:rPr>
          <w:color w:val="000000" w:themeColor="text1"/>
          <w:highlight w:val="yellow"/>
        </w:rPr>
        <w:t>The c</w:t>
      </w:r>
      <w:r>
        <w:rPr>
          <w:color w:val="000000" w:themeColor="text1"/>
        </w:rPr>
        <w:t xml:space="preserve">hild had </w:t>
      </w:r>
      <w:r>
        <w:rPr>
          <w:color w:val="000000" w:themeColor="text1"/>
          <w:highlight w:val="yellow"/>
        </w:rPr>
        <w:t>an epi</w:t>
      </w:r>
      <w:r>
        <w:rPr>
          <w:color w:val="000000" w:themeColor="text1"/>
        </w:rPr>
        <w:t>so</w:t>
      </w:r>
      <w:r>
        <w:rPr>
          <w:color w:val="000000" w:themeColor="text1"/>
          <w:highlight w:val="yellow"/>
        </w:rPr>
        <w:t>d</w:t>
      </w:r>
      <w:r>
        <w:rPr>
          <w:color w:val="000000" w:themeColor="text1"/>
        </w:rPr>
        <w:t xml:space="preserve">e of low-grade fever </w:t>
      </w:r>
      <w:r>
        <w:rPr>
          <w:color w:val="000000" w:themeColor="text1"/>
          <w:highlight w:val="yellow"/>
        </w:rPr>
        <w:t>2</w:t>
      </w:r>
      <w:r>
        <w:rPr>
          <w:color w:val="000000" w:themeColor="text1"/>
        </w:rPr>
        <w:t xml:space="preserve"> weeks </w:t>
      </w:r>
      <w:r>
        <w:rPr>
          <w:color w:val="000000" w:themeColor="text1"/>
          <w:highlight w:val="yellow"/>
        </w:rPr>
        <w:t>e</w:t>
      </w:r>
      <w:r>
        <w:rPr>
          <w:color w:val="000000" w:themeColor="text1"/>
        </w:rPr>
        <w:t>a</w:t>
      </w:r>
      <w:r>
        <w:rPr>
          <w:color w:val="000000" w:themeColor="text1"/>
          <w:highlight w:val="yellow"/>
        </w:rPr>
        <w:t>rlier, whi</w:t>
      </w:r>
      <w:r>
        <w:rPr>
          <w:color w:val="000000" w:themeColor="text1"/>
        </w:rPr>
        <w:t>c</w:t>
      </w:r>
      <w:r>
        <w:rPr>
          <w:color w:val="000000" w:themeColor="text1"/>
          <w:highlight w:val="yellow"/>
        </w:rPr>
        <w:t>h</w:t>
      </w:r>
      <w:r>
        <w:rPr>
          <w:color w:val="000000" w:themeColor="text1"/>
        </w:rPr>
        <w:t xml:space="preserve"> subsided </w:t>
      </w:r>
      <w:r>
        <w:rPr>
          <w:color w:val="000000" w:themeColor="text1"/>
          <w:highlight w:val="yellow"/>
        </w:rPr>
        <w:t>aft</w:t>
      </w:r>
      <w:r>
        <w:rPr>
          <w:color w:val="000000" w:themeColor="text1"/>
        </w:rPr>
        <w:t xml:space="preserve">er symptomatic antipyretic </w:t>
      </w:r>
      <w:r>
        <w:rPr>
          <w:color w:val="000000" w:themeColor="text1"/>
          <w:highlight w:val="yellow"/>
        </w:rPr>
        <w:t>treat</w:t>
      </w:r>
      <w:r>
        <w:rPr>
          <w:color w:val="000000" w:themeColor="text1"/>
        </w:rPr>
        <w:t>me</w:t>
      </w:r>
      <w:r>
        <w:rPr>
          <w:color w:val="000000" w:themeColor="text1"/>
          <w:highlight w:val="yellow"/>
        </w:rPr>
        <w:t>n</w:t>
      </w:r>
      <w:r>
        <w:rPr>
          <w:color w:val="000000" w:themeColor="text1"/>
        </w:rPr>
        <w:t xml:space="preserve">t. No active umbilical </w:t>
      </w:r>
      <w:r>
        <w:rPr>
          <w:color w:val="000000" w:themeColor="text1"/>
          <w:highlight w:val="yellow"/>
        </w:rPr>
        <w:t>blee</w:t>
      </w:r>
      <w:r>
        <w:rPr>
          <w:color w:val="000000" w:themeColor="text1"/>
        </w:rPr>
        <w:t>di</w:t>
      </w:r>
      <w:r>
        <w:rPr>
          <w:color w:val="000000" w:themeColor="text1"/>
          <w:highlight w:val="yellow"/>
        </w:rPr>
        <w:t>n</w:t>
      </w:r>
      <w:r>
        <w:rPr>
          <w:color w:val="000000" w:themeColor="text1"/>
        </w:rPr>
        <w:t>g</w:t>
      </w:r>
      <w:r>
        <w:rPr>
          <w:color w:val="000000" w:themeColor="text1"/>
          <w:highlight w:val="yellow"/>
        </w:rPr>
        <w:t>,</w:t>
      </w:r>
      <w:r>
        <w:rPr>
          <w:color w:val="000000" w:themeColor="text1"/>
          <w:lang w:val="en-IN"/>
        </w:rPr>
        <w:t xml:space="preserve"> </w:t>
      </w:r>
      <w:r>
        <w:rPr>
          <w:color w:val="000000" w:themeColor="text1"/>
        </w:rPr>
        <w:t>gross</w:t>
      </w:r>
      <w:r>
        <w:rPr>
          <w:color w:val="000000" w:themeColor="text1"/>
          <w:lang w:val="en-IN"/>
        </w:rPr>
        <w:t xml:space="preserve"> </w:t>
      </w:r>
      <w:r>
        <w:rPr>
          <w:color w:val="000000" w:themeColor="text1"/>
        </w:rPr>
        <w:t>h</w:t>
      </w:r>
      <w:r>
        <w:rPr>
          <w:color w:val="000000" w:themeColor="text1"/>
          <w:highlight w:val="yellow"/>
        </w:rPr>
        <w:t>a</w:t>
      </w:r>
      <w:r>
        <w:rPr>
          <w:color w:val="000000" w:themeColor="text1"/>
        </w:rPr>
        <w:t>ematuria</w:t>
      </w:r>
      <w:r>
        <w:rPr>
          <w:color w:val="000000" w:themeColor="text1"/>
          <w:highlight w:val="yellow"/>
        </w:rPr>
        <w:t>,</w:t>
      </w:r>
      <w:r>
        <w:rPr>
          <w:color w:val="000000" w:themeColor="text1"/>
        </w:rPr>
        <w:t xml:space="preserve"> </w:t>
      </w:r>
      <w:r>
        <w:rPr>
          <w:color w:val="000000" w:themeColor="text1"/>
          <w:highlight w:val="yellow"/>
        </w:rPr>
        <w:t>f</w:t>
      </w:r>
      <w:r>
        <w:rPr>
          <w:color w:val="000000" w:themeColor="text1"/>
        </w:rPr>
        <w:t>aecal or</w:t>
      </w:r>
      <w:r>
        <w:rPr>
          <w:color w:val="000000" w:themeColor="text1"/>
          <w:lang w:val="en-IN"/>
        </w:rPr>
        <w:t xml:space="preserve"> </w:t>
      </w:r>
      <w:r>
        <w:rPr>
          <w:color w:val="000000" w:themeColor="text1"/>
        </w:rPr>
        <w:t>bilious discharge</w:t>
      </w:r>
      <w:r>
        <w:rPr>
          <w:color w:val="000000" w:themeColor="text1"/>
          <w:highlight w:val="yellow"/>
        </w:rPr>
        <w:t>,</w:t>
      </w:r>
      <w:r>
        <w:rPr>
          <w:color w:val="000000" w:themeColor="text1"/>
        </w:rPr>
        <w:t xml:space="preserve"> or</w:t>
      </w:r>
      <w:r>
        <w:rPr>
          <w:color w:val="000000" w:themeColor="text1"/>
          <w:lang w:val="en-IN"/>
        </w:rPr>
        <w:t xml:space="preserve"> </w:t>
      </w:r>
      <w:r>
        <w:rPr>
          <w:color w:val="000000" w:themeColor="text1"/>
        </w:rPr>
        <w:t xml:space="preserve">oliguria was documented. The child </w:t>
      </w:r>
      <w:r>
        <w:rPr>
          <w:color w:val="000000" w:themeColor="text1"/>
          <w:highlight w:val="yellow"/>
        </w:rPr>
        <w:t xml:space="preserve">was </w:t>
      </w:r>
      <w:r>
        <w:rPr>
          <w:color w:val="000000" w:themeColor="text1"/>
        </w:rPr>
        <w:t>otherwise active and playful</w:t>
      </w:r>
      <w:r>
        <w:rPr>
          <w:color w:val="000000" w:themeColor="text1"/>
          <w:lang w:val="en-IN"/>
        </w:rPr>
        <w:t>.</w:t>
      </w:r>
    </w:p>
    <w:p w14:paraId="3FD29EFA" w14:textId="77777777" w:rsidR="00490284" w:rsidRDefault="00CC162A">
      <w:pPr>
        <w:keepNext/>
        <w:spacing w:before="200" w:after="60"/>
        <w:rPr>
          <w:b/>
          <w:color w:val="000000" w:themeColor="text1"/>
          <w:sz w:val="23"/>
        </w:rPr>
      </w:pPr>
      <w:r>
        <w:rPr>
          <w:b/>
          <w:color w:val="000000" w:themeColor="text1"/>
          <w:sz w:val="23"/>
        </w:rPr>
        <w:t>2.2 Past Medical and Surgical History</w:t>
      </w:r>
    </w:p>
    <w:p w14:paraId="0E29A7FA" w14:textId="77777777" w:rsidR="00490284" w:rsidRDefault="00CC162A">
      <w:pPr>
        <w:keepNext/>
        <w:spacing w:before="200" w:after="60"/>
        <w:rPr>
          <w:color w:val="000000" w:themeColor="text1"/>
        </w:rPr>
      </w:pPr>
      <w:r>
        <w:rPr>
          <w:color w:val="000000" w:themeColor="text1"/>
          <w:highlight w:val="yellow"/>
        </w:rPr>
        <w:t>The infant w</w:t>
      </w:r>
      <w:r>
        <w:rPr>
          <w:color w:val="000000" w:themeColor="text1"/>
        </w:rPr>
        <w:t>as born at full</w:t>
      </w:r>
      <w:r>
        <w:rPr>
          <w:color w:val="000000" w:themeColor="text1"/>
          <w:highlight w:val="yellow"/>
        </w:rPr>
        <w:t xml:space="preserve"> </w:t>
      </w:r>
      <w:r>
        <w:rPr>
          <w:color w:val="000000" w:themeColor="text1"/>
        </w:rPr>
        <w:t>term by LSCS</w:t>
      </w:r>
      <w:r>
        <w:rPr>
          <w:color w:val="000000" w:themeColor="text1"/>
          <w:highlight w:val="yellow"/>
        </w:rPr>
        <w:t>,</w:t>
      </w:r>
      <w:r>
        <w:rPr>
          <w:color w:val="000000" w:themeColor="text1"/>
        </w:rPr>
        <w:t xml:space="preserve"> weighing 2.15</w:t>
      </w:r>
      <w:r>
        <w:rPr>
          <w:color w:val="000000" w:themeColor="text1"/>
          <w:highlight w:val="yellow"/>
          <w:lang w:val="en-IN"/>
        </w:rPr>
        <w:t xml:space="preserve"> </w:t>
      </w:r>
      <w:r>
        <w:rPr>
          <w:color w:val="000000" w:themeColor="text1"/>
          <w:lang w:val="en-IN"/>
        </w:rPr>
        <w:t>k</w:t>
      </w:r>
      <w:r>
        <w:rPr>
          <w:color w:val="000000" w:themeColor="text1"/>
        </w:rPr>
        <w:t>g</w:t>
      </w:r>
      <w:r>
        <w:rPr>
          <w:color w:val="000000" w:themeColor="text1"/>
          <w:highlight w:val="yellow"/>
        </w:rPr>
        <w:t>,</w:t>
      </w:r>
      <w:r>
        <w:rPr>
          <w:color w:val="000000" w:themeColor="text1"/>
        </w:rPr>
        <w:t xml:space="preserve"> </w:t>
      </w:r>
      <w:r>
        <w:rPr>
          <w:color w:val="000000" w:themeColor="text1"/>
          <w:highlight w:val="yellow"/>
        </w:rPr>
        <w:t>a</w:t>
      </w:r>
      <w:r>
        <w:rPr>
          <w:color w:val="000000" w:themeColor="text1"/>
        </w:rPr>
        <w:t>f</w:t>
      </w:r>
      <w:r>
        <w:rPr>
          <w:color w:val="000000" w:themeColor="text1"/>
          <w:highlight w:val="yellow"/>
        </w:rPr>
        <w:t>ter</w:t>
      </w:r>
      <w:r>
        <w:rPr>
          <w:color w:val="000000" w:themeColor="text1"/>
        </w:rPr>
        <w:t xml:space="preserve"> an uneventful antenatal and natal period. </w:t>
      </w:r>
      <w:r>
        <w:rPr>
          <w:color w:val="000000" w:themeColor="text1"/>
          <w:highlight w:val="yellow"/>
        </w:rPr>
        <w:t>S</w:t>
      </w:r>
      <w:r>
        <w:rPr>
          <w:color w:val="000000" w:themeColor="text1"/>
        </w:rPr>
        <w:t xml:space="preserve">he did not </w:t>
      </w:r>
      <w:r>
        <w:rPr>
          <w:color w:val="000000" w:themeColor="text1"/>
          <w:highlight w:val="yellow"/>
        </w:rPr>
        <w:t>requir</w:t>
      </w:r>
      <w:r>
        <w:rPr>
          <w:color w:val="000000" w:themeColor="text1"/>
        </w:rPr>
        <w:t>e NICU admission</w:t>
      </w:r>
      <w:r>
        <w:rPr>
          <w:color w:val="000000" w:themeColor="text1"/>
          <w:highlight w:val="yellow"/>
        </w:rPr>
        <w:t>,</w:t>
      </w:r>
      <w:r>
        <w:rPr>
          <w:color w:val="000000" w:themeColor="text1"/>
        </w:rPr>
        <w:t xml:space="preserve"> and </w:t>
      </w:r>
      <w:r>
        <w:rPr>
          <w:color w:val="000000" w:themeColor="text1"/>
          <w:highlight w:val="yellow"/>
        </w:rPr>
        <w:t>development</w:t>
      </w:r>
      <w:r>
        <w:rPr>
          <w:color w:val="000000" w:themeColor="text1"/>
        </w:rPr>
        <w:t xml:space="preserve">al milestones were </w:t>
      </w:r>
      <w:r>
        <w:rPr>
          <w:color w:val="000000" w:themeColor="text1"/>
          <w:highlight w:val="yellow"/>
        </w:rPr>
        <w:t>reported as age-appropri</w:t>
      </w:r>
      <w:r>
        <w:rPr>
          <w:color w:val="000000" w:themeColor="text1"/>
        </w:rPr>
        <w:t>at</w:t>
      </w:r>
      <w:r>
        <w:rPr>
          <w:color w:val="000000" w:themeColor="text1"/>
          <w:highlight w:val="yellow"/>
        </w:rPr>
        <w:t>e:</w:t>
      </w:r>
      <w:r>
        <w:rPr>
          <w:color w:val="000000" w:themeColor="text1"/>
        </w:rPr>
        <w:t xml:space="preserve"> gross </w:t>
      </w:r>
      <w:r>
        <w:rPr>
          <w:color w:val="000000" w:themeColor="text1"/>
          <w:highlight w:val="yellow"/>
        </w:rPr>
        <w:t>motor—s</w:t>
      </w:r>
      <w:r>
        <w:rPr>
          <w:color w:val="000000" w:themeColor="text1"/>
        </w:rPr>
        <w:t>tanding without support and ambulati</w:t>
      </w:r>
      <w:r>
        <w:rPr>
          <w:color w:val="000000" w:themeColor="text1"/>
          <w:highlight w:val="yellow"/>
        </w:rPr>
        <w:t xml:space="preserve">ng </w:t>
      </w:r>
      <w:r>
        <w:rPr>
          <w:color w:val="000000" w:themeColor="text1"/>
        </w:rPr>
        <w:t>on stairs</w:t>
      </w:r>
      <w:r>
        <w:rPr>
          <w:color w:val="000000" w:themeColor="text1"/>
          <w:highlight w:val="yellow"/>
        </w:rPr>
        <w:t>;</w:t>
      </w:r>
      <w:r>
        <w:rPr>
          <w:color w:val="000000" w:themeColor="text1"/>
        </w:rPr>
        <w:t xml:space="preserve"> fine </w:t>
      </w:r>
      <w:r>
        <w:rPr>
          <w:color w:val="000000" w:themeColor="text1"/>
          <w:highlight w:val="yellow"/>
        </w:rPr>
        <w:t>motor—p</w:t>
      </w:r>
      <w:r>
        <w:rPr>
          <w:color w:val="000000" w:themeColor="text1"/>
        </w:rPr>
        <w:t>incer grip and</w:t>
      </w:r>
      <w:r>
        <w:rPr>
          <w:color w:val="000000" w:themeColor="text1"/>
          <w:highlight w:val="yellow"/>
        </w:rPr>
        <w:t xml:space="preserve"> independent</w:t>
      </w:r>
      <w:r>
        <w:rPr>
          <w:color w:val="000000" w:themeColor="text1"/>
        </w:rPr>
        <w:t xml:space="preserve"> feeding with a spoon</w:t>
      </w:r>
      <w:r>
        <w:rPr>
          <w:color w:val="000000" w:themeColor="text1"/>
          <w:highlight w:val="yellow"/>
        </w:rPr>
        <w:t>;</w:t>
      </w:r>
      <w:r>
        <w:rPr>
          <w:color w:val="000000" w:themeColor="text1"/>
        </w:rPr>
        <w:t xml:space="preserve"> communication</w:t>
      </w:r>
      <w:r>
        <w:rPr>
          <w:color w:val="000000" w:themeColor="text1"/>
          <w:highlight w:val="yellow"/>
        </w:rPr>
        <w:t>—</w:t>
      </w:r>
      <w:r>
        <w:rPr>
          <w:color w:val="000000" w:themeColor="text1"/>
        </w:rPr>
        <w:t xml:space="preserve">meaningful </w:t>
      </w:r>
      <w:r>
        <w:rPr>
          <w:color w:val="000000" w:themeColor="text1"/>
          <w:highlight w:val="yellow"/>
        </w:rPr>
        <w:t xml:space="preserve">two-word </w:t>
      </w:r>
      <w:r>
        <w:rPr>
          <w:color w:val="000000" w:themeColor="text1"/>
        </w:rPr>
        <w:t>sentence</w:t>
      </w:r>
      <w:r>
        <w:rPr>
          <w:color w:val="000000" w:themeColor="text1"/>
          <w:highlight w:val="yellow"/>
        </w:rPr>
        <w:t>s;</w:t>
      </w:r>
      <w:r>
        <w:rPr>
          <w:color w:val="000000" w:themeColor="text1"/>
        </w:rPr>
        <w:t xml:space="preserve"> and social </w:t>
      </w:r>
      <w:r>
        <w:rPr>
          <w:color w:val="000000" w:themeColor="text1"/>
          <w:highlight w:val="yellow"/>
        </w:rPr>
        <w:t>development—</w:t>
      </w:r>
      <w:r>
        <w:rPr>
          <w:color w:val="000000" w:themeColor="text1"/>
        </w:rPr>
        <w:t>at par. Immuni</w:t>
      </w:r>
      <w:r>
        <w:rPr>
          <w:color w:val="000000" w:themeColor="text1"/>
          <w:highlight w:val="yellow"/>
        </w:rPr>
        <w:t>s</w:t>
      </w:r>
      <w:r>
        <w:rPr>
          <w:color w:val="000000" w:themeColor="text1"/>
        </w:rPr>
        <w:t xml:space="preserve">ations were </w:t>
      </w:r>
      <w:r>
        <w:rPr>
          <w:color w:val="000000" w:themeColor="text1"/>
          <w:highlight w:val="yellow"/>
        </w:rPr>
        <w:t>up to d</w:t>
      </w:r>
      <w:r>
        <w:rPr>
          <w:color w:val="000000" w:themeColor="text1"/>
        </w:rPr>
        <w:t>a</w:t>
      </w:r>
      <w:r>
        <w:rPr>
          <w:color w:val="000000" w:themeColor="text1"/>
          <w:highlight w:val="yellow"/>
        </w:rPr>
        <w:t>t</w:t>
      </w:r>
      <w:r>
        <w:rPr>
          <w:color w:val="000000" w:themeColor="text1"/>
        </w:rPr>
        <w:t>e a</w:t>
      </w:r>
      <w:r>
        <w:rPr>
          <w:color w:val="000000" w:themeColor="text1"/>
          <w:highlight w:val="yellow"/>
        </w:rPr>
        <w:t>ccording</w:t>
      </w:r>
      <w:r>
        <w:rPr>
          <w:color w:val="000000" w:themeColor="text1"/>
        </w:rPr>
        <w:t xml:space="preserve"> </w:t>
      </w:r>
      <w:r>
        <w:rPr>
          <w:color w:val="000000" w:themeColor="text1"/>
          <w:highlight w:val="yellow"/>
        </w:rPr>
        <w:t>to th</w:t>
      </w:r>
      <w:r>
        <w:rPr>
          <w:color w:val="000000" w:themeColor="text1"/>
        </w:rPr>
        <w:t>e national immuni</w:t>
      </w:r>
      <w:r>
        <w:rPr>
          <w:color w:val="000000" w:themeColor="text1"/>
          <w:highlight w:val="yellow"/>
        </w:rPr>
        <w:t>s</w:t>
      </w:r>
      <w:r>
        <w:rPr>
          <w:color w:val="000000" w:themeColor="text1"/>
        </w:rPr>
        <w:t>ation program</w:t>
      </w:r>
      <w:r>
        <w:rPr>
          <w:color w:val="000000" w:themeColor="text1"/>
          <w:highlight w:val="yellow"/>
        </w:rPr>
        <w:t>me</w:t>
      </w:r>
      <w:r>
        <w:rPr>
          <w:color w:val="000000" w:themeColor="text1"/>
        </w:rPr>
        <w:t xml:space="preserve">. </w:t>
      </w:r>
      <w:r>
        <w:rPr>
          <w:color w:val="000000" w:themeColor="text1"/>
          <w:highlight w:val="yellow"/>
        </w:rPr>
        <w:t>Th</w:t>
      </w:r>
      <w:r>
        <w:rPr>
          <w:color w:val="000000" w:themeColor="text1"/>
        </w:rPr>
        <w:t xml:space="preserve">e history </w:t>
      </w:r>
      <w:r>
        <w:rPr>
          <w:color w:val="000000" w:themeColor="text1"/>
          <w:highlight w:val="yellow"/>
        </w:rPr>
        <w:t>included</w:t>
      </w:r>
      <w:r>
        <w:rPr>
          <w:color w:val="000000" w:themeColor="text1"/>
        </w:rPr>
        <w:t xml:space="preserve"> an umbilical polyp </w:t>
      </w:r>
      <w:r>
        <w:rPr>
          <w:color w:val="000000" w:themeColor="text1"/>
          <w:highlight w:val="yellow"/>
        </w:rPr>
        <w:t>t</w:t>
      </w:r>
      <w:r>
        <w:rPr>
          <w:color w:val="000000" w:themeColor="text1"/>
        </w:rPr>
        <w:t>h</w:t>
      </w:r>
      <w:r>
        <w:rPr>
          <w:color w:val="000000" w:themeColor="text1"/>
          <w:highlight w:val="yellow"/>
        </w:rPr>
        <w:t>at</w:t>
      </w:r>
      <w:r>
        <w:rPr>
          <w:color w:val="000000" w:themeColor="text1"/>
        </w:rPr>
        <w:t xml:space="preserve"> was removed </w:t>
      </w:r>
      <w:r>
        <w:rPr>
          <w:color w:val="000000" w:themeColor="text1"/>
          <w:highlight w:val="yellow"/>
        </w:rPr>
        <w:t xml:space="preserve">by superficial polypectomy </w:t>
      </w:r>
      <w:r>
        <w:rPr>
          <w:color w:val="000000" w:themeColor="text1"/>
        </w:rPr>
        <w:t>at 5</w:t>
      </w:r>
      <w:r>
        <w:rPr>
          <w:color w:val="000000" w:themeColor="text1"/>
          <w:highlight w:val="yellow"/>
        </w:rPr>
        <w:t xml:space="preserve"> </w:t>
      </w:r>
      <w:r>
        <w:rPr>
          <w:color w:val="000000" w:themeColor="text1"/>
        </w:rPr>
        <w:t>months of age on 18/12/2025.</w:t>
      </w:r>
      <w:r>
        <w:rPr>
          <w:color w:val="000000" w:themeColor="text1"/>
          <w:lang w:val="en-IN"/>
        </w:rPr>
        <w:t xml:space="preserve"> </w:t>
      </w:r>
      <w:r>
        <w:rPr>
          <w:color w:val="000000" w:themeColor="text1"/>
        </w:rPr>
        <w:t>T</w:t>
      </w:r>
      <w:r>
        <w:rPr>
          <w:color w:val="000000" w:themeColor="text1"/>
          <w:highlight w:val="yellow"/>
        </w:rPr>
        <w:t>hereafter, t</w:t>
      </w:r>
      <w:r>
        <w:rPr>
          <w:color w:val="000000" w:themeColor="text1"/>
        </w:rPr>
        <w:t>he infant had recurrent episode</w:t>
      </w:r>
      <w:r>
        <w:rPr>
          <w:color w:val="000000" w:themeColor="text1"/>
          <w:highlight w:val="yellow"/>
        </w:rPr>
        <w:t>s</w:t>
      </w:r>
      <w:r>
        <w:rPr>
          <w:color w:val="000000" w:themeColor="text1"/>
        </w:rPr>
        <w:t xml:space="preserve"> of</w:t>
      </w:r>
      <w:r>
        <w:rPr>
          <w:color w:val="000000" w:themeColor="text1"/>
          <w:highlight w:val="yellow"/>
        </w:rPr>
        <w:t xml:space="preserve"> umbilical</w:t>
      </w:r>
      <w:r>
        <w:rPr>
          <w:color w:val="000000" w:themeColor="text1"/>
        </w:rPr>
        <w:t xml:space="preserve"> discharge and erythema</w:t>
      </w:r>
      <w:r>
        <w:rPr>
          <w:color w:val="000000" w:themeColor="text1"/>
          <w:highlight w:val="yellow"/>
        </w:rPr>
        <w:t>,</w:t>
      </w:r>
      <w:r>
        <w:rPr>
          <w:color w:val="000000" w:themeColor="text1"/>
        </w:rPr>
        <w:t xml:space="preserve"> with previous empirical diagnos</w:t>
      </w:r>
      <w:r>
        <w:rPr>
          <w:color w:val="000000" w:themeColor="text1"/>
          <w:highlight w:val="yellow"/>
        </w:rPr>
        <w:t>e</w:t>
      </w:r>
      <w:r>
        <w:rPr>
          <w:color w:val="000000" w:themeColor="text1"/>
        </w:rPr>
        <w:t xml:space="preserve">s of </w:t>
      </w:r>
      <w:r>
        <w:rPr>
          <w:color w:val="000000" w:themeColor="text1"/>
          <w:highlight w:val="yellow"/>
        </w:rPr>
        <w:t>s</w:t>
      </w:r>
      <w:r>
        <w:rPr>
          <w:color w:val="000000" w:themeColor="text1"/>
        </w:rPr>
        <w:t xml:space="preserve">titch </w:t>
      </w:r>
      <w:r>
        <w:rPr>
          <w:color w:val="000000" w:themeColor="text1"/>
          <w:highlight w:val="yellow"/>
        </w:rPr>
        <w:t>a</w:t>
      </w:r>
      <w:r>
        <w:rPr>
          <w:color w:val="000000" w:themeColor="text1"/>
        </w:rPr>
        <w:t xml:space="preserve">bscess and </w:t>
      </w:r>
      <w:r>
        <w:rPr>
          <w:color w:val="000000" w:themeColor="text1"/>
          <w:highlight w:val="yellow"/>
        </w:rPr>
        <w:t>o</w:t>
      </w:r>
      <w:r>
        <w:rPr>
          <w:color w:val="000000" w:themeColor="text1"/>
        </w:rPr>
        <w:t>mphalitis</w:t>
      </w:r>
      <w:r>
        <w:rPr>
          <w:color w:val="000000" w:themeColor="text1"/>
          <w:highlight w:val="yellow"/>
        </w:rPr>
        <w:t>.</w:t>
      </w:r>
      <w:r>
        <w:rPr>
          <w:color w:val="000000" w:themeColor="text1"/>
        </w:rPr>
        <w:t xml:space="preserve"> </w:t>
      </w:r>
      <w:r>
        <w:rPr>
          <w:color w:val="000000" w:themeColor="text1"/>
          <w:highlight w:val="yellow"/>
        </w:rPr>
        <w:t>S</w:t>
      </w:r>
      <w:r>
        <w:rPr>
          <w:color w:val="000000" w:themeColor="text1"/>
        </w:rPr>
        <w:t>ymptomatic treatment i</w:t>
      </w:r>
      <w:r>
        <w:rPr>
          <w:color w:val="000000" w:themeColor="text1"/>
          <w:highlight w:val="yellow"/>
        </w:rPr>
        <w:t>ncluded</w:t>
      </w:r>
      <w:r>
        <w:rPr>
          <w:color w:val="000000" w:themeColor="text1"/>
        </w:rPr>
        <w:t xml:space="preserve"> 5% povidone-iodine washes, </w:t>
      </w:r>
      <w:r>
        <w:rPr>
          <w:color w:val="000000" w:themeColor="text1"/>
          <w:highlight w:val="yellow"/>
        </w:rPr>
        <w:t>B</w:t>
      </w:r>
      <w:r>
        <w:rPr>
          <w:color w:val="000000" w:themeColor="text1"/>
        </w:rPr>
        <w:t>etadine powder,</w:t>
      </w:r>
      <w:r>
        <w:rPr>
          <w:color w:val="000000" w:themeColor="text1"/>
          <w:highlight w:val="yellow"/>
        </w:rPr>
        <w:t xml:space="preserve"> and</w:t>
      </w:r>
      <w:r>
        <w:rPr>
          <w:color w:val="000000" w:themeColor="text1"/>
        </w:rPr>
        <w:t xml:space="preserve"> antibiotic syrup for </w:t>
      </w:r>
      <w:r>
        <w:rPr>
          <w:color w:val="000000" w:themeColor="text1"/>
          <w:highlight w:val="yellow"/>
        </w:rPr>
        <w:t>s</w:t>
      </w:r>
      <w:r>
        <w:rPr>
          <w:color w:val="000000" w:themeColor="text1"/>
        </w:rPr>
        <w:t xml:space="preserve">titch </w:t>
      </w:r>
      <w:r>
        <w:rPr>
          <w:color w:val="000000" w:themeColor="text1"/>
          <w:highlight w:val="yellow"/>
        </w:rPr>
        <w:t>a</w:t>
      </w:r>
      <w:r>
        <w:rPr>
          <w:color w:val="000000" w:themeColor="text1"/>
        </w:rPr>
        <w:t xml:space="preserve">bscess and </w:t>
      </w:r>
      <w:r>
        <w:rPr>
          <w:color w:val="000000" w:themeColor="text1"/>
          <w:highlight w:val="yellow"/>
        </w:rPr>
        <w:t>o</w:t>
      </w:r>
      <w:r>
        <w:rPr>
          <w:color w:val="000000" w:themeColor="text1"/>
        </w:rPr>
        <w:t>mphalitis (Taxim-O 100</w:t>
      </w:r>
      <w:r>
        <w:rPr>
          <w:color w:val="000000" w:themeColor="text1"/>
          <w:highlight w:val="yellow"/>
        </w:rPr>
        <w:t xml:space="preserve"> </w:t>
      </w:r>
      <w:r>
        <w:rPr>
          <w:color w:val="000000" w:themeColor="text1"/>
        </w:rPr>
        <w:t>mg) for 3</w:t>
      </w:r>
      <w:r>
        <w:rPr>
          <w:color w:val="000000" w:themeColor="text1"/>
          <w:highlight w:val="yellow"/>
        </w:rPr>
        <w:t xml:space="preserve"> </w:t>
      </w:r>
      <w:r>
        <w:rPr>
          <w:color w:val="000000" w:themeColor="text1"/>
        </w:rPr>
        <w:t>day</w:t>
      </w:r>
      <w:r>
        <w:rPr>
          <w:color w:val="000000" w:themeColor="text1"/>
          <w:highlight w:val="yellow"/>
        </w:rPr>
        <w:t>s during outpatient visit</w:t>
      </w:r>
      <w:r>
        <w:rPr>
          <w:color w:val="000000" w:themeColor="text1"/>
        </w:rPr>
        <w:t>s on 20/02/2026, 23/02/2026</w:t>
      </w:r>
      <w:r>
        <w:rPr>
          <w:color w:val="000000" w:themeColor="text1"/>
          <w:highlight w:val="yellow"/>
        </w:rPr>
        <w:t>,</w:t>
      </w:r>
      <w:r>
        <w:rPr>
          <w:color w:val="000000" w:themeColor="text1"/>
        </w:rPr>
        <w:t xml:space="preserve"> and finally 29/04/2026.</w:t>
      </w:r>
    </w:p>
    <w:p w14:paraId="6F1DDC69" w14:textId="77777777" w:rsidR="00490284" w:rsidRDefault="00CC162A">
      <w:pPr>
        <w:keepNext/>
        <w:spacing w:before="200" w:after="60"/>
        <w:rPr>
          <w:color w:val="000000" w:themeColor="text1"/>
        </w:rPr>
      </w:pPr>
      <w:r>
        <w:rPr>
          <w:b/>
          <w:color w:val="000000" w:themeColor="text1"/>
          <w:sz w:val="23"/>
        </w:rPr>
        <w:t>2.3 Physical Examination and Vitals</w:t>
      </w:r>
    </w:p>
    <w:p w14:paraId="679DA9FE" w14:textId="77777777" w:rsidR="00490284" w:rsidRDefault="00CC162A">
      <w:pPr>
        <w:pStyle w:val="NormalWeb"/>
        <w:rPr>
          <w:color w:val="000000" w:themeColor="text1"/>
          <w:lang w:val="en-IN"/>
        </w:rPr>
      </w:pPr>
      <w:r>
        <w:rPr>
          <w:color w:val="000000" w:themeColor="text1"/>
        </w:rPr>
        <w:t>On general physical examination at admission (</w:t>
      </w:r>
      <w:r>
        <w:rPr>
          <w:color w:val="000000" w:themeColor="text1"/>
          <w:highlight w:val="yellow"/>
        </w:rPr>
        <w:t>04/07/2026</w:t>
      </w:r>
      <w:r>
        <w:rPr>
          <w:color w:val="000000" w:themeColor="text1"/>
        </w:rPr>
        <w:t>)</w:t>
      </w:r>
      <w:r>
        <w:rPr>
          <w:color w:val="000000" w:themeColor="text1"/>
          <w:highlight w:val="yellow"/>
        </w:rPr>
        <w:t>,</w:t>
      </w:r>
      <w:r>
        <w:rPr>
          <w:color w:val="000000" w:themeColor="text1"/>
        </w:rPr>
        <w:t xml:space="preserve"> the child was active, awake, alert, </w:t>
      </w:r>
      <w:r>
        <w:rPr>
          <w:color w:val="000000" w:themeColor="text1"/>
          <w:highlight w:val="yellow"/>
        </w:rPr>
        <w:t xml:space="preserve">and </w:t>
      </w:r>
      <w:r>
        <w:rPr>
          <w:color w:val="000000" w:themeColor="text1"/>
        </w:rPr>
        <w:t>play</w:t>
      </w:r>
      <w:r>
        <w:rPr>
          <w:color w:val="000000" w:themeColor="text1"/>
          <w:highlight w:val="yellow"/>
        </w:rPr>
        <w:t>ful</w:t>
      </w:r>
      <w:r>
        <w:rPr>
          <w:color w:val="000000" w:themeColor="text1"/>
        </w:rPr>
        <w:t xml:space="preserve">. The </w:t>
      </w:r>
      <w:r>
        <w:rPr>
          <w:color w:val="000000" w:themeColor="text1"/>
          <w:highlight w:val="yellow"/>
        </w:rPr>
        <w:t xml:space="preserve">infant </w:t>
      </w:r>
      <w:r>
        <w:rPr>
          <w:color w:val="000000" w:themeColor="text1"/>
        </w:rPr>
        <w:t>weighed 8.2</w:t>
      </w:r>
      <w:r>
        <w:rPr>
          <w:color w:val="000000" w:themeColor="text1"/>
          <w:highlight w:val="yellow"/>
        </w:rPr>
        <w:t xml:space="preserve"> </w:t>
      </w:r>
      <w:r>
        <w:rPr>
          <w:color w:val="000000" w:themeColor="text1"/>
        </w:rPr>
        <w:t>kg</w:t>
      </w:r>
      <w:r>
        <w:rPr>
          <w:color w:val="000000" w:themeColor="text1"/>
          <w:highlight w:val="yellow"/>
        </w:rPr>
        <w:t>,</w:t>
      </w:r>
      <w:r>
        <w:rPr>
          <w:color w:val="000000" w:themeColor="text1"/>
        </w:rPr>
        <w:t xml:space="preserve"> and </w:t>
      </w:r>
      <w:r>
        <w:rPr>
          <w:color w:val="000000" w:themeColor="text1"/>
          <w:highlight w:val="yellow"/>
        </w:rPr>
        <w:t>t</w:t>
      </w:r>
      <w:r>
        <w:rPr>
          <w:color w:val="000000" w:themeColor="text1"/>
        </w:rPr>
        <w:t>h</w:t>
      </w:r>
      <w:r>
        <w:rPr>
          <w:color w:val="000000" w:themeColor="text1"/>
          <w:highlight w:val="yellow"/>
        </w:rPr>
        <w:t>e</w:t>
      </w:r>
      <w:r>
        <w:rPr>
          <w:color w:val="000000" w:themeColor="text1"/>
        </w:rPr>
        <w:t xml:space="preserve"> vital signs were stable and unremarkable: heart rate 122 beats</w:t>
      </w:r>
      <w:r>
        <w:rPr>
          <w:color w:val="000000" w:themeColor="text1"/>
          <w:highlight w:val="yellow"/>
        </w:rPr>
        <w:t>/</w:t>
      </w:r>
      <w:r>
        <w:rPr>
          <w:color w:val="000000" w:themeColor="text1"/>
        </w:rPr>
        <w:t>min and regular</w:t>
      </w:r>
      <w:r>
        <w:rPr>
          <w:color w:val="000000" w:themeColor="text1"/>
          <w:highlight w:val="yellow"/>
        </w:rPr>
        <w:t>;</w:t>
      </w:r>
      <w:r>
        <w:rPr>
          <w:color w:val="000000" w:themeColor="text1"/>
        </w:rPr>
        <w:t xml:space="preserve"> </w:t>
      </w:r>
      <w:r>
        <w:rPr>
          <w:color w:val="000000" w:themeColor="text1"/>
          <w:lang w:val="en-IN"/>
        </w:rPr>
        <w:t>respirato</w:t>
      </w:r>
      <w:r>
        <w:rPr>
          <w:color w:val="000000" w:themeColor="text1"/>
          <w:highlight w:val="yellow"/>
          <w:lang w:val="en-IN"/>
        </w:rPr>
        <w:t>ry rate</w:t>
      </w:r>
      <w:r>
        <w:rPr>
          <w:color w:val="000000" w:themeColor="text1"/>
        </w:rPr>
        <w:t xml:space="preserve"> 36 breaths</w:t>
      </w:r>
      <w:r>
        <w:rPr>
          <w:color w:val="000000" w:themeColor="text1"/>
          <w:highlight w:val="yellow"/>
        </w:rPr>
        <w:t>/</w:t>
      </w:r>
      <w:r>
        <w:rPr>
          <w:color w:val="000000" w:themeColor="text1"/>
        </w:rPr>
        <w:t>min and unlabo</w:t>
      </w:r>
      <w:r>
        <w:rPr>
          <w:color w:val="000000" w:themeColor="text1"/>
          <w:highlight w:val="yellow"/>
        </w:rPr>
        <w:t>u</w:t>
      </w:r>
      <w:r>
        <w:rPr>
          <w:color w:val="000000" w:themeColor="text1"/>
        </w:rPr>
        <w:t xml:space="preserve">red; </w:t>
      </w:r>
      <w:r>
        <w:rPr>
          <w:color w:val="000000" w:themeColor="text1"/>
          <w:highlight w:val="yellow"/>
        </w:rPr>
        <w:t>oxygen</w:t>
      </w:r>
      <w:r>
        <w:rPr>
          <w:color w:val="000000" w:themeColor="text1"/>
        </w:rPr>
        <w:t xml:space="preserve"> saturation 98%;</w:t>
      </w:r>
      <w:r>
        <w:rPr>
          <w:color w:val="000000" w:themeColor="text1"/>
          <w:highlight w:val="yellow"/>
          <w:lang w:val="en-IN"/>
        </w:rPr>
        <w:t xml:space="preserve"> and</w:t>
      </w:r>
      <w:r>
        <w:rPr>
          <w:color w:val="000000" w:themeColor="text1"/>
          <w:lang w:val="en-IN"/>
        </w:rPr>
        <w:t xml:space="preserve"> </w:t>
      </w:r>
      <w:r>
        <w:rPr>
          <w:color w:val="000000" w:themeColor="text1"/>
        </w:rPr>
        <w:t xml:space="preserve">axillary temperature 98.4. </w:t>
      </w:r>
      <w:r>
        <w:rPr>
          <w:color w:val="000000" w:themeColor="text1"/>
          <w:highlight w:val="yellow"/>
        </w:rPr>
        <w:t>On auscul</w:t>
      </w:r>
      <w:r>
        <w:rPr>
          <w:color w:val="000000" w:themeColor="text1"/>
        </w:rPr>
        <w:t>tation</w:t>
      </w:r>
      <w:r>
        <w:rPr>
          <w:color w:val="000000" w:themeColor="text1"/>
          <w:highlight w:val="yellow"/>
        </w:rPr>
        <w:t>,</w:t>
      </w:r>
      <w:r>
        <w:rPr>
          <w:color w:val="000000" w:themeColor="text1"/>
        </w:rPr>
        <w:t xml:space="preserve"> vesicular breath sounds were clear and non-wheezing </w:t>
      </w:r>
      <w:r>
        <w:rPr>
          <w:color w:val="000000" w:themeColor="text1"/>
          <w:highlight w:val="yellow"/>
        </w:rPr>
        <w:t>bi</w:t>
      </w:r>
      <w:r>
        <w:rPr>
          <w:color w:val="000000" w:themeColor="text1"/>
        </w:rPr>
        <w:t>lat</w:t>
      </w:r>
      <w:r>
        <w:rPr>
          <w:color w:val="000000" w:themeColor="text1"/>
          <w:highlight w:val="yellow"/>
        </w:rPr>
        <w:t>era</w:t>
      </w:r>
      <w:r>
        <w:rPr>
          <w:color w:val="000000" w:themeColor="text1"/>
        </w:rPr>
        <w:t>ll</w:t>
      </w:r>
      <w:r>
        <w:rPr>
          <w:color w:val="000000" w:themeColor="text1"/>
          <w:highlight w:val="yellow"/>
        </w:rPr>
        <w:t>y.</w:t>
      </w:r>
      <w:r>
        <w:rPr>
          <w:color w:val="000000" w:themeColor="text1"/>
        </w:rPr>
        <w:t xml:space="preserve"> S1 and S2 were audible</w:t>
      </w:r>
      <w:r>
        <w:rPr>
          <w:color w:val="000000" w:themeColor="text1"/>
          <w:highlight w:val="yellow"/>
        </w:rPr>
        <w:t>,</w:t>
      </w:r>
      <w:r>
        <w:rPr>
          <w:color w:val="000000" w:themeColor="text1"/>
        </w:rPr>
        <w:t xml:space="preserve"> with no murmurs, </w:t>
      </w:r>
      <w:r>
        <w:rPr>
          <w:color w:val="000000" w:themeColor="text1"/>
          <w:highlight w:val="yellow"/>
        </w:rPr>
        <w:t>and t</w:t>
      </w:r>
      <w:r>
        <w:rPr>
          <w:color w:val="000000" w:themeColor="text1"/>
        </w:rPr>
        <w:t xml:space="preserve">he </w:t>
      </w:r>
      <w:r>
        <w:rPr>
          <w:color w:val="000000" w:themeColor="text1"/>
          <w:highlight w:val="yellow"/>
        </w:rPr>
        <w:t>c</w:t>
      </w:r>
      <w:r>
        <w:rPr>
          <w:color w:val="000000" w:themeColor="text1"/>
        </w:rPr>
        <w:t>ard</w:t>
      </w:r>
      <w:r>
        <w:rPr>
          <w:color w:val="000000" w:themeColor="text1"/>
          <w:highlight w:val="yellow"/>
        </w:rPr>
        <w:t>i</w:t>
      </w:r>
      <w:r>
        <w:rPr>
          <w:color w:val="000000" w:themeColor="text1"/>
        </w:rPr>
        <w:t>a</w:t>
      </w:r>
      <w:r>
        <w:rPr>
          <w:color w:val="000000" w:themeColor="text1"/>
          <w:highlight w:val="yellow"/>
        </w:rPr>
        <w:t>c</w:t>
      </w:r>
      <w:r>
        <w:rPr>
          <w:color w:val="000000" w:themeColor="text1"/>
        </w:rPr>
        <w:t xml:space="preserve"> rhythm w</w:t>
      </w:r>
      <w:r>
        <w:rPr>
          <w:color w:val="000000" w:themeColor="text1"/>
          <w:highlight w:val="yellow"/>
        </w:rPr>
        <w:t>as</w:t>
      </w:r>
      <w:r>
        <w:rPr>
          <w:color w:val="000000" w:themeColor="text1"/>
        </w:rPr>
        <w:t xml:space="preserve"> </w:t>
      </w:r>
      <w:r>
        <w:rPr>
          <w:color w:val="000000" w:themeColor="text1"/>
          <w:highlight w:val="yellow"/>
        </w:rPr>
        <w:t>regular. Or</w:t>
      </w:r>
      <w:r>
        <w:rPr>
          <w:color w:val="000000" w:themeColor="text1"/>
        </w:rPr>
        <w:t xml:space="preserve">al examination </w:t>
      </w:r>
      <w:r>
        <w:rPr>
          <w:color w:val="000000" w:themeColor="text1"/>
          <w:highlight w:val="yellow"/>
        </w:rPr>
        <w:t>reve</w:t>
      </w:r>
      <w:r>
        <w:rPr>
          <w:color w:val="000000" w:themeColor="text1"/>
        </w:rPr>
        <w:t>a</w:t>
      </w:r>
      <w:r>
        <w:rPr>
          <w:color w:val="000000" w:themeColor="text1"/>
          <w:highlight w:val="yellow"/>
        </w:rPr>
        <w:t>l</w:t>
      </w:r>
      <w:r>
        <w:rPr>
          <w:color w:val="000000" w:themeColor="text1"/>
        </w:rPr>
        <w:t>ed asymptomatic</w:t>
      </w:r>
      <w:r>
        <w:rPr>
          <w:color w:val="000000" w:themeColor="text1"/>
          <w:highlight w:val="yellow"/>
        </w:rPr>
        <w:t xml:space="preserve"> </w:t>
      </w:r>
      <w:r>
        <w:rPr>
          <w:color w:val="000000" w:themeColor="text1"/>
        </w:rPr>
        <w:t>a</w:t>
      </w:r>
      <w:r>
        <w:rPr>
          <w:color w:val="000000" w:themeColor="text1"/>
          <w:highlight w:val="yellow"/>
        </w:rPr>
        <w:t>nky</w:t>
      </w:r>
      <w:r>
        <w:rPr>
          <w:color w:val="000000" w:themeColor="text1"/>
        </w:rPr>
        <w:t>l</w:t>
      </w:r>
      <w:r>
        <w:rPr>
          <w:color w:val="000000" w:themeColor="text1"/>
          <w:highlight w:val="yellow"/>
        </w:rPr>
        <w:t>og</w:t>
      </w:r>
      <w:r>
        <w:rPr>
          <w:color w:val="000000" w:themeColor="text1"/>
        </w:rPr>
        <w:t>l</w:t>
      </w:r>
      <w:r>
        <w:rPr>
          <w:color w:val="000000" w:themeColor="text1"/>
          <w:highlight w:val="yellow"/>
        </w:rPr>
        <w:t>ossia</w:t>
      </w:r>
      <w:r>
        <w:rPr>
          <w:color w:val="000000" w:themeColor="text1"/>
        </w:rPr>
        <w:t>.</w:t>
      </w:r>
      <w:r>
        <w:rPr>
          <w:color w:val="000000" w:themeColor="text1"/>
          <w:sz w:val="22"/>
        </w:rPr>
        <w:t xml:space="preserve"> </w:t>
      </w:r>
      <w:r>
        <w:rPr>
          <w:color w:val="000000" w:themeColor="text1"/>
          <w:highlight w:val="yellow"/>
        </w:rPr>
        <w:t>L</w:t>
      </w:r>
      <w:r>
        <w:rPr>
          <w:color w:val="000000" w:themeColor="text1"/>
        </w:rPr>
        <w:t xml:space="preserve">ocal examination of the abdomen </w:t>
      </w:r>
      <w:r>
        <w:rPr>
          <w:color w:val="000000" w:themeColor="text1"/>
          <w:highlight w:val="yellow"/>
        </w:rPr>
        <w:t>s</w:t>
      </w:r>
      <w:r>
        <w:rPr>
          <w:color w:val="000000" w:themeColor="text1"/>
        </w:rPr>
        <w:t>h</w:t>
      </w:r>
      <w:r>
        <w:rPr>
          <w:color w:val="000000" w:themeColor="text1"/>
          <w:highlight w:val="yellow"/>
        </w:rPr>
        <w:t>ow</w:t>
      </w:r>
      <w:r>
        <w:rPr>
          <w:color w:val="000000" w:themeColor="text1"/>
        </w:rPr>
        <w:t>e</w:t>
      </w:r>
      <w:r>
        <w:rPr>
          <w:color w:val="000000" w:themeColor="text1"/>
          <w:highlight w:val="yellow"/>
        </w:rPr>
        <w:t>d</w:t>
      </w:r>
      <w:r>
        <w:rPr>
          <w:color w:val="000000" w:themeColor="text1"/>
        </w:rPr>
        <w:t xml:space="preserve"> a central umbilical sinus </w:t>
      </w:r>
      <w:r>
        <w:rPr>
          <w:color w:val="000000" w:themeColor="text1"/>
          <w:highlight w:val="yellow"/>
        </w:rPr>
        <w:t>op</w:t>
      </w:r>
      <w:r>
        <w:rPr>
          <w:color w:val="000000" w:themeColor="text1"/>
        </w:rPr>
        <w:t>e</w:t>
      </w:r>
      <w:r>
        <w:rPr>
          <w:color w:val="000000" w:themeColor="text1"/>
          <w:highlight w:val="yellow"/>
        </w:rPr>
        <w:t>n</w:t>
      </w:r>
      <w:r>
        <w:rPr>
          <w:color w:val="000000" w:themeColor="text1"/>
        </w:rPr>
        <w:t>ing</w:t>
      </w:r>
      <w:r>
        <w:rPr>
          <w:color w:val="000000" w:themeColor="text1"/>
          <w:highlight w:val="yellow"/>
        </w:rPr>
        <w:t xml:space="preserve"> with</w:t>
      </w:r>
      <w:r>
        <w:rPr>
          <w:color w:val="000000" w:themeColor="text1"/>
        </w:rPr>
        <w:t xml:space="preserve"> cream-colo</w:t>
      </w:r>
      <w:r>
        <w:rPr>
          <w:color w:val="000000" w:themeColor="text1"/>
          <w:highlight w:val="yellow"/>
        </w:rPr>
        <w:t>u</w:t>
      </w:r>
      <w:r>
        <w:rPr>
          <w:color w:val="000000" w:themeColor="text1"/>
        </w:rPr>
        <w:t>red purulent discharge an</w:t>
      </w:r>
      <w:r>
        <w:rPr>
          <w:color w:val="000000" w:themeColor="text1"/>
          <w:highlight w:val="yellow"/>
        </w:rPr>
        <w:t>d no</w:t>
      </w:r>
      <w:r>
        <w:rPr>
          <w:color w:val="000000" w:themeColor="text1"/>
        </w:rPr>
        <w:t xml:space="preserve"> active bleeding. The </w:t>
      </w:r>
      <w:r>
        <w:rPr>
          <w:color w:val="000000" w:themeColor="text1"/>
          <w:highlight w:val="yellow"/>
        </w:rPr>
        <w:t>per</w:t>
      </w:r>
      <w:r>
        <w:rPr>
          <w:color w:val="000000" w:themeColor="text1"/>
        </w:rPr>
        <w:t>i</w:t>
      </w:r>
      <w:r>
        <w:rPr>
          <w:color w:val="000000" w:themeColor="text1"/>
          <w:lang w:val="en-IN"/>
        </w:rPr>
        <w:t>umbilic</w:t>
      </w:r>
      <w:r>
        <w:rPr>
          <w:color w:val="000000" w:themeColor="text1"/>
          <w:highlight w:val="yellow"/>
          <w:lang w:val="en-IN"/>
        </w:rPr>
        <w:t xml:space="preserve">al </w:t>
      </w:r>
      <w:r>
        <w:rPr>
          <w:color w:val="000000" w:themeColor="text1"/>
          <w:lang w:val="en-IN"/>
        </w:rPr>
        <w:t>s</w:t>
      </w:r>
      <w:r>
        <w:rPr>
          <w:color w:val="000000" w:themeColor="text1"/>
          <w:highlight w:val="yellow"/>
        </w:rPr>
        <w:t>kin</w:t>
      </w:r>
      <w:r>
        <w:rPr>
          <w:color w:val="000000" w:themeColor="text1"/>
        </w:rPr>
        <w:t xml:space="preserve"> </w:t>
      </w:r>
      <w:r>
        <w:rPr>
          <w:color w:val="000000" w:themeColor="text1"/>
          <w:highlight w:val="yellow"/>
        </w:rPr>
        <w:t>sho</w:t>
      </w:r>
      <w:r>
        <w:rPr>
          <w:color w:val="000000" w:themeColor="text1"/>
        </w:rPr>
        <w:t xml:space="preserve">wed </w:t>
      </w:r>
      <w:r>
        <w:rPr>
          <w:color w:val="000000" w:themeColor="text1"/>
          <w:highlight w:val="yellow"/>
        </w:rPr>
        <w:t>m</w:t>
      </w:r>
      <w:r>
        <w:rPr>
          <w:color w:val="000000" w:themeColor="text1"/>
        </w:rPr>
        <w:t>i</w:t>
      </w:r>
      <w:r>
        <w:rPr>
          <w:color w:val="000000" w:themeColor="text1"/>
          <w:highlight w:val="yellow"/>
        </w:rPr>
        <w:t>ld</w:t>
      </w:r>
      <w:r>
        <w:rPr>
          <w:color w:val="000000" w:themeColor="text1"/>
        </w:rPr>
        <w:t xml:space="preserve"> circular </w:t>
      </w:r>
      <w:r>
        <w:rPr>
          <w:color w:val="000000" w:themeColor="text1"/>
          <w:highlight w:val="yellow"/>
        </w:rPr>
        <w:t>erythem</w:t>
      </w:r>
      <w:r>
        <w:rPr>
          <w:color w:val="000000" w:themeColor="text1"/>
        </w:rPr>
        <w:t>a</w:t>
      </w:r>
      <w:r>
        <w:rPr>
          <w:color w:val="000000" w:themeColor="text1"/>
          <w:highlight w:val="yellow"/>
        </w:rPr>
        <w:t>. T</w:t>
      </w:r>
      <w:r>
        <w:rPr>
          <w:color w:val="000000" w:themeColor="text1"/>
        </w:rPr>
        <w:t>h</w:t>
      </w:r>
      <w:r>
        <w:rPr>
          <w:color w:val="000000" w:themeColor="text1"/>
          <w:highlight w:val="yellow"/>
        </w:rPr>
        <w:t>e</w:t>
      </w:r>
      <w:r>
        <w:rPr>
          <w:color w:val="000000" w:themeColor="text1"/>
        </w:rPr>
        <w:t xml:space="preserve"> abdomen was soft on palpation, with</w:t>
      </w:r>
      <w:r>
        <w:rPr>
          <w:color w:val="000000" w:themeColor="text1"/>
          <w:highlight w:val="yellow"/>
        </w:rPr>
        <w:t xml:space="preserve"> n</w:t>
      </w:r>
      <w:r>
        <w:rPr>
          <w:color w:val="000000" w:themeColor="text1"/>
        </w:rPr>
        <w:t>o organomegaly o</w:t>
      </w:r>
      <w:r>
        <w:rPr>
          <w:color w:val="000000" w:themeColor="text1"/>
          <w:highlight w:val="yellow"/>
        </w:rPr>
        <w:t>r</w:t>
      </w:r>
      <w:r>
        <w:rPr>
          <w:color w:val="000000" w:themeColor="text1"/>
        </w:rPr>
        <w:t xml:space="preserve"> signs of generali</w:t>
      </w:r>
      <w:r>
        <w:rPr>
          <w:color w:val="000000" w:themeColor="text1"/>
          <w:highlight w:val="yellow"/>
        </w:rPr>
        <w:t>s</w:t>
      </w:r>
      <w:r>
        <w:rPr>
          <w:color w:val="000000" w:themeColor="text1"/>
        </w:rPr>
        <w:t>e</w:t>
      </w:r>
      <w:r>
        <w:rPr>
          <w:color w:val="000000" w:themeColor="text1"/>
          <w:highlight w:val="yellow"/>
        </w:rPr>
        <w:t>d</w:t>
      </w:r>
      <w:r>
        <w:rPr>
          <w:color w:val="000000" w:themeColor="text1"/>
        </w:rPr>
        <w:t xml:space="preserve"> peritonitis. </w:t>
      </w:r>
      <w:r>
        <w:rPr>
          <w:color w:val="000000" w:themeColor="text1"/>
          <w:highlight w:val="yellow"/>
        </w:rPr>
        <w:t>H</w:t>
      </w:r>
      <w:r>
        <w:rPr>
          <w:color w:val="000000" w:themeColor="text1"/>
        </w:rPr>
        <w:t>o</w:t>
      </w:r>
      <w:r>
        <w:rPr>
          <w:color w:val="000000" w:themeColor="text1"/>
          <w:highlight w:val="yellow"/>
        </w:rPr>
        <w:t>wever</w:t>
      </w:r>
      <w:r>
        <w:rPr>
          <w:color w:val="000000" w:themeColor="text1"/>
        </w:rPr>
        <w:t>,</w:t>
      </w:r>
      <w:r>
        <w:rPr>
          <w:color w:val="000000" w:themeColor="text1"/>
          <w:highlight w:val="yellow"/>
        </w:rPr>
        <w:t xml:space="preserve"> deep palpation revealed</w:t>
      </w:r>
      <w:r>
        <w:rPr>
          <w:color w:val="000000" w:themeColor="text1"/>
        </w:rPr>
        <w:t xml:space="preserve"> an ill-defined</w:t>
      </w:r>
      <w:r>
        <w:rPr>
          <w:color w:val="000000" w:themeColor="text1"/>
          <w:highlight w:val="yellow"/>
        </w:rPr>
        <w:t>,</w:t>
      </w:r>
      <w:r>
        <w:rPr>
          <w:color w:val="000000" w:themeColor="text1"/>
        </w:rPr>
        <w:t xml:space="preserve"> deep</w:t>
      </w:r>
      <w:r>
        <w:rPr>
          <w:color w:val="000000" w:themeColor="text1"/>
          <w:highlight w:val="yellow"/>
        </w:rPr>
        <w:t>-</w:t>
      </w:r>
      <w:r>
        <w:rPr>
          <w:color w:val="000000" w:themeColor="text1"/>
        </w:rPr>
        <w:t xml:space="preserve">seated swelling in the </w:t>
      </w:r>
      <w:r>
        <w:rPr>
          <w:color w:val="000000" w:themeColor="text1"/>
          <w:lang w:val="en-IN"/>
        </w:rPr>
        <w:t>midline</w:t>
      </w:r>
      <w:r>
        <w:rPr>
          <w:color w:val="000000" w:themeColor="text1"/>
        </w:rPr>
        <w:t xml:space="preserve"> just below the umbilicus</w:t>
      </w:r>
      <w:r>
        <w:rPr>
          <w:color w:val="000000" w:themeColor="text1"/>
          <w:highlight w:val="yellow"/>
        </w:rPr>
        <w:t>,</w:t>
      </w:r>
      <w:r>
        <w:rPr>
          <w:color w:val="000000" w:themeColor="text1"/>
        </w:rPr>
        <w:t xml:space="preserve"> alo</w:t>
      </w:r>
      <w:r>
        <w:rPr>
          <w:color w:val="000000" w:themeColor="text1"/>
          <w:highlight w:val="yellow"/>
        </w:rPr>
        <w:t>ng</w:t>
      </w:r>
      <w:r>
        <w:rPr>
          <w:color w:val="000000" w:themeColor="text1"/>
        </w:rPr>
        <w:t xml:space="preserve"> the mid</w:t>
      </w:r>
      <w:r>
        <w:rPr>
          <w:color w:val="000000" w:themeColor="text1"/>
          <w:highlight w:val="yellow"/>
        </w:rPr>
        <w:t>-</w:t>
      </w:r>
      <w:r>
        <w:rPr>
          <w:color w:val="000000" w:themeColor="text1"/>
        </w:rPr>
        <w:t xml:space="preserve">urachovesical axis. </w:t>
      </w:r>
      <w:r>
        <w:rPr>
          <w:color w:val="000000" w:themeColor="text1"/>
          <w:highlight w:val="yellow"/>
        </w:rPr>
        <w:t>N</w:t>
      </w:r>
      <w:r>
        <w:rPr>
          <w:color w:val="000000" w:themeColor="text1"/>
        </w:rPr>
        <w:t>o cough impulse or</w:t>
      </w:r>
      <w:r>
        <w:rPr>
          <w:color w:val="000000" w:themeColor="text1"/>
          <w:lang w:val="en-IN"/>
        </w:rPr>
        <w:t xml:space="preserve"> r</w:t>
      </w:r>
      <w:r>
        <w:rPr>
          <w:color w:val="000000" w:themeColor="text1"/>
        </w:rPr>
        <w:t>educible</w:t>
      </w:r>
      <w:r>
        <w:rPr>
          <w:color w:val="000000" w:themeColor="text1"/>
          <w:lang w:val="en-IN"/>
        </w:rPr>
        <w:t xml:space="preserve"> </w:t>
      </w:r>
      <w:r>
        <w:rPr>
          <w:color w:val="000000" w:themeColor="text1"/>
        </w:rPr>
        <w:t>hernia</w:t>
      </w:r>
      <w:r>
        <w:rPr>
          <w:color w:val="000000" w:themeColor="text1"/>
          <w:lang w:val="en-IN"/>
        </w:rPr>
        <w:t xml:space="preserve"> was </w:t>
      </w:r>
      <w:r>
        <w:rPr>
          <w:color w:val="000000" w:themeColor="text1"/>
          <w:highlight w:val="yellow"/>
          <w:lang w:val="en-IN"/>
        </w:rPr>
        <w:t>prese</w:t>
      </w:r>
      <w:r>
        <w:rPr>
          <w:color w:val="000000" w:themeColor="text1"/>
          <w:lang w:val="en-IN"/>
        </w:rPr>
        <w:t>nt.</w:t>
      </w:r>
    </w:p>
    <w:p w14:paraId="268F6D3C" w14:textId="77777777" w:rsidR="00490284" w:rsidRDefault="00CC162A">
      <w:pPr>
        <w:keepNext/>
        <w:spacing w:before="200" w:after="60"/>
        <w:rPr>
          <w:color w:val="000000" w:themeColor="text1"/>
        </w:rPr>
      </w:pPr>
      <w:r>
        <w:rPr>
          <w:b/>
          <w:color w:val="000000" w:themeColor="text1"/>
          <w:sz w:val="23"/>
        </w:rPr>
        <w:t>2.4 Laboratory Investigations</w:t>
      </w:r>
    </w:p>
    <w:p w14:paraId="675E6937" w14:textId="77777777" w:rsidR="00490284" w:rsidRDefault="00CC162A">
      <w:pPr>
        <w:pStyle w:val="NormalWeb"/>
        <w:rPr>
          <w:color w:val="000000" w:themeColor="text1"/>
        </w:rPr>
      </w:pPr>
      <w:r>
        <w:rPr>
          <w:color w:val="000000" w:themeColor="text1"/>
          <w:highlight w:val="yellow"/>
        </w:rPr>
        <w:t>Ha</w:t>
      </w:r>
      <w:r>
        <w:rPr>
          <w:color w:val="000000" w:themeColor="text1"/>
        </w:rPr>
        <w:t xml:space="preserve">ematological </w:t>
      </w:r>
      <w:r>
        <w:rPr>
          <w:color w:val="000000" w:themeColor="text1"/>
          <w:highlight w:val="yellow"/>
        </w:rPr>
        <w:t>inv</w:t>
      </w:r>
      <w:r>
        <w:rPr>
          <w:color w:val="000000" w:themeColor="text1"/>
        </w:rPr>
        <w:t>est</w:t>
      </w:r>
      <w:r>
        <w:rPr>
          <w:color w:val="000000" w:themeColor="text1"/>
          <w:highlight w:val="yellow"/>
        </w:rPr>
        <w:t>igation</w:t>
      </w:r>
      <w:r>
        <w:rPr>
          <w:color w:val="000000" w:themeColor="text1"/>
        </w:rPr>
        <w:t xml:space="preserve">s </w:t>
      </w:r>
      <w:r>
        <w:rPr>
          <w:color w:val="000000" w:themeColor="text1"/>
          <w:highlight w:val="yellow"/>
        </w:rPr>
        <w:t>sh</w:t>
      </w:r>
      <w:r>
        <w:rPr>
          <w:color w:val="000000" w:themeColor="text1"/>
        </w:rPr>
        <w:t>o</w:t>
      </w:r>
      <w:r>
        <w:rPr>
          <w:color w:val="000000" w:themeColor="text1"/>
          <w:highlight w:val="yellow"/>
        </w:rPr>
        <w:t>w</w:t>
      </w:r>
      <w:r>
        <w:rPr>
          <w:color w:val="000000" w:themeColor="text1"/>
        </w:rPr>
        <w:t>ed mild microcytic hypochromic an</w:t>
      </w:r>
      <w:r>
        <w:rPr>
          <w:color w:val="000000" w:themeColor="text1"/>
          <w:highlight w:val="yellow"/>
        </w:rPr>
        <w:t>a</w:t>
      </w:r>
      <w:r>
        <w:rPr>
          <w:color w:val="000000" w:themeColor="text1"/>
        </w:rPr>
        <w:t>emia with reactive leucocytosis: Hb was 10.6</w:t>
      </w:r>
      <w:r>
        <w:rPr>
          <w:color w:val="000000" w:themeColor="text1"/>
          <w:highlight w:val="yellow"/>
        </w:rPr>
        <w:t xml:space="preserve"> </w:t>
      </w:r>
      <w:r>
        <w:rPr>
          <w:color w:val="000000" w:themeColor="text1"/>
        </w:rPr>
        <w:t>g/dL, PCV was 31.8%</w:t>
      </w:r>
      <w:r>
        <w:rPr>
          <w:color w:val="000000" w:themeColor="text1"/>
          <w:highlight w:val="yellow"/>
        </w:rPr>
        <w:t>,</w:t>
      </w:r>
      <w:r>
        <w:rPr>
          <w:color w:val="000000" w:themeColor="text1"/>
        </w:rPr>
        <w:t xml:space="preserve"> and TLC was 15,960</w:t>
      </w:r>
      <w:r>
        <w:rPr>
          <w:color w:val="000000" w:themeColor="text1"/>
          <w:highlight w:val="yellow"/>
        </w:rPr>
        <w:t>,</w:t>
      </w:r>
      <w:r>
        <w:rPr>
          <w:color w:val="000000" w:themeColor="text1"/>
        </w:rPr>
        <w:t xml:space="preserve"> with 18% neutrophils and 76% lymphocytes (represent</w:t>
      </w:r>
      <w:r>
        <w:rPr>
          <w:color w:val="000000" w:themeColor="text1"/>
          <w:highlight w:val="yellow"/>
        </w:rPr>
        <w:t>ing</w:t>
      </w:r>
      <w:r>
        <w:rPr>
          <w:color w:val="000000" w:themeColor="text1"/>
        </w:rPr>
        <w:t xml:space="preserve"> the </w:t>
      </w:r>
      <w:r>
        <w:rPr>
          <w:color w:val="000000" w:themeColor="text1"/>
          <w:highlight w:val="yellow"/>
        </w:rPr>
        <w:t>p</w:t>
      </w:r>
      <w:r>
        <w:rPr>
          <w:color w:val="000000" w:themeColor="text1"/>
        </w:rPr>
        <w:t>hysiological lymphocytic preponderance of infancy with toxic granulation)</w:t>
      </w:r>
      <w:r>
        <w:rPr>
          <w:color w:val="000000" w:themeColor="text1"/>
          <w:highlight w:val="yellow"/>
        </w:rPr>
        <w:t>.</w:t>
      </w:r>
      <w:r>
        <w:rPr>
          <w:color w:val="000000" w:themeColor="text1"/>
        </w:rPr>
        <w:t xml:space="preserve"> </w:t>
      </w:r>
      <w:r>
        <w:rPr>
          <w:color w:val="000000" w:themeColor="text1"/>
          <w:highlight w:val="yellow"/>
        </w:rPr>
        <w:t>The</w:t>
      </w:r>
      <w:r>
        <w:rPr>
          <w:color w:val="000000" w:themeColor="text1"/>
        </w:rPr>
        <w:t xml:space="preserve"> RBC count was 5.1 million/cumm, MCV was 64.8</w:t>
      </w:r>
      <w:r>
        <w:rPr>
          <w:color w:val="000000" w:themeColor="text1"/>
          <w:highlight w:val="yellow"/>
        </w:rPr>
        <w:t xml:space="preserve"> </w:t>
      </w:r>
      <w:r>
        <w:rPr>
          <w:color w:val="000000" w:themeColor="text1"/>
        </w:rPr>
        <w:t>fL, MCH was 20.8</w:t>
      </w:r>
      <w:r>
        <w:rPr>
          <w:color w:val="000000" w:themeColor="text1"/>
          <w:highlight w:val="yellow"/>
        </w:rPr>
        <w:t xml:space="preserve"> </w:t>
      </w:r>
      <w:r>
        <w:rPr>
          <w:color w:val="000000" w:themeColor="text1"/>
        </w:rPr>
        <w:t>pg, MCHC was 32.1</w:t>
      </w:r>
      <w:r>
        <w:rPr>
          <w:color w:val="000000" w:themeColor="text1"/>
          <w:highlight w:val="yellow"/>
        </w:rPr>
        <w:t xml:space="preserve"> </w:t>
      </w:r>
      <w:r>
        <w:rPr>
          <w:color w:val="000000" w:themeColor="text1"/>
        </w:rPr>
        <w:t>g/dL</w:t>
      </w:r>
      <w:r>
        <w:rPr>
          <w:color w:val="000000" w:themeColor="text1"/>
          <w:highlight w:val="yellow"/>
        </w:rPr>
        <w:t>,</w:t>
      </w:r>
      <w:r>
        <w:rPr>
          <w:color w:val="000000" w:themeColor="text1"/>
        </w:rPr>
        <w:t xml:space="preserve"> RDW-CV was 17.3%</w:t>
      </w:r>
      <w:r>
        <w:rPr>
          <w:color w:val="000000" w:themeColor="text1"/>
          <w:lang w:val="en-IN"/>
        </w:rPr>
        <w:t xml:space="preserve">, </w:t>
      </w:r>
      <w:r>
        <w:rPr>
          <w:color w:val="000000" w:themeColor="text1"/>
          <w:highlight w:val="yellow"/>
        </w:rPr>
        <w:t xml:space="preserve">and the </w:t>
      </w:r>
      <w:r>
        <w:rPr>
          <w:color w:val="000000" w:themeColor="text1"/>
        </w:rPr>
        <w:t>plate</w:t>
      </w:r>
      <w:r>
        <w:rPr>
          <w:color w:val="000000" w:themeColor="text1"/>
          <w:lang w:val="en-IN"/>
        </w:rPr>
        <w:t>let</w:t>
      </w:r>
      <w:r>
        <w:rPr>
          <w:color w:val="000000" w:themeColor="text1"/>
        </w:rPr>
        <w:t xml:space="preserve"> count w</w:t>
      </w:r>
      <w:r>
        <w:rPr>
          <w:color w:val="000000" w:themeColor="text1"/>
          <w:highlight w:val="yellow"/>
        </w:rPr>
        <w:t>as</w:t>
      </w:r>
      <w:r>
        <w:rPr>
          <w:color w:val="000000" w:themeColor="text1"/>
        </w:rPr>
        <w:t xml:space="preserve"> 5x10 5 /cumm. Coagulation stud</w:t>
      </w:r>
      <w:r>
        <w:rPr>
          <w:color w:val="000000" w:themeColor="text1"/>
          <w:highlight w:val="yellow"/>
        </w:rPr>
        <w:t>ies</w:t>
      </w:r>
      <w:r>
        <w:rPr>
          <w:color w:val="000000" w:themeColor="text1"/>
        </w:rPr>
        <w:t xml:space="preserve"> </w:t>
      </w:r>
      <w:r>
        <w:rPr>
          <w:color w:val="000000" w:themeColor="text1"/>
          <w:highlight w:val="yellow"/>
        </w:rPr>
        <w:t>sho</w:t>
      </w:r>
      <w:r>
        <w:rPr>
          <w:color w:val="000000" w:themeColor="text1"/>
        </w:rPr>
        <w:t>we</w:t>
      </w:r>
      <w:r>
        <w:rPr>
          <w:color w:val="000000" w:themeColor="text1"/>
          <w:highlight w:val="yellow"/>
        </w:rPr>
        <w:t>d</w:t>
      </w:r>
      <w:r>
        <w:rPr>
          <w:color w:val="000000" w:themeColor="text1"/>
        </w:rPr>
        <w:t xml:space="preserve"> </w:t>
      </w:r>
      <w:r>
        <w:rPr>
          <w:color w:val="000000" w:themeColor="text1"/>
          <w:highlight w:val="yellow"/>
        </w:rPr>
        <w:t>a b</w:t>
      </w:r>
      <w:r>
        <w:rPr>
          <w:color w:val="000000" w:themeColor="text1"/>
        </w:rPr>
        <w:t xml:space="preserve">leeding time </w:t>
      </w:r>
      <w:r>
        <w:rPr>
          <w:color w:val="000000" w:themeColor="text1"/>
          <w:highlight w:val="yellow"/>
        </w:rPr>
        <w:t>of</w:t>
      </w:r>
      <w:r>
        <w:rPr>
          <w:color w:val="000000" w:themeColor="text1"/>
        </w:rPr>
        <w:t xml:space="preserve"> 2</w:t>
      </w:r>
      <w:r>
        <w:rPr>
          <w:color w:val="000000" w:themeColor="text1"/>
          <w:lang w:val="en-IN"/>
        </w:rPr>
        <w:t>.</w:t>
      </w:r>
      <w:r>
        <w:rPr>
          <w:color w:val="000000" w:themeColor="text1"/>
        </w:rPr>
        <w:t>40</w:t>
      </w:r>
      <w:r>
        <w:rPr>
          <w:color w:val="000000" w:themeColor="text1"/>
          <w:lang w:val="en-IN"/>
        </w:rPr>
        <w:t xml:space="preserve"> minutes</w:t>
      </w:r>
      <w:r>
        <w:rPr>
          <w:color w:val="000000" w:themeColor="text1"/>
        </w:rPr>
        <w:t xml:space="preserve"> </w:t>
      </w:r>
      <w:r>
        <w:rPr>
          <w:color w:val="000000" w:themeColor="text1"/>
          <w:highlight w:val="yellow"/>
        </w:rPr>
        <w:t>and a</w:t>
      </w:r>
      <w:r>
        <w:rPr>
          <w:color w:val="000000" w:themeColor="text1"/>
        </w:rPr>
        <w:t xml:space="preserve"> clotting time </w:t>
      </w:r>
      <w:r>
        <w:rPr>
          <w:color w:val="000000" w:themeColor="text1"/>
          <w:highlight w:val="yellow"/>
        </w:rPr>
        <w:t>of</w:t>
      </w:r>
      <w:r>
        <w:rPr>
          <w:color w:val="000000" w:themeColor="text1"/>
        </w:rPr>
        <w:t xml:space="preserve"> 3</w:t>
      </w:r>
      <w:r>
        <w:rPr>
          <w:color w:val="000000" w:themeColor="text1"/>
          <w:lang w:val="en-IN"/>
        </w:rPr>
        <w:t>.</w:t>
      </w:r>
      <w:r>
        <w:rPr>
          <w:color w:val="000000" w:themeColor="text1"/>
        </w:rPr>
        <w:t>20</w:t>
      </w:r>
      <w:r>
        <w:rPr>
          <w:color w:val="000000" w:themeColor="text1"/>
          <w:lang w:val="en-IN"/>
        </w:rPr>
        <w:t xml:space="preserve"> minutes</w:t>
      </w:r>
      <w:r>
        <w:rPr>
          <w:color w:val="000000" w:themeColor="text1"/>
        </w:rPr>
        <w:t>. Biochemical tests showed</w:t>
      </w:r>
      <w:r>
        <w:rPr>
          <w:color w:val="000000" w:themeColor="text1"/>
          <w:lang w:val="en-IN"/>
        </w:rPr>
        <w:t xml:space="preserve"> </w:t>
      </w:r>
      <w:r>
        <w:rPr>
          <w:color w:val="000000" w:themeColor="text1"/>
        </w:rPr>
        <w:t>normal renal function a</w:t>
      </w:r>
      <w:r>
        <w:rPr>
          <w:color w:val="000000" w:themeColor="text1"/>
          <w:highlight w:val="yellow"/>
        </w:rPr>
        <w:t>nd</w:t>
      </w:r>
      <w:r>
        <w:rPr>
          <w:color w:val="000000" w:themeColor="text1"/>
        </w:rPr>
        <w:t xml:space="preserve"> electrolyt</w:t>
      </w:r>
      <w:r>
        <w:rPr>
          <w:color w:val="000000" w:themeColor="text1"/>
          <w:highlight w:val="yellow"/>
        </w:rPr>
        <w:t>e</w:t>
      </w:r>
      <w:r>
        <w:rPr>
          <w:color w:val="000000" w:themeColor="text1"/>
        </w:rPr>
        <w:t xml:space="preserve"> balance:</w:t>
      </w:r>
      <w:r>
        <w:rPr>
          <w:color w:val="000000" w:themeColor="text1"/>
          <w:lang w:val="en-IN"/>
        </w:rPr>
        <w:t xml:space="preserve"> </w:t>
      </w:r>
      <w:r>
        <w:rPr>
          <w:color w:val="000000" w:themeColor="text1"/>
          <w:highlight w:val="yellow"/>
        </w:rPr>
        <w:t>s</w:t>
      </w:r>
      <w:r>
        <w:rPr>
          <w:color w:val="000000" w:themeColor="text1"/>
        </w:rPr>
        <w:t>erum urea</w:t>
      </w:r>
      <w:r>
        <w:rPr>
          <w:color w:val="000000" w:themeColor="text1"/>
          <w:highlight w:val="yellow"/>
        </w:rPr>
        <w:t>,</w:t>
      </w:r>
      <w:r>
        <w:rPr>
          <w:color w:val="000000" w:themeColor="text1"/>
        </w:rPr>
        <w:t xml:space="preserve"> 7.9 mg/d</w:t>
      </w:r>
      <w:r>
        <w:rPr>
          <w:color w:val="000000" w:themeColor="text1"/>
          <w:lang w:val="en-IN"/>
        </w:rPr>
        <w:t>L</w:t>
      </w:r>
      <w:r>
        <w:rPr>
          <w:color w:val="000000" w:themeColor="text1"/>
        </w:rPr>
        <w:t xml:space="preserve">; </w:t>
      </w:r>
      <w:r>
        <w:rPr>
          <w:color w:val="000000" w:themeColor="text1"/>
          <w:highlight w:val="yellow"/>
        </w:rPr>
        <w:t>s</w:t>
      </w:r>
      <w:r>
        <w:rPr>
          <w:color w:val="000000" w:themeColor="text1"/>
        </w:rPr>
        <w:t>erum creatinine</w:t>
      </w:r>
      <w:r>
        <w:rPr>
          <w:color w:val="000000" w:themeColor="text1"/>
          <w:highlight w:val="yellow"/>
        </w:rPr>
        <w:t>,</w:t>
      </w:r>
      <w:r>
        <w:rPr>
          <w:color w:val="000000" w:themeColor="text1"/>
        </w:rPr>
        <w:t xml:space="preserve"> 0.22 mg/d</w:t>
      </w:r>
      <w:r>
        <w:rPr>
          <w:color w:val="000000" w:themeColor="text1"/>
          <w:lang w:val="en-IN"/>
        </w:rPr>
        <w:t>L</w:t>
      </w:r>
      <w:r>
        <w:rPr>
          <w:color w:val="000000" w:themeColor="text1"/>
          <w:highlight w:val="yellow"/>
        </w:rPr>
        <w:t>;</w:t>
      </w:r>
      <w:r>
        <w:rPr>
          <w:color w:val="000000" w:themeColor="text1"/>
          <w:lang w:val="en-IN"/>
        </w:rPr>
        <w:t xml:space="preserve"> </w:t>
      </w:r>
      <w:r>
        <w:rPr>
          <w:color w:val="000000" w:themeColor="text1"/>
          <w:highlight w:val="yellow"/>
        </w:rPr>
        <w:t>s</w:t>
      </w:r>
      <w:r>
        <w:rPr>
          <w:color w:val="000000" w:themeColor="text1"/>
        </w:rPr>
        <w:t>erum sodium</w:t>
      </w:r>
      <w:r>
        <w:rPr>
          <w:color w:val="000000" w:themeColor="text1"/>
          <w:highlight w:val="yellow"/>
        </w:rPr>
        <w:t xml:space="preserve">, </w:t>
      </w:r>
      <w:r>
        <w:rPr>
          <w:color w:val="000000" w:themeColor="text1"/>
        </w:rPr>
        <w:t>135.5 mmol/</w:t>
      </w:r>
      <w:r>
        <w:rPr>
          <w:color w:val="000000" w:themeColor="text1"/>
          <w:lang w:val="en-IN"/>
        </w:rPr>
        <w:t>L</w:t>
      </w:r>
      <w:r>
        <w:rPr>
          <w:color w:val="000000" w:themeColor="text1"/>
        </w:rPr>
        <w:t xml:space="preserve">; </w:t>
      </w:r>
      <w:r>
        <w:rPr>
          <w:color w:val="000000" w:themeColor="text1"/>
          <w:highlight w:val="yellow"/>
        </w:rPr>
        <w:t>s</w:t>
      </w:r>
      <w:r>
        <w:rPr>
          <w:color w:val="000000" w:themeColor="text1"/>
        </w:rPr>
        <w:t>erum potassium</w:t>
      </w:r>
      <w:r>
        <w:rPr>
          <w:color w:val="000000" w:themeColor="text1"/>
          <w:highlight w:val="yellow"/>
        </w:rPr>
        <w:t xml:space="preserve">, </w:t>
      </w:r>
      <w:r>
        <w:rPr>
          <w:color w:val="000000" w:themeColor="text1"/>
        </w:rPr>
        <w:t>4.82 mmol/</w:t>
      </w:r>
      <w:r>
        <w:rPr>
          <w:color w:val="000000" w:themeColor="text1"/>
          <w:lang w:val="en-IN"/>
        </w:rPr>
        <w:t>L</w:t>
      </w:r>
      <w:r>
        <w:rPr>
          <w:color w:val="000000" w:themeColor="text1"/>
          <w:highlight w:val="yellow"/>
        </w:rPr>
        <w:t>;</w:t>
      </w:r>
      <w:r>
        <w:rPr>
          <w:color w:val="000000" w:themeColor="text1"/>
        </w:rPr>
        <w:t xml:space="preserve"> </w:t>
      </w:r>
      <w:r>
        <w:rPr>
          <w:color w:val="000000" w:themeColor="text1"/>
        </w:rPr>
        <w:lastRenderedPageBreak/>
        <w:t>and serum chloride</w:t>
      </w:r>
      <w:r>
        <w:rPr>
          <w:color w:val="000000" w:themeColor="text1"/>
          <w:highlight w:val="yellow"/>
        </w:rPr>
        <w:t>,</w:t>
      </w:r>
      <w:r>
        <w:rPr>
          <w:color w:val="000000" w:themeColor="text1"/>
        </w:rPr>
        <w:t xml:space="preserve"> 102.46 mmol/</w:t>
      </w:r>
      <w:r>
        <w:rPr>
          <w:color w:val="000000" w:themeColor="text1"/>
          <w:lang w:val="en-IN"/>
        </w:rPr>
        <w:t>L</w:t>
      </w:r>
      <w:r>
        <w:rPr>
          <w:color w:val="000000" w:themeColor="text1"/>
        </w:rPr>
        <w:t xml:space="preserve">. </w:t>
      </w:r>
      <w:r>
        <w:rPr>
          <w:color w:val="000000" w:themeColor="text1"/>
          <w:highlight w:val="yellow"/>
        </w:rPr>
        <w:t>V</w:t>
      </w:r>
      <w:r>
        <w:rPr>
          <w:color w:val="000000" w:themeColor="text1"/>
        </w:rPr>
        <w:t xml:space="preserve">iral screening for HIV and </w:t>
      </w:r>
      <w:r>
        <w:rPr>
          <w:color w:val="000000" w:themeColor="text1"/>
          <w:highlight w:val="yellow"/>
        </w:rPr>
        <w:t>h</w:t>
      </w:r>
      <w:r>
        <w:rPr>
          <w:color w:val="000000" w:themeColor="text1"/>
        </w:rPr>
        <w:t>epatitis B surface antigen</w:t>
      </w:r>
      <w:r>
        <w:rPr>
          <w:color w:val="000000" w:themeColor="text1"/>
          <w:lang w:val="en-IN"/>
        </w:rPr>
        <w:t xml:space="preserve"> (HBsAg)</w:t>
      </w:r>
      <w:r>
        <w:rPr>
          <w:color w:val="000000" w:themeColor="text1"/>
        </w:rPr>
        <w:t xml:space="preserve"> using chem</w:t>
      </w:r>
      <w:r>
        <w:rPr>
          <w:color w:val="000000" w:themeColor="text1"/>
          <w:lang w:val="en-IN"/>
        </w:rPr>
        <w:t>i</w:t>
      </w:r>
      <w:r>
        <w:rPr>
          <w:color w:val="000000" w:themeColor="text1"/>
        </w:rPr>
        <w:t>luminescen</w:t>
      </w:r>
      <w:r>
        <w:rPr>
          <w:color w:val="000000" w:themeColor="text1"/>
          <w:lang w:val="en-IN"/>
        </w:rPr>
        <w:t>ce</w:t>
      </w:r>
      <w:r>
        <w:rPr>
          <w:color w:val="000000" w:themeColor="text1"/>
        </w:rPr>
        <w:t xml:space="preserve"> immunoassay</w:t>
      </w:r>
      <w:r>
        <w:rPr>
          <w:color w:val="000000" w:themeColor="text1"/>
          <w:lang w:val="en-IN"/>
        </w:rPr>
        <w:t xml:space="preserve"> (</w:t>
      </w:r>
      <w:r>
        <w:rPr>
          <w:color w:val="000000" w:themeColor="text1"/>
        </w:rPr>
        <w:t>CLIA) w</w:t>
      </w:r>
      <w:r>
        <w:rPr>
          <w:color w:val="000000" w:themeColor="text1"/>
          <w:highlight w:val="yellow"/>
        </w:rPr>
        <w:t>as</w:t>
      </w:r>
      <w:r>
        <w:rPr>
          <w:color w:val="000000" w:themeColor="text1"/>
        </w:rPr>
        <w:t xml:space="preserve"> non</w:t>
      </w:r>
      <w:r>
        <w:rPr>
          <w:color w:val="000000" w:themeColor="text1"/>
          <w:highlight w:val="yellow"/>
        </w:rPr>
        <w:t>-</w:t>
      </w:r>
      <w:r>
        <w:rPr>
          <w:color w:val="000000" w:themeColor="text1"/>
        </w:rPr>
        <w:t>reactive.</w:t>
      </w:r>
    </w:p>
    <w:tbl>
      <w:tblPr>
        <w:tblW w:w="0" w:type="auto"/>
        <w:jc w:val="center"/>
        <w:tblLook w:val="04A0" w:firstRow="1" w:lastRow="0" w:firstColumn="1" w:lastColumn="0" w:noHBand="0" w:noVBand="1"/>
      </w:tblPr>
      <w:tblGrid>
        <w:gridCol w:w="2340"/>
        <w:gridCol w:w="2340"/>
        <w:gridCol w:w="2340"/>
        <w:gridCol w:w="2340"/>
      </w:tblGrid>
      <w:tr w:rsidR="00490284" w14:paraId="5CC0102B" w14:textId="77777777">
        <w:trPr>
          <w:jc w:val="center"/>
        </w:trPr>
        <w:tc>
          <w:tcPr>
            <w:tcW w:w="2340" w:type="dxa"/>
            <w:shd w:val="clear" w:color="auto" w:fill="102C57"/>
            <w:tcMar>
              <w:top w:w="80" w:type="dxa"/>
              <w:left w:w="100" w:type="dxa"/>
              <w:bottom w:w="80" w:type="dxa"/>
              <w:right w:w="100" w:type="dxa"/>
            </w:tcMar>
          </w:tcPr>
          <w:p w14:paraId="2BF75BB1" w14:textId="77777777" w:rsidR="00490284" w:rsidRDefault="00CC162A">
            <w:pPr>
              <w:jc w:val="center"/>
              <w:rPr>
                <w:color w:val="FFFFFF" w:themeColor="background1"/>
              </w:rPr>
            </w:pPr>
            <w:r>
              <w:rPr>
                <w:b/>
                <w:color w:val="FFFFFF" w:themeColor="background1"/>
                <w:sz w:val="19"/>
              </w:rPr>
              <w:t>Parameter</w:t>
            </w:r>
          </w:p>
        </w:tc>
        <w:tc>
          <w:tcPr>
            <w:tcW w:w="2340" w:type="dxa"/>
            <w:shd w:val="clear" w:color="auto" w:fill="102C57"/>
            <w:tcMar>
              <w:top w:w="80" w:type="dxa"/>
              <w:left w:w="100" w:type="dxa"/>
              <w:bottom w:w="80" w:type="dxa"/>
              <w:right w:w="100" w:type="dxa"/>
            </w:tcMar>
          </w:tcPr>
          <w:p w14:paraId="4B8560AE" w14:textId="77777777" w:rsidR="00490284" w:rsidRDefault="00CC162A">
            <w:pPr>
              <w:jc w:val="center"/>
              <w:rPr>
                <w:color w:val="FFFFFF" w:themeColor="background1"/>
              </w:rPr>
            </w:pPr>
            <w:r>
              <w:rPr>
                <w:b/>
                <w:color w:val="FFFFFF" w:themeColor="background1"/>
                <w:sz w:val="19"/>
              </w:rPr>
              <w:t>Patient Value</w:t>
            </w:r>
          </w:p>
        </w:tc>
        <w:tc>
          <w:tcPr>
            <w:tcW w:w="2340" w:type="dxa"/>
            <w:shd w:val="clear" w:color="auto" w:fill="102C57"/>
            <w:tcMar>
              <w:top w:w="80" w:type="dxa"/>
              <w:left w:w="100" w:type="dxa"/>
              <w:bottom w:w="80" w:type="dxa"/>
              <w:right w:w="100" w:type="dxa"/>
            </w:tcMar>
          </w:tcPr>
          <w:p w14:paraId="56DAC2B5" w14:textId="77777777" w:rsidR="00490284" w:rsidRDefault="00CC162A">
            <w:pPr>
              <w:jc w:val="center"/>
              <w:rPr>
                <w:color w:val="FFFFFF" w:themeColor="background1"/>
              </w:rPr>
            </w:pPr>
            <w:r>
              <w:rPr>
                <w:b/>
                <w:color w:val="FFFFFF" w:themeColor="background1"/>
                <w:sz w:val="19"/>
              </w:rPr>
              <w:t>Reference Range</w:t>
            </w:r>
          </w:p>
        </w:tc>
        <w:tc>
          <w:tcPr>
            <w:tcW w:w="2340" w:type="dxa"/>
            <w:shd w:val="clear" w:color="auto" w:fill="102C57"/>
            <w:tcMar>
              <w:top w:w="80" w:type="dxa"/>
              <w:left w:w="100" w:type="dxa"/>
              <w:bottom w:w="80" w:type="dxa"/>
              <w:right w:w="100" w:type="dxa"/>
            </w:tcMar>
          </w:tcPr>
          <w:p w14:paraId="216C8F3E" w14:textId="77777777" w:rsidR="00490284" w:rsidRDefault="00CC162A">
            <w:pPr>
              <w:jc w:val="center"/>
              <w:rPr>
                <w:color w:val="FFFFFF" w:themeColor="background1"/>
              </w:rPr>
            </w:pPr>
            <w:r>
              <w:rPr>
                <w:b/>
                <w:color w:val="FFFFFF" w:themeColor="background1"/>
                <w:sz w:val="19"/>
              </w:rPr>
              <w:t>Clinical Significance</w:t>
            </w:r>
          </w:p>
        </w:tc>
      </w:tr>
      <w:tr w:rsidR="00490284" w14:paraId="2436CB16" w14:textId="77777777">
        <w:trPr>
          <w:jc w:val="center"/>
        </w:trPr>
        <w:tc>
          <w:tcPr>
            <w:tcW w:w="2340" w:type="dxa"/>
            <w:shd w:val="clear" w:color="auto" w:fill="FFFFFF"/>
            <w:tcMar>
              <w:top w:w="60" w:type="dxa"/>
              <w:left w:w="80" w:type="dxa"/>
              <w:bottom w:w="60" w:type="dxa"/>
              <w:right w:w="80" w:type="dxa"/>
            </w:tcMar>
          </w:tcPr>
          <w:p w14:paraId="4F3928DF" w14:textId="77777777" w:rsidR="00490284" w:rsidRDefault="00CC162A">
            <w:pPr>
              <w:rPr>
                <w:color w:val="000000" w:themeColor="text1"/>
              </w:rPr>
            </w:pPr>
            <w:r>
              <w:rPr>
                <w:b/>
                <w:color w:val="000000" w:themeColor="text1"/>
                <w:sz w:val="18"/>
              </w:rPr>
              <w:t>Haemoglobin (Hb)</w:t>
            </w:r>
          </w:p>
        </w:tc>
        <w:tc>
          <w:tcPr>
            <w:tcW w:w="2340" w:type="dxa"/>
            <w:shd w:val="clear" w:color="auto" w:fill="FFFFFF"/>
            <w:tcMar>
              <w:top w:w="60" w:type="dxa"/>
              <w:left w:w="80" w:type="dxa"/>
              <w:bottom w:w="60" w:type="dxa"/>
              <w:right w:w="80" w:type="dxa"/>
            </w:tcMar>
          </w:tcPr>
          <w:p w14:paraId="5EE1D863" w14:textId="77777777" w:rsidR="00490284" w:rsidRDefault="00CC162A">
            <w:pPr>
              <w:jc w:val="center"/>
              <w:rPr>
                <w:color w:val="000000" w:themeColor="text1"/>
              </w:rPr>
            </w:pPr>
            <w:r>
              <w:rPr>
                <w:color w:val="000000" w:themeColor="text1"/>
                <w:sz w:val="18"/>
              </w:rPr>
              <w:t>10.6 g/dL</w:t>
            </w:r>
          </w:p>
        </w:tc>
        <w:tc>
          <w:tcPr>
            <w:tcW w:w="2340" w:type="dxa"/>
            <w:shd w:val="clear" w:color="auto" w:fill="FFFFFF"/>
            <w:tcMar>
              <w:top w:w="60" w:type="dxa"/>
              <w:left w:w="80" w:type="dxa"/>
              <w:bottom w:w="60" w:type="dxa"/>
              <w:right w:w="80" w:type="dxa"/>
            </w:tcMar>
          </w:tcPr>
          <w:p w14:paraId="193744F4" w14:textId="77777777" w:rsidR="00490284" w:rsidRDefault="00CC162A">
            <w:pPr>
              <w:jc w:val="center"/>
              <w:rPr>
                <w:color w:val="000000" w:themeColor="text1"/>
              </w:rPr>
            </w:pPr>
            <w:r>
              <w:rPr>
                <w:color w:val="000000" w:themeColor="text1"/>
                <w:sz w:val="18"/>
              </w:rPr>
              <w:t>11.1 – 14.1 g/dL</w:t>
            </w:r>
          </w:p>
        </w:tc>
        <w:tc>
          <w:tcPr>
            <w:tcW w:w="2340" w:type="dxa"/>
            <w:shd w:val="clear" w:color="auto" w:fill="FFFFFF"/>
            <w:tcMar>
              <w:top w:w="60" w:type="dxa"/>
              <w:left w:w="80" w:type="dxa"/>
              <w:bottom w:w="60" w:type="dxa"/>
              <w:right w:w="80" w:type="dxa"/>
            </w:tcMar>
          </w:tcPr>
          <w:p w14:paraId="785D0932" w14:textId="77777777" w:rsidR="00490284" w:rsidRDefault="00CC162A">
            <w:pPr>
              <w:rPr>
                <w:color w:val="000000" w:themeColor="text1"/>
              </w:rPr>
            </w:pPr>
            <w:r>
              <w:rPr>
                <w:color w:val="000000" w:themeColor="text1"/>
                <w:sz w:val="18"/>
              </w:rPr>
              <w:t>Mild microcytic hypochromic anemia</w:t>
            </w:r>
          </w:p>
        </w:tc>
      </w:tr>
      <w:tr w:rsidR="00490284" w14:paraId="71D27520" w14:textId="77777777">
        <w:trPr>
          <w:jc w:val="center"/>
        </w:trPr>
        <w:tc>
          <w:tcPr>
            <w:tcW w:w="2340" w:type="dxa"/>
            <w:shd w:val="clear" w:color="auto" w:fill="F9FAFC"/>
            <w:tcMar>
              <w:top w:w="60" w:type="dxa"/>
              <w:left w:w="80" w:type="dxa"/>
              <w:bottom w:w="60" w:type="dxa"/>
              <w:right w:w="80" w:type="dxa"/>
            </w:tcMar>
          </w:tcPr>
          <w:p w14:paraId="6519D1A6" w14:textId="77777777" w:rsidR="00490284" w:rsidRDefault="00CC162A">
            <w:pPr>
              <w:rPr>
                <w:color w:val="000000" w:themeColor="text1"/>
              </w:rPr>
            </w:pPr>
            <w:r>
              <w:rPr>
                <w:b/>
                <w:color w:val="000000" w:themeColor="text1"/>
                <w:sz w:val="18"/>
              </w:rPr>
              <w:t>Total Leukocyte Count (TLC)</w:t>
            </w:r>
          </w:p>
        </w:tc>
        <w:tc>
          <w:tcPr>
            <w:tcW w:w="2340" w:type="dxa"/>
            <w:shd w:val="clear" w:color="auto" w:fill="F9FAFC"/>
            <w:tcMar>
              <w:top w:w="60" w:type="dxa"/>
              <w:left w:w="80" w:type="dxa"/>
              <w:bottom w:w="60" w:type="dxa"/>
              <w:right w:w="80" w:type="dxa"/>
            </w:tcMar>
          </w:tcPr>
          <w:p w14:paraId="2A8CB229" w14:textId="77777777" w:rsidR="00490284" w:rsidRDefault="00CC162A">
            <w:pPr>
              <w:jc w:val="center"/>
              <w:rPr>
                <w:color w:val="000000" w:themeColor="text1"/>
              </w:rPr>
            </w:pPr>
            <w:r>
              <w:rPr>
                <w:color w:val="000000" w:themeColor="text1"/>
                <w:sz w:val="18"/>
              </w:rPr>
              <w:t>15,960 cells/cumm</w:t>
            </w:r>
          </w:p>
        </w:tc>
        <w:tc>
          <w:tcPr>
            <w:tcW w:w="2340" w:type="dxa"/>
            <w:shd w:val="clear" w:color="auto" w:fill="F9FAFC"/>
            <w:tcMar>
              <w:top w:w="60" w:type="dxa"/>
              <w:left w:w="80" w:type="dxa"/>
              <w:bottom w:w="60" w:type="dxa"/>
              <w:right w:w="80" w:type="dxa"/>
            </w:tcMar>
          </w:tcPr>
          <w:p w14:paraId="729B9519" w14:textId="77777777" w:rsidR="00490284" w:rsidRDefault="00CC162A">
            <w:pPr>
              <w:jc w:val="center"/>
              <w:rPr>
                <w:color w:val="000000" w:themeColor="text1"/>
              </w:rPr>
            </w:pPr>
            <w:r>
              <w:rPr>
                <w:color w:val="000000" w:themeColor="text1"/>
                <w:sz w:val="18"/>
              </w:rPr>
              <w:t>4,000 – 16,000 cells/cumm</w:t>
            </w:r>
          </w:p>
        </w:tc>
        <w:tc>
          <w:tcPr>
            <w:tcW w:w="2340" w:type="dxa"/>
            <w:shd w:val="clear" w:color="auto" w:fill="F9FAFC"/>
            <w:tcMar>
              <w:top w:w="60" w:type="dxa"/>
              <w:left w:w="80" w:type="dxa"/>
              <w:bottom w:w="60" w:type="dxa"/>
              <w:right w:w="80" w:type="dxa"/>
            </w:tcMar>
          </w:tcPr>
          <w:p w14:paraId="55B3E7DA" w14:textId="77777777" w:rsidR="00490284" w:rsidRDefault="00CC162A">
            <w:pPr>
              <w:rPr>
                <w:color w:val="000000" w:themeColor="text1"/>
              </w:rPr>
            </w:pPr>
            <w:r>
              <w:rPr>
                <w:color w:val="000000" w:themeColor="text1"/>
                <w:sz w:val="18"/>
              </w:rPr>
              <w:t>High-normal / reactive leukocytosis</w:t>
            </w:r>
          </w:p>
        </w:tc>
      </w:tr>
      <w:tr w:rsidR="00490284" w14:paraId="7854AF61" w14:textId="77777777">
        <w:trPr>
          <w:jc w:val="center"/>
        </w:trPr>
        <w:tc>
          <w:tcPr>
            <w:tcW w:w="2340" w:type="dxa"/>
            <w:shd w:val="clear" w:color="auto" w:fill="FFFFFF"/>
            <w:tcMar>
              <w:top w:w="60" w:type="dxa"/>
              <w:left w:w="80" w:type="dxa"/>
              <w:bottom w:w="60" w:type="dxa"/>
              <w:right w:w="80" w:type="dxa"/>
            </w:tcMar>
          </w:tcPr>
          <w:p w14:paraId="31E45226" w14:textId="77777777" w:rsidR="00490284" w:rsidRDefault="00CC162A">
            <w:pPr>
              <w:rPr>
                <w:color w:val="000000" w:themeColor="text1"/>
              </w:rPr>
            </w:pPr>
            <w:r>
              <w:rPr>
                <w:b/>
                <w:color w:val="000000" w:themeColor="text1"/>
                <w:sz w:val="18"/>
              </w:rPr>
              <w:t>Differential: Neutrophils</w:t>
            </w:r>
          </w:p>
        </w:tc>
        <w:tc>
          <w:tcPr>
            <w:tcW w:w="2340" w:type="dxa"/>
            <w:shd w:val="clear" w:color="auto" w:fill="FFFFFF"/>
            <w:tcMar>
              <w:top w:w="60" w:type="dxa"/>
              <w:left w:w="80" w:type="dxa"/>
              <w:bottom w:w="60" w:type="dxa"/>
              <w:right w:w="80" w:type="dxa"/>
            </w:tcMar>
          </w:tcPr>
          <w:p w14:paraId="1F3049A8" w14:textId="77777777" w:rsidR="00490284" w:rsidRDefault="00CC162A">
            <w:pPr>
              <w:jc w:val="center"/>
              <w:rPr>
                <w:color w:val="000000" w:themeColor="text1"/>
              </w:rPr>
            </w:pPr>
            <w:r>
              <w:rPr>
                <w:color w:val="000000" w:themeColor="text1"/>
                <w:sz w:val="18"/>
              </w:rPr>
              <w:t>18 %</w:t>
            </w:r>
          </w:p>
        </w:tc>
        <w:tc>
          <w:tcPr>
            <w:tcW w:w="2340" w:type="dxa"/>
            <w:shd w:val="clear" w:color="auto" w:fill="FFFFFF"/>
            <w:tcMar>
              <w:top w:w="60" w:type="dxa"/>
              <w:left w:w="80" w:type="dxa"/>
              <w:bottom w:w="60" w:type="dxa"/>
              <w:right w:w="80" w:type="dxa"/>
            </w:tcMar>
          </w:tcPr>
          <w:p w14:paraId="1A86814F" w14:textId="77777777" w:rsidR="00490284" w:rsidRDefault="00CC162A">
            <w:pPr>
              <w:jc w:val="center"/>
              <w:rPr>
                <w:color w:val="000000" w:themeColor="text1"/>
              </w:rPr>
            </w:pPr>
            <w:r>
              <w:rPr>
                <w:color w:val="000000" w:themeColor="text1"/>
                <w:sz w:val="18"/>
              </w:rPr>
              <w:t>15 – 46 %</w:t>
            </w:r>
          </w:p>
        </w:tc>
        <w:tc>
          <w:tcPr>
            <w:tcW w:w="2340" w:type="dxa"/>
            <w:shd w:val="clear" w:color="auto" w:fill="FFFFFF"/>
            <w:tcMar>
              <w:top w:w="60" w:type="dxa"/>
              <w:left w:w="80" w:type="dxa"/>
              <w:bottom w:w="60" w:type="dxa"/>
              <w:right w:w="80" w:type="dxa"/>
            </w:tcMar>
          </w:tcPr>
          <w:p w14:paraId="351B6DEB" w14:textId="77777777" w:rsidR="00490284" w:rsidRDefault="00CC162A">
            <w:pPr>
              <w:rPr>
                <w:color w:val="000000" w:themeColor="text1"/>
              </w:rPr>
            </w:pPr>
            <w:r>
              <w:rPr>
                <w:color w:val="000000" w:themeColor="text1"/>
                <w:sz w:val="18"/>
              </w:rPr>
              <w:t>Within pediatric reference range</w:t>
            </w:r>
          </w:p>
        </w:tc>
      </w:tr>
      <w:tr w:rsidR="00490284" w14:paraId="5E4D89BE" w14:textId="77777777">
        <w:trPr>
          <w:jc w:val="center"/>
        </w:trPr>
        <w:tc>
          <w:tcPr>
            <w:tcW w:w="2340" w:type="dxa"/>
            <w:shd w:val="clear" w:color="auto" w:fill="F9FAFC"/>
            <w:tcMar>
              <w:top w:w="60" w:type="dxa"/>
              <w:left w:w="80" w:type="dxa"/>
              <w:bottom w:w="60" w:type="dxa"/>
              <w:right w:w="80" w:type="dxa"/>
            </w:tcMar>
          </w:tcPr>
          <w:p w14:paraId="63D9025D" w14:textId="77777777" w:rsidR="00490284" w:rsidRDefault="00CC162A">
            <w:pPr>
              <w:rPr>
                <w:color w:val="000000" w:themeColor="text1"/>
              </w:rPr>
            </w:pPr>
            <w:r>
              <w:rPr>
                <w:b/>
                <w:color w:val="000000" w:themeColor="text1"/>
                <w:sz w:val="18"/>
              </w:rPr>
              <w:t>Differential: Lymphocytes</w:t>
            </w:r>
          </w:p>
        </w:tc>
        <w:tc>
          <w:tcPr>
            <w:tcW w:w="2340" w:type="dxa"/>
            <w:shd w:val="clear" w:color="auto" w:fill="F9FAFC"/>
            <w:tcMar>
              <w:top w:w="60" w:type="dxa"/>
              <w:left w:w="80" w:type="dxa"/>
              <w:bottom w:w="60" w:type="dxa"/>
              <w:right w:w="80" w:type="dxa"/>
            </w:tcMar>
          </w:tcPr>
          <w:p w14:paraId="173C99CE" w14:textId="77777777" w:rsidR="00490284" w:rsidRDefault="00CC162A">
            <w:pPr>
              <w:jc w:val="center"/>
              <w:rPr>
                <w:color w:val="000000" w:themeColor="text1"/>
              </w:rPr>
            </w:pPr>
            <w:r>
              <w:rPr>
                <w:color w:val="000000" w:themeColor="text1"/>
                <w:sz w:val="18"/>
              </w:rPr>
              <w:t>76 %</w:t>
            </w:r>
          </w:p>
        </w:tc>
        <w:tc>
          <w:tcPr>
            <w:tcW w:w="2340" w:type="dxa"/>
            <w:shd w:val="clear" w:color="auto" w:fill="F9FAFC"/>
            <w:tcMar>
              <w:top w:w="60" w:type="dxa"/>
              <w:left w:w="80" w:type="dxa"/>
              <w:bottom w:w="60" w:type="dxa"/>
              <w:right w:w="80" w:type="dxa"/>
            </w:tcMar>
          </w:tcPr>
          <w:p w14:paraId="0AE53C85" w14:textId="77777777" w:rsidR="00490284" w:rsidRDefault="00CC162A">
            <w:pPr>
              <w:jc w:val="center"/>
              <w:rPr>
                <w:color w:val="000000" w:themeColor="text1"/>
              </w:rPr>
            </w:pPr>
            <w:r>
              <w:rPr>
                <w:color w:val="000000" w:themeColor="text1"/>
                <w:sz w:val="18"/>
              </w:rPr>
              <w:t>20 – 45 %</w:t>
            </w:r>
          </w:p>
        </w:tc>
        <w:tc>
          <w:tcPr>
            <w:tcW w:w="2340" w:type="dxa"/>
            <w:shd w:val="clear" w:color="auto" w:fill="F9FAFC"/>
            <w:tcMar>
              <w:top w:w="60" w:type="dxa"/>
              <w:left w:w="80" w:type="dxa"/>
              <w:bottom w:w="60" w:type="dxa"/>
              <w:right w:w="80" w:type="dxa"/>
            </w:tcMar>
          </w:tcPr>
          <w:p w14:paraId="174F7523" w14:textId="77777777" w:rsidR="00490284" w:rsidRDefault="00CC162A">
            <w:pPr>
              <w:rPr>
                <w:color w:val="000000" w:themeColor="text1"/>
              </w:rPr>
            </w:pPr>
            <w:r>
              <w:rPr>
                <w:color w:val="000000" w:themeColor="text1"/>
                <w:sz w:val="18"/>
              </w:rPr>
              <w:t>Physiological infantile lymphocytosis</w:t>
            </w:r>
          </w:p>
        </w:tc>
      </w:tr>
      <w:tr w:rsidR="00490284" w14:paraId="68324034" w14:textId="77777777">
        <w:trPr>
          <w:jc w:val="center"/>
        </w:trPr>
        <w:tc>
          <w:tcPr>
            <w:tcW w:w="2340" w:type="dxa"/>
            <w:shd w:val="clear" w:color="auto" w:fill="FFFFFF"/>
            <w:tcMar>
              <w:top w:w="60" w:type="dxa"/>
              <w:left w:w="80" w:type="dxa"/>
              <w:bottom w:w="60" w:type="dxa"/>
              <w:right w:w="80" w:type="dxa"/>
            </w:tcMar>
          </w:tcPr>
          <w:p w14:paraId="5FAA298B" w14:textId="77777777" w:rsidR="00490284" w:rsidRDefault="00CC162A">
            <w:pPr>
              <w:rPr>
                <w:color w:val="000000" w:themeColor="text1"/>
              </w:rPr>
            </w:pPr>
            <w:r>
              <w:rPr>
                <w:b/>
                <w:color w:val="000000" w:themeColor="text1"/>
                <w:sz w:val="18"/>
              </w:rPr>
              <w:t>RBC Count</w:t>
            </w:r>
          </w:p>
        </w:tc>
        <w:tc>
          <w:tcPr>
            <w:tcW w:w="2340" w:type="dxa"/>
            <w:shd w:val="clear" w:color="auto" w:fill="FFFFFF"/>
            <w:tcMar>
              <w:top w:w="60" w:type="dxa"/>
              <w:left w:w="80" w:type="dxa"/>
              <w:bottom w:w="60" w:type="dxa"/>
              <w:right w:w="80" w:type="dxa"/>
            </w:tcMar>
          </w:tcPr>
          <w:p w14:paraId="1E08AC70" w14:textId="77777777" w:rsidR="00490284" w:rsidRDefault="00CC162A">
            <w:pPr>
              <w:jc w:val="center"/>
              <w:rPr>
                <w:color w:val="000000" w:themeColor="text1"/>
              </w:rPr>
            </w:pPr>
            <w:r>
              <w:rPr>
                <w:color w:val="000000" w:themeColor="text1"/>
                <w:sz w:val="18"/>
              </w:rPr>
              <w:t>5.1 x 10^6 /cumm</w:t>
            </w:r>
          </w:p>
        </w:tc>
        <w:tc>
          <w:tcPr>
            <w:tcW w:w="2340" w:type="dxa"/>
            <w:shd w:val="clear" w:color="auto" w:fill="FFFFFF"/>
            <w:tcMar>
              <w:top w:w="60" w:type="dxa"/>
              <w:left w:w="80" w:type="dxa"/>
              <w:bottom w:w="60" w:type="dxa"/>
              <w:right w:w="80" w:type="dxa"/>
            </w:tcMar>
          </w:tcPr>
          <w:p w14:paraId="4DCC1097" w14:textId="77777777" w:rsidR="00490284" w:rsidRDefault="00CC162A">
            <w:pPr>
              <w:jc w:val="center"/>
              <w:rPr>
                <w:color w:val="000000" w:themeColor="text1"/>
              </w:rPr>
            </w:pPr>
            <w:r>
              <w:rPr>
                <w:color w:val="000000" w:themeColor="text1"/>
                <w:sz w:val="18"/>
              </w:rPr>
              <w:t>3.4 – 5.2 x 10^6 /cumm</w:t>
            </w:r>
          </w:p>
        </w:tc>
        <w:tc>
          <w:tcPr>
            <w:tcW w:w="2340" w:type="dxa"/>
            <w:shd w:val="clear" w:color="auto" w:fill="FFFFFF"/>
            <w:tcMar>
              <w:top w:w="60" w:type="dxa"/>
              <w:left w:w="80" w:type="dxa"/>
              <w:bottom w:w="60" w:type="dxa"/>
              <w:right w:w="80" w:type="dxa"/>
            </w:tcMar>
          </w:tcPr>
          <w:p w14:paraId="28A54AC5" w14:textId="77777777" w:rsidR="00490284" w:rsidRDefault="00CC162A">
            <w:pPr>
              <w:rPr>
                <w:color w:val="000000" w:themeColor="text1"/>
              </w:rPr>
            </w:pPr>
            <w:r>
              <w:rPr>
                <w:color w:val="000000" w:themeColor="text1"/>
                <w:sz w:val="18"/>
              </w:rPr>
              <w:t>Normal red cell mass</w:t>
            </w:r>
          </w:p>
        </w:tc>
      </w:tr>
      <w:tr w:rsidR="00490284" w14:paraId="007D1DAD" w14:textId="77777777">
        <w:trPr>
          <w:jc w:val="center"/>
        </w:trPr>
        <w:tc>
          <w:tcPr>
            <w:tcW w:w="2340" w:type="dxa"/>
            <w:shd w:val="clear" w:color="auto" w:fill="F9FAFC"/>
            <w:tcMar>
              <w:top w:w="60" w:type="dxa"/>
              <w:left w:w="80" w:type="dxa"/>
              <w:bottom w:w="60" w:type="dxa"/>
              <w:right w:w="80" w:type="dxa"/>
            </w:tcMar>
          </w:tcPr>
          <w:p w14:paraId="6AD60685" w14:textId="77777777" w:rsidR="00490284" w:rsidRDefault="00CC162A">
            <w:pPr>
              <w:rPr>
                <w:color w:val="000000" w:themeColor="text1"/>
              </w:rPr>
            </w:pPr>
            <w:r>
              <w:rPr>
                <w:b/>
                <w:color w:val="000000" w:themeColor="text1"/>
                <w:sz w:val="18"/>
              </w:rPr>
              <w:t>Packed Cell Volume (PCV)</w:t>
            </w:r>
          </w:p>
        </w:tc>
        <w:tc>
          <w:tcPr>
            <w:tcW w:w="2340" w:type="dxa"/>
            <w:shd w:val="clear" w:color="auto" w:fill="F9FAFC"/>
            <w:tcMar>
              <w:top w:w="60" w:type="dxa"/>
              <w:left w:w="80" w:type="dxa"/>
              <w:bottom w:w="60" w:type="dxa"/>
              <w:right w:w="80" w:type="dxa"/>
            </w:tcMar>
          </w:tcPr>
          <w:p w14:paraId="2FC51148" w14:textId="77777777" w:rsidR="00490284" w:rsidRDefault="00CC162A">
            <w:pPr>
              <w:jc w:val="center"/>
              <w:rPr>
                <w:color w:val="000000" w:themeColor="text1"/>
              </w:rPr>
            </w:pPr>
            <w:r>
              <w:rPr>
                <w:color w:val="000000" w:themeColor="text1"/>
                <w:sz w:val="18"/>
              </w:rPr>
              <w:t>31.8 %</w:t>
            </w:r>
          </w:p>
        </w:tc>
        <w:tc>
          <w:tcPr>
            <w:tcW w:w="2340" w:type="dxa"/>
            <w:shd w:val="clear" w:color="auto" w:fill="F9FAFC"/>
            <w:tcMar>
              <w:top w:w="60" w:type="dxa"/>
              <w:left w:w="80" w:type="dxa"/>
              <w:bottom w:w="60" w:type="dxa"/>
              <w:right w:w="80" w:type="dxa"/>
            </w:tcMar>
          </w:tcPr>
          <w:p w14:paraId="3634BF77" w14:textId="77777777" w:rsidR="00490284" w:rsidRDefault="00CC162A">
            <w:pPr>
              <w:jc w:val="center"/>
              <w:rPr>
                <w:color w:val="000000" w:themeColor="text1"/>
              </w:rPr>
            </w:pPr>
            <w:r>
              <w:rPr>
                <w:color w:val="000000" w:themeColor="text1"/>
                <w:sz w:val="18"/>
              </w:rPr>
              <w:t>40.0 – 54.0 %</w:t>
            </w:r>
          </w:p>
        </w:tc>
        <w:tc>
          <w:tcPr>
            <w:tcW w:w="2340" w:type="dxa"/>
            <w:shd w:val="clear" w:color="auto" w:fill="F9FAFC"/>
            <w:tcMar>
              <w:top w:w="60" w:type="dxa"/>
              <w:left w:w="80" w:type="dxa"/>
              <w:bottom w:w="60" w:type="dxa"/>
              <w:right w:w="80" w:type="dxa"/>
            </w:tcMar>
          </w:tcPr>
          <w:p w14:paraId="20A1F693" w14:textId="77777777" w:rsidR="00490284" w:rsidRDefault="00CC162A">
            <w:pPr>
              <w:rPr>
                <w:color w:val="000000" w:themeColor="text1"/>
              </w:rPr>
            </w:pPr>
            <w:r>
              <w:rPr>
                <w:color w:val="000000" w:themeColor="text1"/>
                <w:sz w:val="18"/>
              </w:rPr>
              <w:t>Reduced haematocrit</w:t>
            </w:r>
          </w:p>
        </w:tc>
      </w:tr>
      <w:tr w:rsidR="00490284" w14:paraId="3B053C97" w14:textId="77777777">
        <w:trPr>
          <w:jc w:val="center"/>
        </w:trPr>
        <w:tc>
          <w:tcPr>
            <w:tcW w:w="2340" w:type="dxa"/>
            <w:shd w:val="clear" w:color="auto" w:fill="FFFFFF"/>
            <w:tcMar>
              <w:top w:w="60" w:type="dxa"/>
              <w:left w:w="80" w:type="dxa"/>
              <w:bottom w:w="60" w:type="dxa"/>
              <w:right w:w="80" w:type="dxa"/>
            </w:tcMar>
          </w:tcPr>
          <w:p w14:paraId="5AE83922" w14:textId="77777777" w:rsidR="00490284" w:rsidRDefault="00CC162A">
            <w:pPr>
              <w:rPr>
                <w:color w:val="000000" w:themeColor="text1"/>
              </w:rPr>
            </w:pPr>
            <w:r>
              <w:rPr>
                <w:b/>
                <w:color w:val="000000" w:themeColor="text1"/>
                <w:sz w:val="18"/>
              </w:rPr>
              <w:t>MCV / MCH / MCHC</w:t>
            </w:r>
          </w:p>
        </w:tc>
        <w:tc>
          <w:tcPr>
            <w:tcW w:w="2340" w:type="dxa"/>
            <w:shd w:val="clear" w:color="auto" w:fill="FFFFFF"/>
            <w:tcMar>
              <w:top w:w="60" w:type="dxa"/>
              <w:left w:w="80" w:type="dxa"/>
              <w:bottom w:w="60" w:type="dxa"/>
              <w:right w:w="80" w:type="dxa"/>
            </w:tcMar>
          </w:tcPr>
          <w:p w14:paraId="19E4AB8A" w14:textId="77777777" w:rsidR="00490284" w:rsidRDefault="00CC162A">
            <w:pPr>
              <w:jc w:val="center"/>
              <w:rPr>
                <w:color w:val="000000" w:themeColor="text1"/>
              </w:rPr>
            </w:pPr>
            <w:r>
              <w:rPr>
                <w:color w:val="000000" w:themeColor="text1"/>
                <w:sz w:val="18"/>
              </w:rPr>
              <w:t>64.8 fL / 20.8 pg / 32.1%</w:t>
            </w:r>
          </w:p>
        </w:tc>
        <w:tc>
          <w:tcPr>
            <w:tcW w:w="2340" w:type="dxa"/>
            <w:shd w:val="clear" w:color="auto" w:fill="FFFFFF"/>
            <w:tcMar>
              <w:top w:w="60" w:type="dxa"/>
              <w:left w:w="80" w:type="dxa"/>
              <w:bottom w:w="60" w:type="dxa"/>
              <w:right w:w="80" w:type="dxa"/>
            </w:tcMar>
          </w:tcPr>
          <w:p w14:paraId="7495986F" w14:textId="77777777" w:rsidR="00490284" w:rsidRDefault="00CC162A">
            <w:pPr>
              <w:jc w:val="center"/>
              <w:rPr>
                <w:color w:val="000000" w:themeColor="text1"/>
              </w:rPr>
            </w:pPr>
            <w:r>
              <w:rPr>
                <w:color w:val="000000" w:themeColor="text1"/>
                <w:sz w:val="18"/>
              </w:rPr>
              <w:t>76-96 fL / 23-31 pg / 32-36%</w:t>
            </w:r>
          </w:p>
        </w:tc>
        <w:tc>
          <w:tcPr>
            <w:tcW w:w="2340" w:type="dxa"/>
            <w:shd w:val="clear" w:color="auto" w:fill="FFFFFF"/>
            <w:tcMar>
              <w:top w:w="60" w:type="dxa"/>
              <w:left w:w="80" w:type="dxa"/>
              <w:bottom w:w="60" w:type="dxa"/>
              <w:right w:w="80" w:type="dxa"/>
            </w:tcMar>
          </w:tcPr>
          <w:p w14:paraId="2A05C938" w14:textId="77777777" w:rsidR="00490284" w:rsidRDefault="00CC162A">
            <w:pPr>
              <w:rPr>
                <w:color w:val="000000" w:themeColor="text1"/>
              </w:rPr>
            </w:pPr>
            <w:r>
              <w:rPr>
                <w:color w:val="000000" w:themeColor="text1"/>
                <w:sz w:val="18"/>
              </w:rPr>
              <w:t>Microcytosis and hypochromia</w:t>
            </w:r>
          </w:p>
        </w:tc>
      </w:tr>
      <w:tr w:rsidR="00490284" w14:paraId="145CABC1" w14:textId="77777777">
        <w:trPr>
          <w:jc w:val="center"/>
        </w:trPr>
        <w:tc>
          <w:tcPr>
            <w:tcW w:w="2340" w:type="dxa"/>
            <w:shd w:val="clear" w:color="auto" w:fill="F9FAFC"/>
            <w:tcMar>
              <w:top w:w="60" w:type="dxa"/>
              <w:left w:w="80" w:type="dxa"/>
              <w:bottom w:w="60" w:type="dxa"/>
              <w:right w:w="80" w:type="dxa"/>
            </w:tcMar>
          </w:tcPr>
          <w:p w14:paraId="52F23F20" w14:textId="77777777" w:rsidR="00490284" w:rsidRDefault="00CC162A">
            <w:pPr>
              <w:rPr>
                <w:color w:val="000000" w:themeColor="text1"/>
              </w:rPr>
            </w:pPr>
            <w:r>
              <w:rPr>
                <w:b/>
                <w:color w:val="000000" w:themeColor="text1"/>
                <w:sz w:val="18"/>
              </w:rPr>
              <w:t>Platelet Count</w:t>
            </w:r>
          </w:p>
        </w:tc>
        <w:tc>
          <w:tcPr>
            <w:tcW w:w="2340" w:type="dxa"/>
            <w:shd w:val="clear" w:color="auto" w:fill="F9FAFC"/>
            <w:tcMar>
              <w:top w:w="60" w:type="dxa"/>
              <w:left w:w="80" w:type="dxa"/>
              <w:bottom w:w="60" w:type="dxa"/>
              <w:right w:w="80" w:type="dxa"/>
            </w:tcMar>
          </w:tcPr>
          <w:p w14:paraId="326C9966" w14:textId="77777777" w:rsidR="00490284" w:rsidRDefault="00CC162A">
            <w:pPr>
              <w:jc w:val="center"/>
              <w:rPr>
                <w:color w:val="000000" w:themeColor="text1"/>
              </w:rPr>
            </w:pPr>
            <w:r>
              <w:rPr>
                <w:color w:val="000000" w:themeColor="text1"/>
                <w:sz w:val="18"/>
              </w:rPr>
              <w:t>5.00 x 10^5 /cumm</w:t>
            </w:r>
          </w:p>
        </w:tc>
        <w:tc>
          <w:tcPr>
            <w:tcW w:w="2340" w:type="dxa"/>
            <w:shd w:val="clear" w:color="auto" w:fill="F9FAFC"/>
            <w:tcMar>
              <w:top w:w="60" w:type="dxa"/>
              <w:left w:w="80" w:type="dxa"/>
              <w:bottom w:w="60" w:type="dxa"/>
              <w:right w:w="80" w:type="dxa"/>
            </w:tcMar>
          </w:tcPr>
          <w:p w14:paraId="0B45B1AE" w14:textId="77777777" w:rsidR="00490284" w:rsidRDefault="00CC162A">
            <w:pPr>
              <w:jc w:val="center"/>
              <w:rPr>
                <w:color w:val="000000" w:themeColor="text1"/>
              </w:rPr>
            </w:pPr>
            <w:r>
              <w:rPr>
                <w:color w:val="000000" w:themeColor="text1"/>
                <w:sz w:val="18"/>
              </w:rPr>
              <w:t>1.5 – 5.5 x 10^5 /cumm</w:t>
            </w:r>
          </w:p>
        </w:tc>
        <w:tc>
          <w:tcPr>
            <w:tcW w:w="2340" w:type="dxa"/>
            <w:shd w:val="clear" w:color="auto" w:fill="F9FAFC"/>
            <w:tcMar>
              <w:top w:w="60" w:type="dxa"/>
              <w:left w:w="80" w:type="dxa"/>
              <w:bottom w:w="60" w:type="dxa"/>
              <w:right w:w="80" w:type="dxa"/>
            </w:tcMar>
          </w:tcPr>
          <w:p w14:paraId="0BBE089A" w14:textId="77777777" w:rsidR="00490284" w:rsidRDefault="00CC162A">
            <w:pPr>
              <w:rPr>
                <w:color w:val="000000" w:themeColor="text1"/>
              </w:rPr>
            </w:pPr>
            <w:r>
              <w:rPr>
                <w:color w:val="000000" w:themeColor="text1"/>
                <w:sz w:val="18"/>
              </w:rPr>
              <w:t>Normal platelet count</w:t>
            </w:r>
          </w:p>
        </w:tc>
      </w:tr>
      <w:tr w:rsidR="00490284" w14:paraId="13D2DD94" w14:textId="77777777">
        <w:trPr>
          <w:jc w:val="center"/>
        </w:trPr>
        <w:tc>
          <w:tcPr>
            <w:tcW w:w="2340" w:type="dxa"/>
            <w:shd w:val="clear" w:color="auto" w:fill="FFFFFF"/>
            <w:tcMar>
              <w:top w:w="60" w:type="dxa"/>
              <w:left w:w="80" w:type="dxa"/>
              <w:bottom w:w="60" w:type="dxa"/>
              <w:right w:w="80" w:type="dxa"/>
            </w:tcMar>
          </w:tcPr>
          <w:p w14:paraId="4235BA3E" w14:textId="77777777" w:rsidR="00490284" w:rsidRDefault="00CC162A">
            <w:pPr>
              <w:rPr>
                <w:color w:val="000000" w:themeColor="text1"/>
              </w:rPr>
            </w:pPr>
            <w:r>
              <w:rPr>
                <w:b/>
                <w:color w:val="000000" w:themeColor="text1"/>
                <w:sz w:val="18"/>
              </w:rPr>
              <w:t>Bleeding Time (BT)</w:t>
            </w:r>
          </w:p>
        </w:tc>
        <w:tc>
          <w:tcPr>
            <w:tcW w:w="2340" w:type="dxa"/>
            <w:shd w:val="clear" w:color="auto" w:fill="FFFFFF"/>
            <w:tcMar>
              <w:top w:w="60" w:type="dxa"/>
              <w:left w:w="80" w:type="dxa"/>
              <w:bottom w:w="60" w:type="dxa"/>
              <w:right w:w="80" w:type="dxa"/>
            </w:tcMar>
          </w:tcPr>
          <w:p w14:paraId="2236C008" w14:textId="77777777" w:rsidR="00490284" w:rsidRDefault="00CC162A">
            <w:pPr>
              <w:jc w:val="center"/>
              <w:rPr>
                <w:color w:val="000000" w:themeColor="text1"/>
              </w:rPr>
            </w:pPr>
            <w:r>
              <w:rPr>
                <w:color w:val="000000" w:themeColor="text1"/>
                <w:sz w:val="18"/>
              </w:rPr>
              <w:t>2 min 40 sec</w:t>
            </w:r>
          </w:p>
        </w:tc>
        <w:tc>
          <w:tcPr>
            <w:tcW w:w="2340" w:type="dxa"/>
            <w:shd w:val="clear" w:color="auto" w:fill="FFFFFF"/>
            <w:tcMar>
              <w:top w:w="60" w:type="dxa"/>
              <w:left w:w="80" w:type="dxa"/>
              <w:bottom w:w="60" w:type="dxa"/>
              <w:right w:w="80" w:type="dxa"/>
            </w:tcMar>
          </w:tcPr>
          <w:p w14:paraId="2971AEC7" w14:textId="77777777" w:rsidR="00490284" w:rsidRDefault="00CC162A">
            <w:pPr>
              <w:jc w:val="center"/>
              <w:rPr>
                <w:color w:val="000000" w:themeColor="text1"/>
              </w:rPr>
            </w:pPr>
            <w:r>
              <w:rPr>
                <w:color w:val="000000" w:themeColor="text1"/>
                <w:sz w:val="18"/>
              </w:rPr>
              <w:t>2 – 7 min</w:t>
            </w:r>
          </w:p>
        </w:tc>
        <w:tc>
          <w:tcPr>
            <w:tcW w:w="2340" w:type="dxa"/>
            <w:shd w:val="clear" w:color="auto" w:fill="FFFFFF"/>
            <w:tcMar>
              <w:top w:w="60" w:type="dxa"/>
              <w:left w:w="80" w:type="dxa"/>
              <w:bottom w:w="60" w:type="dxa"/>
              <w:right w:w="80" w:type="dxa"/>
            </w:tcMar>
          </w:tcPr>
          <w:p w14:paraId="094AC0CB" w14:textId="77777777" w:rsidR="00490284" w:rsidRDefault="00CC162A">
            <w:pPr>
              <w:rPr>
                <w:color w:val="000000" w:themeColor="text1"/>
              </w:rPr>
            </w:pPr>
            <w:r>
              <w:rPr>
                <w:color w:val="000000" w:themeColor="text1"/>
                <w:sz w:val="18"/>
              </w:rPr>
              <w:t>Normal primary hemostasis</w:t>
            </w:r>
          </w:p>
        </w:tc>
      </w:tr>
      <w:tr w:rsidR="00490284" w14:paraId="0C76B8D6" w14:textId="77777777">
        <w:trPr>
          <w:jc w:val="center"/>
        </w:trPr>
        <w:tc>
          <w:tcPr>
            <w:tcW w:w="2340" w:type="dxa"/>
            <w:shd w:val="clear" w:color="auto" w:fill="F9FAFC"/>
            <w:tcMar>
              <w:top w:w="60" w:type="dxa"/>
              <w:left w:w="80" w:type="dxa"/>
              <w:bottom w:w="60" w:type="dxa"/>
              <w:right w:w="80" w:type="dxa"/>
            </w:tcMar>
          </w:tcPr>
          <w:p w14:paraId="1B8B223A" w14:textId="77777777" w:rsidR="00490284" w:rsidRDefault="00CC162A">
            <w:pPr>
              <w:rPr>
                <w:color w:val="000000" w:themeColor="text1"/>
              </w:rPr>
            </w:pPr>
            <w:r>
              <w:rPr>
                <w:b/>
                <w:color w:val="000000" w:themeColor="text1"/>
                <w:sz w:val="18"/>
              </w:rPr>
              <w:t>Clotting Time (CT)</w:t>
            </w:r>
          </w:p>
        </w:tc>
        <w:tc>
          <w:tcPr>
            <w:tcW w:w="2340" w:type="dxa"/>
            <w:shd w:val="clear" w:color="auto" w:fill="F9FAFC"/>
            <w:tcMar>
              <w:top w:w="60" w:type="dxa"/>
              <w:left w:w="80" w:type="dxa"/>
              <w:bottom w:w="60" w:type="dxa"/>
              <w:right w:w="80" w:type="dxa"/>
            </w:tcMar>
          </w:tcPr>
          <w:p w14:paraId="43ACCC09" w14:textId="77777777" w:rsidR="00490284" w:rsidRDefault="00CC162A">
            <w:pPr>
              <w:jc w:val="center"/>
              <w:rPr>
                <w:color w:val="000000" w:themeColor="text1"/>
              </w:rPr>
            </w:pPr>
            <w:r>
              <w:rPr>
                <w:color w:val="000000" w:themeColor="text1"/>
                <w:sz w:val="18"/>
              </w:rPr>
              <w:t>3 min 20 sec</w:t>
            </w:r>
          </w:p>
        </w:tc>
        <w:tc>
          <w:tcPr>
            <w:tcW w:w="2340" w:type="dxa"/>
            <w:shd w:val="clear" w:color="auto" w:fill="F9FAFC"/>
            <w:tcMar>
              <w:top w:w="60" w:type="dxa"/>
              <w:left w:w="80" w:type="dxa"/>
              <w:bottom w:w="60" w:type="dxa"/>
              <w:right w:w="80" w:type="dxa"/>
            </w:tcMar>
          </w:tcPr>
          <w:p w14:paraId="571C3B40" w14:textId="77777777" w:rsidR="00490284" w:rsidRDefault="00CC162A">
            <w:pPr>
              <w:jc w:val="center"/>
              <w:rPr>
                <w:color w:val="000000" w:themeColor="text1"/>
              </w:rPr>
            </w:pPr>
            <w:r>
              <w:rPr>
                <w:color w:val="000000" w:themeColor="text1"/>
                <w:sz w:val="18"/>
              </w:rPr>
              <w:t>3 – 9 min</w:t>
            </w:r>
          </w:p>
        </w:tc>
        <w:tc>
          <w:tcPr>
            <w:tcW w:w="2340" w:type="dxa"/>
            <w:shd w:val="clear" w:color="auto" w:fill="F9FAFC"/>
            <w:tcMar>
              <w:top w:w="60" w:type="dxa"/>
              <w:left w:w="80" w:type="dxa"/>
              <w:bottom w:w="60" w:type="dxa"/>
              <w:right w:w="80" w:type="dxa"/>
            </w:tcMar>
          </w:tcPr>
          <w:p w14:paraId="7119F91D" w14:textId="77777777" w:rsidR="00490284" w:rsidRDefault="00CC162A">
            <w:pPr>
              <w:rPr>
                <w:color w:val="000000" w:themeColor="text1"/>
              </w:rPr>
            </w:pPr>
            <w:r>
              <w:rPr>
                <w:color w:val="000000" w:themeColor="text1"/>
                <w:sz w:val="18"/>
              </w:rPr>
              <w:t>Normal intrinsic coagulation</w:t>
            </w:r>
          </w:p>
        </w:tc>
      </w:tr>
      <w:tr w:rsidR="00490284" w14:paraId="12724E15" w14:textId="77777777">
        <w:trPr>
          <w:jc w:val="center"/>
        </w:trPr>
        <w:tc>
          <w:tcPr>
            <w:tcW w:w="2340" w:type="dxa"/>
            <w:shd w:val="clear" w:color="auto" w:fill="FFFFFF"/>
            <w:tcMar>
              <w:top w:w="60" w:type="dxa"/>
              <w:left w:w="80" w:type="dxa"/>
              <w:bottom w:w="60" w:type="dxa"/>
              <w:right w:w="80" w:type="dxa"/>
            </w:tcMar>
          </w:tcPr>
          <w:p w14:paraId="419DA16A" w14:textId="77777777" w:rsidR="00490284" w:rsidRDefault="00CC162A">
            <w:pPr>
              <w:rPr>
                <w:color w:val="000000" w:themeColor="text1"/>
              </w:rPr>
            </w:pPr>
            <w:r>
              <w:rPr>
                <w:b/>
                <w:color w:val="000000" w:themeColor="text1"/>
                <w:sz w:val="18"/>
              </w:rPr>
              <w:t>Serum Urea</w:t>
            </w:r>
          </w:p>
        </w:tc>
        <w:tc>
          <w:tcPr>
            <w:tcW w:w="2340" w:type="dxa"/>
            <w:shd w:val="clear" w:color="auto" w:fill="FFFFFF"/>
            <w:tcMar>
              <w:top w:w="60" w:type="dxa"/>
              <w:left w:w="80" w:type="dxa"/>
              <w:bottom w:w="60" w:type="dxa"/>
              <w:right w:w="80" w:type="dxa"/>
            </w:tcMar>
          </w:tcPr>
          <w:p w14:paraId="574637C6" w14:textId="77777777" w:rsidR="00490284" w:rsidRDefault="00CC162A">
            <w:pPr>
              <w:jc w:val="center"/>
              <w:rPr>
                <w:color w:val="000000" w:themeColor="text1"/>
              </w:rPr>
            </w:pPr>
            <w:r>
              <w:rPr>
                <w:color w:val="000000" w:themeColor="text1"/>
                <w:sz w:val="18"/>
              </w:rPr>
              <w:t>7.9 mg/dL</w:t>
            </w:r>
          </w:p>
        </w:tc>
        <w:tc>
          <w:tcPr>
            <w:tcW w:w="2340" w:type="dxa"/>
            <w:shd w:val="clear" w:color="auto" w:fill="FFFFFF"/>
            <w:tcMar>
              <w:top w:w="60" w:type="dxa"/>
              <w:left w:w="80" w:type="dxa"/>
              <w:bottom w:w="60" w:type="dxa"/>
              <w:right w:w="80" w:type="dxa"/>
            </w:tcMar>
          </w:tcPr>
          <w:p w14:paraId="3BD67FB8" w14:textId="77777777" w:rsidR="00490284" w:rsidRDefault="00CC162A">
            <w:pPr>
              <w:jc w:val="center"/>
              <w:rPr>
                <w:color w:val="000000" w:themeColor="text1"/>
              </w:rPr>
            </w:pPr>
            <w:r>
              <w:rPr>
                <w:color w:val="000000" w:themeColor="text1"/>
                <w:sz w:val="18"/>
              </w:rPr>
              <w:t>10.8 – 38.4 mg/dL</w:t>
            </w:r>
          </w:p>
        </w:tc>
        <w:tc>
          <w:tcPr>
            <w:tcW w:w="2340" w:type="dxa"/>
            <w:shd w:val="clear" w:color="auto" w:fill="FFFFFF"/>
            <w:tcMar>
              <w:top w:w="60" w:type="dxa"/>
              <w:left w:w="80" w:type="dxa"/>
              <w:bottom w:w="60" w:type="dxa"/>
              <w:right w:w="80" w:type="dxa"/>
            </w:tcMar>
          </w:tcPr>
          <w:p w14:paraId="2EEE990D" w14:textId="77777777" w:rsidR="00490284" w:rsidRDefault="00CC162A">
            <w:pPr>
              <w:rPr>
                <w:color w:val="000000" w:themeColor="text1"/>
              </w:rPr>
            </w:pPr>
            <w:r>
              <w:rPr>
                <w:color w:val="000000" w:themeColor="text1"/>
                <w:sz w:val="18"/>
              </w:rPr>
              <w:t>Adequate hydration / normal metabolism</w:t>
            </w:r>
          </w:p>
        </w:tc>
      </w:tr>
      <w:tr w:rsidR="00490284" w14:paraId="48EA13A4" w14:textId="77777777">
        <w:trPr>
          <w:jc w:val="center"/>
        </w:trPr>
        <w:tc>
          <w:tcPr>
            <w:tcW w:w="2340" w:type="dxa"/>
            <w:shd w:val="clear" w:color="auto" w:fill="F9FAFC"/>
            <w:tcMar>
              <w:top w:w="60" w:type="dxa"/>
              <w:left w:w="80" w:type="dxa"/>
              <w:bottom w:w="60" w:type="dxa"/>
              <w:right w:w="80" w:type="dxa"/>
            </w:tcMar>
          </w:tcPr>
          <w:p w14:paraId="462A449C" w14:textId="77777777" w:rsidR="00490284" w:rsidRDefault="00CC162A">
            <w:pPr>
              <w:rPr>
                <w:color w:val="000000" w:themeColor="text1"/>
              </w:rPr>
            </w:pPr>
            <w:r>
              <w:rPr>
                <w:b/>
                <w:color w:val="000000" w:themeColor="text1"/>
                <w:sz w:val="18"/>
              </w:rPr>
              <w:t>Serum Creatinine</w:t>
            </w:r>
          </w:p>
        </w:tc>
        <w:tc>
          <w:tcPr>
            <w:tcW w:w="2340" w:type="dxa"/>
            <w:shd w:val="clear" w:color="auto" w:fill="F9FAFC"/>
            <w:tcMar>
              <w:top w:w="60" w:type="dxa"/>
              <w:left w:w="80" w:type="dxa"/>
              <w:bottom w:w="60" w:type="dxa"/>
              <w:right w:w="80" w:type="dxa"/>
            </w:tcMar>
          </w:tcPr>
          <w:p w14:paraId="5E96EB5D" w14:textId="77777777" w:rsidR="00490284" w:rsidRDefault="00CC162A">
            <w:pPr>
              <w:jc w:val="center"/>
              <w:rPr>
                <w:color w:val="000000" w:themeColor="text1"/>
              </w:rPr>
            </w:pPr>
            <w:r>
              <w:rPr>
                <w:color w:val="000000" w:themeColor="text1"/>
                <w:sz w:val="18"/>
              </w:rPr>
              <w:t>0.22 mg/dL</w:t>
            </w:r>
          </w:p>
        </w:tc>
        <w:tc>
          <w:tcPr>
            <w:tcW w:w="2340" w:type="dxa"/>
            <w:shd w:val="clear" w:color="auto" w:fill="F9FAFC"/>
            <w:tcMar>
              <w:top w:w="60" w:type="dxa"/>
              <w:left w:w="80" w:type="dxa"/>
              <w:bottom w:w="60" w:type="dxa"/>
              <w:right w:w="80" w:type="dxa"/>
            </w:tcMar>
          </w:tcPr>
          <w:p w14:paraId="5ED02EB1" w14:textId="77777777" w:rsidR="00490284" w:rsidRDefault="00CC162A">
            <w:pPr>
              <w:jc w:val="center"/>
              <w:rPr>
                <w:color w:val="000000" w:themeColor="text1"/>
              </w:rPr>
            </w:pPr>
            <w:r>
              <w:rPr>
                <w:color w:val="000000" w:themeColor="text1"/>
                <w:sz w:val="18"/>
              </w:rPr>
              <w:t>0.15 – 0.37 mg/dL</w:t>
            </w:r>
          </w:p>
        </w:tc>
        <w:tc>
          <w:tcPr>
            <w:tcW w:w="2340" w:type="dxa"/>
            <w:shd w:val="clear" w:color="auto" w:fill="F9FAFC"/>
            <w:tcMar>
              <w:top w:w="60" w:type="dxa"/>
              <w:left w:w="80" w:type="dxa"/>
              <w:bottom w:w="60" w:type="dxa"/>
              <w:right w:w="80" w:type="dxa"/>
            </w:tcMar>
          </w:tcPr>
          <w:p w14:paraId="739C2952" w14:textId="77777777" w:rsidR="00490284" w:rsidRDefault="00CC162A">
            <w:pPr>
              <w:rPr>
                <w:color w:val="000000" w:themeColor="text1"/>
              </w:rPr>
            </w:pPr>
            <w:r>
              <w:rPr>
                <w:color w:val="000000" w:themeColor="text1"/>
                <w:sz w:val="18"/>
              </w:rPr>
              <w:t>Normal infantile renal function</w:t>
            </w:r>
          </w:p>
        </w:tc>
      </w:tr>
      <w:tr w:rsidR="00490284" w14:paraId="1AC4480B" w14:textId="77777777">
        <w:trPr>
          <w:jc w:val="center"/>
        </w:trPr>
        <w:tc>
          <w:tcPr>
            <w:tcW w:w="2340" w:type="dxa"/>
            <w:shd w:val="clear" w:color="auto" w:fill="FFFFFF"/>
            <w:tcMar>
              <w:top w:w="60" w:type="dxa"/>
              <w:left w:w="80" w:type="dxa"/>
              <w:bottom w:w="60" w:type="dxa"/>
              <w:right w:w="80" w:type="dxa"/>
            </w:tcMar>
          </w:tcPr>
          <w:p w14:paraId="5700674C" w14:textId="77777777" w:rsidR="00490284" w:rsidRDefault="00CC162A">
            <w:pPr>
              <w:rPr>
                <w:color w:val="000000" w:themeColor="text1"/>
              </w:rPr>
            </w:pPr>
            <w:r>
              <w:rPr>
                <w:b/>
                <w:color w:val="000000" w:themeColor="text1"/>
                <w:sz w:val="18"/>
              </w:rPr>
              <w:t>Serum Sodium (Na+)</w:t>
            </w:r>
          </w:p>
        </w:tc>
        <w:tc>
          <w:tcPr>
            <w:tcW w:w="2340" w:type="dxa"/>
            <w:shd w:val="clear" w:color="auto" w:fill="FFFFFF"/>
            <w:tcMar>
              <w:top w:w="60" w:type="dxa"/>
              <w:left w:w="80" w:type="dxa"/>
              <w:bottom w:w="60" w:type="dxa"/>
              <w:right w:w="80" w:type="dxa"/>
            </w:tcMar>
          </w:tcPr>
          <w:p w14:paraId="4587BDF4" w14:textId="77777777" w:rsidR="00490284" w:rsidRDefault="00CC162A">
            <w:pPr>
              <w:jc w:val="center"/>
              <w:rPr>
                <w:color w:val="000000" w:themeColor="text1"/>
              </w:rPr>
            </w:pPr>
            <w:r>
              <w:rPr>
                <w:color w:val="000000" w:themeColor="text1"/>
                <w:sz w:val="18"/>
              </w:rPr>
              <w:t>135.5 mmol/L</w:t>
            </w:r>
          </w:p>
        </w:tc>
        <w:tc>
          <w:tcPr>
            <w:tcW w:w="2340" w:type="dxa"/>
            <w:shd w:val="clear" w:color="auto" w:fill="FFFFFF"/>
            <w:tcMar>
              <w:top w:w="60" w:type="dxa"/>
              <w:left w:w="80" w:type="dxa"/>
              <w:bottom w:w="60" w:type="dxa"/>
              <w:right w:w="80" w:type="dxa"/>
            </w:tcMar>
          </w:tcPr>
          <w:p w14:paraId="038F1056" w14:textId="77777777" w:rsidR="00490284" w:rsidRDefault="00CC162A">
            <w:pPr>
              <w:jc w:val="center"/>
              <w:rPr>
                <w:color w:val="000000" w:themeColor="text1"/>
              </w:rPr>
            </w:pPr>
            <w:r>
              <w:rPr>
                <w:color w:val="000000" w:themeColor="text1"/>
                <w:sz w:val="18"/>
              </w:rPr>
              <w:t>133 – 152 mmol/L</w:t>
            </w:r>
          </w:p>
        </w:tc>
        <w:tc>
          <w:tcPr>
            <w:tcW w:w="2340" w:type="dxa"/>
            <w:shd w:val="clear" w:color="auto" w:fill="FFFFFF"/>
            <w:tcMar>
              <w:top w:w="60" w:type="dxa"/>
              <w:left w:w="80" w:type="dxa"/>
              <w:bottom w:w="60" w:type="dxa"/>
              <w:right w:w="80" w:type="dxa"/>
            </w:tcMar>
          </w:tcPr>
          <w:p w14:paraId="22726CCA" w14:textId="77777777" w:rsidR="00490284" w:rsidRDefault="00CC162A">
            <w:pPr>
              <w:rPr>
                <w:color w:val="000000" w:themeColor="text1"/>
              </w:rPr>
            </w:pPr>
            <w:r>
              <w:rPr>
                <w:color w:val="000000" w:themeColor="text1"/>
                <w:sz w:val="18"/>
              </w:rPr>
              <w:t>Eunatremic</w:t>
            </w:r>
          </w:p>
        </w:tc>
      </w:tr>
      <w:tr w:rsidR="00490284" w14:paraId="59E3C69D" w14:textId="77777777">
        <w:trPr>
          <w:jc w:val="center"/>
        </w:trPr>
        <w:tc>
          <w:tcPr>
            <w:tcW w:w="2340" w:type="dxa"/>
            <w:shd w:val="clear" w:color="auto" w:fill="F9FAFC"/>
            <w:tcMar>
              <w:top w:w="60" w:type="dxa"/>
              <w:left w:w="80" w:type="dxa"/>
              <w:bottom w:w="60" w:type="dxa"/>
              <w:right w:w="80" w:type="dxa"/>
            </w:tcMar>
          </w:tcPr>
          <w:p w14:paraId="770C8C7C" w14:textId="77777777" w:rsidR="00490284" w:rsidRDefault="00CC162A">
            <w:pPr>
              <w:rPr>
                <w:color w:val="000000" w:themeColor="text1"/>
              </w:rPr>
            </w:pPr>
            <w:r>
              <w:rPr>
                <w:b/>
                <w:color w:val="000000" w:themeColor="text1"/>
                <w:sz w:val="18"/>
              </w:rPr>
              <w:t>Serum Potassium (K+)</w:t>
            </w:r>
          </w:p>
        </w:tc>
        <w:tc>
          <w:tcPr>
            <w:tcW w:w="2340" w:type="dxa"/>
            <w:shd w:val="clear" w:color="auto" w:fill="F9FAFC"/>
            <w:tcMar>
              <w:top w:w="60" w:type="dxa"/>
              <w:left w:w="80" w:type="dxa"/>
              <w:bottom w:w="60" w:type="dxa"/>
              <w:right w:w="80" w:type="dxa"/>
            </w:tcMar>
          </w:tcPr>
          <w:p w14:paraId="37765D9E" w14:textId="77777777" w:rsidR="00490284" w:rsidRDefault="00CC162A">
            <w:pPr>
              <w:jc w:val="center"/>
              <w:rPr>
                <w:color w:val="000000" w:themeColor="text1"/>
              </w:rPr>
            </w:pPr>
            <w:r>
              <w:rPr>
                <w:color w:val="000000" w:themeColor="text1"/>
                <w:sz w:val="18"/>
              </w:rPr>
              <w:t>4.82 mmol/L</w:t>
            </w:r>
          </w:p>
        </w:tc>
        <w:tc>
          <w:tcPr>
            <w:tcW w:w="2340" w:type="dxa"/>
            <w:shd w:val="clear" w:color="auto" w:fill="F9FAFC"/>
            <w:tcMar>
              <w:top w:w="60" w:type="dxa"/>
              <w:left w:w="80" w:type="dxa"/>
              <w:bottom w:w="60" w:type="dxa"/>
              <w:right w:w="80" w:type="dxa"/>
            </w:tcMar>
          </w:tcPr>
          <w:p w14:paraId="52F257E1" w14:textId="77777777" w:rsidR="00490284" w:rsidRDefault="00CC162A">
            <w:pPr>
              <w:jc w:val="center"/>
              <w:rPr>
                <w:color w:val="000000" w:themeColor="text1"/>
              </w:rPr>
            </w:pPr>
            <w:r>
              <w:rPr>
                <w:color w:val="000000" w:themeColor="text1"/>
                <w:sz w:val="18"/>
              </w:rPr>
              <w:t>3.5 – 5.5 mmol/L</w:t>
            </w:r>
          </w:p>
        </w:tc>
        <w:tc>
          <w:tcPr>
            <w:tcW w:w="2340" w:type="dxa"/>
            <w:shd w:val="clear" w:color="auto" w:fill="F9FAFC"/>
            <w:tcMar>
              <w:top w:w="60" w:type="dxa"/>
              <w:left w:w="80" w:type="dxa"/>
              <w:bottom w:w="60" w:type="dxa"/>
              <w:right w:w="80" w:type="dxa"/>
            </w:tcMar>
          </w:tcPr>
          <w:p w14:paraId="362238A4" w14:textId="77777777" w:rsidR="00490284" w:rsidRDefault="00CC162A">
            <w:pPr>
              <w:rPr>
                <w:color w:val="000000" w:themeColor="text1"/>
              </w:rPr>
            </w:pPr>
            <w:r>
              <w:rPr>
                <w:color w:val="000000" w:themeColor="text1"/>
                <w:sz w:val="18"/>
              </w:rPr>
              <w:t>Eukalemic</w:t>
            </w:r>
          </w:p>
        </w:tc>
      </w:tr>
      <w:tr w:rsidR="00490284" w14:paraId="3A527BA4" w14:textId="77777777">
        <w:trPr>
          <w:jc w:val="center"/>
        </w:trPr>
        <w:tc>
          <w:tcPr>
            <w:tcW w:w="2340" w:type="dxa"/>
            <w:shd w:val="clear" w:color="auto" w:fill="FFFFFF"/>
            <w:tcMar>
              <w:top w:w="60" w:type="dxa"/>
              <w:left w:w="80" w:type="dxa"/>
              <w:bottom w:w="60" w:type="dxa"/>
              <w:right w:w="80" w:type="dxa"/>
            </w:tcMar>
          </w:tcPr>
          <w:p w14:paraId="1247697A" w14:textId="77777777" w:rsidR="00490284" w:rsidRDefault="00CC162A">
            <w:pPr>
              <w:rPr>
                <w:color w:val="000000" w:themeColor="text1"/>
              </w:rPr>
            </w:pPr>
            <w:r>
              <w:rPr>
                <w:b/>
                <w:color w:val="000000" w:themeColor="text1"/>
                <w:sz w:val="18"/>
              </w:rPr>
              <w:t>Serum Chloride (Cl-)</w:t>
            </w:r>
          </w:p>
        </w:tc>
        <w:tc>
          <w:tcPr>
            <w:tcW w:w="2340" w:type="dxa"/>
            <w:shd w:val="clear" w:color="auto" w:fill="FFFFFF"/>
            <w:tcMar>
              <w:top w:w="60" w:type="dxa"/>
              <w:left w:w="80" w:type="dxa"/>
              <w:bottom w:w="60" w:type="dxa"/>
              <w:right w:w="80" w:type="dxa"/>
            </w:tcMar>
          </w:tcPr>
          <w:p w14:paraId="58A62B23" w14:textId="77777777" w:rsidR="00490284" w:rsidRDefault="00CC162A">
            <w:pPr>
              <w:jc w:val="center"/>
              <w:rPr>
                <w:color w:val="000000" w:themeColor="text1"/>
              </w:rPr>
            </w:pPr>
            <w:r>
              <w:rPr>
                <w:color w:val="000000" w:themeColor="text1"/>
                <w:sz w:val="18"/>
              </w:rPr>
              <w:t>102.46 mmol/L</w:t>
            </w:r>
          </w:p>
        </w:tc>
        <w:tc>
          <w:tcPr>
            <w:tcW w:w="2340" w:type="dxa"/>
            <w:shd w:val="clear" w:color="auto" w:fill="FFFFFF"/>
            <w:tcMar>
              <w:top w:w="60" w:type="dxa"/>
              <w:left w:w="80" w:type="dxa"/>
              <w:bottom w:w="60" w:type="dxa"/>
              <w:right w:w="80" w:type="dxa"/>
            </w:tcMar>
          </w:tcPr>
          <w:p w14:paraId="79D1B1EE" w14:textId="77777777" w:rsidR="00490284" w:rsidRDefault="00CC162A">
            <w:pPr>
              <w:jc w:val="center"/>
              <w:rPr>
                <w:color w:val="000000" w:themeColor="text1"/>
              </w:rPr>
            </w:pPr>
            <w:r>
              <w:rPr>
                <w:color w:val="000000" w:themeColor="text1"/>
                <w:sz w:val="18"/>
              </w:rPr>
              <w:t>96 – 106 mmol/L</w:t>
            </w:r>
          </w:p>
        </w:tc>
        <w:tc>
          <w:tcPr>
            <w:tcW w:w="2340" w:type="dxa"/>
            <w:shd w:val="clear" w:color="auto" w:fill="FFFFFF"/>
            <w:tcMar>
              <w:top w:w="60" w:type="dxa"/>
              <w:left w:w="80" w:type="dxa"/>
              <w:bottom w:w="60" w:type="dxa"/>
              <w:right w:w="80" w:type="dxa"/>
            </w:tcMar>
          </w:tcPr>
          <w:p w14:paraId="7CA3FDF4" w14:textId="77777777" w:rsidR="00490284" w:rsidRDefault="00CC162A">
            <w:pPr>
              <w:rPr>
                <w:color w:val="000000" w:themeColor="text1"/>
              </w:rPr>
            </w:pPr>
            <w:r>
              <w:rPr>
                <w:color w:val="000000" w:themeColor="text1"/>
                <w:sz w:val="18"/>
              </w:rPr>
              <w:t>Normal chloride concentration</w:t>
            </w:r>
          </w:p>
        </w:tc>
      </w:tr>
      <w:tr w:rsidR="00490284" w14:paraId="663B5EF7" w14:textId="77777777">
        <w:trPr>
          <w:jc w:val="center"/>
        </w:trPr>
        <w:tc>
          <w:tcPr>
            <w:tcW w:w="2340" w:type="dxa"/>
            <w:shd w:val="clear" w:color="auto" w:fill="F9FAFC"/>
            <w:tcMar>
              <w:top w:w="60" w:type="dxa"/>
              <w:left w:w="80" w:type="dxa"/>
              <w:bottom w:w="60" w:type="dxa"/>
              <w:right w:w="80" w:type="dxa"/>
            </w:tcMar>
          </w:tcPr>
          <w:p w14:paraId="095E221E" w14:textId="77777777" w:rsidR="00490284" w:rsidRDefault="00CC162A">
            <w:pPr>
              <w:rPr>
                <w:color w:val="000000" w:themeColor="text1"/>
              </w:rPr>
            </w:pPr>
            <w:r>
              <w:rPr>
                <w:b/>
                <w:color w:val="000000" w:themeColor="text1"/>
                <w:sz w:val="18"/>
              </w:rPr>
              <w:t>HIV &amp; HBsAg (CLIA)</w:t>
            </w:r>
          </w:p>
        </w:tc>
        <w:tc>
          <w:tcPr>
            <w:tcW w:w="2340" w:type="dxa"/>
            <w:shd w:val="clear" w:color="auto" w:fill="F9FAFC"/>
            <w:tcMar>
              <w:top w:w="60" w:type="dxa"/>
              <w:left w:w="80" w:type="dxa"/>
              <w:bottom w:w="60" w:type="dxa"/>
              <w:right w:w="80" w:type="dxa"/>
            </w:tcMar>
          </w:tcPr>
          <w:p w14:paraId="7B4F7CB6" w14:textId="77777777" w:rsidR="00490284" w:rsidRDefault="00CC162A">
            <w:pPr>
              <w:jc w:val="center"/>
              <w:rPr>
                <w:color w:val="000000" w:themeColor="text1"/>
              </w:rPr>
            </w:pPr>
            <w:r>
              <w:rPr>
                <w:color w:val="000000" w:themeColor="text1"/>
                <w:sz w:val="18"/>
              </w:rPr>
              <w:t>Non-Reactive</w:t>
            </w:r>
          </w:p>
        </w:tc>
        <w:tc>
          <w:tcPr>
            <w:tcW w:w="2340" w:type="dxa"/>
            <w:shd w:val="clear" w:color="auto" w:fill="F9FAFC"/>
            <w:tcMar>
              <w:top w:w="60" w:type="dxa"/>
              <w:left w:w="80" w:type="dxa"/>
              <w:bottom w:w="60" w:type="dxa"/>
              <w:right w:w="80" w:type="dxa"/>
            </w:tcMar>
          </w:tcPr>
          <w:p w14:paraId="33704B94" w14:textId="77777777" w:rsidR="00490284" w:rsidRDefault="00CC162A">
            <w:pPr>
              <w:jc w:val="center"/>
              <w:rPr>
                <w:color w:val="000000" w:themeColor="text1"/>
              </w:rPr>
            </w:pPr>
            <w:r>
              <w:rPr>
                <w:color w:val="000000" w:themeColor="text1"/>
                <w:sz w:val="18"/>
              </w:rPr>
              <w:t>Non-Reactive</w:t>
            </w:r>
          </w:p>
        </w:tc>
        <w:tc>
          <w:tcPr>
            <w:tcW w:w="2340" w:type="dxa"/>
            <w:shd w:val="clear" w:color="auto" w:fill="F9FAFC"/>
            <w:tcMar>
              <w:top w:w="60" w:type="dxa"/>
              <w:left w:w="80" w:type="dxa"/>
              <w:bottom w:w="60" w:type="dxa"/>
              <w:right w:w="80" w:type="dxa"/>
            </w:tcMar>
          </w:tcPr>
          <w:p w14:paraId="7610312C" w14:textId="77777777" w:rsidR="00490284" w:rsidRDefault="00CC162A">
            <w:pPr>
              <w:rPr>
                <w:color w:val="000000" w:themeColor="text1"/>
              </w:rPr>
            </w:pPr>
            <w:r>
              <w:rPr>
                <w:color w:val="000000" w:themeColor="text1"/>
                <w:sz w:val="18"/>
              </w:rPr>
              <w:t>Negative viral screen</w:t>
            </w:r>
          </w:p>
        </w:tc>
      </w:tr>
    </w:tbl>
    <w:p w14:paraId="0EB71ED9" w14:textId="77777777" w:rsidR="00490284" w:rsidRDefault="00CC162A">
      <w:pPr>
        <w:spacing w:before="60" w:after="160"/>
        <w:rPr>
          <w:color w:val="000000" w:themeColor="text1"/>
        </w:rPr>
      </w:pPr>
      <w:r>
        <w:rPr>
          <w:b/>
          <w:color w:val="000000" w:themeColor="text1"/>
          <w:sz w:val="18"/>
        </w:rPr>
        <w:t>Table 1: Baseline Haematological and Biochemical Investigations of the Patient.</w:t>
      </w:r>
    </w:p>
    <w:p w14:paraId="22271AA3" w14:textId="77777777" w:rsidR="00490284" w:rsidRDefault="00CC162A">
      <w:pPr>
        <w:keepNext/>
        <w:spacing w:before="200" w:after="60"/>
        <w:rPr>
          <w:color w:val="000000" w:themeColor="text1"/>
        </w:rPr>
      </w:pPr>
      <w:r>
        <w:rPr>
          <w:b/>
          <w:color w:val="000000" w:themeColor="text1"/>
          <w:sz w:val="23"/>
        </w:rPr>
        <w:lastRenderedPageBreak/>
        <w:t>2.5 Radiological Imaging</w:t>
      </w:r>
    </w:p>
    <w:p w14:paraId="5135B4B5" w14:textId="77777777" w:rsidR="00490284" w:rsidRDefault="00CC162A">
      <w:pPr>
        <w:pStyle w:val="NormalWeb"/>
        <w:rPr>
          <w:color w:val="000000" w:themeColor="text1"/>
        </w:rPr>
      </w:pPr>
      <w:r>
        <w:rPr>
          <w:color w:val="000000" w:themeColor="text1"/>
        </w:rPr>
        <w:t xml:space="preserve">The ultrasound (USG) study of </w:t>
      </w:r>
      <w:r>
        <w:rPr>
          <w:color w:val="000000" w:themeColor="text1"/>
          <w:highlight w:val="yellow"/>
        </w:rPr>
        <w:t xml:space="preserve">the </w:t>
      </w:r>
      <w:r>
        <w:rPr>
          <w:color w:val="000000" w:themeColor="text1"/>
        </w:rPr>
        <w:t xml:space="preserve">abdomen and pelvis </w:t>
      </w:r>
      <w:r>
        <w:rPr>
          <w:color w:val="000000" w:themeColor="text1"/>
          <w:highlight w:val="yellow"/>
        </w:rPr>
        <w:t>dated</w:t>
      </w:r>
      <w:r>
        <w:rPr>
          <w:color w:val="000000" w:themeColor="text1"/>
        </w:rPr>
        <w:t xml:space="preserve"> </w:t>
      </w:r>
      <w:r>
        <w:rPr>
          <w:color w:val="000000" w:themeColor="text1"/>
          <w:highlight w:val="yellow"/>
        </w:rPr>
        <w:t>06/07/2026</w:t>
      </w:r>
      <w:r>
        <w:rPr>
          <w:color w:val="000000" w:themeColor="text1"/>
        </w:rPr>
        <w:t xml:space="preserve"> </w:t>
      </w:r>
      <w:r>
        <w:rPr>
          <w:color w:val="000000" w:themeColor="text1"/>
          <w:highlight w:val="yellow"/>
        </w:rPr>
        <w:t>wa</w:t>
      </w:r>
      <w:r>
        <w:rPr>
          <w:color w:val="000000" w:themeColor="text1"/>
        </w:rPr>
        <w:t xml:space="preserve">s the only anatomical guide </w:t>
      </w:r>
      <w:r>
        <w:rPr>
          <w:color w:val="000000" w:themeColor="text1"/>
          <w:highlight w:val="yellow"/>
        </w:rPr>
        <w:t xml:space="preserve">available </w:t>
      </w:r>
      <w:r>
        <w:rPr>
          <w:color w:val="000000" w:themeColor="text1"/>
        </w:rPr>
        <w:t xml:space="preserve">for reference. </w:t>
      </w:r>
      <w:r>
        <w:rPr>
          <w:color w:val="000000" w:themeColor="text1"/>
          <w:highlight w:val="yellow"/>
        </w:rPr>
        <w:t>The l</w:t>
      </w:r>
      <w:r>
        <w:rPr>
          <w:color w:val="000000" w:themeColor="text1"/>
        </w:rPr>
        <w:t>iver, gallbladder, portal vein, spleen (6.2</w:t>
      </w:r>
      <w:r>
        <w:rPr>
          <w:color w:val="000000" w:themeColor="text1"/>
          <w:highlight w:val="yellow"/>
        </w:rPr>
        <w:t xml:space="preserve"> </w:t>
      </w:r>
      <w:r>
        <w:rPr>
          <w:color w:val="000000" w:themeColor="text1"/>
        </w:rPr>
        <w:t>cm), pancreas</w:t>
      </w:r>
      <w:r>
        <w:rPr>
          <w:color w:val="000000" w:themeColor="text1"/>
          <w:highlight w:val="yellow"/>
        </w:rPr>
        <w:t>,</w:t>
      </w:r>
      <w:r>
        <w:rPr>
          <w:color w:val="000000" w:themeColor="text1"/>
        </w:rPr>
        <w:t xml:space="preserve"> and</w:t>
      </w:r>
      <w:r>
        <w:rPr>
          <w:color w:val="000000" w:themeColor="text1"/>
          <w:highlight w:val="yellow"/>
        </w:rPr>
        <w:t xml:space="preserve"> both</w:t>
      </w:r>
      <w:r>
        <w:rPr>
          <w:color w:val="000000" w:themeColor="text1"/>
        </w:rPr>
        <w:t xml:space="preserve"> kidneys</w:t>
      </w:r>
      <w:r>
        <w:rPr>
          <w:color w:val="000000" w:themeColor="text1"/>
          <w:highlight w:val="yellow"/>
        </w:rPr>
        <w:t>,</w:t>
      </w:r>
      <w:r>
        <w:rPr>
          <w:color w:val="000000" w:themeColor="text1"/>
        </w:rPr>
        <w:t xml:space="preserve"> i</w:t>
      </w:r>
      <w:r>
        <w:rPr>
          <w:color w:val="000000" w:themeColor="text1"/>
          <w:highlight w:val="yellow"/>
        </w:rPr>
        <w:t>nc</w:t>
      </w:r>
      <w:r>
        <w:rPr>
          <w:color w:val="000000" w:themeColor="text1"/>
        </w:rPr>
        <w:t>l</w:t>
      </w:r>
      <w:r>
        <w:rPr>
          <w:color w:val="000000" w:themeColor="text1"/>
          <w:highlight w:val="yellow"/>
        </w:rPr>
        <w:t>uding</w:t>
      </w:r>
      <w:r>
        <w:rPr>
          <w:color w:val="000000" w:themeColor="text1"/>
        </w:rPr>
        <w:t xml:space="preserve"> th</w:t>
      </w:r>
      <w:r>
        <w:rPr>
          <w:color w:val="000000" w:themeColor="text1"/>
          <w:highlight w:val="yellow"/>
        </w:rPr>
        <w:t>eir</w:t>
      </w:r>
      <w:r>
        <w:rPr>
          <w:color w:val="000000" w:themeColor="text1"/>
        </w:rPr>
        <w:t xml:space="preserve"> parenchymal </w:t>
      </w:r>
      <w:r>
        <w:rPr>
          <w:color w:val="000000" w:themeColor="text1"/>
          <w:lang w:val="en-IN"/>
        </w:rPr>
        <w:t>echotexture</w:t>
      </w:r>
      <w:r>
        <w:rPr>
          <w:color w:val="000000" w:themeColor="text1"/>
          <w:highlight w:val="yellow"/>
        </w:rPr>
        <w:t>,</w:t>
      </w:r>
      <w:r>
        <w:rPr>
          <w:color w:val="000000" w:themeColor="text1"/>
        </w:rPr>
        <w:t xml:space="preserve"> were unremarkable; there was no pelvicalyceal dilatation </w:t>
      </w:r>
      <w:r>
        <w:rPr>
          <w:color w:val="000000" w:themeColor="text1"/>
          <w:highlight w:val="yellow"/>
        </w:rPr>
        <w:t>or ren</w:t>
      </w:r>
      <w:r>
        <w:rPr>
          <w:color w:val="000000" w:themeColor="text1"/>
        </w:rPr>
        <w:t>a</w:t>
      </w:r>
      <w:r>
        <w:rPr>
          <w:color w:val="000000" w:themeColor="text1"/>
          <w:highlight w:val="yellow"/>
        </w:rPr>
        <w:t>l</w:t>
      </w:r>
      <w:r>
        <w:rPr>
          <w:color w:val="000000" w:themeColor="text1"/>
        </w:rPr>
        <w:t xml:space="preserve"> </w:t>
      </w:r>
      <w:r>
        <w:rPr>
          <w:color w:val="000000" w:themeColor="text1"/>
          <w:highlight w:val="yellow"/>
        </w:rPr>
        <w:t>calculu</w:t>
      </w:r>
      <w:r>
        <w:rPr>
          <w:color w:val="000000" w:themeColor="text1"/>
        </w:rPr>
        <w:t>s (</w:t>
      </w:r>
      <w:r>
        <w:rPr>
          <w:color w:val="000000" w:themeColor="text1"/>
          <w:highlight w:val="yellow"/>
        </w:rPr>
        <w:t xml:space="preserve">right </w:t>
      </w:r>
      <w:r>
        <w:rPr>
          <w:color w:val="000000" w:themeColor="text1"/>
        </w:rPr>
        <w:t>kidney</w:t>
      </w:r>
      <w:r>
        <w:rPr>
          <w:color w:val="000000" w:themeColor="text1"/>
          <w:highlight w:val="yellow"/>
        </w:rPr>
        <w:t>,</w:t>
      </w:r>
      <w:r>
        <w:rPr>
          <w:color w:val="000000" w:themeColor="text1"/>
        </w:rPr>
        <w:t xml:space="preserve"> 5.0 x 3.0</w:t>
      </w:r>
      <w:r>
        <w:rPr>
          <w:color w:val="000000" w:themeColor="text1"/>
          <w:highlight w:val="yellow"/>
        </w:rPr>
        <w:t xml:space="preserve"> </w:t>
      </w:r>
      <w:r>
        <w:rPr>
          <w:color w:val="000000" w:themeColor="text1"/>
        </w:rPr>
        <w:t>cm</w:t>
      </w:r>
      <w:r>
        <w:rPr>
          <w:color w:val="000000" w:themeColor="text1"/>
          <w:highlight w:val="yellow"/>
        </w:rPr>
        <w:t>;</w:t>
      </w:r>
      <w:r>
        <w:rPr>
          <w:color w:val="000000" w:themeColor="text1"/>
        </w:rPr>
        <w:t xml:space="preserve"> left</w:t>
      </w:r>
      <w:r>
        <w:rPr>
          <w:color w:val="000000" w:themeColor="text1"/>
          <w:highlight w:val="yellow"/>
        </w:rPr>
        <w:t xml:space="preserve"> kidney,</w:t>
      </w:r>
      <w:r>
        <w:rPr>
          <w:color w:val="000000" w:themeColor="text1"/>
        </w:rPr>
        <w:t xml:space="preserve"> 5.5 x 3.2</w:t>
      </w:r>
      <w:r>
        <w:rPr>
          <w:color w:val="000000" w:themeColor="text1"/>
          <w:highlight w:val="yellow"/>
        </w:rPr>
        <w:t xml:space="preserve"> </w:t>
      </w:r>
      <w:r>
        <w:rPr>
          <w:color w:val="000000" w:themeColor="text1"/>
        </w:rPr>
        <w:t xml:space="preserve">cm). Evaluation of </w:t>
      </w:r>
      <w:r>
        <w:rPr>
          <w:color w:val="000000" w:themeColor="text1"/>
          <w:highlight w:val="yellow"/>
          <w:lang w:val="en-IN"/>
        </w:rPr>
        <w:t xml:space="preserve">the </w:t>
      </w:r>
      <w:r>
        <w:rPr>
          <w:color w:val="000000" w:themeColor="text1"/>
          <w:lang w:val="en-IN"/>
        </w:rPr>
        <w:t>midline</w:t>
      </w:r>
      <w:r>
        <w:rPr>
          <w:color w:val="000000" w:themeColor="text1"/>
        </w:rPr>
        <w:t xml:space="preserve"> anterior abdominal wall show</w:t>
      </w:r>
      <w:r>
        <w:rPr>
          <w:color w:val="000000" w:themeColor="text1"/>
          <w:highlight w:val="yellow"/>
        </w:rPr>
        <w:t>ed</w:t>
      </w:r>
      <w:r>
        <w:rPr>
          <w:color w:val="000000" w:themeColor="text1"/>
        </w:rPr>
        <w:t xml:space="preserve"> a discrete, linear, blind</w:t>
      </w:r>
      <w:r>
        <w:rPr>
          <w:color w:val="000000" w:themeColor="text1"/>
          <w:highlight w:val="yellow"/>
        </w:rPr>
        <w:t>-</w:t>
      </w:r>
      <w:r>
        <w:rPr>
          <w:color w:val="000000" w:themeColor="text1"/>
        </w:rPr>
        <w:t xml:space="preserve">ending sinus tract </w:t>
      </w:r>
      <w:r>
        <w:rPr>
          <w:color w:val="000000" w:themeColor="text1"/>
          <w:highlight w:val="yellow"/>
        </w:rPr>
        <w:t>measuring</w:t>
      </w:r>
      <w:r>
        <w:rPr>
          <w:color w:val="000000" w:themeColor="text1"/>
        </w:rPr>
        <w:t xml:space="preserve"> a</w:t>
      </w:r>
      <w:r>
        <w:rPr>
          <w:color w:val="000000" w:themeColor="text1"/>
          <w:highlight w:val="yellow"/>
        </w:rPr>
        <w:t>ppr</w:t>
      </w:r>
      <w:r>
        <w:rPr>
          <w:color w:val="000000" w:themeColor="text1"/>
        </w:rPr>
        <w:t>o</w:t>
      </w:r>
      <w:r>
        <w:rPr>
          <w:color w:val="000000" w:themeColor="text1"/>
          <w:highlight w:val="yellow"/>
        </w:rPr>
        <w:t>xima</w:t>
      </w:r>
      <w:r>
        <w:rPr>
          <w:color w:val="000000" w:themeColor="text1"/>
        </w:rPr>
        <w:t>t</w:t>
      </w:r>
      <w:r>
        <w:rPr>
          <w:color w:val="000000" w:themeColor="text1"/>
          <w:highlight w:val="yellow"/>
        </w:rPr>
        <w:t>ely</w:t>
      </w:r>
      <w:r>
        <w:rPr>
          <w:color w:val="000000" w:themeColor="text1"/>
        </w:rPr>
        <w:t xml:space="preserve"> 1.4 cm</w:t>
      </w:r>
      <w:r>
        <w:rPr>
          <w:color w:val="000000" w:themeColor="text1"/>
          <w:highlight w:val="yellow"/>
        </w:rPr>
        <w:t>,</w:t>
      </w:r>
      <w:r>
        <w:rPr>
          <w:color w:val="000000" w:themeColor="text1"/>
        </w:rPr>
        <w:t xml:space="preserve"> extending from the </w:t>
      </w:r>
      <w:r>
        <w:rPr>
          <w:color w:val="000000" w:themeColor="text1"/>
          <w:lang w:val="en-IN"/>
        </w:rPr>
        <w:t>umbilical</w:t>
      </w:r>
      <w:r>
        <w:rPr>
          <w:color w:val="000000" w:themeColor="text1"/>
        </w:rPr>
        <w:t xml:space="preserve"> cutaneous </w:t>
      </w:r>
      <w:r>
        <w:rPr>
          <w:color w:val="000000" w:themeColor="text1"/>
          <w:highlight w:val="yellow"/>
        </w:rPr>
        <w:t>op</w:t>
      </w:r>
      <w:r>
        <w:rPr>
          <w:color w:val="000000" w:themeColor="text1"/>
        </w:rPr>
        <w:t>ening directly to an ill</w:t>
      </w:r>
      <w:r>
        <w:rPr>
          <w:color w:val="000000" w:themeColor="text1"/>
          <w:highlight w:val="yellow"/>
        </w:rPr>
        <w:t>-</w:t>
      </w:r>
      <w:r>
        <w:rPr>
          <w:color w:val="000000" w:themeColor="text1"/>
        </w:rPr>
        <w:t>defined</w:t>
      </w:r>
      <w:r>
        <w:rPr>
          <w:color w:val="000000" w:themeColor="text1"/>
          <w:highlight w:val="yellow"/>
        </w:rPr>
        <w:t>,</w:t>
      </w:r>
      <w:r>
        <w:rPr>
          <w:color w:val="000000" w:themeColor="text1"/>
        </w:rPr>
        <w:t xml:space="preserve"> hypoechoic, thick</w:t>
      </w:r>
      <w:r>
        <w:rPr>
          <w:color w:val="000000" w:themeColor="text1"/>
          <w:highlight w:val="yellow"/>
        </w:rPr>
        <w:t>-</w:t>
      </w:r>
      <w:r>
        <w:rPr>
          <w:color w:val="000000" w:themeColor="text1"/>
        </w:rPr>
        <w:t>walled cystic collection along the urachovesical re</w:t>
      </w:r>
      <w:r>
        <w:rPr>
          <w:color w:val="000000" w:themeColor="text1"/>
          <w:highlight w:val="yellow"/>
        </w:rPr>
        <w:t>gion</w:t>
      </w:r>
      <w:r>
        <w:rPr>
          <w:color w:val="000000" w:themeColor="text1"/>
        </w:rPr>
        <w:t xml:space="preserve"> (Figure</w:t>
      </w:r>
      <w:r>
        <w:rPr>
          <w:color w:val="000000" w:themeColor="text1"/>
          <w:highlight w:val="yellow"/>
        </w:rPr>
        <w:t>s</w:t>
      </w:r>
      <w:r>
        <w:rPr>
          <w:color w:val="000000" w:themeColor="text1"/>
        </w:rPr>
        <w:t xml:space="preserve"> 1</w:t>
      </w:r>
      <w:r>
        <w:rPr>
          <w:color w:val="000000" w:themeColor="text1"/>
          <w:highlight w:val="yellow"/>
        </w:rPr>
        <w:t xml:space="preserve"> and </w:t>
      </w:r>
      <w:r>
        <w:rPr>
          <w:color w:val="000000" w:themeColor="text1"/>
        </w:rPr>
        <w:t>2). The urachal cyst measure</w:t>
      </w:r>
      <w:r>
        <w:rPr>
          <w:color w:val="000000" w:themeColor="text1"/>
          <w:highlight w:val="yellow"/>
        </w:rPr>
        <w:t>d</w:t>
      </w:r>
      <w:r>
        <w:rPr>
          <w:color w:val="000000" w:themeColor="text1"/>
        </w:rPr>
        <w:t xml:space="preserve"> 2.2 x 1.9 x 1.4</w:t>
      </w:r>
      <w:r>
        <w:rPr>
          <w:color w:val="000000" w:themeColor="text1"/>
          <w:highlight w:val="yellow"/>
        </w:rPr>
        <w:t xml:space="preserve"> </w:t>
      </w:r>
      <w:r>
        <w:rPr>
          <w:color w:val="000000" w:themeColor="text1"/>
        </w:rPr>
        <w:t>cm</w:t>
      </w:r>
      <w:r>
        <w:rPr>
          <w:color w:val="000000" w:themeColor="text1"/>
          <w:highlight w:val="yellow"/>
        </w:rPr>
        <w:t>,</w:t>
      </w:r>
      <w:r>
        <w:rPr>
          <w:color w:val="000000" w:themeColor="text1"/>
        </w:rPr>
        <w:t xml:space="preserve"> with</w:t>
      </w:r>
      <w:r>
        <w:rPr>
          <w:color w:val="000000" w:themeColor="text1"/>
          <w:highlight w:val="yellow"/>
        </w:rPr>
        <w:t xml:space="preserve"> an</w:t>
      </w:r>
      <w:r>
        <w:rPr>
          <w:color w:val="000000" w:themeColor="text1"/>
        </w:rPr>
        <w:t xml:space="preserve"> estimated volume of 3.4 cc. The cyst terminate</w:t>
      </w:r>
      <w:r>
        <w:rPr>
          <w:color w:val="000000" w:themeColor="text1"/>
          <w:highlight w:val="yellow"/>
        </w:rPr>
        <w:t>d</w:t>
      </w:r>
      <w:r>
        <w:rPr>
          <w:color w:val="000000" w:themeColor="text1"/>
        </w:rPr>
        <w:t xml:space="preserve"> blindly above the anterosuperior dome of the bladder</w:t>
      </w:r>
      <w:r>
        <w:rPr>
          <w:color w:val="000000" w:themeColor="text1"/>
          <w:highlight w:val="yellow"/>
        </w:rPr>
        <w:t>,</w:t>
      </w:r>
      <w:r>
        <w:rPr>
          <w:color w:val="000000" w:themeColor="text1"/>
        </w:rPr>
        <w:t xml:space="preserve"> wi</w:t>
      </w:r>
      <w:r>
        <w:rPr>
          <w:color w:val="000000" w:themeColor="text1"/>
          <w:highlight w:val="yellow"/>
        </w:rPr>
        <w:t>th</w:t>
      </w:r>
      <w:r>
        <w:rPr>
          <w:color w:val="000000" w:themeColor="text1"/>
        </w:rPr>
        <w:t xml:space="preserve"> no patent fistulous co</w:t>
      </w:r>
      <w:r>
        <w:rPr>
          <w:color w:val="000000" w:themeColor="text1"/>
          <w:highlight w:val="yellow"/>
        </w:rPr>
        <w:t>mmu</w:t>
      </w:r>
      <w:r>
        <w:rPr>
          <w:color w:val="000000" w:themeColor="text1"/>
        </w:rPr>
        <w:t>ni</w:t>
      </w:r>
      <w:r>
        <w:rPr>
          <w:color w:val="000000" w:themeColor="text1"/>
          <w:highlight w:val="yellow"/>
        </w:rPr>
        <w:t>catio</w:t>
      </w:r>
      <w:r>
        <w:rPr>
          <w:color w:val="000000" w:themeColor="text1"/>
        </w:rPr>
        <w:t xml:space="preserve">n </w:t>
      </w:r>
      <w:r>
        <w:rPr>
          <w:color w:val="000000" w:themeColor="text1"/>
          <w:highlight w:val="yellow"/>
        </w:rPr>
        <w:t>wi</w:t>
      </w:r>
      <w:r>
        <w:rPr>
          <w:color w:val="000000" w:themeColor="text1"/>
        </w:rPr>
        <w:t>t</w:t>
      </w:r>
      <w:r>
        <w:rPr>
          <w:color w:val="000000" w:themeColor="text1"/>
          <w:highlight w:val="yellow"/>
        </w:rPr>
        <w:t>h</w:t>
      </w:r>
      <w:r>
        <w:rPr>
          <w:color w:val="000000" w:themeColor="text1"/>
        </w:rPr>
        <w:t xml:space="preserve"> the bladder lumen (Figure</w:t>
      </w:r>
      <w:r>
        <w:rPr>
          <w:color w:val="000000" w:themeColor="text1"/>
          <w:highlight w:val="yellow"/>
        </w:rPr>
        <w:t>s</w:t>
      </w:r>
      <w:r>
        <w:rPr>
          <w:color w:val="000000" w:themeColor="text1"/>
        </w:rPr>
        <w:t xml:space="preserve"> 1</w:t>
      </w:r>
      <w:r>
        <w:rPr>
          <w:color w:val="000000" w:themeColor="text1"/>
          <w:highlight w:val="yellow"/>
        </w:rPr>
        <w:t xml:space="preserve"> and</w:t>
      </w:r>
      <w:r>
        <w:rPr>
          <w:color w:val="000000" w:themeColor="text1"/>
        </w:rPr>
        <w:t xml:space="preserve"> 2). </w:t>
      </w:r>
      <w:r>
        <w:rPr>
          <w:color w:val="000000" w:themeColor="text1"/>
          <w:highlight w:val="yellow"/>
        </w:rPr>
        <w:t>N</w:t>
      </w:r>
      <w:r>
        <w:rPr>
          <w:color w:val="000000" w:themeColor="text1"/>
        </w:rPr>
        <w:t xml:space="preserve">o </w:t>
      </w:r>
      <w:r>
        <w:rPr>
          <w:color w:val="000000" w:themeColor="text1"/>
          <w:lang w:val="en-IN"/>
        </w:rPr>
        <w:t>free fluid</w:t>
      </w:r>
      <w:r>
        <w:rPr>
          <w:color w:val="000000" w:themeColor="text1"/>
        </w:rPr>
        <w:t xml:space="preserve"> or other </w:t>
      </w:r>
      <w:r>
        <w:rPr>
          <w:color w:val="000000" w:themeColor="text1"/>
          <w:highlight w:val="yellow"/>
        </w:rPr>
        <w:t xml:space="preserve">peritoneal </w:t>
      </w:r>
      <w:r>
        <w:rPr>
          <w:color w:val="000000" w:themeColor="text1"/>
        </w:rPr>
        <w:t xml:space="preserve">collection </w:t>
      </w:r>
      <w:r>
        <w:rPr>
          <w:color w:val="000000" w:themeColor="text1"/>
          <w:highlight w:val="yellow"/>
        </w:rPr>
        <w:t xml:space="preserve">was </w:t>
      </w:r>
      <w:r>
        <w:rPr>
          <w:color w:val="000000" w:themeColor="text1"/>
        </w:rPr>
        <w:t>i</w:t>
      </w:r>
      <w:r>
        <w:rPr>
          <w:color w:val="000000" w:themeColor="text1"/>
          <w:highlight w:val="yellow"/>
        </w:rPr>
        <w:t>de</w:t>
      </w:r>
      <w:r>
        <w:rPr>
          <w:color w:val="000000" w:themeColor="text1"/>
        </w:rPr>
        <w:t>nt</w:t>
      </w:r>
      <w:r>
        <w:rPr>
          <w:color w:val="000000" w:themeColor="text1"/>
          <w:highlight w:val="yellow"/>
        </w:rPr>
        <w:t>ifi</w:t>
      </w:r>
      <w:r>
        <w:rPr>
          <w:color w:val="000000" w:themeColor="text1"/>
        </w:rPr>
        <w:t>e</w:t>
      </w:r>
      <w:r>
        <w:rPr>
          <w:color w:val="000000" w:themeColor="text1"/>
          <w:highlight w:val="yellow"/>
        </w:rPr>
        <w:t>d</w:t>
      </w:r>
      <w:r>
        <w:rPr>
          <w:color w:val="000000" w:themeColor="text1"/>
        </w:rPr>
        <w:t>.</w:t>
      </w:r>
    </w:p>
    <w:p w14:paraId="14626743" w14:textId="77777777" w:rsidR="00490284" w:rsidRDefault="00490284">
      <w:pPr>
        <w:spacing w:before="160" w:after="40"/>
        <w:jc w:val="center"/>
        <w:rPr>
          <w:color w:val="000000" w:themeColor="text1"/>
        </w:rPr>
      </w:pPr>
    </w:p>
    <w:p w14:paraId="1E203136" w14:textId="77777777" w:rsidR="00490284" w:rsidRDefault="00CC162A">
      <w:pPr>
        <w:rPr>
          <w:color w:val="000000" w:themeColor="text1"/>
          <w:lang w:val="en-IN"/>
        </w:rPr>
      </w:pPr>
      <w:r>
        <w:rPr>
          <w:noProof/>
          <w:color w:val="000000" w:themeColor="text1"/>
          <w:lang w:val="en-IN"/>
        </w:rPr>
        <w:drawing>
          <wp:inline distT="0" distB="0" distL="114300" distR="114300" wp14:anchorId="3D50FAC0" wp14:editId="66B06C91">
            <wp:extent cx="5939790" cy="3884295"/>
            <wp:effectExtent l="0" t="0" r="3810" b="1905"/>
            <wp:docPr id="5" name="Picture 5" descr="WhatsApp Image 2026-09-09 at 3.23.08 P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WhatsApp Image 2026-09-09 at 3.23.08 PM (1)"/>
                    <pic:cNvPicPr>
                      <a:picLocks noChangeAspect="1"/>
                    </pic:cNvPicPr>
                  </pic:nvPicPr>
                  <pic:blipFill>
                    <a:blip r:embed="rId8"/>
                    <a:stretch>
                      <a:fillRect/>
                    </a:stretch>
                  </pic:blipFill>
                  <pic:spPr>
                    <a:xfrm>
                      <a:off x="0" y="0"/>
                      <a:ext cx="5939790" cy="3884295"/>
                    </a:xfrm>
                    <a:prstGeom prst="rect">
                      <a:avLst/>
                    </a:prstGeom>
                  </pic:spPr>
                </pic:pic>
              </a:graphicData>
            </a:graphic>
          </wp:inline>
        </w:drawing>
      </w:r>
    </w:p>
    <w:p w14:paraId="540C9D1D" w14:textId="77777777" w:rsidR="00490284" w:rsidRDefault="00CC162A">
      <w:pPr>
        <w:jc w:val="center"/>
        <w:rPr>
          <w:color w:val="000000" w:themeColor="text1"/>
          <w:lang w:val="en-IN"/>
        </w:rPr>
      </w:pPr>
      <w:r>
        <w:rPr>
          <w:i/>
          <w:color w:val="000000" w:themeColor="text1"/>
          <w:sz w:val="18"/>
        </w:rPr>
        <w:t xml:space="preserve">Figure </w:t>
      </w:r>
      <w:r w:rsidR="00473820">
        <w:rPr>
          <w:i/>
          <w:color w:val="000000" w:themeColor="text1"/>
          <w:sz w:val="18"/>
          <w:lang w:val="en-IN"/>
        </w:rPr>
        <w:t>1-</w:t>
      </w:r>
      <w:r>
        <w:rPr>
          <w:i/>
          <w:color w:val="000000" w:themeColor="text1"/>
          <w:sz w:val="18"/>
        </w:rPr>
        <w:t>:</w:t>
      </w:r>
      <w:r>
        <w:rPr>
          <w:i/>
          <w:color w:val="000000" w:themeColor="text1"/>
          <w:sz w:val="18"/>
          <w:lang w:val="en-IN"/>
        </w:rPr>
        <w:t xml:space="preserve"> Targeted ultrasound with calipers showing urachal cyst and sinus dimensions. (Left) Transverse view displaying an infected urachal cyst presenting as a rounded, hypoechoic to anechoic fluid collection with thickened, hyperemic walls and internal low-level debris. (Right) Longitudinal scan demonstrating the linear, tubular urachal sinus tract extending toward the deep margin of the umbilicus.</w:t>
      </w:r>
    </w:p>
    <w:p w14:paraId="02F439BB" w14:textId="77777777" w:rsidR="00490284" w:rsidRDefault="00CC162A">
      <w:pPr>
        <w:rPr>
          <w:color w:val="000000" w:themeColor="text1"/>
          <w:lang w:val="en-IN"/>
        </w:rPr>
      </w:pPr>
      <w:r>
        <w:rPr>
          <w:noProof/>
          <w:color w:val="000000" w:themeColor="text1"/>
          <w:lang w:val="en-IN"/>
        </w:rPr>
        <w:lastRenderedPageBreak/>
        <w:drawing>
          <wp:inline distT="0" distB="0" distL="114300" distR="114300" wp14:anchorId="1941E832" wp14:editId="107580C3">
            <wp:extent cx="5939790" cy="4213860"/>
            <wp:effectExtent l="0" t="0" r="3810" b="7620"/>
            <wp:docPr id="6" name="Picture 6" descr="WhatsApp Image 2026-09-09 at 3.23.4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WhatsApp Image 2026-09-09 at 3.23.43 PM"/>
                    <pic:cNvPicPr>
                      <a:picLocks noChangeAspect="1"/>
                    </pic:cNvPicPr>
                  </pic:nvPicPr>
                  <pic:blipFill>
                    <a:blip r:embed="rId9"/>
                    <a:stretch>
                      <a:fillRect/>
                    </a:stretch>
                  </pic:blipFill>
                  <pic:spPr>
                    <a:xfrm>
                      <a:off x="0" y="0"/>
                      <a:ext cx="5939790" cy="4213860"/>
                    </a:xfrm>
                    <a:prstGeom prst="rect">
                      <a:avLst/>
                    </a:prstGeom>
                  </pic:spPr>
                </pic:pic>
              </a:graphicData>
            </a:graphic>
          </wp:inline>
        </w:drawing>
      </w:r>
    </w:p>
    <w:p w14:paraId="6E576664" w14:textId="77777777" w:rsidR="00490284" w:rsidRDefault="00CC162A">
      <w:pPr>
        <w:jc w:val="center"/>
        <w:rPr>
          <w:color w:val="000000" w:themeColor="text1"/>
          <w:lang w:val="en-IN"/>
        </w:rPr>
      </w:pPr>
      <w:r>
        <w:rPr>
          <w:i/>
          <w:color w:val="000000" w:themeColor="text1"/>
          <w:sz w:val="18"/>
        </w:rPr>
        <w:t xml:space="preserve">Figure </w:t>
      </w:r>
      <w:r>
        <w:rPr>
          <w:i/>
          <w:color w:val="000000" w:themeColor="text1"/>
          <w:sz w:val="18"/>
          <w:lang w:val="en-IN"/>
        </w:rPr>
        <w:t>2</w:t>
      </w:r>
      <w:r>
        <w:rPr>
          <w:i/>
          <w:color w:val="000000" w:themeColor="text1"/>
          <w:sz w:val="18"/>
        </w:rPr>
        <w:t>: High-resolution ultrasonography of the infraumbilical anterior abdominal wall. Transverse and longitudinal grey-scale ultrasound scans demonstrating an infected urachal remnant complex. The images show a well-defined, thick-walled midline cystic lesion (urachal cyst) deep to the rectus abdominis muscle with fine internal echoes, communicating superiorly with a blind-ending tubular tract extending to the umbilicus (urachal sinus).</w:t>
      </w:r>
    </w:p>
    <w:p w14:paraId="29FFF1A9" w14:textId="77777777" w:rsidR="00490284" w:rsidRDefault="00CC162A">
      <w:pPr>
        <w:rPr>
          <w:color w:val="000000" w:themeColor="text1"/>
          <w:lang w:val="en-IN"/>
        </w:rPr>
      </w:pPr>
      <w:r>
        <w:rPr>
          <w:color w:val="000000" w:themeColor="text1"/>
          <w:lang w:val="en-IN"/>
        </w:rPr>
        <w:lastRenderedPageBreak/>
        <w:t xml:space="preserve">                  </w:t>
      </w:r>
      <w:r>
        <w:rPr>
          <w:noProof/>
          <w:color w:val="000000" w:themeColor="text1"/>
          <w:lang w:val="en-IN"/>
        </w:rPr>
        <w:drawing>
          <wp:inline distT="0" distB="0" distL="114300" distR="114300" wp14:anchorId="06D96DF8" wp14:editId="5E5C6E40">
            <wp:extent cx="5939790" cy="5172075"/>
            <wp:effectExtent l="0" t="0" r="3810" b="9525"/>
            <wp:docPr id="11" name="Picture 11" descr="WhatsApp Image 2026-09-09 at 3.31.40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WhatsApp Image 2026-09-09 at 3.31.40 PM"/>
                    <pic:cNvPicPr>
                      <a:picLocks noChangeAspect="1"/>
                    </pic:cNvPicPr>
                  </pic:nvPicPr>
                  <pic:blipFill>
                    <a:blip r:embed="rId10"/>
                    <a:stretch>
                      <a:fillRect/>
                    </a:stretch>
                  </pic:blipFill>
                  <pic:spPr>
                    <a:xfrm>
                      <a:off x="0" y="0"/>
                      <a:ext cx="5939790" cy="5172075"/>
                    </a:xfrm>
                    <a:prstGeom prst="rect">
                      <a:avLst/>
                    </a:prstGeom>
                  </pic:spPr>
                </pic:pic>
              </a:graphicData>
            </a:graphic>
          </wp:inline>
        </w:drawing>
      </w:r>
    </w:p>
    <w:p w14:paraId="5AE69704" w14:textId="77777777" w:rsidR="00490284" w:rsidRDefault="00CC162A">
      <w:pPr>
        <w:spacing w:after="160"/>
        <w:jc w:val="center"/>
        <w:rPr>
          <w:color w:val="000000" w:themeColor="text1"/>
        </w:rPr>
      </w:pPr>
      <w:r>
        <w:rPr>
          <w:i/>
          <w:color w:val="000000" w:themeColor="text1"/>
          <w:sz w:val="18"/>
        </w:rPr>
        <w:t xml:space="preserve">Figure </w:t>
      </w:r>
      <w:r>
        <w:rPr>
          <w:i/>
          <w:color w:val="000000" w:themeColor="text1"/>
          <w:sz w:val="18"/>
          <w:lang w:val="en-IN"/>
        </w:rPr>
        <w:t>3</w:t>
      </w:r>
      <w:r>
        <w:rPr>
          <w:i/>
          <w:color w:val="000000" w:themeColor="text1"/>
          <w:sz w:val="18"/>
        </w:rPr>
        <w:t>: High-resolution pelvic ultrasonography demonstration showing the midline hypoechoic urachal cyst (measuring ~2.2 x 1.9 x 1.4 cm, volume ~3.4 cc) communicating with an umbilical sinus tract.</w:t>
      </w:r>
    </w:p>
    <w:p w14:paraId="5B3C5E40" w14:textId="77777777" w:rsidR="00490284" w:rsidRDefault="00490284">
      <w:pPr>
        <w:spacing w:before="120" w:after="40"/>
        <w:jc w:val="center"/>
        <w:rPr>
          <w:color w:val="000000" w:themeColor="text1"/>
        </w:rPr>
      </w:pPr>
    </w:p>
    <w:p w14:paraId="35F8A95F" w14:textId="77777777" w:rsidR="00490284" w:rsidRDefault="00CC162A">
      <w:pPr>
        <w:rPr>
          <w:color w:val="000000" w:themeColor="text1"/>
        </w:rPr>
      </w:pPr>
      <w:r>
        <w:rPr>
          <w:noProof/>
          <w:color w:val="000000" w:themeColor="text1"/>
        </w:rPr>
        <w:lastRenderedPageBreak/>
        <w:drawing>
          <wp:inline distT="0" distB="0" distL="114300" distR="114300" wp14:anchorId="1AFE7F12" wp14:editId="305D85A5">
            <wp:extent cx="5372100" cy="4868545"/>
            <wp:effectExtent l="0" t="0" r="762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1"/>
                    <a:stretch>
                      <a:fillRect/>
                    </a:stretch>
                  </pic:blipFill>
                  <pic:spPr>
                    <a:xfrm>
                      <a:off x="0" y="0"/>
                      <a:ext cx="5372100" cy="4868545"/>
                    </a:xfrm>
                    <a:prstGeom prst="rect">
                      <a:avLst/>
                    </a:prstGeom>
                  </pic:spPr>
                </pic:pic>
              </a:graphicData>
            </a:graphic>
          </wp:inline>
        </w:drawing>
      </w:r>
    </w:p>
    <w:p w14:paraId="1F867F79" w14:textId="77777777" w:rsidR="00490284" w:rsidRDefault="00CC162A">
      <w:pPr>
        <w:spacing w:after="160"/>
        <w:jc w:val="center"/>
        <w:rPr>
          <w:color w:val="000000" w:themeColor="text1"/>
        </w:rPr>
      </w:pPr>
      <w:r>
        <w:rPr>
          <w:i/>
          <w:color w:val="000000" w:themeColor="text1"/>
          <w:sz w:val="18"/>
        </w:rPr>
        <w:t xml:space="preserve">Figure </w:t>
      </w:r>
      <w:r>
        <w:rPr>
          <w:i/>
          <w:color w:val="000000" w:themeColor="text1"/>
          <w:sz w:val="18"/>
          <w:lang w:val="en-IN"/>
        </w:rPr>
        <w:t>4</w:t>
      </w:r>
      <w:r>
        <w:rPr>
          <w:i/>
          <w:color w:val="000000" w:themeColor="text1"/>
          <w:sz w:val="18"/>
        </w:rPr>
        <w:t>: Clinical-anatomical schematic illustration drafted during surgical evaluation, highlighting the umbilical sinus tract opening at the skin, the infected urachal cyst, and its blind termination without intravesical communication.</w:t>
      </w:r>
    </w:p>
    <w:p w14:paraId="05D51642" w14:textId="77777777" w:rsidR="00490284" w:rsidRDefault="00CC162A">
      <w:pPr>
        <w:keepNext/>
        <w:spacing w:before="200" w:after="60"/>
        <w:rPr>
          <w:color w:val="000000" w:themeColor="text1"/>
        </w:rPr>
      </w:pPr>
      <w:r>
        <w:rPr>
          <w:b/>
          <w:color w:val="000000" w:themeColor="text1"/>
          <w:sz w:val="23"/>
        </w:rPr>
        <w:t>2.6 Surgical Technique and Intraoperative Findings</w:t>
      </w:r>
    </w:p>
    <w:p w14:paraId="5AC39886" w14:textId="77777777" w:rsidR="00490284" w:rsidRDefault="00CC162A">
      <w:pPr>
        <w:pStyle w:val="NormalWeb"/>
        <w:rPr>
          <w:color w:val="000000" w:themeColor="text1"/>
        </w:rPr>
      </w:pPr>
      <w:r>
        <w:rPr>
          <w:color w:val="000000" w:themeColor="text1"/>
        </w:rPr>
        <w:t xml:space="preserve">On </w:t>
      </w:r>
      <w:r>
        <w:rPr>
          <w:color w:val="000000" w:themeColor="text1"/>
          <w:highlight w:val="yellow"/>
        </w:rPr>
        <w:t>07/07/2026,</w:t>
      </w:r>
      <w:r>
        <w:rPr>
          <w:color w:val="000000" w:themeColor="text1"/>
        </w:rPr>
        <w:t xml:space="preserve"> the patient </w:t>
      </w:r>
      <w:r>
        <w:rPr>
          <w:color w:val="000000" w:themeColor="text1"/>
          <w:highlight w:val="yellow"/>
        </w:rPr>
        <w:t>under</w:t>
      </w:r>
      <w:r>
        <w:rPr>
          <w:color w:val="000000" w:themeColor="text1"/>
        </w:rPr>
        <w:t>wen</w:t>
      </w:r>
      <w:r>
        <w:rPr>
          <w:color w:val="000000" w:themeColor="text1"/>
          <w:highlight w:val="yellow"/>
        </w:rPr>
        <w:t>t</w:t>
      </w:r>
      <w:r>
        <w:rPr>
          <w:color w:val="000000" w:themeColor="text1"/>
        </w:rPr>
        <w:t xml:space="preserve"> elective exploratory laparotomy with excision </w:t>
      </w:r>
      <w:r>
        <w:rPr>
          <w:color w:val="000000" w:themeColor="text1"/>
          <w:highlight w:val="yellow"/>
        </w:rPr>
        <w:t>af</w:t>
      </w:r>
      <w:r>
        <w:rPr>
          <w:color w:val="000000" w:themeColor="text1"/>
        </w:rPr>
        <w:t>t</w:t>
      </w:r>
      <w:r>
        <w:rPr>
          <w:color w:val="000000" w:themeColor="text1"/>
          <w:highlight w:val="yellow"/>
        </w:rPr>
        <w:t>er</w:t>
      </w:r>
      <w:r>
        <w:rPr>
          <w:color w:val="000000" w:themeColor="text1"/>
        </w:rPr>
        <w:t xml:space="preserve"> </w:t>
      </w:r>
      <w:r>
        <w:rPr>
          <w:color w:val="000000" w:themeColor="text1"/>
          <w:lang w:val="en-IN"/>
        </w:rPr>
        <w:t>per</w:t>
      </w:r>
      <w:r>
        <w:rPr>
          <w:color w:val="000000" w:themeColor="text1"/>
          <w:highlight w:val="yellow"/>
          <w:lang w:val="en-IN"/>
        </w:rPr>
        <w:t>i</w:t>
      </w:r>
      <w:r>
        <w:rPr>
          <w:color w:val="000000" w:themeColor="text1"/>
          <w:lang w:val="en-IN"/>
        </w:rPr>
        <w:t>operative</w:t>
      </w:r>
      <w:r>
        <w:rPr>
          <w:color w:val="000000" w:themeColor="text1"/>
        </w:rPr>
        <w:t xml:space="preserve"> p</w:t>
      </w:r>
      <w:r>
        <w:rPr>
          <w:color w:val="000000" w:themeColor="text1"/>
          <w:highlight w:val="yellow"/>
        </w:rPr>
        <w:t>a</w:t>
      </w:r>
      <w:r>
        <w:rPr>
          <w:color w:val="000000" w:themeColor="text1"/>
        </w:rPr>
        <w:t>ediatric an</w:t>
      </w:r>
      <w:r>
        <w:rPr>
          <w:color w:val="000000" w:themeColor="text1"/>
          <w:highlight w:val="yellow"/>
        </w:rPr>
        <w:t>a</w:t>
      </w:r>
      <w:r>
        <w:rPr>
          <w:color w:val="000000" w:themeColor="text1"/>
        </w:rPr>
        <w:t>esthesia clearance (ASA PS grade 1). An</w:t>
      </w:r>
      <w:r>
        <w:rPr>
          <w:color w:val="000000" w:themeColor="text1"/>
          <w:highlight w:val="yellow"/>
        </w:rPr>
        <w:t>a</w:t>
      </w:r>
      <w:r>
        <w:rPr>
          <w:color w:val="000000" w:themeColor="text1"/>
        </w:rPr>
        <w:t>esthesia</w:t>
      </w:r>
      <w:r>
        <w:rPr>
          <w:color w:val="000000" w:themeColor="text1"/>
          <w:highlight w:val="yellow"/>
        </w:rPr>
        <w:t xml:space="preserve"> was</w:t>
      </w:r>
      <w:r>
        <w:rPr>
          <w:color w:val="000000" w:themeColor="text1"/>
        </w:rPr>
        <w:t xml:space="preserve"> induced with general endotracheal </w:t>
      </w:r>
      <w:r>
        <w:rPr>
          <w:color w:val="000000" w:themeColor="text1"/>
          <w:lang w:val="en-IN"/>
        </w:rPr>
        <w:t>in</w:t>
      </w:r>
      <w:r>
        <w:rPr>
          <w:color w:val="000000" w:themeColor="text1"/>
          <w:highlight w:val="yellow"/>
          <w:lang w:val="en-IN"/>
        </w:rPr>
        <w:t>t</w:t>
      </w:r>
      <w:r>
        <w:rPr>
          <w:color w:val="000000" w:themeColor="text1"/>
          <w:lang w:val="en-IN"/>
        </w:rPr>
        <w:t>ubation</w:t>
      </w:r>
      <w:r>
        <w:rPr>
          <w:color w:val="000000" w:themeColor="text1"/>
        </w:rPr>
        <w:t xml:space="preserve"> </w:t>
      </w:r>
      <w:r>
        <w:rPr>
          <w:color w:val="000000" w:themeColor="text1"/>
          <w:highlight w:val="yellow"/>
        </w:rPr>
        <w:t>us</w:t>
      </w:r>
      <w:r>
        <w:rPr>
          <w:color w:val="000000" w:themeColor="text1"/>
        </w:rPr>
        <w:t>i</w:t>
      </w:r>
      <w:r>
        <w:rPr>
          <w:color w:val="000000" w:themeColor="text1"/>
          <w:highlight w:val="yellow"/>
        </w:rPr>
        <w:t>ng an</w:t>
      </w:r>
      <w:r>
        <w:rPr>
          <w:color w:val="000000" w:themeColor="text1"/>
        </w:rPr>
        <w:t xml:space="preserve"> uncuffed 4.5 mm ET</w:t>
      </w:r>
      <w:r>
        <w:rPr>
          <w:color w:val="000000" w:themeColor="text1"/>
          <w:lang w:val="en-IN"/>
        </w:rPr>
        <w:t xml:space="preserve"> (endotracheal tube)</w:t>
      </w:r>
      <w:r>
        <w:rPr>
          <w:color w:val="000000" w:themeColor="text1"/>
        </w:rPr>
        <w:t xml:space="preserve"> </w:t>
      </w:r>
      <w:r>
        <w:rPr>
          <w:color w:val="000000" w:themeColor="text1"/>
          <w:highlight w:val="yellow"/>
        </w:rPr>
        <w:t>posi</w:t>
      </w:r>
      <w:r>
        <w:rPr>
          <w:color w:val="000000" w:themeColor="text1"/>
        </w:rPr>
        <w:t>t</w:t>
      </w:r>
      <w:r>
        <w:rPr>
          <w:color w:val="000000" w:themeColor="text1"/>
          <w:highlight w:val="yellow"/>
        </w:rPr>
        <w:t>ion</w:t>
      </w:r>
      <w:r>
        <w:rPr>
          <w:color w:val="000000" w:themeColor="text1"/>
        </w:rPr>
        <w:t>e</w:t>
      </w:r>
      <w:r>
        <w:rPr>
          <w:color w:val="000000" w:themeColor="text1"/>
          <w:highlight w:val="yellow"/>
        </w:rPr>
        <w:t>d</w:t>
      </w:r>
      <w:r>
        <w:rPr>
          <w:color w:val="000000" w:themeColor="text1"/>
        </w:rPr>
        <w:t xml:space="preserve"> at 12 cm. An</w:t>
      </w:r>
      <w:r>
        <w:rPr>
          <w:color w:val="000000" w:themeColor="text1"/>
          <w:highlight w:val="yellow"/>
        </w:rPr>
        <w:t>a</w:t>
      </w:r>
      <w:r>
        <w:rPr>
          <w:color w:val="000000" w:themeColor="text1"/>
        </w:rPr>
        <w:t xml:space="preserve">esthesia </w:t>
      </w:r>
      <w:r>
        <w:rPr>
          <w:color w:val="000000" w:themeColor="text1"/>
          <w:highlight w:val="yellow"/>
        </w:rPr>
        <w:t>wa</w:t>
      </w:r>
      <w:r>
        <w:rPr>
          <w:color w:val="000000" w:themeColor="text1"/>
        </w:rPr>
        <w:t xml:space="preserve">s maintained </w:t>
      </w:r>
      <w:r>
        <w:rPr>
          <w:color w:val="000000" w:themeColor="text1"/>
          <w:highlight w:val="yellow"/>
        </w:rPr>
        <w:t>with</w:t>
      </w:r>
      <w:r>
        <w:rPr>
          <w:color w:val="000000" w:themeColor="text1"/>
        </w:rPr>
        <w:t xml:space="preserve"> oxygen, N 2 O, isoflurane, and vecuronium. Under stri</w:t>
      </w:r>
      <w:r>
        <w:rPr>
          <w:color w:val="000000" w:themeColor="text1"/>
          <w:highlight w:val="yellow"/>
        </w:rPr>
        <w:t>c</w:t>
      </w:r>
      <w:r>
        <w:rPr>
          <w:color w:val="000000" w:themeColor="text1"/>
        </w:rPr>
        <w:t>t sterile technique</w:t>
      </w:r>
      <w:r>
        <w:rPr>
          <w:color w:val="000000" w:themeColor="text1"/>
          <w:highlight w:val="yellow"/>
        </w:rPr>
        <w:t>,</w:t>
      </w:r>
      <w:r>
        <w:rPr>
          <w:color w:val="000000" w:themeColor="text1"/>
        </w:rPr>
        <w:t xml:space="preserve"> an</w:t>
      </w:r>
      <w:r>
        <w:rPr>
          <w:color w:val="000000" w:themeColor="text1"/>
          <w:highlight w:val="yellow"/>
        </w:rPr>
        <w:t xml:space="preserve"> ultrasound-guided caudal</w:t>
      </w:r>
      <w:r>
        <w:rPr>
          <w:color w:val="000000" w:themeColor="text1"/>
        </w:rPr>
        <w:t xml:space="preserve"> epidural block was placed </w:t>
      </w:r>
      <w:r>
        <w:rPr>
          <w:color w:val="000000" w:themeColor="text1"/>
          <w:highlight w:val="yellow"/>
        </w:rPr>
        <w:t>thro</w:t>
      </w:r>
      <w:r>
        <w:rPr>
          <w:color w:val="000000" w:themeColor="text1"/>
        </w:rPr>
        <w:t>u</w:t>
      </w:r>
      <w:r>
        <w:rPr>
          <w:color w:val="000000" w:themeColor="text1"/>
          <w:highlight w:val="yellow"/>
        </w:rPr>
        <w:t xml:space="preserve">gh </w:t>
      </w:r>
      <w:r>
        <w:rPr>
          <w:color w:val="000000" w:themeColor="text1"/>
        </w:rPr>
        <w:t>t</w:t>
      </w:r>
      <w:r>
        <w:rPr>
          <w:color w:val="000000" w:themeColor="text1"/>
          <w:highlight w:val="yellow"/>
        </w:rPr>
        <w:t>he sac</w:t>
      </w:r>
      <w:r>
        <w:rPr>
          <w:color w:val="000000" w:themeColor="text1"/>
        </w:rPr>
        <w:t>ra</w:t>
      </w:r>
      <w:r>
        <w:rPr>
          <w:color w:val="000000" w:themeColor="text1"/>
          <w:highlight w:val="yellow"/>
        </w:rPr>
        <w:t>l hiatu</w:t>
      </w:r>
      <w:r>
        <w:rPr>
          <w:color w:val="000000" w:themeColor="text1"/>
        </w:rPr>
        <w:t>s</w:t>
      </w:r>
      <w:r>
        <w:rPr>
          <w:color w:val="000000" w:themeColor="text1"/>
          <w:highlight w:val="yellow"/>
        </w:rPr>
        <w:t xml:space="preserve"> </w:t>
      </w:r>
      <w:r>
        <w:rPr>
          <w:color w:val="000000" w:themeColor="text1"/>
        </w:rPr>
        <w:t>u</w:t>
      </w:r>
      <w:r>
        <w:rPr>
          <w:color w:val="000000" w:themeColor="text1"/>
          <w:highlight w:val="yellow"/>
        </w:rPr>
        <w:t>si</w:t>
      </w:r>
      <w:r>
        <w:rPr>
          <w:color w:val="000000" w:themeColor="text1"/>
        </w:rPr>
        <w:t xml:space="preserve">ng a 23 G hypodermic needle, with 6 </w:t>
      </w:r>
      <w:r>
        <w:rPr>
          <w:color w:val="000000" w:themeColor="text1"/>
          <w:lang w:val="en-IN"/>
        </w:rPr>
        <w:t>m</w:t>
      </w:r>
      <w:r>
        <w:rPr>
          <w:color w:val="000000" w:themeColor="text1"/>
          <w:highlight w:val="yellow"/>
          <w:lang w:val="en-IN"/>
        </w:rPr>
        <w:t>L</w:t>
      </w:r>
      <w:r>
        <w:rPr>
          <w:color w:val="000000" w:themeColor="text1"/>
        </w:rPr>
        <w:t xml:space="preserve"> </w:t>
      </w:r>
      <w:r>
        <w:rPr>
          <w:color w:val="000000" w:themeColor="text1"/>
          <w:highlight w:val="yellow"/>
        </w:rPr>
        <w:t>of</w:t>
      </w:r>
      <w:r>
        <w:rPr>
          <w:color w:val="000000" w:themeColor="text1"/>
        </w:rPr>
        <w:t xml:space="preserve"> 0.25% bupivacaine</w:t>
      </w:r>
      <w:r>
        <w:rPr>
          <w:color w:val="000000" w:themeColor="text1"/>
          <w:highlight w:val="yellow"/>
        </w:rPr>
        <w:t>,</w:t>
      </w:r>
      <w:r>
        <w:rPr>
          <w:color w:val="000000" w:themeColor="text1"/>
        </w:rPr>
        <w:t xml:space="preserve"> provid</w:t>
      </w:r>
      <w:r>
        <w:rPr>
          <w:color w:val="000000" w:themeColor="text1"/>
          <w:highlight w:val="yellow"/>
        </w:rPr>
        <w:t>ing</w:t>
      </w:r>
      <w:r>
        <w:rPr>
          <w:color w:val="000000" w:themeColor="text1"/>
        </w:rPr>
        <w:t xml:space="preserve"> excellent regional </w:t>
      </w:r>
      <w:r>
        <w:rPr>
          <w:color w:val="000000" w:themeColor="text1"/>
          <w:lang w:val="en-IN"/>
        </w:rPr>
        <w:t>p</w:t>
      </w:r>
      <w:r>
        <w:rPr>
          <w:color w:val="000000" w:themeColor="text1"/>
          <w:highlight w:val="yellow"/>
          <w:lang w:val="en-IN"/>
        </w:rPr>
        <w:t>e</w:t>
      </w:r>
      <w:r>
        <w:rPr>
          <w:color w:val="000000" w:themeColor="text1"/>
          <w:lang w:val="en-IN"/>
        </w:rPr>
        <w:t>r</w:t>
      </w:r>
      <w:r>
        <w:rPr>
          <w:color w:val="000000" w:themeColor="text1"/>
          <w:highlight w:val="yellow"/>
          <w:lang w:val="en-IN"/>
        </w:rPr>
        <w:t>i</w:t>
      </w:r>
      <w:r>
        <w:rPr>
          <w:color w:val="000000" w:themeColor="text1"/>
          <w:lang w:val="en-IN"/>
        </w:rPr>
        <w:t>operative</w:t>
      </w:r>
      <w:r>
        <w:rPr>
          <w:color w:val="000000" w:themeColor="text1"/>
        </w:rPr>
        <w:t xml:space="preserve"> analgesia.</w:t>
      </w:r>
      <w:r>
        <w:rPr>
          <w:color w:val="000000" w:themeColor="text1"/>
          <w:highlight w:val="yellow"/>
        </w:rPr>
        <w:t xml:space="preserve"> </w:t>
      </w:r>
      <w:r>
        <w:rPr>
          <w:color w:val="000000" w:themeColor="text1"/>
        </w:rPr>
        <w:t>The patient was position</w:t>
      </w:r>
      <w:r>
        <w:rPr>
          <w:color w:val="000000" w:themeColor="text1"/>
          <w:highlight w:val="yellow"/>
        </w:rPr>
        <w:t>ed</w:t>
      </w:r>
      <w:r>
        <w:rPr>
          <w:color w:val="000000" w:themeColor="text1"/>
        </w:rPr>
        <w:t xml:space="preserve"> </w:t>
      </w:r>
      <w:r>
        <w:rPr>
          <w:color w:val="000000" w:themeColor="text1"/>
          <w:highlight w:val="yellow"/>
        </w:rPr>
        <w:t>su</w:t>
      </w:r>
      <w:r>
        <w:rPr>
          <w:color w:val="000000" w:themeColor="text1"/>
        </w:rPr>
        <w:t>pin</w:t>
      </w:r>
      <w:r>
        <w:rPr>
          <w:color w:val="000000" w:themeColor="text1"/>
          <w:highlight w:val="yellow"/>
        </w:rPr>
        <w:t>e,</w:t>
      </w:r>
      <w:r>
        <w:rPr>
          <w:color w:val="000000" w:themeColor="text1"/>
        </w:rPr>
        <w:t xml:space="preserve"> and </w:t>
      </w:r>
      <w:r>
        <w:rPr>
          <w:color w:val="000000" w:themeColor="text1"/>
          <w:highlight w:val="yellow"/>
        </w:rPr>
        <w:t>the operative field wa</w:t>
      </w:r>
      <w:r>
        <w:rPr>
          <w:color w:val="000000" w:themeColor="text1"/>
        </w:rPr>
        <w:t>s</w:t>
      </w:r>
      <w:r>
        <w:rPr>
          <w:color w:val="000000" w:themeColor="text1"/>
          <w:highlight w:val="yellow"/>
        </w:rPr>
        <w:t xml:space="preserve"> appropria</w:t>
      </w:r>
      <w:r>
        <w:rPr>
          <w:color w:val="000000" w:themeColor="text1"/>
        </w:rPr>
        <w:t>te</w:t>
      </w:r>
      <w:r>
        <w:rPr>
          <w:color w:val="000000" w:themeColor="text1"/>
          <w:highlight w:val="yellow"/>
        </w:rPr>
        <w:t>ly p</w:t>
      </w:r>
      <w:r>
        <w:rPr>
          <w:color w:val="000000" w:themeColor="text1"/>
        </w:rPr>
        <w:t>re</w:t>
      </w:r>
      <w:r>
        <w:rPr>
          <w:color w:val="000000" w:themeColor="text1"/>
          <w:highlight w:val="yellow"/>
        </w:rPr>
        <w:t>pared and</w:t>
      </w:r>
      <w:r>
        <w:rPr>
          <w:color w:val="000000" w:themeColor="text1"/>
        </w:rPr>
        <w:t xml:space="preserve"> drape</w:t>
      </w:r>
      <w:r>
        <w:rPr>
          <w:color w:val="000000" w:themeColor="text1"/>
          <w:highlight w:val="yellow"/>
        </w:rPr>
        <w:t>d</w:t>
      </w:r>
      <w:r>
        <w:rPr>
          <w:color w:val="000000" w:themeColor="text1"/>
        </w:rPr>
        <w:t>. A 5</w:t>
      </w:r>
      <w:r>
        <w:rPr>
          <w:color w:val="000000" w:themeColor="text1"/>
          <w:highlight w:val="yellow"/>
        </w:rPr>
        <w:t xml:space="preserve"> </w:t>
      </w:r>
      <w:r>
        <w:rPr>
          <w:color w:val="000000" w:themeColor="text1"/>
        </w:rPr>
        <w:t xml:space="preserve">cm straight </w:t>
      </w:r>
      <w:r>
        <w:rPr>
          <w:color w:val="000000" w:themeColor="text1"/>
          <w:lang w:val="en-IN"/>
        </w:rPr>
        <w:t>midline</w:t>
      </w:r>
      <w:r>
        <w:rPr>
          <w:color w:val="000000" w:themeColor="text1"/>
        </w:rPr>
        <w:t xml:space="preserve"> </w:t>
      </w:r>
      <w:r>
        <w:rPr>
          <w:color w:val="000000" w:themeColor="text1"/>
          <w:lang w:val="en-IN"/>
        </w:rPr>
        <w:t>infraumbilical</w:t>
      </w:r>
      <w:r>
        <w:rPr>
          <w:color w:val="000000" w:themeColor="text1"/>
        </w:rPr>
        <w:t xml:space="preserve"> vertical incision was </w:t>
      </w:r>
      <w:r>
        <w:rPr>
          <w:color w:val="000000" w:themeColor="text1"/>
          <w:highlight w:val="yellow"/>
        </w:rPr>
        <w:t>mad</w:t>
      </w:r>
      <w:r>
        <w:rPr>
          <w:color w:val="000000" w:themeColor="text1"/>
        </w:rPr>
        <w:t xml:space="preserve">e </w:t>
      </w:r>
      <w:r>
        <w:rPr>
          <w:color w:val="000000" w:themeColor="text1"/>
          <w:highlight w:val="yellow"/>
        </w:rPr>
        <w:t>from</w:t>
      </w:r>
      <w:r>
        <w:rPr>
          <w:color w:val="000000" w:themeColor="text1"/>
        </w:rPr>
        <w:t xml:space="preserve"> the inferior border of the umbilicus and extended caudal</w:t>
      </w:r>
      <w:r>
        <w:rPr>
          <w:color w:val="000000" w:themeColor="text1"/>
          <w:highlight w:val="yellow"/>
        </w:rPr>
        <w:t>ly</w:t>
      </w:r>
      <w:r>
        <w:rPr>
          <w:color w:val="000000" w:themeColor="text1"/>
        </w:rPr>
        <w:t xml:space="preserve">. </w:t>
      </w:r>
      <w:r>
        <w:rPr>
          <w:color w:val="000000" w:themeColor="text1"/>
          <w:highlight w:val="yellow"/>
        </w:rPr>
        <w:t>T</w:t>
      </w:r>
      <w:r>
        <w:rPr>
          <w:color w:val="000000" w:themeColor="text1"/>
        </w:rPr>
        <w:t>he umbilical sinus tract was meticulously dissected and traced</w:t>
      </w:r>
      <w:r>
        <w:rPr>
          <w:color w:val="000000" w:themeColor="text1"/>
          <w:highlight w:val="yellow"/>
        </w:rPr>
        <w:t xml:space="preserve"> subcutaneously</w:t>
      </w:r>
      <w:r>
        <w:rPr>
          <w:color w:val="000000" w:themeColor="text1"/>
        </w:rPr>
        <w:t xml:space="preserve">. </w:t>
      </w:r>
      <w:r>
        <w:rPr>
          <w:color w:val="000000" w:themeColor="text1"/>
          <w:highlight w:val="yellow"/>
          <w:lang w:val="en-IN"/>
        </w:rPr>
        <w:t>A m</w:t>
      </w:r>
      <w:r>
        <w:rPr>
          <w:color w:val="000000" w:themeColor="text1"/>
          <w:lang w:val="en-IN"/>
        </w:rPr>
        <w:t>idline</w:t>
      </w:r>
      <w:r>
        <w:rPr>
          <w:color w:val="000000" w:themeColor="text1"/>
        </w:rPr>
        <w:t xml:space="preserve"> linear opening of the anterior </w:t>
      </w:r>
      <w:r>
        <w:rPr>
          <w:color w:val="000000" w:themeColor="text1"/>
          <w:lang w:val="en-IN"/>
        </w:rPr>
        <w:t>rectus</w:t>
      </w:r>
      <w:r>
        <w:rPr>
          <w:color w:val="000000" w:themeColor="text1"/>
        </w:rPr>
        <w:t xml:space="preserve"> sheath and </w:t>
      </w:r>
      <w:r>
        <w:rPr>
          <w:color w:val="000000" w:themeColor="text1"/>
          <w:lang w:val="en-IN"/>
        </w:rPr>
        <w:t>line</w:t>
      </w:r>
      <w:r>
        <w:rPr>
          <w:color w:val="000000" w:themeColor="text1"/>
          <w:highlight w:val="yellow"/>
          <w:lang w:val="en-IN"/>
        </w:rPr>
        <w:t>a</w:t>
      </w:r>
      <w:r>
        <w:rPr>
          <w:color w:val="000000" w:themeColor="text1"/>
        </w:rPr>
        <w:t xml:space="preserve"> </w:t>
      </w:r>
      <w:r>
        <w:rPr>
          <w:color w:val="000000" w:themeColor="text1"/>
          <w:highlight w:val="yellow"/>
          <w:lang w:val="en-IN"/>
        </w:rPr>
        <w:t>a</w:t>
      </w:r>
      <w:r>
        <w:rPr>
          <w:color w:val="000000" w:themeColor="text1"/>
          <w:lang w:val="en-IN"/>
        </w:rPr>
        <w:t>lba</w:t>
      </w:r>
      <w:r>
        <w:rPr>
          <w:color w:val="000000" w:themeColor="text1"/>
        </w:rPr>
        <w:t xml:space="preserve"> </w:t>
      </w:r>
      <w:r>
        <w:rPr>
          <w:color w:val="000000" w:themeColor="text1"/>
          <w:highlight w:val="yellow"/>
        </w:rPr>
        <w:t>pro</w:t>
      </w:r>
      <w:r>
        <w:rPr>
          <w:color w:val="000000" w:themeColor="text1"/>
        </w:rPr>
        <w:t>v</w:t>
      </w:r>
      <w:r>
        <w:rPr>
          <w:color w:val="000000" w:themeColor="text1"/>
          <w:highlight w:val="yellow"/>
        </w:rPr>
        <w:t>id</w:t>
      </w:r>
      <w:r>
        <w:rPr>
          <w:color w:val="000000" w:themeColor="text1"/>
        </w:rPr>
        <w:t>e</w:t>
      </w:r>
      <w:r>
        <w:rPr>
          <w:color w:val="000000" w:themeColor="text1"/>
          <w:highlight w:val="yellow"/>
        </w:rPr>
        <w:t>d</w:t>
      </w:r>
      <w:r>
        <w:rPr>
          <w:color w:val="000000" w:themeColor="text1"/>
        </w:rPr>
        <w:t xml:space="preserve"> access to the </w:t>
      </w:r>
      <w:r>
        <w:rPr>
          <w:color w:val="000000" w:themeColor="text1"/>
          <w:lang w:val="en-IN"/>
        </w:rPr>
        <w:t>peritoneal</w:t>
      </w:r>
      <w:r>
        <w:rPr>
          <w:color w:val="000000" w:themeColor="text1"/>
        </w:rPr>
        <w:t xml:space="preserve"> space (space of Retzius). Careful dissection </w:t>
      </w:r>
      <w:r>
        <w:rPr>
          <w:color w:val="000000" w:themeColor="text1"/>
          <w:highlight w:val="yellow"/>
        </w:rPr>
        <w:t>revea</w:t>
      </w:r>
      <w:r>
        <w:rPr>
          <w:color w:val="000000" w:themeColor="text1"/>
        </w:rPr>
        <w:t>led a chronically inflamed, thick</w:t>
      </w:r>
      <w:r>
        <w:rPr>
          <w:color w:val="000000" w:themeColor="text1"/>
          <w:highlight w:val="yellow"/>
        </w:rPr>
        <w:t>-</w:t>
      </w:r>
      <w:r>
        <w:rPr>
          <w:color w:val="000000" w:themeColor="text1"/>
        </w:rPr>
        <w:t xml:space="preserve">walled, </w:t>
      </w:r>
      <w:r>
        <w:rPr>
          <w:color w:val="000000" w:themeColor="text1"/>
          <w:lang w:val="en-IN"/>
        </w:rPr>
        <w:t>suppurati</w:t>
      </w:r>
      <w:r>
        <w:rPr>
          <w:color w:val="000000" w:themeColor="text1"/>
          <w:highlight w:val="yellow"/>
          <w:lang w:val="en-IN"/>
        </w:rPr>
        <w:t>ve</w:t>
      </w:r>
      <w:r>
        <w:rPr>
          <w:color w:val="000000" w:themeColor="text1"/>
        </w:rPr>
        <w:t xml:space="preserve"> urachal cyst </w:t>
      </w:r>
      <w:r>
        <w:rPr>
          <w:color w:val="000000" w:themeColor="text1"/>
          <w:highlight w:val="yellow"/>
        </w:rPr>
        <w:t>conta</w:t>
      </w:r>
      <w:r>
        <w:rPr>
          <w:color w:val="000000" w:themeColor="text1"/>
        </w:rPr>
        <w:t>i</w:t>
      </w:r>
      <w:r>
        <w:rPr>
          <w:color w:val="000000" w:themeColor="text1"/>
          <w:highlight w:val="yellow"/>
        </w:rPr>
        <w:t>ning</w:t>
      </w:r>
      <w:r>
        <w:rPr>
          <w:color w:val="000000" w:themeColor="text1"/>
        </w:rPr>
        <w:t xml:space="preserve"> active pus in the prevesical plane</w:t>
      </w:r>
      <w:r>
        <w:rPr>
          <w:color w:val="000000" w:themeColor="text1"/>
          <w:highlight w:val="yellow"/>
        </w:rPr>
        <w:t>; the cyst</w:t>
      </w:r>
      <w:r>
        <w:rPr>
          <w:color w:val="000000" w:themeColor="text1"/>
        </w:rPr>
        <w:t xml:space="preserve"> and umbilical sinus tract were mobili</w:t>
      </w:r>
      <w:r>
        <w:rPr>
          <w:color w:val="000000" w:themeColor="text1"/>
          <w:highlight w:val="yellow"/>
        </w:rPr>
        <w:t>s</w:t>
      </w:r>
      <w:r>
        <w:rPr>
          <w:color w:val="000000" w:themeColor="text1"/>
        </w:rPr>
        <w:t>ed en</w:t>
      </w:r>
      <w:r>
        <w:rPr>
          <w:color w:val="000000" w:themeColor="text1"/>
          <w:highlight w:val="yellow"/>
        </w:rPr>
        <w:t xml:space="preserve"> </w:t>
      </w:r>
      <w:r>
        <w:rPr>
          <w:color w:val="000000" w:themeColor="text1"/>
        </w:rPr>
        <w:t xml:space="preserve">bloc. </w:t>
      </w:r>
      <w:r>
        <w:rPr>
          <w:color w:val="000000" w:themeColor="text1"/>
        </w:rPr>
        <w:lastRenderedPageBreak/>
        <w:t xml:space="preserve">Caudal dissection of the mass </w:t>
      </w:r>
      <w:r>
        <w:rPr>
          <w:color w:val="000000" w:themeColor="text1"/>
          <w:highlight w:val="yellow"/>
        </w:rPr>
        <w:t>reveal</w:t>
      </w:r>
      <w:r>
        <w:rPr>
          <w:color w:val="000000" w:themeColor="text1"/>
        </w:rPr>
        <w:t xml:space="preserve">ed a blind fibrous cord </w:t>
      </w:r>
      <w:r>
        <w:rPr>
          <w:color w:val="000000" w:themeColor="text1"/>
          <w:highlight w:val="yellow"/>
        </w:rPr>
        <w:t>t</w:t>
      </w:r>
      <w:r>
        <w:rPr>
          <w:color w:val="000000" w:themeColor="text1"/>
        </w:rPr>
        <w:t>h</w:t>
      </w:r>
      <w:r>
        <w:rPr>
          <w:color w:val="000000" w:themeColor="text1"/>
          <w:highlight w:val="yellow"/>
        </w:rPr>
        <w:t>at</w:t>
      </w:r>
      <w:r>
        <w:rPr>
          <w:color w:val="000000" w:themeColor="text1"/>
        </w:rPr>
        <w:t xml:space="preserve"> </w:t>
      </w:r>
      <w:r>
        <w:rPr>
          <w:color w:val="000000" w:themeColor="text1"/>
          <w:highlight w:val="yellow"/>
        </w:rPr>
        <w:t>app</w:t>
      </w:r>
      <w:r>
        <w:rPr>
          <w:color w:val="000000" w:themeColor="text1"/>
        </w:rPr>
        <w:t>e</w:t>
      </w:r>
      <w:r>
        <w:rPr>
          <w:color w:val="000000" w:themeColor="text1"/>
          <w:highlight w:val="yellow"/>
        </w:rPr>
        <w:t>ar</w:t>
      </w:r>
      <w:r>
        <w:rPr>
          <w:color w:val="000000" w:themeColor="text1"/>
        </w:rPr>
        <w:t xml:space="preserve">ed to join the bladder </w:t>
      </w:r>
      <w:r>
        <w:rPr>
          <w:color w:val="000000" w:themeColor="text1"/>
          <w:highlight w:val="yellow"/>
        </w:rPr>
        <w:t>dome through</w:t>
      </w:r>
      <w:r>
        <w:rPr>
          <w:color w:val="000000" w:themeColor="text1"/>
        </w:rPr>
        <w:t xml:space="preserve"> a small pinpoint tract. However, there was no </w:t>
      </w:r>
      <w:r>
        <w:rPr>
          <w:color w:val="000000" w:themeColor="text1"/>
          <w:highlight w:val="yellow"/>
        </w:rPr>
        <w:t>ev</w:t>
      </w:r>
      <w:r>
        <w:rPr>
          <w:color w:val="000000" w:themeColor="text1"/>
        </w:rPr>
        <w:t>i</w:t>
      </w:r>
      <w:r>
        <w:rPr>
          <w:color w:val="000000" w:themeColor="text1"/>
          <w:highlight w:val="yellow"/>
        </w:rPr>
        <w:t>de</w:t>
      </w:r>
      <w:r>
        <w:rPr>
          <w:color w:val="000000" w:themeColor="text1"/>
        </w:rPr>
        <w:t>n</w:t>
      </w:r>
      <w:r>
        <w:rPr>
          <w:color w:val="000000" w:themeColor="text1"/>
          <w:highlight w:val="yellow"/>
        </w:rPr>
        <w:t>ce</w:t>
      </w:r>
      <w:r>
        <w:rPr>
          <w:color w:val="000000" w:themeColor="text1"/>
        </w:rPr>
        <w:t xml:space="preserve"> of </w:t>
      </w:r>
      <w:r>
        <w:rPr>
          <w:color w:val="000000" w:themeColor="text1"/>
          <w:lang w:val="en-IN"/>
        </w:rPr>
        <w:t>mucous</w:t>
      </w:r>
      <w:r>
        <w:rPr>
          <w:color w:val="000000" w:themeColor="text1"/>
        </w:rPr>
        <w:t xml:space="preserve"> prolapse into the cyst</w:t>
      </w:r>
      <w:r>
        <w:rPr>
          <w:color w:val="000000" w:themeColor="text1"/>
          <w:highlight w:val="yellow"/>
        </w:rPr>
        <w:t>,</w:t>
      </w:r>
      <w:r>
        <w:rPr>
          <w:color w:val="000000" w:themeColor="text1"/>
        </w:rPr>
        <w:t xml:space="preserve"> and the pinpoint tract at its bladder end was transfixi</w:t>
      </w:r>
      <w:r>
        <w:rPr>
          <w:color w:val="000000" w:themeColor="text1"/>
          <w:highlight w:val="yellow"/>
        </w:rPr>
        <w:t>o</w:t>
      </w:r>
      <w:r>
        <w:rPr>
          <w:color w:val="000000" w:themeColor="text1"/>
        </w:rPr>
        <w:t>n</w:t>
      </w:r>
      <w:r>
        <w:rPr>
          <w:color w:val="000000" w:themeColor="text1"/>
          <w:highlight w:val="yellow"/>
        </w:rPr>
        <w:t>-li</w:t>
      </w:r>
      <w:r>
        <w:rPr>
          <w:color w:val="000000" w:themeColor="text1"/>
        </w:rPr>
        <w:t>g</w:t>
      </w:r>
      <w:r>
        <w:rPr>
          <w:color w:val="000000" w:themeColor="text1"/>
          <w:highlight w:val="yellow"/>
        </w:rPr>
        <w:t>ated</w:t>
      </w:r>
      <w:r>
        <w:rPr>
          <w:color w:val="000000" w:themeColor="text1"/>
        </w:rPr>
        <w:t xml:space="preserve"> close to the bladder surface in t</w:t>
      </w:r>
      <w:r>
        <w:rPr>
          <w:color w:val="000000" w:themeColor="text1"/>
          <w:highlight w:val="yellow"/>
        </w:rPr>
        <w:t>he</w:t>
      </w:r>
      <w:r>
        <w:rPr>
          <w:color w:val="000000" w:themeColor="text1"/>
        </w:rPr>
        <w:t xml:space="preserve"> muscular plane with </w:t>
      </w:r>
      <w:r>
        <w:rPr>
          <w:color w:val="000000" w:themeColor="text1"/>
          <w:highlight w:val="yellow"/>
        </w:rPr>
        <w:t>polydioxanone (PDS 5-0)</w:t>
      </w:r>
      <w:r>
        <w:rPr>
          <w:color w:val="000000" w:themeColor="text1"/>
        </w:rPr>
        <w:t>. The umbilical sinus tract, surrounding extraperitoneal tissue</w:t>
      </w:r>
      <w:r>
        <w:rPr>
          <w:color w:val="000000" w:themeColor="text1"/>
          <w:highlight w:val="yellow"/>
        </w:rPr>
        <w:t>,</w:t>
      </w:r>
      <w:r>
        <w:rPr>
          <w:color w:val="000000" w:themeColor="text1"/>
        </w:rPr>
        <w:t xml:space="preserve"> and cyst were </w:t>
      </w:r>
      <w:r>
        <w:rPr>
          <w:color w:val="000000" w:themeColor="text1"/>
          <w:highlight w:val="yellow"/>
        </w:rPr>
        <w:t xml:space="preserve">therefore </w:t>
      </w:r>
      <w:r>
        <w:rPr>
          <w:color w:val="000000" w:themeColor="text1"/>
        </w:rPr>
        <w:t xml:space="preserve">excised </w:t>
      </w:r>
      <w:r>
        <w:rPr>
          <w:color w:val="000000" w:themeColor="text1"/>
          <w:highlight w:val="yellow"/>
        </w:rPr>
        <w:t>e</w:t>
      </w:r>
      <w:r>
        <w:rPr>
          <w:color w:val="000000" w:themeColor="text1"/>
        </w:rPr>
        <w:t>n bloc. Pus was drained and sent for microbiological work</w:t>
      </w:r>
      <w:r>
        <w:rPr>
          <w:color w:val="000000" w:themeColor="text1"/>
          <w:highlight w:val="yellow"/>
        </w:rPr>
        <w:t>-</w:t>
      </w:r>
      <w:r>
        <w:rPr>
          <w:color w:val="000000" w:themeColor="text1"/>
        </w:rPr>
        <w:t xml:space="preserve">up. </w:t>
      </w:r>
      <w:r>
        <w:rPr>
          <w:color w:val="000000" w:themeColor="text1"/>
          <w:highlight w:val="yellow"/>
        </w:rPr>
        <w:t>The r</w:t>
      </w:r>
      <w:r>
        <w:rPr>
          <w:color w:val="000000" w:themeColor="text1"/>
        </w:rPr>
        <w:t xml:space="preserve">ectus sheath was closed </w:t>
      </w:r>
      <w:r>
        <w:rPr>
          <w:color w:val="000000" w:themeColor="text1"/>
          <w:highlight w:val="yellow"/>
        </w:rPr>
        <w:t>in</w:t>
      </w:r>
      <w:r>
        <w:rPr>
          <w:color w:val="000000" w:themeColor="text1"/>
        </w:rPr>
        <w:t xml:space="preserve"> anatomical layers </w:t>
      </w:r>
      <w:r>
        <w:rPr>
          <w:color w:val="000000" w:themeColor="text1"/>
          <w:highlight w:val="yellow"/>
        </w:rPr>
        <w:t>us</w:t>
      </w:r>
      <w:r>
        <w:rPr>
          <w:color w:val="000000" w:themeColor="text1"/>
        </w:rPr>
        <w:t>i</w:t>
      </w:r>
      <w:r>
        <w:rPr>
          <w:color w:val="000000" w:themeColor="text1"/>
          <w:highlight w:val="yellow"/>
        </w:rPr>
        <w:t>ng</w:t>
      </w:r>
      <w:r>
        <w:rPr>
          <w:color w:val="000000" w:themeColor="text1"/>
        </w:rPr>
        <w:t xml:space="preserve"> continuous PDS and interrupted </w:t>
      </w:r>
      <w:r>
        <w:rPr>
          <w:color w:val="000000" w:themeColor="text1"/>
          <w:highlight w:val="yellow"/>
        </w:rPr>
        <w:t>P</w:t>
      </w:r>
      <w:r>
        <w:rPr>
          <w:color w:val="000000" w:themeColor="text1"/>
        </w:rPr>
        <w:t>rolene sutures</w:t>
      </w:r>
      <w:r>
        <w:rPr>
          <w:color w:val="000000" w:themeColor="text1"/>
          <w:highlight w:val="yellow"/>
        </w:rPr>
        <w:t>,</w:t>
      </w:r>
      <w:r>
        <w:rPr>
          <w:color w:val="000000" w:themeColor="text1"/>
        </w:rPr>
        <w:t xml:space="preserve"> and the</w:t>
      </w:r>
      <w:r>
        <w:rPr>
          <w:color w:val="000000" w:themeColor="text1"/>
          <w:lang w:val="en-IN"/>
        </w:rPr>
        <w:t xml:space="preserve"> </w:t>
      </w:r>
      <w:r>
        <w:rPr>
          <w:color w:val="000000" w:themeColor="text1"/>
        </w:rPr>
        <w:t xml:space="preserve">skin was closed </w:t>
      </w:r>
      <w:r>
        <w:rPr>
          <w:color w:val="000000" w:themeColor="text1"/>
          <w:highlight w:val="yellow"/>
        </w:rPr>
        <w:t>with</w:t>
      </w:r>
      <w:r>
        <w:rPr>
          <w:color w:val="000000" w:themeColor="text1"/>
        </w:rPr>
        <w:t xml:space="preserve"> subcuticular </w:t>
      </w:r>
      <w:r>
        <w:rPr>
          <w:color w:val="000000" w:themeColor="text1"/>
          <w:highlight w:val="yellow"/>
        </w:rPr>
        <w:t>P</w:t>
      </w:r>
      <w:r>
        <w:rPr>
          <w:color w:val="000000" w:themeColor="text1"/>
        </w:rPr>
        <w:t>rolene (3-0) sutures. Ankyloglossia release</w:t>
      </w:r>
      <w:r>
        <w:rPr>
          <w:color w:val="000000" w:themeColor="text1"/>
          <w:highlight w:val="yellow"/>
        </w:rPr>
        <w:t>,</w:t>
      </w:r>
      <w:r>
        <w:rPr>
          <w:color w:val="000000" w:themeColor="text1"/>
        </w:rPr>
        <w:t xml:space="preserve"> </w:t>
      </w:r>
      <w:r>
        <w:rPr>
          <w:color w:val="000000" w:themeColor="text1"/>
          <w:highlight w:val="yellow"/>
        </w:rPr>
        <w:t>al</w:t>
      </w:r>
      <w:r>
        <w:rPr>
          <w:color w:val="000000" w:themeColor="text1"/>
        </w:rPr>
        <w:t>though not indicated for the case</w:t>
      </w:r>
      <w:r>
        <w:rPr>
          <w:color w:val="000000" w:themeColor="text1"/>
          <w:highlight w:val="yellow"/>
        </w:rPr>
        <w:t>,</w:t>
      </w:r>
      <w:r>
        <w:rPr>
          <w:color w:val="000000" w:themeColor="text1"/>
        </w:rPr>
        <w:t xml:space="preserve"> was </w:t>
      </w:r>
      <w:r>
        <w:rPr>
          <w:color w:val="000000" w:themeColor="text1"/>
          <w:highlight w:val="yellow"/>
        </w:rPr>
        <w:t>performe</w:t>
      </w:r>
      <w:r>
        <w:rPr>
          <w:color w:val="000000" w:themeColor="text1"/>
        </w:rPr>
        <w:t>d as</w:t>
      </w:r>
      <w:r>
        <w:rPr>
          <w:color w:val="000000" w:themeColor="text1"/>
          <w:highlight w:val="yellow"/>
        </w:rPr>
        <w:t xml:space="preserve"> an</w:t>
      </w:r>
      <w:r>
        <w:rPr>
          <w:color w:val="000000" w:themeColor="text1"/>
        </w:rPr>
        <w:t xml:space="preserve"> ancillary procedure. T</w:t>
      </w:r>
      <w:r>
        <w:rPr>
          <w:color w:val="000000" w:themeColor="text1"/>
          <w:highlight w:val="yellow"/>
        </w:rPr>
        <w:t>he t</w:t>
      </w:r>
      <w:r>
        <w:rPr>
          <w:color w:val="000000" w:themeColor="text1"/>
        </w:rPr>
        <w:t xml:space="preserve">otal operative time was </w:t>
      </w:r>
      <w:r>
        <w:rPr>
          <w:color w:val="000000" w:themeColor="text1"/>
          <w:highlight w:val="yellow"/>
        </w:rPr>
        <w:t>1</w:t>
      </w:r>
      <w:r>
        <w:rPr>
          <w:color w:val="000000" w:themeColor="text1"/>
        </w:rPr>
        <w:t xml:space="preserve"> hour </w:t>
      </w:r>
      <w:r>
        <w:rPr>
          <w:color w:val="000000" w:themeColor="text1"/>
          <w:highlight w:val="yellow"/>
        </w:rPr>
        <w:t>15</w:t>
      </w:r>
      <w:r>
        <w:rPr>
          <w:color w:val="000000" w:themeColor="text1"/>
        </w:rPr>
        <w:t xml:space="preserve"> minutes</w:t>
      </w:r>
      <w:r>
        <w:rPr>
          <w:color w:val="000000" w:themeColor="text1"/>
          <w:highlight w:val="yellow"/>
        </w:rPr>
        <w:t>,</w:t>
      </w:r>
      <w:r>
        <w:rPr>
          <w:color w:val="000000" w:themeColor="text1"/>
        </w:rPr>
        <w:t xml:space="preserve"> and</w:t>
      </w:r>
      <w:r>
        <w:rPr>
          <w:color w:val="000000" w:themeColor="text1"/>
          <w:highlight w:val="yellow"/>
        </w:rPr>
        <w:t xml:space="preserve"> the</w:t>
      </w:r>
      <w:r>
        <w:rPr>
          <w:color w:val="000000" w:themeColor="text1"/>
        </w:rPr>
        <w:t xml:space="preserve"> approximate blood loss was 10 </w:t>
      </w:r>
      <w:r>
        <w:rPr>
          <w:color w:val="000000" w:themeColor="text1"/>
          <w:lang w:val="en-IN"/>
        </w:rPr>
        <w:t>m</w:t>
      </w:r>
      <w:r>
        <w:rPr>
          <w:color w:val="000000" w:themeColor="text1"/>
          <w:highlight w:val="yellow"/>
          <w:lang w:val="en-IN"/>
        </w:rPr>
        <w:t>L;</w:t>
      </w:r>
      <w:r>
        <w:rPr>
          <w:color w:val="000000" w:themeColor="text1"/>
        </w:rPr>
        <w:t xml:space="preserve"> </w:t>
      </w:r>
      <w:r>
        <w:rPr>
          <w:color w:val="000000" w:themeColor="text1"/>
          <w:lang w:val="en-IN"/>
        </w:rPr>
        <w:t>intr</w:t>
      </w:r>
      <w:r>
        <w:rPr>
          <w:color w:val="000000" w:themeColor="text1"/>
          <w:highlight w:val="yellow"/>
          <w:lang w:val="en-IN"/>
        </w:rPr>
        <w:t>a</w:t>
      </w:r>
      <w:r>
        <w:rPr>
          <w:color w:val="000000" w:themeColor="text1"/>
          <w:lang w:val="en-IN"/>
        </w:rPr>
        <w:t>operative</w:t>
      </w:r>
      <w:r>
        <w:rPr>
          <w:color w:val="000000" w:themeColor="text1"/>
          <w:highlight w:val="yellow"/>
        </w:rPr>
        <w:t xml:space="preserve"> recovery was</w:t>
      </w:r>
      <w:r>
        <w:rPr>
          <w:color w:val="000000" w:themeColor="text1"/>
        </w:rPr>
        <w:t xml:space="preserve"> uneventful.</w:t>
      </w:r>
    </w:p>
    <w:p w14:paraId="1CBF2F83" w14:textId="77777777" w:rsidR="00490284" w:rsidRDefault="00CC162A">
      <w:pPr>
        <w:keepNext/>
        <w:spacing w:before="200" w:after="60"/>
        <w:rPr>
          <w:color w:val="000000" w:themeColor="text1"/>
        </w:rPr>
      </w:pPr>
      <w:r>
        <w:rPr>
          <w:b/>
          <w:color w:val="000000" w:themeColor="text1"/>
          <w:sz w:val="23"/>
        </w:rPr>
        <w:t>2.7 Microbiological Profile and Postoperative Course</w:t>
      </w:r>
    </w:p>
    <w:p w14:paraId="6D8E7E77" w14:textId="77777777" w:rsidR="00490284" w:rsidRDefault="00CC162A">
      <w:pPr>
        <w:pStyle w:val="NormalWeb"/>
        <w:rPr>
          <w:color w:val="000000" w:themeColor="text1"/>
        </w:rPr>
      </w:pPr>
      <w:r>
        <w:rPr>
          <w:color w:val="000000" w:themeColor="text1"/>
        </w:rPr>
        <w:t xml:space="preserve">An </w:t>
      </w:r>
      <w:r>
        <w:rPr>
          <w:color w:val="000000" w:themeColor="text1"/>
          <w:lang w:val="en-IN"/>
        </w:rPr>
        <w:t>intr</w:t>
      </w:r>
      <w:r>
        <w:rPr>
          <w:color w:val="000000" w:themeColor="text1"/>
          <w:highlight w:val="yellow"/>
          <w:lang w:val="en-IN"/>
        </w:rPr>
        <w:t>a</w:t>
      </w:r>
      <w:r>
        <w:rPr>
          <w:color w:val="000000" w:themeColor="text1"/>
          <w:lang w:val="en-IN"/>
        </w:rPr>
        <w:t>operative</w:t>
      </w:r>
      <w:r>
        <w:rPr>
          <w:color w:val="000000" w:themeColor="text1"/>
        </w:rPr>
        <w:t xml:space="preserve"> pus culture from this case, </w:t>
      </w:r>
      <w:r>
        <w:rPr>
          <w:color w:val="000000" w:themeColor="text1"/>
          <w:highlight w:val="yellow"/>
        </w:rPr>
        <w:t>p</w:t>
      </w:r>
      <w:r>
        <w:rPr>
          <w:color w:val="000000" w:themeColor="text1"/>
        </w:rPr>
        <w:t>r</w:t>
      </w:r>
      <w:r>
        <w:rPr>
          <w:color w:val="000000" w:themeColor="text1"/>
          <w:highlight w:val="yellow"/>
        </w:rPr>
        <w:t xml:space="preserve">ocessed </w:t>
      </w:r>
      <w:r>
        <w:rPr>
          <w:color w:val="000000" w:themeColor="text1"/>
        </w:rPr>
        <w:t>u</w:t>
      </w:r>
      <w:r>
        <w:rPr>
          <w:color w:val="000000" w:themeColor="text1"/>
          <w:highlight w:val="yellow"/>
        </w:rPr>
        <w:t>si</w:t>
      </w:r>
      <w:r>
        <w:rPr>
          <w:color w:val="000000" w:themeColor="text1"/>
        </w:rPr>
        <w:t>n</w:t>
      </w:r>
      <w:r>
        <w:rPr>
          <w:color w:val="000000" w:themeColor="text1"/>
          <w:highlight w:val="yellow"/>
        </w:rPr>
        <w:t>g</w:t>
      </w:r>
      <w:r>
        <w:rPr>
          <w:color w:val="000000" w:themeColor="text1"/>
        </w:rPr>
        <w:t xml:space="preserve"> the Vitek-2 automated microbiology system (bioMerieux), identified </w:t>
      </w:r>
      <w:r>
        <w:rPr>
          <w:i/>
          <w:color w:val="000000" w:themeColor="text1"/>
          <w:highlight w:val="yellow"/>
        </w:rPr>
        <w:t>Proteus mirabilis</w:t>
      </w:r>
      <w:r>
        <w:rPr>
          <w:color w:val="000000" w:themeColor="text1"/>
        </w:rPr>
        <w:t xml:space="preserve"> with 99% confidence. Antibiotic susceptibility testing show</w:t>
      </w:r>
      <w:r>
        <w:rPr>
          <w:color w:val="000000" w:themeColor="text1"/>
          <w:highlight w:val="yellow"/>
        </w:rPr>
        <w:t>ed</w:t>
      </w:r>
      <w:r>
        <w:rPr>
          <w:color w:val="000000" w:themeColor="text1"/>
        </w:rPr>
        <w:t xml:space="preserve"> </w:t>
      </w:r>
      <w:r>
        <w:rPr>
          <w:color w:val="000000" w:themeColor="text1"/>
          <w:lang w:val="en-IN"/>
        </w:rPr>
        <w:t>multi</w:t>
      </w:r>
      <w:r>
        <w:rPr>
          <w:color w:val="000000" w:themeColor="text1"/>
          <w:highlight w:val="yellow"/>
          <w:lang w:val="en-IN"/>
        </w:rPr>
        <w:t>drug</w:t>
      </w:r>
      <w:r>
        <w:rPr>
          <w:color w:val="000000" w:themeColor="text1"/>
          <w:lang w:val="en-IN"/>
        </w:rPr>
        <w:t xml:space="preserve"> resistan</w:t>
      </w:r>
      <w:r>
        <w:rPr>
          <w:color w:val="000000" w:themeColor="text1"/>
        </w:rPr>
        <w:t>ce</w:t>
      </w:r>
      <w:r>
        <w:rPr>
          <w:color w:val="000000" w:themeColor="text1"/>
          <w:highlight w:val="yellow"/>
        </w:rPr>
        <w:t>,</w:t>
      </w:r>
      <w:r>
        <w:rPr>
          <w:color w:val="000000" w:themeColor="text1"/>
        </w:rPr>
        <w:t xml:space="preserve"> with resistance t</w:t>
      </w:r>
      <w:r>
        <w:rPr>
          <w:color w:val="000000" w:themeColor="text1"/>
          <w:highlight w:val="yellow"/>
        </w:rPr>
        <w:t>o</w:t>
      </w:r>
      <w:r>
        <w:rPr>
          <w:color w:val="000000" w:themeColor="text1"/>
        </w:rPr>
        <w:t xml:space="preserve"> </w:t>
      </w:r>
      <w:r>
        <w:rPr>
          <w:color w:val="000000" w:themeColor="text1"/>
          <w:highlight w:val="yellow"/>
        </w:rPr>
        <w:t>c</w:t>
      </w:r>
      <w:r>
        <w:rPr>
          <w:color w:val="000000" w:themeColor="text1"/>
        </w:rPr>
        <w:t>eftazidime</w:t>
      </w:r>
      <w:r>
        <w:rPr>
          <w:color w:val="000000" w:themeColor="text1"/>
          <w:lang w:val="en-IN"/>
        </w:rPr>
        <w:t xml:space="preserve"> </w:t>
      </w:r>
      <w:r>
        <w:rPr>
          <w:color w:val="000000" w:themeColor="text1"/>
        </w:rPr>
        <w:t>(MIC &gt;=64</w:t>
      </w:r>
      <w:r>
        <w:rPr>
          <w:color w:val="000000" w:themeColor="text1"/>
          <w:highlight w:val="yellow"/>
        </w:rPr>
        <w:t xml:space="preserve"> </w:t>
      </w:r>
      <w:r>
        <w:rPr>
          <w:color w:val="000000" w:themeColor="text1"/>
        </w:rPr>
        <w:t>mcg/m</w:t>
      </w:r>
      <w:r>
        <w:rPr>
          <w:color w:val="000000" w:themeColor="text1"/>
          <w:highlight w:val="yellow"/>
        </w:rPr>
        <w:t>L</w:t>
      </w:r>
      <w:r>
        <w:rPr>
          <w:color w:val="000000" w:themeColor="text1"/>
        </w:rPr>
        <w:t xml:space="preserve">), </w:t>
      </w:r>
      <w:r>
        <w:rPr>
          <w:color w:val="000000" w:themeColor="text1"/>
          <w:highlight w:val="yellow"/>
        </w:rPr>
        <w:t>c</w:t>
      </w:r>
      <w:r>
        <w:rPr>
          <w:color w:val="000000" w:themeColor="text1"/>
        </w:rPr>
        <w:t>efepime</w:t>
      </w:r>
      <w:r>
        <w:rPr>
          <w:color w:val="000000" w:themeColor="text1"/>
          <w:lang w:val="en-IN"/>
        </w:rPr>
        <w:t xml:space="preserve"> </w:t>
      </w:r>
      <w:r>
        <w:rPr>
          <w:color w:val="000000" w:themeColor="text1"/>
        </w:rPr>
        <w:t>(MIC 8</w:t>
      </w:r>
      <w:r>
        <w:rPr>
          <w:color w:val="000000" w:themeColor="text1"/>
          <w:highlight w:val="yellow"/>
        </w:rPr>
        <w:t xml:space="preserve"> </w:t>
      </w:r>
      <w:r>
        <w:rPr>
          <w:color w:val="000000" w:themeColor="text1"/>
        </w:rPr>
        <w:t>mcg/m</w:t>
      </w:r>
      <w:r>
        <w:rPr>
          <w:color w:val="000000" w:themeColor="text1"/>
          <w:highlight w:val="yellow"/>
        </w:rPr>
        <w:t>L</w:t>
      </w:r>
      <w:r>
        <w:rPr>
          <w:color w:val="000000" w:themeColor="text1"/>
        </w:rPr>
        <w:t xml:space="preserve">, SDD), </w:t>
      </w:r>
      <w:r>
        <w:rPr>
          <w:color w:val="000000" w:themeColor="text1"/>
          <w:highlight w:val="yellow"/>
        </w:rPr>
        <w:t>c</w:t>
      </w:r>
      <w:r>
        <w:rPr>
          <w:color w:val="000000" w:themeColor="text1"/>
        </w:rPr>
        <w:t>iprofloxacin (MIC &gt;=4</w:t>
      </w:r>
      <w:r>
        <w:rPr>
          <w:color w:val="000000" w:themeColor="text1"/>
          <w:highlight w:val="yellow"/>
        </w:rPr>
        <w:t xml:space="preserve"> </w:t>
      </w:r>
      <w:r>
        <w:rPr>
          <w:color w:val="000000" w:themeColor="text1"/>
        </w:rPr>
        <w:t>mcg/m</w:t>
      </w:r>
      <w:r>
        <w:rPr>
          <w:color w:val="000000" w:themeColor="text1"/>
          <w:highlight w:val="yellow"/>
        </w:rPr>
        <w:t>L</w:t>
      </w:r>
      <w:r>
        <w:rPr>
          <w:color w:val="000000" w:themeColor="text1"/>
        </w:rPr>
        <w:t xml:space="preserve">), </w:t>
      </w:r>
      <w:r>
        <w:rPr>
          <w:color w:val="000000" w:themeColor="text1"/>
          <w:highlight w:val="yellow"/>
        </w:rPr>
        <w:t>l</w:t>
      </w:r>
      <w:r>
        <w:rPr>
          <w:color w:val="000000" w:themeColor="text1"/>
        </w:rPr>
        <w:t>e</w:t>
      </w:r>
      <w:r>
        <w:rPr>
          <w:color w:val="000000" w:themeColor="text1"/>
          <w:highlight w:val="yellow"/>
        </w:rPr>
        <w:t>v</w:t>
      </w:r>
      <w:r>
        <w:rPr>
          <w:color w:val="000000" w:themeColor="text1"/>
        </w:rPr>
        <w:t>ofloxacin</w:t>
      </w:r>
      <w:r>
        <w:rPr>
          <w:color w:val="000000" w:themeColor="text1"/>
          <w:lang w:val="en-IN"/>
        </w:rPr>
        <w:t xml:space="preserve"> </w:t>
      </w:r>
      <w:r>
        <w:rPr>
          <w:color w:val="000000" w:themeColor="text1"/>
        </w:rPr>
        <w:t>(MIC &gt;=8</w:t>
      </w:r>
      <w:r>
        <w:rPr>
          <w:color w:val="000000" w:themeColor="text1"/>
          <w:highlight w:val="yellow"/>
        </w:rPr>
        <w:t xml:space="preserve"> </w:t>
      </w:r>
      <w:r>
        <w:rPr>
          <w:color w:val="000000" w:themeColor="text1"/>
        </w:rPr>
        <w:t>mcg/m</w:t>
      </w:r>
      <w:r>
        <w:rPr>
          <w:color w:val="000000" w:themeColor="text1"/>
          <w:highlight w:val="yellow"/>
        </w:rPr>
        <w:t>L</w:t>
      </w:r>
      <w:r>
        <w:rPr>
          <w:color w:val="000000" w:themeColor="text1"/>
        </w:rPr>
        <w:t>)</w:t>
      </w:r>
      <w:r>
        <w:rPr>
          <w:color w:val="000000" w:themeColor="text1"/>
          <w:highlight w:val="yellow"/>
        </w:rPr>
        <w:t>,</w:t>
      </w:r>
      <w:r>
        <w:rPr>
          <w:color w:val="000000" w:themeColor="text1"/>
        </w:rPr>
        <w:t xml:space="preserve"> </w:t>
      </w:r>
      <w:r>
        <w:rPr>
          <w:color w:val="000000" w:themeColor="text1"/>
          <w:highlight w:val="yellow"/>
        </w:rPr>
        <w:t>m</w:t>
      </w:r>
      <w:r>
        <w:rPr>
          <w:color w:val="000000" w:themeColor="text1"/>
        </w:rPr>
        <w:t>inocycline</w:t>
      </w:r>
      <w:r>
        <w:rPr>
          <w:color w:val="000000" w:themeColor="text1"/>
          <w:lang w:val="en-IN"/>
        </w:rPr>
        <w:t xml:space="preserve"> </w:t>
      </w:r>
      <w:r>
        <w:rPr>
          <w:color w:val="000000" w:themeColor="text1"/>
        </w:rPr>
        <w:t>(MIC</w:t>
      </w:r>
      <w:r>
        <w:rPr>
          <w:color w:val="000000" w:themeColor="text1"/>
          <w:highlight w:val="yellow"/>
        </w:rPr>
        <w:t xml:space="preserve"> </w:t>
      </w:r>
      <w:r>
        <w:rPr>
          <w:color w:val="000000" w:themeColor="text1"/>
        </w:rPr>
        <w:t>&gt;=32</w:t>
      </w:r>
      <w:r>
        <w:rPr>
          <w:color w:val="000000" w:themeColor="text1"/>
          <w:highlight w:val="yellow"/>
        </w:rPr>
        <w:t xml:space="preserve"> </w:t>
      </w:r>
      <w:r>
        <w:rPr>
          <w:color w:val="000000" w:themeColor="text1"/>
        </w:rPr>
        <w:t>mcg/m</w:t>
      </w:r>
      <w:r>
        <w:rPr>
          <w:color w:val="000000" w:themeColor="text1"/>
          <w:highlight w:val="yellow"/>
        </w:rPr>
        <w:t>L</w:t>
      </w:r>
      <w:r>
        <w:rPr>
          <w:color w:val="000000" w:themeColor="text1"/>
        </w:rPr>
        <w:t xml:space="preserve">), </w:t>
      </w:r>
      <w:r>
        <w:rPr>
          <w:color w:val="000000" w:themeColor="text1"/>
          <w:highlight w:val="yellow"/>
        </w:rPr>
        <w:t>c</w:t>
      </w:r>
      <w:r>
        <w:rPr>
          <w:color w:val="000000" w:themeColor="text1"/>
        </w:rPr>
        <w:t>olistin</w:t>
      </w:r>
      <w:r>
        <w:rPr>
          <w:color w:val="000000" w:themeColor="text1"/>
          <w:lang w:val="en-IN"/>
        </w:rPr>
        <w:t xml:space="preserve"> </w:t>
      </w:r>
      <w:r>
        <w:rPr>
          <w:color w:val="000000" w:themeColor="text1"/>
        </w:rPr>
        <w:t>(MIC</w:t>
      </w:r>
      <w:r>
        <w:rPr>
          <w:color w:val="000000" w:themeColor="text1"/>
          <w:highlight w:val="yellow"/>
        </w:rPr>
        <w:t xml:space="preserve"> </w:t>
      </w:r>
      <w:r>
        <w:rPr>
          <w:color w:val="000000" w:themeColor="text1"/>
        </w:rPr>
        <w:t>&gt;=16</w:t>
      </w:r>
      <w:r>
        <w:rPr>
          <w:color w:val="000000" w:themeColor="text1"/>
          <w:highlight w:val="yellow"/>
        </w:rPr>
        <w:t xml:space="preserve"> </w:t>
      </w:r>
      <w:r>
        <w:rPr>
          <w:color w:val="000000" w:themeColor="text1"/>
        </w:rPr>
        <w:t>mcg/m</w:t>
      </w:r>
      <w:r>
        <w:rPr>
          <w:color w:val="000000" w:themeColor="text1"/>
          <w:highlight w:val="yellow"/>
        </w:rPr>
        <w:t>L</w:t>
      </w:r>
      <w:r>
        <w:rPr>
          <w:color w:val="000000" w:themeColor="text1"/>
        </w:rPr>
        <w:t>, in</w:t>
      </w:r>
      <w:r>
        <w:rPr>
          <w:color w:val="000000" w:themeColor="text1"/>
          <w:lang w:val="en-IN"/>
        </w:rPr>
        <w:t>trinsic</w:t>
      </w:r>
      <w:r>
        <w:rPr>
          <w:color w:val="000000" w:themeColor="text1"/>
        </w:rPr>
        <w:t>)</w:t>
      </w:r>
      <w:r>
        <w:rPr>
          <w:color w:val="000000" w:themeColor="text1"/>
          <w:highlight w:val="yellow"/>
        </w:rPr>
        <w:t>,</w:t>
      </w:r>
      <w:r>
        <w:rPr>
          <w:color w:val="000000" w:themeColor="text1"/>
        </w:rPr>
        <w:t xml:space="preserve"> and trimethoprim/sulfamethoxazole</w:t>
      </w:r>
      <w:r>
        <w:rPr>
          <w:color w:val="000000" w:themeColor="text1"/>
          <w:lang w:val="en-IN"/>
        </w:rPr>
        <w:t xml:space="preserve"> </w:t>
      </w:r>
      <w:r>
        <w:rPr>
          <w:color w:val="000000" w:themeColor="text1"/>
        </w:rPr>
        <w:t>(MIC</w:t>
      </w:r>
      <w:r>
        <w:rPr>
          <w:color w:val="000000" w:themeColor="text1"/>
          <w:highlight w:val="yellow"/>
        </w:rPr>
        <w:t xml:space="preserve"> </w:t>
      </w:r>
      <w:r>
        <w:rPr>
          <w:color w:val="000000" w:themeColor="text1"/>
        </w:rPr>
        <w:t>&gt;=320</w:t>
      </w:r>
      <w:r>
        <w:rPr>
          <w:color w:val="000000" w:themeColor="text1"/>
          <w:highlight w:val="yellow"/>
        </w:rPr>
        <w:t xml:space="preserve"> </w:t>
      </w:r>
      <w:r>
        <w:rPr>
          <w:color w:val="000000" w:themeColor="text1"/>
        </w:rPr>
        <w:t>mcg/m</w:t>
      </w:r>
      <w:r>
        <w:rPr>
          <w:color w:val="000000" w:themeColor="text1"/>
          <w:highlight w:val="yellow"/>
        </w:rPr>
        <w:t>L</w:t>
      </w:r>
      <w:r>
        <w:rPr>
          <w:color w:val="000000" w:themeColor="text1"/>
        </w:rPr>
        <w:t>)</w:t>
      </w:r>
      <w:r>
        <w:rPr>
          <w:color w:val="000000" w:themeColor="text1"/>
          <w:highlight w:val="yellow"/>
        </w:rPr>
        <w:t>;</w:t>
      </w:r>
      <w:r>
        <w:rPr>
          <w:color w:val="000000" w:themeColor="text1"/>
        </w:rPr>
        <w:t xml:space="preserve"> intermediate susceptibility t</w:t>
      </w:r>
      <w:r>
        <w:rPr>
          <w:color w:val="000000" w:themeColor="text1"/>
          <w:highlight w:val="yellow"/>
        </w:rPr>
        <w:t>o</w:t>
      </w:r>
      <w:r>
        <w:rPr>
          <w:color w:val="000000" w:themeColor="text1"/>
        </w:rPr>
        <w:t xml:space="preserve"> amikacin</w:t>
      </w:r>
      <w:r>
        <w:rPr>
          <w:color w:val="000000" w:themeColor="text1"/>
          <w:lang w:val="en-IN"/>
        </w:rPr>
        <w:t xml:space="preserve"> </w:t>
      </w:r>
      <w:r>
        <w:rPr>
          <w:color w:val="000000" w:themeColor="text1"/>
        </w:rPr>
        <w:t>(MIC 16</w:t>
      </w:r>
      <w:r>
        <w:rPr>
          <w:color w:val="000000" w:themeColor="text1"/>
          <w:highlight w:val="yellow"/>
        </w:rPr>
        <w:t xml:space="preserve"> </w:t>
      </w:r>
      <w:r>
        <w:rPr>
          <w:color w:val="000000" w:themeColor="text1"/>
        </w:rPr>
        <w:t>mcg/m</w:t>
      </w:r>
      <w:r>
        <w:rPr>
          <w:color w:val="000000" w:themeColor="text1"/>
          <w:highlight w:val="yellow"/>
        </w:rPr>
        <w:t>L</w:t>
      </w:r>
      <w:r>
        <w:rPr>
          <w:color w:val="000000" w:themeColor="text1"/>
        </w:rPr>
        <w:t>)</w:t>
      </w:r>
      <w:r>
        <w:rPr>
          <w:color w:val="000000" w:themeColor="text1"/>
          <w:highlight w:val="yellow"/>
        </w:rPr>
        <w:t>;</w:t>
      </w:r>
      <w:r>
        <w:rPr>
          <w:color w:val="000000" w:themeColor="text1"/>
        </w:rPr>
        <w:t xml:space="preserve"> </w:t>
      </w:r>
      <w:r>
        <w:rPr>
          <w:color w:val="000000" w:themeColor="text1"/>
          <w:highlight w:val="yellow"/>
        </w:rPr>
        <w:t>and</w:t>
      </w:r>
      <w:r>
        <w:rPr>
          <w:color w:val="000000" w:themeColor="text1"/>
        </w:rPr>
        <w:t xml:space="preserve"> susceptib</w:t>
      </w:r>
      <w:r>
        <w:rPr>
          <w:color w:val="000000" w:themeColor="text1"/>
          <w:highlight w:val="yellow"/>
        </w:rPr>
        <w:t>i</w:t>
      </w:r>
      <w:r>
        <w:rPr>
          <w:color w:val="000000" w:themeColor="text1"/>
        </w:rPr>
        <w:t>l</w:t>
      </w:r>
      <w:r>
        <w:rPr>
          <w:color w:val="000000" w:themeColor="text1"/>
          <w:highlight w:val="yellow"/>
        </w:rPr>
        <w:t>ity</w:t>
      </w:r>
      <w:r>
        <w:rPr>
          <w:color w:val="000000" w:themeColor="text1"/>
        </w:rPr>
        <w:t xml:space="preserve"> to all carbapenem-class drugs, </w:t>
      </w:r>
      <w:r>
        <w:rPr>
          <w:color w:val="000000" w:themeColor="text1"/>
          <w:highlight w:val="yellow"/>
        </w:rPr>
        <w:t>p</w:t>
      </w:r>
      <w:r>
        <w:rPr>
          <w:color w:val="000000" w:themeColor="text1"/>
        </w:rPr>
        <w:t>iper</w:t>
      </w:r>
      <w:r>
        <w:rPr>
          <w:color w:val="000000" w:themeColor="text1"/>
          <w:highlight w:val="yellow"/>
        </w:rPr>
        <w:t>a</w:t>
      </w:r>
      <w:r>
        <w:rPr>
          <w:color w:val="000000" w:themeColor="text1"/>
        </w:rPr>
        <w:t>cillin/tazobactam (MIC</w:t>
      </w:r>
      <w:r>
        <w:rPr>
          <w:color w:val="000000" w:themeColor="text1"/>
          <w:highlight w:val="yellow"/>
        </w:rPr>
        <w:t xml:space="preserve"> </w:t>
      </w:r>
      <w:r>
        <w:rPr>
          <w:color w:val="000000" w:themeColor="text1"/>
        </w:rPr>
        <w:t>&lt;=4</w:t>
      </w:r>
      <w:r>
        <w:rPr>
          <w:color w:val="000000" w:themeColor="text1"/>
          <w:highlight w:val="yellow"/>
        </w:rPr>
        <w:t xml:space="preserve"> </w:t>
      </w:r>
      <w:r>
        <w:rPr>
          <w:color w:val="000000" w:themeColor="text1"/>
        </w:rPr>
        <w:t>mcg/m</w:t>
      </w:r>
      <w:r>
        <w:rPr>
          <w:color w:val="000000" w:themeColor="text1"/>
          <w:highlight w:val="yellow"/>
        </w:rPr>
        <w:t>L</w:t>
      </w:r>
      <w:r>
        <w:rPr>
          <w:color w:val="000000" w:themeColor="text1"/>
        </w:rPr>
        <w:t>)</w:t>
      </w:r>
      <w:r>
        <w:rPr>
          <w:color w:val="000000" w:themeColor="text1"/>
          <w:highlight w:val="yellow"/>
        </w:rPr>
        <w:t>,</w:t>
      </w:r>
      <w:r>
        <w:rPr>
          <w:color w:val="000000" w:themeColor="text1"/>
        </w:rPr>
        <w:t xml:space="preserve"> </w:t>
      </w:r>
      <w:r>
        <w:rPr>
          <w:color w:val="000000" w:themeColor="text1"/>
          <w:highlight w:val="yellow"/>
        </w:rPr>
        <w:t>c</w:t>
      </w:r>
      <w:r>
        <w:rPr>
          <w:color w:val="000000" w:themeColor="text1"/>
        </w:rPr>
        <w:t>efoperazone/</w:t>
      </w:r>
      <w:r>
        <w:rPr>
          <w:color w:val="000000" w:themeColor="text1"/>
          <w:highlight w:val="yellow"/>
        </w:rPr>
        <w:t>s</w:t>
      </w:r>
      <w:r>
        <w:rPr>
          <w:color w:val="000000" w:themeColor="text1"/>
        </w:rPr>
        <w:t>ulbactam (MIC &lt;=8</w:t>
      </w:r>
      <w:r>
        <w:rPr>
          <w:color w:val="000000" w:themeColor="text1"/>
          <w:highlight w:val="yellow"/>
        </w:rPr>
        <w:t xml:space="preserve"> </w:t>
      </w:r>
      <w:r>
        <w:rPr>
          <w:color w:val="000000" w:themeColor="text1"/>
        </w:rPr>
        <w:t>mcg/m</w:t>
      </w:r>
      <w:r>
        <w:rPr>
          <w:color w:val="000000" w:themeColor="text1"/>
          <w:highlight w:val="yellow"/>
        </w:rPr>
        <w:t>L</w:t>
      </w:r>
      <w:r>
        <w:rPr>
          <w:color w:val="000000" w:themeColor="text1"/>
        </w:rPr>
        <w:t>), aztreonam</w:t>
      </w:r>
      <w:r>
        <w:rPr>
          <w:color w:val="000000" w:themeColor="text1"/>
          <w:lang w:val="en-IN"/>
        </w:rPr>
        <w:t xml:space="preserve"> </w:t>
      </w:r>
      <w:r>
        <w:rPr>
          <w:color w:val="000000" w:themeColor="text1"/>
        </w:rPr>
        <w:t>(MIC 4</w:t>
      </w:r>
      <w:r>
        <w:rPr>
          <w:color w:val="000000" w:themeColor="text1"/>
          <w:highlight w:val="yellow"/>
        </w:rPr>
        <w:t xml:space="preserve"> </w:t>
      </w:r>
      <w:r>
        <w:rPr>
          <w:color w:val="000000" w:themeColor="text1"/>
        </w:rPr>
        <w:t>mcg/m</w:t>
      </w:r>
      <w:r>
        <w:rPr>
          <w:color w:val="000000" w:themeColor="text1"/>
          <w:highlight w:val="yellow"/>
        </w:rPr>
        <w:t>L</w:t>
      </w:r>
      <w:r>
        <w:rPr>
          <w:color w:val="000000" w:themeColor="text1"/>
        </w:rPr>
        <w:t>)</w:t>
      </w:r>
      <w:r>
        <w:rPr>
          <w:color w:val="000000" w:themeColor="text1"/>
          <w:highlight w:val="yellow"/>
        </w:rPr>
        <w:t xml:space="preserve">, </w:t>
      </w:r>
      <w:r>
        <w:rPr>
          <w:color w:val="000000" w:themeColor="text1"/>
        </w:rPr>
        <w:t xml:space="preserve">and </w:t>
      </w:r>
      <w:r>
        <w:rPr>
          <w:color w:val="000000" w:themeColor="text1"/>
          <w:highlight w:val="yellow"/>
        </w:rPr>
        <w:t>m</w:t>
      </w:r>
      <w:r>
        <w:rPr>
          <w:color w:val="000000" w:themeColor="text1"/>
        </w:rPr>
        <w:t>eropenem</w:t>
      </w:r>
      <w:r>
        <w:rPr>
          <w:color w:val="000000" w:themeColor="text1"/>
          <w:lang w:val="en-IN"/>
        </w:rPr>
        <w:t xml:space="preserve"> </w:t>
      </w:r>
      <w:r>
        <w:rPr>
          <w:color w:val="000000" w:themeColor="text1"/>
        </w:rPr>
        <w:t>(MIC &lt;=0.25 mcg/m</w:t>
      </w:r>
      <w:r>
        <w:rPr>
          <w:color w:val="000000" w:themeColor="text1"/>
          <w:highlight w:val="yellow"/>
        </w:rPr>
        <w:t>L</w:t>
      </w:r>
      <w:r>
        <w:rPr>
          <w:color w:val="000000" w:themeColor="text1"/>
        </w:rPr>
        <w:t>)</w:t>
      </w:r>
      <w:r>
        <w:rPr>
          <w:color w:val="000000" w:themeColor="text1"/>
          <w:highlight w:val="yellow"/>
        </w:rPr>
        <w:t>.</w:t>
      </w:r>
    </w:p>
    <w:tbl>
      <w:tblPr>
        <w:tblW w:w="0" w:type="auto"/>
        <w:jc w:val="center"/>
        <w:tblLook w:val="04A0" w:firstRow="1" w:lastRow="0" w:firstColumn="1" w:lastColumn="0" w:noHBand="0" w:noVBand="1"/>
      </w:tblPr>
      <w:tblGrid>
        <w:gridCol w:w="2340"/>
        <w:gridCol w:w="2340"/>
        <w:gridCol w:w="2340"/>
        <w:gridCol w:w="2340"/>
      </w:tblGrid>
      <w:tr w:rsidR="00490284" w14:paraId="7DE93DF8" w14:textId="77777777">
        <w:trPr>
          <w:jc w:val="center"/>
        </w:trPr>
        <w:tc>
          <w:tcPr>
            <w:tcW w:w="2340" w:type="dxa"/>
            <w:shd w:val="clear" w:color="auto" w:fill="102C57"/>
            <w:tcMar>
              <w:top w:w="80" w:type="dxa"/>
              <w:left w:w="100" w:type="dxa"/>
              <w:bottom w:w="80" w:type="dxa"/>
              <w:right w:w="100" w:type="dxa"/>
            </w:tcMar>
          </w:tcPr>
          <w:p w14:paraId="0E969F2F" w14:textId="77777777" w:rsidR="00490284" w:rsidRDefault="00CC162A">
            <w:pPr>
              <w:jc w:val="center"/>
              <w:rPr>
                <w:color w:val="FFFFFF" w:themeColor="background1"/>
              </w:rPr>
            </w:pPr>
            <w:r>
              <w:rPr>
                <w:b/>
                <w:color w:val="FFFFFF" w:themeColor="background1"/>
                <w:sz w:val="19"/>
              </w:rPr>
              <w:t>Antimicrobial Agent</w:t>
            </w:r>
          </w:p>
        </w:tc>
        <w:tc>
          <w:tcPr>
            <w:tcW w:w="2340" w:type="dxa"/>
            <w:shd w:val="clear" w:color="auto" w:fill="102C57"/>
            <w:tcMar>
              <w:top w:w="80" w:type="dxa"/>
              <w:left w:w="100" w:type="dxa"/>
              <w:bottom w:w="80" w:type="dxa"/>
              <w:right w:w="100" w:type="dxa"/>
            </w:tcMar>
          </w:tcPr>
          <w:p w14:paraId="43657C9B" w14:textId="77777777" w:rsidR="00490284" w:rsidRDefault="00CC162A">
            <w:pPr>
              <w:jc w:val="center"/>
              <w:rPr>
                <w:color w:val="FFFFFF" w:themeColor="background1"/>
              </w:rPr>
            </w:pPr>
            <w:r>
              <w:rPr>
                <w:b/>
                <w:color w:val="FFFFFF" w:themeColor="background1"/>
                <w:sz w:val="19"/>
              </w:rPr>
              <w:t>MIC (mcg/mL)</w:t>
            </w:r>
          </w:p>
        </w:tc>
        <w:tc>
          <w:tcPr>
            <w:tcW w:w="2340" w:type="dxa"/>
            <w:shd w:val="clear" w:color="auto" w:fill="102C57"/>
            <w:tcMar>
              <w:top w:w="80" w:type="dxa"/>
              <w:left w:w="100" w:type="dxa"/>
              <w:bottom w:w="80" w:type="dxa"/>
              <w:right w:w="100" w:type="dxa"/>
            </w:tcMar>
          </w:tcPr>
          <w:p w14:paraId="276A186F" w14:textId="77777777" w:rsidR="00490284" w:rsidRDefault="00CC162A">
            <w:pPr>
              <w:jc w:val="center"/>
              <w:rPr>
                <w:color w:val="FFFFFF" w:themeColor="background1"/>
              </w:rPr>
            </w:pPr>
            <w:r>
              <w:rPr>
                <w:b/>
                <w:color w:val="FFFFFF" w:themeColor="background1"/>
                <w:sz w:val="19"/>
              </w:rPr>
              <w:t>Interpretation</w:t>
            </w:r>
          </w:p>
        </w:tc>
        <w:tc>
          <w:tcPr>
            <w:tcW w:w="2340" w:type="dxa"/>
            <w:shd w:val="clear" w:color="auto" w:fill="102C57"/>
            <w:tcMar>
              <w:top w:w="80" w:type="dxa"/>
              <w:left w:w="100" w:type="dxa"/>
              <w:bottom w:w="80" w:type="dxa"/>
              <w:right w:w="100" w:type="dxa"/>
            </w:tcMar>
          </w:tcPr>
          <w:p w14:paraId="2C3810CC" w14:textId="77777777" w:rsidR="00490284" w:rsidRDefault="00CC162A">
            <w:pPr>
              <w:jc w:val="center"/>
              <w:rPr>
                <w:color w:val="FFFFFF" w:themeColor="background1"/>
              </w:rPr>
            </w:pPr>
            <w:r>
              <w:rPr>
                <w:b/>
                <w:color w:val="FFFFFF" w:themeColor="background1"/>
                <w:sz w:val="19"/>
              </w:rPr>
              <w:t>Therapeutic Decision</w:t>
            </w:r>
          </w:p>
        </w:tc>
      </w:tr>
      <w:tr w:rsidR="00490284" w14:paraId="3CD79168" w14:textId="77777777">
        <w:trPr>
          <w:jc w:val="center"/>
        </w:trPr>
        <w:tc>
          <w:tcPr>
            <w:tcW w:w="2340" w:type="dxa"/>
            <w:shd w:val="clear" w:color="auto" w:fill="FFFFFF"/>
            <w:tcMar>
              <w:top w:w="60" w:type="dxa"/>
              <w:left w:w="80" w:type="dxa"/>
              <w:bottom w:w="60" w:type="dxa"/>
              <w:right w:w="80" w:type="dxa"/>
            </w:tcMar>
          </w:tcPr>
          <w:p w14:paraId="77FB4774" w14:textId="77777777" w:rsidR="00490284" w:rsidRDefault="00CC162A">
            <w:pPr>
              <w:rPr>
                <w:color w:val="000000" w:themeColor="text1"/>
              </w:rPr>
            </w:pPr>
            <w:r>
              <w:rPr>
                <w:b/>
                <w:color w:val="000000" w:themeColor="text1"/>
                <w:sz w:val="18"/>
              </w:rPr>
              <w:t>Meropenem</w:t>
            </w:r>
          </w:p>
        </w:tc>
        <w:tc>
          <w:tcPr>
            <w:tcW w:w="2340" w:type="dxa"/>
            <w:shd w:val="clear" w:color="auto" w:fill="FFFFFF"/>
            <w:tcMar>
              <w:top w:w="60" w:type="dxa"/>
              <w:left w:w="80" w:type="dxa"/>
              <w:bottom w:w="60" w:type="dxa"/>
              <w:right w:w="80" w:type="dxa"/>
            </w:tcMar>
          </w:tcPr>
          <w:p w14:paraId="7DF130C9" w14:textId="77777777" w:rsidR="00490284" w:rsidRDefault="00CC162A">
            <w:pPr>
              <w:jc w:val="center"/>
              <w:rPr>
                <w:color w:val="000000" w:themeColor="text1"/>
              </w:rPr>
            </w:pPr>
            <w:r>
              <w:rPr>
                <w:color w:val="000000" w:themeColor="text1"/>
                <w:sz w:val="18"/>
              </w:rPr>
              <w:t>&lt;= 0.25</w:t>
            </w:r>
          </w:p>
        </w:tc>
        <w:tc>
          <w:tcPr>
            <w:tcW w:w="2340" w:type="dxa"/>
            <w:shd w:val="clear" w:color="auto" w:fill="FFFFFF"/>
            <w:tcMar>
              <w:top w:w="60" w:type="dxa"/>
              <w:left w:w="80" w:type="dxa"/>
              <w:bottom w:w="60" w:type="dxa"/>
              <w:right w:w="80" w:type="dxa"/>
            </w:tcMar>
          </w:tcPr>
          <w:p w14:paraId="28E994C5" w14:textId="77777777" w:rsidR="00490284" w:rsidRDefault="00CC162A">
            <w:pPr>
              <w:jc w:val="center"/>
              <w:rPr>
                <w:color w:val="000000" w:themeColor="text1"/>
              </w:rPr>
            </w:pPr>
            <w:r>
              <w:rPr>
                <w:b/>
                <w:color w:val="000000" w:themeColor="text1"/>
                <w:sz w:val="18"/>
              </w:rPr>
              <w:t>Susceptible (S)</w:t>
            </w:r>
          </w:p>
        </w:tc>
        <w:tc>
          <w:tcPr>
            <w:tcW w:w="2340" w:type="dxa"/>
            <w:shd w:val="clear" w:color="auto" w:fill="FFFFFF"/>
            <w:tcMar>
              <w:top w:w="60" w:type="dxa"/>
              <w:left w:w="80" w:type="dxa"/>
              <w:bottom w:w="60" w:type="dxa"/>
              <w:right w:w="80" w:type="dxa"/>
            </w:tcMar>
          </w:tcPr>
          <w:p w14:paraId="23FD05E3" w14:textId="77777777" w:rsidR="00490284" w:rsidRDefault="00CC162A">
            <w:pPr>
              <w:rPr>
                <w:color w:val="000000" w:themeColor="text1"/>
              </w:rPr>
            </w:pPr>
            <w:r>
              <w:rPr>
                <w:color w:val="000000" w:themeColor="text1"/>
                <w:sz w:val="18"/>
              </w:rPr>
              <w:t>Initiated postoperatively (Day 11 onwards)</w:t>
            </w:r>
          </w:p>
        </w:tc>
      </w:tr>
      <w:tr w:rsidR="00490284" w14:paraId="3368408C" w14:textId="77777777">
        <w:trPr>
          <w:jc w:val="center"/>
        </w:trPr>
        <w:tc>
          <w:tcPr>
            <w:tcW w:w="2340" w:type="dxa"/>
            <w:shd w:val="clear" w:color="auto" w:fill="F9FAFC"/>
            <w:tcMar>
              <w:top w:w="60" w:type="dxa"/>
              <w:left w:w="80" w:type="dxa"/>
              <w:bottom w:w="60" w:type="dxa"/>
              <w:right w:w="80" w:type="dxa"/>
            </w:tcMar>
          </w:tcPr>
          <w:p w14:paraId="34F2289C" w14:textId="77777777" w:rsidR="00490284" w:rsidRDefault="00CC162A">
            <w:pPr>
              <w:rPr>
                <w:color w:val="000000" w:themeColor="text1"/>
              </w:rPr>
            </w:pPr>
            <w:r>
              <w:rPr>
                <w:b/>
                <w:color w:val="000000" w:themeColor="text1"/>
                <w:sz w:val="18"/>
              </w:rPr>
              <w:t>Piperacillin / Tazobactam</w:t>
            </w:r>
          </w:p>
        </w:tc>
        <w:tc>
          <w:tcPr>
            <w:tcW w:w="2340" w:type="dxa"/>
            <w:shd w:val="clear" w:color="auto" w:fill="F9FAFC"/>
            <w:tcMar>
              <w:top w:w="60" w:type="dxa"/>
              <w:left w:w="80" w:type="dxa"/>
              <w:bottom w:w="60" w:type="dxa"/>
              <w:right w:w="80" w:type="dxa"/>
            </w:tcMar>
          </w:tcPr>
          <w:p w14:paraId="490CBCBE" w14:textId="77777777" w:rsidR="00490284" w:rsidRDefault="00CC162A">
            <w:pPr>
              <w:jc w:val="center"/>
              <w:rPr>
                <w:color w:val="000000" w:themeColor="text1"/>
              </w:rPr>
            </w:pPr>
            <w:r>
              <w:rPr>
                <w:color w:val="000000" w:themeColor="text1"/>
                <w:sz w:val="18"/>
              </w:rPr>
              <w:t>&lt;= 4.0</w:t>
            </w:r>
          </w:p>
        </w:tc>
        <w:tc>
          <w:tcPr>
            <w:tcW w:w="2340" w:type="dxa"/>
            <w:shd w:val="clear" w:color="auto" w:fill="F9FAFC"/>
            <w:tcMar>
              <w:top w:w="60" w:type="dxa"/>
              <w:left w:w="80" w:type="dxa"/>
              <w:bottom w:w="60" w:type="dxa"/>
              <w:right w:w="80" w:type="dxa"/>
            </w:tcMar>
          </w:tcPr>
          <w:p w14:paraId="08B19739" w14:textId="77777777" w:rsidR="00490284" w:rsidRDefault="00CC162A">
            <w:pPr>
              <w:jc w:val="center"/>
              <w:rPr>
                <w:color w:val="000000" w:themeColor="text1"/>
              </w:rPr>
            </w:pPr>
            <w:r>
              <w:rPr>
                <w:b/>
                <w:color w:val="000000" w:themeColor="text1"/>
                <w:sz w:val="18"/>
              </w:rPr>
              <w:t>Susceptible (S)</w:t>
            </w:r>
          </w:p>
        </w:tc>
        <w:tc>
          <w:tcPr>
            <w:tcW w:w="2340" w:type="dxa"/>
            <w:shd w:val="clear" w:color="auto" w:fill="F9FAFC"/>
            <w:tcMar>
              <w:top w:w="60" w:type="dxa"/>
              <w:left w:w="80" w:type="dxa"/>
              <w:bottom w:w="60" w:type="dxa"/>
              <w:right w:w="80" w:type="dxa"/>
            </w:tcMar>
          </w:tcPr>
          <w:p w14:paraId="20032327" w14:textId="77777777" w:rsidR="00490284" w:rsidRDefault="00CC162A">
            <w:pPr>
              <w:rPr>
                <w:color w:val="000000" w:themeColor="text1"/>
              </w:rPr>
            </w:pPr>
            <w:r>
              <w:rPr>
                <w:color w:val="000000" w:themeColor="text1"/>
                <w:sz w:val="18"/>
              </w:rPr>
              <w:t>Effective alternative option</w:t>
            </w:r>
          </w:p>
        </w:tc>
      </w:tr>
      <w:tr w:rsidR="00490284" w14:paraId="4BC98261" w14:textId="77777777">
        <w:trPr>
          <w:jc w:val="center"/>
        </w:trPr>
        <w:tc>
          <w:tcPr>
            <w:tcW w:w="2340" w:type="dxa"/>
            <w:shd w:val="clear" w:color="auto" w:fill="FFFFFF"/>
            <w:tcMar>
              <w:top w:w="60" w:type="dxa"/>
              <w:left w:w="80" w:type="dxa"/>
              <w:bottom w:w="60" w:type="dxa"/>
              <w:right w:w="80" w:type="dxa"/>
            </w:tcMar>
          </w:tcPr>
          <w:p w14:paraId="4181093C" w14:textId="77777777" w:rsidR="00490284" w:rsidRDefault="00CC162A">
            <w:pPr>
              <w:rPr>
                <w:color w:val="000000" w:themeColor="text1"/>
              </w:rPr>
            </w:pPr>
            <w:r>
              <w:rPr>
                <w:b/>
                <w:color w:val="000000" w:themeColor="text1"/>
                <w:sz w:val="18"/>
              </w:rPr>
              <w:t>Cefoperazone / Sulbactam</w:t>
            </w:r>
          </w:p>
        </w:tc>
        <w:tc>
          <w:tcPr>
            <w:tcW w:w="2340" w:type="dxa"/>
            <w:shd w:val="clear" w:color="auto" w:fill="FFFFFF"/>
            <w:tcMar>
              <w:top w:w="60" w:type="dxa"/>
              <w:left w:w="80" w:type="dxa"/>
              <w:bottom w:w="60" w:type="dxa"/>
              <w:right w:w="80" w:type="dxa"/>
            </w:tcMar>
          </w:tcPr>
          <w:p w14:paraId="0E4C1C7D" w14:textId="77777777" w:rsidR="00490284" w:rsidRDefault="00CC162A">
            <w:pPr>
              <w:jc w:val="center"/>
              <w:rPr>
                <w:color w:val="000000" w:themeColor="text1"/>
              </w:rPr>
            </w:pPr>
            <w:r>
              <w:rPr>
                <w:color w:val="000000" w:themeColor="text1"/>
                <w:sz w:val="18"/>
              </w:rPr>
              <w:t>&lt;= 8.0</w:t>
            </w:r>
          </w:p>
        </w:tc>
        <w:tc>
          <w:tcPr>
            <w:tcW w:w="2340" w:type="dxa"/>
            <w:shd w:val="clear" w:color="auto" w:fill="FFFFFF"/>
            <w:tcMar>
              <w:top w:w="60" w:type="dxa"/>
              <w:left w:w="80" w:type="dxa"/>
              <w:bottom w:w="60" w:type="dxa"/>
              <w:right w:w="80" w:type="dxa"/>
            </w:tcMar>
          </w:tcPr>
          <w:p w14:paraId="18EDAB26" w14:textId="77777777" w:rsidR="00490284" w:rsidRDefault="00CC162A">
            <w:pPr>
              <w:jc w:val="center"/>
              <w:rPr>
                <w:color w:val="000000" w:themeColor="text1"/>
              </w:rPr>
            </w:pPr>
            <w:r>
              <w:rPr>
                <w:b/>
                <w:color w:val="000000" w:themeColor="text1"/>
                <w:sz w:val="18"/>
              </w:rPr>
              <w:t>Susceptible (S)</w:t>
            </w:r>
          </w:p>
        </w:tc>
        <w:tc>
          <w:tcPr>
            <w:tcW w:w="2340" w:type="dxa"/>
            <w:shd w:val="clear" w:color="auto" w:fill="FFFFFF"/>
            <w:tcMar>
              <w:top w:w="60" w:type="dxa"/>
              <w:left w:w="80" w:type="dxa"/>
              <w:bottom w:w="60" w:type="dxa"/>
              <w:right w:w="80" w:type="dxa"/>
            </w:tcMar>
          </w:tcPr>
          <w:p w14:paraId="70CB8C12" w14:textId="77777777" w:rsidR="00490284" w:rsidRDefault="00CC162A">
            <w:pPr>
              <w:rPr>
                <w:color w:val="000000" w:themeColor="text1"/>
              </w:rPr>
            </w:pPr>
            <w:r>
              <w:rPr>
                <w:color w:val="000000" w:themeColor="text1"/>
                <w:sz w:val="18"/>
              </w:rPr>
              <w:t>Effective beta-lactamase inhibitor combination</w:t>
            </w:r>
          </w:p>
        </w:tc>
      </w:tr>
      <w:tr w:rsidR="00490284" w14:paraId="32453214" w14:textId="77777777">
        <w:trPr>
          <w:jc w:val="center"/>
        </w:trPr>
        <w:tc>
          <w:tcPr>
            <w:tcW w:w="2340" w:type="dxa"/>
            <w:shd w:val="clear" w:color="auto" w:fill="F9FAFC"/>
            <w:tcMar>
              <w:top w:w="60" w:type="dxa"/>
              <w:left w:w="80" w:type="dxa"/>
              <w:bottom w:w="60" w:type="dxa"/>
              <w:right w:w="80" w:type="dxa"/>
            </w:tcMar>
          </w:tcPr>
          <w:p w14:paraId="0C9B9630" w14:textId="77777777" w:rsidR="00490284" w:rsidRDefault="00CC162A">
            <w:pPr>
              <w:rPr>
                <w:color w:val="000000" w:themeColor="text1"/>
              </w:rPr>
            </w:pPr>
            <w:r>
              <w:rPr>
                <w:b/>
                <w:color w:val="000000" w:themeColor="text1"/>
                <w:sz w:val="18"/>
              </w:rPr>
              <w:t>Aztreonam</w:t>
            </w:r>
          </w:p>
        </w:tc>
        <w:tc>
          <w:tcPr>
            <w:tcW w:w="2340" w:type="dxa"/>
            <w:shd w:val="clear" w:color="auto" w:fill="F9FAFC"/>
            <w:tcMar>
              <w:top w:w="60" w:type="dxa"/>
              <w:left w:w="80" w:type="dxa"/>
              <w:bottom w:w="60" w:type="dxa"/>
              <w:right w:w="80" w:type="dxa"/>
            </w:tcMar>
          </w:tcPr>
          <w:p w14:paraId="47DD65D6" w14:textId="77777777" w:rsidR="00490284" w:rsidRDefault="00CC162A">
            <w:pPr>
              <w:jc w:val="center"/>
              <w:rPr>
                <w:color w:val="000000" w:themeColor="text1"/>
              </w:rPr>
            </w:pPr>
            <w:r>
              <w:rPr>
                <w:color w:val="000000" w:themeColor="text1"/>
                <w:sz w:val="18"/>
              </w:rPr>
              <w:t>4.0</w:t>
            </w:r>
          </w:p>
        </w:tc>
        <w:tc>
          <w:tcPr>
            <w:tcW w:w="2340" w:type="dxa"/>
            <w:shd w:val="clear" w:color="auto" w:fill="F9FAFC"/>
            <w:tcMar>
              <w:top w:w="60" w:type="dxa"/>
              <w:left w:w="80" w:type="dxa"/>
              <w:bottom w:w="60" w:type="dxa"/>
              <w:right w:w="80" w:type="dxa"/>
            </w:tcMar>
          </w:tcPr>
          <w:p w14:paraId="139897A4" w14:textId="77777777" w:rsidR="00490284" w:rsidRDefault="00CC162A">
            <w:pPr>
              <w:jc w:val="center"/>
              <w:rPr>
                <w:color w:val="000000" w:themeColor="text1"/>
              </w:rPr>
            </w:pPr>
            <w:r>
              <w:rPr>
                <w:b/>
                <w:color w:val="000000" w:themeColor="text1"/>
                <w:sz w:val="18"/>
              </w:rPr>
              <w:t>Susceptible (S)</w:t>
            </w:r>
          </w:p>
        </w:tc>
        <w:tc>
          <w:tcPr>
            <w:tcW w:w="2340" w:type="dxa"/>
            <w:shd w:val="clear" w:color="auto" w:fill="F9FAFC"/>
            <w:tcMar>
              <w:top w:w="60" w:type="dxa"/>
              <w:left w:w="80" w:type="dxa"/>
              <w:bottom w:w="60" w:type="dxa"/>
              <w:right w:w="80" w:type="dxa"/>
            </w:tcMar>
          </w:tcPr>
          <w:p w14:paraId="5FFE1A56" w14:textId="77777777" w:rsidR="00490284" w:rsidRDefault="00CC162A">
            <w:pPr>
              <w:rPr>
                <w:color w:val="000000" w:themeColor="text1"/>
              </w:rPr>
            </w:pPr>
            <w:r>
              <w:rPr>
                <w:color w:val="000000" w:themeColor="text1"/>
                <w:sz w:val="18"/>
              </w:rPr>
              <w:t>Monobactam sensitive</w:t>
            </w:r>
          </w:p>
        </w:tc>
      </w:tr>
      <w:tr w:rsidR="00490284" w14:paraId="5B3C6BB4" w14:textId="77777777">
        <w:trPr>
          <w:jc w:val="center"/>
        </w:trPr>
        <w:tc>
          <w:tcPr>
            <w:tcW w:w="2340" w:type="dxa"/>
            <w:shd w:val="clear" w:color="auto" w:fill="FFFFFF"/>
            <w:tcMar>
              <w:top w:w="60" w:type="dxa"/>
              <w:left w:w="80" w:type="dxa"/>
              <w:bottom w:w="60" w:type="dxa"/>
              <w:right w:w="80" w:type="dxa"/>
            </w:tcMar>
          </w:tcPr>
          <w:p w14:paraId="239F0521" w14:textId="77777777" w:rsidR="00490284" w:rsidRDefault="00CC162A">
            <w:pPr>
              <w:rPr>
                <w:color w:val="000000" w:themeColor="text1"/>
              </w:rPr>
            </w:pPr>
            <w:r>
              <w:rPr>
                <w:b/>
                <w:color w:val="000000" w:themeColor="text1"/>
                <w:sz w:val="18"/>
              </w:rPr>
              <w:t>Fosfomycin</w:t>
            </w:r>
          </w:p>
        </w:tc>
        <w:tc>
          <w:tcPr>
            <w:tcW w:w="2340" w:type="dxa"/>
            <w:shd w:val="clear" w:color="auto" w:fill="FFFFFF"/>
            <w:tcMar>
              <w:top w:w="60" w:type="dxa"/>
              <w:left w:w="80" w:type="dxa"/>
              <w:bottom w:w="60" w:type="dxa"/>
              <w:right w:w="80" w:type="dxa"/>
            </w:tcMar>
          </w:tcPr>
          <w:p w14:paraId="269490FE" w14:textId="77777777" w:rsidR="00490284" w:rsidRDefault="00CC162A">
            <w:pPr>
              <w:jc w:val="center"/>
              <w:rPr>
                <w:color w:val="000000" w:themeColor="text1"/>
              </w:rPr>
            </w:pPr>
            <w:r>
              <w:rPr>
                <w:color w:val="000000" w:themeColor="text1"/>
                <w:sz w:val="18"/>
              </w:rPr>
              <w:t>&lt;= 16.0</w:t>
            </w:r>
          </w:p>
        </w:tc>
        <w:tc>
          <w:tcPr>
            <w:tcW w:w="2340" w:type="dxa"/>
            <w:shd w:val="clear" w:color="auto" w:fill="FFFFFF"/>
            <w:tcMar>
              <w:top w:w="60" w:type="dxa"/>
              <w:left w:w="80" w:type="dxa"/>
              <w:bottom w:w="60" w:type="dxa"/>
              <w:right w:w="80" w:type="dxa"/>
            </w:tcMar>
          </w:tcPr>
          <w:p w14:paraId="2C8B171F" w14:textId="77777777" w:rsidR="00490284" w:rsidRDefault="00CC162A">
            <w:pPr>
              <w:jc w:val="center"/>
              <w:rPr>
                <w:color w:val="000000" w:themeColor="text1"/>
              </w:rPr>
            </w:pPr>
            <w:r>
              <w:rPr>
                <w:b/>
                <w:color w:val="000000" w:themeColor="text1"/>
                <w:sz w:val="18"/>
              </w:rPr>
              <w:t>Susceptible (S)</w:t>
            </w:r>
          </w:p>
        </w:tc>
        <w:tc>
          <w:tcPr>
            <w:tcW w:w="2340" w:type="dxa"/>
            <w:shd w:val="clear" w:color="auto" w:fill="FFFFFF"/>
            <w:tcMar>
              <w:top w:w="60" w:type="dxa"/>
              <w:left w:w="80" w:type="dxa"/>
              <w:bottom w:w="60" w:type="dxa"/>
              <w:right w:w="80" w:type="dxa"/>
            </w:tcMar>
          </w:tcPr>
          <w:p w14:paraId="6F02D89A" w14:textId="77777777" w:rsidR="00490284" w:rsidRDefault="00CC162A">
            <w:pPr>
              <w:rPr>
                <w:color w:val="000000" w:themeColor="text1"/>
              </w:rPr>
            </w:pPr>
            <w:r>
              <w:rPr>
                <w:color w:val="000000" w:themeColor="text1"/>
                <w:sz w:val="18"/>
              </w:rPr>
              <w:t>Sensitive</w:t>
            </w:r>
          </w:p>
        </w:tc>
      </w:tr>
      <w:tr w:rsidR="00490284" w14:paraId="4B770061" w14:textId="77777777">
        <w:trPr>
          <w:jc w:val="center"/>
        </w:trPr>
        <w:tc>
          <w:tcPr>
            <w:tcW w:w="2340" w:type="dxa"/>
            <w:shd w:val="clear" w:color="auto" w:fill="F9FAFC"/>
            <w:tcMar>
              <w:top w:w="60" w:type="dxa"/>
              <w:left w:w="80" w:type="dxa"/>
              <w:bottom w:w="60" w:type="dxa"/>
              <w:right w:w="80" w:type="dxa"/>
            </w:tcMar>
          </w:tcPr>
          <w:p w14:paraId="37FCB7A0" w14:textId="77777777" w:rsidR="00490284" w:rsidRDefault="00CC162A">
            <w:pPr>
              <w:rPr>
                <w:color w:val="000000" w:themeColor="text1"/>
              </w:rPr>
            </w:pPr>
            <w:r>
              <w:rPr>
                <w:b/>
                <w:color w:val="000000" w:themeColor="text1"/>
                <w:sz w:val="18"/>
              </w:rPr>
              <w:t>Amikacin</w:t>
            </w:r>
          </w:p>
        </w:tc>
        <w:tc>
          <w:tcPr>
            <w:tcW w:w="2340" w:type="dxa"/>
            <w:shd w:val="clear" w:color="auto" w:fill="F9FAFC"/>
            <w:tcMar>
              <w:top w:w="60" w:type="dxa"/>
              <w:left w:w="80" w:type="dxa"/>
              <w:bottom w:w="60" w:type="dxa"/>
              <w:right w:w="80" w:type="dxa"/>
            </w:tcMar>
          </w:tcPr>
          <w:p w14:paraId="751D49CB" w14:textId="77777777" w:rsidR="00490284" w:rsidRDefault="00CC162A">
            <w:pPr>
              <w:jc w:val="center"/>
              <w:rPr>
                <w:color w:val="000000" w:themeColor="text1"/>
              </w:rPr>
            </w:pPr>
            <w:r>
              <w:rPr>
                <w:color w:val="000000" w:themeColor="text1"/>
                <w:sz w:val="18"/>
              </w:rPr>
              <w:t>16.0</w:t>
            </w:r>
          </w:p>
        </w:tc>
        <w:tc>
          <w:tcPr>
            <w:tcW w:w="2340" w:type="dxa"/>
            <w:shd w:val="clear" w:color="auto" w:fill="F9FAFC"/>
            <w:tcMar>
              <w:top w:w="60" w:type="dxa"/>
              <w:left w:w="80" w:type="dxa"/>
              <w:bottom w:w="60" w:type="dxa"/>
              <w:right w:w="80" w:type="dxa"/>
            </w:tcMar>
          </w:tcPr>
          <w:p w14:paraId="7FA4D452" w14:textId="77777777" w:rsidR="00490284" w:rsidRDefault="00CC162A">
            <w:pPr>
              <w:jc w:val="center"/>
              <w:rPr>
                <w:color w:val="000000" w:themeColor="text1"/>
              </w:rPr>
            </w:pPr>
            <w:r>
              <w:rPr>
                <w:color w:val="000000" w:themeColor="text1"/>
                <w:sz w:val="18"/>
              </w:rPr>
              <w:t>Intermediate (I)</w:t>
            </w:r>
          </w:p>
        </w:tc>
        <w:tc>
          <w:tcPr>
            <w:tcW w:w="2340" w:type="dxa"/>
            <w:shd w:val="clear" w:color="auto" w:fill="F9FAFC"/>
            <w:tcMar>
              <w:top w:w="60" w:type="dxa"/>
              <w:left w:w="80" w:type="dxa"/>
              <w:bottom w:w="60" w:type="dxa"/>
              <w:right w:w="80" w:type="dxa"/>
            </w:tcMar>
          </w:tcPr>
          <w:p w14:paraId="71725D6D" w14:textId="77777777" w:rsidR="00490284" w:rsidRDefault="00CC162A">
            <w:pPr>
              <w:rPr>
                <w:color w:val="000000" w:themeColor="text1"/>
              </w:rPr>
            </w:pPr>
            <w:r>
              <w:rPr>
                <w:color w:val="000000" w:themeColor="text1"/>
                <w:sz w:val="18"/>
              </w:rPr>
              <w:t>Administered empirically, then discontinued</w:t>
            </w:r>
          </w:p>
        </w:tc>
      </w:tr>
      <w:tr w:rsidR="00490284" w14:paraId="660AC024" w14:textId="77777777">
        <w:trPr>
          <w:jc w:val="center"/>
        </w:trPr>
        <w:tc>
          <w:tcPr>
            <w:tcW w:w="2340" w:type="dxa"/>
            <w:shd w:val="clear" w:color="auto" w:fill="FFFFFF"/>
            <w:tcMar>
              <w:top w:w="60" w:type="dxa"/>
              <w:left w:w="80" w:type="dxa"/>
              <w:bottom w:w="60" w:type="dxa"/>
              <w:right w:w="80" w:type="dxa"/>
            </w:tcMar>
          </w:tcPr>
          <w:p w14:paraId="2F5664BA" w14:textId="77777777" w:rsidR="00490284" w:rsidRDefault="00CC162A">
            <w:pPr>
              <w:rPr>
                <w:color w:val="000000" w:themeColor="text1"/>
              </w:rPr>
            </w:pPr>
            <w:r>
              <w:rPr>
                <w:b/>
                <w:color w:val="000000" w:themeColor="text1"/>
                <w:sz w:val="18"/>
              </w:rPr>
              <w:t>Gentamicin</w:t>
            </w:r>
          </w:p>
        </w:tc>
        <w:tc>
          <w:tcPr>
            <w:tcW w:w="2340" w:type="dxa"/>
            <w:shd w:val="clear" w:color="auto" w:fill="FFFFFF"/>
            <w:tcMar>
              <w:top w:w="60" w:type="dxa"/>
              <w:left w:w="80" w:type="dxa"/>
              <w:bottom w:w="60" w:type="dxa"/>
              <w:right w:w="80" w:type="dxa"/>
            </w:tcMar>
          </w:tcPr>
          <w:p w14:paraId="20630518" w14:textId="77777777" w:rsidR="00490284" w:rsidRDefault="00CC162A">
            <w:pPr>
              <w:jc w:val="center"/>
              <w:rPr>
                <w:color w:val="000000" w:themeColor="text1"/>
              </w:rPr>
            </w:pPr>
            <w:r>
              <w:rPr>
                <w:color w:val="000000" w:themeColor="text1"/>
                <w:sz w:val="18"/>
              </w:rPr>
              <w:t>4.0</w:t>
            </w:r>
          </w:p>
        </w:tc>
        <w:tc>
          <w:tcPr>
            <w:tcW w:w="2340" w:type="dxa"/>
            <w:shd w:val="clear" w:color="auto" w:fill="FFFFFF"/>
            <w:tcMar>
              <w:top w:w="60" w:type="dxa"/>
              <w:left w:w="80" w:type="dxa"/>
              <w:bottom w:w="60" w:type="dxa"/>
              <w:right w:w="80" w:type="dxa"/>
            </w:tcMar>
          </w:tcPr>
          <w:p w14:paraId="11C7352D" w14:textId="77777777" w:rsidR="00490284" w:rsidRDefault="00CC162A">
            <w:pPr>
              <w:jc w:val="center"/>
              <w:rPr>
                <w:color w:val="000000" w:themeColor="text1"/>
              </w:rPr>
            </w:pPr>
            <w:r>
              <w:rPr>
                <w:color w:val="000000" w:themeColor="text1"/>
                <w:sz w:val="18"/>
              </w:rPr>
              <w:t>Intermediate (I)</w:t>
            </w:r>
          </w:p>
        </w:tc>
        <w:tc>
          <w:tcPr>
            <w:tcW w:w="2340" w:type="dxa"/>
            <w:shd w:val="clear" w:color="auto" w:fill="FFFFFF"/>
            <w:tcMar>
              <w:top w:w="60" w:type="dxa"/>
              <w:left w:w="80" w:type="dxa"/>
              <w:bottom w:w="60" w:type="dxa"/>
              <w:right w:w="80" w:type="dxa"/>
            </w:tcMar>
          </w:tcPr>
          <w:p w14:paraId="224FAF74" w14:textId="77777777" w:rsidR="00490284" w:rsidRDefault="00CC162A">
            <w:pPr>
              <w:rPr>
                <w:color w:val="000000" w:themeColor="text1"/>
              </w:rPr>
            </w:pPr>
            <w:r>
              <w:rPr>
                <w:color w:val="000000" w:themeColor="text1"/>
                <w:sz w:val="18"/>
              </w:rPr>
              <w:t>Not recommended</w:t>
            </w:r>
          </w:p>
        </w:tc>
      </w:tr>
      <w:tr w:rsidR="00490284" w14:paraId="2FE5E7A5" w14:textId="77777777">
        <w:trPr>
          <w:jc w:val="center"/>
        </w:trPr>
        <w:tc>
          <w:tcPr>
            <w:tcW w:w="2340" w:type="dxa"/>
            <w:shd w:val="clear" w:color="auto" w:fill="F9FAFC"/>
            <w:tcMar>
              <w:top w:w="60" w:type="dxa"/>
              <w:left w:w="80" w:type="dxa"/>
              <w:bottom w:w="60" w:type="dxa"/>
              <w:right w:w="80" w:type="dxa"/>
            </w:tcMar>
          </w:tcPr>
          <w:p w14:paraId="457A1E76" w14:textId="77777777" w:rsidR="00490284" w:rsidRDefault="00CC162A">
            <w:pPr>
              <w:rPr>
                <w:color w:val="000000" w:themeColor="text1"/>
              </w:rPr>
            </w:pPr>
            <w:r>
              <w:rPr>
                <w:b/>
                <w:color w:val="000000" w:themeColor="text1"/>
                <w:sz w:val="18"/>
              </w:rPr>
              <w:t>Ceftazidime</w:t>
            </w:r>
          </w:p>
        </w:tc>
        <w:tc>
          <w:tcPr>
            <w:tcW w:w="2340" w:type="dxa"/>
            <w:shd w:val="clear" w:color="auto" w:fill="F9FAFC"/>
            <w:tcMar>
              <w:top w:w="60" w:type="dxa"/>
              <w:left w:w="80" w:type="dxa"/>
              <w:bottom w:w="60" w:type="dxa"/>
              <w:right w:w="80" w:type="dxa"/>
            </w:tcMar>
          </w:tcPr>
          <w:p w14:paraId="78EF7898" w14:textId="77777777" w:rsidR="00490284" w:rsidRDefault="00CC162A">
            <w:pPr>
              <w:jc w:val="center"/>
              <w:rPr>
                <w:color w:val="000000" w:themeColor="text1"/>
              </w:rPr>
            </w:pPr>
            <w:r>
              <w:rPr>
                <w:color w:val="000000" w:themeColor="text1"/>
                <w:sz w:val="18"/>
              </w:rPr>
              <w:t>&gt;= 64.0</w:t>
            </w:r>
          </w:p>
        </w:tc>
        <w:tc>
          <w:tcPr>
            <w:tcW w:w="2340" w:type="dxa"/>
            <w:shd w:val="clear" w:color="auto" w:fill="F9FAFC"/>
            <w:tcMar>
              <w:top w:w="60" w:type="dxa"/>
              <w:left w:w="80" w:type="dxa"/>
              <w:bottom w:w="60" w:type="dxa"/>
              <w:right w:w="80" w:type="dxa"/>
            </w:tcMar>
          </w:tcPr>
          <w:p w14:paraId="15F2565C" w14:textId="77777777" w:rsidR="00490284" w:rsidRDefault="00CC162A">
            <w:pPr>
              <w:jc w:val="center"/>
              <w:rPr>
                <w:color w:val="000000" w:themeColor="text1"/>
              </w:rPr>
            </w:pPr>
            <w:r>
              <w:rPr>
                <w:b/>
                <w:color w:val="000000" w:themeColor="text1"/>
                <w:sz w:val="18"/>
              </w:rPr>
              <w:t>Resistant (R)</w:t>
            </w:r>
          </w:p>
        </w:tc>
        <w:tc>
          <w:tcPr>
            <w:tcW w:w="2340" w:type="dxa"/>
            <w:shd w:val="clear" w:color="auto" w:fill="F9FAFC"/>
            <w:tcMar>
              <w:top w:w="60" w:type="dxa"/>
              <w:left w:w="80" w:type="dxa"/>
              <w:bottom w:w="60" w:type="dxa"/>
              <w:right w:w="80" w:type="dxa"/>
            </w:tcMar>
          </w:tcPr>
          <w:p w14:paraId="0CE7B3B5" w14:textId="77777777" w:rsidR="00490284" w:rsidRDefault="00CC162A">
            <w:pPr>
              <w:rPr>
                <w:color w:val="000000" w:themeColor="text1"/>
              </w:rPr>
            </w:pPr>
            <w:r>
              <w:rPr>
                <w:color w:val="000000" w:themeColor="text1"/>
                <w:sz w:val="18"/>
              </w:rPr>
              <w:t>Resistant 3rd gen cephalosporin</w:t>
            </w:r>
          </w:p>
        </w:tc>
      </w:tr>
      <w:tr w:rsidR="00490284" w14:paraId="700519E0" w14:textId="77777777">
        <w:trPr>
          <w:jc w:val="center"/>
        </w:trPr>
        <w:tc>
          <w:tcPr>
            <w:tcW w:w="2340" w:type="dxa"/>
            <w:shd w:val="clear" w:color="auto" w:fill="FFFFFF"/>
            <w:tcMar>
              <w:top w:w="60" w:type="dxa"/>
              <w:left w:w="80" w:type="dxa"/>
              <w:bottom w:w="60" w:type="dxa"/>
              <w:right w:w="80" w:type="dxa"/>
            </w:tcMar>
          </w:tcPr>
          <w:p w14:paraId="21F463F5" w14:textId="77777777" w:rsidR="00490284" w:rsidRDefault="00CC162A">
            <w:pPr>
              <w:rPr>
                <w:color w:val="000000" w:themeColor="text1"/>
              </w:rPr>
            </w:pPr>
            <w:r>
              <w:rPr>
                <w:b/>
                <w:color w:val="000000" w:themeColor="text1"/>
                <w:sz w:val="18"/>
              </w:rPr>
              <w:lastRenderedPageBreak/>
              <w:t>Cefepime</w:t>
            </w:r>
          </w:p>
        </w:tc>
        <w:tc>
          <w:tcPr>
            <w:tcW w:w="2340" w:type="dxa"/>
            <w:shd w:val="clear" w:color="auto" w:fill="FFFFFF"/>
            <w:tcMar>
              <w:top w:w="60" w:type="dxa"/>
              <w:left w:w="80" w:type="dxa"/>
              <w:bottom w:w="60" w:type="dxa"/>
              <w:right w:w="80" w:type="dxa"/>
            </w:tcMar>
          </w:tcPr>
          <w:p w14:paraId="37AB7EA1" w14:textId="77777777" w:rsidR="00490284" w:rsidRDefault="00CC162A">
            <w:pPr>
              <w:jc w:val="center"/>
              <w:rPr>
                <w:color w:val="000000" w:themeColor="text1"/>
              </w:rPr>
            </w:pPr>
            <w:r>
              <w:rPr>
                <w:color w:val="000000" w:themeColor="text1"/>
                <w:sz w:val="18"/>
              </w:rPr>
              <w:t>8.0</w:t>
            </w:r>
          </w:p>
        </w:tc>
        <w:tc>
          <w:tcPr>
            <w:tcW w:w="2340" w:type="dxa"/>
            <w:shd w:val="clear" w:color="auto" w:fill="FFFFFF"/>
            <w:tcMar>
              <w:top w:w="60" w:type="dxa"/>
              <w:left w:w="80" w:type="dxa"/>
              <w:bottom w:w="60" w:type="dxa"/>
              <w:right w:w="80" w:type="dxa"/>
            </w:tcMar>
          </w:tcPr>
          <w:p w14:paraId="4925AB0C" w14:textId="77777777" w:rsidR="00490284" w:rsidRDefault="00CC162A">
            <w:pPr>
              <w:jc w:val="center"/>
              <w:rPr>
                <w:color w:val="000000" w:themeColor="text1"/>
              </w:rPr>
            </w:pPr>
            <w:r>
              <w:rPr>
                <w:color w:val="000000" w:themeColor="text1"/>
                <w:sz w:val="18"/>
              </w:rPr>
              <w:t>SDD (Dose-Dependent)</w:t>
            </w:r>
          </w:p>
        </w:tc>
        <w:tc>
          <w:tcPr>
            <w:tcW w:w="2340" w:type="dxa"/>
            <w:shd w:val="clear" w:color="auto" w:fill="FFFFFF"/>
            <w:tcMar>
              <w:top w:w="60" w:type="dxa"/>
              <w:left w:w="80" w:type="dxa"/>
              <w:bottom w:w="60" w:type="dxa"/>
              <w:right w:w="80" w:type="dxa"/>
            </w:tcMar>
          </w:tcPr>
          <w:p w14:paraId="451FCCEB" w14:textId="77777777" w:rsidR="00490284" w:rsidRDefault="00CC162A">
            <w:pPr>
              <w:rPr>
                <w:color w:val="000000" w:themeColor="text1"/>
              </w:rPr>
            </w:pPr>
            <w:r>
              <w:rPr>
                <w:color w:val="000000" w:themeColor="text1"/>
                <w:sz w:val="18"/>
              </w:rPr>
              <w:t>Avoided due to high MIC</w:t>
            </w:r>
          </w:p>
        </w:tc>
      </w:tr>
      <w:tr w:rsidR="00490284" w14:paraId="58FF0A22" w14:textId="77777777">
        <w:trPr>
          <w:jc w:val="center"/>
        </w:trPr>
        <w:tc>
          <w:tcPr>
            <w:tcW w:w="2340" w:type="dxa"/>
            <w:shd w:val="clear" w:color="auto" w:fill="F9FAFC"/>
            <w:tcMar>
              <w:top w:w="60" w:type="dxa"/>
              <w:left w:w="80" w:type="dxa"/>
              <w:bottom w:w="60" w:type="dxa"/>
              <w:right w:w="80" w:type="dxa"/>
            </w:tcMar>
          </w:tcPr>
          <w:p w14:paraId="0EBEA3A9" w14:textId="77777777" w:rsidR="00490284" w:rsidRDefault="00CC162A">
            <w:pPr>
              <w:rPr>
                <w:color w:val="000000" w:themeColor="text1"/>
              </w:rPr>
            </w:pPr>
            <w:r>
              <w:rPr>
                <w:b/>
                <w:color w:val="000000" w:themeColor="text1"/>
                <w:sz w:val="18"/>
              </w:rPr>
              <w:t>Ciprofloxacin</w:t>
            </w:r>
          </w:p>
        </w:tc>
        <w:tc>
          <w:tcPr>
            <w:tcW w:w="2340" w:type="dxa"/>
            <w:shd w:val="clear" w:color="auto" w:fill="F9FAFC"/>
            <w:tcMar>
              <w:top w:w="60" w:type="dxa"/>
              <w:left w:w="80" w:type="dxa"/>
              <w:bottom w:w="60" w:type="dxa"/>
              <w:right w:w="80" w:type="dxa"/>
            </w:tcMar>
          </w:tcPr>
          <w:p w14:paraId="4299327B" w14:textId="77777777" w:rsidR="00490284" w:rsidRDefault="00CC162A">
            <w:pPr>
              <w:jc w:val="center"/>
              <w:rPr>
                <w:color w:val="000000" w:themeColor="text1"/>
              </w:rPr>
            </w:pPr>
            <w:r>
              <w:rPr>
                <w:color w:val="000000" w:themeColor="text1"/>
                <w:sz w:val="18"/>
              </w:rPr>
              <w:t>&gt;= 4.0</w:t>
            </w:r>
          </w:p>
        </w:tc>
        <w:tc>
          <w:tcPr>
            <w:tcW w:w="2340" w:type="dxa"/>
            <w:shd w:val="clear" w:color="auto" w:fill="F9FAFC"/>
            <w:tcMar>
              <w:top w:w="60" w:type="dxa"/>
              <w:left w:w="80" w:type="dxa"/>
              <w:bottom w:w="60" w:type="dxa"/>
              <w:right w:w="80" w:type="dxa"/>
            </w:tcMar>
          </w:tcPr>
          <w:p w14:paraId="0A327958" w14:textId="77777777" w:rsidR="00490284" w:rsidRDefault="00CC162A">
            <w:pPr>
              <w:jc w:val="center"/>
              <w:rPr>
                <w:color w:val="000000" w:themeColor="text1"/>
              </w:rPr>
            </w:pPr>
            <w:r>
              <w:rPr>
                <w:b/>
                <w:color w:val="000000" w:themeColor="text1"/>
                <w:sz w:val="18"/>
              </w:rPr>
              <w:t>Resistant (R)</w:t>
            </w:r>
          </w:p>
        </w:tc>
        <w:tc>
          <w:tcPr>
            <w:tcW w:w="2340" w:type="dxa"/>
            <w:shd w:val="clear" w:color="auto" w:fill="F9FAFC"/>
            <w:tcMar>
              <w:top w:w="60" w:type="dxa"/>
              <w:left w:w="80" w:type="dxa"/>
              <w:bottom w:w="60" w:type="dxa"/>
              <w:right w:w="80" w:type="dxa"/>
            </w:tcMar>
          </w:tcPr>
          <w:p w14:paraId="4D65E495" w14:textId="77777777" w:rsidR="00490284" w:rsidRDefault="00CC162A">
            <w:pPr>
              <w:rPr>
                <w:color w:val="000000" w:themeColor="text1"/>
              </w:rPr>
            </w:pPr>
            <w:r>
              <w:rPr>
                <w:color w:val="000000" w:themeColor="text1"/>
                <w:sz w:val="18"/>
              </w:rPr>
              <w:t>Fluoroquinolone resistance</w:t>
            </w:r>
          </w:p>
        </w:tc>
      </w:tr>
      <w:tr w:rsidR="00490284" w14:paraId="28FD6467" w14:textId="77777777">
        <w:trPr>
          <w:jc w:val="center"/>
        </w:trPr>
        <w:tc>
          <w:tcPr>
            <w:tcW w:w="2340" w:type="dxa"/>
            <w:shd w:val="clear" w:color="auto" w:fill="FFFFFF"/>
            <w:tcMar>
              <w:top w:w="60" w:type="dxa"/>
              <w:left w:w="80" w:type="dxa"/>
              <w:bottom w:w="60" w:type="dxa"/>
              <w:right w:w="80" w:type="dxa"/>
            </w:tcMar>
          </w:tcPr>
          <w:p w14:paraId="4B34AAAB" w14:textId="77777777" w:rsidR="00490284" w:rsidRDefault="00CC162A">
            <w:pPr>
              <w:rPr>
                <w:color w:val="000000" w:themeColor="text1"/>
              </w:rPr>
            </w:pPr>
            <w:r>
              <w:rPr>
                <w:b/>
                <w:color w:val="000000" w:themeColor="text1"/>
                <w:sz w:val="18"/>
              </w:rPr>
              <w:t>Levofloxacin</w:t>
            </w:r>
          </w:p>
        </w:tc>
        <w:tc>
          <w:tcPr>
            <w:tcW w:w="2340" w:type="dxa"/>
            <w:shd w:val="clear" w:color="auto" w:fill="FFFFFF"/>
            <w:tcMar>
              <w:top w:w="60" w:type="dxa"/>
              <w:left w:w="80" w:type="dxa"/>
              <w:bottom w:w="60" w:type="dxa"/>
              <w:right w:w="80" w:type="dxa"/>
            </w:tcMar>
          </w:tcPr>
          <w:p w14:paraId="3E8446AD" w14:textId="77777777" w:rsidR="00490284" w:rsidRDefault="00CC162A">
            <w:pPr>
              <w:jc w:val="center"/>
              <w:rPr>
                <w:color w:val="000000" w:themeColor="text1"/>
              </w:rPr>
            </w:pPr>
            <w:r>
              <w:rPr>
                <w:color w:val="000000" w:themeColor="text1"/>
                <w:sz w:val="18"/>
              </w:rPr>
              <w:t>&gt;= 8.0</w:t>
            </w:r>
          </w:p>
        </w:tc>
        <w:tc>
          <w:tcPr>
            <w:tcW w:w="2340" w:type="dxa"/>
            <w:shd w:val="clear" w:color="auto" w:fill="FFFFFF"/>
            <w:tcMar>
              <w:top w:w="60" w:type="dxa"/>
              <w:left w:w="80" w:type="dxa"/>
              <w:bottom w:w="60" w:type="dxa"/>
              <w:right w:w="80" w:type="dxa"/>
            </w:tcMar>
          </w:tcPr>
          <w:p w14:paraId="73982B8B" w14:textId="77777777" w:rsidR="00490284" w:rsidRDefault="00CC162A">
            <w:pPr>
              <w:jc w:val="center"/>
              <w:rPr>
                <w:color w:val="000000" w:themeColor="text1"/>
              </w:rPr>
            </w:pPr>
            <w:r>
              <w:rPr>
                <w:b/>
                <w:color w:val="000000" w:themeColor="text1"/>
                <w:sz w:val="18"/>
              </w:rPr>
              <w:t>Resistant (R)</w:t>
            </w:r>
          </w:p>
        </w:tc>
        <w:tc>
          <w:tcPr>
            <w:tcW w:w="2340" w:type="dxa"/>
            <w:shd w:val="clear" w:color="auto" w:fill="FFFFFF"/>
            <w:tcMar>
              <w:top w:w="60" w:type="dxa"/>
              <w:left w:w="80" w:type="dxa"/>
              <w:bottom w:w="60" w:type="dxa"/>
              <w:right w:w="80" w:type="dxa"/>
            </w:tcMar>
          </w:tcPr>
          <w:p w14:paraId="2FCB6563" w14:textId="77777777" w:rsidR="00490284" w:rsidRDefault="00CC162A">
            <w:pPr>
              <w:rPr>
                <w:color w:val="000000" w:themeColor="text1"/>
              </w:rPr>
            </w:pPr>
            <w:r>
              <w:rPr>
                <w:color w:val="000000" w:themeColor="text1"/>
                <w:sz w:val="18"/>
              </w:rPr>
              <w:t>Fluoroquinolone resistance</w:t>
            </w:r>
          </w:p>
        </w:tc>
      </w:tr>
      <w:tr w:rsidR="00490284" w14:paraId="10367E3B" w14:textId="77777777">
        <w:trPr>
          <w:jc w:val="center"/>
        </w:trPr>
        <w:tc>
          <w:tcPr>
            <w:tcW w:w="2340" w:type="dxa"/>
            <w:shd w:val="clear" w:color="auto" w:fill="F9FAFC"/>
            <w:tcMar>
              <w:top w:w="60" w:type="dxa"/>
              <w:left w:w="80" w:type="dxa"/>
              <w:bottom w:w="60" w:type="dxa"/>
              <w:right w:w="80" w:type="dxa"/>
            </w:tcMar>
          </w:tcPr>
          <w:p w14:paraId="1C018A4D" w14:textId="77777777" w:rsidR="00490284" w:rsidRDefault="00CC162A">
            <w:pPr>
              <w:rPr>
                <w:color w:val="000000" w:themeColor="text1"/>
              </w:rPr>
            </w:pPr>
            <w:r>
              <w:rPr>
                <w:b/>
                <w:color w:val="000000" w:themeColor="text1"/>
                <w:sz w:val="18"/>
              </w:rPr>
              <w:t>Minocycline</w:t>
            </w:r>
          </w:p>
        </w:tc>
        <w:tc>
          <w:tcPr>
            <w:tcW w:w="2340" w:type="dxa"/>
            <w:shd w:val="clear" w:color="auto" w:fill="F9FAFC"/>
            <w:tcMar>
              <w:top w:w="60" w:type="dxa"/>
              <w:left w:w="80" w:type="dxa"/>
              <w:bottom w:w="60" w:type="dxa"/>
              <w:right w:w="80" w:type="dxa"/>
            </w:tcMar>
          </w:tcPr>
          <w:p w14:paraId="02237F5F" w14:textId="77777777" w:rsidR="00490284" w:rsidRDefault="00CC162A">
            <w:pPr>
              <w:jc w:val="center"/>
              <w:rPr>
                <w:color w:val="000000" w:themeColor="text1"/>
              </w:rPr>
            </w:pPr>
            <w:r>
              <w:rPr>
                <w:color w:val="000000" w:themeColor="text1"/>
                <w:sz w:val="18"/>
              </w:rPr>
              <w:t>&gt;= 32.0</w:t>
            </w:r>
          </w:p>
        </w:tc>
        <w:tc>
          <w:tcPr>
            <w:tcW w:w="2340" w:type="dxa"/>
            <w:shd w:val="clear" w:color="auto" w:fill="F9FAFC"/>
            <w:tcMar>
              <w:top w:w="60" w:type="dxa"/>
              <w:left w:w="80" w:type="dxa"/>
              <w:bottom w:w="60" w:type="dxa"/>
              <w:right w:w="80" w:type="dxa"/>
            </w:tcMar>
          </w:tcPr>
          <w:p w14:paraId="26DA195C" w14:textId="77777777" w:rsidR="00490284" w:rsidRDefault="00CC162A">
            <w:pPr>
              <w:jc w:val="center"/>
              <w:rPr>
                <w:color w:val="000000" w:themeColor="text1"/>
              </w:rPr>
            </w:pPr>
            <w:r>
              <w:rPr>
                <w:b/>
                <w:color w:val="000000" w:themeColor="text1"/>
                <w:sz w:val="18"/>
              </w:rPr>
              <w:t>Resistant (R)</w:t>
            </w:r>
          </w:p>
        </w:tc>
        <w:tc>
          <w:tcPr>
            <w:tcW w:w="2340" w:type="dxa"/>
            <w:shd w:val="clear" w:color="auto" w:fill="F9FAFC"/>
            <w:tcMar>
              <w:top w:w="60" w:type="dxa"/>
              <w:left w:w="80" w:type="dxa"/>
              <w:bottom w:w="60" w:type="dxa"/>
              <w:right w:w="80" w:type="dxa"/>
            </w:tcMar>
          </w:tcPr>
          <w:p w14:paraId="180B9A98" w14:textId="77777777" w:rsidR="00490284" w:rsidRDefault="00CC162A">
            <w:pPr>
              <w:rPr>
                <w:color w:val="000000" w:themeColor="text1"/>
              </w:rPr>
            </w:pPr>
            <w:r>
              <w:rPr>
                <w:color w:val="000000" w:themeColor="text1"/>
                <w:sz w:val="18"/>
              </w:rPr>
              <w:t>Tetracycline resistance</w:t>
            </w:r>
          </w:p>
        </w:tc>
      </w:tr>
      <w:tr w:rsidR="00490284" w14:paraId="180675E7" w14:textId="77777777">
        <w:trPr>
          <w:jc w:val="center"/>
        </w:trPr>
        <w:tc>
          <w:tcPr>
            <w:tcW w:w="2340" w:type="dxa"/>
            <w:shd w:val="clear" w:color="auto" w:fill="FFFFFF"/>
            <w:tcMar>
              <w:top w:w="60" w:type="dxa"/>
              <w:left w:w="80" w:type="dxa"/>
              <w:bottom w:w="60" w:type="dxa"/>
              <w:right w:w="80" w:type="dxa"/>
            </w:tcMar>
          </w:tcPr>
          <w:p w14:paraId="15955C14" w14:textId="77777777" w:rsidR="00490284" w:rsidRDefault="00CC162A">
            <w:pPr>
              <w:rPr>
                <w:color w:val="000000" w:themeColor="text1"/>
              </w:rPr>
            </w:pPr>
            <w:r>
              <w:rPr>
                <w:b/>
                <w:color w:val="000000" w:themeColor="text1"/>
                <w:sz w:val="18"/>
              </w:rPr>
              <w:t>Trimethoprim / Sulfamethoxazole</w:t>
            </w:r>
          </w:p>
        </w:tc>
        <w:tc>
          <w:tcPr>
            <w:tcW w:w="2340" w:type="dxa"/>
            <w:shd w:val="clear" w:color="auto" w:fill="FFFFFF"/>
            <w:tcMar>
              <w:top w:w="60" w:type="dxa"/>
              <w:left w:w="80" w:type="dxa"/>
              <w:bottom w:w="60" w:type="dxa"/>
              <w:right w:w="80" w:type="dxa"/>
            </w:tcMar>
          </w:tcPr>
          <w:p w14:paraId="1DFA190D" w14:textId="77777777" w:rsidR="00490284" w:rsidRDefault="00CC162A">
            <w:pPr>
              <w:jc w:val="center"/>
              <w:rPr>
                <w:color w:val="000000" w:themeColor="text1"/>
              </w:rPr>
            </w:pPr>
            <w:r>
              <w:rPr>
                <w:color w:val="000000" w:themeColor="text1"/>
                <w:sz w:val="18"/>
              </w:rPr>
              <w:t>&gt;= 320.0</w:t>
            </w:r>
          </w:p>
        </w:tc>
        <w:tc>
          <w:tcPr>
            <w:tcW w:w="2340" w:type="dxa"/>
            <w:shd w:val="clear" w:color="auto" w:fill="FFFFFF"/>
            <w:tcMar>
              <w:top w:w="60" w:type="dxa"/>
              <w:left w:w="80" w:type="dxa"/>
              <w:bottom w:w="60" w:type="dxa"/>
              <w:right w:w="80" w:type="dxa"/>
            </w:tcMar>
          </w:tcPr>
          <w:p w14:paraId="1E9FBA87" w14:textId="77777777" w:rsidR="00490284" w:rsidRDefault="00CC162A">
            <w:pPr>
              <w:jc w:val="center"/>
              <w:rPr>
                <w:color w:val="000000" w:themeColor="text1"/>
              </w:rPr>
            </w:pPr>
            <w:r>
              <w:rPr>
                <w:b/>
                <w:color w:val="000000" w:themeColor="text1"/>
                <w:sz w:val="18"/>
              </w:rPr>
              <w:t>Resistant (R)</w:t>
            </w:r>
          </w:p>
        </w:tc>
        <w:tc>
          <w:tcPr>
            <w:tcW w:w="2340" w:type="dxa"/>
            <w:shd w:val="clear" w:color="auto" w:fill="FFFFFF"/>
            <w:tcMar>
              <w:top w:w="60" w:type="dxa"/>
              <w:left w:w="80" w:type="dxa"/>
              <w:bottom w:w="60" w:type="dxa"/>
              <w:right w:w="80" w:type="dxa"/>
            </w:tcMar>
          </w:tcPr>
          <w:p w14:paraId="70C3865C" w14:textId="77777777" w:rsidR="00490284" w:rsidRDefault="00CC162A">
            <w:pPr>
              <w:rPr>
                <w:color w:val="000000" w:themeColor="text1"/>
              </w:rPr>
            </w:pPr>
            <w:r>
              <w:rPr>
                <w:color w:val="000000" w:themeColor="text1"/>
                <w:sz w:val="18"/>
              </w:rPr>
              <w:t>Folate pathway inhibitor resistance</w:t>
            </w:r>
          </w:p>
        </w:tc>
      </w:tr>
      <w:tr w:rsidR="00490284" w14:paraId="48C51127" w14:textId="77777777">
        <w:trPr>
          <w:jc w:val="center"/>
        </w:trPr>
        <w:tc>
          <w:tcPr>
            <w:tcW w:w="2340" w:type="dxa"/>
            <w:shd w:val="clear" w:color="auto" w:fill="F9FAFC"/>
            <w:tcMar>
              <w:top w:w="60" w:type="dxa"/>
              <w:left w:w="80" w:type="dxa"/>
              <w:bottom w:w="60" w:type="dxa"/>
              <w:right w:w="80" w:type="dxa"/>
            </w:tcMar>
          </w:tcPr>
          <w:p w14:paraId="4AE5E9C5" w14:textId="77777777" w:rsidR="00490284" w:rsidRDefault="00CC162A">
            <w:pPr>
              <w:rPr>
                <w:color w:val="000000" w:themeColor="text1"/>
              </w:rPr>
            </w:pPr>
            <w:r>
              <w:rPr>
                <w:b/>
                <w:color w:val="000000" w:themeColor="text1"/>
                <w:sz w:val="18"/>
              </w:rPr>
              <w:t>Colistin</w:t>
            </w:r>
          </w:p>
        </w:tc>
        <w:tc>
          <w:tcPr>
            <w:tcW w:w="2340" w:type="dxa"/>
            <w:shd w:val="clear" w:color="auto" w:fill="F9FAFC"/>
            <w:tcMar>
              <w:top w:w="60" w:type="dxa"/>
              <w:left w:w="80" w:type="dxa"/>
              <w:bottom w:w="60" w:type="dxa"/>
              <w:right w:w="80" w:type="dxa"/>
            </w:tcMar>
          </w:tcPr>
          <w:p w14:paraId="71461603" w14:textId="77777777" w:rsidR="00490284" w:rsidRDefault="00CC162A">
            <w:pPr>
              <w:jc w:val="center"/>
              <w:rPr>
                <w:color w:val="000000" w:themeColor="text1"/>
              </w:rPr>
            </w:pPr>
            <w:r>
              <w:rPr>
                <w:color w:val="000000" w:themeColor="text1"/>
                <w:sz w:val="18"/>
              </w:rPr>
              <w:t>&gt;= 16.0</w:t>
            </w:r>
          </w:p>
        </w:tc>
        <w:tc>
          <w:tcPr>
            <w:tcW w:w="2340" w:type="dxa"/>
            <w:shd w:val="clear" w:color="auto" w:fill="F9FAFC"/>
            <w:tcMar>
              <w:top w:w="60" w:type="dxa"/>
              <w:left w:w="80" w:type="dxa"/>
              <w:bottom w:w="60" w:type="dxa"/>
              <w:right w:w="80" w:type="dxa"/>
            </w:tcMar>
          </w:tcPr>
          <w:p w14:paraId="28C75D10" w14:textId="77777777" w:rsidR="00490284" w:rsidRDefault="00CC162A">
            <w:pPr>
              <w:jc w:val="center"/>
              <w:rPr>
                <w:color w:val="000000" w:themeColor="text1"/>
              </w:rPr>
            </w:pPr>
            <w:r>
              <w:rPr>
                <w:b/>
                <w:color w:val="000000" w:themeColor="text1"/>
                <w:sz w:val="18"/>
              </w:rPr>
              <w:t>Resistant (R)</w:t>
            </w:r>
          </w:p>
        </w:tc>
        <w:tc>
          <w:tcPr>
            <w:tcW w:w="2340" w:type="dxa"/>
            <w:shd w:val="clear" w:color="auto" w:fill="F9FAFC"/>
            <w:tcMar>
              <w:top w:w="60" w:type="dxa"/>
              <w:left w:w="80" w:type="dxa"/>
              <w:bottom w:w="60" w:type="dxa"/>
              <w:right w:w="80" w:type="dxa"/>
            </w:tcMar>
          </w:tcPr>
          <w:p w14:paraId="0349FEEA" w14:textId="77777777" w:rsidR="00490284" w:rsidRDefault="00CC162A">
            <w:pPr>
              <w:rPr>
                <w:color w:val="000000" w:themeColor="text1"/>
              </w:rPr>
            </w:pPr>
            <w:r>
              <w:rPr>
                <w:color w:val="000000" w:themeColor="text1"/>
                <w:sz w:val="18"/>
              </w:rPr>
              <w:t>Intrinsic non-susceptibility (Proteus spp.)</w:t>
            </w:r>
          </w:p>
        </w:tc>
      </w:tr>
    </w:tbl>
    <w:p w14:paraId="4B2FDD36" w14:textId="77777777" w:rsidR="00490284" w:rsidRDefault="00CC162A">
      <w:pPr>
        <w:spacing w:before="60" w:after="160"/>
        <w:rPr>
          <w:color w:val="000000" w:themeColor="text1"/>
        </w:rPr>
      </w:pPr>
      <w:r>
        <w:rPr>
          <w:b/>
          <w:color w:val="000000" w:themeColor="text1"/>
          <w:sz w:val="18"/>
        </w:rPr>
        <w:t>Table 2: Antimicrobial Susceptibility Testing (VITEK-2) for Proteus mirabilis Isolated from Urachal Abscess Pus.</w:t>
      </w:r>
    </w:p>
    <w:p w14:paraId="06463B82" w14:textId="77777777" w:rsidR="00490284" w:rsidRDefault="00CC162A">
      <w:pPr>
        <w:pStyle w:val="NormalWeb"/>
        <w:rPr>
          <w:color w:val="000000" w:themeColor="text1"/>
        </w:rPr>
      </w:pPr>
      <w:r>
        <w:rPr>
          <w:color w:val="000000" w:themeColor="text1"/>
          <w:highlight w:val="yellow"/>
        </w:rPr>
        <w:t>Continuous i</w:t>
      </w:r>
      <w:r>
        <w:rPr>
          <w:color w:val="000000" w:themeColor="text1"/>
        </w:rPr>
        <w:t xml:space="preserve">ntraoperative IV </w:t>
      </w:r>
      <w:r>
        <w:rPr>
          <w:color w:val="000000" w:themeColor="text1"/>
          <w:highlight w:val="yellow"/>
        </w:rPr>
        <w:t>f</w:t>
      </w:r>
      <w:r>
        <w:rPr>
          <w:color w:val="000000" w:themeColor="text1"/>
        </w:rPr>
        <w:t>entanyl infusion (1 m</w:t>
      </w:r>
      <w:r>
        <w:rPr>
          <w:color w:val="000000" w:themeColor="text1"/>
          <w:lang w:val="en-IN"/>
        </w:rPr>
        <w:t>cg/</w:t>
      </w:r>
      <w:r>
        <w:rPr>
          <w:color w:val="000000" w:themeColor="text1"/>
        </w:rPr>
        <w:t>kg</w:t>
      </w:r>
      <w:r>
        <w:rPr>
          <w:color w:val="000000" w:themeColor="text1"/>
          <w:lang w:val="en-IN"/>
        </w:rPr>
        <w:t>/hr</w:t>
      </w:r>
      <w:r>
        <w:rPr>
          <w:color w:val="000000" w:themeColor="text1"/>
        </w:rPr>
        <w:t>)</w:t>
      </w:r>
      <w:r>
        <w:rPr>
          <w:color w:val="000000" w:themeColor="text1"/>
          <w:highlight w:val="yellow"/>
        </w:rPr>
        <w:t>,</w:t>
      </w:r>
      <w:r>
        <w:rPr>
          <w:color w:val="000000" w:themeColor="text1"/>
        </w:rPr>
        <w:t xml:space="preserve"> postoperative IV ondansetron</w:t>
      </w:r>
      <w:r>
        <w:rPr>
          <w:color w:val="000000" w:themeColor="text1"/>
          <w:highlight w:val="yellow"/>
        </w:rPr>
        <w:t>,</w:t>
      </w:r>
      <w:r>
        <w:rPr>
          <w:color w:val="000000" w:themeColor="text1"/>
        </w:rPr>
        <w:t xml:space="preserve"> and r</w:t>
      </w:r>
      <w:r>
        <w:rPr>
          <w:color w:val="000000" w:themeColor="text1"/>
          <w:highlight w:val="yellow"/>
        </w:rPr>
        <w:t>ectal</w:t>
      </w:r>
      <w:r>
        <w:rPr>
          <w:color w:val="000000" w:themeColor="text1"/>
        </w:rPr>
        <w:t xml:space="preserve"> </w:t>
      </w:r>
      <w:r>
        <w:rPr>
          <w:color w:val="000000" w:themeColor="text1"/>
          <w:highlight w:val="yellow"/>
        </w:rPr>
        <w:t>paracetamol s</w:t>
      </w:r>
      <w:r>
        <w:rPr>
          <w:color w:val="000000" w:themeColor="text1"/>
        </w:rPr>
        <w:t xml:space="preserve">uppositories </w:t>
      </w:r>
      <w:r>
        <w:rPr>
          <w:color w:val="000000" w:themeColor="text1"/>
          <w:highlight w:val="yellow"/>
        </w:rPr>
        <w:t>(</w:t>
      </w:r>
      <w:r>
        <w:rPr>
          <w:color w:val="000000" w:themeColor="text1"/>
        </w:rPr>
        <w:t>80</w:t>
      </w:r>
      <w:r>
        <w:rPr>
          <w:color w:val="000000" w:themeColor="text1"/>
          <w:highlight w:val="yellow"/>
        </w:rPr>
        <w:t xml:space="preserve"> </w:t>
      </w:r>
      <w:r>
        <w:rPr>
          <w:color w:val="000000" w:themeColor="text1"/>
        </w:rPr>
        <w:t>mg</w:t>
      </w:r>
      <w:r>
        <w:rPr>
          <w:color w:val="000000" w:themeColor="text1"/>
          <w:highlight w:val="yellow"/>
        </w:rPr>
        <w:t>) were</w:t>
      </w:r>
      <w:r>
        <w:rPr>
          <w:color w:val="000000" w:themeColor="text1"/>
        </w:rPr>
        <w:t xml:space="preserve"> a</w:t>
      </w:r>
      <w:r>
        <w:rPr>
          <w:color w:val="000000" w:themeColor="text1"/>
          <w:highlight w:val="yellow"/>
        </w:rPr>
        <w:t>dmi</w:t>
      </w:r>
      <w:r>
        <w:rPr>
          <w:color w:val="000000" w:themeColor="text1"/>
        </w:rPr>
        <w:t>n</w:t>
      </w:r>
      <w:r>
        <w:rPr>
          <w:color w:val="000000" w:themeColor="text1"/>
          <w:highlight w:val="yellow"/>
        </w:rPr>
        <w:t>istere</w:t>
      </w:r>
      <w:r>
        <w:rPr>
          <w:color w:val="000000" w:themeColor="text1"/>
        </w:rPr>
        <w:t>d</w:t>
      </w:r>
      <w:r>
        <w:rPr>
          <w:color w:val="000000" w:themeColor="text1"/>
          <w:highlight w:val="yellow"/>
        </w:rPr>
        <w:t>.</w:t>
      </w:r>
      <w:r>
        <w:rPr>
          <w:color w:val="000000" w:themeColor="text1"/>
        </w:rPr>
        <w:t xml:space="preserve"> </w:t>
      </w:r>
      <w:r>
        <w:rPr>
          <w:color w:val="000000" w:themeColor="text1"/>
          <w:highlight w:val="yellow"/>
        </w:rPr>
        <w:t>I</w:t>
      </w:r>
      <w:r>
        <w:rPr>
          <w:color w:val="000000" w:themeColor="text1"/>
        </w:rPr>
        <w:t>nitial empirical IV antibiotic cover</w:t>
      </w:r>
      <w:r>
        <w:rPr>
          <w:color w:val="000000" w:themeColor="text1"/>
          <w:highlight w:val="yellow"/>
        </w:rPr>
        <w:t>age</w:t>
      </w:r>
      <w:r>
        <w:rPr>
          <w:color w:val="000000" w:themeColor="text1"/>
        </w:rPr>
        <w:t xml:space="preserve"> </w:t>
      </w:r>
      <w:r>
        <w:rPr>
          <w:color w:val="000000" w:themeColor="text1"/>
          <w:highlight w:val="yellow"/>
        </w:rPr>
        <w:t>with c</w:t>
      </w:r>
      <w:r>
        <w:rPr>
          <w:color w:val="000000" w:themeColor="text1"/>
        </w:rPr>
        <w:t>ef</w:t>
      </w:r>
      <w:r>
        <w:rPr>
          <w:color w:val="000000" w:themeColor="text1"/>
          <w:highlight w:val="yellow"/>
        </w:rPr>
        <w:t>t</w:t>
      </w:r>
      <w:r>
        <w:rPr>
          <w:color w:val="000000" w:themeColor="text1"/>
        </w:rPr>
        <w:t>ri</w:t>
      </w:r>
      <w:r>
        <w:rPr>
          <w:color w:val="000000" w:themeColor="text1"/>
          <w:highlight w:val="yellow"/>
        </w:rPr>
        <w:t>a</w:t>
      </w:r>
      <w:r>
        <w:rPr>
          <w:color w:val="000000" w:themeColor="text1"/>
        </w:rPr>
        <w:t>xone 250</w:t>
      </w:r>
      <w:r>
        <w:rPr>
          <w:color w:val="000000" w:themeColor="text1"/>
          <w:highlight w:val="yellow"/>
        </w:rPr>
        <w:t xml:space="preserve"> </w:t>
      </w:r>
      <w:r>
        <w:rPr>
          <w:color w:val="000000" w:themeColor="text1"/>
        </w:rPr>
        <w:t xml:space="preserve">mg IV </w:t>
      </w:r>
      <w:r>
        <w:rPr>
          <w:color w:val="000000" w:themeColor="text1"/>
          <w:lang w:val="en-IN"/>
        </w:rPr>
        <w:t>BD</w:t>
      </w:r>
      <w:r>
        <w:rPr>
          <w:color w:val="000000" w:themeColor="text1"/>
          <w:highlight w:val="yellow"/>
        </w:rPr>
        <w:t>,</w:t>
      </w:r>
      <w:r>
        <w:rPr>
          <w:color w:val="000000" w:themeColor="text1"/>
        </w:rPr>
        <w:t xml:space="preserve"> ami</w:t>
      </w:r>
      <w:r>
        <w:rPr>
          <w:color w:val="000000" w:themeColor="text1"/>
          <w:lang w:val="en-IN"/>
        </w:rPr>
        <w:t>kacin</w:t>
      </w:r>
      <w:r>
        <w:rPr>
          <w:color w:val="000000" w:themeColor="text1"/>
        </w:rPr>
        <w:t xml:space="preserve"> 90</w:t>
      </w:r>
      <w:r>
        <w:rPr>
          <w:color w:val="000000" w:themeColor="text1"/>
          <w:highlight w:val="yellow"/>
        </w:rPr>
        <w:t xml:space="preserve"> </w:t>
      </w:r>
      <w:r>
        <w:rPr>
          <w:color w:val="000000" w:themeColor="text1"/>
        </w:rPr>
        <w:t xml:space="preserve">mg IV </w:t>
      </w:r>
      <w:r>
        <w:rPr>
          <w:color w:val="000000" w:themeColor="text1"/>
          <w:lang w:val="en-IN"/>
        </w:rPr>
        <w:t>O</w:t>
      </w:r>
      <w:r>
        <w:rPr>
          <w:color w:val="000000" w:themeColor="text1"/>
        </w:rPr>
        <w:t>D</w:t>
      </w:r>
      <w:r>
        <w:rPr>
          <w:color w:val="000000" w:themeColor="text1"/>
          <w:highlight w:val="yellow"/>
        </w:rPr>
        <w:t>,</w:t>
      </w:r>
      <w:r>
        <w:rPr>
          <w:color w:val="000000" w:themeColor="text1"/>
        </w:rPr>
        <w:t xml:space="preserve"> and IV metronidazole 15</w:t>
      </w:r>
      <w:r>
        <w:rPr>
          <w:color w:val="000000" w:themeColor="text1"/>
          <w:highlight w:val="yellow"/>
          <w:lang w:val="en-IN"/>
        </w:rPr>
        <w:t xml:space="preserve"> </w:t>
      </w:r>
      <w:r>
        <w:rPr>
          <w:color w:val="000000" w:themeColor="text1"/>
          <w:lang w:val="en-IN"/>
        </w:rPr>
        <w:t>mg</w:t>
      </w:r>
      <w:r>
        <w:rPr>
          <w:color w:val="000000" w:themeColor="text1"/>
        </w:rPr>
        <w:t xml:space="preserve"> </w:t>
      </w:r>
      <w:r>
        <w:rPr>
          <w:color w:val="000000" w:themeColor="text1"/>
          <w:lang w:val="en-IN"/>
        </w:rPr>
        <w:t>TID</w:t>
      </w:r>
      <w:r>
        <w:rPr>
          <w:color w:val="000000" w:themeColor="text1"/>
        </w:rPr>
        <w:t xml:space="preserve"> was continued i</w:t>
      </w:r>
      <w:r>
        <w:rPr>
          <w:color w:val="000000" w:themeColor="text1"/>
          <w:highlight w:val="yellow"/>
        </w:rPr>
        <w:t xml:space="preserve">n </w:t>
      </w:r>
      <w:r>
        <w:rPr>
          <w:color w:val="000000" w:themeColor="text1"/>
        </w:rPr>
        <w:t>th</w:t>
      </w:r>
      <w:r>
        <w:rPr>
          <w:color w:val="000000" w:themeColor="text1"/>
          <w:highlight w:val="yellow"/>
          <w:lang w:val="en-IN"/>
        </w:rPr>
        <w:t>e</w:t>
      </w:r>
      <w:r>
        <w:rPr>
          <w:color w:val="000000" w:themeColor="text1"/>
          <w:lang w:val="en-IN"/>
        </w:rPr>
        <w:t xml:space="preserve"> </w:t>
      </w:r>
      <w:r>
        <w:rPr>
          <w:color w:val="000000" w:themeColor="text1"/>
        </w:rPr>
        <w:t xml:space="preserve">PICU for 24 hours. After the culture </w:t>
      </w:r>
      <w:r>
        <w:rPr>
          <w:color w:val="000000" w:themeColor="text1"/>
          <w:highlight w:val="yellow"/>
        </w:rPr>
        <w:t>and</w:t>
      </w:r>
      <w:r>
        <w:rPr>
          <w:color w:val="000000" w:themeColor="text1"/>
        </w:rPr>
        <w:t xml:space="preserve"> S.F</w:t>
      </w:r>
      <w:r>
        <w:rPr>
          <w:color w:val="000000" w:themeColor="text1"/>
          <w:highlight w:val="yellow"/>
        </w:rPr>
        <w:t>.</w:t>
      </w:r>
      <w:r>
        <w:rPr>
          <w:color w:val="000000" w:themeColor="text1"/>
        </w:rPr>
        <w:t xml:space="preserve"> confirmed MDR </w:t>
      </w:r>
      <w:r>
        <w:rPr>
          <w:i/>
          <w:color w:val="000000" w:themeColor="text1"/>
          <w:highlight w:val="yellow"/>
        </w:rPr>
        <w:t>Proteus mirabilis</w:t>
      </w:r>
      <w:r>
        <w:rPr>
          <w:color w:val="000000" w:themeColor="text1"/>
        </w:rPr>
        <w:t xml:space="preserve"> </w:t>
      </w:r>
      <w:r>
        <w:rPr>
          <w:color w:val="000000" w:themeColor="text1"/>
          <w:highlight w:val="yellow"/>
        </w:rPr>
        <w:t xml:space="preserve">on </w:t>
      </w:r>
      <w:r>
        <w:rPr>
          <w:color w:val="000000" w:themeColor="text1"/>
        </w:rPr>
        <w:t xml:space="preserve">POD 5, </w:t>
      </w:r>
      <w:r>
        <w:rPr>
          <w:color w:val="000000" w:themeColor="text1"/>
          <w:highlight w:val="yellow"/>
        </w:rPr>
        <w:t>treatmen</w:t>
      </w:r>
      <w:r>
        <w:rPr>
          <w:color w:val="000000" w:themeColor="text1"/>
        </w:rPr>
        <w:t xml:space="preserve">t was changed </w:t>
      </w:r>
      <w:r>
        <w:rPr>
          <w:color w:val="000000" w:themeColor="text1"/>
          <w:highlight w:val="yellow"/>
        </w:rPr>
        <w:t>t</w:t>
      </w:r>
      <w:r>
        <w:rPr>
          <w:color w:val="000000" w:themeColor="text1"/>
        </w:rPr>
        <w:t>o targeted int</w:t>
      </w:r>
      <w:r>
        <w:rPr>
          <w:color w:val="000000" w:themeColor="text1"/>
          <w:highlight w:val="yellow"/>
        </w:rPr>
        <w:t>r</w:t>
      </w:r>
      <w:r>
        <w:rPr>
          <w:color w:val="000000" w:themeColor="text1"/>
        </w:rPr>
        <w:t xml:space="preserve">avenous </w:t>
      </w:r>
      <w:r>
        <w:rPr>
          <w:color w:val="000000" w:themeColor="text1"/>
          <w:highlight w:val="yellow"/>
        </w:rPr>
        <w:t>m</w:t>
      </w:r>
      <w:r>
        <w:rPr>
          <w:color w:val="000000" w:themeColor="text1"/>
        </w:rPr>
        <w:t xml:space="preserve">eropenem 150 mg </w:t>
      </w:r>
      <w:r>
        <w:rPr>
          <w:color w:val="000000" w:themeColor="text1"/>
          <w:lang w:val="en-IN"/>
        </w:rPr>
        <w:t>TID</w:t>
      </w:r>
      <w:r>
        <w:rPr>
          <w:color w:val="000000" w:themeColor="text1"/>
          <w:highlight w:val="yellow"/>
        </w:rPr>
        <w:t>,</w:t>
      </w:r>
      <w:r>
        <w:rPr>
          <w:color w:val="000000" w:themeColor="text1"/>
        </w:rPr>
        <w:t xml:space="preserve"> and ceftriaxone </w:t>
      </w:r>
      <w:r>
        <w:rPr>
          <w:color w:val="000000" w:themeColor="text1"/>
          <w:highlight w:val="yellow"/>
        </w:rPr>
        <w:t>and</w:t>
      </w:r>
      <w:r>
        <w:rPr>
          <w:color w:val="000000" w:themeColor="text1"/>
        </w:rPr>
        <w:t xml:space="preserve"> </w:t>
      </w:r>
      <w:r>
        <w:rPr>
          <w:color w:val="000000" w:themeColor="text1"/>
          <w:highlight w:val="yellow"/>
        </w:rPr>
        <w:t>a</w:t>
      </w:r>
      <w:r>
        <w:rPr>
          <w:color w:val="000000" w:themeColor="text1"/>
        </w:rPr>
        <w:t>m</w:t>
      </w:r>
      <w:r>
        <w:rPr>
          <w:color w:val="000000" w:themeColor="text1"/>
          <w:lang w:val="en-IN"/>
        </w:rPr>
        <w:t>ikaci</w:t>
      </w:r>
      <w:r>
        <w:rPr>
          <w:color w:val="000000" w:themeColor="text1"/>
        </w:rPr>
        <w:t>n</w:t>
      </w:r>
      <w:r>
        <w:rPr>
          <w:color w:val="000000" w:themeColor="text1"/>
          <w:highlight w:val="yellow"/>
        </w:rPr>
        <w:t xml:space="preserve"> were discontinued</w:t>
      </w:r>
      <w:r>
        <w:rPr>
          <w:color w:val="000000" w:themeColor="text1"/>
        </w:rPr>
        <w:t xml:space="preserve">. </w:t>
      </w:r>
      <w:r>
        <w:rPr>
          <w:color w:val="000000" w:themeColor="text1"/>
          <w:highlight w:val="yellow"/>
        </w:rPr>
        <w:t>O</w:t>
      </w:r>
      <w:r>
        <w:rPr>
          <w:color w:val="000000" w:themeColor="text1"/>
          <w:lang w:val="en-IN"/>
        </w:rPr>
        <w:t>ral syrup</w:t>
      </w:r>
      <w:r>
        <w:rPr>
          <w:color w:val="000000" w:themeColor="text1"/>
        </w:rPr>
        <w:t xml:space="preserve"> </w:t>
      </w:r>
      <w:r>
        <w:rPr>
          <w:color w:val="000000" w:themeColor="text1"/>
          <w:highlight w:val="yellow"/>
        </w:rPr>
        <w:t>and</w:t>
      </w:r>
      <w:r>
        <w:rPr>
          <w:color w:val="000000" w:themeColor="text1"/>
        </w:rPr>
        <w:t xml:space="preserve"> liquid feed</w:t>
      </w:r>
      <w:r>
        <w:rPr>
          <w:color w:val="000000" w:themeColor="text1"/>
          <w:highlight w:val="yellow"/>
        </w:rPr>
        <w:t>s</w:t>
      </w:r>
      <w:r>
        <w:rPr>
          <w:color w:val="000000" w:themeColor="text1"/>
        </w:rPr>
        <w:t xml:space="preserve"> </w:t>
      </w:r>
      <w:r>
        <w:rPr>
          <w:color w:val="000000" w:themeColor="text1"/>
          <w:highlight w:val="yellow"/>
        </w:rPr>
        <w:t>were</w:t>
      </w:r>
      <w:r>
        <w:rPr>
          <w:color w:val="000000" w:themeColor="text1"/>
        </w:rPr>
        <w:t xml:space="preserve"> </w:t>
      </w:r>
      <w:r>
        <w:rPr>
          <w:color w:val="000000" w:themeColor="text1"/>
          <w:highlight w:val="yellow"/>
        </w:rPr>
        <w:t>started</w:t>
      </w:r>
      <w:r>
        <w:rPr>
          <w:color w:val="000000" w:themeColor="text1"/>
        </w:rPr>
        <w:t xml:space="preserve"> successfully</w:t>
      </w:r>
      <w:r>
        <w:rPr>
          <w:color w:val="000000" w:themeColor="text1"/>
          <w:highlight w:val="yellow"/>
        </w:rPr>
        <w:t xml:space="preserve"> on POD 2</w:t>
      </w:r>
      <w:r>
        <w:rPr>
          <w:color w:val="000000" w:themeColor="text1"/>
        </w:rPr>
        <w:t xml:space="preserve"> and maintained. </w:t>
      </w:r>
      <w:r>
        <w:rPr>
          <w:color w:val="000000" w:themeColor="text1"/>
          <w:highlight w:val="yellow"/>
        </w:rPr>
        <w:t>The w</w:t>
      </w:r>
      <w:r>
        <w:rPr>
          <w:color w:val="000000" w:themeColor="text1"/>
        </w:rPr>
        <w:t>ound dressing remained clea</w:t>
      </w:r>
      <w:r>
        <w:rPr>
          <w:color w:val="000000" w:themeColor="text1"/>
          <w:highlight w:val="yellow"/>
        </w:rPr>
        <w:t>n</w:t>
      </w:r>
      <w:r>
        <w:rPr>
          <w:color w:val="000000" w:themeColor="text1"/>
        </w:rPr>
        <w:t xml:space="preserve"> on the </w:t>
      </w:r>
      <w:r>
        <w:rPr>
          <w:color w:val="000000" w:themeColor="text1"/>
          <w:highlight w:val="yellow"/>
        </w:rPr>
        <w:t>fir</w:t>
      </w:r>
      <w:r>
        <w:rPr>
          <w:color w:val="000000" w:themeColor="text1"/>
        </w:rPr>
        <w:t>st postoperative day</w:t>
      </w:r>
      <w:r>
        <w:rPr>
          <w:color w:val="000000" w:themeColor="text1"/>
          <w:highlight w:val="yellow"/>
        </w:rPr>
        <w:t>,</w:t>
      </w:r>
      <w:r>
        <w:rPr>
          <w:color w:val="000000" w:themeColor="text1"/>
        </w:rPr>
        <w:t xml:space="preserve"> without </w:t>
      </w:r>
      <w:r>
        <w:rPr>
          <w:color w:val="000000" w:themeColor="text1"/>
          <w:lang w:val="en-IN"/>
        </w:rPr>
        <w:t>soakage</w:t>
      </w:r>
      <w:r>
        <w:rPr>
          <w:color w:val="000000" w:themeColor="text1"/>
          <w:highlight w:val="yellow"/>
        </w:rPr>
        <w:t>,</w:t>
      </w:r>
      <w:r>
        <w:rPr>
          <w:color w:val="000000" w:themeColor="text1"/>
        </w:rPr>
        <w:t xml:space="preserve"> discharge</w:t>
      </w:r>
      <w:r>
        <w:rPr>
          <w:color w:val="000000" w:themeColor="text1"/>
          <w:highlight w:val="yellow"/>
        </w:rPr>
        <w:t>,</w:t>
      </w:r>
      <w:r>
        <w:rPr>
          <w:color w:val="000000" w:themeColor="text1"/>
        </w:rPr>
        <w:t xml:space="preserve"> or redness</w:t>
      </w:r>
      <w:r>
        <w:rPr>
          <w:color w:val="000000" w:themeColor="text1"/>
          <w:highlight w:val="yellow"/>
        </w:rPr>
        <w:t>,</w:t>
      </w:r>
      <w:r>
        <w:rPr>
          <w:color w:val="000000" w:themeColor="text1"/>
        </w:rPr>
        <w:t xml:space="preserve"> </w:t>
      </w:r>
      <w:r>
        <w:rPr>
          <w:color w:val="000000" w:themeColor="text1"/>
          <w:highlight w:val="yellow"/>
        </w:rPr>
        <w:t>and t</w:t>
      </w:r>
      <w:r>
        <w:rPr>
          <w:color w:val="000000" w:themeColor="text1"/>
        </w:rPr>
        <w:t>he wound margins</w:t>
      </w:r>
      <w:r>
        <w:rPr>
          <w:color w:val="000000" w:themeColor="text1"/>
          <w:highlight w:val="yellow"/>
        </w:rPr>
        <w:t xml:space="preserve"> were healthy</w:t>
      </w:r>
      <w:r>
        <w:rPr>
          <w:color w:val="000000" w:themeColor="text1"/>
        </w:rPr>
        <w:t>.</w:t>
      </w:r>
      <w:r>
        <w:rPr>
          <w:color w:val="000000" w:themeColor="text1"/>
          <w:highlight w:val="yellow"/>
        </w:rPr>
        <w:t xml:space="preserve"> The</w:t>
      </w:r>
      <w:r>
        <w:rPr>
          <w:color w:val="000000" w:themeColor="text1"/>
        </w:rPr>
        <w:t xml:space="preserve"> IV </w:t>
      </w:r>
      <w:r>
        <w:rPr>
          <w:color w:val="000000" w:themeColor="text1"/>
          <w:highlight w:val="yellow"/>
        </w:rPr>
        <w:t>b</w:t>
      </w:r>
      <w:r>
        <w:rPr>
          <w:color w:val="000000" w:themeColor="text1"/>
        </w:rPr>
        <w:t xml:space="preserve">ladder </w:t>
      </w:r>
      <w:r>
        <w:rPr>
          <w:color w:val="000000" w:themeColor="text1"/>
          <w:highlight w:val="yellow"/>
        </w:rPr>
        <w:t>c</w:t>
      </w:r>
      <w:r>
        <w:rPr>
          <w:color w:val="000000" w:themeColor="text1"/>
        </w:rPr>
        <w:t>atheter was removed on POD 6</w:t>
      </w:r>
      <w:r>
        <w:rPr>
          <w:color w:val="000000" w:themeColor="text1"/>
          <w:highlight w:val="yellow"/>
        </w:rPr>
        <w:t>,</w:t>
      </w:r>
      <w:r>
        <w:rPr>
          <w:color w:val="000000" w:themeColor="text1"/>
        </w:rPr>
        <w:t xml:space="preserve"> with regular s.v</w:t>
      </w:r>
      <w:r>
        <w:rPr>
          <w:color w:val="000000" w:themeColor="text1"/>
          <w:highlight w:val="yellow"/>
        </w:rPr>
        <w:t>.</w:t>
      </w:r>
      <w:r>
        <w:rPr>
          <w:color w:val="000000" w:themeColor="text1"/>
        </w:rPr>
        <w:t xml:space="preserve"> and </w:t>
      </w:r>
      <w:r>
        <w:rPr>
          <w:color w:val="000000" w:themeColor="text1"/>
          <w:highlight w:val="yellow"/>
        </w:rPr>
        <w:t>n</w:t>
      </w:r>
      <w:r>
        <w:rPr>
          <w:color w:val="000000" w:themeColor="text1"/>
        </w:rPr>
        <w:t>o problem</w:t>
      </w:r>
      <w:r>
        <w:rPr>
          <w:color w:val="000000" w:themeColor="text1"/>
          <w:highlight w:val="yellow"/>
        </w:rPr>
        <w:t>s.</w:t>
      </w:r>
      <w:r>
        <w:rPr>
          <w:color w:val="000000" w:themeColor="text1"/>
        </w:rPr>
        <w:t xml:space="preserve"> </w:t>
      </w:r>
      <w:r>
        <w:rPr>
          <w:color w:val="000000" w:themeColor="text1"/>
          <w:highlight w:val="yellow"/>
        </w:rPr>
        <w:t>R</w:t>
      </w:r>
      <w:r>
        <w:rPr>
          <w:color w:val="000000" w:themeColor="text1"/>
        </w:rPr>
        <w:t>e</w:t>
      </w:r>
      <w:r>
        <w:rPr>
          <w:color w:val="000000" w:themeColor="text1"/>
          <w:highlight w:val="yellow"/>
        </w:rPr>
        <w:t>covery remained</w:t>
      </w:r>
      <w:r>
        <w:rPr>
          <w:color w:val="000000" w:themeColor="text1"/>
        </w:rPr>
        <w:t xml:space="preserve"> uneventful</w:t>
      </w:r>
      <w:r>
        <w:rPr>
          <w:color w:val="000000" w:themeColor="text1"/>
          <w:highlight w:val="yellow"/>
        </w:rPr>
        <w:t>,</w:t>
      </w:r>
      <w:r>
        <w:rPr>
          <w:color w:val="000000" w:themeColor="text1"/>
        </w:rPr>
        <w:t xml:space="preserve"> </w:t>
      </w:r>
      <w:r>
        <w:rPr>
          <w:color w:val="000000" w:themeColor="text1"/>
          <w:highlight w:val="yellow"/>
        </w:rPr>
        <w:t>and th</w:t>
      </w:r>
      <w:r>
        <w:rPr>
          <w:color w:val="000000" w:themeColor="text1"/>
        </w:rPr>
        <w:t>e</w:t>
      </w:r>
      <w:r>
        <w:rPr>
          <w:color w:val="000000" w:themeColor="text1"/>
          <w:highlight w:val="yellow"/>
        </w:rPr>
        <w:t xml:space="preserve"> pati</w:t>
      </w:r>
      <w:r>
        <w:rPr>
          <w:color w:val="000000" w:themeColor="text1"/>
        </w:rPr>
        <w:t xml:space="preserve">ent was discharged in excellent condition </w:t>
      </w:r>
      <w:r>
        <w:rPr>
          <w:color w:val="000000" w:themeColor="text1"/>
          <w:highlight w:val="yellow"/>
        </w:rPr>
        <w:t>o</w:t>
      </w:r>
      <w:r>
        <w:rPr>
          <w:color w:val="000000" w:themeColor="text1"/>
        </w:rPr>
        <w:t>n</w:t>
      </w:r>
      <w:r>
        <w:rPr>
          <w:color w:val="000000" w:themeColor="text1"/>
          <w:highlight w:val="yellow"/>
        </w:rPr>
        <w:t xml:space="preserve"> ora</w:t>
      </w:r>
      <w:r>
        <w:rPr>
          <w:color w:val="000000" w:themeColor="text1"/>
        </w:rPr>
        <w:t>l c</w:t>
      </w:r>
      <w:r>
        <w:rPr>
          <w:color w:val="000000" w:themeColor="text1"/>
          <w:highlight w:val="yellow"/>
        </w:rPr>
        <w:t>efixi</w:t>
      </w:r>
      <w:r>
        <w:rPr>
          <w:color w:val="000000" w:themeColor="text1"/>
        </w:rPr>
        <w:t xml:space="preserve">me </w:t>
      </w:r>
      <w:r>
        <w:rPr>
          <w:color w:val="000000" w:themeColor="text1"/>
          <w:highlight w:val="yellow"/>
        </w:rPr>
        <w:t>and paracetamol syrup. Follo</w:t>
      </w:r>
      <w:r>
        <w:rPr>
          <w:color w:val="000000" w:themeColor="text1"/>
        </w:rPr>
        <w:t>w</w:t>
      </w:r>
      <w:r>
        <w:rPr>
          <w:color w:val="000000" w:themeColor="text1"/>
          <w:highlight w:val="yellow"/>
        </w:rPr>
        <w:t>-up a</w:t>
      </w:r>
      <w:r>
        <w:rPr>
          <w:color w:val="000000" w:themeColor="text1"/>
        </w:rPr>
        <w:t xml:space="preserve">t 2 </w:t>
      </w:r>
      <w:r>
        <w:rPr>
          <w:color w:val="000000" w:themeColor="text1"/>
          <w:highlight w:val="yellow"/>
        </w:rPr>
        <w:t>and</w:t>
      </w:r>
      <w:r>
        <w:rPr>
          <w:color w:val="000000" w:themeColor="text1"/>
          <w:lang w:val="en-IN"/>
        </w:rPr>
        <w:t xml:space="preserve"> </w:t>
      </w:r>
      <w:r>
        <w:rPr>
          <w:color w:val="000000" w:themeColor="text1"/>
        </w:rPr>
        <w:t xml:space="preserve">6 weeks </w:t>
      </w:r>
      <w:r>
        <w:rPr>
          <w:color w:val="000000" w:themeColor="text1"/>
          <w:lang w:val="en-IN"/>
        </w:rPr>
        <w:t>postoperativel</w:t>
      </w:r>
      <w:r>
        <w:rPr>
          <w:color w:val="000000" w:themeColor="text1"/>
          <w:highlight w:val="yellow"/>
          <w:lang w:val="en-IN"/>
        </w:rPr>
        <w:t>y</w:t>
      </w:r>
      <w:r>
        <w:rPr>
          <w:color w:val="000000" w:themeColor="text1"/>
        </w:rPr>
        <w:t xml:space="preserve"> showed </w:t>
      </w:r>
      <w:r>
        <w:rPr>
          <w:color w:val="000000" w:themeColor="text1"/>
          <w:highlight w:val="yellow"/>
        </w:rPr>
        <w:t xml:space="preserve">a </w:t>
      </w:r>
      <w:r>
        <w:rPr>
          <w:color w:val="000000" w:themeColor="text1"/>
        </w:rPr>
        <w:t>well</w:t>
      </w:r>
      <w:r>
        <w:rPr>
          <w:color w:val="000000" w:themeColor="text1"/>
          <w:highlight w:val="yellow"/>
        </w:rPr>
        <w:t>-</w:t>
      </w:r>
      <w:r>
        <w:rPr>
          <w:color w:val="000000" w:themeColor="text1"/>
        </w:rPr>
        <w:t>healed umbilicus without discharge.</w:t>
      </w:r>
    </w:p>
    <w:p w14:paraId="4F65AA5D" w14:textId="77777777" w:rsidR="00490284" w:rsidRDefault="00CC162A">
      <w:pPr>
        <w:keepNext/>
        <w:spacing w:before="280" w:after="80"/>
        <w:rPr>
          <w:color w:val="000000" w:themeColor="text1"/>
        </w:rPr>
      </w:pPr>
      <w:r>
        <w:rPr>
          <w:b/>
          <w:color w:val="000000" w:themeColor="text1"/>
          <w:sz w:val="26"/>
        </w:rPr>
        <w:t>3. DISCUSSION</w:t>
      </w:r>
    </w:p>
    <w:p w14:paraId="0A459E36" w14:textId="77777777" w:rsidR="00490284" w:rsidRDefault="00CC162A">
      <w:pPr>
        <w:pStyle w:val="NormalWeb"/>
        <w:rPr>
          <w:color w:val="000000" w:themeColor="text1"/>
        </w:rPr>
      </w:pPr>
      <w:r>
        <w:rPr>
          <w:color w:val="000000" w:themeColor="text1"/>
        </w:rPr>
        <w:t xml:space="preserve">A congenital urachal anomaly develops </w:t>
      </w:r>
      <w:r>
        <w:rPr>
          <w:color w:val="000000" w:themeColor="text1"/>
          <w:highlight w:val="yellow"/>
        </w:rPr>
        <w:t>beca</w:t>
      </w:r>
      <w:r>
        <w:rPr>
          <w:color w:val="000000" w:themeColor="text1"/>
        </w:rPr>
        <w:t>u</w:t>
      </w:r>
      <w:r>
        <w:rPr>
          <w:color w:val="000000" w:themeColor="text1"/>
          <w:highlight w:val="yellow"/>
        </w:rPr>
        <w:t>s</w:t>
      </w:r>
      <w:r>
        <w:rPr>
          <w:color w:val="000000" w:themeColor="text1"/>
        </w:rPr>
        <w:t>e o</w:t>
      </w:r>
      <w:r>
        <w:rPr>
          <w:color w:val="000000" w:themeColor="text1"/>
          <w:highlight w:val="yellow"/>
        </w:rPr>
        <w:t>f</w:t>
      </w:r>
      <w:r>
        <w:rPr>
          <w:color w:val="000000" w:themeColor="text1"/>
        </w:rPr>
        <w:t xml:space="preserve"> i</w:t>
      </w:r>
      <w:r>
        <w:rPr>
          <w:color w:val="000000" w:themeColor="text1"/>
          <w:highlight w:val="yellow"/>
        </w:rPr>
        <w:t>nco</w:t>
      </w:r>
      <w:r>
        <w:rPr>
          <w:color w:val="000000" w:themeColor="text1"/>
        </w:rPr>
        <w:t>mp</w:t>
      </w:r>
      <w:r>
        <w:rPr>
          <w:color w:val="000000" w:themeColor="text1"/>
          <w:highlight w:val="yellow"/>
        </w:rPr>
        <w:t>l</w:t>
      </w:r>
      <w:r>
        <w:rPr>
          <w:color w:val="000000" w:themeColor="text1"/>
        </w:rPr>
        <w:t>e</w:t>
      </w:r>
      <w:r>
        <w:rPr>
          <w:color w:val="000000" w:themeColor="text1"/>
          <w:highlight w:val="yellow"/>
        </w:rPr>
        <w:t>t</w:t>
      </w:r>
      <w:r>
        <w:rPr>
          <w:color w:val="000000" w:themeColor="text1"/>
        </w:rPr>
        <w:t xml:space="preserve">e regression of the cloacal allantois into a </w:t>
      </w:r>
      <w:r>
        <w:rPr>
          <w:color w:val="000000" w:themeColor="text1"/>
          <w:highlight w:val="yellow"/>
        </w:rPr>
        <w:t xml:space="preserve">fibrous </w:t>
      </w:r>
      <w:r>
        <w:rPr>
          <w:color w:val="000000" w:themeColor="text1"/>
        </w:rPr>
        <w:t xml:space="preserve">cord </w:t>
      </w:r>
      <w:r>
        <w:rPr>
          <w:color w:val="000000" w:themeColor="text1"/>
          <w:highlight w:val="yellow"/>
        </w:rPr>
        <w:t>extend</w:t>
      </w:r>
      <w:r>
        <w:rPr>
          <w:color w:val="000000" w:themeColor="text1"/>
        </w:rPr>
        <w:t>i</w:t>
      </w:r>
      <w:r>
        <w:rPr>
          <w:color w:val="000000" w:themeColor="text1"/>
          <w:highlight w:val="yellow"/>
        </w:rPr>
        <w:t>ng</w:t>
      </w:r>
      <w:r>
        <w:rPr>
          <w:color w:val="000000" w:themeColor="text1"/>
        </w:rPr>
        <w:t xml:space="preserve"> from the anterior abdominal wall to the bladder vertex </w:t>
      </w:r>
      <w:r>
        <w:rPr>
          <w:color w:val="000000" w:themeColor="text1"/>
          <w:highlight w:val="yellow"/>
        </w:rPr>
        <w:t>(Naiditch et al., 20</w:t>
      </w:r>
      <w:r>
        <w:rPr>
          <w:color w:val="000000" w:themeColor="text1"/>
        </w:rPr>
        <w:t>1</w:t>
      </w:r>
      <w:r>
        <w:rPr>
          <w:color w:val="000000" w:themeColor="text1"/>
          <w:highlight w:val="yellow"/>
        </w:rPr>
        <w:t>3)</w:t>
      </w:r>
      <w:r>
        <w:rPr>
          <w:color w:val="000000" w:themeColor="text1"/>
        </w:rPr>
        <w:t>. Our patient</w:t>
      </w:r>
      <w:r>
        <w:rPr>
          <w:color w:val="000000" w:themeColor="text1"/>
          <w:highlight w:val="yellow"/>
        </w:rPr>
        <w:t>'</w:t>
      </w:r>
      <w:r>
        <w:rPr>
          <w:color w:val="000000" w:themeColor="text1"/>
        </w:rPr>
        <w:t>s unu</w:t>
      </w:r>
      <w:r>
        <w:rPr>
          <w:color w:val="000000" w:themeColor="text1"/>
          <w:highlight w:val="yellow"/>
        </w:rPr>
        <w:t>sual</w:t>
      </w:r>
      <w:r>
        <w:rPr>
          <w:color w:val="000000" w:themeColor="text1"/>
        </w:rPr>
        <w:t xml:space="preserve"> presentation</w:t>
      </w:r>
      <w:r>
        <w:rPr>
          <w:color w:val="000000" w:themeColor="text1"/>
          <w:highlight w:val="yellow"/>
        </w:rPr>
        <w:t>,</w:t>
      </w:r>
      <w:r>
        <w:rPr>
          <w:color w:val="000000" w:themeColor="text1"/>
        </w:rPr>
        <w:t xml:space="preserve"> with an infected urachal sinus communicatin</w:t>
      </w:r>
      <w:r>
        <w:rPr>
          <w:color w:val="000000" w:themeColor="text1"/>
          <w:highlight w:val="yellow"/>
        </w:rPr>
        <w:t>g</w:t>
      </w:r>
      <w:r>
        <w:rPr>
          <w:color w:val="000000" w:themeColor="text1"/>
        </w:rPr>
        <w:t xml:space="preserve"> with a</w:t>
      </w:r>
      <w:r>
        <w:rPr>
          <w:color w:val="000000" w:themeColor="text1"/>
          <w:highlight w:val="yellow"/>
        </w:rPr>
        <w:t>n underlying</w:t>
      </w:r>
      <w:r>
        <w:rPr>
          <w:color w:val="000000" w:themeColor="text1"/>
        </w:rPr>
        <w:t xml:space="preserve"> prevesical urachal cyst</w:t>
      </w:r>
      <w:r>
        <w:rPr>
          <w:color w:val="000000" w:themeColor="text1"/>
          <w:highlight w:val="yellow"/>
        </w:rPr>
        <w:t>,</w:t>
      </w:r>
      <w:r>
        <w:rPr>
          <w:color w:val="000000" w:themeColor="text1"/>
        </w:rPr>
        <w:t xml:space="preserve"> </w:t>
      </w:r>
      <w:r>
        <w:rPr>
          <w:color w:val="000000" w:themeColor="text1"/>
          <w:highlight w:val="yellow"/>
        </w:rPr>
        <w:t>repres</w:t>
      </w:r>
      <w:r>
        <w:rPr>
          <w:color w:val="000000" w:themeColor="text1"/>
        </w:rPr>
        <w:t xml:space="preserve">ents a combination reported </w:t>
      </w:r>
      <w:r>
        <w:rPr>
          <w:color w:val="000000" w:themeColor="text1"/>
          <w:highlight w:val="yellow"/>
        </w:rPr>
        <w:t>t</w:t>
      </w:r>
      <w:r>
        <w:rPr>
          <w:color w:val="000000" w:themeColor="text1"/>
        </w:rPr>
        <w:t>o a</w:t>
      </w:r>
      <w:r>
        <w:rPr>
          <w:color w:val="000000" w:themeColor="text1"/>
          <w:highlight w:val="yellow"/>
        </w:rPr>
        <w:t>ccou</w:t>
      </w:r>
      <w:r>
        <w:rPr>
          <w:color w:val="000000" w:themeColor="text1"/>
        </w:rPr>
        <w:t>nt</w:t>
      </w:r>
      <w:r>
        <w:rPr>
          <w:color w:val="000000" w:themeColor="text1"/>
          <w:highlight w:val="yellow"/>
        </w:rPr>
        <w:t xml:space="preserve"> for</w:t>
      </w:r>
      <w:r>
        <w:rPr>
          <w:color w:val="000000" w:themeColor="text1"/>
        </w:rPr>
        <w:t xml:space="preserve"> less than 5% of childhood urachal abnormalities </w:t>
      </w:r>
      <w:r>
        <w:rPr>
          <w:color w:val="000000" w:themeColor="text1"/>
          <w:highlight w:val="yellow"/>
        </w:rPr>
        <w:t>(Lipskar et al., 20</w:t>
      </w:r>
      <w:r>
        <w:rPr>
          <w:color w:val="000000" w:themeColor="text1"/>
        </w:rPr>
        <w:t>1</w:t>
      </w:r>
      <w:r>
        <w:rPr>
          <w:color w:val="000000" w:themeColor="text1"/>
          <w:highlight w:val="yellow"/>
        </w:rPr>
        <w:t>0)</w:t>
      </w:r>
      <w:r>
        <w:rPr>
          <w:color w:val="000000" w:themeColor="text1"/>
        </w:rPr>
        <w:t xml:space="preserve">. </w:t>
      </w:r>
      <w:r>
        <w:rPr>
          <w:color w:val="000000" w:themeColor="text1"/>
          <w:highlight w:val="yellow"/>
        </w:rPr>
        <w:t>A notabl</w:t>
      </w:r>
      <w:r>
        <w:rPr>
          <w:color w:val="000000" w:themeColor="text1"/>
        </w:rPr>
        <w:t>e f</w:t>
      </w:r>
      <w:r>
        <w:rPr>
          <w:color w:val="000000" w:themeColor="text1"/>
          <w:highlight w:val="yellow"/>
        </w:rPr>
        <w:t>e</w:t>
      </w:r>
      <w:r>
        <w:rPr>
          <w:color w:val="000000" w:themeColor="text1"/>
        </w:rPr>
        <w:t>at</w:t>
      </w:r>
      <w:r>
        <w:rPr>
          <w:color w:val="000000" w:themeColor="text1"/>
          <w:highlight w:val="yellow"/>
        </w:rPr>
        <w:t>ur</w:t>
      </w:r>
      <w:r>
        <w:rPr>
          <w:color w:val="000000" w:themeColor="text1"/>
        </w:rPr>
        <w:t>e of thi</w:t>
      </w:r>
      <w:r>
        <w:rPr>
          <w:color w:val="000000" w:themeColor="text1"/>
          <w:highlight w:val="yellow"/>
        </w:rPr>
        <w:t>s</w:t>
      </w:r>
      <w:r>
        <w:rPr>
          <w:color w:val="000000" w:themeColor="text1"/>
        </w:rPr>
        <w:t xml:space="preserve"> case was</w:t>
      </w:r>
      <w:r>
        <w:rPr>
          <w:color w:val="000000" w:themeColor="text1"/>
          <w:highlight w:val="yellow"/>
        </w:rPr>
        <w:t xml:space="preserve"> the</w:t>
      </w:r>
      <w:r>
        <w:rPr>
          <w:color w:val="000000" w:themeColor="text1"/>
        </w:rPr>
        <w:t xml:space="preserve"> initial removal of a </w:t>
      </w:r>
      <w:r>
        <w:rPr>
          <w:color w:val="000000" w:themeColor="text1"/>
          <w:highlight w:val="yellow"/>
        </w:rPr>
        <w:t>lesi</w:t>
      </w:r>
      <w:r>
        <w:rPr>
          <w:color w:val="000000" w:themeColor="text1"/>
        </w:rPr>
        <w:t>o</w:t>
      </w:r>
      <w:r>
        <w:rPr>
          <w:color w:val="000000" w:themeColor="text1"/>
          <w:highlight w:val="yellow"/>
        </w:rPr>
        <w:t>n</w:t>
      </w:r>
      <w:r>
        <w:rPr>
          <w:color w:val="000000" w:themeColor="text1"/>
        </w:rPr>
        <w:t xml:space="preserve"> described as an 'umbilical polyp', </w:t>
      </w:r>
      <w:r>
        <w:rPr>
          <w:color w:val="000000" w:themeColor="text1"/>
          <w:highlight w:val="yellow"/>
        </w:rPr>
        <w:t>follow</w:t>
      </w:r>
      <w:r>
        <w:rPr>
          <w:color w:val="000000" w:themeColor="text1"/>
        </w:rPr>
        <w:t>e</w:t>
      </w:r>
      <w:r>
        <w:rPr>
          <w:color w:val="000000" w:themeColor="text1"/>
          <w:highlight w:val="yellow"/>
        </w:rPr>
        <w:t>d by</w:t>
      </w:r>
      <w:r>
        <w:rPr>
          <w:color w:val="000000" w:themeColor="text1"/>
        </w:rPr>
        <w:t xml:space="preserve"> persistent infect</w:t>
      </w:r>
      <w:r>
        <w:rPr>
          <w:color w:val="000000" w:themeColor="text1"/>
          <w:highlight w:val="yellow"/>
        </w:rPr>
        <w:t>ion</w:t>
      </w:r>
      <w:r>
        <w:rPr>
          <w:color w:val="000000" w:themeColor="text1"/>
        </w:rPr>
        <w:t xml:space="preserve"> and recurrent purulent </w:t>
      </w:r>
      <w:r>
        <w:rPr>
          <w:color w:val="000000" w:themeColor="text1"/>
          <w:highlight w:val="yellow"/>
        </w:rPr>
        <w:t xml:space="preserve">umbilical </w:t>
      </w:r>
      <w:r>
        <w:rPr>
          <w:color w:val="000000" w:themeColor="text1"/>
        </w:rPr>
        <w:t>discharge o</w:t>
      </w:r>
      <w:r>
        <w:rPr>
          <w:color w:val="000000" w:themeColor="text1"/>
          <w:highlight w:val="yellow"/>
        </w:rPr>
        <w:t>ver</w:t>
      </w:r>
      <w:r>
        <w:rPr>
          <w:color w:val="000000" w:themeColor="text1"/>
        </w:rPr>
        <w:t xml:space="preserve"> the </w:t>
      </w:r>
      <w:r>
        <w:rPr>
          <w:color w:val="000000" w:themeColor="text1"/>
          <w:highlight w:val="yellow"/>
        </w:rPr>
        <w:t>s</w:t>
      </w:r>
      <w:r>
        <w:rPr>
          <w:color w:val="000000" w:themeColor="text1"/>
        </w:rPr>
        <w:t>ub</w:t>
      </w:r>
      <w:r>
        <w:rPr>
          <w:color w:val="000000" w:themeColor="text1"/>
          <w:highlight w:val="yellow"/>
        </w:rPr>
        <w:t>seq</w:t>
      </w:r>
      <w:r>
        <w:rPr>
          <w:color w:val="000000" w:themeColor="text1"/>
        </w:rPr>
        <w:t>u</w:t>
      </w:r>
      <w:r>
        <w:rPr>
          <w:color w:val="000000" w:themeColor="text1"/>
          <w:highlight w:val="yellow"/>
        </w:rPr>
        <w:t>e</w:t>
      </w:r>
      <w:r>
        <w:rPr>
          <w:color w:val="000000" w:themeColor="text1"/>
        </w:rPr>
        <w:t xml:space="preserve">nt </w:t>
      </w:r>
      <w:r>
        <w:rPr>
          <w:color w:val="000000" w:themeColor="text1"/>
          <w:highlight w:val="yellow"/>
        </w:rPr>
        <w:t>7</w:t>
      </w:r>
      <w:r>
        <w:rPr>
          <w:color w:val="000000" w:themeColor="text1"/>
        </w:rPr>
        <w:t xml:space="preserve"> months;</w:t>
      </w:r>
      <w:r>
        <w:rPr>
          <w:color w:val="000000" w:themeColor="text1"/>
          <w:highlight w:val="yellow"/>
        </w:rPr>
        <w:t xml:space="preserve"> complicated urach</w:t>
      </w:r>
      <w:r>
        <w:rPr>
          <w:color w:val="000000" w:themeColor="text1"/>
        </w:rPr>
        <w:t>a</w:t>
      </w:r>
      <w:r>
        <w:rPr>
          <w:color w:val="000000" w:themeColor="text1"/>
          <w:highlight w:val="yellow"/>
        </w:rPr>
        <w:t>l</w:t>
      </w:r>
      <w:r>
        <w:rPr>
          <w:color w:val="000000" w:themeColor="text1"/>
        </w:rPr>
        <w:t xml:space="preserve"> cysts have also been reported in paediatric patients (Kamel et al., 2023).</w:t>
      </w:r>
      <w:r>
        <w:rPr>
          <w:color w:val="000000" w:themeColor="text1"/>
          <w:highlight w:val="yellow"/>
        </w:rPr>
        <w:t xml:space="preserve"> </w:t>
      </w:r>
      <w:r>
        <w:rPr>
          <w:color w:val="000000" w:themeColor="text1"/>
        </w:rPr>
        <w:t>Umbilical pathology i</w:t>
      </w:r>
      <w:r>
        <w:rPr>
          <w:color w:val="000000" w:themeColor="text1"/>
          <w:highlight w:val="yellow"/>
        </w:rPr>
        <w:t>s common i</w:t>
      </w:r>
      <w:r>
        <w:rPr>
          <w:color w:val="000000" w:themeColor="text1"/>
        </w:rPr>
        <w:t>n young children</w:t>
      </w:r>
      <w:r>
        <w:rPr>
          <w:color w:val="000000" w:themeColor="text1"/>
          <w:highlight w:val="yellow"/>
        </w:rPr>
        <w:t>,</w:t>
      </w:r>
      <w:r>
        <w:rPr>
          <w:color w:val="000000" w:themeColor="text1"/>
        </w:rPr>
        <w:t xml:space="preserve"> </w:t>
      </w:r>
      <w:r>
        <w:rPr>
          <w:color w:val="000000" w:themeColor="text1"/>
          <w:highlight w:val="yellow"/>
        </w:rPr>
        <w:t>who</w:t>
      </w:r>
      <w:r>
        <w:rPr>
          <w:color w:val="000000" w:themeColor="text1"/>
        </w:rPr>
        <w:t xml:space="preserve"> </w:t>
      </w:r>
      <w:r>
        <w:rPr>
          <w:color w:val="000000" w:themeColor="text1"/>
          <w:highlight w:val="yellow"/>
        </w:rPr>
        <w:t>ma</w:t>
      </w:r>
      <w:r>
        <w:rPr>
          <w:color w:val="000000" w:themeColor="text1"/>
        </w:rPr>
        <w:t>y present with granulomas, omphalitis, polyps</w:t>
      </w:r>
      <w:r>
        <w:rPr>
          <w:color w:val="000000" w:themeColor="text1"/>
          <w:highlight w:val="yellow"/>
        </w:rPr>
        <w:t>,</w:t>
      </w:r>
      <w:r>
        <w:rPr>
          <w:color w:val="000000" w:themeColor="text1"/>
        </w:rPr>
        <w:t xml:space="preserve"> and stitch abscesses. Granulomas typically present as pink tissue not covered by squamous epithelium and usually respond to topical silver nitrate, whe</w:t>
      </w:r>
      <w:r>
        <w:rPr>
          <w:color w:val="000000" w:themeColor="text1"/>
          <w:highlight w:val="yellow"/>
        </w:rPr>
        <w:t>reas</w:t>
      </w:r>
      <w:r>
        <w:rPr>
          <w:color w:val="000000" w:themeColor="text1"/>
        </w:rPr>
        <w:t xml:space="preserve"> polyps are epitheliali</w:t>
      </w:r>
      <w:r>
        <w:rPr>
          <w:color w:val="000000" w:themeColor="text1"/>
          <w:highlight w:val="yellow"/>
        </w:rPr>
        <w:t>s</w:t>
      </w:r>
      <w:r>
        <w:rPr>
          <w:color w:val="000000" w:themeColor="text1"/>
        </w:rPr>
        <w:t xml:space="preserve">ed remnants of embryonic tissues, either </w:t>
      </w:r>
      <w:r>
        <w:rPr>
          <w:color w:val="000000" w:themeColor="text1"/>
          <w:highlight w:val="yellow"/>
        </w:rPr>
        <w:t xml:space="preserve">the </w:t>
      </w:r>
      <w:r>
        <w:rPr>
          <w:color w:val="000000" w:themeColor="text1"/>
        </w:rPr>
        <w:t>ductus omphalom</w:t>
      </w:r>
      <w:r>
        <w:rPr>
          <w:color w:val="000000" w:themeColor="text1"/>
          <w:highlight w:val="yellow"/>
        </w:rPr>
        <w:t>es</w:t>
      </w:r>
      <w:r>
        <w:rPr>
          <w:color w:val="000000" w:themeColor="text1"/>
        </w:rPr>
        <w:t xml:space="preserve">entericus (vitelline duct) or urachus </w:t>
      </w:r>
      <w:r>
        <w:rPr>
          <w:color w:val="000000" w:themeColor="text1"/>
          <w:highlight w:val="yellow"/>
        </w:rPr>
        <w:t xml:space="preserve">(Kutin et al., </w:t>
      </w:r>
      <w:r>
        <w:rPr>
          <w:color w:val="000000" w:themeColor="text1"/>
        </w:rPr>
        <w:t>1</w:t>
      </w:r>
      <w:r>
        <w:rPr>
          <w:color w:val="000000" w:themeColor="text1"/>
          <w:highlight w:val="yellow"/>
        </w:rPr>
        <w:t>979; Pacilli et al., 2007)</w:t>
      </w:r>
      <w:r>
        <w:rPr>
          <w:color w:val="000000" w:themeColor="text1"/>
        </w:rPr>
        <w:t>. Excision of a</w:t>
      </w:r>
      <w:r>
        <w:rPr>
          <w:color w:val="000000" w:themeColor="text1"/>
          <w:highlight w:val="yellow"/>
        </w:rPr>
        <w:t xml:space="preserve">n </w:t>
      </w:r>
      <w:r>
        <w:rPr>
          <w:color w:val="000000" w:themeColor="text1"/>
        </w:rPr>
        <w:t>umbilical</w:t>
      </w:r>
      <w:r>
        <w:rPr>
          <w:color w:val="000000" w:themeColor="text1"/>
          <w:highlight w:val="yellow"/>
        </w:rPr>
        <w:t xml:space="preserve"> </w:t>
      </w:r>
      <w:r>
        <w:rPr>
          <w:color w:val="000000" w:themeColor="text1"/>
        </w:rPr>
        <w:t xml:space="preserve">polyp or </w:t>
      </w:r>
      <w:r>
        <w:rPr>
          <w:color w:val="000000" w:themeColor="text1"/>
          <w:highlight w:val="yellow"/>
        </w:rPr>
        <w:t>a</w:t>
      </w:r>
      <w:r>
        <w:rPr>
          <w:color w:val="000000" w:themeColor="text1"/>
        </w:rPr>
        <w:t xml:space="preserve"> discharg</w:t>
      </w:r>
      <w:r>
        <w:rPr>
          <w:color w:val="000000" w:themeColor="text1"/>
          <w:highlight w:val="yellow"/>
        </w:rPr>
        <w:t>ing</w:t>
      </w:r>
      <w:r>
        <w:rPr>
          <w:color w:val="000000" w:themeColor="text1"/>
        </w:rPr>
        <w:t xml:space="preserve"> n</w:t>
      </w:r>
      <w:r>
        <w:rPr>
          <w:color w:val="000000" w:themeColor="text1"/>
          <w:highlight w:val="yellow"/>
        </w:rPr>
        <w:t>odu</w:t>
      </w:r>
      <w:r>
        <w:rPr>
          <w:color w:val="000000" w:themeColor="text1"/>
        </w:rPr>
        <w:t>le without cross</w:t>
      </w:r>
      <w:r>
        <w:rPr>
          <w:color w:val="000000" w:themeColor="text1"/>
          <w:highlight w:val="yellow"/>
        </w:rPr>
        <w:t>-</w:t>
      </w:r>
      <w:r>
        <w:rPr>
          <w:color w:val="000000" w:themeColor="text1"/>
        </w:rPr>
        <w:t>sectional ultrasonography or high</w:t>
      </w:r>
      <w:r>
        <w:rPr>
          <w:color w:val="000000" w:themeColor="text1"/>
          <w:highlight w:val="yellow"/>
        </w:rPr>
        <w:t>-</w:t>
      </w:r>
      <w:r>
        <w:rPr>
          <w:color w:val="000000" w:themeColor="text1"/>
        </w:rPr>
        <w:t xml:space="preserve">frequency US </w:t>
      </w:r>
      <w:r>
        <w:rPr>
          <w:color w:val="000000" w:themeColor="text1"/>
          <w:highlight w:val="yellow"/>
        </w:rPr>
        <w:t>m</w:t>
      </w:r>
      <w:r>
        <w:rPr>
          <w:color w:val="000000" w:themeColor="text1"/>
        </w:rPr>
        <w:t>a</w:t>
      </w:r>
      <w:r>
        <w:rPr>
          <w:color w:val="000000" w:themeColor="text1"/>
          <w:highlight w:val="yellow"/>
        </w:rPr>
        <w:t>y</w:t>
      </w:r>
      <w:r>
        <w:rPr>
          <w:color w:val="000000" w:themeColor="text1"/>
        </w:rPr>
        <w:t xml:space="preserve"> leave a deep cystic and/or tubular continuity </w:t>
      </w:r>
      <w:r>
        <w:rPr>
          <w:color w:val="000000" w:themeColor="text1"/>
          <w:highlight w:val="yellow"/>
        </w:rPr>
        <w:t>with</w:t>
      </w:r>
      <w:r>
        <w:rPr>
          <w:color w:val="000000" w:themeColor="text1"/>
        </w:rPr>
        <w:t>in the abdominal wall</w:t>
      </w:r>
      <w:r>
        <w:rPr>
          <w:color w:val="000000" w:themeColor="text1"/>
          <w:highlight w:val="yellow"/>
        </w:rPr>
        <w:t>,</w:t>
      </w:r>
      <w:r>
        <w:rPr>
          <w:color w:val="000000" w:themeColor="text1"/>
        </w:rPr>
        <w:t xml:space="preserve"> where bacteria can </w:t>
      </w:r>
      <w:r>
        <w:rPr>
          <w:color w:val="000000" w:themeColor="text1"/>
          <w:highlight w:val="yellow"/>
        </w:rPr>
        <w:t>b</w:t>
      </w:r>
      <w:r>
        <w:rPr>
          <w:color w:val="000000" w:themeColor="text1"/>
        </w:rPr>
        <w:t>e</w:t>
      </w:r>
      <w:r>
        <w:rPr>
          <w:color w:val="000000" w:themeColor="text1"/>
          <w:highlight w:val="yellow"/>
        </w:rPr>
        <w:t>come</w:t>
      </w:r>
      <w:r>
        <w:rPr>
          <w:color w:val="000000" w:themeColor="text1"/>
        </w:rPr>
        <w:t xml:space="preserve"> trapped</w:t>
      </w:r>
      <w:r>
        <w:rPr>
          <w:color w:val="000000" w:themeColor="text1"/>
          <w:highlight w:val="yellow"/>
        </w:rPr>
        <w:t xml:space="preserve"> and</w:t>
      </w:r>
      <w:r>
        <w:rPr>
          <w:color w:val="000000" w:themeColor="text1"/>
        </w:rPr>
        <w:t xml:space="preserve"> lead to purulent </w:t>
      </w:r>
      <w:r>
        <w:rPr>
          <w:color w:val="000000" w:themeColor="text1"/>
        </w:rPr>
        <w:lastRenderedPageBreak/>
        <w:t xml:space="preserve">abdominal wall abscesses </w:t>
      </w:r>
      <w:r>
        <w:rPr>
          <w:color w:val="000000" w:themeColor="text1"/>
          <w:highlight w:val="yellow"/>
        </w:rPr>
        <w:t>(Kim et al., 2</w:t>
      </w:r>
      <w:r>
        <w:rPr>
          <w:color w:val="000000" w:themeColor="text1"/>
        </w:rPr>
        <w:t>0</w:t>
      </w:r>
      <w:r>
        <w:rPr>
          <w:color w:val="000000" w:themeColor="text1"/>
          <w:highlight w:val="yellow"/>
        </w:rPr>
        <w:t xml:space="preserve">21). </w:t>
      </w:r>
      <w:r>
        <w:rPr>
          <w:color w:val="000000" w:themeColor="text1"/>
        </w:rPr>
        <w:t>High-resolution ultrason</w:t>
      </w:r>
      <w:r>
        <w:rPr>
          <w:color w:val="000000" w:themeColor="text1"/>
          <w:highlight w:val="yellow"/>
        </w:rPr>
        <w:t>ography</w:t>
      </w:r>
      <w:r>
        <w:rPr>
          <w:color w:val="000000" w:themeColor="text1"/>
        </w:rPr>
        <w:t xml:space="preserve"> is th</w:t>
      </w:r>
      <w:r>
        <w:rPr>
          <w:color w:val="000000" w:themeColor="text1"/>
          <w:highlight w:val="yellow"/>
        </w:rPr>
        <w:t>erefore</w:t>
      </w:r>
      <w:r>
        <w:rPr>
          <w:color w:val="000000" w:themeColor="text1"/>
        </w:rPr>
        <w:t xml:space="preserve"> </w:t>
      </w:r>
      <w:r>
        <w:rPr>
          <w:color w:val="000000" w:themeColor="text1"/>
          <w:highlight w:val="yellow"/>
        </w:rPr>
        <w:t>an impor</w:t>
      </w:r>
      <w:r>
        <w:rPr>
          <w:color w:val="000000" w:themeColor="text1"/>
        </w:rPr>
        <w:t>t</w:t>
      </w:r>
      <w:r>
        <w:rPr>
          <w:color w:val="000000" w:themeColor="text1"/>
          <w:highlight w:val="yellow"/>
        </w:rPr>
        <w:t>ant</w:t>
      </w:r>
      <w:r>
        <w:rPr>
          <w:color w:val="000000" w:themeColor="text1"/>
        </w:rPr>
        <w:t xml:space="preserve"> imaging modalit</w:t>
      </w:r>
      <w:r>
        <w:rPr>
          <w:color w:val="000000" w:themeColor="text1"/>
          <w:highlight w:val="yellow"/>
        </w:rPr>
        <w:t>y</w:t>
      </w:r>
      <w:r>
        <w:rPr>
          <w:color w:val="000000" w:themeColor="text1"/>
        </w:rPr>
        <w:t xml:space="preserve"> </w:t>
      </w:r>
      <w:r>
        <w:rPr>
          <w:color w:val="000000" w:themeColor="text1"/>
          <w:highlight w:val="yellow"/>
        </w:rPr>
        <w:t>fo</w:t>
      </w:r>
      <w:r>
        <w:rPr>
          <w:color w:val="000000" w:themeColor="text1"/>
        </w:rPr>
        <w:t>r susp</w:t>
      </w:r>
      <w:r>
        <w:rPr>
          <w:color w:val="000000" w:themeColor="text1"/>
          <w:highlight w:val="yellow"/>
        </w:rPr>
        <w:t>e</w:t>
      </w:r>
      <w:r>
        <w:rPr>
          <w:color w:val="000000" w:themeColor="text1"/>
        </w:rPr>
        <w:t>c</w:t>
      </w:r>
      <w:r>
        <w:rPr>
          <w:color w:val="000000" w:themeColor="text1"/>
          <w:highlight w:val="yellow"/>
        </w:rPr>
        <w:t>ted</w:t>
      </w:r>
      <w:r>
        <w:rPr>
          <w:color w:val="000000" w:themeColor="text1"/>
        </w:rPr>
        <w:t xml:space="preserve"> urachal anomalies in childhood </w:t>
      </w:r>
      <w:r>
        <w:rPr>
          <w:color w:val="000000" w:themeColor="text1"/>
          <w:highlight w:val="yellow"/>
        </w:rPr>
        <w:t>becau</w:t>
      </w:r>
      <w:r>
        <w:rPr>
          <w:color w:val="000000" w:themeColor="text1"/>
        </w:rPr>
        <w:t xml:space="preserve">se it is non-invasive, </w:t>
      </w:r>
      <w:r>
        <w:rPr>
          <w:color w:val="000000" w:themeColor="text1"/>
          <w:highlight w:val="yellow"/>
        </w:rPr>
        <w:t>d</w:t>
      </w:r>
      <w:r>
        <w:rPr>
          <w:color w:val="000000" w:themeColor="text1"/>
        </w:rPr>
        <w:t>o</w:t>
      </w:r>
      <w:r>
        <w:rPr>
          <w:color w:val="000000" w:themeColor="text1"/>
          <w:highlight w:val="yellow"/>
        </w:rPr>
        <w:t>es</w:t>
      </w:r>
      <w:r>
        <w:rPr>
          <w:color w:val="000000" w:themeColor="text1"/>
        </w:rPr>
        <w:t xml:space="preserve"> </w:t>
      </w:r>
      <w:r>
        <w:rPr>
          <w:color w:val="000000" w:themeColor="text1"/>
          <w:highlight w:val="yellow"/>
        </w:rPr>
        <w:t>n</w:t>
      </w:r>
      <w:r>
        <w:rPr>
          <w:color w:val="000000" w:themeColor="text1"/>
        </w:rPr>
        <w:t>o</w:t>
      </w:r>
      <w:r>
        <w:rPr>
          <w:color w:val="000000" w:themeColor="text1"/>
          <w:highlight w:val="yellow"/>
        </w:rPr>
        <w:t>t use</w:t>
      </w:r>
      <w:r>
        <w:rPr>
          <w:color w:val="000000" w:themeColor="text1"/>
        </w:rPr>
        <w:t xml:space="preserve"> ioni</w:t>
      </w:r>
      <w:r>
        <w:rPr>
          <w:color w:val="000000" w:themeColor="text1"/>
          <w:highlight w:val="yellow"/>
        </w:rPr>
        <w:t>s</w:t>
      </w:r>
      <w:r>
        <w:rPr>
          <w:color w:val="000000" w:themeColor="text1"/>
        </w:rPr>
        <w:t>ing radiation</w:t>
      </w:r>
      <w:r>
        <w:rPr>
          <w:color w:val="000000" w:themeColor="text1"/>
          <w:highlight w:val="yellow"/>
        </w:rPr>
        <w:t>,</w:t>
      </w:r>
      <w:r>
        <w:rPr>
          <w:color w:val="000000" w:themeColor="text1"/>
        </w:rPr>
        <w:t xml:space="preserve"> and provid</w:t>
      </w:r>
      <w:r>
        <w:rPr>
          <w:color w:val="000000" w:themeColor="text1"/>
          <w:highlight w:val="yellow"/>
        </w:rPr>
        <w:t>es h</w:t>
      </w:r>
      <w:r>
        <w:rPr>
          <w:color w:val="000000" w:themeColor="text1"/>
        </w:rPr>
        <w:t>ig</w:t>
      </w:r>
      <w:r>
        <w:rPr>
          <w:color w:val="000000" w:themeColor="text1"/>
          <w:highlight w:val="yellow"/>
        </w:rPr>
        <w:t>h-</w:t>
      </w:r>
      <w:r>
        <w:rPr>
          <w:color w:val="000000" w:themeColor="text1"/>
        </w:rPr>
        <w:t>resolution visuali</w:t>
      </w:r>
      <w:r>
        <w:rPr>
          <w:color w:val="000000" w:themeColor="text1"/>
          <w:highlight w:val="yellow"/>
        </w:rPr>
        <w:t>sation of</w:t>
      </w:r>
      <w:r>
        <w:rPr>
          <w:color w:val="000000" w:themeColor="text1"/>
        </w:rPr>
        <w:t xml:space="preserve"> the anterior abdominal wall soft tissues </w:t>
      </w:r>
      <w:r>
        <w:rPr>
          <w:color w:val="000000" w:themeColor="text1"/>
          <w:highlight w:val="yellow"/>
        </w:rPr>
        <w:t>(Ro</w:t>
      </w:r>
      <w:r>
        <w:rPr>
          <w:color w:val="000000" w:themeColor="text1"/>
        </w:rPr>
        <w:t>be</w:t>
      </w:r>
      <w:r>
        <w:rPr>
          <w:color w:val="000000" w:themeColor="text1"/>
          <w:highlight w:val="yellow"/>
        </w:rPr>
        <w:t>r</w:t>
      </w:r>
      <w:r>
        <w:rPr>
          <w:color w:val="000000" w:themeColor="text1"/>
        </w:rPr>
        <w:t>t</w:t>
      </w:r>
      <w:r>
        <w:rPr>
          <w:color w:val="000000" w:themeColor="text1"/>
          <w:highlight w:val="yellow"/>
        </w:rPr>
        <w:t xml:space="preserve"> e</w:t>
      </w:r>
      <w:r>
        <w:rPr>
          <w:color w:val="000000" w:themeColor="text1"/>
        </w:rPr>
        <w:t>t</w:t>
      </w:r>
      <w:r>
        <w:rPr>
          <w:color w:val="000000" w:themeColor="text1"/>
          <w:highlight w:val="yellow"/>
        </w:rPr>
        <w:t xml:space="preserve"> al., 1996). In a p</w:t>
      </w:r>
      <w:r>
        <w:rPr>
          <w:color w:val="000000" w:themeColor="text1"/>
        </w:rPr>
        <w:t>aed</w:t>
      </w:r>
      <w:r>
        <w:rPr>
          <w:color w:val="000000" w:themeColor="text1"/>
          <w:highlight w:val="yellow"/>
        </w:rPr>
        <w:t>iatr</w:t>
      </w:r>
      <w:r>
        <w:rPr>
          <w:color w:val="000000" w:themeColor="text1"/>
        </w:rPr>
        <w:t>ic series, the s</w:t>
      </w:r>
      <w:r>
        <w:rPr>
          <w:color w:val="000000" w:themeColor="text1"/>
          <w:highlight w:val="yellow"/>
        </w:rPr>
        <w:t>e</w:t>
      </w:r>
      <w:r>
        <w:rPr>
          <w:color w:val="000000" w:themeColor="text1"/>
        </w:rPr>
        <w:t>nsitivity was 79% an</w:t>
      </w:r>
      <w:r>
        <w:rPr>
          <w:color w:val="000000" w:themeColor="text1"/>
          <w:highlight w:val="yellow"/>
        </w:rPr>
        <w:t>d</w:t>
      </w:r>
      <w:r>
        <w:rPr>
          <w:color w:val="000000" w:themeColor="text1"/>
        </w:rPr>
        <w:t xml:space="preserve"> specificity 30%</w:t>
      </w:r>
      <w:r>
        <w:rPr>
          <w:color w:val="000000" w:themeColor="text1"/>
          <w:highlight w:val="yellow"/>
        </w:rPr>
        <w:t>,</w:t>
      </w:r>
      <w:r>
        <w:rPr>
          <w:color w:val="000000" w:themeColor="text1"/>
        </w:rPr>
        <w:t xml:space="preserve"> al</w:t>
      </w:r>
      <w:r>
        <w:rPr>
          <w:color w:val="000000" w:themeColor="text1"/>
          <w:highlight w:val="yellow"/>
        </w:rPr>
        <w:t>l</w:t>
      </w:r>
      <w:r>
        <w:rPr>
          <w:color w:val="000000" w:themeColor="text1"/>
        </w:rPr>
        <w:t>o</w:t>
      </w:r>
      <w:r>
        <w:rPr>
          <w:color w:val="000000" w:themeColor="text1"/>
          <w:highlight w:val="yellow"/>
        </w:rPr>
        <w:t>wing</w:t>
      </w:r>
      <w:r>
        <w:rPr>
          <w:color w:val="000000" w:themeColor="text1"/>
        </w:rPr>
        <w:t xml:space="preserve"> precise delineat</w:t>
      </w:r>
      <w:r>
        <w:rPr>
          <w:color w:val="000000" w:themeColor="text1"/>
          <w:highlight w:val="yellow"/>
        </w:rPr>
        <w:t>ion of cyst</w:t>
      </w:r>
      <w:r>
        <w:rPr>
          <w:color w:val="000000" w:themeColor="text1"/>
        </w:rPr>
        <w:t xml:space="preserve"> size</w:t>
      </w:r>
      <w:r>
        <w:rPr>
          <w:color w:val="000000" w:themeColor="text1"/>
          <w:highlight w:val="yellow"/>
        </w:rPr>
        <w:t xml:space="preserve"> and</w:t>
      </w:r>
      <w:r>
        <w:rPr>
          <w:color w:val="000000" w:themeColor="text1"/>
        </w:rPr>
        <w:t xml:space="preserve"> contents, wall</w:t>
      </w:r>
      <w:r>
        <w:rPr>
          <w:color w:val="000000" w:themeColor="text1"/>
          <w:highlight w:val="yellow"/>
        </w:rPr>
        <w:t xml:space="preserve"> </w:t>
      </w:r>
      <w:r>
        <w:rPr>
          <w:color w:val="000000" w:themeColor="text1"/>
        </w:rPr>
        <w:t>thickness</w:t>
      </w:r>
      <w:r>
        <w:rPr>
          <w:color w:val="000000" w:themeColor="text1"/>
          <w:highlight w:val="yellow"/>
        </w:rPr>
        <w:t>,</w:t>
      </w:r>
      <w:r>
        <w:rPr>
          <w:color w:val="000000" w:themeColor="text1"/>
        </w:rPr>
        <w:t xml:space="preserve"> and</w:t>
      </w:r>
      <w:r>
        <w:rPr>
          <w:color w:val="000000" w:themeColor="text1"/>
          <w:highlight w:val="yellow"/>
        </w:rPr>
        <w:t xml:space="preserve"> the</w:t>
      </w:r>
      <w:r>
        <w:rPr>
          <w:color w:val="000000" w:themeColor="text1"/>
        </w:rPr>
        <w:t xml:space="preserve"> longitudinal course of</w:t>
      </w:r>
      <w:r>
        <w:rPr>
          <w:color w:val="000000" w:themeColor="text1"/>
          <w:highlight w:val="yellow"/>
        </w:rPr>
        <w:t xml:space="preserve"> the</w:t>
      </w:r>
      <w:r>
        <w:rPr>
          <w:color w:val="000000" w:themeColor="text1"/>
        </w:rPr>
        <w:t xml:space="preserve"> urachal remnant between </w:t>
      </w:r>
      <w:r>
        <w:rPr>
          <w:color w:val="000000" w:themeColor="text1"/>
          <w:highlight w:val="yellow"/>
        </w:rPr>
        <w:t xml:space="preserve">the </w:t>
      </w:r>
      <w:r>
        <w:rPr>
          <w:color w:val="000000" w:themeColor="text1"/>
        </w:rPr>
        <w:t xml:space="preserve">umbilicus and bladder </w:t>
      </w:r>
      <w:r>
        <w:rPr>
          <w:color w:val="000000" w:themeColor="text1"/>
          <w:highlight w:val="yellow"/>
        </w:rPr>
        <w:t>apex (Widni et al., 20</w:t>
      </w:r>
      <w:r>
        <w:rPr>
          <w:color w:val="000000" w:themeColor="text1"/>
        </w:rPr>
        <w:t>1</w:t>
      </w:r>
      <w:r>
        <w:rPr>
          <w:color w:val="000000" w:themeColor="text1"/>
          <w:highlight w:val="yellow"/>
        </w:rPr>
        <w:t>0)</w:t>
      </w:r>
      <w:r>
        <w:rPr>
          <w:color w:val="000000" w:themeColor="text1"/>
        </w:rPr>
        <w:t xml:space="preserve">. </w:t>
      </w:r>
      <w:r>
        <w:rPr>
          <w:color w:val="000000" w:themeColor="text1"/>
          <w:highlight w:val="yellow"/>
        </w:rPr>
        <w:t>C</w:t>
      </w:r>
      <w:r>
        <w:rPr>
          <w:color w:val="000000" w:themeColor="text1"/>
        </w:rPr>
        <w:t>onsi</w:t>
      </w:r>
      <w:r>
        <w:rPr>
          <w:color w:val="000000" w:themeColor="text1"/>
          <w:highlight w:val="yellow"/>
        </w:rPr>
        <w:t>st</w:t>
      </w:r>
      <w:r>
        <w:rPr>
          <w:color w:val="000000" w:themeColor="text1"/>
        </w:rPr>
        <w:t>e</w:t>
      </w:r>
      <w:r>
        <w:rPr>
          <w:color w:val="000000" w:themeColor="text1"/>
          <w:highlight w:val="yellow"/>
        </w:rPr>
        <w:t xml:space="preserve">nt </w:t>
      </w:r>
      <w:r>
        <w:rPr>
          <w:color w:val="000000" w:themeColor="text1"/>
        </w:rPr>
        <w:t>w</w:t>
      </w:r>
      <w:r>
        <w:rPr>
          <w:color w:val="000000" w:themeColor="text1"/>
          <w:highlight w:val="yellow"/>
        </w:rPr>
        <w:t>it</w:t>
      </w:r>
      <w:r>
        <w:rPr>
          <w:color w:val="000000" w:themeColor="text1"/>
        </w:rPr>
        <w:t>h diagno</w:t>
      </w:r>
      <w:r>
        <w:rPr>
          <w:color w:val="000000" w:themeColor="text1"/>
          <w:highlight w:val="yellow"/>
        </w:rPr>
        <w:t xml:space="preserve">stic </w:t>
      </w:r>
      <w:r>
        <w:rPr>
          <w:color w:val="000000" w:themeColor="text1"/>
        </w:rPr>
        <w:t xml:space="preserve">algorithms that use ultrasound in the evaluation of urachal anomalies (Yiee et al., 2007), pelvic ultrasonography </w:t>
      </w:r>
      <w:r>
        <w:rPr>
          <w:color w:val="000000" w:themeColor="text1"/>
          <w:highlight w:val="yellow"/>
        </w:rPr>
        <w:t>dem</w:t>
      </w:r>
      <w:r>
        <w:rPr>
          <w:color w:val="000000" w:themeColor="text1"/>
        </w:rPr>
        <w:t>o</w:t>
      </w:r>
      <w:r>
        <w:rPr>
          <w:color w:val="000000" w:themeColor="text1"/>
          <w:highlight w:val="yellow"/>
        </w:rPr>
        <w:t>nstrated</w:t>
      </w:r>
      <w:r>
        <w:rPr>
          <w:color w:val="000000" w:themeColor="text1"/>
        </w:rPr>
        <w:t xml:space="preserve"> </w:t>
      </w:r>
      <w:r>
        <w:rPr>
          <w:color w:val="000000" w:themeColor="text1"/>
          <w:highlight w:val="yellow"/>
        </w:rPr>
        <w:t>a 1.4</w:t>
      </w:r>
      <w:r>
        <w:rPr>
          <w:color w:val="000000" w:themeColor="text1"/>
        </w:rPr>
        <w:t xml:space="preserve"> cm blind-ending umbilical sinus tract </w:t>
      </w:r>
      <w:r>
        <w:rPr>
          <w:color w:val="000000" w:themeColor="text1"/>
          <w:highlight w:val="yellow"/>
        </w:rPr>
        <w:t>extend</w:t>
      </w:r>
      <w:r>
        <w:rPr>
          <w:color w:val="000000" w:themeColor="text1"/>
        </w:rPr>
        <w:t xml:space="preserve">ing along the urachovesical tract to a 2.2×1.9×1.4 cm hypoechoic collection (volume 3.4 cc), </w:t>
      </w:r>
      <w:r>
        <w:rPr>
          <w:color w:val="000000" w:themeColor="text1"/>
          <w:highlight w:val="yellow"/>
        </w:rPr>
        <w:t>providin</w:t>
      </w:r>
      <w:r>
        <w:rPr>
          <w:color w:val="000000" w:themeColor="text1"/>
        </w:rPr>
        <w:t>g a</w:t>
      </w:r>
      <w:r>
        <w:rPr>
          <w:color w:val="000000" w:themeColor="text1"/>
          <w:highlight w:val="yellow"/>
        </w:rPr>
        <w:t>n</w:t>
      </w:r>
      <w:r>
        <w:rPr>
          <w:color w:val="000000" w:themeColor="text1"/>
        </w:rPr>
        <w:t xml:space="preserve"> </w:t>
      </w:r>
      <w:r>
        <w:rPr>
          <w:color w:val="000000" w:themeColor="text1"/>
          <w:highlight w:val="yellow"/>
        </w:rPr>
        <w:t>a</w:t>
      </w:r>
      <w:r>
        <w:rPr>
          <w:color w:val="000000" w:themeColor="text1"/>
        </w:rPr>
        <w:t>n</w:t>
      </w:r>
      <w:r>
        <w:rPr>
          <w:color w:val="000000" w:themeColor="text1"/>
          <w:highlight w:val="yellow"/>
        </w:rPr>
        <w:t>a</w:t>
      </w:r>
      <w:r>
        <w:rPr>
          <w:color w:val="000000" w:themeColor="text1"/>
        </w:rPr>
        <w:t>to</w:t>
      </w:r>
      <w:r>
        <w:rPr>
          <w:color w:val="000000" w:themeColor="text1"/>
          <w:highlight w:val="yellow"/>
        </w:rPr>
        <w:t>mical</w:t>
      </w:r>
      <w:r>
        <w:rPr>
          <w:color w:val="000000" w:themeColor="text1"/>
        </w:rPr>
        <w:t xml:space="preserve"> </w:t>
      </w:r>
      <w:r>
        <w:rPr>
          <w:color w:val="000000" w:themeColor="text1"/>
          <w:highlight w:val="yellow"/>
        </w:rPr>
        <w:t>guid</w:t>
      </w:r>
      <w:r>
        <w:rPr>
          <w:color w:val="000000" w:themeColor="text1"/>
        </w:rPr>
        <w:t>e</w:t>
      </w:r>
      <w:r>
        <w:rPr>
          <w:color w:val="000000" w:themeColor="text1"/>
          <w:highlight w:val="yellow"/>
        </w:rPr>
        <w:t xml:space="preserve"> </w:t>
      </w:r>
      <w:r>
        <w:rPr>
          <w:color w:val="000000" w:themeColor="text1"/>
        </w:rPr>
        <w:t>for definit</w:t>
      </w:r>
      <w:r>
        <w:rPr>
          <w:color w:val="000000" w:themeColor="text1"/>
          <w:highlight w:val="yellow"/>
        </w:rPr>
        <w:t>iv</w:t>
      </w:r>
      <w:r>
        <w:rPr>
          <w:color w:val="000000" w:themeColor="text1"/>
        </w:rPr>
        <w:t xml:space="preserve">e surgical resection. </w:t>
      </w:r>
      <w:r>
        <w:rPr>
          <w:color w:val="000000" w:themeColor="text1"/>
          <w:highlight w:val="yellow"/>
        </w:rPr>
        <w:t>I</w:t>
      </w:r>
      <w:r>
        <w:rPr>
          <w:color w:val="000000" w:themeColor="text1"/>
        </w:rPr>
        <w:t>n otherwise uncomplicated p</w:t>
      </w:r>
      <w:r>
        <w:rPr>
          <w:color w:val="000000" w:themeColor="text1"/>
          <w:highlight w:val="yellow"/>
        </w:rPr>
        <w:t>a</w:t>
      </w:r>
      <w:r>
        <w:rPr>
          <w:color w:val="000000" w:themeColor="text1"/>
        </w:rPr>
        <w:t>ediatric cases, computed tomograph</w:t>
      </w:r>
      <w:r>
        <w:rPr>
          <w:color w:val="000000" w:themeColor="text1"/>
          <w:highlight w:val="yellow"/>
        </w:rPr>
        <w:t>y</w:t>
      </w:r>
      <w:r>
        <w:rPr>
          <w:color w:val="000000" w:themeColor="text1"/>
        </w:rPr>
        <w:t xml:space="preserve"> (CT) or magnetic resonance imaging (MRI) is r</w:t>
      </w:r>
      <w:r>
        <w:rPr>
          <w:color w:val="000000" w:themeColor="text1"/>
          <w:highlight w:val="yellow"/>
        </w:rPr>
        <w:t>arely indicated and is generally r</w:t>
      </w:r>
      <w:r>
        <w:rPr>
          <w:color w:val="000000" w:themeColor="text1"/>
        </w:rPr>
        <w:t>eserve</w:t>
      </w:r>
      <w:r>
        <w:rPr>
          <w:color w:val="000000" w:themeColor="text1"/>
          <w:highlight w:val="yellow"/>
        </w:rPr>
        <w:t>d</w:t>
      </w:r>
      <w:r>
        <w:rPr>
          <w:color w:val="000000" w:themeColor="text1"/>
        </w:rPr>
        <w:t xml:space="preserve"> for susp</w:t>
      </w:r>
      <w:r>
        <w:rPr>
          <w:color w:val="000000" w:themeColor="text1"/>
          <w:highlight w:val="yellow"/>
        </w:rPr>
        <w:t>e</w:t>
      </w:r>
      <w:r>
        <w:rPr>
          <w:color w:val="000000" w:themeColor="text1"/>
        </w:rPr>
        <w:t>c</w:t>
      </w:r>
      <w:r>
        <w:rPr>
          <w:color w:val="000000" w:themeColor="text1"/>
          <w:highlight w:val="yellow"/>
        </w:rPr>
        <w:t>ted</w:t>
      </w:r>
      <w:r>
        <w:rPr>
          <w:color w:val="000000" w:themeColor="text1"/>
        </w:rPr>
        <w:t xml:space="preserve"> extraperitoneal rupture </w:t>
      </w:r>
      <w:r>
        <w:rPr>
          <w:color w:val="000000" w:themeColor="text1"/>
          <w:highlight w:val="yellow"/>
        </w:rPr>
        <w:t>or exte</w:t>
      </w:r>
      <w:r>
        <w:rPr>
          <w:color w:val="000000" w:themeColor="text1"/>
        </w:rPr>
        <w:t xml:space="preserve">nsive peritonitis, </w:t>
      </w:r>
      <w:r>
        <w:rPr>
          <w:color w:val="000000" w:themeColor="text1"/>
          <w:highlight w:val="yellow"/>
        </w:rPr>
        <w:t>or</w:t>
      </w:r>
      <w:r>
        <w:rPr>
          <w:color w:val="000000" w:themeColor="text1"/>
        </w:rPr>
        <w:t xml:space="preserve"> </w:t>
      </w:r>
      <w:r>
        <w:rPr>
          <w:color w:val="000000" w:themeColor="text1"/>
          <w:highlight w:val="yellow"/>
        </w:rPr>
        <w:t>f</w:t>
      </w:r>
      <w:r>
        <w:rPr>
          <w:color w:val="000000" w:themeColor="text1"/>
        </w:rPr>
        <w:t>o</w:t>
      </w:r>
      <w:r>
        <w:rPr>
          <w:color w:val="000000" w:themeColor="text1"/>
          <w:highlight w:val="yellow"/>
        </w:rPr>
        <w:t>r</w:t>
      </w:r>
      <w:r>
        <w:rPr>
          <w:color w:val="000000" w:themeColor="text1"/>
        </w:rPr>
        <w:t xml:space="preserve"> exclud</w:t>
      </w:r>
      <w:r>
        <w:rPr>
          <w:color w:val="000000" w:themeColor="text1"/>
          <w:highlight w:val="yellow"/>
        </w:rPr>
        <w:t>ing</w:t>
      </w:r>
      <w:r>
        <w:rPr>
          <w:color w:val="000000" w:themeColor="text1"/>
        </w:rPr>
        <w:t xml:space="preserve"> po</w:t>
      </w:r>
      <w:r>
        <w:rPr>
          <w:color w:val="000000" w:themeColor="text1"/>
          <w:highlight w:val="yellow"/>
        </w:rPr>
        <w:t>ssi</w:t>
      </w:r>
      <w:r>
        <w:rPr>
          <w:color w:val="000000" w:themeColor="text1"/>
        </w:rPr>
        <w:t>bl</w:t>
      </w:r>
      <w:r>
        <w:rPr>
          <w:color w:val="000000" w:themeColor="text1"/>
          <w:highlight w:val="yellow"/>
        </w:rPr>
        <w:t>e</w:t>
      </w:r>
      <w:r>
        <w:rPr>
          <w:color w:val="000000" w:themeColor="text1"/>
        </w:rPr>
        <w:t xml:space="preserve"> subsequent malignant change</w:t>
      </w:r>
      <w:r>
        <w:rPr>
          <w:color w:val="000000" w:themeColor="text1"/>
          <w:highlight w:val="yellow"/>
        </w:rPr>
        <w:t>,</w:t>
      </w:r>
      <w:r>
        <w:rPr>
          <w:color w:val="000000" w:themeColor="text1"/>
        </w:rPr>
        <w:t xml:space="preserve"> </w:t>
      </w:r>
      <w:r>
        <w:rPr>
          <w:color w:val="000000" w:themeColor="text1"/>
          <w:highlight w:val="yellow"/>
        </w:rPr>
        <w:t>such</w:t>
      </w:r>
      <w:r>
        <w:rPr>
          <w:color w:val="000000" w:themeColor="text1"/>
        </w:rPr>
        <w:t xml:space="preserve"> </w:t>
      </w:r>
      <w:r>
        <w:rPr>
          <w:color w:val="000000" w:themeColor="text1"/>
          <w:highlight w:val="yellow"/>
        </w:rPr>
        <w:t>as u</w:t>
      </w:r>
      <w:r>
        <w:rPr>
          <w:color w:val="000000" w:themeColor="text1"/>
        </w:rPr>
        <w:t>rachal adenocarcinoma</w:t>
      </w:r>
      <w:r>
        <w:rPr>
          <w:color w:val="000000" w:themeColor="text1"/>
          <w:highlight w:val="yellow"/>
        </w:rPr>
        <w:t>,</w:t>
      </w:r>
      <w:r>
        <w:rPr>
          <w:color w:val="000000" w:themeColor="text1"/>
        </w:rPr>
        <w:t xml:space="preserve"> in adults </w:t>
      </w:r>
      <w:r>
        <w:rPr>
          <w:color w:val="000000" w:themeColor="text1"/>
          <w:highlight w:val="yellow"/>
        </w:rPr>
        <w:t xml:space="preserve">(Yu et al., </w:t>
      </w:r>
      <w:r>
        <w:rPr>
          <w:color w:val="000000" w:themeColor="text1"/>
        </w:rPr>
        <w:t>20</w:t>
      </w:r>
      <w:r>
        <w:rPr>
          <w:color w:val="000000" w:themeColor="text1"/>
          <w:highlight w:val="yellow"/>
        </w:rPr>
        <w:t>01)</w:t>
      </w:r>
      <w:r>
        <w:rPr>
          <w:color w:val="000000" w:themeColor="text1"/>
        </w:rPr>
        <w:t>.</w:t>
      </w:r>
      <w:r>
        <w:rPr>
          <w:color w:val="000000" w:themeColor="text1"/>
          <w:highlight w:val="yellow"/>
        </w:rPr>
        <w:t xml:space="preserve"> </w:t>
      </w:r>
      <w:r>
        <w:rPr>
          <w:color w:val="000000" w:themeColor="text1"/>
        </w:rPr>
        <w:t>The aetiolog</w:t>
      </w:r>
      <w:r>
        <w:rPr>
          <w:color w:val="000000" w:themeColor="text1"/>
          <w:highlight w:val="yellow"/>
        </w:rPr>
        <w:t>ical</w:t>
      </w:r>
      <w:r>
        <w:rPr>
          <w:color w:val="000000" w:themeColor="text1"/>
        </w:rPr>
        <w:t xml:space="preserve"> </w:t>
      </w:r>
      <w:r>
        <w:rPr>
          <w:color w:val="000000" w:themeColor="text1"/>
          <w:highlight w:val="yellow"/>
        </w:rPr>
        <w:t>org</w:t>
      </w:r>
      <w:r>
        <w:rPr>
          <w:color w:val="000000" w:themeColor="text1"/>
        </w:rPr>
        <w:t>a</w:t>
      </w:r>
      <w:r>
        <w:rPr>
          <w:color w:val="000000" w:themeColor="text1"/>
          <w:highlight w:val="yellow"/>
        </w:rPr>
        <w:t>nis</w:t>
      </w:r>
      <w:r>
        <w:rPr>
          <w:color w:val="000000" w:themeColor="text1"/>
        </w:rPr>
        <w:t>ms in infected urachal anomalies most often include</w:t>
      </w:r>
      <w:r>
        <w:rPr>
          <w:color w:val="000000" w:themeColor="text1"/>
          <w:lang w:val="en-IN"/>
        </w:rPr>
        <w:t xml:space="preserve"> </w:t>
      </w:r>
      <w:r>
        <w:rPr>
          <w:color w:val="000000" w:themeColor="text1"/>
        </w:rPr>
        <w:t>cutaneous commensals</w:t>
      </w:r>
      <w:r>
        <w:rPr>
          <w:color w:val="000000" w:themeColor="text1"/>
          <w:highlight w:val="yellow"/>
        </w:rPr>
        <w:t>,</w:t>
      </w:r>
      <w:r>
        <w:rPr>
          <w:color w:val="000000" w:themeColor="text1"/>
        </w:rPr>
        <w:t xml:space="preserve"> </w:t>
      </w:r>
      <w:r>
        <w:rPr>
          <w:color w:val="000000" w:themeColor="text1"/>
          <w:highlight w:val="yellow"/>
        </w:rPr>
        <w:t>such as</w:t>
      </w:r>
      <w:r>
        <w:rPr>
          <w:color w:val="000000" w:themeColor="text1"/>
        </w:rPr>
        <w:t xml:space="preserve"> </w:t>
      </w:r>
      <w:r>
        <w:rPr>
          <w:i/>
          <w:color w:val="000000" w:themeColor="text1"/>
          <w:highlight w:val="yellow"/>
        </w:rPr>
        <w:t>Staphylococcus aureus</w:t>
      </w:r>
      <w:r>
        <w:rPr>
          <w:color w:val="000000" w:themeColor="text1"/>
          <w:highlight w:val="yellow"/>
        </w:rPr>
        <w:t xml:space="preserve"> and</w:t>
      </w:r>
      <w:r>
        <w:rPr>
          <w:color w:val="000000" w:themeColor="text1"/>
        </w:rPr>
        <w:t xml:space="preserve"> </w:t>
      </w:r>
      <w:r>
        <w:rPr>
          <w:i/>
          <w:color w:val="000000" w:themeColor="text1"/>
          <w:highlight w:val="yellow"/>
        </w:rPr>
        <w:t>Streptococcus pyogenes</w:t>
      </w:r>
      <w:r>
        <w:rPr>
          <w:color w:val="000000" w:themeColor="text1"/>
        </w:rPr>
        <w:t>,</w:t>
      </w:r>
      <w:r>
        <w:rPr>
          <w:color w:val="000000" w:themeColor="text1"/>
          <w:highlight w:val="yellow"/>
        </w:rPr>
        <w:t xml:space="preserve"> and </w:t>
      </w:r>
      <w:r>
        <w:rPr>
          <w:color w:val="000000" w:themeColor="text1"/>
        </w:rPr>
        <w:t>Gram-negative enterobacteria</w:t>
      </w:r>
      <w:r>
        <w:rPr>
          <w:color w:val="000000" w:themeColor="text1"/>
          <w:highlight w:val="yellow"/>
        </w:rPr>
        <w:t>,</w:t>
      </w:r>
      <w:r>
        <w:rPr>
          <w:color w:val="000000" w:themeColor="text1"/>
        </w:rPr>
        <w:t xml:space="preserve"> </w:t>
      </w:r>
      <w:r>
        <w:rPr>
          <w:color w:val="000000" w:themeColor="text1"/>
          <w:highlight w:val="yellow"/>
        </w:rPr>
        <w:t>such as</w:t>
      </w:r>
      <w:r>
        <w:rPr>
          <w:color w:val="000000" w:themeColor="text1"/>
        </w:rPr>
        <w:t xml:space="preserve"> </w:t>
      </w:r>
      <w:r>
        <w:rPr>
          <w:i/>
          <w:iCs/>
          <w:color w:val="000000" w:themeColor="text1"/>
        </w:rPr>
        <w:t>Escherichia coli</w:t>
      </w:r>
      <w:r>
        <w:rPr>
          <w:i/>
          <w:iCs/>
          <w:color w:val="000000" w:themeColor="text1"/>
          <w:highlight w:val="yellow"/>
        </w:rPr>
        <w:t xml:space="preserve"> and</w:t>
      </w:r>
      <w:r>
        <w:rPr>
          <w:i/>
          <w:iCs/>
          <w:color w:val="000000" w:themeColor="text1"/>
        </w:rPr>
        <w:t xml:space="preserve"> Klebsiella pneumoniae</w:t>
      </w:r>
      <w:r>
        <w:rPr>
          <w:color w:val="000000" w:themeColor="text1"/>
          <w:highlight w:val="yellow"/>
        </w:rPr>
        <w:t>, which may</w:t>
      </w:r>
      <w:r>
        <w:rPr>
          <w:color w:val="000000" w:themeColor="text1"/>
        </w:rPr>
        <w:t xml:space="preserve"> ascend th</w:t>
      </w:r>
      <w:r>
        <w:rPr>
          <w:color w:val="000000" w:themeColor="text1"/>
          <w:highlight w:val="yellow"/>
        </w:rPr>
        <w:t>r</w:t>
      </w:r>
      <w:r>
        <w:rPr>
          <w:color w:val="000000" w:themeColor="text1"/>
        </w:rPr>
        <w:t>o</w:t>
      </w:r>
      <w:r>
        <w:rPr>
          <w:color w:val="000000" w:themeColor="text1"/>
          <w:highlight w:val="yellow"/>
        </w:rPr>
        <w:t>u</w:t>
      </w:r>
      <w:r>
        <w:rPr>
          <w:color w:val="000000" w:themeColor="text1"/>
        </w:rPr>
        <w:t>g</w:t>
      </w:r>
      <w:r>
        <w:rPr>
          <w:color w:val="000000" w:themeColor="text1"/>
          <w:highlight w:val="yellow"/>
        </w:rPr>
        <w:t>h</w:t>
      </w:r>
      <w:r>
        <w:rPr>
          <w:color w:val="000000" w:themeColor="text1"/>
        </w:rPr>
        <w:t xml:space="preserve"> the umbilical o</w:t>
      </w:r>
      <w:r>
        <w:rPr>
          <w:color w:val="000000" w:themeColor="text1"/>
          <w:highlight w:val="yellow"/>
        </w:rPr>
        <w:t>pening</w:t>
      </w:r>
      <w:r>
        <w:rPr>
          <w:color w:val="000000" w:themeColor="text1"/>
        </w:rPr>
        <w:t>, or</w:t>
      </w:r>
      <w:r>
        <w:rPr>
          <w:color w:val="000000" w:themeColor="text1"/>
          <w:lang w:val="en-IN"/>
        </w:rPr>
        <w:t xml:space="preserve"> </w:t>
      </w:r>
      <w:r>
        <w:rPr>
          <w:color w:val="000000" w:themeColor="text1"/>
          <w:highlight w:val="yellow"/>
        </w:rPr>
        <w:t>spread through r</w:t>
      </w:r>
      <w:r>
        <w:rPr>
          <w:color w:val="000000" w:themeColor="text1"/>
        </w:rPr>
        <w:t xml:space="preserve">etrograde lymphatics </w:t>
      </w:r>
      <w:r>
        <w:rPr>
          <w:color w:val="000000" w:themeColor="text1"/>
          <w:highlight w:val="yellow"/>
        </w:rPr>
        <w:t xml:space="preserve">(Newman et al., </w:t>
      </w:r>
      <w:r>
        <w:rPr>
          <w:color w:val="000000" w:themeColor="text1"/>
        </w:rPr>
        <w:t>1</w:t>
      </w:r>
      <w:r>
        <w:rPr>
          <w:color w:val="000000" w:themeColor="text1"/>
          <w:highlight w:val="yellow"/>
        </w:rPr>
        <w:t>986)</w:t>
      </w:r>
      <w:r>
        <w:rPr>
          <w:color w:val="000000" w:themeColor="text1"/>
        </w:rPr>
        <w:t xml:space="preserve">. The </w:t>
      </w:r>
      <w:r>
        <w:rPr>
          <w:color w:val="000000" w:themeColor="text1"/>
          <w:lang w:val="en-IN"/>
        </w:rPr>
        <w:t>intr</w:t>
      </w:r>
      <w:r>
        <w:rPr>
          <w:color w:val="000000" w:themeColor="text1"/>
          <w:highlight w:val="yellow"/>
          <w:lang w:val="en-IN"/>
        </w:rPr>
        <w:t>a</w:t>
      </w:r>
      <w:r>
        <w:rPr>
          <w:color w:val="000000" w:themeColor="text1"/>
          <w:lang w:val="en-IN"/>
        </w:rPr>
        <w:t>operative</w:t>
      </w:r>
      <w:r>
        <w:rPr>
          <w:color w:val="000000" w:themeColor="text1"/>
        </w:rPr>
        <w:t xml:space="preserve"> culture specimen in our patient grew </w:t>
      </w:r>
      <w:r>
        <w:rPr>
          <w:i/>
          <w:color w:val="000000" w:themeColor="text1"/>
          <w:highlight w:val="yellow"/>
        </w:rPr>
        <w:t>Proteus mirabilis</w:t>
      </w:r>
      <w:r>
        <w:rPr>
          <w:color w:val="000000" w:themeColor="text1"/>
          <w:highlight w:val="yellow"/>
        </w:rPr>
        <w:t>,</w:t>
      </w:r>
      <w:r>
        <w:rPr>
          <w:color w:val="000000" w:themeColor="text1"/>
        </w:rPr>
        <w:t xml:space="preserve"> a multidrug</w:t>
      </w:r>
      <w:r>
        <w:rPr>
          <w:color w:val="000000" w:themeColor="text1"/>
          <w:highlight w:val="yellow"/>
        </w:rPr>
        <w:t>-</w:t>
      </w:r>
      <w:r>
        <w:rPr>
          <w:color w:val="000000" w:themeColor="text1"/>
        </w:rPr>
        <w:t xml:space="preserve">resistant strain </w:t>
      </w:r>
      <w:r>
        <w:rPr>
          <w:color w:val="000000" w:themeColor="text1"/>
          <w:highlight w:val="yellow"/>
        </w:rPr>
        <w:t>sh</w:t>
      </w:r>
      <w:r>
        <w:rPr>
          <w:color w:val="000000" w:themeColor="text1"/>
        </w:rPr>
        <w:t>o</w:t>
      </w:r>
      <w:r>
        <w:rPr>
          <w:color w:val="000000" w:themeColor="text1"/>
          <w:highlight w:val="yellow"/>
        </w:rPr>
        <w:t>w</w:t>
      </w:r>
      <w:r>
        <w:rPr>
          <w:color w:val="000000" w:themeColor="text1"/>
        </w:rPr>
        <w:t>ing</w:t>
      </w:r>
      <w:r>
        <w:rPr>
          <w:color w:val="000000" w:themeColor="text1"/>
          <w:highlight w:val="yellow"/>
        </w:rPr>
        <w:t xml:space="preserve"> resistance to</w:t>
      </w:r>
      <w:r>
        <w:rPr>
          <w:color w:val="000000" w:themeColor="text1"/>
        </w:rPr>
        <w:t xml:space="preserve"> third</w:t>
      </w:r>
      <w:r>
        <w:rPr>
          <w:color w:val="000000" w:themeColor="text1"/>
          <w:highlight w:val="yellow"/>
        </w:rPr>
        <w:t>-</w:t>
      </w:r>
      <w:r>
        <w:rPr>
          <w:color w:val="000000" w:themeColor="text1"/>
        </w:rPr>
        <w:t xml:space="preserve"> </w:t>
      </w:r>
      <w:r>
        <w:rPr>
          <w:color w:val="000000" w:themeColor="text1"/>
          <w:highlight w:val="yellow"/>
        </w:rPr>
        <w:t>a</w:t>
      </w:r>
      <w:r>
        <w:rPr>
          <w:color w:val="000000" w:themeColor="text1"/>
        </w:rPr>
        <w:t>n</w:t>
      </w:r>
      <w:r>
        <w:rPr>
          <w:color w:val="000000" w:themeColor="text1"/>
          <w:highlight w:val="yellow"/>
        </w:rPr>
        <w:t>d</w:t>
      </w:r>
      <w:r>
        <w:rPr>
          <w:color w:val="000000" w:themeColor="text1"/>
        </w:rPr>
        <w:t xml:space="preserve"> fourth</w:t>
      </w:r>
      <w:r>
        <w:rPr>
          <w:color w:val="000000" w:themeColor="text1"/>
          <w:highlight w:val="yellow"/>
        </w:rPr>
        <w:t>-</w:t>
      </w:r>
      <w:r>
        <w:rPr>
          <w:color w:val="000000" w:themeColor="text1"/>
        </w:rPr>
        <w:t>generation cephalosporin</w:t>
      </w:r>
      <w:r>
        <w:rPr>
          <w:color w:val="000000" w:themeColor="text1"/>
          <w:highlight w:val="yellow"/>
        </w:rPr>
        <w:t>s</w:t>
      </w:r>
      <w:r>
        <w:rPr>
          <w:color w:val="000000" w:themeColor="text1"/>
        </w:rPr>
        <w:t>, fluoroquinolone</w:t>
      </w:r>
      <w:r>
        <w:rPr>
          <w:color w:val="000000" w:themeColor="text1"/>
          <w:highlight w:val="yellow"/>
        </w:rPr>
        <w:t>s</w:t>
      </w:r>
      <w:r>
        <w:rPr>
          <w:color w:val="000000" w:themeColor="text1"/>
        </w:rPr>
        <w:t>, trimethoprim/sulfamethoxazole</w:t>
      </w:r>
      <w:r>
        <w:rPr>
          <w:color w:val="000000" w:themeColor="text1"/>
          <w:highlight w:val="yellow"/>
        </w:rPr>
        <w:t>,</w:t>
      </w:r>
      <w:r>
        <w:rPr>
          <w:color w:val="000000" w:themeColor="text1"/>
        </w:rPr>
        <w:t xml:space="preserve"> a</w:t>
      </w:r>
      <w:r>
        <w:rPr>
          <w:color w:val="000000" w:themeColor="text1"/>
          <w:highlight w:val="yellow"/>
        </w:rPr>
        <w:t>nd</w:t>
      </w:r>
      <w:r>
        <w:rPr>
          <w:color w:val="000000" w:themeColor="text1"/>
        </w:rPr>
        <w:t xml:space="preserve"> intrinsic</w:t>
      </w:r>
      <w:r>
        <w:rPr>
          <w:color w:val="000000" w:themeColor="text1"/>
          <w:highlight w:val="yellow"/>
        </w:rPr>
        <w:t xml:space="preserve"> resist</w:t>
      </w:r>
      <w:r>
        <w:rPr>
          <w:color w:val="000000" w:themeColor="text1"/>
        </w:rPr>
        <w:t>a</w:t>
      </w:r>
      <w:r>
        <w:rPr>
          <w:color w:val="000000" w:themeColor="text1"/>
          <w:highlight w:val="yellow"/>
        </w:rPr>
        <w:t xml:space="preserve">nce to </w:t>
      </w:r>
      <w:r>
        <w:rPr>
          <w:color w:val="000000" w:themeColor="text1"/>
        </w:rPr>
        <w:t xml:space="preserve">colistin. This organism has also been reported in infected urachal remnants and cysts (Tazi et al., 2012; Linklater &amp; Shook, 2007). </w:t>
      </w:r>
      <w:r>
        <w:rPr>
          <w:i/>
          <w:color w:val="000000" w:themeColor="text1"/>
          <w:highlight w:val="yellow"/>
        </w:rPr>
        <w:t>Proteus mirabilis</w:t>
      </w:r>
      <w:r>
        <w:rPr>
          <w:color w:val="000000" w:themeColor="text1"/>
        </w:rPr>
        <w:t xml:space="preserve"> </w:t>
      </w:r>
      <w:r>
        <w:rPr>
          <w:color w:val="000000" w:themeColor="text1"/>
          <w:highlight w:val="yellow"/>
        </w:rPr>
        <w:t>produc</w:t>
      </w:r>
      <w:r>
        <w:rPr>
          <w:color w:val="000000" w:themeColor="text1"/>
        </w:rPr>
        <w:t>e</w:t>
      </w:r>
      <w:r>
        <w:rPr>
          <w:color w:val="000000" w:themeColor="text1"/>
          <w:highlight w:val="yellow"/>
        </w:rPr>
        <w:t>s</w:t>
      </w:r>
      <w:r>
        <w:rPr>
          <w:color w:val="000000" w:themeColor="text1"/>
        </w:rPr>
        <w:t xml:space="preserve"> urease</w:t>
      </w:r>
      <w:r>
        <w:rPr>
          <w:color w:val="000000" w:themeColor="text1"/>
          <w:highlight w:val="yellow"/>
        </w:rPr>
        <w:t>,</w:t>
      </w:r>
      <w:r>
        <w:rPr>
          <w:color w:val="000000" w:themeColor="text1"/>
        </w:rPr>
        <w:t xml:space="preserve"> creat</w:t>
      </w:r>
      <w:r>
        <w:rPr>
          <w:color w:val="000000" w:themeColor="text1"/>
          <w:highlight w:val="yellow"/>
        </w:rPr>
        <w:t xml:space="preserve">ing </w:t>
      </w:r>
      <w:r>
        <w:rPr>
          <w:color w:val="000000" w:themeColor="text1"/>
        </w:rPr>
        <w:t>a highly alkaline environment conducive to biofilm formation and</w:t>
      </w:r>
      <w:r>
        <w:rPr>
          <w:color w:val="000000" w:themeColor="text1"/>
          <w:highlight w:val="yellow"/>
        </w:rPr>
        <w:t xml:space="preserve"> the persistence of purulent</w:t>
      </w:r>
      <w:r>
        <w:rPr>
          <w:color w:val="000000" w:themeColor="text1"/>
        </w:rPr>
        <w:t xml:space="preserve"> collection</w:t>
      </w:r>
      <w:r>
        <w:rPr>
          <w:color w:val="000000" w:themeColor="text1"/>
          <w:lang w:val="en-IN"/>
        </w:rPr>
        <w:t>s</w:t>
      </w:r>
      <w:r>
        <w:rPr>
          <w:color w:val="000000" w:themeColor="text1"/>
        </w:rPr>
        <w:t xml:space="preserve"> within </w:t>
      </w:r>
      <w:r>
        <w:rPr>
          <w:color w:val="000000" w:themeColor="text1"/>
          <w:lang w:val="en-IN"/>
        </w:rPr>
        <w:t>congenital</w:t>
      </w:r>
      <w:r>
        <w:rPr>
          <w:color w:val="000000" w:themeColor="text1"/>
        </w:rPr>
        <w:t xml:space="preserve"> blind-ending structures </w:t>
      </w:r>
      <w:r>
        <w:rPr>
          <w:color w:val="000000" w:themeColor="text1"/>
          <w:highlight w:val="yellow"/>
        </w:rPr>
        <w:t>(Armbruster et al., 20</w:t>
      </w:r>
      <w:r>
        <w:rPr>
          <w:color w:val="000000" w:themeColor="text1"/>
        </w:rPr>
        <w:t>1</w:t>
      </w:r>
      <w:r>
        <w:rPr>
          <w:color w:val="000000" w:themeColor="text1"/>
          <w:highlight w:val="yellow"/>
        </w:rPr>
        <w:t>8)</w:t>
      </w:r>
      <w:r>
        <w:rPr>
          <w:color w:val="000000" w:themeColor="text1"/>
        </w:rPr>
        <w:t>. I</w:t>
      </w:r>
      <w:r>
        <w:rPr>
          <w:color w:val="000000" w:themeColor="text1"/>
          <w:highlight w:val="yellow"/>
        </w:rPr>
        <w:t xml:space="preserve">n </w:t>
      </w:r>
      <w:r>
        <w:rPr>
          <w:color w:val="000000" w:themeColor="text1"/>
        </w:rPr>
        <w:t>t</w:t>
      </w:r>
      <w:r>
        <w:rPr>
          <w:color w:val="000000" w:themeColor="text1"/>
          <w:highlight w:val="yellow"/>
        </w:rPr>
        <w:t>h</w:t>
      </w:r>
      <w:r>
        <w:rPr>
          <w:color w:val="000000" w:themeColor="text1"/>
        </w:rPr>
        <w:t xml:space="preserve">is </w:t>
      </w:r>
      <w:r>
        <w:rPr>
          <w:color w:val="000000" w:themeColor="text1"/>
          <w:highlight w:val="yellow"/>
        </w:rPr>
        <w:t>ca</w:t>
      </w:r>
      <w:r>
        <w:rPr>
          <w:color w:val="000000" w:themeColor="text1"/>
        </w:rPr>
        <w:t>se</w:t>
      </w:r>
      <w:r>
        <w:rPr>
          <w:color w:val="000000" w:themeColor="text1"/>
          <w:highlight w:val="yellow"/>
        </w:rPr>
        <w:t>,</w:t>
      </w:r>
      <w:r>
        <w:rPr>
          <w:color w:val="000000" w:themeColor="text1"/>
        </w:rPr>
        <w:t xml:space="preserve"> a culture</w:t>
      </w:r>
      <w:r>
        <w:rPr>
          <w:color w:val="000000" w:themeColor="text1"/>
          <w:highlight w:val="yellow"/>
        </w:rPr>
        <w:t>-</w:t>
      </w:r>
      <w:r>
        <w:rPr>
          <w:color w:val="000000" w:themeColor="text1"/>
        </w:rPr>
        <w:t xml:space="preserve">guided course of IV meropenem with intravenous metronidazole resulted in </w:t>
      </w:r>
      <w:r>
        <w:rPr>
          <w:color w:val="000000" w:themeColor="text1"/>
          <w:highlight w:val="yellow"/>
        </w:rPr>
        <w:t>rap</w:t>
      </w:r>
      <w:r>
        <w:rPr>
          <w:color w:val="000000" w:themeColor="text1"/>
        </w:rPr>
        <w:t>i</w:t>
      </w:r>
      <w:r>
        <w:rPr>
          <w:color w:val="000000" w:themeColor="text1"/>
          <w:highlight w:val="yellow"/>
        </w:rPr>
        <w:t>d</w:t>
      </w:r>
      <w:r>
        <w:rPr>
          <w:color w:val="000000" w:themeColor="text1"/>
        </w:rPr>
        <w:t xml:space="preserve"> resolution and </w:t>
      </w:r>
      <w:r>
        <w:rPr>
          <w:color w:val="000000" w:themeColor="text1"/>
          <w:highlight w:val="yellow"/>
        </w:rPr>
        <w:t>pre</w:t>
      </w:r>
      <w:r>
        <w:rPr>
          <w:color w:val="000000" w:themeColor="text1"/>
        </w:rPr>
        <w:t>v</w:t>
      </w:r>
      <w:r>
        <w:rPr>
          <w:color w:val="000000" w:themeColor="text1"/>
          <w:highlight w:val="yellow"/>
        </w:rPr>
        <w:t>ent</w:t>
      </w:r>
      <w:r>
        <w:rPr>
          <w:color w:val="000000" w:themeColor="text1"/>
        </w:rPr>
        <w:t>ed e</w:t>
      </w:r>
      <w:r>
        <w:rPr>
          <w:color w:val="000000" w:themeColor="text1"/>
          <w:highlight w:val="yellow"/>
        </w:rPr>
        <w:t>xt</w:t>
      </w:r>
      <w:r>
        <w:rPr>
          <w:color w:val="000000" w:themeColor="text1"/>
        </w:rPr>
        <w:t>en</w:t>
      </w:r>
      <w:r>
        <w:rPr>
          <w:color w:val="000000" w:themeColor="text1"/>
          <w:highlight w:val="yellow"/>
        </w:rPr>
        <w:t>sion</w:t>
      </w:r>
      <w:r>
        <w:rPr>
          <w:color w:val="000000" w:themeColor="text1"/>
        </w:rPr>
        <w:t xml:space="preserve"> of infection into deeper space</w:t>
      </w:r>
      <w:r>
        <w:rPr>
          <w:color w:val="000000" w:themeColor="text1"/>
          <w:highlight w:val="yellow"/>
        </w:rPr>
        <w:t>s</w:t>
      </w:r>
      <w:r>
        <w:rPr>
          <w:color w:val="000000" w:themeColor="text1"/>
        </w:rPr>
        <w:t>.</w:t>
      </w:r>
      <w:r>
        <w:rPr>
          <w:color w:val="000000" w:themeColor="text1"/>
          <w:highlight w:val="yellow"/>
        </w:rPr>
        <w:t xml:space="preserve"> </w:t>
      </w:r>
      <w:r>
        <w:rPr>
          <w:color w:val="000000" w:themeColor="text1"/>
        </w:rPr>
        <w:t xml:space="preserve">Symptomatic urachal cysts and sinuses have </w:t>
      </w:r>
      <w:r>
        <w:rPr>
          <w:color w:val="000000" w:themeColor="text1"/>
          <w:highlight w:val="yellow"/>
        </w:rPr>
        <w:t>been re</w:t>
      </w:r>
      <w:r>
        <w:rPr>
          <w:color w:val="000000" w:themeColor="text1"/>
        </w:rPr>
        <w:t>p</w:t>
      </w:r>
      <w:r>
        <w:rPr>
          <w:color w:val="000000" w:themeColor="text1"/>
          <w:highlight w:val="yellow"/>
        </w:rPr>
        <w:t>o</w:t>
      </w:r>
      <w:r>
        <w:rPr>
          <w:color w:val="000000" w:themeColor="text1"/>
        </w:rPr>
        <w:t>r</w:t>
      </w:r>
      <w:r>
        <w:rPr>
          <w:color w:val="000000" w:themeColor="text1"/>
          <w:highlight w:val="yellow"/>
        </w:rPr>
        <w:t>t</w:t>
      </w:r>
      <w:r>
        <w:rPr>
          <w:color w:val="000000" w:themeColor="text1"/>
        </w:rPr>
        <w:t xml:space="preserve">ed to require surgical excision for complete treatment </w:t>
      </w:r>
      <w:r>
        <w:rPr>
          <w:color w:val="000000" w:themeColor="text1"/>
          <w:highlight w:val="yellow"/>
        </w:rPr>
        <w:t xml:space="preserve">(McCollum et al., </w:t>
      </w:r>
      <w:r>
        <w:rPr>
          <w:color w:val="000000" w:themeColor="text1"/>
        </w:rPr>
        <w:t>2</w:t>
      </w:r>
      <w:r>
        <w:rPr>
          <w:color w:val="000000" w:themeColor="text1"/>
          <w:highlight w:val="yellow"/>
        </w:rPr>
        <w:t>003)</w:t>
      </w:r>
      <w:r>
        <w:rPr>
          <w:color w:val="000000" w:themeColor="text1"/>
        </w:rPr>
        <w:t xml:space="preserve">. </w:t>
      </w:r>
      <w:r>
        <w:rPr>
          <w:color w:val="000000" w:themeColor="text1"/>
          <w:highlight w:val="yellow"/>
        </w:rPr>
        <w:t>Alt</w:t>
      </w:r>
      <w:r>
        <w:rPr>
          <w:color w:val="000000" w:themeColor="text1"/>
        </w:rPr>
        <w:t>h</w:t>
      </w:r>
      <w:r>
        <w:rPr>
          <w:color w:val="000000" w:themeColor="text1"/>
          <w:highlight w:val="yellow"/>
        </w:rPr>
        <w:t>oug</w:t>
      </w:r>
      <w:r>
        <w:rPr>
          <w:color w:val="000000" w:themeColor="text1"/>
        </w:rPr>
        <w:t>h oral antibiotic</w:t>
      </w:r>
      <w:r>
        <w:rPr>
          <w:color w:val="000000" w:themeColor="text1"/>
          <w:highlight w:val="yellow"/>
        </w:rPr>
        <w:t xml:space="preserve"> treatment</w:t>
      </w:r>
      <w:r>
        <w:rPr>
          <w:color w:val="000000" w:themeColor="text1"/>
        </w:rPr>
        <w:t xml:space="preserve"> can </w:t>
      </w:r>
      <w:r>
        <w:rPr>
          <w:color w:val="000000" w:themeColor="text1"/>
          <w:highlight w:val="yellow"/>
        </w:rPr>
        <w:t>b</w:t>
      </w:r>
      <w:r>
        <w:rPr>
          <w:color w:val="000000" w:themeColor="text1"/>
        </w:rPr>
        <w:t>e</w:t>
      </w:r>
      <w:r>
        <w:rPr>
          <w:color w:val="000000" w:themeColor="text1"/>
          <w:highlight w:val="yellow"/>
        </w:rPr>
        <w:t xml:space="preserve"> a</w:t>
      </w:r>
      <w:r>
        <w:rPr>
          <w:color w:val="000000" w:themeColor="text1"/>
        </w:rPr>
        <w:t>s</w:t>
      </w:r>
      <w:r>
        <w:rPr>
          <w:color w:val="000000" w:themeColor="text1"/>
          <w:highlight w:val="yellow"/>
        </w:rPr>
        <w:t>socia</w:t>
      </w:r>
      <w:r>
        <w:rPr>
          <w:color w:val="000000" w:themeColor="text1"/>
        </w:rPr>
        <w:t>t</w:t>
      </w:r>
      <w:r>
        <w:rPr>
          <w:color w:val="000000" w:themeColor="text1"/>
          <w:highlight w:val="yellow"/>
        </w:rPr>
        <w:t>ed</w:t>
      </w:r>
      <w:r>
        <w:rPr>
          <w:color w:val="000000" w:themeColor="text1"/>
        </w:rPr>
        <w:t xml:space="preserve"> </w:t>
      </w:r>
      <w:r>
        <w:rPr>
          <w:color w:val="000000" w:themeColor="text1"/>
          <w:highlight w:val="yellow"/>
        </w:rPr>
        <w:t>w</w:t>
      </w:r>
      <w:r>
        <w:rPr>
          <w:color w:val="000000" w:themeColor="text1"/>
        </w:rPr>
        <w:t>i</w:t>
      </w:r>
      <w:r>
        <w:rPr>
          <w:color w:val="000000" w:themeColor="text1"/>
          <w:highlight w:val="yellow"/>
        </w:rPr>
        <w:t>th</w:t>
      </w:r>
      <w:r>
        <w:rPr>
          <w:color w:val="000000" w:themeColor="text1"/>
        </w:rPr>
        <w:t xml:space="preserve"> recurrence</w:t>
      </w:r>
      <w:r>
        <w:rPr>
          <w:color w:val="000000" w:themeColor="text1"/>
          <w:highlight w:val="yellow"/>
        </w:rPr>
        <w:t xml:space="preserve"> rates exceeding 30-40%</w:t>
      </w:r>
      <w:r>
        <w:rPr>
          <w:color w:val="000000" w:themeColor="text1"/>
        </w:rPr>
        <w:t xml:space="preserve">, simple </w:t>
      </w:r>
      <w:r>
        <w:rPr>
          <w:color w:val="000000" w:themeColor="text1"/>
          <w:highlight w:val="yellow"/>
        </w:rPr>
        <w:t>i</w:t>
      </w:r>
      <w:r>
        <w:rPr>
          <w:color w:val="000000" w:themeColor="text1"/>
        </w:rPr>
        <w:t>ncision, drainage and packing</w:t>
      </w:r>
      <w:r>
        <w:rPr>
          <w:color w:val="000000" w:themeColor="text1"/>
          <w:highlight w:val="yellow"/>
        </w:rPr>
        <w:t>,</w:t>
      </w:r>
      <w:r>
        <w:rPr>
          <w:color w:val="000000" w:themeColor="text1"/>
        </w:rPr>
        <w:t xml:space="preserve"> or incomplete excision </w:t>
      </w:r>
      <w:r>
        <w:rPr>
          <w:color w:val="000000" w:themeColor="text1"/>
          <w:highlight w:val="yellow"/>
        </w:rPr>
        <w:t>may</w:t>
      </w:r>
      <w:r>
        <w:rPr>
          <w:color w:val="000000" w:themeColor="text1"/>
        </w:rPr>
        <w:t xml:space="preserve"> </w:t>
      </w:r>
      <w:r>
        <w:rPr>
          <w:color w:val="000000" w:themeColor="text1"/>
          <w:highlight w:val="yellow"/>
        </w:rPr>
        <w:t>b</w:t>
      </w:r>
      <w:r>
        <w:rPr>
          <w:color w:val="000000" w:themeColor="text1"/>
        </w:rPr>
        <w:t>e associated with chronic discharge, secondary sinus tracts</w:t>
      </w:r>
      <w:r>
        <w:rPr>
          <w:color w:val="000000" w:themeColor="text1"/>
          <w:highlight w:val="yellow"/>
        </w:rPr>
        <w:t>,</w:t>
      </w:r>
      <w:r>
        <w:rPr>
          <w:color w:val="000000" w:themeColor="text1"/>
        </w:rPr>
        <w:t xml:space="preserve"> and </w:t>
      </w:r>
      <w:r>
        <w:rPr>
          <w:color w:val="000000" w:themeColor="text1"/>
          <w:highlight w:val="yellow"/>
        </w:rPr>
        <w:t>a</w:t>
      </w:r>
      <w:r>
        <w:rPr>
          <w:color w:val="000000" w:themeColor="text1"/>
        </w:rPr>
        <w:t xml:space="preserve"> longer</w:t>
      </w:r>
      <w:r>
        <w:rPr>
          <w:color w:val="000000" w:themeColor="text1"/>
          <w:highlight w:val="yellow"/>
        </w:rPr>
        <w:t>-</w:t>
      </w:r>
      <w:r>
        <w:rPr>
          <w:color w:val="000000" w:themeColor="text1"/>
        </w:rPr>
        <w:t>term increase</w:t>
      </w:r>
      <w:r>
        <w:rPr>
          <w:color w:val="000000" w:themeColor="text1"/>
          <w:highlight w:val="yellow"/>
        </w:rPr>
        <w:t>d</w:t>
      </w:r>
      <w:r>
        <w:rPr>
          <w:color w:val="000000" w:themeColor="text1"/>
        </w:rPr>
        <w:t xml:space="preserve"> risk of malignanc</w:t>
      </w:r>
      <w:r>
        <w:rPr>
          <w:color w:val="000000" w:themeColor="text1"/>
          <w:highlight w:val="yellow"/>
        </w:rPr>
        <w:t>y</w:t>
      </w:r>
      <w:r>
        <w:rPr>
          <w:color w:val="000000" w:themeColor="text1"/>
        </w:rPr>
        <w:t xml:space="preserve"> in adult</w:t>
      </w:r>
      <w:r>
        <w:rPr>
          <w:color w:val="000000" w:themeColor="text1"/>
          <w:highlight w:val="yellow"/>
        </w:rPr>
        <w:t>hood</w:t>
      </w:r>
      <w:r>
        <w:rPr>
          <w:color w:val="000000" w:themeColor="text1"/>
        </w:rPr>
        <w:t xml:space="preserve"> </w:t>
      </w:r>
      <w:r>
        <w:rPr>
          <w:color w:val="000000" w:themeColor="text1"/>
          <w:highlight w:val="yellow"/>
        </w:rPr>
        <w:t xml:space="preserve">(Nogueras-Ocaña et al., </w:t>
      </w:r>
      <w:r>
        <w:rPr>
          <w:color w:val="000000" w:themeColor="text1"/>
        </w:rPr>
        <w:t>2</w:t>
      </w:r>
      <w:r>
        <w:rPr>
          <w:color w:val="000000" w:themeColor="text1"/>
          <w:highlight w:val="yellow"/>
        </w:rPr>
        <w:t>014)</w:t>
      </w:r>
      <w:r>
        <w:rPr>
          <w:color w:val="000000" w:themeColor="text1"/>
        </w:rPr>
        <w:t xml:space="preserve">. </w:t>
      </w:r>
      <w:r>
        <w:rPr>
          <w:color w:val="000000" w:themeColor="text1"/>
          <w:highlight w:val="yellow"/>
        </w:rPr>
        <w:t>The s</w:t>
      </w:r>
      <w:r>
        <w:rPr>
          <w:color w:val="000000" w:themeColor="text1"/>
        </w:rPr>
        <w:t xml:space="preserve">urgical approach involves complete en bloc excision of the tract, pyogenic sac, and remnants of </w:t>
      </w:r>
      <w:r>
        <w:rPr>
          <w:color w:val="000000" w:themeColor="text1"/>
          <w:highlight w:val="yellow"/>
        </w:rPr>
        <w:t xml:space="preserve">the </w:t>
      </w:r>
      <w:r>
        <w:rPr>
          <w:color w:val="000000" w:themeColor="text1"/>
        </w:rPr>
        <w:t>fibrous</w:t>
      </w:r>
      <w:r>
        <w:rPr>
          <w:color w:val="000000" w:themeColor="text1"/>
          <w:highlight w:val="yellow"/>
        </w:rPr>
        <w:t xml:space="preserve"> </w:t>
      </w:r>
      <w:r>
        <w:rPr>
          <w:color w:val="000000" w:themeColor="text1"/>
        </w:rPr>
        <w:t>urachal structure down to the bladder</w:t>
      </w:r>
      <w:r>
        <w:rPr>
          <w:color w:val="000000" w:themeColor="text1"/>
          <w:highlight w:val="yellow"/>
        </w:rPr>
        <w:t xml:space="preserve"> dome</w:t>
      </w:r>
      <w:r>
        <w:rPr>
          <w:color w:val="000000" w:themeColor="text1"/>
        </w:rPr>
        <w:t xml:space="preserve">, </w:t>
      </w:r>
      <w:r>
        <w:rPr>
          <w:color w:val="000000" w:themeColor="text1"/>
          <w:highlight w:val="yellow"/>
        </w:rPr>
        <w:t>with</w:t>
      </w:r>
      <w:r>
        <w:rPr>
          <w:color w:val="000000" w:themeColor="text1"/>
        </w:rPr>
        <w:t xml:space="preserve"> a transfixing stitch </w:t>
      </w:r>
      <w:r>
        <w:rPr>
          <w:color w:val="000000" w:themeColor="text1"/>
          <w:highlight w:val="yellow"/>
        </w:rPr>
        <w:t xml:space="preserve">placed </w:t>
      </w:r>
      <w:r>
        <w:rPr>
          <w:color w:val="000000" w:themeColor="text1"/>
        </w:rPr>
        <w:t xml:space="preserve">at the superior bladder </w:t>
      </w:r>
      <w:r>
        <w:rPr>
          <w:color w:val="000000" w:themeColor="text1"/>
          <w:highlight w:val="yellow"/>
        </w:rPr>
        <w:t>dome</w:t>
      </w:r>
      <w:r>
        <w:rPr>
          <w:color w:val="000000" w:themeColor="text1"/>
        </w:rPr>
        <w:t xml:space="preserve"> </w:t>
      </w:r>
      <w:r>
        <w:rPr>
          <w:color w:val="000000" w:themeColor="text1"/>
          <w:highlight w:val="yellow"/>
        </w:rPr>
        <w:t>(L</w:t>
      </w:r>
      <w:r>
        <w:rPr>
          <w:color w:val="000000" w:themeColor="text1"/>
        </w:rPr>
        <w:t>i</w:t>
      </w:r>
      <w:r>
        <w:rPr>
          <w:color w:val="000000" w:themeColor="text1"/>
          <w:highlight w:val="yellow"/>
        </w:rPr>
        <w:t>tt</w:t>
      </w:r>
      <w:r>
        <w:rPr>
          <w:color w:val="000000" w:themeColor="text1"/>
        </w:rPr>
        <w:t xml:space="preserve">le et </w:t>
      </w:r>
      <w:r>
        <w:rPr>
          <w:color w:val="000000" w:themeColor="text1"/>
          <w:highlight w:val="yellow"/>
        </w:rPr>
        <w:t>al., 2005). Al</w:t>
      </w:r>
      <w:r>
        <w:rPr>
          <w:color w:val="000000" w:themeColor="text1"/>
        </w:rPr>
        <w:t>t</w:t>
      </w:r>
      <w:r>
        <w:rPr>
          <w:color w:val="000000" w:themeColor="text1"/>
          <w:highlight w:val="yellow"/>
        </w:rPr>
        <w:t>hough</w:t>
      </w:r>
      <w:r>
        <w:rPr>
          <w:color w:val="000000" w:themeColor="text1"/>
        </w:rPr>
        <w:t xml:space="preserve"> </w:t>
      </w:r>
      <w:r>
        <w:rPr>
          <w:color w:val="000000" w:themeColor="text1"/>
          <w:highlight w:val="yellow"/>
          <w:lang w:val="en-IN"/>
        </w:rPr>
        <w:t>l</w:t>
      </w:r>
      <w:r>
        <w:rPr>
          <w:color w:val="000000" w:themeColor="text1"/>
          <w:lang w:val="en-IN"/>
        </w:rPr>
        <w:t>aparoscopic</w:t>
      </w:r>
      <w:r>
        <w:rPr>
          <w:color w:val="000000" w:themeColor="text1"/>
          <w:highlight w:val="yellow"/>
        </w:rPr>
        <w:t xml:space="preserve"> or</w:t>
      </w:r>
      <w:r>
        <w:rPr>
          <w:color w:val="000000" w:themeColor="text1"/>
        </w:rPr>
        <w:t xml:space="preserve"> robot</w:t>
      </w:r>
      <w:r>
        <w:rPr>
          <w:color w:val="000000" w:themeColor="text1"/>
          <w:highlight w:val="yellow"/>
        </w:rPr>
        <w:t>-ass</w:t>
      </w:r>
      <w:r>
        <w:rPr>
          <w:color w:val="000000" w:themeColor="text1"/>
        </w:rPr>
        <w:t>i</w:t>
      </w:r>
      <w:r>
        <w:rPr>
          <w:color w:val="000000" w:themeColor="text1"/>
          <w:highlight w:val="yellow"/>
        </w:rPr>
        <w:t>st</w:t>
      </w:r>
      <w:r>
        <w:rPr>
          <w:color w:val="000000" w:themeColor="text1"/>
        </w:rPr>
        <w:t xml:space="preserve">ed approaches have become </w:t>
      </w:r>
      <w:r>
        <w:rPr>
          <w:color w:val="000000" w:themeColor="text1"/>
          <w:highlight w:val="yellow"/>
        </w:rPr>
        <w:t>inc</w:t>
      </w:r>
      <w:r>
        <w:rPr>
          <w:color w:val="000000" w:themeColor="text1"/>
        </w:rPr>
        <w:t>rea</w:t>
      </w:r>
      <w:r>
        <w:rPr>
          <w:color w:val="000000" w:themeColor="text1"/>
          <w:highlight w:val="yellow"/>
        </w:rPr>
        <w:t>s</w:t>
      </w:r>
      <w:r>
        <w:rPr>
          <w:color w:val="000000" w:themeColor="text1"/>
        </w:rPr>
        <w:t>i</w:t>
      </w:r>
      <w:r>
        <w:rPr>
          <w:color w:val="000000" w:themeColor="text1"/>
          <w:highlight w:val="yellow"/>
        </w:rPr>
        <w:t>ng</w:t>
      </w:r>
      <w:r>
        <w:rPr>
          <w:color w:val="000000" w:themeColor="text1"/>
        </w:rPr>
        <w:t>ly u</w:t>
      </w:r>
      <w:r>
        <w:rPr>
          <w:color w:val="000000" w:themeColor="text1"/>
          <w:highlight w:val="yellow"/>
        </w:rPr>
        <w:t>sed</w:t>
      </w:r>
      <w:r>
        <w:rPr>
          <w:color w:val="000000" w:themeColor="text1"/>
        </w:rPr>
        <w:t>, in young infants</w:t>
      </w:r>
      <w:r>
        <w:rPr>
          <w:color w:val="000000" w:themeColor="text1"/>
          <w:highlight w:val="yellow"/>
        </w:rPr>
        <w:t>,</w:t>
      </w:r>
      <w:r>
        <w:rPr>
          <w:color w:val="000000" w:themeColor="text1"/>
        </w:rPr>
        <w:t xml:space="preserve"> open transumbilical </w:t>
      </w:r>
      <w:r>
        <w:rPr>
          <w:color w:val="000000" w:themeColor="text1"/>
          <w:lang w:val="en-IN"/>
        </w:rPr>
        <w:t>midline</w:t>
      </w:r>
      <w:r>
        <w:rPr>
          <w:color w:val="000000" w:themeColor="text1"/>
        </w:rPr>
        <w:t xml:space="preserve"> exploration </w:t>
      </w:r>
      <w:r>
        <w:rPr>
          <w:color w:val="000000" w:themeColor="text1"/>
          <w:highlight w:val="yellow"/>
        </w:rPr>
        <w:t>ha</w:t>
      </w:r>
      <w:r>
        <w:rPr>
          <w:color w:val="000000" w:themeColor="text1"/>
        </w:rPr>
        <w:t xml:space="preserve">s </w:t>
      </w:r>
      <w:r>
        <w:rPr>
          <w:color w:val="000000" w:themeColor="text1"/>
          <w:highlight w:val="yellow"/>
        </w:rPr>
        <w:t>b</w:t>
      </w:r>
      <w:r>
        <w:rPr>
          <w:color w:val="000000" w:themeColor="text1"/>
        </w:rPr>
        <w:t>e</w:t>
      </w:r>
      <w:r>
        <w:rPr>
          <w:color w:val="000000" w:themeColor="text1"/>
          <w:highlight w:val="yellow"/>
        </w:rPr>
        <w:t>en</w:t>
      </w:r>
      <w:r>
        <w:rPr>
          <w:color w:val="000000" w:themeColor="text1"/>
        </w:rPr>
        <w:t xml:space="preserve"> </w:t>
      </w:r>
      <w:r>
        <w:rPr>
          <w:color w:val="000000" w:themeColor="text1"/>
          <w:highlight w:val="yellow"/>
        </w:rPr>
        <w:t>d</w:t>
      </w:r>
      <w:r>
        <w:rPr>
          <w:color w:val="000000" w:themeColor="text1"/>
        </w:rPr>
        <w:t>es</w:t>
      </w:r>
      <w:r>
        <w:rPr>
          <w:color w:val="000000" w:themeColor="text1"/>
          <w:highlight w:val="yellow"/>
        </w:rPr>
        <w:t>cribed</w:t>
      </w:r>
      <w:r>
        <w:rPr>
          <w:color w:val="000000" w:themeColor="text1"/>
        </w:rPr>
        <w:t xml:space="preserve"> </w:t>
      </w:r>
      <w:r>
        <w:rPr>
          <w:color w:val="000000" w:themeColor="text1"/>
          <w:highlight w:val="yellow"/>
        </w:rPr>
        <w:t>as a</w:t>
      </w:r>
      <w:r>
        <w:rPr>
          <w:color w:val="000000" w:themeColor="text1"/>
        </w:rPr>
        <w:t xml:space="preserve"> cost-effective and </w:t>
      </w:r>
      <w:r>
        <w:rPr>
          <w:color w:val="000000" w:themeColor="text1"/>
          <w:highlight w:val="yellow"/>
        </w:rPr>
        <w:t xml:space="preserve">relatively </w:t>
      </w:r>
      <w:r>
        <w:rPr>
          <w:color w:val="000000" w:themeColor="text1"/>
        </w:rPr>
        <w:t xml:space="preserve">quick approach </w:t>
      </w:r>
      <w:r>
        <w:rPr>
          <w:color w:val="000000" w:themeColor="text1"/>
          <w:highlight w:val="yellow"/>
        </w:rPr>
        <w:t xml:space="preserve">that provides direct access </w:t>
      </w:r>
      <w:r>
        <w:rPr>
          <w:color w:val="000000" w:themeColor="text1"/>
        </w:rPr>
        <w:t xml:space="preserve">for clean extraperitoneal dissection without breaching the peritoneal cavity </w:t>
      </w:r>
      <w:r>
        <w:rPr>
          <w:color w:val="000000" w:themeColor="text1"/>
          <w:highlight w:val="yellow"/>
        </w:rPr>
        <w:t xml:space="preserve">(Cadeddu et al., </w:t>
      </w:r>
      <w:r>
        <w:rPr>
          <w:color w:val="000000" w:themeColor="text1"/>
        </w:rPr>
        <w:t>2</w:t>
      </w:r>
      <w:r>
        <w:rPr>
          <w:color w:val="000000" w:themeColor="text1"/>
          <w:highlight w:val="yellow"/>
        </w:rPr>
        <w:t>000; Patrzyk et al.</w:t>
      </w:r>
      <w:r>
        <w:rPr>
          <w:color w:val="000000" w:themeColor="text1"/>
        </w:rPr>
        <w:t>,</w:t>
      </w:r>
      <w:r>
        <w:rPr>
          <w:color w:val="000000" w:themeColor="text1"/>
          <w:highlight w:val="yellow"/>
        </w:rPr>
        <w:t xml:space="preserve"> </w:t>
      </w:r>
      <w:r>
        <w:rPr>
          <w:color w:val="000000" w:themeColor="text1"/>
        </w:rPr>
        <w:t>2</w:t>
      </w:r>
      <w:r>
        <w:rPr>
          <w:color w:val="000000" w:themeColor="text1"/>
          <w:highlight w:val="yellow"/>
        </w:rPr>
        <w:t>010)</w:t>
      </w:r>
      <w:r>
        <w:rPr>
          <w:color w:val="000000" w:themeColor="text1"/>
        </w:rPr>
        <w:t>.</w:t>
      </w:r>
    </w:p>
    <w:p w14:paraId="2BD32ABA" w14:textId="77777777" w:rsidR="00490284" w:rsidRDefault="00CC162A">
      <w:pPr>
        <w:keepNext/>
        <w:spacing w:before="280" w:after="80"/>
        <w:rPr>
          <w:color w:val="000000" w:themeColor="text1"/>
        </w:rPr>
      </w:pPr>
      <w:r>
        <w:rPr>
          <w:b/>
          <w:color w:val="000000" w:themeColor="text1"/>
          <w:sz w:val="26"/>
        </w:rPr>
        <w:t>4. CONCLUSION</w:t>
      </w:r>
    </w:p>
    <w:p w14:paraId="5F1AE262" w14:textId="77777777" w:rsidR="00490284" w:rsidRDefault="00CC162A">
      <w:pPr>
        <w:pStyle w:val="NormalWeb"/>
        <w:rPr>
          <w:color w:val="000000" w:themeColor="text1"/>
        </w:rPr>
      </w:pPr>
      <w:r>
        <w:rPr>
          <w:color w:val="000000" w:themeColor="text1"/>
        </w:rPr>
        <w:t>This case shows a deep</w:t>
      </w:r>
      <w:r>
        <w:rPr>
          <w:color w:val="000000" w:themeColor="text1"/>
          <w:lang w:val="en-IN"/>
        </w:rPr>
        <w:t xml:space="preserve"> </w:t>
      </w:r>
      <w:r>
        <w:rPr>
          <w:color w:val="000000" w:themeColor="text1"/>
        </w:rPr>
        <w:t xml:space="preserve">urachal cyst communicating </w:t>
      </w:r>
      <w:r>
        <w:rPr>
          <w:color w:val="000000" w:themeColor="text1"/>
          <w:highlight w:val="yellow"/>
        </w:rPr>
        <w:t>through</w:t>
      </w:r>
      <w:r>
        <w:rPr>
          <w:color w:val="000000" w:themeColor="text1"/>
        </w:rPr>
        <w:t xml:space="preserve"> an infected</w:t>
      </w:r>
      <w:r>
        <w:rPr>
          <w:color w:val="000000" w:themeColor="text1"/>
          <w:lang w:val="en-IN"/>
        </w:rPr>
        <w:t xml:space="preserve"> </w:t>
      </w:r>
      <w:r>
        <w:rPr>
          <w:color w:val="000000" w:themeColor="text1"/>
        </w:rPr>
        <w:t>urachal</w:t>
      </w:r>
      <w:r>
        <w:rPr>
          <w:color w:val="000000" w:themeColor="text1"/>
          <w:lang w:val="en-IN"/>
        </w:rPr>
        <w:t xml:space="preserve"> </w:t>
      </w:r>
      <w:r>
        <w:rPr>
          <w:color w:val="000000" w:themeColor="text1"/>
        </w:rPr>
        <w:t xml:space="preserve">sinus </w:t>
      </w:r>
      <w:r>
        <w:rPr>
          <w:color w:val="000000" w:themeColor="text1"/>
          <w:highlight w:val="yellow"/>
        </w:rPr>
        <w:t>t</w:t>
      </w:r>
      <w:r>
        <w:rPr>
          <w:color w:val="000000" w:themeColor="text1"/>
        </w:rPr>
        <w:t>h</w:t>
      </w:r>
      <w:r>
        <w:rPr>
          <w:color w:val="000000" w:themeColor="text1"/>
          <w:highlight w:val="yellow"/>
        </w:rPr>
        <w:t>at</w:t>
      </w:r>
      <w:r>
        <w:rPr>
          <w:color w:val="000000" w:themeColor="text1"/>
        </w:rPr>
        <w:t xml:space="preserve"> </w:t>
      </w:r>
      <w:r>
        <w:rPr>
          <w:color w:val="000000" w:themeColor="text1"/>
          <w:highlight w:val="yellow"/>
        </w:rPr>
        <w:t>m</w:t>
      </w:r>
      <w:r>
        <w:rPr>
          <w:color w:val="000000" w:themeColor="text1"/>
        </w:rPr>
        <w:t>a</w:t>
      </w:r>
      <w:r>
        <w:rPr>
          <w:color w:val="000000" w:themeColor="text1"/>
          <w:highlight w:val="yellow"/>
        </w:rPr>
        <w:t>y</w:t>
      </w:r>
      <w:r>
        <w:rPr>
          <w:color w:val="000000" w:themeColor="text1"/>
        </w:rPr>
        <w:t xml:space="preserve"> be mistakenly interpreted as a recurrent umbilical polyp, stitch abscess</w:t>
      </w:r>
      <w:r>
        <w:rPr>
          <w:color w:val="000000" w:themeColor="text1"/>
          <w:highlight w:val="yellow"/>
        </w:rPr>
        <w:t>,</w:t>
      </w:r>
      <w:r>
        <w:rPr>
          <w:color w:val="000000" w:themeColor="text1"/>
        </w:rPr>
        <w:t xml:space="preserve"> or refractory</w:t>
      </w:r>
      <w:r>
        <w:rPr>
          <w:color w:val="000000" w:themeColor="text1"/>
          <w:lang w:val="en-IN"/>
        </w:rPr>
        <w:t xml:space="preserve"> </w:t>
      </w:r>
      <w:r>
        <w:rPr>
          <w:color w:val="000000" w:themeColor="text1"/>
        </w:rPr>
        <w:t>omphalitis</w:t>
      </w:r>
      <w:r>
        <w:rPr>
          <w:color w:val="000000" w:themeColor="text1"/>
          <w:lang w:val="en-IN"/>
        </w:rPr>
        <w:t xml:space="preserve"> </w:t>
      </w:r>
      <w:r>
        <w:rPr>
          <w:color w:val="000000" w:themeColor="text1"/>
        </w:rPr>
        <w:t>after superficial resection. P</w:t>
      </w:r>
      <w:r>
        <w:rPr>
          <w:color w:val="000000" w:themeColor="text1"/>
          <w:highlight w:val="yellow"/>
        </w:rPr>
        <w:t>a</w:t>
      </w:r>
      <w:r>
        <w:rPr>
          <w:color w:val="000000" w:themeColor="text1"/>
        </w:rPr>
        <w:t>ediatricians managing patients with intermittent</w:t>
      </w:r>
      <w:r>
        <w:rPr>
          <w:color w:val="000000" w:themeColor="text1"/>
          <w:highlight w:val="yellow"/>
        </w:rPr>
        <w:t>,</w:t>
      </w:r>
      <w:r>
        <w:rPr>
          <w:color w:val="000000" w:themeColor="text1"/>
        </w:rPr>
        <w:t xml:space="preserve"> recurrent,</w:t>
      </w:r>
      <w:r>
        <w:rPr>
          <w:color w:val="000000" w:themeColor="text1"/>
          <w:highlight w:val="yellow"/>
        </w:rPr>
        <w:t xml:space="preserve"> or</w:t>
      </w:r>
      <w:r>
        <w:rPr>
          <w:color w:val="000000" w:themeColor="text1"/>
        </w:rPr>
        <w:t xml:space="preserve"> prolonged umbilical discharge should maintain a high index of suspicion. </w:t>
      </w:r>
      <w:r>
        <w:rPr>
          <w:color w:val="000000" w:themeColor="text1"/>
          <w:highlight w:val="yellow"/>
        </w:rPr>
        <w:t>H</w:t>
      </w:r>
      <w:r>
        <w:rPr>
          <w:color w:val="000000" w:themeColor="text1"/>
        </w:rPr>
        <w:t>igh-resolution ultrason</w:t>
      </w:r>
      <w:r>
        <w:rPr>
          <w:color w:val="000000" w:themeColor="text1"/>
          <w:highlight w:val="yellow"/>
        </w:rPr>
        <w:t>ographic</w:t>
      </w:r>
      <w:r>
        <w:rPr>
          <w:color w:val="000000" w:themeColor="text1"/>
        </w:rPr>
        <w:t xml:space="preserve"> assessment of the abdominal wall and pelvis should be performed before any superficial surgical removal or cautery. En </w:t>
      </w:r>
      <w:r>
        <w:rPr>
          <w:color w:val="000000" w:themeColor="text1"/>
          <w:highlight w:val="yellow"/>
        </w:rPr>
        <w:t>b</w:t>
      </w:r>
      <w:r>
        <w:rPr>
          <w:color w:val="000000" w:themeColor="text1"/>
        </w:rPr>
        <w:t>loc surgery</w:t>
      </w:r>
      <w:r>
        <w:rPr>
          <w:color w:val="000000" w:themeColor="text1"/>
          <w:highlight w:val="yellow"/>
        </w:rPr>
        <w:t>,</w:t>
      </w:r>
      <w:r>
        <w:rPr>
          <w:color w:val="000000" w:themeColor="text1"/>
        </w:rPr>
        <w:t xml:space="preserve"> with thorough bladder</w:t>
      </w:r>
      <w:r>
        <w:rPr>
          <w:color w:val="000000" w:themeColor="text1"/>
          <w:highlight w:val="yellow"/>
        </w:rPr>
        <w:t>-</w:t>
      </w:r>
      <w:r>
        <w:rPr>
          <w:color w:val="000000" w:themeColor="text1"/>
        </w:rPr>
        <w:t xml:space="preserve">dome ligation of </w:t>
      </w:r>
      <w:r>
        <w:rPr>
          <w:color w:val="000000" w:themeColor="text1"/>
        </w:rPr>
        <w:lastRenderedPageBreak/>
        <w:t xml:space="preserve">the </w:t>
      </w:r>
      <w:r>
        <w:rPr>
          <w:color w:val="000000" w:themeColor="text1"/>
          <w:highlight w:val="yellow"/>
        </w:rPr>
        <w:t>c</w:t>
      </w:r>
      <w:r>
        <w:rPr>
          <w:color w:val="000000" w:themeColor="text1"/>
        </w:rPr>
        <w:t>yst, sinus</w:t>
      </w:r>
      <w:r>
        <w:rPr>
          <w:color w:val="000000" w:themeColor="text1"/>
          <w:highlight w:val="yellow"/>
        </w:rPr>
        <w:t>,</w:t>
      </w:r>
      <w:r>
        <w:rPr>
          <w:color w:val="000000" w:themeColor="text1"/>
        </w:rPr>
        <w:t xml:space="preserve"> and apex</w:t>
      </w:r>
      <w:r>
        <w:rPr>
          <w:color w:val="000000" w:themeColor="text1"/>
          <w:highlight w:val="yellow"/>
        </w:rPr>
        <w:t>,</w:t>
      </w:r>
      <w:r>
        <w:rPr>
          <w:color w:val="000000" w:themeColor="text1"/>
        </w:rPr>
        <w:t xml:space="preserve"> has been the modality of choice for </w:t>
      </w:r>
      <w:r>
        <w:rPr>
          <w:color w:val="000000" w:themeColor="text1"/>
          <w:highlight w:val="yellow"/>
        </w:rPr>
        <w:t>d</w:t>
      </w:r>
      <w:r>
        <w:rPr>
          <w:color w:val="000000" w:themeColor="text1"/>
        </w:rPr>
        <w:t>e</w:t>
      </w:r>
      <w:r>
        <w:rPr>
          <w:color w:val="000000" w:themeColor="text1"/>
          <w:highlight w:val="yellow"/>
        </w:rPr>
        <w:t>finitive t</w:t>
      </w:r>
      <w:r>
        <w:rPr>
          <w:color w:val="000000" w:themeColor="text1"/>
        </w:rPr>
        <w:t>r</w:t>
      </w:r>
      <w:r>
        <w:rPr>
          <w:color w:val="000000" w:themeColor="text1"/>
          <w:highlight w:val="yellow"/>
        </w:rPr>
        <w:t>eat</w:t>
      </w:r>
      <w:r>
        <w:rPr>
          <w:color w:val="000000" w:themeColor="text1"/>
        </w:rPr>
        <w:t>ment of</w:t>
      </w:r>
      <w:r>
        <w:rPr>
          <w:color w:val="000000" w:themeColor="text1"/>
          <w:highlight w:val="yellow"/>
          <w:lang w:val="en-IN"/>
        </w:rPr>
        <w:t xml:space="preserve"> a</w:t>
      </w:r>
      <w:r>
        <w:rPr>
          <w:color w:val="000000" w:themeColor="text1"/>
          <w:lang w:val="en-IN"/>
        </w:rPr>
        <w:t xml:space="preserve"> </w:t>
      </w:r>
      <w:r>
        <w:rPr>
          <w:color w:val="000000" w:themeColor="text1"/>
        </w:rPr>
        <w:t xml:space="preserve">urachal </w:t>
      </w:r>
      <w:r>
        <w:rPr>
          <w:color w:val="000000" w:themeColor="text1"/>
          <w:highlight w:val="yellow"/>
        </w:rPr>
        <w:t>c</w:t>
      </w:r>
      <w:r>
        <w:rPr>
          <w:color w:val="000000" w:themeColor="text1"/>
        </w:rPr>
        <w:t xml:space="preserve">yst. Antibiotic coverage directed towards </w:t>
      </w:r>
      <w:r>
        <w:rPr>
          <w:color w:val="000000" w:themeColor="text1"/>
          <w:highlight w:val="yellow"/>
        </w:rPr>
        <w:t>the</w:t>
      </w:r>
      <w:r>
        <w:rPr>
          <w:color w:val="000000" w:themeColor="text1"/>
        </w:rPr>
        <w:t xml:space="preserve"> identified pathogenic organism provided complete resolution</w:t>
      </w:r>
      <w:r>
        <w:rPr>
          <w:color w:val="000000" w:themeColor="text1"/>
          <w:highlight w:val="yellow"/>
        </w:rPr>
        <w:t xml:space="preserve"> in this case</w:t>
      </w:r>
      <w:r>
        <w:rPr>
          <w:color w:val="000000" w:themeColor="text1"/>
        </w:rPr>
        <w:t>.</w:t>
      </w:r>
    </w:p>
    <w:p w14:paraId="256BA803" w14:textId="46A78883" w:rsidR="00490284" w:rsidRDefault="00CC162A">
      <w:pPr>
        <w:keepNext/>
        <w:spacing w:before="280" w:after="80"/>
        <w:rPr>
          <w:color w:val="000000" w:themeColor="text1"/>
        </w:rPr>
      </w:pPr>
      <w:r>
        <w:rPr>
          <w:b/>
          <w:color w:val="000000" w:themeColor="text1"/>
          <w:sz w:val="26"/>
        </w:rPr>
        <w:t>5. ETHICAL APPROVAL AND CONSENT</w:t>
      </w:r>
    </w:p>
    <w:p w14:paraId="2E194FD6" w14:textId="77777777" w:rsidR="00490284" w:rsidRDefault="00CC162A">
      <w:pPr>
        <w:pStyle w:val="NormalWeb"/>
        <w:rPr>
          <w:color w:val="000000" w:themeColor="text1"/>
        </w:rPr>
      </w:pPr>
      <w:r>
        <w:rPr>
          <w:color w:val="000000" w:themeColor="text1"/>
        </w:rPr>
        <w:t xml:space="preserve">Institutional approval from the institutional ethics committee of S.S. Institute of Medical Sciences &amp; Research centre was granted prior to study. Written consent from the </w:t>
      </w:r>
      <w:r>
        <w:rPr>
          <w:color w:val="000000" w:themeColor="text1"/>
          <w:lang w:val="en-IN"/>
        </w:rPr>
        <w:t>legal guardians</w:t>
      </w:r>
      <w:r>
        <w:rPr>
          <w:color w:val="000000" w:themeColor="text1"/>
        </w:rPr>
        <w:t xml:space="preserve"> (parents) of the patient for publication of this case report and associated photographs and radiography were obtained</w:t>
      </w:r>
    </w:p>
    <w:p w14:paraId="1C1888EE" w14:textId="77777777" w:rsidR="00490284" w:rsidRDefault="00CC162A">
      <w:pPr>
        <w:pStyle w:val="NormalWeb"/>
        <w:numPr>
          <w:ilvl w:val="0"/>
          <w:numId w:val="7"/>
        </w:numPr>
        <w:rPr>
          <w:color w:val="000000" w:themeColor="text1"/>
          <w:lang w:val="en-IN"/>
        </w:rPr>
      </w:pPr>
      <w:r>
        <w:rPr>
          <w:b/>
          <w:bCs/>
          <w:color w:val="000000" w:themeColor="text1"/>
          <w:lang w:val="en-IN"/>
        </w:rPr>
        <w:t>LIMITATION</w:t>
      </w:r>
      <w:r>
        <w:rPr>
          <w:color w:val="000000" w:themeColor="text1"/>
          <w:lang w:val="en-IN"/>
        </w:rPr>
        <w:t xml:space="preserve"> </w:t>
      </w:r>
    </w:p>
    <w:p w14:paraId="7449D12C" w14:textId="77777777" w:rsidR="00490284" w:rsidRDefault="00CC162A">
      <w:pPr>
        <w:pStyle w:val="NormalWeb"/>
        <w:rPr>
          <w:color w:val="000000" w:themeColor="text1"/>
          <w:lang w:val="en-IN"/>
        </w:rPr>
      </w:pPr>
      <w:r>
        <w:rPr>
          <w:highlight w:val="yellow"/>
        </w:rPr>
        <w:t>L</w:t>
      </w:r>
      <w:r>
        <w:t>imitations o</w:t>
      </w:r>
      <w:r>
        <w:rPr>
          <w:highlight w:val="yellow"/>
        </w:rPr>
        <w:t>f</w:t>
      </w:r>
      <w:r>
        <w:t xml:space="preserve"> this case report include its single</w:t>
      </w:r>
      <w:r>
        <w:rPr>
          <w:highlight w:val="yellow"/>
        </w:rPr>
        <w:t>-</w:t>
      </w:r>
      <w:r>
        <w:t>patient, single</w:t>
      </w:r>
      <w:r>
        <w:rPr>
          <w:highlight w:val="yellow"/>
        </w:rPr>
        <w:t>-</w:t>
      </w:r>
      <w:r>
        <w:t xml:space="preserve">centre </w:t>
      </w:r>
      <w:r>
        <w:rPr>
          <w:highlight w:val="yellow"/>
        </w:rPr>
        <w:t>d</w:t>
      </w:r>
      <w:r>
        <w:t>e</w:t>
      </w:r>
      <w:r>
        <w:rPr>
          <w:highlight w:val="yellow"/>
        </w:rPr>
        <w:t>sign, which</w:t>
      </w:r>
      <w:r>
        <w:t xml:space="preserve"> limits </w:t>
      </w:r>
      <w:r>
        <w:rPr>
          <w:highlight w:val="yellow"/>
        </w:rPr>
        <w:t>the</w:t>
      </w:r>
      <w:r>
        <w:t xml:space="preserve"> generali</w:t>
      </w:r>
      <w:r>
        <w:rPr>
          <w:highlight w:val="yellow"/>
        </w:rPr>
        <w:t>sab</w:t>
      </w:r>
      <w:r>
        <w:t>i</w:t>
      </w:r>
      <w:r>
        <w:rPr>
          <w:highlight w:val="yellow"/>
        </w:rPr>
        <w:t>lity</w:t>
      </w:r>
      <w:r>
        <w:t xml:space="preserve"> o</w:t>
      </w:r>
      <w:r>
        <w:rPr>
          <w:highlight w:val="yellow"/>
        </w:rPr>
        <w:t>f</w:t>
      </w:r>
      <w:r>
        <w:t xml:space="preserve"> the clinical course</w:t>
      </w:r>
      <w:r>
        <w:rPr>
          <w:highlight w:val="yellow"/>
        </w:rPr>
        <w:t>,</w:t>
      </w:r>
      <w:r>
        <w:t xml:space="preserve"> treatment</w:t>
      </w:r>
      <w:r>
        <w:rPr>
          <w:highlight w:val="yellow"/>
        </w:rPr>
        <w:t>,</w:t>
      </w:r>
      <w:r>
        <w:t xml:space="preserve"> a</w:t>
      </w:r>
      <w:r>
        <w:rPr>
          <w:highlight w:val="yellow"/>
        </w:rPr>
        <w:t>nd</w:t>
      </w:r>
      <w:r>
        <w:t xml:space="preserve"> micro</w:t>
      </w:r>
      <w:r>
        <w:rPr>
          <w:highlight w:val="yellow"/>
        </w:rPr>
        <w:t>b</w:t>
      </w:r>
      <w:r>
        <w:t xml:space="preserve">iological features to the </w:t>
      </w:r>
      <w:r>
        <w:rPr>
          <w:highlight w:val="yellow"/>
        </w:rPr>
        <w:t>br</w:t>
      </w:r>
      <w:r>
        <w:t>o</w:t>
      </w:r>
      <w:r>
        <w:rPr>
          <w:highlight w:val="yellow"/>
        </w:rPr>
        <w:t>ad</w:t>
      </w:r>
      <w:r>
        <w:t>er p</w:t>
      </w:r>
      <w:r>
        <w:rPr>
          <w:highlight w:val="yellow"/>
        </w:rPr>
        <w:t>a</w:t>
      </w:r>
      <w:r>
        <w:t xml:space="preserve">ediatric population with urachal anomalies. Information </w:t>
      </w:r>
      <w:r>
        <w:rPr>
          <w:highlight w:val="yellow"/>
        </w:rPr>
        <w:t>o</w:t>
      </w:r>
      <w:r>
        <w:t>n previous interventions</w:t>
      </w:r>
      <w:r>
        <w:rPr>
          <w:highlight w:val="yellow"/>
        </w:rPr>
        <w:t>,</w:t>
      </w:r>
      <w:r>
        <w:t xml:space="preserve"> including superficial polypectomy at </w:t>
      </w:r>
      <w:r>
        <w:rPr>
          <w:highlight w:val="yellow"/>
        </w:rPr>
        <w:t>5</w:t>
      </w:r>
      <w:r>
        <w:t xml:space="preserve"> months of age a</w:t>
      </w:r>
      <w:r>
        <w:rPr>
          <w:highlight w:val="yellow"/>
        </w:rPr>
        <w:t>nd</w:t>
      </w:r>
      <w:r>
        <w:t xml:space="preserve"> previously presumed OMPSs </w:t>
      </w:r>
      <w:r>
        <w:rPr>
          <w:highlight w:val="yellow"/>
        </w:rPr>
        <w:t>dur</w:t>
      </w:r>
      <w:r>
        <w:t>in</w:t>
      </w:r>
      <w:r>
        <w:rPr>
          <w:highlight w:val="yellow"/>
        </w:rPr>
        <w:t>g</w:t>
      </w:r>
      <w:r>
        <w:t xml:space="preserve"> intermittent clinic visits</w:t>
      </w:r>
      <w:r>
        <w:rPr>
          <w:highlight w:val="yellow"/>
        </w:rPr>
        <w:t>,</w:t>
      </w:r>
      <w:r>
        <w:t xml:space="preserve"> </w:t>
      </w:r>
      <w:r>
        <w:rPr>
          <w:highlight w:val="yellow"/>
        </w:rPr>
        <w:t>w</w:t>
      </w:r>
      <w:r>
        <w:t>a</w:t>
      </w:r>
      <w:r>
        <w:rPr>
          <w:highlight w:val="yellow"/>
        </w:rPr>
        <w:t xml:space="preserve">s </w:t>
      </w:r>
      <w:r>
        <w:t>derived from retrospectively charted and parent</w:t>
      </w:r>
      <w:r>
        <w:rPr>
          <w:highlight w:val="yellow"/>
        </w:rPr>
        <w:t>-</w:t>
      </w:r>
      <w:r>
        <w:t>reported information</w:t>
      </w:r>
      <w:r>
        <w:rPr>
          <w:highlight w:val="yellow"/>
        </w:rPr>
        <w:t>,</w:t>
      </w:r>
      <w:r>
        <w:t xml:space="preserve"> </w:t>
      </w:r>
      <w:r>
        <w:rPr>
          <w:highlight w:val="yellow"/>
        </w:rPr>
        <w:t>wit</w:t>
      </w:r>
      <w:r>
        <w:t xml:space="preserve">h gaps in earlier </w:t>
      </w:r>
      <w:r>
        <w:rPr>
          <w:highlight w:val="yellow"/>
        </w:rPr>
        <w:t>records, and ma</w:t>
      </w:r>
      <w:r>
        <w:t>y</w:t>
      </w:r>
      <w:r>
        <w:rPr>
          <w:highlight w:val="yellow"/>
        </w:rPr>
        <w:t xml:space="preserve"> th</w:t>
      </w:r>
      <w:r>
        <w:t>er</w:t>
      </w:r>
      <w:r>
        <w:rPr>
          <w:highlight w:val="yellow"/>
        </w:rPr>
        <w:t xml:space="preserve">efore be </w:t>
      </w:r>
      <w:r>
        <w:t>s</w:t>
      </w:r>
      <w:r>
        <w:rPr>
          <w:highlight w:val="yellow"/>
        </w:rPr>
        <w:t>ubject</w:t>
      </w:r>
      <w:r>
        <w:t xml:space="preserve"> </w:t>
      </w:r>
      <w:r>
        <w:rPr>
          <w:highlight w:val="yellow"/>
        </w:rPr>
        <w:t>to selectio</w:t>
      </w:r>
      <w:r>
        <w:t xml:space="preserve">n </w:t>
      </w:r>
      <w:r>
        <w:rPr>
          <w:highlight w:val="yellow"/>
        </w:rPr>
        <w:t>and rec</w:t>
      </w:r>
      <w:r>
        <w:t xml:space="preserve">all </w:t>
      </w:r>
      <w:r>
        <w:rPr>
          <w:highlight w:val="yellow"/>
        </w:rPr>
        <w:t>bi</w:t>
      </w:r>
      <w:r>
        <w:t>as</w:t>
      </w:r>
      <w:r>
        <w:rPr>
          <w:highlight w:val="yellow"/>
        </w:rPr>
        <w:t>.</w:t>
      </w:r>
      <w:r>
        <w:t xml:space="preserve"> </w:t>
      </w:r>
      <w:r>
        <w:rPr>
          <w:highlight w:val="yellow"/>
        </w:rPr>
        <w:t>P</w:t>
      </w:r>
      <w:r>
        <w:t xml:space="preserve">reoperative assessment </w:t>
      </w:r>
      <w:r>
        <w:rPr>
          <w:highlight w:val="yellow"/>
        </w:rPr>
        <w:t>relied on ultr</w:t>
      </w:r>
      <w:r>
        <w:t>as</w:t>
      </w:r>
      <w:r>
        <w:rPr>
          <w:highlight w:val="yellow"/>
        </w:rPr>
        <w:t>onogr</w:t>
      </w:r>
      <w:r>
        <w:t>ap</w:t>
      </w:r>
      <w:r>
        <w:rPr>
          <w:highlight w:val="yellow"/>
        </w:rPr>
        <w:t>hy</w:t>
      </w:r>
      <w:r>
        <w:t xml:space="preserve"> without advanced </w:t>
      </w:r>
      <w:r>
        <w:rPr>
          <w:highlight w:val="yellow"/>
        </w:rPr>
        <w:t>cross-</w:t>
      </w:r>
      <w:r>
        <w:t>sectional imaging</w:t>
      </w:r>
      <w:r>
        <w:rPr>
          <w:highlight w:val="yellow"/>
        </w:rPr>
        <w:t>,</w:t>
      </w:r>
      <w:r>
        <w:t xml:space="preserve"> s</w:t>
      </w:r>
      <w:r>
        <w:rPr>
          <w:highlight w:val="yellow"/>
        </w:rPr>
        <w:t>u</w:t>
      </w:r>
      <w:r>
        <w:t>c</w:t>
      </w:r>
      <w:r>
        <w:rPr>
          <w:highlight w:val="yellow"/>
        </w:rPr>
        <w:t xml:space="preserve">h </w:t>
      </w:r>
      <w:r>
        <w:t>as contrast</w:t>
      </w:r>
      <w:r>
        <w:rPr>
          <w:highlight w:val="yellow"/>
        </w:rPr>
        <w:t>-enhanced CT or MRI</w:t>
      </w:r>
      <w:r>
        <w:t>,</w:t>
      </w:r>
      <w:r>
        <w:rPr>
          <w:highlight w:val="yellow"/>
        </w:rPr>
        <w:t xml:space="preserve"> which</w:t>
      </w:r>
      <w:r>
        <w:t xml:space="preserve"> may have </w:t>
      </w:r>
      <w:r>
        <w:rPr>
          <w:highlight w:val="yellow"/>
        </w:rPr>
        <w:t>l</w:t>
      </w:r>
      <w:r>
        <w:t>i</w:t>
      </w:r>
      <w:r>
        <w:rPr>
          <w:highlight w:val="yellow"/>
        </w:rPr>
        <w:t>mit</w:t>
      </w:r>
      <w:r>
        <w:t xml:space="preserve">ed detection of subtle deep fistulous tracts and prevesical fascial planes. Detailed histological </w:t>
      </w:r>
      <w:r>
        <w:rPr>
          <w:highlight w:val="yellow"/>
        </w:rPr>
        <w:t>ch</w:t>
      </w:r>
      <w:r>
        <w:t>a</w:t>
      </w:r>
      <w:r>
        <w:rPr>
          <w:highlight w:val="yellow"/>
        </w:rPr>
        <w:t>racteri</w:t>
      </w:r>
      <w:r>
        <w:t>s</w:t>
      </w:r>
      <w:r>
        <w:rPr>
          <w:highlight w:val="yellow"/>
        </w:rPr>
        <w:t>atio</w:t>
      </w:r>
      <w:r>
        <w:t>n of the epitheli</w:t>
      </w:r>
      <w:r>
        <w:rPr>
          <w:highlight w:val="yellow"/>
        </w:rPr>
        <w:t>al</w:t>
      </w:r>
      <w:r>
        <w:t xml:space="preserve"> lining</w:t>
      </w:r>
      <w:r>
        <w:rPr>
          <w:highlight w:val="yellow"/>
        </w:rPr>
        <w:t xml:space="preserve"> of</w:t>
      </w:r>
      <w:r>
        <w:t xml:space="preserve"> the cyst and sinus a</w:t>
      </w:r>
      <w:r>
        <w:rPr>
          <w:highlight w:val="yellow"/>
        </w:rPr>
        <w:t>nd</w:t>
      </w:r>
      <w:r>
        <w:t xml:space="preserve"> it</w:t>
      </w:r>
      <w:r>
        <w:rPr>
          <w:highlight w:val="yellow"/>
        </w:rPr>
        <w:t>s</w:t>
      </w:r>
      <w:r>
        <w:t xml:space="preserve"> correlat</w:t>
      </w:r>
      <w:r>
        <w:rPr>
          <w:highlight w:val="yellow"/>
        </w:rPr>
        <w:t>ion</w:t>
      </w:r>
      <w:r>
        <w:t xml:space="preserve"> with</w:t>
      </w:r>
      <w:r>
        <w:rPr>
          <w:highlight w:val="yellow"/>
        </w:rPr>
        <w:t xml:space="preserve"> the intraoperative</w:t>
      </w:r>
      <w:r>
        <w:t xml:space="preserve"> findings </w:t>
      </w:r>
      <w:r>
        <w:rPr>
          <w:highlight w:val="yellow"/>
        </w:rPr>
        <w:t>w</w:t>
      </w:r>
      <w:r>
        <w:t xml:space="preserve">ere not presented to the </w:t>
      </w:r>
      <w:r>
        <w:rPr>
          <w:highlight w:val="yellow"/>
        </w:rPr>
        <w:t>ex</w:t>
      </w:r>
      <w:r>
        <w:t>te</w:t>
      </w:r>
      <w:r>
        <w:rPr>
          <w:highlight w:val="yellow"/>
        </w:rPr>
        <w:t>nt</w:t>
      </w:r>
      <w:r>
        <w:t xml:space="preserve"> tha</w:t>
      </w:r>
      <w:r>
        <w:rPr>
          <w:highlight w:val="yellow"/>
        </w:rPr>
        <w:t>t</w:t>
      </w:r>
      <w:r>
        <w:t xml:space="preserve"> would be ideal. Early wound healing and immediate postoperative complications </w:t>
      </w:r>
      <w:r>
        <w:rPr>
          <w:highlight w:val="yellow"/>
        </w:rPr>
        <w:t>we</w:t>
      </w:r>
      <w:r>
        <w:t>re a</w:t>
      </w:r>
      <w:r>
        <w:rPr>
          <w:highlight w:val="yellow"/>
        </w:rPr>
        <w:t>ss</w:t>
      </w:r>
      <w:r>
        <w:t>e</w:t>
      </w:r>
      <w:r>
        <w:rPr>
          <w:highlight w:val="yellow"/>
        </w:rPr>
        <w:t>ss</w:t>
      </w:r>
      <w:r>
        <w:t xml:space="preserve">ed </w:t>
      </w:r>
      <w:r>
        <w:rPr>
          <w:highlight w:val="yellow"/>
        </w:rPr>
        <w:t>at</w:t>
      </w:r>
      <w:r>
        <w:t xml:space="preserve"> </w:t>
      </w:r>
      <w:r>
        <w:rPr>
          <w:highlight w:val="yellow"/>
        </w:rPr>
        <w:t>2</w:t>
      </w:r>
      <w:r>
        <w:t xml:space="preserve"> and </w:t>
      </w:r>
      <w:r>
        <w:rPr>
          <w:highlight w:val="yellow"/>
        </w:rPr>
        <w:t>6</w:t>
      </w:r>
      <w:r>
        <w:t xml:space="preserve"> weeks</w:t>
      </w:r>
      <w:r>
        <w:rPr>
          <w:highlight w:val="yellow"/>
        </w:rPr>
        <w:t>;</w:t>
      </w:r>
      <w:r>
        <w:t xml:space="preserve"> ho</w:t>
      </w:r>
      <w:r>
        <w:rPr>
          <w:highlight w:val="yellow"/>
        </w:rPr>
        <w:t>wever,</w:t>
      </w:r>
      <w:r>
        <w:t xml:space="preserve"> the patient </w:t>
      </w:r>
      <w:r>
        <w:rPr>
          <w:highlight w:val="yellow"/>
        </w:rPr>
        <w:t>w</w:t>
      </w:r>
      <w:r>
        <w:t xml:space="preserve">as not evaluated beyond </w:t>
      </w:r>
      <w:r>
        <w:rPr>
          <w:highlight w:val="yellow"/>
        </w:rPr>
        <w:t>6</w:t>
      </w:r>
      <w:r>
        <w:t xml:space="preserve"> weeks</w:t>
      </w:r>
      <w:r>
        <w:rPr>
          <w:highlight w:val="yellow"/>
        </w:rPr>
        <w:t>,</w:t>
      </w:r>
      <w:r>
        <w:t xml:space="preserve"> so definitive conclusions </w:t>
      </w:r>
      <w:r>
        <w:rPr>
          <w:highlight w:val="yellow"/>
        </w:rPr>
        <w:t>r</w:t>
      </w:r>
      <w:r>
        <w:t>e</w:t>
      </w:r>
      <w:r>
        <w:rPr>
          <w:highlight w:val="yellow"/>
        </w:rPr>
        <w:t>ga</w:t>
      </w:r>
      <w:r>
        <w:t>r</w:t>
      </w:r>
      <w:r>
        <w:rPr>
          <w:highlight w:val="yellow"/>
        </w:rPr>
        <w:t>d</w:t>
      </w:r>
      <w:r>
        <w:t xml:space="preserve">ing </w:t>
      </w:r>
      <w:r>
        <w:rPr>
          <w:highlight w:val="yellow"/>
        </w:rPr>
        <w:t>l</w:t>
      </w:r>
      <w:r>
        <w:t>o</w:t>
      </w:r>
      <w:r>
        <w:rPr>
          <w:highlight w:val="yellow"/>
        </w:rPr>
        <w:t>ng</w:t>
      </w:r>
      <w:r>
        <w:t>er</w:t>
      </w:r>
      <w:r>
        <w:rPr>
          <w:highlight w:val="yellow"/>
        </w:rPr>
        <w:t>-</w:t>
      </w:r>
      <w:r>
        <w:t>te</w:t>
      </w:r>
      <w:r>
        <w:rPr>
          <w:highlight w:val="yellow"/>
        </w:rPr>
        <w:t>rm</w:t>
      </w:r>
      <w:r>
        <w:t xml:space="preserve"> urinary function, adhesions</w:t>
      </w:r>
      <w:r>
        <w:rPr>
          <w:highlight w:val="yellow"/>
        </w:rPr>
        <w:t>,</w:t>
      </w:r>
      <w:r>
        <w:t xml:space="preserve"> or </w:t>
      </w:r>
      <w:r>
        <w:rPr>
          <w:highlight w:val="yellow"/>
        </w:rPr>
        <w:t>recurren</w:t>
      </w:r>
      <w:r>
        <w:t>t abdominal infection cannot be made.</w:t>
      </w:r>
    </w:p>
    <w:p w14:paraId="4EEA8676" w14:textId="77777777" w:rsidR="00490284" w:rsidRDefault="00490284">
      <w:pPr>
        <w:spacing w:after="80"/>
        <w:rPr>
          <w:color w:val="000000" w:themeColor="text1"/>
        </w:rPr>
      </w:pPr>
    </w:p>
    <w:p w14:paraId="163531EA" w14:textId="77777777" w:rsidR="000B683B" w:rsidRDefault="000B683B" w:rsidP="000B683B">
      <w:pPr>
        <w:shd w:val="clear" w:color="auto" w:fill="FFFFFF"/>
        <w:spacing w:after="0" w:line="240" w:lineRule="auto"/>
        <w:rPr>
          <w:rFonts w:ascii="Arial" w:eastAsia="Times New Roman" w:hAnsi="Arial" w:cs="Arial"/>
          <w:color w:val="222222"/>
          <w:sz w:val="24"/>
          <w:szCs w:val="24"/>
          <w:lang w:val="en-IN" w:eastAsia="en-IN"/>
        </w:rPr>
      </w:pPr>
      <w:bookmarkStart w:id="0" w:name="_Hlk232854992"/>
      <w:bookmarkStart w:id="1" w:name="_Hlk238909442"/>
      <w:bookmarkStart w:id="2" w:name="_Hlk237857116"/>
    </w:p>
    <w:p w14:paraId="11C897B5" w14:textId="77777777" w:rsidR="000B683B" w:rsidRPr="002D08AC" w:rsidRDefault="000B683B" w:rsidP="000B683B">
      <w:pPr>
        <w:spacing w:after="0" w:line="240" w:lineRule="auto"/>
        <w:rPr>
          <w:rFonts w:ascii="Arial" w:hAnsi="Arial" w:cs="Arial"/>
          <w:b/>
          <w:sz w:val="20"/>
          <w:szCs w:val="20"/>
        </w:rPr>
      </w:pPr>
      <w:bookmarkStart w:id="3" w:name="_Hlk238550938"/>
      <w:bookmarkStart w:id="4" w:name="_Hlk237856463"/>
      <w:bookmarkEnd w:id="0"/>
      <w:r w:rsidRPr="002D08AC">
        <w:rPr>
          <w:rFonts w:ascii="Arial" w:hAnsi="Arial" w:cs="Arial"/>
          <w:b/>
          <w:sz w:val="20"/>
          <w:szCs w:val="20"/>
        </w:rPr>
        <w:t>Declaration of AI Use</w:t>
      </w:r>
    </w:p>
    <w:p w14:paraId="5770A8FC" w14:textId="77777777" w:rsidR="000B683B" w:rsidRPr="002D08AC" w:rsidRDefault="000B683B" w:rsidP="000B683B">
      <w:pPr>
        <w:spacing w:after="0" w:line="240" w:lineRule="auto"/>
        <w:rPr>
          <w:rFonts w:ascii="Arial" w:hAnsi="Arial" w:cs="Arial"/>
          <w:sz w:val="20"/>
          <w:szCs w:val="20"/>
        </w:rPr>
      </w:pPr>
      <w:bookmarkStart w:id="5" w:name="_Hlk239068730"/>
    </w:p>
    <w:p w14:paraId="180FA829" w14:textId="77777777" w:rsidR="000B683B" w:rsidRPr="002D08AC" w:rsidRDefault="000B683B" w:rsidP="000B683B">
      <w:pPr>
        <w:spacing w:after="0" w:line="240" w:lineRule="auto"/>
        <w:rPr>
          <w:rFonts w:ascii="Arial" w:hAnsi="Arial" w:cs="Arial"/>
          <w:sz w:val="20"/>
          <w:szCs w:val="20"/>
        </w:rPr>
      </w:pPr>
      <w:bookmarkStart w:id="6"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1"/>
      <w:bookmarkEnd w:id="3"/>
      <w:r w:rsidRPr="002D08AC">
        <w:rPr>
          <w:rFonts w:ascii="Arial" w:hAnsi="Arial" w:cs="Arial"/>
          <w:sz w:val="20"/>
          <w:szCs w:val="20"/>
        </w:rPr>
        <w:t>.</w:t>
      </w:r>
    </w:p>
    <w:bookmarkEnd w:id="2"/>
    <w:bookmarkEnd w:id="4"/>
    <w:bookmarkEnd w:id="5"/>
    <w:bookmarkEnd w:id="6"/>
    <w:p w14:paraId="2BB2F3DA" w14:textId="77777777" w:rsidR="003B76C0" w:rsidRDefault="003B76C0" w:rsidP="000B683B">
      <w:pPr>
        <w:jc w:val="both"/>
        <w:outlineLvl w:val="0"/>
        <w:rPr>
          <w:rFonts w:ascii="Arial" w:hAnsi="Arial" w:cs="Arial"/>
          <w:b/>
          <w:bCs/>
        </w:rPr>
      </w:pPr>
    </w:p>
    <w:p w14:paraId="0B41CC90" w14:textId="242CD4E5" w:rsidR="000B683B" w:rsidRPr="003A29C6" w:rsidRDefault="000B683B" w:rsidP="000B683B">
      <w:pPr>
        <w:jc w:val="both"/>
        <w:outlineLvl w:val="0"/>
        <w:rPr>
          <w:rFonts w:ascii="Arial" w:hAnsi="Arial" w:cs="Arial"/>
        </w:rPr>
      </w:pPr>
      <w:r w:rsidRPr="003A29C6">
        <w:rPr>
          <w:rFonts w:ascii="Arial" w:hAnsi="Arial" w:cs="Arial"/>
          <w:b/>
          <w:bCs/>
        </w:rPr>
        <w:t>COMPETING INTERESTS:</w:t>
      </w:r>
    </w:p>
    <w:p w14:paraId="76516608" w14:textId="77777777" w:rsidR="000B683B" w:rsidRDefault="000B683B" w:rsidP="000B683B">
      <w:r w:rsidRPr="00A10EDE">
        <w:t>Authors have declared that they have no known competing financial interests OR non-financial interests OR personal relationships that could have appeared to influence the work reported in this paper.</w:t>
      </w:r>
    </w:p>
    <w:p w14:paraId="2BC44A2D" w14:textId="77777777" w:rsidR="000B683B" w:rsidRDefault="000B683B" w:rsidP="000B683B"/>
    <w:p w14:paraId="245E7133" w14:textId="77777777" w:rsidR="000B683B" w:rsidRDefault="000B683B" w:rsidP="000B683B"/>
    <w:p w14:paraId="562964A1" w14:textId="77777777" w:rsidR="000B683B" w:rsidRDefault="000B683B">
      <w:pPr>
        <w:keepNext/>
        <w:spacing w:before="280" w:after="80"/>
        <w:rPr>
          <w:b/>
          <w:color w:val="000000" w:themeColor="text1"/>
          <w:sz w:val="26"/>
          <w:lang w:val="en-IN"/>
        </w:rPr>
      </w:pPr>
    </w:p>
    <w:p w14:paraId="0D0649AF" w14:textId="77777777" w:rsidR="00490284" w:rsidRDefault="00CC162A">
      <w:pPr>
        <w:keepNext/>
        <w:spacing w:before="280" w:after="80"/>
        <w:rPr>
          <w:color w:val="000000" w:themeColor="text1"/>
        </w:rPr>
      </w:pPr>
      <w:r>
        <w:rPr>
          <w:b/>
          <w:color w:val="000000" w:themeColor="text1"/>
          <w:sz w:val="26"/>
          <w:lang w:val="en-IN"/>
        </w:rPr>
        <w:t>9</w:t>
      </w:r>
      <w:r>
        <w:rPr>
          <w:b/>
          <w:color w:val="000000" w:themeColor="text1"/>
          <w:sz w:val="26"/>
        </w:rPr>
        <w:t>. REFERENCES</w:t>
      </w:r>
    </w:p>
    <w:p w14:paraId="45458635" w14:textId="77777777" w:rsidR="00490284" w:rsidRDefault="00CC162A">
      <w:pPr>
        <w:spacing w:after="60" w:line="264" w:lineRule="auto"/>
        <w:ind w:left="360" w:hanging="360"/>
        <w:rPr>
          <w:color w:val="000000" w:themeColor="text1"/>
        </w:rPr>
      </w:pPr>
      <w:r>
        <w:rPr>
          <w:highlight w:val="yellow"/>
        </w:rPr>
        <w:t xml:space="preserve">Abdulfattah, S., Nadeem, I., Parikh, Y., Shaikh, S., Saxena, S., Aghababian, A., Fischer, K., Mittal, S., Srinivasan, A. K., &amp; Shukla, A. R. (2025). Management of urachal anomalies in children: Insights from a retrospective cohort study. </w:t>
      </w:r>
      <w:r>
        <w:rPr>
          <w:i/>
          <w:highlight w:val="yellow"/>
        </w:rPr>
        <w:t>World Journal of Pediatric Surgery</w:t>
      </w:r>
      <w:r>
        <w:rPr>
          <w:highlight w:val="yellow"/>
        </w:rPr>
        <w:t xml:space="preserve">, </w:t>
      </w:r>
      <w:r>
        <w:rPr>
          <w:i/>
          <w:highlight w:val="yellow"/>
        </w:rPr>
        <w:t>8</w:t>
      </w:r>
      <w:r>
        <w:rPr>
          <w:highlight w:val="yellow"/>
        </w:rPr>
        <w:t xml:space="preserve">(1), e000977. </w:t>
      </w:r>
      <w:hyperlink r:id="rId12">
        <w:r>
          <w:rPr>
            <w:color w:val="000000"/>
            <w:highlight w:val="yellow"/>
          </w:rPr>
          <w:t>https://doi.org/10.1136/wjps-2024-000977</w:t>
        </w:r>
      </w:hyperlink>
    </w:p>
    <w:p w14:paraId="173A6B9C" w14:textId="77777777" w:rsidR="00490284" w:rsidRDefault="00CC162A">
      <w:pPr>
        <w:spacing w:after="60" w:line="264" w:lineRule="auto"/>
        <w:ind w:left="360" w:hanging="360"/>
        <w:rPr>
          <w:color w:val="000000" w:themeColor="text1"/>
        </w:rPr>
      </w:pPr>
      <w:r>
        <w:rPr>
          <w:highlight w:val="yellow"/>
        </w:rPr>
        <w:t xml:space="preserve">Armbruster, C. E., Mobley, H. L. T., &amp; Pearson, M. M. (2018). Pathogenesis of </w:t>
      </w:r>
      <w:r>
        <w:rPr>
          <w:i/>
          <w:highlight w:val="yellow"/>
        </w:rPr>
        <w:t>Proteus mirabilis</w:t>
      </w:r>
      <w:r>
        <w:rPr>
          <w:highlight w:val="yellow"/>
        </w:rPr>
        <w:t xml:space="preserve"> infection. </w:t>
      </w:r>
      <w:r>
        <w:rPr>
          <w:i/>
          <w:highlight w:val="yellow"/>
        </w:rPr>
        <w:t>EcoSal Plus</w:t>
      </w:r>
      <w:r>
        <w:rPr>
          <w:highlight w:val="yellow"/>
        </w:rPr>
        <w:t xml:space="preserve">, </w:t>
      </w:r>
      <w:r>
        <w:rPr>
          <w:i/>
          <w:highlight w:val="yellow"/>
        </w:rPr>
        <w:t>8</w:t>
      </w:r>
      <w:r>
        <w:rPr>
          <w:highlight w:val="yellow"/>
        </w:rPr>
        <w:t xml:space="preserve">(1). </w:t>
      </w:r>
      <w:hyperlink r:id="rId13">
        <w:r>
          <w:rPr>
            <w:color w:val="000000"/>
            <w:highlight w:val="yellow"/>
          </w:rPr>
          <w:t>https://doi.org/10.1128/ecosalplus.ESP-0009-2017</w:t>
        </w:r>
      </w:hyperlink>
    </w:p>
    <w:p w14:paraId="373EF6AC" w14:textId="77777777" w:rsidR="00490284" w:rsidRDefault="00CC162A">
      <w:pPr>
        <w:spacing w:after="60" w:line="264" w:lineRule="auto"/>
        <w:ind w:left="360" w:hanging="360"/>
        <w:rPr>
          <w:color w:val="000000" w:themeColor="text1"/>
        </w:rPr>
      </w:pPr>
      <w:r>
        <w:rPr>
          <w:highlight w:val="yellow"/>
        </w:rPr>
        <w:t xml:space="preserve">Ashley, R. A., Inman, B. A., Routh, J. C., Rohlinger, A. L., Husmann, D. A., &amp; Kramer, S. A. (2007). Urachal anomalies: A longitudinal study of urachal remnants in children and adults. </w:t>
      </w:r>
      <w:r>
        <w:rPr>
          <w:i/>
          <w:highlight w:val="yellow"/>
        </w:rPr>
        <w:t>The Journal of Urology</w:t>
      </w:r>
      <w:r>
        <w:rPr>
          <w:highlight w:val="yellow"/>
        </w:rPr>
        <w:t xml:space="preserve">, </w:t>
      </w:r>
      <w:r>
        <w:rPr>
          <w:i/>
          <w:highlight w:val="yellow"/>
        </w:rPr>
        <w:t>178</w:t>
      </w:r>
      <w:r>
        <w:rPr>
          <w:highlight w:val="yellow"/>
        </w:rPr>
        <w:t xml:space="preserve">(4 Pt 2), 1615–1618. </w:t>
      </w:r>
      <w:hyperlink r:id="rId14">
        <w:r>
          <w:rPr>
            <w:color w:val="000000"/>
            <w:highlight w:val="yellow"/>
          </w:rPr>
          <w:t>https://doi.org/10.1016/j.juro.2007.03.194</w:t>
        </w:r>
      </w:hyperlink>
    </w:p>
    <w:p w14:paraId="0589E467" w14:textId="77777777" w:rsidR="00490284" w:rsidRDefault="00CC162A">
      <w:pPr>
        <w:spacing w:after="60" w:line="264" w:lineRule="auto"/>
        <w:ind w:left="360" w:hanging="360"/>
        <w:rPr>
          <w:color w:val="000000" w:themeColor="text1"/>
        </w:rPr>
      </w:pPr>
      <w:r>
        <w:rPr>
          <w:highlight w:val="yellow"/>
        </w:rPr>
        <w:t xml:space="preserve">Begg, R. C. (1930). The urachus: Its anatomy, histology, and development. </w:t>
      </w:r>
      <w:r>
        <w:rPr>
          <w:i/>
          <w:highlight w:val="yellow"/>
        </w:rPr>
        <w:t>Journal of Anatomy</w:t>
      </w:r>
      <w:r>
        <w:rPr>
          <w:highlight w:val="yellow"/>
        </w:rPr>
        <w:t xml:space="preserve">, </w:t>
      </w:r>
      <w:r>
        <w:rPr>
          <w:i/>
          <w:highlight w:val="yellow"/>
        </w:rPr>
        <w:t>64</w:t>
      </w:r>
      <w:r>
        <w:rPr>
          <w:highlight w:val="yellow"/>
        </w:rPr>
        <w:t xml:space="preserve">(Pt 2), 170–183. </w:t>
      </w:r>
      <w:hyperlink r:id="rId15">
        <w:r>
          <w:rPr>
            <w:color w:val="000000"/>
            <w:highlight w:val="yellow"/>
          </w:rPr>
          <w:t>https://pmc.ncbi.nlm.nih.gov/articles/PMC1250190/</w:t>
        </w:r>
      </w:hyperlink>
    </w:p>
    <w:p w14:paraId="160BF493" w14:textId="77777777" w:rsidR="00490284" w:rsidRDefault="00CC162A">
      <w:pPr>
        <w:spacing w:after="60" w:line="264" w:lineRule="auto"/>
        <w:ind w:left="360" w:hanging="360"/>
        <w:rPr>
          <w:color w:val="000000" w:themeColor="text1"/>
        </w:rPr>
      </w:pPr>
      <w:r>
        <w:rPr>
          <w:highlight w:val="yellow"/>
        </w:rPr>
        <w:t xml:space="preserve">Blichert-Toft, M., &amp; Nielsen, O. V. (1971). Diseases of the urachus simulating intra-abdominal disorders. </w:t>
      </w:r>
      <w:r>
        <w:rPr>
          <w:i/>
          <w:highlight w:val="yellow"/>
        </w:rPr>
        <w:t>The American Journal of Surgery</w:t>
      </w:r>
      <w:r>
        <w:rPr>
          <w:highlight w:val="yellow"/>
        </w:rPr>
        <w:t xml:space="preserve">, </w:t>
      </w:r>
      <w:r>
        <w:rPr>
          <w:i/>
          <w:highlight w:val="yellow"/>
        </w:rPr>
        <w:t>122</w:t>
      </w:r>
      <w:r>
        <w:rPr>
          <w:highlight w:val="yellow"/>
        </w:rPr>
        <w:t xml:space="preserve">(1), 123–128. </w:t>
      </w:r>
      <w:hyperlink r:id="rId16">
        <w:r>
          <w:rPr>
            <w:color w:val="000000"/>
            <w:highlight w:val="yellow"/>
          </w:rPr>
          <w:t>https://doi.org/10.1016/0002-9610(71)90365-5</w:t>
        </w:r>
      </w:hyperlink>
    </w:p>
    <w:p w14:paraId="63B264DF" w14:textId="77777777" w:rsidR="00490284" w:rsidRDefault="00CC162A">
      <w:pPr>
        <w:spacing w:after="60" w:line="264" w:lineRule="auto"/>
        <w:ind w:left="360" w:hanging="360"/>
        <w:rPr>
          <w:color w:val="000000" w:themeColor="text1"/>
        </w:rPr>
      </w:pPr>
      <w:r>
        <w:rPr>
          <w:highlight w:val="yellow"/>
        </w:rPr>
        <w:t xml:space="preserve">Cadeddu, J. A., Boyle, K. E., Fabrizio, M. D., Schulam, P. G., &amp; Kavoussi, L. R. (2000). Laparoscopic management of urachal cysts in adulthood. </w:t>
      </w:r>
      <w:r>
        <w:rPr>
          <w:i/>
          <w:highlight w:val="yellow"/>
        </w:rPr>
        <w:t>The Journal of Urology</w:t>
      </w:r>
      <w:r>
        <w:rPr>
          <w:highlight w:val="yellow"/>
        </w:rPr>
        <w:t xml:space="preserve">, </w:t>
      </w:r>
      <w:r>
        <w:rPr>
          <w:i/>
          <w:highlight w:val="yellow"/>
        </w:rPr>
        <w:t>164</w:t>
      </w:r>
      <w:r>
        <w:rPr>
          <w:highlight w:val="yellow"/>
        </w:rPr>
        <w:t xml:space="preserve">(5), 1526–1528. </w:t>
      </w:r>
      <w:hyperlink r:id="rId17">
        <w:r>
          <w:rPr>
            <w:color w:val="000000"/>
            <w:highlight w:val="yellow"/>
          </w:rPr>
          <w:t>https://doi.org/10.1016/S0022-5347(05)67020-6</w:t>
        </w:r>
      </w:hyperlink>
    </w:p>
    <w:p w14:paraId="4DD4A510" w14:textId="77777777" w:rsidR="00490284" w:rsidRDefault="00CC162A">
      <w:pPr>
        <w:spacing w:after="60" w:line="264" w:lineRule="auto"/>
        <w:ind w:left="360" w:hanging="360"/>
        <w:rPr>
          <w:color w:val="000000" w:themeColor="text1"/>
        </w:rPr>
      </w:pPr>
      <w:r>
        <w:rPr>
          <w:highlight w:val="yellow"/>
        </w:rPr>
        <w:t xml:space="preserve">Choi, Y. J., Kim, J. M., Ahn, S. Y., Oh, J.-T., Han, S. W., &amp; Lee, J. S. (2006). Urachal anomalies in children: A single center experience. </w:t>
      </w:r>
      <w:r>
        <w:rPr>
          <w:i/>
          <w:highlight w:val="yellow"/>
        </w:rPr>
        <w:t>Yonsei Medical Journal</w:t>
      </w:r>
      <w:r>
        <w:rPr>
          <w:highlight w:val="yellow"/>
        </w:rPr>
        <w:t xml:space="preserve">, </w:t>
      </w:r>
      <w:r>
        <w:rPr>
          <w:i/>
          <w:highlight w:val="yellow"/>
        </w:rPr>
        <w:t>47</w:t>
      </w:r>
      <w:r>
        <w:rPr>
          <w:highlight w:val="yellow"/>
        </w:rPr>
        <w:t xml:space="preserve">(6), 782–786. </w:t>
      </w:r>
      <w:hyperlink r:id="rId18">
        <w:r>
          <w:rPr>
            <w:color w:val="000000"/>
            <w:highlight w:val="yellow"/>
          </w:rPr>
          <w:t>https://doi.org/10.3349/ymj.2006.47.6.782</w:t>
        </w:r>
      </w:hyperlink>
    </w:p>
    <w:p w14:paraId="71CD3FC9" w14:textId="77777777" w:rsidR="00490284" w:rsidRDefault="00CC162A">
      <w:pPr>
        <w:spacing w:after="60" w:line="264" w:lineRule="auto"/>
        <w:ind w:left="360" w:hanging="360"/>
        <w:rPr>
          <w:color w:val="000000" w:themeColor="text1"/>
        </w:rPr>
      </w:pPr>
      <w:r>
        <w:rPr>
          <w:highlight w:val="yellow"/>
        </w:rPr>
        <w:t xml:space="preserve">Cilento, B. G., Jr., Bauer, S. B., Retik, A. B., Peters, C. A., &amp; Atala, A. (1998). Urachal anomalies: Defining the best diagnostic modality. </w:t>
      </w:r>
      <w:r>
        <w:rPr>
          <w:i/>
          <w:highlight w:val="yellow"/>
        </w:rPr>
        <w:t>Urology</w:t>
      </w:r>
      <w:r>
        <w:rPr>
          <w:highlight w:val="yellow"/>
        </w:rPr>
        <w:t xml:space="preserve">, </w:t>
      </w:r>
      <w:r>
        <w:rPr>
          <w:i/>
          <w:highlight w:val="yellow"/>
        </w:rPr>
        <w:t>52</w:t>
      </w:r>
      <w:r>
        <w:rPr>
          <w:highlight w:val="yellow"/>
        </w:rPr>
        <w:t xml:space="preserve">(1), 120–122. </w:t>
      </w:r>
      <w:hyperlink r:id="rId19">
        <w:r>
          <w:rPr>
            <w:color w:val="000000"/>
            <w:highlight w:val="yellow"/>
          </w:rPr>
          <w:t>https://doi.org/10.1016/S0090-4295(98)00161-7</w:t>
        </w:r>
      </w:hyperlink>
    </w:p>
    <w:p w14:paraId="6A14EE37" w14:textId="77777777" w:rsidR="00490284" w:rsidRDefault="00CC162A">
      <w:pPr>
        <w:spacing w:after="60" w:line="264" w:lineRule="auto"/>
        <w:ind w:left="360" w:hanging="360"/>
        <w:rPr>
          <w:color w:val="000000" w:themeColor="text1"/>
        </w:rPr>
      </w:pPr>
      <w:r>
        <w:rPr>
          <w:highlight w:val="yellow"/>
        </w:rPr>
        <w:t xml:space="preserve">Dey, I., Roy, C., &amp; Das, T. K. (2019). A late presenting urachal remnant tumour: Rare adenocarcinoma originated from developmental defect. </w:t>
      </w:r>
      <w:r>
        <w:rPr>
          <w:i/>
          <w:highlight w:val="yellow"/>
        </w:rPr>
        <w:t>International Journal of Medical and Pharmaceutical Case Reports</w:t>
      </w:r>
      <w:r>
        <w:rPr>
          <w:highlight w:val="yellow"/>
        </w:rPr>
        <w:t xml:space="preserve">, </w:t>
      </w:r>
      <w:r>
        <w:rPr>
          <w:i/>
          <w:highlight w:val="yellow"/>
        </w:rPr>
        <w:t>12</w:t>
      </w:r>
      <w:r>
        <w:rPr>
          <w:highlight w:val="yellow"/>
        </w:rPr>
        <w:t xml:space="preserve">(1), 1–8. </w:t>
      </w:r>
      <w:hyperlink r:id="rId20">
        <w:r>
          <w:rPr>
            <w:color w:val="000000"/>
            <w:highlight w:val="yellow"/>
          </w:rPr>
          <w:t>https://doi.org/10.9734/IJMPCR/2019/v12i130096</w:t>
        </w:r>
      </w:hyperlink>
    </w:p>
    <w:p w14:paraId="400398E9" w14:textId="77777777" w:rsidR="00490284" w:rsidRDefault="00CC162A">
      <w:pPr>
        <w:spacing w:after="60" w:line="264" w:lineRule="auto"/>
        <w:ind w:left="360" w:hanging="360"/>
        <w:rPr>
          <w:color w:val="000000" w:themeColor="text1"/>
        </w:rPr>
      </w:pPr>
      <w:r>
        <w:rPr>
          <w:highlight w:val="yellow"/>
        </w:rPr>
        <w:t xml:space="preserve">To, K.-W., Naidu, L., &amp; Bilolikar, H. (2017). Urachal sinus leading to pyourachus presenting as recurrent periumbilical sepsis in an infant. </w:t>
      </w:r>
      <w:r>
        <w:rPr>
          <w:i/>
          <w:highlight w:val="yellow"/>
        </w:rPr>
        <w:t>BMJ Case Reports</w:t>
      </w:r>
      <w:r>
        <w:rPr>
          <w:highlight w:val="yellow"/>
        </w:rPr>
        <w:t xml:space="preserve">, </w:t>
      </w:r>
      <w:r>
        <w:rPr>
          <w:i/>
          <w:highlight w:val="yellow"/>
        </w:rPr>
        <w:t>2017</w:t>
      </w:r>
      <w:r>
        <w:rPr>
          <w:highlight w:val="yellow"/>
        </w:rPr>
        <w:t xml:space="preserve">, bcr-2017-222187. </w:t>
      </w:r>
      <w:hyperlink r:id="rId21">
        <w:r>
          <w:rPr>
            <w:color w:val="000000"/>
            <w:highlight w:val="yellow"/>
          </w:rPr>
          <w:t>https://doi.org/10.1136/bcr-2017-222187</w:t>
        </w:r>
      </w:hyperlink>
    </w:p>
    <w:p w14:paraId="650DEFD2" w14:textId="77777777" w:rsidR="00490284" w:rsidRDefault="00CC162A">
      <w:pPr>
        <w:spacing w:after="60" w:line="264" w:lineRule="auto"/>
        <w:ind w:left="360" w:hanging="360"/>
        <w:rPr>
          <w:color w:val="000000" w:themeColor="text1"/>
        </w:rPr>
      </w:pPr>
      <w:r>
        <w:rPr>
          <w:highlight w:val="yellow"/>
        </w:rPr>
        <w:t xml:space="preserve">Galati, V., Donovan, B., Ramji, F., Campbell, J., Kropp, B. P., &amp; Frimberger, D. (2008). Management of urachal remnants in early childhood. </w:t>
      </w:r>
      <w:r>
        <w:rPr>
          <w:i/>
          <w:highlight w:val="yellow"/>
        </w:rPr>
        <w:t>The Journal of Urology</w:t>
      </w:r>
      <w:r>
        <w:rPr>
          <w:highlight w:val="yellow"/>
        </w:rPr>
        <w:t xml:space="preserve">, </w:t>
      </w:r>
      <w:r>
        <w:rPr>
          <w:i/>
          <w:highlight w:val="yellow"/>
        </w:rPr>
        <w:t>180</w:t>
      </w:r>
      <w:r>
        <w:rPr>
          <w:highlight w:val="yellow"/>
        </w:rPr>
        <w:t xml:space="preserve">(4 Suppl), 1824–1827. </w:t>
      </w:r>
      <w:hyperlink r:id="rId22">
        <w:r>
          <w:rPr>
            <w:color w:val="000000"/>
            <w:highlight w:val="yellow"/>
          </w:rPr>
          <w:t>https://doi.org/10.1016/j.juro.2008.03.105</w:t>
        </w:r>
      </w:hyperlink>
    </w:p>
    <w:p w14:paraId="62B62893" w14:textId="77777777" w:rsidR="00490284" w:rsidRDefault="00CC162A">
      <w:pPr>
        <w:spacing w:after="60" w:line="264" w:lineRule="auto"/>
        <w:ind w:left="360" w:hanging="360"/>
        <w:rPr>
          <w:color w:val="000000" w:themeColor="text1"/>
        </w:rPr>
      </w:pPr>
      <w:r>
        <w:rPr>
          <w:highlight w:val="yellow"/>
        </w:rPr>
        <w:t xml:space="preserve">Gelikman, D. G., Ibanez, K. R., Ghattas, Y. S., Craver, E. C., Casas-Melley, A. T., Ellsworth, P., &amp; Seth, A. (2024). Management of urachal anomalies in pediatric patients: A comparison of treatment strategies between pediatric urology and general surgery. </w:t>
      </w:r>
      <w:r>
        <w:rPr>
          <w:i/>
          <w:highlight w:val="yellow"/>
        </w:rPr>
        <w:t>Journal of Pediatric Urology</w:t>
      </w:r>
      <w:r>
        <w:rPr>
          <w:highlight w:val="yellow"/>
        </w:rPr>
        <w:t xml:space="preserve">, </w:t>
      </w:r>
      <w:r>
        <w:rPr>
          <w:i/>
          <w:highlight w:val="yellow"/>
        </w:rPr>
        <w:t>20</w:t>
      </w:r>
      <w:r>
        <w:rPr>
          <w:highlight w:val="yellow"/>
        </w:rPr>
        <w:t xml:space="preserve">(1), 75.e1–75.e8. </w:t>
      </w:r>
      <w:hyperlink r:id="rId23">
        <w:r>
          <w:rPr>
            <w:color w:val="000000"/>
            <w:highlight w:val="yellow"/>
          </w:rPr>
          <w:t>https://doi.org/10.1016/j.jpurol.2023.09.013</w:t>
        </w:r>
      </w:hyperlink>
    </w:p>
    <w:p w14:paraId="013F6EB7" w14:textId="77777777" w:rsidR="00490284" w:rsidRDefault="00CC162A">
      <w:pPr>
        <w:spacing w:after="60" w:line="264" w:lineRule="auto"/>
        <w:ind w:left="360" w:hanging="360"/>
        <w:rPr>
          <w:color w:val="000000" w:themeColor="text1"/>
        </w:rPr>
      </w:pPr>
      <w:r>
        <w:rPr>
          <w:highlight w:val="yellow"/>
        </w:rPr>
        <w:t xml:space="preserve">Gleason, J. M., Bowlin, P. R., Bagli, D. J., Lorenzo, A. J., Hassouna, T., Koyle, M. A., &amp; Farhat, W. A. (2015). A comprehensive review of pediatric urachal anomalies and predictive analysis for adult urachal adenocarcinoma. </w:t>
      </w:r>
      <w:r>
        <w:rPr>
          <w:i/>
          <w:highlight w:val="yellow"/>
        </w:rPr>
        <w:t>The Journal of Urology</w:t>
      </w:r>
      <w:r>
        <w:rPr>
          <w:highlight w:val="yellow"/>
        </w:rPr>
        <w:t xml:space="preserve">, </w:t>
      </w:r>
      <w:r>
        <w:rPr>
          <w:i/>
          <w:highlight w:val="yellow"/>
        </w:rPr>
        <w:t>193</w:t>
      </w:r>
      <w:r>
        <w:rPr>
          <w:highlight w:val="yellow"/>
        </w:rPr>
        <w:t xml:space="preserve">(2), 632–636. </w:t>
      </w:r>
      <w:hyperlink r:id="rId24">
        <w:r>
          <w:rPr>
            <w:color w:val="000000"/>
            <w:highlight w:val="yellow"/>
          </w:rPr>
          <w:t>https://doi.org/10.1016/j.juro.2014.09.004</w:t>
        </w:r>
      </w:hyperlink>
    </w:p>
    <w:p w14:paraId="798717C0" w14:textId="77777777" w:rsidR="00490284" w:rsidRDefault="00CC162A">
      <w:pPr>
        <w:spacing w:after="60" w:line="264" w:lineRule="auto"/>
        <w:ind w:left="360" w:hanging="360"/>
        <w:rPr>
          <w:color w:val="000000" w:themeColor="text1"/>
        </w:rPr>
      </w:pPr>
      <w:r>
        <w:rPr>
          <w:highlight w:val="yellow"/>
        </w:rPr>
        <w:lastRenderedPageBreak/>
        <w:t xml:space="preserve">Linklater, D. R., &amp; Shook, J. E. (2007). Images in emergency medicine: Infected urachal cyst. </w:t>
      </w:r>
      <w:r>
        <w:rPr>
          <w:i/>
          <w:highlight w:val="yellow"/>
        </w:rPr>
        <w:t>Annals of Emergency Medicine</w:t>
      </w:r>
      <w:r>
        <w:rPr>
          <w:highlight w:val="yellow"/>
        </w:rPr>
        <w:t xml:space="preserve">, </w:t>
      </w:r>
      <w:r>
        <w:rPr>
          <w:i/>
          <w:highlight w:val="yellow"/>
        </w:rPr>
        <w:t>50</w:t>
      </w:r>
      <w:r>
        <w:rPr>
          <w:highlight w:val="yellow"/>
        </w:rPr>
        <w:t xml:space="preserve">(2), 199, 210. </w:t>
      </w:r>
      <w:hyperlink r:id="rId25">
        <w:r>
          <w:rPr>
            <w:color w:val="000000"/>
            <w:highlight w:val="yellow"/>
          </w:rPr>
          <w:t>https://doi.org/10.1016/j.annemergmed.2007.01.011</w:t>
        </w:r>
      </w:hyperlink>
    </w:p>
    <w:p w14:paraId="4EA72693" w14:textId="77777777" w:rsidR="00490284" w:rsidRDefault="00CC162A">
      <w:pPr>
        <w:spacing w:after="60" w:line="264" w:lineRule="auto"/>
        <w:ind w:left="360" w:hanging="360"/>
        <w:rPr>
          <w:color w:val="000000" w:themeColor="text1"/>
        </w:rPr>
      </w:pPr>
      <w:r>
        <w:rPr>
          <w:highlight w:val="yellow"/>
        </w:rPr>
        <w:t xml:space="preserve">Kamel, K., Nasr, H., Tawfik, S., Azzam, A., Elsaid, M., Qinawy, M., Kamal, A., &amp; Taher, H. (2023). Complicated urachal cyst in two pediatric patients: A case report. </w:t>
      </w:r>
      <w:r>
        <w:rPr>
          <w:i/>
          <w:highlight w:val="yellow"/>
        </w:rPr>
        <w:t>BMC Pediatrics</w:t>
      </w:r>
      <w:r>
        <w:rPr>
          <w:highlight w:val="yellow"/>
        </w:rPr>
        <w:t xml:space="preserve">, </w:t>
      </w:r>
      <w:r>
        <w:rPr>
          <w:i/>
          <w:highlight w:val="yellow"/>
        </w:rPr>
        <w:t>23</w:t>
      </w:r>
      <w:r>
        <w:rPr>
          <w:highlight w:val="yellow"/>
        </w:rPr>
        <w:t xml:space="preserve">(1), 147. </w:t>
      </w:r>
      <w:hyperlink r:id="rId26">
        <w:r>
          <w:rPr>
            <w:color w:val="000000"/>
            <w:highlight w:val="yellow"/>
          </w:rPr>
          <w:t>https://doi.org/10.1186/s12887-023-03962-x</w:t>
        </w:r>
      </w:hyperlink>
    </w:p>
    <w:p w14:paraId="7D7FA426" w14:textId="77777777" w:rsidR="00490284" w:rsidRDefault="00CC162A">
      <w:pPr>
        <w:spacing w:after="60" w:line="264" w:lineRule="auto"/>
        <w:ind w:left="360" w:hanging="360"/>
        <w:rPr>
          <w:color w:val="000000" w:themeColor="text1"/>
        </w:rPr>
      </w:pPr>
      <w:r>
        <w:rPr>
          <w:highlight w:val="yellow"/>
        </w:rPr>
        <w:t xml:space="preserve">Kutin, N. D., Allen, J. E., &amp; Jewett, T. C. (1979). The umbilical polyp. </w:t>
      </w:r>
      <w:r>
        <w:rPr>
          <w:i/>
          <w:highlight w:val="yellow"/>
        </w:rPr>
        <w:t>Journal of Pediatric Surgery</w:t>
      </w:r>
      <w:r>
        <w:rPr>
          <w:highlight w:val="yellow"/>
        </w:rPr>
        <w:t xml:space="preserve">, </w:t>
      </w:r>
      <w:r>
        <w:rPr>
          <w:i/>
          <w:highlight w:val="yellow"/>
        </w:rPr>
        <w:t>14</w:t>
      </w:r>
      <w:r>
        <w:rPr>
          <w:highlight w:val="yellow"/>
        </w:rPr>
        <w:t xml:space="preserve">(6), 741–744. </w:t>
      </w:r>
      <w:hyperlink r:id="rId27">
        <w:r>
          <w:rPr>
            <w:color w:val="000000"/>
            <w:highlight w:val="yellow"/>
          </w:rPr>
          <w:t>https://doi.org/10.1016/S0022-3468(79)80257-2</w:t>
        </w:r>
      </w:hyperlink>
    </w:p>
    <w:p w14:paraId="24C94256" w14:textId="77777777" w:rsidR="00490284" w:rsidRDefault="00CC162A">
      <w:pPr>
        <w:spacing w:after="60" w:line="264" w:lineRule="auto"/>
        <w:ind w:left="360" w:hanging="360"/>
        <w:rPr>
          <w:color w:val="000000" w:themeColor="text1"/>
        </w:rPr>
      </w:pPr>
      <w:r>
        <w:rPr>
          <w:highlight w:val="yellow"/>
        </w:rPr>
        <w:t xml:space="preserve">Lipskar, A. M., Glick, R. D., Rosen, N. G., Layliev, J., Hong, A. R., Dolgin, S. E., &amp; Soffer, S. Z. (2010). Nonoperative management of symptomatic urachal anomalies. </w:t>
      </w:r>
      <w:r>
        <w:rPr>
          <w:i/>
          <w:highlight w:val="yellow"/>
        </w:rPr>
        <w:t>Journal of Pediatric Surgery</w:t>
      </w:r>
      <w:r>
        <w:rPr>
          <w:highlight w:val="yellow"/>
        </w:rPr>
        <w:t xml:space="preserve">, </w:t>
      </w:r>
      <w:r>
        <w:rPr>
          <w:i/>
          <w:highlight w:val="yellow"/>
        </w:rPr>
        <w:t>45</w:t>
      </w:r>
      <w:r>
        <w:rPr>
          <w:highlight w:val="yellow"/>
        </w:rPr>
        <w:t xml:space="preserve">(5), 1016–1019. </w:t>
      </w:r>
      <w:hyperlink r:id="rId28">
        <w:r>
          <w:rPr>
            <w:color w:val="000000"/>
            <w:highlight w:val="yellow"/>
          </w:rPr>
          <w:t>https://doi.org/10.1016/j.jpedsurg.2010.02.031</w:t>
        </w:r>
      </w:hyperlink>
    </w:p>
    <w:p w14:paraId="5802B2E2" w14:textId="77777777" w:rsidR="00490284" w:rsidRDefault="00CC162A">
      <w:pPr>
        <w:spacing w:after="60" w:line="264" w:lineRule="auto"/>
        <w:ind w:left="360" w:hanging="360"/>
        <w:rPr>
          <w:color w:val="000000" w:themeColor="text1"/>
        </w:rPr>
      </w:pPr>
      <w:r>
        <w:rPr>
          <w:highlight w:val="yellow"/>
        </w:rPr>
        <w:t xml:space="preserve">Little, D. C., Shah, S. R., St Peter, S. D., Calkins, C. M., Murphy, J. P., Gatti, J. M., Gittes, G. K., Sharp, R. J., Andrews, W. S., Holcomb, G. W., III, Ostlie, D. J., &amp; Snyder, C. L. (2005). Urachal anomalies in children: The vanishing relevance of the preoperative voiding cystourethrogram. </w:t>
      </w:r>
      <w:r>
        <w:rPr>
          <w:i/>
          <w:highlight w:val="yellow"/>
        </w:rPr>
        <w:t>Journal of Pediatric Surgery</w:t>
      </w:r>
      <w:r>
        <w:rPr>
          <w:highlight w:val="yellow"/>
        </w:rPr>
        <w:t xml:space="preserve">, </w:t>
      </w:r>
      <w:r>
        <w:rPr>
          <w:i/>
          <w:highlight w:val="yellow"/>
        </w:rPr>
        <w:t>40</w:t>
      </w:r>
      <w:r>
        <w:rPr>
          <w:highlight w:val="yellow"/>
        </w:rPr>
        <w:t xml:space="preserve">(12), 1874–1876. </w:t>
      </w:r>
      <w:hyperlink r:id="rId29">
        <w:r>
          <w:rPr>
            <w:color w:val="000000"/>
            <w:highlight w:val="yellow"/>
          </w:rPr>
          <w:t>https://doi.org/10.1016/j.jpedsurg.2005.08.029</w:t>
        </w:r>
      </w:hyperlink>
    </w:p>
    <w:p w14:paraId="7A95798A" w14:textId="77777777" w:rsidR="00490284" w:rsidRDefault="00CC162A">
      <w:pPr>
        <w:spacing w:after="60" w:line="264" w:lineRule="auto"/>
        <w:ind w:left="360" w:hanging="360"/>
        <w:rPr>
          <w:color w:val="000000" w:themeColor="text1"/>
        </w:rPr>
      </w:pPr>
      <w:r>
        <w:rPr>
          <w:highlight w:val="yellow"/>
        </w:rPr>
        <w:t xml:space="preserve">McCollum, M. O., MacNeily, A. E., &amp; Blair, G. K. (2003). Surgical implications of urachal remnants: Presentation and management. </w:t>
      </w:r>
      <w:r>
        <w:rPr>
          <w:i/>
          <w:highlight w:val="yellow"/>
        </w:rPr>
        <w:t>Journal of Pediatric Surgery</w:t>
      </w:r>
      <w:r>
        <w:rPr>
          <w:highlight w:val="yellow"/>
        </w:rPr>
        <w:t xml:space="preserve">, </w:t>
      </w:r>
      <w:r>
        <w:rPr>
          <w:i/>
          <w:highlight w:val="yellow"/>
        </w:rPr>
        <w:t>38</w:t>
      </w:r>
      <w:r>
        <w:rPr>
          <w:highlight w:val="yellow"/>
        </w:rPr>
        <w:t xml:space="preserve">(5), 798–803. </w:t>
      </w:r>
      <w:hyperlink r:id="rId30">
        <w:r>
          <w:rPr>
            <w:color w:val="000000"/>
            <w:highlight w:val="yellow"/>
          </w:rPr>
          <w:t>https://doi.org/10.1016/jpsu.2003.50170</w:t>
        </w:r>
      </w:hyperlink>
    </w:p>
    <w:p w14:paraId="5364A37C" w14:textId="77777777" w:rsidR="00490284" w:rsidRDefault="00CC162A">
      <w:pPr>
        <w:spacing w:after="60" w:line="264" w:lineRule="auto"/>
        <w:ind w:left="360" w:hanging="360"/>
        <w:rPr>
          <w:color w:val="000000" w:themeColor="text1"/>
        </w:rPr>
      </w:pPr>
      <w:r>
        <w:rPr>
          <w:highlight w:val="yellow"/>
        </w:rPr>
        <w:t xml:space="preserve">Naiditch, J. A., Radhakrishnan, J., &amp; Chin, A. C. (2013). Current diagnosis and management of urachal remnants. </w:t>
      </w:r>
      <w:r>
        <w:rPr>
          <w:i/>
          <w:highlight w:val="yellow"/>
        </w:rPr>
        <w:t>Journal of Pediatric Surgery</w:t>
      </w:r>
      <w:r>
        <w:rPr>
          <w:highlight w:val="yellow"/>
        </w:rPr>
        <w:t xml:space="preserve">, </w:t>
      </w:r>
      <w:r>
        <w:rPr>
          <w:i/>
          <w:highlight w:val="yellow"/>
        </w:rPr>
        <w:t>48</w:t>
      </w:r>
      <w:r>
        <w:rPr>
          <w:highlight w:val="yellow"/>
        </w:rPr>
        <w:t xml:space="preserve">(10), 2148–2152. </w:t>
      </w:r>
      <w:hyperlink r:id="rId31">
        <w:r>
          <w:rPr>
            <w:color w:val="000000"/>
            <w:highlight w:val="yellow"/>
          </w:rPr>
          <w:t>https://doi.org/10.1016/j.jpedsurg.2013.02.069</w:t>
        </w:r>
      </w:hyperlink>
    </w:p>
    <w:p w14:paraId="56E0ABBB" w14:textId="77777777" w:rsidR="00490284" w:rsidRDefault="00CC162A">
      <w:pPr>
        <w:spacing w:after="60" w:line="264" w:lineRule="auto"/>
        <w:ind w:left="360" w:hanging="360"/>
        <w:rPr>
          <w:color w:val="000000" w:themeColor="text1"/>
        </w:rPr>
      </w:pPr>
      <w:r>
        <w:rPr>
          <w:highlight w:val="yellow"/>
        </w:rPr>
        <w:t xml:space="preserve">Newman, B. M., Karp, M. P., Jewett, T. C., &amp; Cooney, D. R. (1986). Advances in the management of infected urachal cysts. </w:t>
      </w:r>
      <w:r>
        <w:rPr>
          <w:i/>
          <w:highlight w:val="yellow"/>
        </w:rPr>
        <w:t>Journal of Pediatric Surgery</w:t>
      </w:r>
      <w:r>
        <w:rPr>
          <w:highlight w:val="yellow"/>
        </w:rPr>
        <w:t xml:space="preserve">, </w:t>
      </w:r>
      <w:r>
        <w:rPr>
          <w:i/>
          <w:highlight w:val="yellow"/>
        </w:rPr>
        <w:t>21</w:t>
      </w:r>
      <w:r>
        <w:rPr>
          <w:highlight w:val="yellow"/>
        </w:rPr>
        <w:t xml:space="preserve">(12), 1051–1054. </w:t>
      </w:r>
      <w:hyperlink r:id="rId32">
        <w:r>
          <w:rPr>
            <w:color w:val="000000"/>
            <w:highlight w:val="yellow"/>
          </w:rPr>
          <w:t>https://doi.org/10.1016/0022-3468(86)90006-0</w:t>
        </w:r>
      </w:hyperlink>
    </w:p>
    <w:p w14:paraId="0428FD0E" w14:textId="77777777" w:rsidR="00490284" w:rsidRDefault="00CC162A">
      <w:pPr>
        <w:spacing w:after="60" w:line="264" w:lineRule="auto"/>
        <w:ind w:left="360" w:hanging="360"/>
        <w:rPr>
          <w:color w:val="000000" w:themeColor="text1"/>
        </w:rPr>
      </w:pPr>
      <w:r>
        <w:rPr>
          <w:highlight w:val="yellow"/>
        </w:rPr>
        <w:t xml:space="preserve">Nogueras-Ocaña, M., Rodríguez-Belmonte, R., Uberos-Fernández, J., Jiménez-Pacheco, A., Merino-Salas, S., &amp; Zuluaga-Gómez, A. (2014). Urachal anomalies in children: Surgical or conservative treatment? </w:t>
      </w:r>
      <w:r>
        <w:rPr>
          <w:i/>
          <w:highlight w:val="yellow"/>
        </w:rPr>
        <w:t>Journal of Pediatric Urology</w:t>
      </w:r>
      <w:r>
        <w:rPr>
          <w:highlight w:val="yellow"/>
        </w:rPr>
        <w:t xml:space="preserve">, </w:t>
      </w:r>
      <w:r>
        <w:rPr>
          <w:i/>
          <w:highlight w:val="yellow"/>
        </w:rPr>
        <w:t>10</w:t>
      </w:r>
      <w:r>
        <w:rPr>
          <w:highlight w:val="yellow"/>
        </w:rPr>
        <w:t xml:space="preserve">(3), 522–526. </w:t>
      </w:r>
      <w:hyperlink r:id="rId33">
        <w:r>
          <w:rPr>
            <w:color w:val="000000"/>
            <w:highlight w:val="yellow"/>
          </w:rPr>
          <w:t>https://doi.org/10.1016/j.jpurol.2013.11.010</w:t>
        </w:r>
      </w:hyperlink>
    </w:p>
    <w:p w14:paraId="3380A694" w14:textId="77777777" w:rsidR="00490284" w:rsidRDefault="00CC162A">
      <w:pPr>
        <w:spacing w:after="60" w:line="264" w:lineRule="auto"/>
        <w:ind w:left="360" w:hanging="360"/>
        <w:rPr>
          <w:color w:val="000000" w:themeColor="text1"/>
        </w:rPr>
      </w:pPr>
      <w:r>
        <w:rPr>
          <w:highlight w:val="yellow"/>
        </w:rPr>
        <w:t xml:space="preserve">Tazi, F., Ahsaini, M., Khalouk, A., Mellas, S., Stuurman-Wieringa, R. E., Elfassi, M. J., &amp; Farih, M. H. (2012). Abscess of urachal remnants presenting with acute abdomen: A case series. </w:t>
      </w:r>
      <w:r>
        <w:rPr>
          <w:i/>
          <w:highlight w:val="yellow"/>
        </w:rPr>
        <w:t>Journal of Medical Case Reports</w:t>
      </w:r>
      <w:r>
        <w:rPr>
          <w:highlight w:val="yellow"/>
        </w:rPr>
        <w:t xml:space="preserve">, </w:t>
      </w:r>
      <w:r>
        <w:rPr>
          <w:i/>
          <w:highlight w:val="yellow"/>
        </w:rPr>
        <w:t>6</w:t>
      </w:r>
      <w:r>
        <w:rPr>
          <w:highlight w:val="yellow"/>
        </w:rPr>
        <w:t xml:space="preserve">, 226. </w:t>
      </w:r>
      <w:hyperlink r:id="rId34">
        <w:r>
          <w:rPr>
            <w:color w:val="000000"/>
            <w:highlight w:val="yellow"/>
          </w:rPr>
          <w:t>https://doi.org/10.1186/1752-1947-6-226</w:t>
        </w:r>
      </w:hyperlink>
    </w:p>
    <w:p w14:paraId="698340D9" w14:textId="77777777" w:rsidR="00490284" w:rsidRDefault="00CC162A">
      <w:pPr>
        <w:spacing w:after="60" w:line="264" w:lineRule="auto"/>
        <w:ind w:left="360" w:hanging="360"/>
        <w:rPr>
          <w:color w:val="000000" w:themeColor="text1"/>
        </w:rPr>
      </w:pPr>
      <w:r>
        <w:rPr>
          <w:highlight w:val="yellow"/>
        </w:rPr>
        <w:t xml:space="preserve">Pacilli, M., Sebire, N. J., Maritsi, D., Kiely, E. M., Drake, D. P., Curry, J. I., &amp; Pierro, A. (2007). Umbilical polyp in infants and children. </w:t>
      </w:r>
      <w:r>
        <w:rPr>
          <w:i/>
          <w:highlight w:val="yellow"/>
        </w:rPr>
        <w:t>European Journal of Pediatric Surgery</w:t>
      </w:r>
      <w:r>
        <w:rPr>
          <w:highlight w:val="yellow"/>
        </w:rPr>
        <w:t xml:space="preserve">, </w:t>
      </w:r>
      <w:r>
        <w:rPr>
          <w:i/>
          <w:highlight w:val="yellow"/>
        </w:rPr>
        <w:t>17</w:t>
      </w:r>
      <w:r>
        <w:rPr>
          <w:highlight w:val="yellow"/>
        </w:rPr>
        <w:t xml:space="preserve">(6), 397–399. </w:t>
      </w:r>
      <w:hyperlink r:id="rId35">
        <w:r>
          <w:rPr>
            <w:color w:val="000000"/>
            <w:highlight w:val="yellow"/>
          </w:rPr>
          <w:t>https://doi.org/10.1055/s-2007-989220</w:t>
        </w:r>
      </w:hyperlink>
    </w:p>
    <w:p w14:paraId="6B5BB0CD" w14:textId="77777777" w:rsidR="00490284" w:rsidRDefault="00CC162A">
      <w:pPr>
        <w:spacing w:after="60" w:line="264" w:lineRule="auto"/>
        <w:ind w:left="360" w:hanging="360"/>
        <w:rPr>
          <w:color w:val="000000" w:themeColor="text1"/>
        </w:rPr>
      </w:pPr>
      <w:r>
        <w:rPr>
          <w:highlight w:val="yellow"/>
        </w:rPr>
        <w:t xml:space="preserve">Patrzyk, M., Glitsch, A., Schreiber, A., von Bernstorff, W., &amp; Heidecke, C.-D. (2010). Single-incision laparoscopic surgery as an option for the laparoscopic resection of an urachal fistula: First description of the surgical technique. </w:t>
      </w:r>
      <w:r>
        <w:rPr>
          <w:i/>
          <w:highlight w:val="yellow"/>
        </w:rPr>
        <w:t>Surgical Endoscopy</w:t>
      </w:r>
      <w:r>
        <w:rPr>
          <w:highlight w:val="yellow"/>
        </w:rPr>
        <w:t xml:space="preserve">, </w:t>
      </w:r>
      <w:r>
        <w:rPr>
          <w:i/>
          <w:highlight w:val="yellow"/>
        </w:rPr>
        <w:t>24</w:t>
      </w:r>
      <w:r>
        <w:rPr>
          <w:highlight w:val="yellow"/>
        </w:rPr>
        <w:t xml:space="preserve">(9), 2339–2342. </w:t>
      </w:r>
      <w:hyperlink r:id="rId36">
        <w:r>
          <w:rPr>
            <w:color w:val="000000"/>
            <w:highlight w:val="yellow"/>
          </w:rPr>
          <w:t>https://doi.org/10.1007/s00464-010-0922-4</w:t>
        </w:r>
      </w:hyperlink>
    </w:p>
    <w:p w14:paraId="379A9EDC" w14:textId="77777777" w:rsidR="00490284" w:rsidRDefault="00CC162A">
      <w:pPr>
        <w:spacing w:after="60" w:line="264" w:lineRule="auto"/>
        <w:ind w:left="360" w:hanging="360"/>
        <w:rPr>
          <w:color w:val="000000" w:themeColor="text1"/>
        </w:rPr>
      </w:pPr>
      <w:r>
        <w:rPr>
          <w:highlight w:val="yellow"/>
        </w:rPr>
        <w:t xml:space="preserve">Robert, Y., Hennequin-Delerue, C., Chaillet, D., Dubrulle, F., Biserte, J., &amp; Lemaitre, L. (1996). Urachal remnants: Sonographic assessment. </w:t>
      </w:r>
      <w:r>
        <w:rPr>
          <w:i/>
          <w:highlight w:val="yellow"/>
        </w:rPr>
        <w:t>Journal of Clinical Ultrasound</w:t>
      </w:r>
      <w:r>
        <w:rPr>
          <w:highlight w:val="yellow"/>
        </w:rPr>
        <w:t xml:space="preserve">, </w:t>
      </w:r>
      <w:r>
        <w:rPr>
          <w:i/>
          <w:highlight w:val="yellow"/>
        </w:rPr>
        <w:t>24</w:t>
      </w:r>
      <w:r>
        <w:rPr>
          <w:highlight w:val="yellow"/>
        </w:rPr>
        <w:t xml:space="preserve">(7), 339–344. </w:t>
      </w:r>
      <w:hyperlink r:id="rId37">
        <w:r>
          <w:rPr>
            <w:color w:val="000000"/>
            <w:highlight w:val="yellow"/>
          </w:rPr>
          <w:t>https://doi.org/10.1002/(SICI)1097-0096(199609)24:7%3C339::AID-JCU2%3E3.0.CO;2-C</w:t>
        </w:r>
      </w:hyperlink>
    </w:p>
    <w:p w14:paraId="41CD3776" w14:textId="77777777" w:rsidR="00490284" w:rsidRDefault="00CC162A">
      <w:pPr>
        <w:spacing w:after="60" w:line="264" w:lineRule="auto"/>
        <w:ind w:left="360" w:hanging="360"/>
        <w:rPr>
          <w:color w:val="000000" w:themeColor="text1"/>
        </w:rPr>
      </w:pPr>
      <w:r>
        <w:rPr>
          <w:highlight w:val="yellow"/>
        </w:rPr>
        <w:t xml:space="preserve">Snyder, C. L. (2007). Current management of umbilical abnormalities and related anomalies. </w:t>
      </w:r>
      <w:r>
        <w:rPr>
          <w:i/>
          <w:highlight w:val="yellow"/>
        </w:rPr>
        <w:t>Seminars in Pediatric Surgery</w:t>
      </w:r>
      <w:r>
        <w:rPr>
          <w:highlight w:val="yellow"/>
        </w:rPr>
        <w:t xml:space="preserve">, </w:t>
      </w:r>
      <w:r>
        <w:rPr>
          <w:i/>
          <w:highlight w:val="yellow"/>
        </w:rPr>
        <w:t>16</w:t>
      </w:r>
      <w:r>
        <w:rPr>
          <w:highlight w:val="yellow"/>
        </w:rPr>
        <w:t xml:space="preserve">(1), 41–49. </w:t>
      </w:r>
      <w:hyperlink r:id="rId38">
        <w:r>
          <w:rPr>
            <w:color w:val="000000"/>
            <w:highlight w:val="yellow"/>
          </w:rPr>
          <w:t>https://doi.org/10.1053/j.sempedsurg.2006.10.006</w:t>
        </w:r>
      </w:hyperlink>
    </w:p>
    <w:p w14:paraId="78D58607" w14:textId="77777777" w:rsidR="00490284" w:rsidRDefault="00CC162A">
      <w:pPr>
        <w:spacing w:after="60" w:line="264" w:lineRule="auto"/>
        <w:ind w:left="360" w:hanging="360"/>
        <w:rPr>
          <w:color w:val="000000" w:themeColor="text1"/>
        </w:rPr>
      </w:pPr>
      <w:r>
        <w:rPr>
          <w:highlight w:val="yellow"/>
        </w:rPr>
        <w:lastRenderedPageBreak/>
        <w:t xml:space="preserve">Kim, D. H., Lee, H. J., Kim, J. Y., &amp; Jung, H. R. (2021). Differential diagnosis of umbilical polyps and granulomas in children: Sonographic and pathologic correlations. </w:t>
      </w:r>
      <w:r>
        <w:rPr>
          <w:i/>
          <w:highlight w:val="yellow"/>
        </w:rPr>
        <w:t>Ultrasonography</w:t>
      </w:r>
      <w:r>
        <w:rPr>
          <w:highlight w:val="yellow"/>
        </w:rPr>
        <w:t xml:space="preserve">, </w:t>
      </w:r>
      <w:r>
        <w:rPr>
          <w:i/>
          <w:highlight w:val="yellow"/>
        </w:rPr>
        <w:t>40</w:t>
      </w:r>
      <w:r>
        <w:rPr>
          <w:highlight w:val="yellow"/>
        </w:rPr>
        <w:t xml:space="preserve">(2), 248–255. </w:t>
      </w:r>
      <w:hyperlink r:id="rId39">
        <w:r>
          <w:rPr>
            <w:color w:val="000000"/>
            <w:highlight w:val="yellow"/>
          </w:rPr>
          <w:t>https://doi.org/10.14366/usg.20020</w:t>
        </w:r>
      </w:hyperlink>
    </w:p>
    <w:p w14:paraId="3283A46B" w14:textId="77777777" w:rsidR="00490284" w:rsidRDefault="00CC162A">
      <w:pPr>
        <w:spacing w:after="60" w:line="264" w:lineRule="auto"/>
        <w:ind w:left="360" w:hanging="360"/>
        <w:rPr>
          <w:color w:val="000000" w:themeColor="text1"/>
        </w:rPr>
      </w:pPr>
      <w:r>
        <w:rPr>
          <w:highlight w:val="yellow"/>
        </w:rPr>
        <w:t xml:space="preserve">Upadhyay, V., &amp; Kukkady, A. (2003). Urachal remnants: An enigma. </w:t>
      </w:r>
      <w:r>
        <w:rPr>
          <w:i/>
          <w:highlight w:val="yellow"/>
        </w:rPr>
        <w:t>European Journal of Pediatric Surgery</w:t>
      </w:r>
      <w:r>
        <w:rPr>
          <w:highlight w:val="yellow"/>
        </w:rPr>
        <w:t xml:space="preserve">, </w:t>
      </w:r>
      <w:r>
        <w:rPr>
          <w:i/>
          <w:highlight w:val="yellow"/>
        </w:rPr>
        <w:t>13</w:t>
      </w:r>
      <w:r>
        <w:rPr>
          <w:highlight w:val="yellow"/>
        </w:rPr>
        <w:t xml:space="preserve">(6), 372–376. </w:t>
      </w:r>
      <w:hyperlink r:id="rId40">
        <w:r>
          <w:rPr>
            <w:color w:val="000000"/>
            <w:highlight w:val="yellow"/>
          </w:rPr>
          <w:t>https://doi.org/10.1055/s-2003-44725</w:t>
        </w:r>
      </w:hyperlink>
    </w:p>
    <w:p w14:paraId="7F4769AB" w14:textId="77777777" w:rsidR="00E64265" w:rsidRDefault="00000000">
      <w:pPr>
        <w:spacing w:after="60" w:line="264" w:lineRule="auto"/>
        <w:ind w:left="360" w:hanging="360"/>
        <w:rPr>
          <w:color w:val="000000" w:themeColor="text1"/>
        </w:rPr>
      </w:pPr>
      <w:r>
        <w:rPr>
          <w:highlight w:val="yellow"/>
        </w:rPr>
        <w:t xml:space="preserve">Widni, E. E., Höllwarth, M. E., &amp; Haxhija, E. Q. (2010). The impact of preoperative ultrasound on correct diagnosis of urachal remnants in children. </w:t>
      </w:r>
      <w:r>
        <w:rPr>
          <w:i/>
          <w:highlight w:val="yellow"/>
        </w:rPr>
        <w:t>Journal of Pediatric Surgery</w:t>
      </w:r>
      <w:r>
        <w:rPr>
          <w:highlight w:val="yellow"/>
        </w:rPr>
        <w:t xml:space="preserve">, </w:t>
      </w:r>
      <w:r>
        <w:rPr>
          <w:i/>
          <w:highlight w:val="yellow"/>
        </w:rPr>
        <w:t>45</w:t>
      </w:r>
      <w:r>
        <w:rPr>
          <w:highlight w:val="yellow"/>
        </w:rPr>
        <w:t xml:space="preserve">(7), 1433–1437. </w:t>
      </w:r>
      <w:hyperlink r:id="rId41">
        <w:r w:rsidR="00E64265">
          <w:rPr>
            <w:color w:val="000000"/>
            <w:highlight w:val="yellow"/>
          </w:rPr>
          <w:t>https://doi.org/10.1016/j.jpedsurg.2010.01.001</w:t>
        </w:r>
      </w:hyperlink>
    </w:p>
    <w:p w14:paraId="71ADCC4A" w14:textId="77777777" w:rsidR="00E64265" w:rsidRDefault="00000000">
      <w:pPr>
        <w:spacing w:after="60" w:line="264" w:lineRule="auto"/>
        <w:ind w:left="360" w:hanging="360"/>
        <w:rPr>
          <w:color w:val="000000" w:themeColor="text1"/>
        </w:rPr>
      </w:pPr>
      <w:r>
        <w:rPr>
          <w:highlight w:val="yellow"/>
        </w:rPr>
        <w:t xml:space="preserve">Yiee, J. H., Garcia, N., Baker, L. A., Barber, R., Snodgrass, W. T., &amp; Wilcox, D. T. (2007). A diagnostic algorithm for urachal anomalies. </w:t>
      </w:r>
      <w:r>
        <w:rPr>
          <w:i/>
          <w:highlight w:val="yellow"/>
        </w:rPr>
        <w:t>Journal of Pediatric Urology</w:t>
      </w:r>
      <w:r>
        <w:rPr>
          <w:highlight w:val="yellow"/>
        </w:rPr>
        <w:t xml:space="preserve">, </w:t>
      </w:r>
      <w:r>
        <w:rPr>
          <w:i/>
          <w:highlight w:val="yellow"/>
        </w:rPr>
        <w:t>3</w:t>
      </w:r>
      <w:r>
        <w:rPr>
          <w:highlight w:val="yellow"/>
        </w:rPr>
        <w:t xml:space="preserve">(6), 500–504. </w:t>
      </w:r>
      <w:hyperlink r:id="rId42">
        <w:r w:rsidR="00E64265">
          <w:rPr>
            <w:color w:val="000000"/>
            <w:highlight w:val="yellow"/>
          </w:rPr>
          <w:t>https://doi.org/10.1016/j.jpurol.2007.07.010</w:t>
        </w:r>
      </w:hyperlink>
    </w:p>
    <w:p w14:paraId="338326CC" w14:textId="77777777" w:rsidR="00E64265" w:rsidRDefault="00000000">
      <w:pPr>
        <w:spacing w:after="60" w:line="264" w:lineRule="auto"/>
        <w:ind w:left="360" w:hanging="360"/>
        <w:rPr>
          <w:color w:val="000000" w:themeColor="text1"/>
        </w:rPr>
      </w:pPr>
      <w:r>
        <w:rPr>
          <w:highlight w:val="yellow"/>
        </w:rPr>
        <w:t xml:space="preserve">Yu, J. S., Kim, K. W., Lee, H. J., Lee, Y. J., Yoon, C. S., &amp; Kim, M. J. (2001). Urachal remnant diseases: Spectrum of CT and US findings. </w:t>
      </w:r>
      <w:r>
        <w:rPr>
          <w:i/>
          <w:highlight w:val="yellow"/>
        </w:rPr>
        <w:t>RadioGraphics</w:t>
      </w:r>
      <w:r>
        <w:rPr>
          <w:highlight w:val="yellow"/>
        </w:rPr>
        <w:t xml:space="preserve">, </w:t>
      </w:r>
      <w:r>
        <w:rPr>
          <w:i/>
          <w:highlight w:val="yellow"/>
        </w:rPr>
        <w:t>21</w:t>
      </w:r>
      <w:r>
        <w:rPr>
          <w:highlight w:val="yellow"/>
        </w:rPr>
        <w:t xml:space="preserve">(2), 451–461. </w:t>
      </w:r>
      <w:hyperlink r:id="rId43">
        <w:r w:rsidR="00E64265">
          <w:rPr>
            <w:color w:val="000000"/>
            <w:highlight w:val="yellow"/>
          </w:rPr>
          <w:t>https://doi.org/10.1148/radiographics.21.2.g01mr02451</w:t>
        </w:r>
      </w:hyperlink>
    </w:p>
    <w:sectPr w:rsidR="00E64265">
      <w:headerReference w:type="even" r:id="rId44"/>
      <w:headerReference w:type="default" r:id="rId45"/>
      <w:footerReference w:type="even" r:id="rId46"/>
      <w:footerReference w:type="default" r:id="rId47"/>
      <w:headerReference w:type="first" r:id="rId48"/>
      <w:footerReference w:type="first" r:id="rId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4A96F" w14:textId="77777777" w:rsidR="00FB1146" w:rsidRDefault="00FB1146">
      <w:pPr>
        <w:spacing w:line="240" w:lineRule="auto"/>
      </w:pPr>
      <w:r>
        <w:separator/>
      </w:r>
    </w:p>
  </w:endnote>
  <w:endnote w:type="continuationSeparator" w:id="0">
    <w:p w14:paraId="7031EFB6" w14:textId="77777777" w:rsidR="00FB1146" w:rsidRDefault="00FB11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98DC9" w14:textId="77777777" w:rsidR="003B76C0" w:rsidRDefault="003B76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7FB10" w14:textId="77777777" w:rsidR="00490284" w:rsidRDefault="00CC162A">
    <w:pPr>
      <w:pStyle w:val="Footer"/>
      <w:jc w:val="center"/>
    </w:pPr>
    <w:r>
      <w:rPr>
        <w:color w:val="787878"/>
        <w:sz w:val="18"/>
      </w:rPr>
      <w:t xml:space="preserve">Page </w:t>
    </w:r>
    <w:r>
      <w:fldChar w:fldCharType="begin"/>
    </w:r>
    <w:r>
      <w:instrText>PAGE</w:instrText>
    </w:r>
    <w:r>
      <w:fldChar w:fldCharType="separate"/>
    </w:r>
    <w:r w:rsidR="00D36437">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D63F4" w14:textId="77777777" w:rsidR="003B76C0" w:rsidRDefault="003B76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08FD9" w14:textId="77777777" w:rsidR="00FB1146" w:rsidRDefault="00FB1146">
      <w:pPr>
        <w:spacing w:after="0"/>
      </w:pPr>
      <w:r>
        <w:separator/>
      </w:r>
    </w:p>
  </w:footnote>
  <w:footnote w:type="continuationSeparator" w:id="0">
    <w:p w14:paraId="2546A1AB" w14:textId="77777777" w:rsidR="00FB1146" w:rsidRDefault="00FB114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7E855" w14:textId="77777777" w:rsidR="003B76C0" w:rsidRDefault="00000000">
    <w:pPr>
      <w:pStyle w:val="Header"/>
    </w:pPr>
    <w:r>
      <w:rPr>
        <w:noProof/>
      </w:rPr>
      <w:pict w14:anchorId="2BF3A4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541251"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B0C7A" w14:textId="77777777" w:rsidR="00490284" w:rsidRDefault="00000000">
    <w:pPr>
      <w:pStyle w:val="Header"/>
      <w:jc w:val="right"/>
    </w:pPr>
    <w:r>
      <w:rPr>
        <w:noProof/>
      </w:rPr>
      <w:pict w14:anchorId="2B631E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541252" o:spid="_x0000_s1027" type="#_x0000_t136" style="position:absolute;left:0;text-align:left;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ABBCB" w14:textId="77777777" w:rsidR="003B76C0" w:rsidRDefault="00000000">
    <w:pPr>
      <w:pStyle w:val="Header"/>
    </w:pPr>
    <w:r>
      <w:rPr>
        <w:noProof/>
      </w:rPr>
      <w:pict w14:anchorId="3FF5A1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541250"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6" w15:restartNumberingAfterBreak="0">
    <w:nsid w:val="2A49CBCB"/>
    <w:multiLevelType w:val="singleLevel"/>
    <w:tmpl w:val="2A49CBCB"/>
    <w:lvl w:ilvl="0">
      <w:start w:val="6"/>
      <w:numFmt w:val="decimal"/>
      <w:suff w:val="space"/>
      <w:lvlText w:val="%1."/>
      <w:lvlJc w:val="left"/>
    </w:lvl>
  </w:abstractNum>
  <w:num w:numId="1" w16cid:durableId="265887970">
    <w:abstractNumId w:val="5"/>
  </w:num>
  <w:num w:numId="2" w16cid:durableId="1458179101">
    <w:abstractNumId w:val="3"/>
  </w:num>
  <w:num w:numId="3" w16cid:durableId="497699318">
    <w:abstractNumId w:val="2"/>
  </w:num>
  <w:num w:numId="4" w16cid:durableId="1030496224">
    <w:abstractNumId w:val="4"/>
  </w:num>
  <w:num w:numId="5" w16cid:durableId="889194260">
    <w:abstractNumId w:val="1"/>
  </w:num>
  <w:num w:numId="6" w16cid:durableId="825172356">
    <w:abstractNumId w:val="0"/>
  </w:num>
  <w:num w:numId="7" w16cid:durableId="1354160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5284"/>
    <w:rsid w:val="000B683B"/>
    <w:rsid w:val="0015074B"/>
    <w:rsid w:val="00223885"/>
    <w:rsid w:val="0029639D"/>
    <w:rsid w:val="00326F90"/>
    <w:rsid w:val="003B76C0"/>
    <w:rsid w:val="003F69EB"/>
    <w:rsid w:val="00473820"/>
    <w:rsid w:val="00490284"/>
    <w:rsid w:val="00622F7F"/>
    <w:rsid w:val="007F4169"/>
    <w:rsid w:val="009349F8"/>
    <w:rsid w:val="00A24EDE"/>
    <w:rsid w:val="00AA1D8D"/>
    <w:rsid w:val="00B47730"/>
    <w:rsid w:val="00BD7F90"/>
    <w:rsid w:val="00CB0664"/>
    <w:rsid w:val="00CC162A"/>
    <w:rsid w:val="00D36437"/>
    <w:rsid w:val="00D36494"/>
    <w:rsid w:val="00E477DE"/>
    <w:rsid w:val="00E64265"/>
    <w:rsid w:val="00FB1146"/>
    <w:rsid w:val="00FC693F"/>
    <w:rsid w:val="16305C49"/>
    <w:rsid w:val="281A6853"/>
    <w:rsid w:val="31642694"/>
    <w:rsid w:val="73100AD4"/>
    <w:rsid w:val="7A9E4A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00F6E7A"/>
  <w14:defaultImageDpi w14:val="300"/>
  <w15:docId w15:val="{FB0D3B78-C4FB-48AD-88F8-E077D70B9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eastAsiaTheme="minorEastAsia" w:cstheme="minorBidi"/>
      <w:color w:val="1E1E1E"/>
      <w:sz w:val="22"/>
      <w:szCs w:val="22"/>
      <w:lang w:val="en-US" w:eastAsia="en-US"/>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pPr>
      <w:spacing w:after="120"/>
    </w:pPr>
  </w:style>
  <w:style w:type="paragraph" w:styleId="BodyText2">
    <w:name w:val="Body Text 2"/>
    <w:basedOn w:val="Normal"/>
    <w:link w:val="BodyText2Char"/>
    <w:uiPriority w:val="99"/>
    <w:unhideWhenUsed/>
    <w:pPr>
      <w:spacing w:after="120" w:line="480" w:lineRule="auto"/>
    </w:pPr>
  </w:style>
  <w:style w:type="paragraph" w:styleId="BodyText3">
    <w:name w:val="Body Text 3"/>
    <w:basedOn w:val="Normal"/>
    <w:link w:val="BodyText3Char"/>
    <w:uiPriority w:val="99"/>
    <w:unhideWhenUsed/>
    <w:qFormat/>
    <w:pPr>
      <w:spacing w:after="120"/>
    </w:pPr>
    <w:rPr>
      <w:sz w:val="16"/>
      <w:szCs w:val="16"/>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basedOn w:val="DefaultParagraphFont"/>
    <w:uiPriority w:val="99"/>
    <w:semiHidden/>
    <w:unhideWhenUsed/>
    <w:rPr>
      <w:color w:val="0000FF"/>
      <w:u w:val="single"/>
    </w:rPr>
  </w:style>
  <w:style w:type="paragraph" w:styleId="List">
    <w:name w:val="List"/>
    <w:basedOn w:val="Normal"/>
    <w:uiPriority w:val="99"/>
    <w:unhideWhenUsed/>
    <w:pPr>
      <w:ind w:left="360" w:hanging="360"/>
      <w:contextualSpacing/>
    </w:pPr>
  </w:style>
  <w:style w:type="paragraph" w:styleId="List2">
    <w:name w:val="List 2"/>
    <w:basedOn w:val="Normal"/>
    <w:uiPriority w:val="99"/>
    <w:unhideWhenUsed/>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pPr>
      <w:spacing w:after="120"/>
      <w:ind w:left="1080"/>
      <w:contextualSpacing/>
    </w:pPr>
  </w:style>
  <w:style w:type="paragraph" w:styleId="ListNumber">
    <w:name w:val="List Number"/>
    <w:basedOn w:val="Normal"/>
    <w:uiPriority w:val="99"/>
    <w:unhideWhenUsed/>
    <w:pPr>
      <w:numPr>
        <w:numId w:val="4"/>
      </w:numPr>
      <w:contextualSpacing/>
    </w:pPr>
  </w:style>
  <w:style w:type="paragraph" w:styleId="ListNumber2">
    <w:name w:val="List Number 2"/>
    <w:basedOn w:val="Normal"/>
    <w:uiPriority w:val="99"/>
    <w:unhideWhenUsed/>
    <w:pPr>
      <w:numPr>
        <w:numId w:val="5"/>
      </w:numPr>
      <w:contextualSpacing/>
    </w:pPr>
  </w:style>
  <w:style w:type="paragraph" w:styleId="ListNumber3">
    <w:name w:val="List Number 3"/>
    <w:basedOn w:val="Normal"/>
    <w:uiPriority w:val="99"/>
    <w:unhideWhenUsed/>
    <w:pPr>
      <w:numPr>
        <w:numId w:val="6"/>
      </w:numPr>
      <w:contextualSpacing/>
    </w:pPr>
  </w:style>
  <w:style w:type="paragraph" w:styleId="MacroText">
    <w:name w:val="macro"/>
    <w:link w:val="MacroTextChar"/>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paragraph" w:styleId="NormalWeb">
    <w:name w:val="Normal (Web)"/>
    <w:uiPriority w:val="99"/>
    <w:semiHidden/>
    <w:unhideWhenUsed/>
    <w:pPr>
      <w:spacing w:beforeAutospacing="1" w:afterAutospacing="1"/>
    </w:pPr>
    <w:rPr>
      <w:sz w:val="24"/>
      <w:szCs w:val="24"/>
      <w:lang w:val="en-US" w:eastAsia="zh-CN"/>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LightShading">
    <w:name w:val="Light Shading"/>
    <w:basedOn w:val="TableNormal"/>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qFormat/>
  </w:style>
  <w:style w:type="paragraph" w:styleId="NoSpacing">
    <w:name w:val="No Spacing"/>
    <w:uiPriority w:val="1"/>
    <w:qFormat/>
    <w:rPr>
      <w:rFonts w:asciiTheme="minorHAnsi" w:eastAsiaTheme="minorEastAsia" w:hAnsiTheme="minorHAnsi" w:cstheme="minorBidi"/>
      <w:sz w:val="22"/>
      <w:szCs w:val="22"/>
      <w:lang w:val="en-US" w:eastAsia="en-US"/>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style>
  <w:style w:type="character" w:customStyle="1" w:styleId="BodyText2Char">
    <w:name w:val="Body Text 2 Char"/>
    <w:basedOn w:val="DefaultParagraphFont"/>
    <w:link w:val="BodyText2"/>
    <w:uiPriority w:val="99"/>
  </w:style>
  <w:style w:type="character" w:customStyle="1" w:styleId="BodyText3Char">
    <w:name w:val="Body Text 3 Char"/>
    <w:basedOn w:val="DefaultParagraphFont"/>
    <w:link w:val="BodyText3"/>
    <w:uiPriority w:val="99"/>
    <w:rPr>
      <w:sz w:val="16"/>
      <w:szCs w:val="16"/>
    </w:rPr>
  </w:style>
  <w:style w:type="character" w:customStyle="1" w:styleId="MacroTextChar">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128/ecosalplus.ESP-0009-2017" TargetMode="External"/><Relationship Id="rId18" Type="http://schemas.openxmlformats.org/officeDocument/2006/relationships/hyperlink" Target="https://doi.org/10.3349/ymj.2006.47.6.782" TargetMode="External"/><Relationship Id="rId26" Type="http://schemas.openxmlformats.org/officeDocument/2006/relationships/hyperlink" Target="https://doi.org/10.1186/s12887-023-03962-x" TargetMode="External"/><Relationship Id="rId39" Type="http://schemas.openxmlformats.org/officeDocument/2006/relationships/hyperlink" Target="https://doi.org/10.14366/usg.20020" TargetMode="External"/><Relationship Id="rId21" Type="http://schemas.openxmlformats.org/officeDocument/2006/relationships/hyperlink" Target="https://doi.org/10.1136/bcr-2017-222187" TargetMode="External"/><Relationship Id="rId34" Type="http://schemas.openxmlformats.org/officeDocument/2006/relationships/hyperlink" Target="https://doi.org/10.1186/1752-1947-6-226" TargetMode="External"/><Relationship Id="rId42" Type="http://schemas.openxmlformats.org/officeDocument/2006/relationships/hyperlink" Target="https://doi.org/10.1016/j.jpurol.2007.07.010"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6/0002-9610(71)90365-5" TargetMode="External"/><Relationship Id="rId29" Type="http://schemas.openxmlformats.org/officeDocument/2006/relationships/hyperlink" Target="https://doi.org/10.1016/j.jpedsurg.2005.08.029" TargetMode="External"/><Relationship Id="rId11" Type="http://schemas.openxmlformats.org/officeDocument/2006/relationships/image" Target="media/image4.png"/><Relationship Id="rId24" Type="http://schemas.openxmlformats.org/officeDocument/2006/relationships/hyperlink" Target="https://doi.org/10.1016/j.juro.2014.09.004" TargetMode="External"/><Relationship Id="rId32" Type="http://schemas.openxmlformats.org/officeDocument/2006/relationships/hyperlink" Target="https://doi.org/10.1016/0022-3468(86)90006-0" TargetMode="External"/><Relationship Id="rId37" Type="http://schemas.openxmlformats.org/officeDocument/2006/relationships/hyperlink" Target="https://doi.org/10.1002/(SICI)1097-0096(199609)24:7%3C339::AID-JCU2%3E3.0.CO;2-C" TargetMode="External"/><Relationship Id="rId40" Type="http://schemas.openxmlformats.org/officeDocument/2006/relationships/hyperlink" Target="https://doi.org/10.1055/s-2003-44725" TargetMode="External"/><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pmc.ncbi.nlm.nih.gov/articles/PMC1250190/" TargetMode="External"/><Relationship Id="rId23" Type="http://schemas.openxmlformats.org/officeDocument/2006/relationships/hyperlink" Target="https://doi.org/10.1016/j.jpurol.2023.09.013" TargetMode="External"/><Relationship Id="rId28" Type="http://schemas.openxmlformats.org/officeDocument/2006/relationships/hyperlink" Target="https://doi.org/10.1016/j.jpedsurg.2010.02.031" TargetMode="External"/><Relationship Id="rId36" Type="http://schemas.openxmlformats.org/officeDocument/2006/relationships/hyperlink" Target="https://doi.org/10.1007/s00464-010-0922-4" TargetMode="External"/><Relationship Id="rId49" Type="http://schemas.openxmlformats.org/officeDocument/2006/relationships/footer" Target="footer3.xml"/><Relationship Id="rId10" Type="http://schemas.openxmlformats.org/officeDocument/2006/relationships/image" Target="media/image3.jpeg"/><Relationship Id="rId19" Type="http://schemas.openxmlformats.org/officeDocument/2006/relationships/hyperlink" Target="https://doi.org/10.1016/S0090-4295(98)00161-7" TargetMode="External"/><Relationship Id="rId31" Type="http://schemas.openxmlformats.org/officeDocument/2006/relationships/hyperlink" Target="https://doi.org/10.1016/j.jpedsurg.2013.02.069" TargetMode="External"/><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oi.org/10.1016/j.juro.2007.03.194" TargetMode="External"/><Relationship Id="rId22" Type="http://schemas.openxmlformats.org/officeDocument/2006/relationships/hyperlink" Target="https://doi.org/10.1016/j.juro.2008.03.105" TargetMode="External"/><Relationship Id="rId27" Type="http://schemas.openxmlformats.org/officeDocument/2006/relationships/hyperlink" Target="https://doi.org/10.1016/S0022-3468(79)80257-2" TargetMode="External"/><Relationship Id="rId30" Type="http://schemas.openxmlformats.org/officeDocument/2006/relationships/hyperlink" Target="https://doi.org/10.1016/jpsu.2003.50170" TargetMode="External"/><Relationship Id="rId35" Type="http://schemas.openxmlformats.org/officeDocument/2006/relationships/hyperlink" Target="https://doi.org/10.1055/s-2007-989220" TargetMode="External"/><Relationship Id="rId43" Type="http://schemas.openxmlformats.org/officeDocument/2006/relationships/hyperlink" Target="https://doi.org/10.1148/radiographics.21.2.g01mr02451" TargetMode="External"/><Relationship Id="rId48" Type="http://schemas.openxmlformats.org/officeDocument/2006/relationships/header" Target="header3.xml"/><Relationship Id="rId8" Type="http://schemas.openxmlformats.org/officeDocument/2006/relationships/image" Target="media/image1.jpe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doi.org/10.1136/wjps-2024-000977" TargetMode="External"/><Relationship Id="rId17" Type="http://schemas.openxmlformats.org/officeDocument/2006/relationships/hyperlink" Target="https://doi.org/10.1016/S0022-5347(05)67020-6" TargetMode="External"/><Relationship Id="rId25" Type="http://schemas.openxmlformats.org/officeDocument/2006/relationships/hyperlink" Target="https://doi.org/10.1016/j.annemergmed.2007.01.011" TargetMode="External"/><Relationship Id="rId33" Type="http://schemas.openxmlformats.org/officeDocument/2006/relationships/hyperlink" Target="https://doi.org/10.1016/j.jpurol.2013.11.010" TargetMode="External"/><Relationship Id="rId38" Type="http://schemas.openxmlformats.org/officeDocument/2006/relationships/hyperlink" Target="https://doi.org/10.1053/j.sempedsurg.2006.10.006" TargetMode="External"/><Relationship Id="rId46" Type="http://schemas.openxmlformats.org/officeDocument/2006/relationships/footer" Target="footer1.xml"/><Relationship Id="rId20" Type="http://schemas.openxmlformats.org/officeDocument/2006/relationships/hyperlink" Target="https://doi.org/10.9734/IJMPCR/2019/v12i130096" TargetMode="External"/><Relationship Id="rId41" Type="http://schemas.openxmlformats.org/officeDocument/2006/relationships/hyperlink" Target="https://doi.org/10.1016/j.jpedsurg.2010.01.001"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065F4-1108-4750-9D76-C82FB8F4F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15</Pages>
  <Words>5474</Words>
  <Characters>31207</Characters>
  <Application>Microsoft Office Word</Application>
  <DocSecurity>0</DocSecurity>
  <Lines>260</Lines>
  <Paragraphs>73</Paragraphs>
  <ScaleCrop>false</ScaleCrop>
  <Company/>
  <LinksUpToDate>false</LinksUpToDate>
  <CharactersWithSpaces>36608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SDI CPU 1117</cp:lastModifiedBy>
  <cp:revision>9</cp:revision>
  <dcterms:created xsi:type="dcterms:W3CDTF">2013-12-23T23:15:00Z</dcterms:created>
  <dcterms:modified xsi:type="dcterms:W3CDTF">2026-09-19T11:20:00Z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eyJoZGlkIjoiNzM1N2I5ZjUwY2YzMTJhNWRhYjg5MTUxYjAxNzM0MjkiLCJ1c2VySWQiOiI1NDk3Njg4MTM3NTYifQ==</vt:lpwstr>
  </property>
  <property fmtid="{D5CDD505-2E9C-101B-9397-08002B2CF9AE}" pid="3" name="KSOProductBuildVer">
    <vt:lpwstr>1033-12.1.0.28032</vt:lpwstr>
  </property>
  <property fmtid="{D5CDD505-2E9C-101B-9397-08002B2CF9AE}" pid="4" name="ICV">
    <vt:lpwstr>D4E5593A3AF34377860D5B16297E3DEE_13</vt:lpwstr>
  </property>
</Properties>
</file>