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7EDD1" w14:textId="77777777" w:rsidR="00F85A9D" w:rsidRPr="00834526" w:rsidRDefault="00CB1456" w:rsidP="00834526">
      <w:pPr>
        <w:spacing w:line="480" w:lineRule="auto"/>
        <w:jc w:val="both"/>
        <w:rPr>
          <w:rFonts w:ascii="Arial" w:hAnsi="Arial" w:cs="Arial"/>
          <w:b/>
        </w:rPr>
      </w:pPr>
      <w:r w:rsidRPr="00834526">
        <w:rPr>
          <w:rFonts w:ascii="Arial" w:hAnsi="Arial" w:cs="Arial"/>
          <w:b/>
        </w:rPr>
        <w:t>Assessment of Business Education Lecturers on Constraints in Teaching Vocational Education in Tertiary Institutions in South-South Nigeria</w:t>
      </w:r>
    </w:p>
    <w:p w14:paraId="7A2B3806" w14:textId="77777777" w:rsidR="00785285" w:rsidRPr="00834526" w:rsidRDefault="00785285" w:rsidP="00834526">
      <w:pPr>
        <w:spacing w:line="480" w:lineRule="auto"/>
        <w:jc w:val="both"/>
        <w:rPr>
          <w:rFonts w:ascii="Arial" w:hAnsi="Arial" w:cs="Arial"/>
          <w:b/>
        </w:rPr>
      </w:pPr>
    </w:p>
    <w:p w14:paraId="67113ADC" w14:textId="77777777" w:rsidR="001300F8" w:rsidRPr="00834526" w:rsidRDefault="001300F8" w:rsidP="00834526">
      <w:pPr>
        <w:pStyle w:val="NormalWeb"/>
        <w:spacing w:before="0" w:beforeAutospacing="0"/>
        <w:jc w:val="both"/>
        <w:rPr>
          <w:rFonts w:ascii="Arial" w:hAnsi="Arial" w:cs="Arial"/>
          <w:b/>
          <w:sz w:val="22"/>
          <w:szCs w:val="22"/>
        </w:rPr>
      </w:pPr>
    </w:p>
    <w:p w14:paraId="1B0BED5B" w14:textId="77777777" w:rsidR="00563898" w:rsidRPr="00834526" w:rsidRDefault="00563898" w:rsidP="00834526">
      <w:pPr>
        <w:pStyle w:val="NormalWeb"/>
        <w:spacing w:before="0" w:beforeAutospacing="0"/>
        <w:jc w:val="both"/>
        <w:rPr>
          <w:rFonts w:ascii="Arial" w:hAnsi="Arial" w:cs="Arial"/>
          <w:b/>
          <w:sz w:val="22"/>
          <w:szCs w:val="22"/>
        </w:rPr>
      </w:pPr>
      <w:r w:rsidRPr="00834526">
        <w:rPr>
          <w:rFonts w:ascii="Arial" w:hAnsi="Arial" w:cs="Arial"/>
          <w:b/>
          <w:sz w:val="22"/>
          <w:szCs w:val="22"/>
        </w:rPr>
        <w:t>Abstract</w:t>
      </w:r>
    </w:p>
    <w:p w14:paraId="0534769C" w14:textId="77777777" w:rsidR="00834526" w:rsidRPr="00834526" w:rsidRDefault="00834526" w:rsidP="00834526">
      <w:pPr>
        <w:pStyle w:val="pdq2pgselectionanchorcontainer"/>
        <w:jc w:val="both"/>
      </w:pPr>
      <w:r w:rsidRPr="00834526">
        <w:t xml:space="preserve">This study assessed constraints encountered by Business Education lecturers in teaching vocational education in public tertiary institutions in South-South Nigeria. A descriptive survey design and multistage sampling procedure were adopted. Four states were randomly selected from the six states in the region, after which 12 public tertiary institutions offering Business Education were purposively selected. The study involved 244 Business Education lecturers, and data were collected using a structured questionnaire. The instrument yielded a mean reliability coefficient of 0.87 using Cronbach’s alpha. Mean scores were used to answer five research questions, while an independent t-test was used to test the null hypothesis at the 0.05 level of significance. The findings showed that respondents agreed that institutional constraints (weighted mean = 3.01), human capital constraints (2.88), infrastructural and technological barriers (2.94), and policy-related and socio-economic issues (2.86) affected vocational education teaching. Respondents also agreed that the identified constraints had implications for instructional quality and graduate preparedness (weighted mean = 2.91). The null hypothesis was rejected, indicating a significant difference between male and female lecturers’ mean ratings of infrastructural constraints. The study recommends improved funding, modern instructional facilities, regular staff development, reliable electricity and internet infrastructure, stronger industry collaboration, recruitment of qualified lecturers, and curriculum </w:t>
      </w:r>
      <w:proofErr w:type="spellStart"/>
      <w:r w:rsidRPr="00834526">
        <w:t>modernisation</w:t>
      </w:r>
      <w:proofErr w:type="spellEnd"/>
      <w:r w:rsidRPr="00834526">
        <w:t>. Addressing these constraints may strengthen instructional effectiveness and students’ practical, entrepreneurial, and employability skills.</w:t>
      </w:r>
    </w:p>
    <w:p w14:paraId="3A0349FC" w14:textId="77777777" w:rsidR="00F719E8" w:rsidRPr="00834526" w:rsidRDefault="00F719E8" w:rsidP="00834526">
      <w:pPr>
        <w:pStyle w:val="NormalWeb"/>
        <w:spacing w:before="0" w:beforeAutospacing="0" w:line="480" w:lineRule="auto"/>
        <w:jc w:val="both"/>
        <w:rPr>
          <w:rFonts w:ascii="Arial" w:hAnsi="Arial" w:cs="Arial"/>
          <w:sz w:val="20"/>
          <w:szCs w:val="20"/>
        </w:rPr>
      </w:pPr>
      <w:r w:rsidRPr="00834526">
        <w:rPr>
          <w:rFonts w:ascii="Arial" w:hAnsi="Arial" w:cs="Arial"/>
          <w:b/>
          <w:sz w:val="20"/>
          <w:szCs w:val="20"/>
        </w:rPr>
        <w:t>Keywords:</w:t>
      </w:r>
      <w:r w:rsidRPr="00834526">
        <w:rPr>
          <w:rFonts w:ascii="Arial" w:hAnsi="Arial" w:cs="Arial"/>
          <w:sz w:val="20"/>
          <w:szCs w:val="20"/>
        </w:rPr>
        <w:t xml:space="preserve"> Constraints, </w:t>
      </w:r>
      <w:r w:rsidR="00CB3F4E" w:rsidRPr="00834526">
        <w:rPr>
          <w:rFonts w:ascii="Arial" w:hAnsi="Arial" w:cs="Arial"/>
          <w:sz w:val="20"/>
          <w:szCs w:val="20"/>
        </w:rPr>
        <w:t>Education, Institution, Lecturers, Tertiary</w:t>
      </w:r>
      <w:r w:rsidRPr="00834526">
        <w:rPr>
          <w:rFonts w:ascii="Arial" w:hAnsi="Arial" w:cs="Arial"/>
          <w:sz w:val="20"/>
          <w:szCs w:val="20"/>
        </w:rPr>
        <w:t xml:space="preserve">, </w:t>
      </w:r>
      <w:r w:rsidR="00EE4A84" w:rsidRPr="00834526">
        <w:rPr>
          <w:rFonts w:ascii="Arial" w:hAnsi="Arial" w:cs="Arial"/>
          <w:sz w:val="20"/>
          <w:szCs w:val="20"/>
        </w:rPr>
        <w:t xml:space="preserve">Teaching, </w:t>
      </w:r>
      <w:r w:rsidR="00CB3F4E" w:rsidRPr="00834526">
        <w:rPr>
          <w:rFonts w:ascii="Arial" w:hAnsi="Arial" w:cs="Arial"/>
          <w:sz w:val="20"/>
          <w:szCs w:val="20"/>
        </w:rPr>
        <w:t xml:space="preserve">Vocational </w:t>
      </w:r>
    </w:p>
    <w:p w14:paraId="2B3A205D" w14:textId="77777777" w:rsidR="004A5778" w:rsidRPr="00834526" w:rsidRDefault="004A5778" w:rsidP="00834526">
      <w:pPr>
        <w:pStyle w:val="NormalWeb"/>
        <w:spacing w:before="0" w:beforeAutospacing="0" w:line="480" w:lineRule="auto"/>
        <w:jc w:val="both"/>
        <w:rPr>
          <w:rFonts w:ascii="Arial" w:hAnsi="Arial" w:cs="Arial"/>
          <w:sz w:val="22"/>
          <w:szCs w:val="22"/>
        </w:rPr>
      </w:pPr>
      <w:r w:rsidRPr="00834526">
        <w:rPr>
          <w:rFonts w:ascii="Arial" w:hAnsi="Arial" w:cs="Arial"/>
          <w:b/>
          <w:sz w:val="22"/>
          <w:szCs w:val="22"/>
        </w:rPr>
        <w:t>Introduction</w:t>
      </w:r>
    </w:p>
    <w:p w14:paraId="6FF86520" w14:textId="61C48E45" w:rsidR="001C0685" w:rsidRPr="00834526" w:rsidRDefault="002471CE" w:rsidP="00BC39D2">
      <w:pPr>
        <w:pStyle w:val="isselectedend"/>
        <w:rPr>
          <w:rFonts w:ascii="Arial" w:hAnsi="Arial" w:cs="Arial"/>
          <w:sz w:val="20"/>
          <w:szCs w:val="20"/>
        </w:rPr>
      </w:pPr>
      <w:r w:rsidRPr="00834526">
        <w:rPr>
          <w:rFonts w:ascii="Arial" w:eastAsia="Arial" w:hAnsi="Arial"/>
          <w:sz w:val="20"/>
        </w:rPr>
        <w:t xml:space="preserve">Education is universally </w:t>
      </w:r>
      <w:proofErr w:type="spellStart"/>
      <w:r w:rsidRPr="00834526">
        <w:rPr>
          <w:rFonts w:ascii="Arial" w:eastAsia="Arial" w:hAnsi="Arial"/>
          <w:sz w:val="20"/>
        </w:rPr>
        <w:t>recognised</w:t>
      </w:r>
      <w:proofErr w:type="spellEnd"/>
      <w:r w:rsidRPr="00834526">
        <w:rPr>
          <w:rFonts w:ascii="Arial" w:eastAsia="Arial" w:hAnsi="Arial"/>
          <w:sz w:val="20"/>
        </w:rPr>
        <w:t xml:space="preserve"> as an instrument for national development, economic growth, and social transformation. In Nigeria, education serves as a major means through which individuals acquire the knowledge, skills, attitudes, and competencies required for personal and societal advancement. Among the various forms of education, vocational education occupies a strategic position because it equips learners with practical skills necessary for employment, self-reliance, and entrepreneurship development. Vocational education refers to a form of education that emphasises the acquisition of practical skills, technical competencies, and knowledge required for employment in specific occupations or industries. It focuses on hands-on learning experiences that prepare individuals for the labour market and entrepreneurial ventures. Business Education, as an aspect of vocational education, combines theoretical knowledge with practical office and business skills. It enables students to acquire competencies in bookkeeping, accounting, office management, commerce, ICT, and entrepreneurship (Emaziye &amp; Ito, 2025a, 2025c). The goals of vocational education include the development of employable skills, the promotion of self-reliance and entrepreneurship, the reduction of unemployment, the provision of skilled manpower for national development, and the enhancement of technological innovation and </w:t>
      </w:r>
      <w:r w:rsidRPr="00834526">
        <w:rPr>
          <w:rFonts w:ascii="Arial" w:eastAsia="Arial" w:hAnsi="Arial"/>
          <w:sz w:val="20"/>
        </w:rPr>
        <w:lastRenderedPageBreak/>
        <w:t xml:space="preserve">productivity. Vocational and technical education (TVET) is central to Nigeria’s efforts to convert its large and growing labour force into productive, employable citizens who can support small- and medium-enterprise growth, reduce skills mismatch, and stimulate local industrialisation (African Union, 2007; World Bank, 2019). Job motivation and satisfaction are also important workplace considerations in the wider Niger Delta context (Emaziye, Emaziye, &amp; Okpara, 2022). Business Education lecturers who teach vocational and entrepreneurial components occupy a pivotal position: they translate policy goals into workplace-relevant curricula, coach students in practical competencies and business skills, and act as the primary link between educational institutions and local industry. The National Policy on Education explicitly situates TVET as a national priority, but the policy intent has not always translated into consistently resourced practice at the institutional level (Okoye &amp; Arimonu, 2016). </w:t>
      </w:r>
      <w:r w:rsidR="0013681E">
        <w:t xml:space="preserve">Momoh (2012) defines vocational education as a form of education primarily intended to prepare individuals for employment in </w:t>
      </w:r>
      <w:proofErr w:type="spellStart"/>
      <w:r w:rsidR="0013681E">
        <w:t>recognised</w:t>
      </w:r>
      <w:proofErr w:type="spellEnd"/>
      <w:r w:rsidR="0013681E">
        <w:t xml:space="preserve"> occupations. Similarly, technical education is described as a post-secondary vocational training </w:t>
      </w:r>
      <w:proofErr w:type="spellStart"/>
      <w:r w:rsidR="0013681E">
        <w:t>programme</w:t>
      </w:r>
      <w:proofErr w:type="spellEnd"/>
      <w:r w:rsidR="0013681E">
        <w:t xml:space="preserve"> designed mainly to produce competent technicians. </w:t>
      </w:r>
      <w:proofErr w:type="spellStart"/>
      <w:r w:rsidR="0013681E">
        <w:t>Uwaifo</w:t>
      </w:r>
      <w:proofErr w:type="spellEnd"/>
      <w:r w:rsidR="0013681E">
        <w:t xml:space="preserve"> (2010) views technical education as the training of technically oriented personnel who are expected to initiate, facilitate, and implement a nation's technological development. From this perspective, equipping citizens with technological literacy can contribute to greater self-reliance and sustainable development. </w:t>
      </w:r>
      <w:proofErr w:type="spellStart"/>
      <w:r w:rsidR="0013681E">
        <w:t>Uwaifo</w:t>
      </w:r>
      <w:proofErr w:type="spellEnd"/>
      <w:r w:rsidR="0013681E">
        <w:t xml:space="preserve"> (2010) further observed that technical education has a direct influence on a nation's level of technological advancement.</w:t>
      </w:r>
      <w:r w:rsidR="00BC39D2">
        <w:t xml:space="preserve"> </w:t>
      </w:r>
      <w:r w:rsidR="0013681E">
        <w:t>The European Commission (n.d.) describes vocational education and training as a process through which individuals develop essential skills that enhance employability and respond to the changing needs of the economy. Continuing vocational education and training also facilitates the upgrading of knowledge and skills for both personal and professional development. Vocational education, sometimes referred to as career or technical education, equips learners with the knowledge and practical competencies required for employment (UNESCO, 2019). It can be provided at different levels of education, including primary, secondary, and higher education, and may also be integrated with apprenticeship systems (Matthews, 2017).</w:t>
      </w:r>
      <w:r w:rsidR="00BC39D2">
        <w:t xml:space="preserve"> </w:t>
      </w:r>
      <w:r w:rsidR="0013681E">
        <w:t xml:space="preserve">Vocational education contributes to national development by equipping individuals with occupational skills and competencies that enhance their productive capacity (Alam, 2008; </w:t>
      </w:r>
      <w:proofErr w:type="spellStart"/>
      <w:r w:rsidR="0013681E">
        <w:t>Uwaifo</w:t>
      </w:r>
      <w:proofErr w:type="spellEnd"/>
      <w:r w:rsidR="0013681E">
        <w:t>, 2010). Within Business Education, marketing skills are particularly important in promoting students' self-sufficiency and preparing them for entrepreneurial activities (</w:t>
      </w:r>
      <w:proofErr w:type="spellStart"/>
      <w:r w:rsidR="0013681E">
        <w:t>Emaziye</w:t>
      </w:r>
      <w:proofErr w:type="spellEnd"/>
      <w:r w:rsidR="0013681E">
        <w:t xml:space="preserve"> &amp; Okoro, 2023). The World Bank's (2019) </w:t>
      </w:r>
      <w:r w:rsidR="0013681E">
        <w:rPr>
          <w:rStyle w:val="Emphasis"/>
        </w:rPr>
        <w:t>World Development Report</w:t>
      </w:r>
      <w:r w:rsidR="0013681E">
        <w:t xml:space="preserve"> on the future of work further </w:t>
      </w:r>
      <w:proofErr w:type="spellStart"/>
      <w:r w:rsidR="0013681E">
        <w:t>emphasises</w:t>
      </w:r>
      <w:proofErr w:type="spellEnd"/>
      <w:r w:rsidR="0013681E">
        <w:t xml:space="preserve"> that technological change is transforming </w:t>
      </w:r>
      <w:proofErr w:type="spellStart"/>
      <w:r w:rsidR="0013681E">
        <w:t>labour</w:t>
      </w:r>
      <w:proofErr w:type="spellEnd"/>
      <w:r w:rsidR="0013681E">
        <w:t xml:space="preserve"> markets and increasing the importance of adaptable skills and human capital development. In addition, climate-related disruptions may have significant economic implications for livelihoods in South-South Nigeria (</w:t>
      </w:r>
      <w:proofErr w:type="spellStart"/>
      <w:r w:rsidR="0013681E">
        <w:t>Emaziye</w:t>
      </w:r>
      <w:proofErr w:type="spellEnd"/>
      <w:r w:rsidR="0013681E">
        <w:t xml:space="preserve">, </w:t>
      </w:r>
      <w:proofErr w:type="spellStart"/>
      <w:r w:rsidR="0013681E">
        <w:t>Emaziye</w:t>
      </w:r>
      <w:proofErr w:type="spellEnd"/>
      <w:r w:rsidR="0013681E">
        <w:t xml:space="preserve">, &amp; </w:t>
      </w:r>
      <w:proofErr w:type="spellStart"/>
      <w:r w:rsidR="0013681E">
        <w:t>Ureigho</w:t>
      </w:r>
      <w:proofErr w:type="spellEnd"/>
      <w:r w:rsidR="0013681E">
        <w:t>, 2022). Consequently, vocational education plays an integral role in human capital formation and economic development by providing young people with opportunities for self-employment, self-reliance, and personal advancement, while also enabling them to contribute meaningfully to national development and supplying the economy with a skilled and capable workforce (African Union, 2007).</w:t>
      </w:r>
      <w:r w:rsidR="00BC39D2">
        <w:t xml:space="preserve"> </w:t>
      </w:r>
      <w:r w:rsidRPr="00834526">
        <w:rPr>
          <w:rFonts w:ascii="Arial" w:eastAsia="Arial" w:hAnsi="Arial"/>
          <w:sz w:val="20"/>
        </w:rPr>
        <w:t xml:space="preserve">Vocational education is </w:t>
      </w:r>
      <w:proofErr w:type="spellStart"/>
      <w:r w:rsidRPr="00834526">
        <w:rPr>
          <w:rFonts w:ascii="Arial" w:eastAsia="Arial" w:hAnsi="Arial"/>
          <w:sz w:val="20"/>
        </w:rPr>
        <w:t>recognised</w:t>
      </w:r>
      <w:proofErr w:type="spellEnd"/>
      <w:r w:rsidRPr="00834526">
        <w:rPr>
          <w:rFonts w:ascii="Arial" w:eastAsia="Arial" w:hAnsi="Arial"/>
          <w:sz w:val="20"/>
        </w:rPr>
        <w:t xml:space="preserve"> globally as an important instrument for economic growth, technological advancement, and workforce development (African Union, 2007; World Bank, 2019). Within tertiary institutions, effective delivery also depends on managing workplace conflict and maintaining professional collaboration among lecturers (Emaziye et al., 2023; Emaziye &amp; Ito, 2025b). In Nigeria, Business Education forms a major component of vocational education and is designed to equip students with practical competencies in accounting, office technology, marketing, entrepreneurship, management, and information and communication technology (ICT) (Emaziye &amp; Okoro, 2023). The primary objective of Business Education is to prepare individuals for gainful employment, self-reliance, and entrepreneurial activities, as contained in the CCMAS (Emaziye &amp; Ito, 2025c). Despite its importance, the teaching of vocational education in tertiary institutions across South-South Nigeria faces numerous challenges (Akpotohwo et al., 2016; Anene et al., 2016; Aniah &amp; Mohammed, 2021; Sanusi &amp; Yusuf, 2024). Business Education lecturers encounter difficulties that limit effective instructional delivery and </w:t>
      </w:r>
      <w:r w:rsidRPr="00834526">
        <w:rPr>
          <w:rFonts w:ascii="Arial" w:eastAsia="Arial" w:hAnsi="Arial"/>
          <w:sz w:val="20"/>
        </w:rPr>
        <w:lastRenderedPageBreak/>
        <w:t>practical training. These challenges include inadequate teaching facilities, poor funding, insufficient technological resources, unstable electricity supply, weak institutional support, and inadequate staff development opportunities. The growing demand for technologically driven education further exposes weaknesses in vocational education delivery within Nigerian tertiary institutions. Modern vocational education requires digital learning technologies, practical laboratories, internet-enabled teaching environments, and collaboration with industries. However, many institutions still operate with obsolete facilities and inadequate resources (Edokpolor &amp; Dumbiri, 2019; Okoro, 2020). The inability to address these constraints negatively affects students’ acquisition of practical and entrepreneurial skills necessary for employment and economic productivity (Emaziye &amp; Oroka, 2024). Consequently, graduates of vocational education programmes often face unemployment, low productivity, and poor adaptation to modern workplace demands (Nwakile et al., 2025).</w:t>
      </w:r>
    </w:p>
    <w:p w14:paraId="274C788F" w14:textId="77777777" w:rsidR="00C605FD" w:rsidRPr="00834526" w:rsidRDefault="00747D66" w:rsidP="00834526">
      <w:pPr>
        <w:spacing w:before="100" w:beforeAutospacing="1" w:after="100" w:afterAutospacing="1" w:line="480" w:lineRule="auto"/>
        <w:jc w:val="both"/>
        <w:rPr>
          <w:rFonts w:ascii="Arial" w:eastAsia="Times New Roman" w:hAnsi="Arial" w:cs="Arial"/>
          <w:sz w:val="20"/>
          <w:szCs w:val="20"/>
        </w:rPr>
      </w:pPr>
      <w:r w:rsidRPr="00834526">
        <w:rPr>
          <w:rFonts w:ascii="Arial" w:eastAsia="Arial" w:hAnsi="Arial"/>
          <w:sz w:val="20"/>
        </w:rPr>
        <w:t>T</w:t>
      </w:r>
      <w:r w:rsidRPr="00834526">
        <w:rPr>
          <w:rFonts w:ascii="Arial" w:eastAsia="Arial" w:hAnsi="Arial"/>
          <w:sz w:val="20"/>
        </w:rPr>
        <w:t>hese concerns are consistent with recent work highlighting the importance of digital technology competencies for employability among Business Education students in South-South Nigerian universities (Okoro &amp; Okoro, 2025). Similarly, the need for workplace-relevant technological preparation in Business Education is supported by recent discussion of modern office technology use among Nigerian Business Education graduates (Emaziye &amp; Ito, 2025a). Recent Nigerian vocational and technical education research also s</w:t>
      </w:r>
      <w:r w:rsidRPr="00834526">
        <w:rPr>
          <w:rFonts w:ascii="Arial" w:eastAsia="Arial" w:hAnsi="Arial"/>
          <w:sz w:val="20"/>
        </w:rPr>
        <w:t>upports the manuscript’s emphasis on technology-enhanced learning, institutional support, and lecturer training as relevant to effective instructional delivery (Ohanu et al., 2026). Evidence from TVET teacher education further underscores the relevance of continuous professional development and instructional capability to quality teaching practice (Shodipe &amp; Ogbuanya, 2024).</w:t>
      </w:r>
    </w:p>
    <w:p w14:paraId="3BB9CA36" w14:textId="77777777" w:rsidR="00C605FD" w:rsidRPr="00834526" w:rsidRDefault="00747D66" w:rsidP="00834526">
      <w:pPr>
        <w:spacing w:before="100" w:beforeAutospacing="1" w:after="100" w:afterAutospacing="1" w:line="480" w:lineRule="auto"/>
        <w:jc w:val="both"/>
        <w:rPr>
          <w:rFonts w:ascii="Arial" w:eastAsia="Times New Roman" w:hAnsi="Arial" w:cs="Arial"/>
          <w:sz w:val="20"/>
          <w:szCs w:val="20"/>
        </w:rPr>
      </w:pPr>
      <w:r w:rsidRPr="00834526">
        <w:rPr>
          <w:rFonts w:ascii="Arial" w:eastAsia="Arial" w:hAnsi="Arial"/>
          <w:sz w:val="20"/>
        </w:rPr>
        <w:t>However, the foregoing discussion does not provide a consolidated assessment of how the institutional, human-capital, infrastructural and technological, and policy-related and socio-economic constraints identified in the manuscript are perceived by Business Education lecturers across tertiary institutions in South-South Nigeria. This leaves a context-specific research gap regarding the combined constraints affecting instructional delivery and their implications within the study area.</w:t>
      </w:r>
    </w:p>
    <w:p w14:paraId="618F3F4C" w14:textId="77777777" w:rsidR="00C605FD" w:rsidRPr="00834526" w:rsidRDefault="00747D66" w:rsidP="00834526">
      <w:pPr>
        <w:spacing w:before="100" w:beforeAutospacing="1" w:after="100" w:afterAutospacing="1" w:line="480" w:lineRule="auto"/>
        <w:jc w:val="both"/>
        <w:rPr>
          <w:rFonts w:ascii="Arial" w:eastAsia="Times New Roman" w:hAnsi="Arial" w:cs="Arial"/>
          <w:sz w:val="20"/>
          <w:szCs w:val="20"/>
        </w:rPr>
      </w:pPr>
      <w:r w:rsidRPr="00834526">
        <w:rPr>
          <w:rFonts w:ascii="Arial" w:eastAsia="Arial" w:hAnsi="Arial"/>
          <w:sz w:val="20"/>
        </w:rPr>
        <w:t>This study, therefore, examines the major constraints encountered by Business Education lecturers in teaching vocational education in tertiary institutions in South-South Nigeria and suggests possible solutions for improving instructional effectiveness.</w:t>
      </w:r>
    </w:p>
    <w:p w14:paraId="4F7C43F7" w14:textId="77777777" w:rsidR="00275B46" w:rsidRPr="00834526" w:rsidRDefault="00275B46" w:rsidP="00834526">
      <w:pPr>
        <w:spacing w:before="100" w:beforeAutospacing="1" w:after="100" w:afterAutospacing="1" w:line="480" w:lineRule="auto"/>
        <w:jc w:val="both"/>
        <w:outlineLvl w:val="0"/>
        <w:rPr>
          <w:rFonts w:ascii="Arial" w:eastAsia="Times New Roman" w:hAnsi="Arial" w:cs="Arial"/>
          <w:b/>
          <w:bCs/>
          <w:kern w:val="36"/>
          <w:sz w:val="20"/>
          <w:szCs w:val="20"/>
        </w:rPr>
      </w:pPr>
      <w:r w:rsidRPr="00834526">
        <w:rPr>
          <w:rFonts w:ascii="Arial" w:eastAsia="Times New Roman" w:hAnsi="Arial" w:cs="Arial"/>
          <w:b/>
          <w:bCs/>
          <w:kern w:val="36"/>
          <w:sz w:val="20"/>
          <w:szCs w:val="20"/>
        </w:rPr>
        <w:t>Statement of the Problem</w:t>
      </w:r>
    </w:p>
    <w:p w14:paraId="6D483025" w14:textId="77777777" w:rsidR="00275B46" w:rsidRPr="00834526" w:rsidRDefault="00275B46" w:rsidP="00834526">
      <w:pPr>
        <w:spacing w:before="100" w:beforeAutospacing="1" w:after="100" w:afterAutospacing="1" w:line="480" w:lineRule="auto"/>
        <w:jc w:val="both"/>
        <w:rPr>
          <w:rFonts w:ascii="Arial" w:eastAsia="Times New Roman" w:hAnsi="Arial" w:cs="Arial"/>
          <w:sz w:val="20"/>
          <w:szCs w:val="20"/>
        </w:rPr>
      </w:pPr>
      <w:r w:rsidRPr="00834526">
        <w:rPr>
          <w:rFonts w:ascii="Arial" w:eastAsia="Arial" w:hAnsi="Arial"/>
          <w:sz w:val="20"/>
        </w:rPr>
        <w:t xml:space="preserve">Vocational education plays a significant role in equipping individuals with practical skills, entrepreneurial competencies, and technical knowledge required for self-employment and national development. In Nigeria, </w:t>
      </w:r>
      <w:r w:rsidRPr="00834526">
        <w:rPr>
          <w:rFonts w:ascii="Arial" w:eastAsia="Arial" w:hAnsi="Arial"/>
          <w:sz w:val="20"/>
        </w:rPr>
        <w:lastRenderedPageBreak/>
        <w:t>Business Education, as a component of vocational education, is expected to prepare students with employable skills necessary for effective participation in the world of work. However, despite the objectives of vocational education, its effective teaching in tertiary institutions appears to face numerous challenges. Many tertiary institutions in South-South Nigeria lack adequate workshops, modern instructional facilities, technological equipment, and sufficient funding needed for effective vocational education delivery. Business Education lecturers often encounter difficulties in implementing practice-oriented teaching because of inadequate infrastructure, obsolete teaching materials, poor internet connectivity, unstable electricity supply, and a shortage of ICT facilities. In addition, poor administrative support, inadequate staff development programmes, and weak educational policies further hinder the effective teaching of vocational education. These constraints may negatively affect lecturers’ instructional effectiveness, students’ acquisition of vocational competencies, and the overall quality of graduates produced by tertiary institutions. If these challenges are not properly addressed, the goals of vocational education in promoting skill acquisition, entrepreneurship, and economic development may not be achieved. Therefore, the problem of this study is to assess the constraints affecting the teaching of vocational education among Business Education lecturers in tertiary institutions in South-South Nigeria.</w:t>
      </w:r>
      <w:r>
        <w:rPr>
          <w:rFonts w:ascii="Arial" w:eastAsia="Arial" w:hAnsi="Arial"/>
          <w:sz w:val="20"/>
        </w:rPr>
        <w:t xml:space="preserve"> Stress arising from workload, salary irregularities, and inadequate support has also been documented in educational management contexts in Delta State (Emaziye, 2025).</w:t>
      </w:r>
    </w:p>
    <w:p w14:paraId="056BFE58" w14:textId="77777777" w:rsidR="00DF1DA8" w:rsidRPr="00834526" w:rsidRDefault="00DF1DA8" w:rsidP="00834526">
      <w:pPr>
        <w:spacing w:beforeAutospacing="1" w:after="0" w:afterAutospacing="1" w:line="240" w:lineRule="auto"/>
        <w:jc w:val="both"/>
        <w:rPr>
          <w:rFonts w:ascii="Arial" w:hAnsi="Arial" w:cs="Arial"/>
          <w:sz w:val="20"/>
          <w:szCs w:val="20"/>
        </w:rPr>
      </w:pPr>
      <w:r w:rsidRPr="00834526">
        <w:rPr>
          <w:rFonts w:ascii="Arial" w:hAnsi="Arial" w:cs="Arial"/>
          <w:b/>
          <w:sz w:val="20"/>
          <w:szCs w:val="20"/>
        </w:rPr>
        <w:t>Research questions</w:t>
      </w:r>
    </w:p>
    <w:p w14:paraId="1B093609" w14:textId="77777777" w:rsidR="00DF1DA8" w:rsidRPr="00834526" w:rsidRDefault="00FC604A" w:rsidP="00834526">
      <w:pPr>
        <w:spacing w:beforeAutospacing="1" w:after="0" w:afterAutospacing="1" w:line="240" w:lineRule="auto"/>
        <w:jc w:val="both"/>
        <w:rPr>
          <w:rFonts w:ascii="Arial" w:hAnsi="Arial" w:cs="Arial"/>
          <w:sz w:val="20"/>
          <w:szCs w:val="20"/>
        </w:rPr>
      </w:pPr>
      <w:r w:rsidRPr="00834526">
        <w:rPr>
          <w:rFonts w:ascii="Arial" w:eastAsia="Arial" w:hAnsi="Arial"/>
          <w:sz w:val="20"/>
        </w:rPr>
        <w:t>I</w:t>
      </w:r>
      <w:r w:rsidRPr="00834526">
        <w:rPr>
          <w:rFonts w:ascii="Arial" w:eastAsia="Arial" w:hAnsi="Arial"/>
          <w:sz w:val="20"/>
        </w:rPr>
        <w:tab/>
        <w:t>What are the institutional constraints in teaching vocational education?</w:t>
      </w:r>
    </w:p>
    <w:p w14:paraId="4B6AB65C" w14:textId="77777777" w:rsidR="00EC1829" w:rsidRPr="00834526" w:rsidRDefault="00EC1829" w:rsidP="00834526">
      <w:pPr>
        <w:spacing w:beforeAutospacing="1" w:after="0" w:afterAutospacing="1" w:line="240" w:lineRule="auto"/>
        <w:jc w:val="both"/>
        <w:rPr>
          <w:rFonts w:ascii="Arial" w:hAnsi="Arial" w:cs="Arial"/>
          <w:sz w:val="20"/>
          <w:szCs w:val="20"/>
        </w:rPr>
      </w:pPr>
      <w:r w:rsidRPr="00834526">
        <w:rPr>
          <w:rFonts w:ascii="Arial" w:eastAsia="Arial" w:hAnsi="Arial"/>
          <w:sz w:val="20"/>
        </w:rPr>
        <w:t>ii</w:t>
      </w:r>
      <w:r w:rsidRPr="00834526">
        <w:rPr>
          <w:rFonts w:ascii="Arial" w:eastAsia="Arial" w:hAnsi="Arial"/>
          <w:sz w:val="20"/>
        </w:rPr>
        <w:tab/>
        <w:t>What are the human capital constraints in teaching vocational education?</w:t>
      </w:r>
    </w:p>
    <w:p w14:paraId="57E2BF03" w14:textId="77777777" w:rsidR="00EC1829" w:rsidRPr="00834526" w:rsidRDefault="00EC1829" w:rsidP="00834526">
      <w:pPr>
        <w:spacing w:beforeAutospacing="1" w:after="0" w:afterAutospacing="1" w:line="240" w:lineRule="auto"/>
        <w:jc w:val="both"/>
        <w:rPr>
          <w:rFonts w:ascii="Arial" w:hAnsi="Arial" w:cs="Arial"/>
          <w:sz w:val="20"/>
          <w:szCs w:val="20"/>
        </w:rPr>
      </w:pPr>
      <w:r w:rsidRPr="00834526">
        <w:rPr>
          <w:rFonts w:ascii="Arial" w:eastAsia="Arial" w:hAnsi="Arial"/>
          <w:sz w:val="20"/>
        </w:rPr>
        <w:t>iii</w:t>
      </w:r>
      <w:r w:rsidRPr="00834526">
        <w:rPr>
          <w:rFonts w:ascii="Arial" w:eastAsia="Arial" w:hAnsi="Arial"/>
          <w:sz w:val="20"/>
        </w:rPr>
        <w:tab/>
        <w:t>What are the infrastructural and technological barriers to teaching vocational education?</w:t>
      </w:r>
    </w:p>
    <w:p w14:paraId="30C6BCE5" w14:textId="77777777" w:rsidR="00EC1829" w:rsidRPr="00834526" w:rsidRDefault="00EC1829" w:rsidP="00834526">
      <w:pPr>
        <w:spacing w:beforeAutospacing="1" w:after="0" w:afterAutospacing="1" w:line="240" w:lineRule="auto"/>
        <w:jc w:val="both"/>
        <w:rPr>
          <w:rFonts w:ascii="Arial" w:hAnsi="Arial" w:cs="Arial"/>
          <w:sz w:val="20"/>
          <w:szCs w:val="20"/>
        </w:rPr>
      </w:pPr>
      <w:r w:rsidRPr="00834526">
        <w:rPr>
          <w:rFonts w:ascii="Arial" w:eastAsia="Arial" w:hAnsi="Arial"/>
          <w:sz w:val="20"/>
        </w:rPr>
        <w:t>iv</w:t>
      </w:r>
      <w:r w:rsidRPr="00834526">
        <w:rPr>
          <w:rFonts w:ascii="Arial" w:eastAsia="Arial" w:hAnsi="Arial"/>
          <w:sz w:val="20"/>
        </w:rPr>
        <w:tab/>
        <w:t>What are the policy-related and socio-economic issues in teaching vocational education?</w:t>
      </w:r>
    </w:p>
    <w:p w14:paraId="534958C2" w14:textId="77777777" w:rsidR="00EC1829" w:rsidRPr="00834526" w:rsidRDefault="00EC1829" w:rsidP="00834526">
      <w:pPr>
        <w:spacing w:beforeAutospacing="1" w:after="0" w:afterAutospacing="1" w:line="240" w:lineRule="auto"/>
        <w:jc w:val="both"/>
        <w:rPr>
          <w:rFonts w:ascii="Arial" w:eastAsia="Times New Roman" w:hAnsi="Arial" w:cs="Arial"/>
          <w:sz w:val="20"/>
          <w:szCs w:val="20"/>
        </w:rPr>
      </w:pPr>
      <w:r w:rsidRPr="00834526">
        <w:rPr>
          <w:rFonts w:ascii="Arial" w:eastAsia="Arial" w:hAnsi="Arial"/>
          <w:sz w:val="20"/>
        </w:rPr>
        <w:t>v</w:t>
      </w:r>
      <w:r w:rsidRPr="00834526">
        <w:rPr>
          <w:rFonts w:ascii="Arial" w:eastAsia="Arial" w:hAnsi="Arial"/>
          <w:sz w:val="20"/>
        </w:rPr>
        <w:tab/>
        <w:t>What are the implications arising from the constraints in teaching vocational education?</w:t>
      </w:r>
    </w:p>
    <w:p w14:paraId="3FDEF3D3" w14:textId="77777777" w:rsidR="00460CDE" w:rsidRPr="00834526" w:rsidRDefault="00460CDE" w:rsidP="00834526">
      <w:pPr>
        <w:spacing w:beforeAutospacing="1" w:after="0" w:afterAutospacing="1" w:line="240" w:lineRule="auto"/>
        <w:jc w:val="both"/>
        <w:rPr>
          <w:rFonts w:ascii="Arial" w:hAnsi="Arial" w:cs="Arial"/>
          <w:sz w:val="20"/>
          <w:szCs w:val="20"/>
        </w:rPr>
      </w:pPr>
      <w:r w:rsidRPr="00834526">
        <w:rPr>
          <w:rFonts w:ascii="Arial" w:hAnsi="Arial" w:cs="Arial"/>
          <w:b/>
          <w:sz w:val="20"/>
          <w:szCs w:val="20"/>
        </w:rPr>
        <w:t>Objectives of the study</w:t>
      </w:r>
    </w:p>
    <w:p w14:paraId="673CCE53" w14:textId="77777777" w:rsidR="00460CDE" w:rsidRPr="00834526" w:rsidRDefault="00460CDE" w:rsidP="00834526">
      <w:pPr>
        <w:spacing w:beforeAutospacing="1" w:after="0" w:afterAutospacing="1" w:line="240" w:lineRule="auto"/>
        <w:jc w:val="both"/>
        <w:rPr>
          <w:rFonts w:ascii="Arial" w:hAnsi="Arial" w:cs="Arial"/>
          <w:sz w:val="20"/>
          <w:szCs w:val="20"/>
        </w:rPr>
      </w:pPr>
      <w:r w:rsidRPr="00834526">
        <w:rPr>
          <w:rFonts w:ascii="Arial" w:eastAsia="Arial" w:hAnsi="Arial"/>
          <w:sz w:val="20"/>
        </w:rPr>
        <w:t>i</w:t>
      </w:r>
      <w:r w:rsidRPr="00834526">
        <w:rPr>
          <w:rFonts w:ascii="Arial" w:eastAsia="Arial" w:hAnsi="Arial"/>
          <w:sz w:val="20"/>
        </w:rPr>
        <w:tab/>
        <w:t>Identify the institutional constraints in teaching vocational education.</w:t>
      </w:r>
    </w:p>
    <w:p w14:paraId="22C43CD7" w14:textId="77777777" w:rsidR="00460CDE" w:rsidRPr="00834526" w:rsidRDefault="00460CDE" w:rsidP="00834526">
      <w:pPr>
        <w:spacing w:beforeAutospacing="1" w:after="0" w:afterAutospacing="1" w:line="240" w:lineRule="auto"/>
        <w:jc w:val="both"/>
        <w:rPr>
          <w:rFonts w:ascii="Arial" w:hAnsi="Arial" w:cs="Arial"/>
          <w:sz w:val="20"/>
          <w:szCs w:val="20"/>
        </w:rPr>
      </w:pPr>
      <w:r w:rsidRPr="00834526">
        <w:rPr>
          <w:rFonts w:ascii="Arial" w:eastAsia="Arial" w:hAnsi="Arial"/>
          <w:sz w:val="20"/>
        </w:rPr>
        <w:t>ii</w:t>
      </w:r>
      <w:r w:rsidRPr="00834526">
        <w:rPr>
          <w:rFonts w:ascii="Arial" w:eastAsia="Arial" w:hAnsi="Arial"/>
          <w:sz w:val="20"/>
        </w:rPr>
        <w:tab/>
        <w:t>Identify the human capital constraints in teaching vocational education.</w:t>
      </w:r>
    </w:p>
    <w:p w14:paraId="5D5ED327" w14:textId="77777777" w:rsidR="00460CDE" w:rsidRPr="00834526" w:rsidRDefault="00460CDE" w:rsidP="00834526">
      <w:pPr>
        <w:spacing w:beforeAutospacing="1" w:after="0" w:afterAutospacing="1" w:line="240" w:lineRule="auto"/>
        <w:jc w:val="both"/>
        <w:rPr>
          <w:rFonts w:ascii="Arial" w:hAnsi="Arial" w:cs="Arial"/>
          <w:sz w:val="20"/>
          <w:szCs w:val="20"/>
        </w:rPr>
      </w:pPr>
      <w:r w:rsidRPr="00834526">
        <w:rPr>
          <w:rFonts w:ascii="Arial" w:eastAsia="Arial" w:hAnsi="Arial"/>
          <w:sz w:val="20"/>
        </w:rPr>
        <w:t>iii</w:t>
      </w:r>
      <w:r w:rsidRPr="00834526">
        <w:rPr>
          <w:rFonts w:ascii="Arial" w:eastAsia="Arial" w:hAnsi="Arial"/>
          <w:sz w:val="20"/>
        </w:rPr>
        <w:tab/>
        <w:t>Ascertain the infrastructural and technological barriers to teaching vocational education.</w:t>
      </w:r>
    </w:p>
    <w:p w14:paraId="19D77136" w14:textId="77777777" w:rsidR="00460CDE" w:rsidRPr="00834526" w:rsidRDefault="00460CDE" w:rsidP="00834526">
      <w:pPr>
        <w:spacing w:beforeAutospacing="1" w:after="0" w:afterAutospacing="1" w:line="240" w:lineRule="auto"/>
        <w:jc w:val="both"/>
        <w:rPr>
          <w:rFonts w:ascii="Arial" w:hAnsi="Arial" w:cs="Arial"/>
          <w:sz w:val="20"/>
          <w:szCs w:val="20"/>
        </w:rPr>
      </w:pPr>
      <w:r w:rsidRPr="00834526">
        <w:rPr>
          <w:rFonts w:ascii="Arial" w:eastAsia="Arial" w:hAnsi="Arial"/>
          <w:sz w:val="20"/>
        </w:rPr>
        <w:lastRenderedPageBreak/>
        <w:t>iv</w:t>
      </w:r>
      <w:r w:rsidRPr="00834526">
        <w:rPr>
          <w:rFonts w:ascii="Arial" w:eastAsia="Arial" w:hAnsi="Arial"/>
          <w:sz w:val="20"/>
        </w:rPr>
        <w:tab/>
        <w:t>Determine the policy-related and socio-economic issues in teaching vocational education.</w:t>
      </w:r>
    </w:p>
    <w:p w14:paraId="791EE99F" w14:textId="77777777" w:rsidR="00460CDE" w:rsidRPr="00834526" w:rsidRDefault="002A5003" w:rsidP="00834526">
      <w:pPr>
        <w:spacing w:beforeAutospacing="1" w:after="0" w:afterAutospacing="1" w:line="240" w:lineRule="auto"/>
        <w:jc w:val="both"/>
        <w:rPr>
          <w:rFonts w:ascii="Arial" w:eastAsia="Times New Roman" w:hAnsi="Arial" w:cs="Arial"/>
          <w:sz w:val="20"/>
          <w:szCs w:val="20"/>
        </w:rPr>
      </w:pPr>
      <w:r w:rsidRPr="00834526">
        <w:rPr>
          <w:rFonts w:ascii="Arial" w:eastAsia="Arial" w:hAnsi="Arial"/>
          <w:sz w:val="20"/>
        </w:rPr>
        <w:t>v</w:t>
      </w:r>
      <w:r w:rsidRPr="00834526">
        <w:rPr>
          <w:rFonts w:ascii="Arial" w:eastAsia="Arial" w:hAnsi="Arial"/>
          <w:sz w:val="20"/>
        </w:rPr>
        <w:tab/>
        <w:t>Identify the implications arising from the constraints in teaching vocational education.</w:t>
      </w:r>
    </w:p>
    <w:p w14:paraId="31F58421" w14:textId="77777777" w:rsidR="00275B46" w:rsidRPr="00834526" w:rsidRDefault="00773E14" w:rsidP="00834526">
      <w:pPr>
        <w:spacing w:before="100" w:beforeAutospacing="1" w:after="100" w:afterAutospacing="1" w:line="240" w:lineRule="auto"/>
        <w:jc w:val="both"/>
        <w:outlineLvl w:val="0"/>
        <w:rPr>
          <w:rFonts w:ascii="Arial" w:eastAsia="Times New Roman" w:hAnsi="Arial" w:cs="Arial"/>
          <w:b/>
          <w:bCs/>
          <w:kern w:val="36"/>
          <w:sz w:val="20"/>
          <w:szCs w:val="20"/>
        </w:rPr>
      </w:pPr>
      <w:r w:rsidRPr="00834526">
        <w:rPr>
          <w:rFonts w:ascii="Arial" w:eastAsia="Times New Roman" w:hAnsi="Arial" w:cs="Arial"/>
          <w:b/>
          <w:bCs/>
          <w:kern w:val="36"/>
          <w:sz w:val="20"/>
          <w:szCs w:val="20"/>
        </w:rPr>
        <w:t>Research Hypothesi</w:t>
      </w:r>
      <w:r w:rsidR="00275B46" w:rsidRPr="00834526">
        <w:rPr>
          <w:rFonts w:ascii="Arial" w:eastAsia="Times New Roman" w:hAnsi="Arial" w:cs="Arial"/>
          <w:b/>
          <w:bCs/>
          <w:kern w:val="36"/>
          <w:sz w:val="20"/>
          <w:szCs w:val="20"/>
        </w:rPr>
        <w:t>s</w:t>
      </w:r>
    </w:p>
    <w:p w14:paraId="32DABA22" w14:textId="77777777" w:rsidR="00275B46" w:rsidRPr="00834526" w:rsidRDefault="00275B46" w:rsidP="00834526">
      <w:pPr>
        <w:spacing w:before="100" w:beforeAutospacing="1" w:after="100" w:afterAutospacing="1" w:line="240" w:lineRule="auto"/>
        <w:jc w:val="both"/>
        <w:rPr>
          <w:rFonts w:ascii="Arial" w:eastAsia="Times New Roman" w:hAnsi="Arial" w:cs="Arial"/>
          <w:sz w:val="20"/>
          <w:szCs w:val="20"/>
        </w:rPr>
      </w:pPr>
      <w:r w:rsidRPr="00834526">
        <w:rPr>
          <w:rFonts w:ascii="Arial" w:eastAsia="Arial" w:hAnsi="Arial"/>
          <w:sz w:val="20"/>
        </w:rPr>
        <w:t>The following null hypothesis was formulated and tested at the 0.05 level of significance:</w:t>
      </w:r>
    </w:p>
    <w:p w14:paraId="0C238385" w14:textId="77777777" w:rsidR="00275B46" w:rsidRPr="00834526" w:rsidRDefault="00275B46" w:rsidP="00834526">
      <w:pPr>
        <w:spacing w:before="100" w:beforeAutospacing="1" w:after="100" w:afterAutospacing="1" w:line="240" w:lineRule="auto"/>
        <w:jc w:val="both"/>
        <w:outlineLvl w:val="2"/>
        <w:rPr>
          <w:rFonts w:ascii="Arial" w:eastAsia="Times New Roman" w:hAnsi="Arial" w:cs="Arial"/>
          <w:b/>
          <w:bCs/>
          <w:sz w:val="20"/>
          <w:szCs w:val="20"/>
        </w:rPr>
      </w:pPr>
      <w:r w:rsidRPr="00834526">
        <w:rPr>
          <w:rFonts w:ascii="Arial" w:eastAsia="Times New Roman" w:hAnsi="Arial" w:cs="Arial"/>
          <w:b/>
          <w:bCs/>
          <w:sz w:val="20"/>
          <w:szCs w:val="20"/>
        </w:rPr>
        <w:t>Ho</w:t>
      </w:r>
      <w:r w:rsidRPr="00834526">
        <w:rPr>
          <w:rFonts w:ascii="Cambria Math" w:eastAsia="Times New Roman" w:hAnsi="Cambria Math" w:cs="Cambria Math"/>
          <w:b/>
          <w:bCs/>
          <w:sz w:val="20"/>
          <w:szCs w:val="20"/>
        </w:rPr>
        <w:t>₁</w:t>
      </w:r>
      <w:r w:rsidRPr="00834526">
        <w:rPr>
          <w:rFonts w:ascii="Arial" w:eastAsia="Times New Roman" w:hAnsi="Arial" w:cs="Arial"/>
          <w:b/>
          <w:bCs/>
          <w:sz w:val="20"/>
          <w:szCs w:val="20"/>
        </w:rPr>
        <w:t>:</w:t>
      </w:r>
    </w:p>
    <w:p w14:paraId="49793EA3" w14:textId="77777777" w:rsidR="00275B46" w:rsidRPr="00834526" w:rsidRDefault="00275B46" w:rsidP="00834526">
      <w:pPr>
        <w:spacing w:before="100" w:beforeAutospacing="1" w:after="100" w:afterAutospacing="1" w:line="480" w:lineRule="auto"/>
        <w:jc w:val="both"/>
        <w:rPr>
          <w:rFonts w:ascii="Arial" w:eastAsia="Times New Roman" w:hAnsi="Arial" w:cs="Arial"/>
          <w:sz w:val="20"/>
          <w:szCs w:val="20"/>
        </w:rPr>
      </w:pPr>
      <w:r w:rsidRPr="00834526">
        <w:rPr>
          <w:rFonts w:ascii="Arial" w:eastAsia="Arial" w:hAnsi="Arial"/>
          <w:sz w:val="20"/>
        </w:rPr>
        <w:t>There is no significant difference in the mean ratings of male and female Business Education lecturers on infrastructural constraints affecting the teaching of vocational education in tertiary institutions in South-South Nigeria.</w:t>
      </w:r>
    </w:p>
    <w:p w14:paraId="4B64CB55" w14:textId="77777777" w:rsidR="00275B46" w:rsidRPr="00834526" w:rsidRDefault="00275B46" w:rsidP="00834526">
      <w:pPr>
        <w:pStyle w:val="Heading1"/>
        <w:jc w:val="both"/>
        <w:rPr>
          <w:rFonts w:ascii="Arial" w:hAnsi="Arial" w:cs="Arial"/>
          <w:b/>
          <w:color w:val="auto"/>
          <w:sz w:val="20"/>
          <w:szCs w:val="20"/>
        </w:rPr>
      </w:pPr>
      <w:r w:rsidRPr="00834526">
        <w:rPr>
          <w:rFonts w:ascii="Arial" w:hAnsi="Arial" w:cs="Arial"/>
          <w:b/>
          <w:color w:val="auto"/>
          <w:sz w:val="20"/>
          <w:szCs w:val="20"/>
        </w:rPr>
        <w:t>Significance of the Study</w:t>
      </w:r>
    </w:p>
    <w:p w14:paraId="74D946BB" w14:textId="77777777" w:rsidR="00275B46" w:rsidRPr="00834526" w:rsidRDefault="00275B46" w:rsidP="00834526">
      <w:pPr>
        <w:pStyle w:val="NormalWeb"/>
        <w:spacing w:line="480" w:lineRule="auto"/>
        <w:jc w:val="both"/>
        <w:rPr>
          <w:rFonts w:ascii="Arial" w:hAnsi="Arial" w:cs="Arial"/>
          <w:sz w:val="20"/>
          <w:szCs w:val="20"/>
        </w:rPr>
      </w:pPr>
      <w:r w:rsidRPr="00834526">
        <w:rPr>
          <w:rFonts w:ascii="Arial" w:eastAsia="Arial" w:hAnsi="Arial"/>
          <w:sz w:val="20"/>
        </w:rPr>
        <w:t>The findings of this study will be beneficial to several stakeholders, including Business Education lecturers, students, educational administrators, government, policymakers, curriculum planners, and future researchers. The study will help Business Education lecturers identify the major constraints affecting the effective teaching of vocational education and provide possible strategies for improvement. Students will benefit from improved teaching and learning conditions resulting from better instructional facilities and enhanced educational policies. Educational administrators and institutional managers will gain a better understanding of the challenges affecting vocational education delivery and the need to provide adequate infrastructural and technological support. Government and policymakers will benefit from the findings by identifying areas requiring increased funding, policy review, and investment in vocational education programmes. Curriculum planners may use the findings to improve the vocational education curriculum and integrate modern technological innovations into instructional processes. Future researchers will also benefit from the study, as it will serve as reference material for related studies in Business Education and vocational education.</w:t>
      </w:r>
    </w:p>
    <w:p w14:paraId="4E7B5F61" w14:textId="77777777" w:rsidR="00275B46" w:rsidRPr="00834526" w:rsidRDefault="00275B46" w:rsidP="00834526">
      <w:pPr>
        <w:pStyle w:val="Heading1"/>
        <w:jc w:val="both"/>
        <w:rPr>
          <w:rFonts w:ascii="Arial" w:hAnsi="Arial" w:cs="Arial"/>
          <w:b/>
          <w:color w:val="auto"/>
          <w:sz w:val="20"/>
          <w:szCs w:val="20"/>
        </w:rPr>
      </w:pPr>
      <w:r w:rsidRPr="00834526">
        <w:rPr>
          <w:rFonts w:ascii="Arial" w:hAnsi="Arial" w:cs="Arial"/>
          <w:b/>
          <w:color w:val="auto"/>
          <w:sz w:val="20"/>
          <w:szCs w:val="20"/>
        </w:rPr>
        <w:t>Scope of the Study</w:t>
      </w:r>
    </w:p>
    <w:p w14:paraId="6E06F85B" w14:textId="77777777" w:rsidR="00275B46" w:rsidRPr="00834526" w:rsidRDefault="00275B46" w:rsidP="00834526">
      <w:pPr>
        <w:pStyle w:val="NormalWeb"/>
        <w:spacing w:line="480" w:lineRule="auto"/>
        <w:jc w:val="both"/>
        <w:rPr>
          <w:rFonts w:ascii="Arial" w:hAnsi="Arial" w:cs="Arial"/>
          <w:sz w:val="20"/>
          <w:szCs w:val="20"/>
        </w:rPr>
      </w:pPr>
      <w:r w:rsidRPr="00834526">
        <w:rPr>
          <w:rFonts w:ascii="Arial" w:eastAsia="Arial" w:hAnsi="Arial"/>
          <w:sz w:val="20"/>
        </w:rPr>
        <w:t>The study focused on the assessment by Business Education lecturers of constraints affecting the teaching of vocational education in tertiary institutions in South-South Nigeria.</w:t>
      </w:r>
    </w:p>
    <w:p w14:paraId="1C72BF62" w14:textId="77777777" w:rsidR="00806CDA" w:rsidRPr="00834526" w:rsidRDefault="00806CDA" w:rsidP="00834526">
      <w:pPr>
        <w:pStyle w:val="Heading1"/>
        <w:spacing w:line="480" w:lineRule="auto"/>
        <w:jc w:val="both"/>
        <w:rPr>
          <w:rFonts w:ascii="Arial" w:hAnsi="Arial" w:cs="Arial"/>
          <w:b/>
          <w:color w:val="auto"/>
          <w:sz w:val="20"/>
          <w:szCs w:val="20"/>
        </w:rPr>
      </w:pPr>
      <w:r w:rsidRPr="00834526">
        <w:rPr>
          <w:rFonts w:ascii="Arial" w:hAnsi="Arial" w:cs="Arial"/>
          <w:b/>
          <w:color w:val="auto"/>
          <w:sz w:val="20"/>
          <w:szCs w:val="20"/>
        </w:rPr>
        <w:lastRenderedPageBreak/>
        <w:t>Operational Definition of Terms</w:t>
      </w:r>
    </w:p>
    <w:p w14:paraId="7924E40C" w14:textId="77777777" w:rsidR="00806CDA" w:rsidRPr="00834526" w:rsidRDefault="00806CDA" w:rsidP="00834526">
      <w:pPr>
        <w:pStyle w:val="Heading3"/>
        <w:spacing w:line="480" w:lineRule="auto"/>
        <w:jc w:val="both"/>
        <w:rPr>
          <w:rFonts w:ascii="Arial" w:hAnsi="Arial" w:cs="Arial"/>
          <w:b/>
          <w:color w:val="auto"/>
          <w:sz w:val="20"/>
          <w:szCs w:val="20"/>
        </w:rPr>
      </w:pPr>
      <w:r w:rsidRPr="00834526">
        <w:rPr>
          <w:rFonts w:ascii="Arial" w:hAnsi="Arial" w:cs="Arial"/>
          <w:b/>
          <w:color w:val="auto"/>
          <w:sz w:val="20"/>
          <w:szCs w:val="20"/>
        </w:rPr>
        <w:t xml:space="preserve">Assessment: </w:t>
      </w:r>
      <w:r w:rsidRPr="00834526">
        <w:rPr>
          <w:rFonts w:ascii="Arial" w:hAnsi="Arial" w:cs="Arial"/>
          <w:color w:val="auto"/>
          <w:sz w:val="20"/>
          <w:szCs w:val="20"/>
        </w:rPr>
        <w:t>Assessment refers to the systematic evaluation of Business Education lecturers’ perceptions regarding the constraints affecting vocational education teaching in tertiary institutions.</w:t>
      </w:r>
    </w:p>
    <w:p w14:paraId="174D8B36" w14:textId="77777777" w:rsidR="00806CDA" w:rsidRPr="00834526" w:rsidRDefault="00806CDA" w:rsidP="00834526">
      <w:pPr>
        <w:pStyle w:val="Heading3"/>
        <w:spacing w:line="480" w:lineRule="auto"/>
        <w:jc w:val="both"/>
        <w:rPr>
          <w:rFonts w:ascii="Arial" w:hAnsi="Arial" w:cs="Arial"/>
          <w:b/>
          <w:color w:val="auto"/>
          <w:sz w:val="20"/>
          <w:szCs w:val="20"/>
        </w:rPr>
      </w:pPr>
      <w:r w:rsidRPr="00834526">
        <w:rPr>
          <w:rFonts w:ascii="Arial" w:hAnsi="Arial" w:cs="Arial"/>
          <w:b/>
          <w:color w:val="auto"/>
          <w:sz w:val="20"/>
          <w:szCs w:val="20"/>
        </w:rPr>
        <w:t xml:space="preserve">Business Education: </w:t>
      </w:r>
      <w:r w:rsidRPr="00834526">
        <w:rPr>
          <w:rFonts w:ascii="Arial" w:hAnsi="Arial" w:cs="Arial"/>
          <w:color w:val="auto"/>
          <w:sz w:val="20"/>
          <w:szCs w:val="20"/>
        </w:rPr>
        <w:t>Business Education refers to a vocational education programme that equips learners with business knowledge, office skills, entrepreneurial competencies, and technological abilities required for employment and self-reliance.</w:t>
      </w:r>
    </w:p>
    <w:p w14:paraId="14E24AFF" w14:textId="77777777" w:rsidR="00806CDA" w:rsidRPr="00834526" w:rsidRDefault="00806CDA" w:rsidP="00834526">
      <w:pPr>
        <w:pStyle w:val="Heading3"/>
        <w:spacing w:line="480" w:lineRule="auto"/>
        <w:jc w:val="both"/>
        <w:rPr>
          <w:rFonts w:ascii="Arial" w:hAnsi="Arial" w:cs="Arial"/>
          <w:b/>
          <w:color w:val="auto"/>
          <w:sz w:val="20"/>
          <w:szCs w:val="20"/>
        </w:rPr>
      </w:pPr>
      <w:r w:rsidRPr="00834526">
        <w:rPr>
          <w:rFonts w:ascii="Arial" w:hAnsi="Arial" w:cs="Arial"/>
          <w:b/>
          <w:color w:val="auto"/>
          <w:sz w:val="20"/>
          <w:szCs w:val="20"/>
        </w:rPr>
        <w:t xml:space="preserve">Lecturers: </w:t>
      </w:r>
      <w:r w:rsidRPr="00834526">
        <w:rPr>
          <w:rFonts w:ascii="Arial" w:hAnsi="Arial" w:cs="Arial"/>
          <w:color w:val="auto"/>
          <w:sz w:val="20"/>
          <w:szCs w:val="20"/>
        </w:rPr>
        <w:t>Lecturers are academic staff responsible for teaching Business Education and vocational education courses in tertiary institutions.</w:t>
      </w:r>
    </w:p>
    <w:p w14:paraId="4863CAD7" w14:textId="77777777" w:rsidR="00806CDA" w:rsidRPr="00834526" w:rsidRDefault="00806CDA" w:rsidP="00834526">
      <w:pPr>
        <w:pStyle w:val="Heading3"/>
        <w:spacing w:line="480" w:lineRule="auto"/>
        <w:jc w:val="both"/>
        <w:rPr>
          <w:rFonts w:ascii="Arial" w:hAnsi="Arial" w:cs="Arial"/>
          <w:b/>
          <w:color w:val="auto"/>
          <w:sz w:val="20"/>
          <w:szCs w:val="20"/>
        </w:rPr>
      </w:pPr>
      <w:r w:rsidRPr="00834526">
        <w:rPr>
          <w:rFonts w:ascii="Arial" w:hAnsi="Arial" w:cs="Arial"/>
          <w:b/>
          <w:color w:val="auto"/>
          <w:sz w:val="20"/>
          <w:szCs w:val="20"/>
        </w:rPr>
        <w:t xml:space="preserve">Constraints: </w:t>
      </w:r>
      <w:r w:rsidRPr="00834526">
        <w:rPr>
          <w:rFonts w:ascii="Arial" w:hAnsi="Arial" w:cs="Arial"/>
          <w:color w:val="auto"/>
          <w:sz w:val="20"/>
          <w:szCs w:val="20"/>
        </w:rPr>
        <w:t>Constraints refer to factors, challenges, or obstacles that hinder effective teaching and implementation of vocational education programmes.</w:t>
      </w:r>
    </w:p>
    <w:p w14:paraId="37696868" w14:textId="77777777" w:rsidR="00806CDA" w:rsidRPr="00834526" w:rsidRDefault="00806CDA" w:rsidP="00834526">
      <w:pPr>
        <w:pStyle w:val="Heading3"/>
        <w:spacing w:line="480" w:lineRule="auto"/>
        <w:jc w:val="both"/>
        <w:rPr>
          <w:rFonts w:ascii="Arial" w:hAnsi="Arial" w:cs="Arial"/>
          <w:b/>
          <w:color w:val="auto"/>
          <w:sz w:val="20"/>
          <w:szCs w:val="20"/>
        </w:rPr>
      </w:pPr>
      <w:r w:rsidRPr="00834526">
        <w:rPr>
          <w:rFonts w:ascii="Arial" w:eastAsia="Arial" w:hAnsi="Arial"/>
          <w:sz w:val="20"/>
        </w:rPr>
        <w:t>Vocational Education: Vocational education refers to education that emphasises practical skills acquisition, technical training, and preparation for specific occupations or careers.</w:t>
      </w:r>
    </w:p>
    <w:p w14:paraId="61D73080" w14:textId="77777777" w:rsidR="00806CDA" w:rsidRPr="00834526" w:rsidRDefault="00806CDA" w:rsidP="00834526">
      <w:pPr>
        <w:pStyle w:val="Heading3"/>
        <w:spacing w:line="480" w:lineRule="auto"/>
        <w:jc w:val="both"/>
        <w:rPr>
          <w:rFonts w:ascii="Arial" w:hAnsi="Arial" w:cs="Arial"/>
          <w:b/>
          <w:color w:val="auto"/>
          <w:sz w:val="20"/>
          <w:szCs w:val="20"/>
        </w:rPr>
      </w:pPr>
      <w:r w:rsidRPr="00834526">
        <w:rPr>
          <w:rFonts w:ascii="Arial" w:hAnsi="Arial" w:cs="Arial"/>
          <w:b/>
          <w:color w:val="auto"/>
          <w:sz w:val="20"/>
          <w:szCs w:val="20"/>
        </w:rPr>
        <w:t xml:space="preserve">Tertiary Institutions: </w:t>
      </w:r>
      <w:r w:rsidRPr="00834526">
        <w:rPr>
          <w:rFonts w:ascii="Arial" w:hAnsi="Arial" w:cs="Arial"/>
          <w:color w:val="auto"/>
          <w:sz w:val="20"/>
          <w:szCs w:val="20"/>
        </w:rPr>
        <w:t>Tertiary institutions refer to post-secondary educational institutions such as universities, polytechnics, and colleges of education offering Business Education programmes in South-South Nigeria.</w:t>
      </w:r>
    </w:p>
    <w:p w14:paraId="176C8CB9" w14:textId="77777777" w:rsidR="00806CDA" w:rsidRPr="00834526" w:rsidRDefault="00806CDA" w:rsidP="00834526">
      <w:pPr>
        <w:pStyle w:val="Heading3"/>
        <w:spacing w:line="480" w:lineRule="auto"/>
        <w:jc w:val="both"/>
        <w:rPr>
          <w:rFonts w:ascii="Arial" w:hAnsi="Arial" w:cs="Arial"/>
          <w:b/>
          <w:color w:val="auto"/>
          <w:sz w:val="20"/>
          <w:szCs w:val="20"/>
        </w:rPr>
      </w:pPr>
      <w:r w:rsidRPr="00834526">
        <w:rPr>
          <w:rFonts w:ascii="Arial" w:hAnsi="Arial" w:cs="Arial"/>
          <w:b/>
          <w:color w:val="auto"/>
          <w:sz w:val="20"/>
          <w:szCs w:val="20"/>
        </w:rPr>
        <w:t xml:space="preserve">Technological Constraints: </w:t>
      </w:r>
      <w:r w:rsidRPr="00834526">
        <w:rPr>
          <w:rFonts w:ascii="Arial" w:hAnsi="Arial" w:cs="Arial"/>
          <w:color w:val="auto"/>
          <w:sz w:val="20"/>
          <w:szCs w:val="20"/>
        </w:rPr>
        <w:t>Technological constraints refer to limitations relating to ICT facilities, internet access, digital equipment, and technological competencies affecting effective teaching.</w:t>
      </w:r>
    </w:p>
    <w:p w14:paraId="3A5F501A" w14:textId="77777777" w:rsidR="0031008F" w:rsidRPr="00834526" w:rsidRDefault="0031008F" w:rsidP="00834526">
      <w:pPr>
        <w:spacing w:after="0" w:line="480" w:lineRule="auto"/>
        <w:jc w:val="both"/>
        <w:rPr>
          <w:rFonts w:ascii="Arial" w:hAnsi="Arial" w:cs="Arial"/>
          <w:b/>
          <w:sz w:val="20"/>
          <w:szCs w:val="20"/>
        </w:rPr>
      </w:pPr>
      <w:r w:rsidRPr="00834526">
        <w:rPr>
          <w:rFonts w:ascii="Arial" w:hAnsi="Arial" w:cs="Arial"/>
          <w:b/>
          <w:sz w:val="20"/>
          <w:szCs w:val="20"/>
        </w:rPr>
        <w:t>Materials and Method</w:t>
      </w:r>
    </w:p>
    <w:p w14:paraId="7590C671" w14:textId="77777777" w:rsidR="0031008F" w:rsidRPr="00834526" w:rsidRDefault="0031008F" w:rsidP="00834526">
      <w:pPr>
        <w:pStyle w:val="NormalWeb"/>
        <w:spacing w:line="480" w:lineRule="auto"/>
        <w:jc w:val="both"/>
        <w:rPr>
          <w:rFonts w:ascii="Arial" w:hAnsi="Arial" w:cs="Arial"/>
          <w:sz w:val="20"/>
          <w:szCs w:val="20"/>
        </w:rPr>
      </w:pPr>
      <w:r w:rsidRPr="00834526">
        <w:rPr>
          <w:rFonts w:ascii="Arial" w:eastAsia="Arial" w:hAnsi="Arial"/>
          <w:sz w:val="20"/>
        </w:rPr>
        <w:t xml:space="preserve">The study was carried out in public tertiary institutions that offer Business Education in South-South Nigeria. The area was chosen because tertiary institutions in the region experience various educational and infrastructural challenges that may affect the effective teaching of vocational education. South-South Nigeria comprises six states, namely Akwa Ibom, Bayelsa, Cross River, Delta, Edo, and Rivers States, with diverse ethnic nationalities. It has an average population of about 26 million people, accounting for about 12–13% of Nigeria’s total population (National Population Commission [NPC], 2016). The South-South region covers approximately 85,000–90,000 square kilometres. This represents roughly 9–10% of Nigeria’s total land area (923,768 km²), with diverse ethnic nationalities. The study adopted a descriptive survey design. A multistage sampling technique was adopted for the study. The first stage involved the random </w:t>
      </w:r>
      <w:r w:rsidRPr="00834526">
        <w:rPr>
          <w:rFonts w:ascii="Arial" w:eastAsia="Arial" w:hAnsi="Arial"/>
          <w:sz w:val="20"/>
        </w:rPr>
        <w:lastRenderedPageBreak/>
        <w:t>selection of four states from the six states that make up South-South Nigeria. This was followed by the purposive selection of 12 public tertiary institutions that offer Business Education from the four selected states. Lastly, all 244 Business Education lecturers in the selected public tertiary institutions across the four states were purposively selected. A census sampling procedure was adopted because the entire population was manageable. Data for the study were collected using a well-designed questionnaire administered to Business Education lecturers. To establish the internal consistency and reliability of the instrument, 21 copies of the questionnaire were administered to Business Education lecturers at Nnamdi Azikiwe University (UNIZIK), Awka, in South-East Nigeria. The data collected were analysed using Cronbach’s alpha. The reliability coefficients were RQ1 = 0.85, RQ2 = 0.84, RQ3 = 0.85, RQ4 = 0.92, and RQ5 = 0.87, giving a mean of 0.87 and indicating 87% instrument reliability. The data generated were analysed using a t-test to test the null hypothesis at the 0.05 level of significance. The questionnaire items were weighted as follows: Strongly Agreed (SA) = 4 points, Agreed (A) = 3 points, Disagreed (D) = 2 points, and Strongly Disagreed (SD) = 1 point. In answering the research questions, the decision rule was that any mean score of 2.5 and above was regarded as Agreed, while any mean score below 2.5 was regarded as Disagreed. The mean was employed to answer the five research questions.</w:t>
      </w:r>
    </w:p>
    <w:p w14:paraId="4E19C474" w14:textId="77777777" w:rsidR="00192750" w:rsidRPr="00834526" w:rsidRDefault="00192750" w:rsidP="00834526">
      <w:pPr>
        <w:spacing w:after="0" w:line="480" w:lineRule="auto"/>
        <w:jc w:val="both"/>
        <w:rPr>
          <w:rFonts w:ascii="Arial" w:hAnsi="Arial" w:cs="Arial"/>
          <w:b/>
        </w:rPr>
      </w:pPr>
      <w:r w:rsidRPr="00834526">
        <w:rPr>
          <w:rFonts w:ascii="Arial" w:hAnsi="Arial" w:cs="Arial"/>
          <w:b/>
        </w:rPr>
        <w:t>Results and Discussion</w:t>
      </w:r>
    </w:p>
    <w:p w14:paraId="4D926317" w14:textId="77777777" w:rsidR="00596F64" w:rsidRPr="00834526" w:rsidRDefault="00596F64" w:rsidP="00834526">
      <w:pPr>
        <w:spacing w:after="0" w:line="480" w:lineRule="auto"/>
        <w:jc w:val="both"/>
        <w:rPr>
          <w:rFonts w:ascii="Arial" w:eastAsia="Times New Roman" w:hAnsi="Arial" w:cs="Arial"/>
        </w:rPr>
      </w:pPr>
      <w:r w:rsidRPr="00834526">
        <w:rPr>
          <w:rFonts w:ascii="Arial" w:hAnsi="Arial" w:cs="Arial"/>
          <w:b/>
        </w:rPr>
        <w:t>Institutional Constraints in Teaching Vocational Education</w:t>
      </w:r>
    </w:p>
    <w:p w14:paraId="03F0581A" w14:textId="77777777" w:rsidR="00707A75" w:rsidRPr="00834526" w:rsidRDefault="00A87FDB" w:rsidP="00834526">
      <w:pPr>
        <w:spacing w:line="480" w:lineRule="auto"/>
        <w:jc w:val="both"/>
        <w:rPr>
          <w:rFonts w:ascii="Arial" w:eastAsia="Times New Roman" w:hAnsi="Arial" w:cs="Arial"/>
        </w:rPr>
      </w:pPr>
      <w:r>
        <w:rPr>
          <w:rFonts w:ascii="Arial" w:eastAsia="Arial" w:hAnsi="Arial"/>
        </w:rPr>
        <w:t xml:space="preserve">The institutional constraints in teaching vocational education were poor physical infrastructure, lack of laboratories and showrooms for students’ presentations, inadequate integration of technology, insufficient funding, weak curriculum alignment, a shortage of qualified Business Education lecturers, poor staff development programmes, and weak industry collaboration, as shown in Table 1. The weighted mean of 3.01 and standard deviation (SD) of 0.83 indicated an agreed response among Business Education lecturers in public tertiary institutions in South-South Nigeria. This is consistent with Okoro (2020) and Ohanu et al. (2026), who identified technology-related constraints including inadequate ICT facilities, limited digital competence and training, poor internet access, and insufficient institutional support for technology-enhanced teaching. As </w:t>
      </w:r>
      <w:r>
        <w:rPr>
          <w:rFonts w:ascii="Arial" w:eastAsia="Arial" w:hAnsi="Arial"/>
        </w:rPr>
        <w:lastRenderedPageBreak/>
        <w:t>a result, many institutions still rely heavily on traditional teaching methods that may not adequately prepare students for modern workplaces.</w:t>
      </w:r>
    </w:p>
    <w:p w14:paraId="3670A2C1" w14:textId="77777777" w:rsidR="000E4167" w:rsidRPr="00834526" w:rsidRDefault="000E4167" w:rsidP="00834526">
      <w:pPr>
        <w:spacing w:after="0" w:line="480" w:lineRule="auto"/>
        <w:jc w:val="both"/>
        <w:rPr>
          <w:rFonts w:ascii="Arial" w:hAnsi="Arial" w:cs="Arial"/>
          <w:b/>
        </w:rPr>
      </w:pPr>
      <w:r w:rsidRPr="00834526">
        <w:rPr>
          <w:rFonts w:ascii="Arial" w:hAnsi="Arial" w:cs="Arial"/>
          <w:b/>
        </w:rPr>
        <w:t>Table 1:</w:t>
      </w:r>
      <w:r w:rsidRPr="00834526">
        <w:rPr>
          <w:rFonts w:ascii="Arial" w:hAnsi="Arial" w:cs="Arial"/>
          <w:i/>
        </w:rPr>
        <w:t xml:space="preserve"> </w:t>
      </w:r>
      <w:r w:rsidRPr="00834526">
        <w:rPr>
          <w:rFonts w:ascii="Arial" w:hAnsi="Arial" w:cs="Arial"/>
          <w:b/>
        </w:rPr>
        <w:t>Institutional Constraints in Teaching Vocational Education</w:t>
      </w:r>
    </w:p>
    <w:tbl>
      <w:tblPr>
        <w:tblStyle w:val="TableGrid0"/>
        <w:tblW w:w="8548" w:type="dxa"/>
        <w:tblLook w:val="04A0" w:firstRow="1" w:lastRow="0" w:firstColumn="1" w:lastColumn="0" w:noHBand="0" w:noVBand="1"/>
      </w:tblPr>
      <w:tblGrid>
        <w:gridCol w:w="589"/>
        <w:gridCol w:w="4721"/>
        <w:gridCol w:w="645"/>
        <w:gridCol w:w="683"/>
        <w:gridCol w:w="1133"/>
        <w:gridCol w:w="777"/>
      </w:tblGrid>
      <w:tr w:rsidR="00806CDA" w:rsidRPr="00834526" w14:paraId="0D56B2C3" w14:textId="77777777" w:rsidTr="000E4167">
        <w:tc>
          <w:tcPr>
            <w:tcW w:w="590" w:type="dxa"/>
          </w:tcPr>
          <w:p w14:paraId="1A20A0A1" w14:textId="77777777" w:rsidR="000E4167" w:rsidRPr="00834526" w:rsidRDefault="00F444F4" w:rsidP="00834526">
            <w:pPr>
              <w:spacing w:line="480" w:lineRule="auto"/>
              <w:jc w:val="both"/>
              <w:rPr>
                <w:rFonts w:ascii="Arial" w:hAnsi="Arial" w:cs="Arial"/>
              </w:rPr>
            </w:pPr>
            <w:r w:rsidRPr="00834526">
              <w:rPr>
                <w:rFonts w:ascii="Arial" w:hAnsi="Arial" w:cs="Arial"/>
              </w:rPr>
              <w:t>S/n</w:t>
            </w:r>
          </w:p>
        </w:tc>
        <w:tc>
          <w:tcPr>
            <w:tcW w:w="4779" w:type="dxa"/>
          </w:tcPr>
          <w:p w14:paraId="70BF0425" w14:textId="77777777" w:rsidR="000E4167" w:rsidRPr="00834526" w:rsidRDefault="000E4167" w:rsidP="00834526">
            <w:pPr>
              <w:spacing w:line="480" w:lineRule="auto"/>
              <w:jc w:val="both"/>
              <w:rPr>
                <w:rFonts w:ascii="Arial" w:hAnsi="Arial" w:cs="Arial"/>
                <w:b/>
                <w:bCs/>
              </w:rPr>
            </w:pPr>
            <w:r w:rsidRPr="00834526">
              <w:rPr>
                <w:rFonts w:ascii="Arial" w:hAnsi="Arial" w:cs="Arial"/>
                <w:b/>
              </w:rPr>
              <w:t>Institutional Constraints</w:t>
            </w:r>
          </w:p>
        </w:tc>
        <w:tc>
          <w:tcPr>
            <w:tcW w:w="636" w:type="dxa"/>
          </w:tcPr>
          <w:p w14:paraId="6B0F0077" w14:textId="77777777" w:rsidR="000E4167" w:rsidRPr="00834526" w:rsidRDefault="000E4167" w:rsidP="00834526">
            <w:pPr>
              <w:spacing w:line="480" w:lineRule="auto"/>
              <w:jc w:val="both"/>
              <w:rPr>
                <w:rFonts w:ascii="Arial" w:hAnsi="Arial" w:cs="Arial"/>
                <w:b/>
              </w:rPr>
            </w:pPr>
            <w:r w:rsidRPr="00834526">
              <w:rPr>
                <w:rFonts w:ascii="Arial" w:hAnsi="Arial" w:cs="Arial"/>
                <w:b/>
              </w:rPr>
              <w:t>(X)</w:t>
            </w:r>
          </w:p>
        </w:tc>
        <w:tc>
          <w:tcPr>
            <w:tcW w:w="683" w:type="dxa"/>
          </w:tcPr>
          <w:p w14:paraId="3991CD57" w14:textId="77777777" w:rsidR="000E4167" w:rsidRPr="00834526" w:rsidRDefault="000E4167" w:rsidP="00834526">
            <w:pPr>
              <w:spacing w:line="480" w:lineRule="auto"/>
              <w:jc w:val="both"/>
              <w:rPr>
                <w:rFonts w:ascii="Arial" w:hAnsi="Arial" w:cs="Arial"/>
                <w:b/>
              </w:rPr>
            </w:pPr>
            <w:r w:rsidRPr="00834526">
              <w:rPr>
                <w:rFonts w:ascii="Arial" w:hAnsi="Arial" w:cs="Arial"/>
                <w:b/>
              </w:rPr>
              <w:t>(SD)</w:t>
            </w:r>
          </w:p>
        </w:tc>
        <w:tc>
          <w:tcPr>
            <w:tcW w:w="1083" w:type="dxa"/>
          </w:tcPr>
          <w:p w14:paraId="297F630A" w14:textId="77777777" w:rsidR="000E4167" w:rsidRPr="00834526" w:rsidRDefault="000E4167" w:rsidP="00834526">
            <w:pPr>
              <w:spacing w:line="480" w:lineRule="auto"/>
              <w:jc w:val="both"/>
              <w:rPr>
                <w:rFonts w:ascii="Arial" w:hAnsi="Arial" w:cs="Arial"/>
                <w:b/>
              </w:rPr>
            </w:pPr>
            <w:r w:rsidRPr="00834526">
              <w:rPr>
                <w:rFonts w:ascii="Arial" w:hAnsi="Arial" w:cs="Arial"/>
                <w:b/>
              </w:rPr>
              <w:t>Decision</w:t>
            </w:r>
          </w:p>
        </w:tc>
        <w:tc>
          <w:tcPr>
            <w:tcW w:w="777" w:type="dxa"/>
          </w:tcPr>
          <w:p w14:paraId="170747B5" w14:textId="77777777" w:rsidR="000E4167" w:rsidRPr="00834526" w:rsidRDefault="000E4167" w:rsidP="00834526">
            <w:pPr>
              <w:spacing w:line="480" w:lineRule="auto"/>
              <w:jc w:val="both"/>
              <w:rPr>
                <w:rFonts w:ascii="Arial" w:hAnsi="Arial" w:cs="Arial"/>
                <w:b/>
              </w:rPr>
            </w:pPr>
            <w:r w:rsidRPr="00834526">
              <w:rPr>
                <w:rFonts w:ascii="Arial" w:hAnsi="Arial" w:cs="Arial"/>
                <w:b/>
              </w:rPr>
              <w:t>Rank</w:t>
            </w:r>
          </w:p>
        </w:tc>
      </w:tr>
      <w:tr w:rsidR="00806CDA" w:rsidRPr="00834526" w14:paraId="09057C7A" w14:textId="77777777" w:rsidTr="000E4167">
        <w:tc>
          <w:tcPr>
            <w:tcW w:w="590" w:type="dxa"/>
          </w:tcPr>
          <w:p w14:paraId="5214ABAB" w14:textId="77777777" w:rsidR="000E4167" w:rsidRPr="00834526" w:rsidRDefault="000E4167" w:rsidP="00834526">
            <w:pPr>
              <w:spacing w:line="480" w:lineRule="auto"/>
              <w:jc w:val="both"/>
              <w:rPr>
                <w:rFonts w:ascii="Arial" w:hAnsi="Arial" w:cs="Arial"/>
              </w:rPr>
            </w:pPr>
            <w:r w:rsidRPr="00834526">
              <w:rPr>
                <w:rFonts w:ascii="Arial" w:hAnsi="Arial" w:cs="Arial"/>
              </w:rPr>
              <w:t>1</w:t>
            </w:r>
          </w:p>
        </w:tc>
        <w:tc>
          <w:tcPr>
            <w:tcW w:w="4779" w:type="dxa"/>
          </w:tcPr>
          <w:p w14:paraId="7E0AAE3C" w14:textId="77777777" w:rsidR="000E4167" w:rsidRPr="00834526" w:rsidRDefault="000E4167" w:rsidP="00834526">
            <w:pPr>
              <w:spacing w:line="480" w:lineRule="auto"/>
              <w:jc w:val="both"/>
              <w:rPr>
                <w:rFonts w:ascii="Arial" w:hAnsi="Arial" w:cs="Arial"/>
                <w:b/>
                <w:bCs/>
              </w:rPr>
            </w:pPr>
            <w:r w:rsidRPr="00834526">
              <w:rPr>
                <w:rFonts w:ascii="Arial" w:eastAsia="Times New Roman" w:hAnsi="Arial" w:cs="Arial"/>
              </w:rPr>
              <w:t>Poor physical infrastructure</w:t>
            </w:r>
          </w:p>
        </w:tc>
        <w:tc>
          <w:tcPr>
            <w:tcW w:w="636" w:type="dxa"/>
          </w:tcPr>
          <w:p w14:paraId="7ACB424F" w14:textId="77777777" w:rsidR="000E4167" w:rsidRPr="00834526" w:rsidRDefault="000E4167" w:rsidP="00834526">
            <w:pPr>
              <w:spacing w:line="480" w:lineRule="auto"/>
              <w:jc w:val="both"/>
              <w:rPr>
                <w:rFonts w:ascii="Arial" w:hAnsi="Arial" w:cs="Arial"/>
              </w:rPr>
            </w:pPr>
            <w:r w:rsidRPr="00834526">
              <w:rPr>
                <w:rFonts w:ascii="Arial" w:hAnsi="Arial" w:cs="Arial"/>
              </w:rPr>
              <w:t>3.14</w:t>
            </w:r>
          </w:p>
        </w:tc>
        <w:tc>
          <w:tcPr>
            <w:tcW w:w="683" w:type="dxa"/>
          </w:tcPr>
          <w:p w14:paraId="62BBBD1E" w14:textId="77777777" w:rsidR="000E4167" w:rsidRPr="00834526" w:rsidRDefault="000E4167" w:rsidP="00834526">
            <w:pPr>
              <w:spacing w:line="480" w:lineRule="auto"/>
              <w:jc w:val="both"/>
              <w:rPr>
                <w:rFonts w:ascii="Arial" w:hAnsi="Arial" w:cs="Arial"/>
              </w:rPr>
            </w:pPr>
            <w:r w:rsidRPr="00834526">
              <w:rPr>
                <w:rFonts w:ascii="Arial" w:hAnsi="Arial" w:cs="Arial"/>
              </w:rPr>
              <w:t>0.86</w:t>
            </w:r>
          </w:p>
        </w:tc>
        <w:tc>
          <w:tcPr>
            <w:tcW w:w="1083" w:type="dxa"/>
          </w:tcPr>
          <w:p w14:paraId="575321CE" w14:textId="77777777" w:rsidR="000E4167" w:rsidRPr="00834526" w:rsidRDefault="000E4167" w:rsidP="00834526">
            <w:pPr>
              <w:spacing w:line="480" w:lineRule="auto"/>
              <w:jc w:val="both"/>
              <w:rPr>
                <w:rFonts w:ascii="Arial" w:hAnsi="Arial" w:cs="Arial"/>
              </w:rPr>
            </w:pPr>
            <w:r w:rsidRPr="00834526">
              <w:rPr>
                <w:rFonts w:ascii="Arial" w:hAnsi="Arial" w:cs="Arial"/>
              </w:rPr>
              <w:t xml:space="preserve">Agreed </w:t>
            </w:r>
          </w:p>
        </w:tc>
        <w:tc>
          <w:tcPr>
            <w:tcW w:w="777" w:type="dxa"/>
          </w:tcPr>
          <w:p w14:paraId="2B44C9FB" w14:textId="77777777" w:rsidR="000E4167" w:rsidRPr="00834526" w:rsidRDefault="000E4167" w:rsidP="00834526">
            <w:pPr>
              <w:spacing w:line="480" w:lineRule="auto"/>
              <w:jc w:val="both"/>
              <w:rPr>
                <w:rFonts w:ascii="Arial" w:hAnsi="Arial" w:cs="Arial"/>
              </w:rPr>
            </w:pPr>
          </w:p>
        </w:tc>
      </w:tr>
      <w:tr w:rsidR="00806CDA" w:rsidRPr="00834526" w14:paraId="04074171" w14:textId="77777777" w:rsidTr="000E4167">
        <w:tc>
          <w:tcPr>
            <w:tcW w:w="590" w:type="dxa"/>
          </w:tcPr>
          <w:p w14:paraId="32850314" w14:textId="77777777" w:rsidR="00241A08" w:rsidRPr="00834526" w:rsidRDefault="00241A08" w:rsidP="00834526">
            <w:pPr>
              <w:spacing w:line="480" w:lineRule="auto"/>
              <w:jc w:val="both"/>
              <w:rPr>
                <w:rFonts w:ascii="Arial" w:hAnsi="Arial" w:cs="Arial"/>
              </w:rPr>
            </w:pPr>
            <w:r w:rsidRPr="00834526">
              <w:rPr>
                <w:rFonts w:ascii="Arial" w:hAnsi="Arial" w:cs="Arial"/>
              </w:rPr>
              <w:t>2</w:t>
            </w:r>
          </w:p>
        </w:tc>
        <w:tc>
          <w:tcPr>
            <w:tcW w:w="4779" w:type="dxa"/>
          </w:tcPr>
          <w:p w14:paraId="33D3D6EE" w14:textId="77777777" w:rsidR="00241A08" w:rsidRPr="00834526" w:rsidRDefault="00241A08" w:rsidP="00834526">
            <w:pPr>
              <w:spacing w:line="480" w:lineRule="auto"/>
              <w:jc w:val="both"/>
              <w:rPr>
                <w:rFonts w:ascii="Arial" w:eastAsia="Times New Roman" w:hAnsi="Arial" w:cs="Arial"/>
              </w:rPr>
            </w:pPr>
            <w:r w:rsidRPr="00834526">
              <w:rPr>
                <w:rFonts w:ascii="Arial" w:hAnsi="Arial" w:cs="Arial"/>
              </w:rPr>
              <w:t>Lack of laboratory and showrooms for students presentations</w:t>
            </w:r>
          </w:p>
        </w:tc>
        <w:tc>
          <w:tcPr>
            <w:tcW w:w="636" w:type="dxa"/>
          </w:tcPr>
          <w:p w14:paraId="60E938EF" w14:textId="77777777" w:rsidR="00241A08" w:rsidRPr="00834526" w:rsidRDefault="00596F64" w:rsidP="00834526">
            <w:pPr>
              <w:spacing w:line="480" w:lineRule="auto"/>
              <w:jc w:val="both"/>
              <w:rPr>
                <w:rFonts w:ascii="Arial" w:hAnsi="Arial" w:cs="Arial"/>
              </w:rPr>
            </w:pPr>
            <w:r w:rsidRPr="00834526">
              <w:rPr>
                <w:rFonts w:ascii="Arial" w:hAnsi="Arial" w:cs="Arial"/>
              </w:rPr>
              <w:t>2.78</w:t>
            </w:r>
          </w:p>
        </w:tc>
        <w:tc>
          <w:tcPr>
            <w:tcW w:w="683" w:type="dxa"/>
          </w:tcPr>
          <w:p w14:paraId="6E3A05CF" w14:textId="77777777" w:rsidR="00241A08" w:rsidRPr="00834526" w:rsidRDefault="00596F64" w:rsidP="00834526">
            <w:pPr>
              <w:spacing w:line="480" w:lineRule="auto"/>
              <w:jc w:val="both"/>
              <w:rPr>
                <w:rFonts w:ascii="Arial" w:hAnsi="Arial" w:cs="Arial"/>
              </w:rPr>
            </w:pPr>
            <w:r w:rsidRPr="00834526">
              <w:rPr>
                <w:rFonts w:ascii="Arial" w:hAnsi="Arial" w:cs="Arial"/>
              </w:rPr>
              <w:t>0.91</w:t>
            </w:r>
          </w:p>
        </w:tc>
        <w:tc>
          <w:tcPr>
            <w:tcW w:w="1083" w:type="dxa"/>
          </w:tcPr>
          <w:p w14:paraId="42FDC000" w14:textId="77777777" w:rsidR="00241A08" w:rsidRPr="00834526" w:rsidRDefault="00242FD8" w:rsidP="00834526">
            <w:pPr>
              <w:spacing w:line="480" w:lineRule="auto"/>
              <w:jc w:val="both"/>
              <w:rPr>
                <w:rFonts w:ascii="Arial" w:hAnsi="Arial" w:cs="Arial"/>
              </w:rPr>
            </w:pPr>
            <w:r w:rsidRPr="00834526">
              <w:rPr>
                <w:rFonts w:ascii="Arial" w:hAnsi="Arial" w:cs="Arial"/>
              </w:rPr>
              <w:t>Agreed</w:t>
            </w:r>
          </w:p>
        </w:tc>
        <w:tc>
          <w:tcPr>
            <w:tcW w:w="777" w:type="dxa"/>
          </w:tcPr>
          <w:p w14:paraId="1BBB85C3" w14:textId="77777777" w:rsidR="00241A08" w:rsidRPr="00834526" w:rsidRDefault="00241A08" w:rsidP="00834526">
            <w:pPr>
              <w:spacing w:line="480" w:lineRule="auto"/>
              <w:jc w:val="both"/>
              <w:rPr>
                <w:rFonts w:ascii="Arial" w:hAnsi="Arial" w:cs="Arial"/>
              </w:rPr>
            </w:pPr>
          </w:p>
        </w:tc>
      </w:tr>
      <w:tr w:rsidR="00806CDA" w:rsidRPr="00834526" w14:paraId="2C525AD3" w14:textId="77777777" w:rsidTr="000E4167">
        <w:tc>
          <w:tcPr>
            <w:tcW w:w="590" w:type="dxa"/>
          </w:tcPr>
          <w:p w14:paraId="256636FD" w14:textId="77777777" w:rsidR="00596F64" w:rsidRPr="00834526" w:rsidRDefault="00596F64" w:rsidP="00834526">
            <w:pPr>
              <w:spacing w:line="480" w:lineRule="auto"/>
              <w:jc w:val="both"/>
              <w:rPr>
                <w:rFonts w:ascii="Arial" w:hAnsi="Arial" w:cs="Arial"/>
              </w:rPr>
            </w:pPr>
            <w:r w:rsidRPr="00834526">
              <w:rPr>
                <w:rFonts w:ascii="Arial" w:hAnsi="Arial" w:cs="Arial"/>
              </w:rPr>
              <w:t>3</w:t>
            </w:r>
          </w:p>
        </w:tc>
        <w:tc>
          <w:tcPr>
            <w:tcW w:w="4779" w:type="dxa"/>
          </w:tcPr>
          <w:p w14:paraId="5D583E75" w14:textId="77777777" w:rsidR="00596F64" w:rsidRPr="00834526" w:rsidRDefault="00596F64" w:rsidP="00834526">
            <w:pPr>
              <w:spacing w:line="480" w:lineRule="auto"/>
              <w:jc w:val="both"/>
              <w:rPr>
                <w:rFonts w:ascii="Arial" w:hAnsi="Arial" w:cs="Arial"/>
              </w:rPr>
            </w:pPr>
            <w:r w:rsidRPr="00834526">
              <w:rPr>
                <w:rFonts w:ascii="Arial" w:eastAsia="Times New Roman" w:hAnsi="Arial" w:cs="Arial"/>
                <w:bCs/>
              </w:rPr>
              <w:t>Inadequate Integration of Technology</w:t>
            </w:r>
          </w:p>
        </w:tc>
        <w:tc>
          <w:tcPr>
            <w:tcW w:w="636" w:type="dxa"/>
          </w:tcPr>
          <w:p w14:paraId="1D60F156" w14:textId="77777777" w:rsidR="00596F64" w:rsidRPr="00834526" w:rsidRDefault="00596F64" w:rsidP="00834526">
            <w:pPr>
              <w:spacing w:line="480" w:lineRule="auto"/>
              <w:jc w:val="both"/>
              <w:rPr>
                <w:rFonts w:ascii="Arial" w:hAnsi="Arial" w:cs="Arial"/>
              </w:rPr>
            </w:pPr>
            <w:r w:rsidRPr="00834526">
              <w:rPr>
                <w:rFonts w:ascii="Arial" w:hAnsi="Arial" w:cs="Arial"/>
              </w:rPr>
              <w:t>2.89</w:t>
            </w:r>
          </w:p>
        </w:tc>
        <w:tc>
          <w:tcPr>
            <w:tcW w:w="683" w:type="dxa"/>
          </w:tcPr>
          <w:p w14:paraId="2B173A20" w14:textId="77777777" w:rsidR="00596F64" w:rsidRPr="00834526" w:rsidRDefault="00596F64" w:rsidP="00834526">
            <w:pPr>
              <w:spacing w:line="480" w:lineRule="auto"/>
              <w:jc w:val="both"/>
              <w:rPr>
                <w:rFonts w:ascii="Arial" w:hAnsi="Arial" w:cs="Arial"/>
              </w:rPr>
            </w:pPr>
            <w:r w:rsidRPr="00834526">
              <w:rPr>
                <w:rFonts w:ascii="Arial" w:hAnsi="Arial" w:cs="Arial"/>
              </w:rPr>
              <w:t>0.88</w:t>
            </w:r>
          </w:p>
        </w:tc>
        <w:tc>
          <w:tcPr>
            <w:tcW w:w="1083" w:type="dxa"/>
          </w:tcPr>
          <w:p w14:paraId="351D94D9" w14:textId="77777777" w:rsidR="00596F64" w:rsidRPr="00834526" w:rsidRDefault="00242FD8" w:rsidP="00834526">
            <w:pPr>
              <w:spacing w:line="480" w:lineRule="auto"/>
              <w:jc w:val="both"/>
              <w:rPr>
                <w:rFonts w:ascii="Arial" w:hAnsi="Arial" w:cs="Arial"/>
              </w:rPr>
            </w:pPr>
            <w:r w:rsidRPr="00834526">
              <w:rPr>
                <w:rFonts w:ascii="Arial" w:hAnsi="Arial" w:cs="Arial"/>
              </w:rPr>
              <w:t>Agreed</w:t>
            </w:r>
          </w:p>
        </w:tc>
        <w:tc>
          <w:tcPr>
            <w:tcW w:w="777" w:type="dxa"/>
          </w:tcPr>
          <w:p w14:paraId="4AE41DA7" w14:textId="77777777" w:rsidR="00596F64" w:rsidRPr="00834526" w:rsidRDefault="00596F64" w:rsidP="00834526">
            <w:pPr>
              <w:spacing w:line="480" w:lineRule="auto"/>
              <w:jc w:val="both"/>
              <w:rPr>
                <w:rFonts w:ascii="Arial" w:hAnsi="Arial" w:cs="Arial"/>
              </w:rPr>
            </w:pPr>
          </w:p>
        </w:tc>
      </w:tr>
      <w:tr w:rsidR="00806CDA" w:rsidRPr="00834526" w14:paraId="0CE26584" w14:textId="77777777" w:rsidTr="000E4167">
        <w:tc>
          <w:tcPr>
            <w:tcW w:w="590" w:type="dxa"/>
          </w:tcPr>
          <w:p w14:paraId="6E730B3E" w14:textId="77777777" w:rsidR="000E4167" w:rsidRPr="00834526" w:rsidRDefault="00596F64" w:rsidP="00834526">
            <w:pPr>
              <w:spacing w:line="480" w:lineRule="auto"/>
              <w:jc w:val="both"/>
              <w:rPr>
                <w:rFonts w:ascii="Arial" w:hAnsi="Arial" w:cs="Arial"/>
              </w:rPr>
            </w:pPr>
            <w:r w:rsidRPr="00834526">
              <w:rPr>
                <w:rFonts w:ascii="Arial" w:hAnsi="Arial" w:cs="Arial"/>
              </w:rPr>
              <w:t>4</w:t>
            </w:r>
          </w:p>
        </w:tc>
        <w:tc>
          <w:tcPr>
            <w:tcW w:w="4779" w:type="dxa"/>
          </w:tcPr>
          <w:p w14:paraId="4E834B60" w14:textId="77777777" w:rsidR="000E4167" w:rsidRPr="00834526" w:rsidRDefault="000E4167" w:rsidP="00834526">
            <w:pPr>
              <w:spacing w:line="480" w:lineRule="auto"/>
              <w:jc w:val="both"/>
              <w:rPr>
                <w:rFonts w:ascii="Arial" w:hAnsi="Arial" w:cs="Arial"/>
                <w:b/>
                <w:bCs/>
              </w:rPr>
            </w:pPr>
            <w:r w:rsidRPr="00834526">
              <w:rPr>
                <w:rFonts w:ascii="Arial" w:hAnsi="Arial" w:cs="Arial"/>
              </w:rPr>
              <w:t>Insufficient funding</w:t>
            </w:r>
          </w:p>
        </w:tc>
        <w:tc>
          <w:tcPr>
            <w:tcW w:w="636" w:type="dxa"/>
          </w:tcPr>
          <w:p w14:paraId="1DEF7379" w14:textId="77777777" w:rsidR="000E4167" w:rsidRPr="00834526" w:rsidRDefault="000E4167" w:rsidP="00834526">
            <w:pPr>
              <w:spacing w:line="480" w:lineRule="auto"/>
              <w:jc w:val="both"/>
              <w:rPr>
                <w:rFonts w:ascii="Arial" w:hAnsi="Arial" w:cs="Arial"/>
              </w:rPr>
            </w:pPr>
            <w:r w:rsidRPr="00834526">
              <w:rPr>
                <w:rFonts w:ascii="Arial" w:hAnsi="Arial" w:cs="Arial"/>
              </w:rPr>
              <w:t>3.21</w:t>
            </w:r>
          </w:p>
        </w:tc>
        <w:tc>
          <w:tcPr>
            <w:tcW w:w="683" w:type="dxa"/>
          </w:tcPr>
          <w:p w14:paraId="062DBB62" w14:textId="77777777" w:rsidR="000E4167" w:rsidRPr="00834526" w:rsidRDefault="000E4167" w:rsidP="00834526">
            <w:pPr>
              <w:spacing w:line="480" w:lineRule="auto"/>
              <w:jc w:val="both"/>
              <w:rPr>
                <w:rFonts w:ascii="Arial" w:hAnsi="Arial" w:cs="Arial"/>
              </w:rPr>
            </w:pPr>
            <w:r w:rsidRPr="00834526">
              <w:rPr>
                <w:rFonts w:ascii="Arial" w:hAnsi="Arial" w:cs="Arial"/>
              </w:rPr>
              <w:t>0.78</w:t>
            </w:r>
          </w:p>
        </w:tc>
        <w:tc>
          <w:tcPr>
            <w:tcW w:w="1083" w:type="dxa"/>
          </w:tcPr>
          <w:p w14:paraId="237A4A96" w14:textId="77777777" w:rsidR="000E4167" w:rsidRPr="00834526" w:rsidRDefault="000E4167" w:rsidP="00834526">
            <w:pPr>
              <w:spacing w:line="480" w:lineRule="auto"/>
              <w:jc w:val="both"/>
              <w:rPr>
                <w:rFonts w:ascii="Arial" w:hAnsi="Arial" w:cs="Arial"/>
              </w:rPr>
            </w:pPr>
            <w:r w:rsidRPr="00834526">
              <w:rPr>
                <w:rFonts w:ascii="Arial" w:hAnsi="Arial" w:cs="Arial"/>
              </w:rPr>
              <w:t xml:space="preserve">Agreed </w:t>
            </w:r>
          </w:p>
        </w:tc>
        <w:tc>
          <w:tcPr>
            <w:tcW w:w="777" w:type="dxa"/>
          </w:tcPr>
          <w:p w14:paraId="258C27DF" w14:textId="77777777" w:rsidR="000E4167" w:rsidRPr="00834526" w:rsidRDefault="000E4167" w:rsidP="00834526">
            <w:pPr>
              <w:spacing w:line="480" w:lineRule="auto"/>
              <w:jc w:val="both"/>
              <w:rPr>
                <w:rFonts w:ascii="Arial" w:hAnsi="Arial" w:cs="Arial"/>
              </w:rPr>
            </w:pPr>
          </w:p>
        </w:tc>
      </w:tr>
      <w:tr w:rsidR="00806CDA" w:rsidRPr="00834526" w14:paraId="299468FA" w14:textId="77777777" w:rsidTr="000E4167">
        <w:tc>
          <w:tcPr>
            <w:tcW w:w="590" w:type="dxa"/>
          </w:tcPr>
          <w:p w14:paraId="645D21B6" w14:textId="77777777" w:rsidR="000E4167" w:rsidRPr="00834526" w:rsidRDefault="00596F64" w:rsidP="00834526">
            <w:pPr>
              <w:spacing w:line="480" w:lineRule="auto"/>
              <w:jc w:val="both"/>
              <w:rPr>
                <w:rFonts w:ascii="Arial" w:hAnsi="Arial" w:cs="Arial"/>
              </w:rPr>
            </w:pPr>
            <w:r w:rsidRPr="00834526">
              <w:rPr>
                <w:rFonts w:ascii="Arial" w:hAnsi="Arial" w:cs="Arial"/>
              </w:rPr>
              <w:t>5</w:t>
            </w:r>
          </w:p>
        </w:tc>
        <w:tc>
          <w:tcPr>
            <w:tcW w:w="4779" w:type="dxa"/>
          </w:tcPr>
          <w:p w14:paraId="63E33C20" w14:textId="77777777" w:rsidR="000E4167" w:rsidRPr="00834526" w:rsidRDefault="00595B80" w:rsidP="00834526">
            <w:pPr>
              <w:spacing w:line="480" w:lineRule="auto"/>
              <w:jc w:val="both"/>
              <w:rPr>
                <w:rFonts w:ascii="Arial" w:hAnsi="Arial" w:cs="Arial"/>
                <w:bCs/>
              </w:rPr>
            </w:pPr>
            <w:r w:rsidRPr="00834526">
              <w:rPr>
                <w:rFonts w:ascii="Arial" w:eastAsia="Times New Roman" w:hAnsi="Arial" w:cs="Arial"/>
              </w:rPr>
              <w:t>Weakens curriculum alignment</w:t>
            </w:r>
          </w:p>
        </w:tc>
        <w:tc>
          <w:tcPr>
            <w:tcW w:w="636" w:type="dxa"/>
          </w:tcPr>
          <w:p w14:paraId="1F867EE1" w14:textId="77777777" w:rsidR="000E4167" w:rsidRPr="00834526" w:rsidRDefault="000E4167" w:rsidP="00834526">
            <w:pPr>
              <w:spacing w:line="480" w:lineRule="auto"/>
              <w:jc w:val="both"/>
              <w:rPr>
                <w:rFonts w:ascii="Arial" w:hAnsi="Arial" w:cs="Arial"/>
              </w:rPr>
            </w:pPr>
            <w:r w:rsidRPr="00834526">
              <w:rPr>
                <w:rFonts w:ascii="Arial" w:hAnsi="Arial" w:cs="Arial"/>
              </w:rPr>
              <w:t>3.09</w:t>
            </w:r>
          </w:p>
        </w:tc>
        <w:tc>
          <w:tcPr>
            <w:tcW w:w="683" w:type="dxa"/>
          </w:tcPr>
          <w:p w14:paraId="05BE3CC2" w14:textId="77777777" w:rsidR="000E4167" w:rsidRPr="00834526" w:rsidRDefault="000E4167" w:rsidP="00834526">
            <w:pPr>
              <w:spacing w:line="480" w:lineRule="auto"/>
              <w:jc w:val="both"/>
              <w:rPr>
                <w:rFonts w:ascii="Arial" w:hAnsi="Arial" w:cs="Arial"/>
              </w:rPr>
            </w:pPr>
            <w:r w:rsidRPr="00834526">
              <w:rPr>
                <w:rFonts w:ascii="Arial" w:hAnsi="Arial" w:cs="Arial"/>
              </w:rPr>
              <w:t>0.78</w:t>
            </w:r>
          </w:p>
        </w:tc>
        <w:tc>
          <w:tcPr>
            <w:tcW w:w="1083" w:type="dxa"/>
          </w:tcPr>
          <w:p w14:paraId="6E2D88BC" w14:textId="77777777" w:rsidR="000E4167" w:rsidRPr="00834526" w:rsidRDefault="000E4167" w:rsidP="00834526">
            <w:pPr>
              <w:spacing w:line="480" w:lineRule="auto"/>
              <w:jc w:val="both"/>
              <w:rPr>
                <w:rFonts w:ascii="Arial" w:hAnsi="Arial" w:cs="Arial"/>
              </w:rPr>
            </w:pPr>
            <w:r w:rsidRPr="00834526">
              <w:rPr>
                <w:rFonts w:ascii="Arial" w:hAnsi="Arial" w:cs="Arial"/>
              </w:rPr>
              <w:t xml:space="preserve">Agreed </w:t>
            </w:r>
          </w:p>
        </w:tc>
        <w:tc>
          <w:tcPr>
            <w:tcW w:w="777" w:type="dxa"/>
          </w:tcPr>
          <w:p w14:paraId="63E37F38" w14:textId="77777777" w:rsidR="000E4167" w:rsidRPr="00834526" w:rsidRDefault="000E4167" w:rsidP="00834526">
            <w:pPr>
              <w:spacing w:line="480" w:lineRule="auto"/>
              <w:jc w:val="both"/>
              <w:rPr>
                <w:rFonts w:ascii="Arial" w:hAnsi="Arial" w:cs="Arial"/>
              </w:rPr>
            </w:pPr>
          </w:p>
        </w:tc>
      </w:tr>
      <w:tr w:rsidR="00806CDA" w:rsidRPr="00834526" w14:paraId="29F7E744" w14:textId="77777777" w:rsidTr="000E4167">
        <w:tc>
          <w:tcPr>
            <w:tcW w:w="590" w:type="dxa"/>
          </w:tcPr>
          <w:p w14:paraId="3D8C0C4C" w14:textId="77777777" w:rsidR="00840B1B" w:rsidRPr="00834526" w:rsidRDefault="00840B1B" w:rsidP="00834526">
            <w:pPr>
              <w:spacing w:line="480" w:lineRule="auto"/>
              <w:jc w:val="both"/>
              <w:rPr>
                <w:rFonts w:ascii="Arial" w:hAnsi="Arial" w:cs="Arial"/>
              </w:rPr>
            </w:pPr>
            <w:r w:rsidRPr="00834526">
              <w:rPr>
                <w:rFonts w:ascii="Arial" w:hAnsi="Arial" w:cs="Arial"/>
              </w:rPr>
              <w:t>6</w:t>
            </w:r>
          </w:p>
        </w:tc>
        <w:tc>
          <w:tcPr>
            <w:tcW w:w="4779" w:type="dxa"/>
          </w:tcPr>
          <w:p w14:paraId="40C09268" w14:textId="77777777" w:rsidR="00840B1B" w:rsidRPr="00834526" w:rsidRDefault="00840B1B" w:rsidP="00834526">
            <w:pPr>
              <w:spacing w:line="480" w:lineRule="auto"/>
              <w:jc w:val="both"/>
              <w:rPr>
                <w:rFonts w:ascii="Arial" w:eastAsia="Times New Roman" w:hAnsi="Arial" w:cs="Arial"/>
              </w:rPr>
            </w:pPr>
            <w:r w:rsidRPr="00834526">
              <w:rPr>
                <w:rFonts w:ascii="Arial" w:eastAsia="Times New Roman" w:hAnsi="Arial" w:cs="Arial"/>
                <w:bCs/>
              </w:rPr>
              <w:t>Shortage of qualified Business Education lecturers</w:t>
            </w:r>
          </w:p>
        </w:tc>
        <w:tc>
          <w:tcPr>
            <w:tcW w:w="636" w:type="dxa"/>
          </w:tcPr>
          <w:p w14:paraId="36BD6E9B" w14:textId="77777777" w:rsidR="00840B1B" w:rsidRPr="00834526" w:rsidRDefault="00840B1B" w:rsidP="00834526">
            <w:pPr>
              <w:spacing w:line="480" w:lineRule="auto"/>
              <w:jc w:val="both"/>
              <w:rPr>
                <w:rFonts w:ascii="Arial" w:hAnsi="Arial" w:cs="Arial"/>
              </w:rPr>
            </w:pPr>
            <w:r w:rsidRPr="00834526">
              <w:rPr>
                <w:rFonts w:ascii="Arial" w:hAnsi="Arial" w:cs="Arial"/>
              </w:rPr>
              <w:t>3.00</w:t>
            </w:r>
          </w:p>
        </w:tc>
        <w:tc>
          <w:tcPr>
            <w:tcW w:w="683" w:type="dxa"/>
          </w:tcPr>
          <w:p w14:paraId="1C490D72" w14:textId="77777777" w:rsidR="00840B1B" w:rsidRPr="00834526" w:rsidRDefault="00840B1B" w:rsidP="00834526">
            <w:pPr>
              <w:spacing w:line="480" w:lineRule="auto"/>
              <w:jc w:val="both"/>
              <w:rPr>
                <w:rFonts w:ascii="Arial" w:hAnsi="Arial" w:cs="Arial"/>
              </w:rPr>
            </w:pPr>
            <w:r w:rsidRPr="00834526">
              <w:rPr>
                <w:rFonts w:ascii="Arial" w:hAnsi="Arial" w:cs="Arial"/>
              </w:rPr>
              <w:t>0.86</w:t>
            </w:r>
          </w:p>
        </w:tc>
        <w:tc>
          <w:tcPr>
            <w:tcW w:w="1083" w:type="dxa"/>
          </w:tcPr>
          <w:p w14:paraId="39959FC9" w14:textId="77777777" w:rsidR="00840B1B" w:rsidRPr="00834526" w:rsidRDefault="00242FD8" w:rsidP="00834526">
            <w:pPr>
              <w:spacing w:line="480" w:lineRule="auto"/>
              <w:jc w:val="both"/>
              <w:rPr>
                <w:rFonts w:ascii="Arial" w:hAnsi="Arial" w:cs="Arial"/>
              </w:rPr>
            </w:pPr>
            <w:r w:rsidRPr="00834526">
              <w:rPr>
                <w:rFonts w:ascii="Arial" w:hAnsi="Arial" w:cs="Arial"/>
              </w:rPr>
              <w:t>Agreed</w:t>
            </w:r>
          </w:p>
        </w:tc>
        <w:tc>
          <w:tcPr>
            <w:tcW w:w="777" w:type="dxa"/>
          </w:tcPr>
          <w:p w14:paraId="3C1FC5E6" w14:textId="77777777" w:rsidR="00840B1B" w:rsidRPr="00834526" w:rsidRDefault="00840B1B" w:rsidP="00834526">
            <w:pPr>
              <w:spacing w:line="480" w:lineRule="auto"/>
              <w:jc w:val="both"/>
              <w:rPr>
                <w:rFonts w:ascii="Arial" w:hAnsi="Arial" w:cs="Arial"/>
              </w:rPr>
            </w:pPr>
          </w:p>
        </w:tc>
      </w:tr>
      <w:tr w:rsidR="00806CDA" w:rsidRPr="00834526" w14:paraId="389DD2B2" w14:textId="77777777" w:rsidTr="000E4167">
        <w:tc>
          <w:tcPr>
            <w:tcW w:w="590" w:type="dxa"/>
          </w:tcPr>
          <w:p w14:paraId="266FE5F5" w14:textId="77777777" w:rsidR="00840B1B" w:rsidRPr="00834526" w:rsidRDefault="00840B1B" w:rsidP="00834526">
            <w:pPr>
              <w:spacing w:line="480" w:lineRule="auto"/>
              <w:jc w:val="both"/>
              <w:rPr>
                <w:rFonts w:ascii="Arial" w:hAnsi="Arial" w:cs="Arial"/>
              </w:rPr>
            </w:pPr>
            <w:r w:rsidRPr="00834526">
              <w:rPr>
                <w:rFonts w:ascii="Arial" w:hAnsi="Arial" w:cs="Arial"/>
              </w:rPr>
              <w:t>7</w:t>
            </w:r>
          </w:p>
        </w:tc>
        <w:tc>
          <w:tcPr>
            <w:tcW w:w="4779" w:type="dxa"/>
          </w:tcPr>
          <w:p w14:paraId="2DD5C212" w14:textId="77777777" w:rsidR="00840B1B" w:rsidRPr="00834526" w:rsidRDefault="00840B1B" w:rsidP="00834526">
            <w:pPr>
              <w:spacing w:line="480" w:lineRule="auto"/>
              <w:jc w:val="both"/>
              <w:rPr>
                <w:rFonts w:ascii="Arial" w:eastAsia="Times New Roman" w:hAnsi="Arial" w:cs="Arial"/>
                <w:bCs/>
              </w:rPr>
            </w:pPr>
            <w:r w:rsidRPr="00834526">
              <w:rPr>
                <w:rFonts w:ascii="Arial" w:eastAsia="Times New Roman" w:hAnsi="Arial" w:cs="Arial"/>
                <w:bCs/>
              </w:rPr>
              <w:t>Poor staff development programmes</w:t>
            </w:r>
          </w:p>
        </w:tc>
        <w:tc>
          <w:tcPr>
            <w:tcW w:w="636" w:type="dxa"/>
          </w:tcPr>
          <w:p w14:paraId="7C82ECC0" w14:textId="77777777" w:rsidR="00840B1B" w:rsidRPr="00834526" w:rsidRDefault="00840B1B" w:rsidP="00834526">
            <w:pPr>
              <w:spacing w:line="480" w:lineRule="auto"/>
              <w:jc w:val="both"/>
              <w:rPr>
                <w:rFonts w:ascii="Arial" w:hAnsi="Arial" w:cs="Arial"/>
              </w:rPr>
            </w:pPr>
            <w:r w:rsidRPr="00834526">
              <w:rPr>
                <w:rFonts w:ascii="Arial" w:hAnsi="Arial" w:cs="Arial"/>
              </w:rPr>
              <w:t>2.87</w:t>
            </w:r>
          </w:p>
        </w:tc>
        <w:tc>
          <w:tcPr>
            <w:tcW w:w="683" w:type="dxa"/>
          </w:tcPr>
          <w:p w14:paraId="45C17524" w14:textId="77777777" w:rsidR="00840B1B" w:rsidRPr="00834526" w:rsidRDefault="00840B1B" w:rsidP="00834526">
            <w:pPr>
              <w:spacing w:line="480" w:lineRule="auto"/>
              <w:jc w:val="both"/>
              <w:rPr>
                <w:rFonts w:ascii="Arial" w:hAnsi="Arial" w:cs="Arial"/>
              </w:rPr>
            </w:pPr>
            <w:r w:rsidRPr="00834526">
              <w:rPr>
                <w:rFonts w:ascii="Arial" w:hAnsi="Arial" w:cs="Arial"/>
              </w:rPr>
              <w:t>0.72</w:t>
            </w:r>
          </w:p>
        </w:tc>
        <w:tc>
          <w:tcPr>
            <w:tcW w:w="1083" w:type="dxa"/>
          </w:tcPr>
          <w:p w14:paraId="29B7B56E" w14:textId="77777777" w:rsidR="00840B1B" w:rsidRPr="00834526" w:rsidRDefault="00242FD8" w:rsidP="00834526">
            <w:pPr>
              <w:spacing w:line="480" w:lineRule="auto"/>
              <w:jc w:val="both"/>
              <w:rPr>
                <w:rFonts w:ascii="Arial" w:hAnsi="Arial" w:cs="Arial"/>
              </w:rPr>
            </w:pPr>
            <w:r w:rsidRPr="00834526">
              <w:rPr>
                <w:rFonts w:ascii="Arial" w:hAnsi="Arial" w:cs="Arial"/>
              </w:rPr>
              <w:t>Agreed</w:t>
            </w:r>
          </w:p>
        </w:tc>
        <w:tc>
          <w:tcPr>
            <w:tcW w:w="777" w:type="dxa"/>
          </w:tcPr>
          <w:p w14:paraId="07B7FE27" w14:textId="77777777" w:rsidR="00840B1B" w:rsidRPr="00834526" w:rsidRDefault="00840B1B" w:rsidP="00834526">
            <w:pPr>
              <w:spacing w:line="480" w:lineRule="auto"/>
              <w:jc w:val="both"/>
              <w:rPr>
                <w:rFonts w:ascii="Arial" w:hAnsi="Arial" w:cs="Arial"/>
              </w:rPr>
            </w:pPr>
          </w:p>
        </w:tc>
      </w:tr>
      <w:tr w:rsidR="00806CDA" w:rsidRPr="00834526" w14:paraId="01CECA2A" w14:textId="77777777" w:rsidTr="000E4167">
        <w:tc>
          <w:tcPr>
            <w:tcW w:w="590" w:type="dxa"/>
          </w:tcPr>
          <w:p w14:paraId="19A8B6CE" w14:textId="77777777" w:rsidR="00812DCD" w:rsidRPr="00834526" w:rsidRDefault="00812DCD" w:rsidP="00834526">
            <w:pPr>
              <w:spacing w:line="480" w:lineRule="auto"/>
              <w:jc w:val="both"/>
              <w:rPr>
                <w:rFonts w:ascii="Arial" w:hAnsi="Arial" w:cs="Arial"/>
              </w:rPr>
            </w:pPr>
            <w:r w:rsidRPr="00834526">
              <w:rPr>
                <w:rFonts w:ascii="Arial" w:hAnsi="Arial" w:cs="Arial"/>
              </w:rPr>
              <w:t>8</w:t>
            </w:r>
          </w:p>
        </w:tc>
        <w:tc>
          <w:tcPr>
            <w:tcW w:w="4779" w:type="dxa"/>
          </w:tcPr>
          <w:p w14:paraId="7879C2E4" w14:textId="77777777" w:rsidR="00812DCD" w:rsidRPr="00834526" w:rsidRDefault="00812DCD" w:rsidP="00834526">
            <w:pPr>
              <w:spacing w:line="480" w:lineRule="auto"/>
              <w:jc w:val="both"/>
              <w:rPr>
                <w:rFonts w:ascii="Arial" w:eastAsia="Times New Roman" w:hAnsi="Arial" w:cs="Arial"/>
                <w:bCs/>
              </w:rPr>
            </w:pPr>
            <w:r w:rsidRPr="00834526">
              <w:rPr>
                <w:rFonts w:ascii="Arial" w:eastAsia="Times New Roman" w:hAnsi="Arial" w:cs="Arial"/>
                <w:bCs/>
              </w:rPr>
              <w:t>Weak industry collaboration</w:t>
            </w:r>
          </w:p>
        </w:tc>
        <w:tc>
          <w:tcPr>
            <w:tcW w:w="636" w:type="dxa"/>
          </w:tcPr>
          <w:p w14:paraId="72369EA9" w14:textId="77777777" w:rsidR="00812DCD" w:rsidRPr="00834526" w:rsidRDefault="00812DCD" w:rsidP="00834526">
            <w:pPr>
              <w:spacing w:line="480" w:lineRule="auto"/>
              <w:jc w:val="both"/>
              <w:rPr>
                <w:rFonts w:ascii="Arial" w:hAnsi="Arial" w:cs="Arial"/>
              </w:rPr>
            </w:pPr>
            <w:r w:rsidRPr="00834526">
              <w:rPr>
                <w:rFonts w:ascii="Arial" w:hAnsi="Arial" w:cs="Arial"/>
              </w:rPr>
              <w:t>3.12</w:t>
            </w:r>
          </w:p>
        </w:tc>
        <w:tc>
          <w:tcPr>
            <w:tcW w:w="683" w:type="dxa"/>
          </w:tcPr>
          <w:p w14:paraId="3471A0B9" w14:textId="77777777" w:rsidR="00812DCD" w:rsidRPr="00834526" w:rsidRDefault="00812DCD" w:rsidP="00834526">
            <w:pPr>
              <w:spacing w:line="480" w:lineRule="auto"/>
              <w:jc w:val="both"/>
              <w:rPr>
                <w:rFonts w:ascii="Arial" w:hAnsi="Arial" w:cs="Arial"/>
              </w:rPr>
            </w:pPr>
            <w:r w:rsidRPr="00834526">
              <w:rPr>
                <w:rFonts w:ascii="Arial" w:hAnsi="Arial" w:cs="Arial"/>
              </w:rPr>
              <w:t>0.86</w:t>
            </w:r>
          </w:p>
        </w:tc>
        <w:tc>
          <w:tcPr>
            <w:tcW w:w="1083" w:type="dxa"/>
          </w:tcPr>
          <w:p w14:paraId="062F9F45" w14:textId="77777777" w:rsidR="00812DCD" w:rsidRPr="00834526" w:rsidRDefault="00242FD8" w:rsidP="00834526">
            <w:pPr>
              <w:spacing w:line="480" w:lineRule="auto"/>
              <w:jc w:val="both"/>
              <w:rPr>
                <w:rFonts w:ascii="Arial" w:hAnsi="Arial" w:cs="Arial"/>
              </w:rPr>
            </w:pPr>
            <w:r w:rsidRPr="00834526">
              <w:rPr>
                <w:rFonts w:ascii="Arial" w:hAnsi="Arial" w:cs="Arial"/>
              </w:rPr>
              <w:t>Agreed</w:t>
            </w:r>
          </w:p>
        </w:tc>
        <w:tc>
          <w:tcPr>
            <w:tcW w:w="777" w:type="dxa"/>
          </w:tcPr>
          <w:p w14:paraId="6BFDC72C" w14:textId="77777777" w:rsidR="00812DCD" w:rsidRPr="00834526" w:rsidRDefault="00812DCD" w:rsidP="00834526">
            <w:pPr>
              <w:spacing w:line="480" w:lineRule="auto"/>
              <w:jc w:val="both"/>
              <w:rPr>
                <w:rFonts w:ascii="Arial" w:hAnsi="Arial" w:cs="Arial"/>
              </w:rPr>
            </w:pPr>
          </w:p>
        </w:tc>
      </w:tr>
      <w:tr w:rsidR="00806CDA" w:rsidRPr="00834526" w14:paraId="2628E1D5" w14:textId="77777777" w:rsidTr="000E4167">
        <w:tc>
          <w:tcPr>
            <w:tcW w:w="590" w:type="dxa"/>
          </w:tcPr>
          <w:p w14:paraId="752E6560" w14:textId="77777777" w:rsidR="000E4167" w:rsidRPr="00834526" w:rsidRDefault="000E4167" w:rsidP="00834526">
            <w:pPr>
              <w:spacing w:line="480" w:lineRule="auto"/>
              <w:jc w:val="both"/>
              <w:rPr>
                <w:rFonts w:ascii="Arial" w:hAnsi="Arial" w:cs="Arial"/>
              </w:rPr>
            </w:pPr>
          </w:p>
        </w:tc>
        <w:tc>
          <w:tcPr>
            <w:tcW w:w="4779" w:type="dxa"/>
          </w:tcPr>
          <w:p w14:paraId="0FF415F5" w14:textId="77777777" w:rsidR="000E4167" w:rsidRPr="00834526" w:rsidRDefault="000E4167" w:rsidP="00834526">
            <w:pPr>
              <w:spacing w:line="480" w:lineRule="auto"/>
              <w:jc w:val="both"/>
              <w:rPr>
                <w:rFonts w:ascii="Arial" w:hAnsi="Arial" w:cs="Arial"/>
              </w:rPr>
            </w:pPr>
            <w:r w:rsidRPr="00834526">
              <w:rPr>
                <w:rFonts w:ascii="Arial" w:hAnsi="Arial" w:cs="Arial"/>
                <w:b/>
              </w:rPr>
              <w:t>Weighted Average Mean</w:t>
            </w:r>
          </w:p>
        </w:tc>
        <w:tc>
          <w:tcPr>
            <w:tcW w:w="636" w:type="dxa"/>
          </w:tcPr>
          <w:p w14:paraId="21FB08C9" w14:textId="77777777" w:rsidR="000E4167" w:rsidRPr="00834526" w:rsidRDefault="00BB0A6A" w:rsidP="00834526">
            <w:pPr>
              <w:spacing w:line="480" w:lineRule="auto"/>
              <w:jc w:val="both"/>
              <w:rPr>
                <w:rFonts w:ascii="Arial" w:hAnsi="Arial" w:cs="Arial"/>
                <w:b/>
              </w:rPr>
            </w:pPr>
            <w:r w:rsidRPr="00834526">
              <w:rPr>
                <w:rFonts w:ascii="Arial" w:hAnsi="Arial" w:cs="Arial"/>
                <w:b/>
              </w:rPr>
              <w:t>3.01</w:t>
            </w:r>
          </w:p>
        </w:tc>
        <w:tc>
          <w:tcPr>
            <w:tcW w:w="683" w:type="dxa"/>
          </w:tcPr>
          <w:p w14:paraId="368CC403" w14:textId="77777777" w:rsidR="000E4167" w:rsidRPr="00834526" w:rsidRDefault="00BB0A6A" w:rsidP="00834526">
            <w:pPr>
              <w:spacing w:line="480" w:lineRule="auto"/>
              <w:jc w:val="both"/>
              <w:rPr>
                <w:rFonts w:ascii="Arial" w:hAnsi="Arial" w:cs="Arial"/>
                <w:b/>
              </w:rPr>
            </w:pPr>
            <w:r w:rsidRPr="00834526">
              <w:rPr>
                <w:rFonts w:ascii="Arial" w:hAnsi="Arial" w:cs="Arial"/>
                <w:b/>
              </w:rPr>
              <w:t>0.83</w:t>
            </w:r>
          </w:p>
        </w:tc>
        <w:tc>
          <w:tcPr>
            <w:tcW w:w="1083" w:type="dxa"/>
          </w:tcPr>
          <w:p w14:paraId="51487B62" w14:textId="77777777" w:rsidR="000E4167" w:rsidRPr="00834526" w:rsidRDefault="00242FD8" w:rsidP="00834526">
            <w:pPr>
              <w:spacing w:line="480" w:lineRule="auto"/>
              <w:jc w:val="both"/>
              <w:rPr>
                <w:rFonts w:ascii="Arial" w:hAnsi="Arial" w:cs="Arial"/>
                <w:b/>
              </w:rPr>
            </w:pPr>
            <w:r w:rsidRPr="00834526">
              <w:rPr>
                <w:rFonts w:ascii="Arial" w:hAnsi="Arial" w:cs="Arial"/>
                <w:b/>
              </w:rPr>
              <w:t>Agreed</w:t>
            </w:r>
          </w:p>
        </w:tc>
        <w:tc>
          <w:tcPr>
            <w:tcW w:w="777" w:type="dxa"/>
          </w:tcPr>
          <w:p w14:paraId="64B245B3" w14:textId="77777777" w:rsidR="000E4167" w:rsidRPr="00834526" w:rsidRDefault="000E4167" w:rsidP="00834526">
            <w:pPr>
              <w:spacing w:line="480" w:lineRule="auto"/>
              <w:jc w:val="both"/>
              <w:rPr>
                <w:rFonts w:ascii="Arial" w:hAnsi="Arial" w:cs="Arial"/>
              </w:rPr>
            </w:pPr>
          </w:p>
        </w:tc>
      </w:tr>
    </w:tbl>
    <w:p w14:paraId="096C813F" w14:textId="77777777" w:rsidR="00F444F4" w:rsidRPr="00834526" w:rsidRDefault="00F444F4" w:rsidP="00834526">
      <w:pPr>
        <w:pStyle w:val="BodyText"/>
        <w:spacing w:before="0" w:beforeAutospacing="0" w:line="480" w:lineRule="auto"/>
        <w:jc w:val="both"/>
        <w:rPr>
          <w:rFonts w:ascii="Arial" w:hAnsi="Arial" w:cs="Arial"/>
          <w:b/>
          <w:sz w:val="22"/>
          <w:szCs w:val="22"/>
        </w:rPr>
      </w:pPr>
      <w:r w:rsidRPr="00834526">
        <w:rPr>
          <w:rFonts w:ascii="Arial" w:hAnsi="Arial" w:cs="Arial"/>
          <w:b/>
          <w:sz w:val="22"/>
          <w:szCs w:val="22"/>
        </w:rPr>
        <w:t>Source: Field Data</w:t>
      </w:r>
    </w:p>
    <w:p w14:paraId="22A711B3" w14:textId="77777777" w:rsidR="000E4167" w:rsidRPr="00834526" w:rsidRDefault="008D5DFD" w:rsidP="00834526">
      <w:pPr>
        <w:spacing w:after="0" w:line="480" w:lineRule="auto"/>
        <w:jc w:val="both"/>
        <w:rPr>
          <w:rFonts w:ascii="Arial" w:hAnsi="Arial" w:cs="Arial"/>
          <w:b/>
        </w:rPr>
      </w:pPr>
      <w:r w:rsidRPr="00834526">
        <w:rPr>
          <w:rFonts w:ascii="Arial" w:eastAsia="Times New Roman" w:hAnsi="Arial" w:cs="Arial"/>
          <w:b/>
        </w:rPr>
        <w:t>Human capital constraints</w:t>
      </w:r>
      <w:r w:rsidRPr="00834526">
        <w:rPr>
          <w:rFonts w:ascii="Arial" w:hAnsi="Arial" w:cs="Arial"/>
          <w:b/>
        </w:rPr>
        <w:t xml:space="preserve"> in Teaching Vocational Education</w:t>
      </w:r>
    </w:p>
    <w:p w14:paraId="7E5EC243" w14:textId="77777777" w:rsidR="00C4057D" w:rsidRPr="00834526" w:rsidRDefault="008D5DFD" w:rsidP="00834526">
      <w:pPr>
        <w:spacing w:line="480" w:lineRule="auto"/>
        <w:jc w:val="both"/>
        <w:rPr>
          <w:rFonts w:ascii="Arial" w:hAnsi="Arial" w:cs="Arial"/>
        </w:rPr>
      </w:pPr>
      <w:r w:rsidRPr="00834526">
        <w:rPr>
          <w:rFonts w:ascii="Arial" w:eastAsia="Arial" w:hAnsi="Arial"/>
        </w:rPr>
        <w:t>The human capital constraints in teaching vocational education included lecturers’ shortage of pedagogical skills and industry experience, inadequate staff training, limited opportunities for continuous professional development (CPD), brain drain resulting from private-sector recruitment and migration pressures for better pay, and poor pedagogical planning in programmes associated with teaching vocational education courses to students, as shown in Table 2. The weighted mean of 2.88 and standard deviation (SD) of 0.83 indicated an agreed response among Business Education lecturers in public tertiary institutions in South-South Nigeria.</w:t>
      </w:r>
    </w:p>
    <w:p w14:paraId="144F7410" w14:textId="77777777" w:rsidR="000E4167" w:rsidRPr="00834526" w:rsidRDefault="000E4167" w:rsidP="00834526">
      <w:pPr>
        <w:spacing w:after="0" w:line="480" w:lineRule="auto"/>
        <w:jc w:val="both"/>
        <w:rPr>
          <w:rFonts w:ascii="Arial" w:hAnsi="Arial" w:cs="Arial"/>
          <w:b/>
        </w:rPr>
      </w:pPr>
      <w:r w:rsidRPr="00834526">
        <w:rPr>
          <w:rFonts w:ascii="Arial" w:hAnsi="Arial" w:cs="Arial"/>
          <w:b/>
        </w:rPr>
        <w:lastRenderedPageBreak/>
        <w:t>Table 2:</w:t>
      </w:r>
      <w:r w:rsidRPr="00834526">
        <w:rPr>
          <w:rFonts w:ascii="Arial" w:hAnsi="Arial" w:cs="Arial"/>
          <w:i/>
        </w:rPr>
        <w:t xml:space="preserve"> </w:t>
      </w:r>
      <w:r w:rsidR="00F444F4" w:rsidRPr="00834526">
        <w:rPr>
          <w:rFonts w:ascii="Arial" w:eastAsia="Times New Roman" w:hAnsi="Arial" w:cs="Arial"/>
          <w:b/>
        </w:rPr>
        <w:t>Human capital constraints</w:t>
      </w:r>
      <w:r w:rsidRPr="00834526">
        <w:rPr>
          <w:rFonts w:ascii="Arial" w:hAnsi="Arial" w:cs="Arial"/>
          <w:b/>
        </w:rPr>
        <w:t xml:space="preserve"> in Teaching Vocational Education</w:t>
      </w:r>
    </w:p>
    <w:tbl>
      <w:tblPr>
        <w:tblStyle w:val="TableGrid0"/>
        <w:tblW w:w="8548" w:type="dxa"/>
        <w:tblLook w:val="04A0" w:firstRow="1" w:lastRow="0" w:firstColumn="1" w:lastColumn="0" w:noHBand="0" w:noVBand="1"/>
      </w:tblPr>
      <w:tblGrid>
        <w:gridCol w:w="589"/>
        <w:gridCol w:w="4721"/>
        <w:gridCol w:w="645"/>
        <w:gridCol w:w="683"/>
        <w:gridCol w:w="1133"/>
        <w:gridCol w:w="777"/>
      </w:tblGrid>
      <w:tr w:rsidR="00806CDA" w:rsidRPr="00834526" w14:paraId="107916E2" w14:textId="77777777" w:rsidTr="005F1940">
        <w:tc>
          <w:tcPr>
            <w:tcW w:w="590" w:type="dxa"/>
          </w:tcPr>
          <w:p w14:paraId="472436B2" w14:textId="77777777" w:rsidR="000E4167" w:rsidRPr="00834526" w:rsidRDefault="00F444F4" w:rsidP="00834526">
            <w:pPr>
              <w:spacing w:line="480" w:lineRule="auto"/>
              <w:jc w:val="both"/>
              <w:rPr>
                <w:rFonts w:ascii="Arial" w:hAnsi="Arial" w:cs="Arial"/>
              </w:rPr>
            </w:pPr>
            <w:r w:rsidRPr="00834526">
              <w:rPr>
                <w:rFonts w:ascii="Arial" w:hAnsi="Arial" w:cs="Arial"/>
              </w:rPr>
              <w:t>S/n</w:t>
            </w:r>
          </w:p>
        </w:tc>
        <w:tc>
          <w:tcPr>
            <w:tcW w:w="4779" w:type="dxa"/>
          </w:tcPr>
          <w:p w14:paraId="53531CEF" w14:textId="77777777" w:rsidR="000E4167" w:rsidRPr="00834526" w:rsidRDefault="000E4167" w:rsidP="00834526">
            <w:pPr>
              <w:spacing w:line="480" w:lineRule="auto"/>
              <w:jc w:val="both"/>
              <w:rPr>
                <w:rFonts w:ascii="Arial" w:hAnsi="Arial" w:cs="Arial"/>
                <w:b/>
                <w:bCs/>
              </w:rPr>
            </w:pPr>
            <w:r w:rsidRPr="00834526">
              <w:rPr>
                <w:rFonts w:ascii="Arial" w:eastAsia="Times New Roman" w:hAnsi="Arial" w:cs="Arial"/>
                <w:b/>
              </w:rPr>
              <w:t>Human capital constraints</w:t>
            </w:r>
          </w:p>
        </w:tc>
        <w:tc>
          <w:tcPr>
            <w:tcW w:w="636" w:type="dxa"/>
          </w:tcPr>
          <w:p w14:paraId="3689E799" w14:textId="77777777" w:rsidR="000E4167" w:rsidRPr="00834526" w:rsidRDefault="000E4167" w:rsidP="00834526">
            <w:pPr>
              <w:spacing w:line="480" w:lineRule="auto"/>
              <w:jc w:val="both"/>
              <w:rPr>
                <w:rFonts w:ascii="Arial" w:hAnsi="Arial" w:cs="Arial"/>
                <w:b/>
              </w:rPr>
            </w:pPr>
            <w:r w:rsidRPr="00834526">
              <w:rPr>
                <w:rFonts w:ascii="Arial" w:hAnsi="Arial" w:cs="Arial"/>
                <w:b/>
              </w:rPr>
              <w:t>(X)</w:t>
            </w:r>
          </w:p>
        </w:tc>
        <w:tc>
          <w:tcPr>
            <w:tcW w:w="683" w:type="dxa"/>
          </w:tcPr>
          <w:p w14:paraId="6386AC33" w14:textId="77777777" w:rsidR="000E4167" w:rsidRPr="00834526" w:rsidRDefault="000E4167" w:rsidP="00834526">
            <w:pPr>
              <w:spacing w:line="480" w:lineRule="auto"/>
              <w:jc w:val="both"/>
              <w:rPr>
                <w:rFonts w:ascii="Arial" w:hAnsi="Arial" w:cs="Arial"/>
                <w:b/>
              </w:rPr>
            </w:pPr>
            <w:r w:rsidRPr="00834526">
              <w:rPr>
                <w:rFonts w:ascii="Arial" w:hAnsi="Arial" w:cs="Arial"/>
                <w:b/>
              </w:rPr>
              <w:t>(SD)</w:t>
            </w:r>
          </w:p>
        </w:tc>
        <w:tc>
          <w:tcPr>
            <w:tcW w:w="1083" w:type="dxa"/>
          </w:tcPr>
          <w:p w14:paraId="408915A4" w14:textId="77777777" w:rsidR="000E4167" w:rsidRPr="00834526" w:rsidRDefault="000E4167" w:rsidP="00834526">
            <w:pPr>
              <w:spacing w:line="480" w:lineRule="auto"/>
              <w:jc w:val="both"/>
              <w:rPr>
                <w:rFonts w:ascii="Arial" w:hAnsi="Arial" w:cs="Arial"/>
                <w:b/>
              </w:rPr>
            </w:pPr>
            <w:r w:rsidRPr="00834526">
              <w:rPr>
                <w:rFonts w:ascii="Arial" w:hAnsi="Arial" w:cs="Arial"/>
                <w:b/>
              </w:rPr>
              <w:t>Decision</w:t>
            </w:r>
          </w:p>
        </w:tc>
        <w:tc>
          <w:tcPr>
            <w:tcW w:w="777" w:type="dxa"/>
          </w:tcPr>
          <w:p w14:paraId="66100ABE" w14:textId="77777777" w:rsidR="000E4167" w:rsidRPr="00834526" w:rsidRDefault="000E4167" w:rsidP="00834526">
            <w:pPr>
              <w:spacing w:line="480" w:lineRule="auto"/>
              <w:jc w:val="both"/>
              <w:rPr>
                <w:rFonts w:ascii="Arial" w:hAnsi="Arial" w:cs="Arial"/>
                <w:b/>
              </w:rPr>
            </w:pPr>
            <w:r w:rsidRPr="00834526">
              <w:rPr>
                <w:rFonts w:ascii="Arial" w:hAnsi="Arial" w:cs="Arial"/>
                <w:b/>
              </w:rPr>
              <w:t>Rank</w:t>
            </w:r>
          </w:p>
        </w:tc>
      </w:tr>
      <w:tr w:rsidR="00806CDA" w:rsidRPr="00834526" w14:paraId="78B9219F" w14:textId="77777777" w:rsidTr="005F1940">
        <w:tc>
          <w:tcPr>
            <w:tcW w:w="590" w:type="dxa"/>
          </w:tcPr>
          <w:p w14:paraId="106F993F" w14:textId="77777777" w:rsidR="00F444F4" w:rsidRPr="00834526" w:rsidRDefault="00F444F4" w:rsidP="00834526">
            <w:pPr>
              <w:spacing w:line="480" w:lineRule="auto"/>
              <w:jc w:val="both"/>
              <w:rPr>
                <w:rFonts w:ascii="Arial" w:hAnsi="Arial" w:cs="Arial"/>
              </w:rPr>
            </w:pPr>
            <w:r w:rsidRPr="00834526">
              <w:rPr>
                <w:rFonts w:ascii="Arial" w:hAnsi="Arial" w:cs="Arial"/>
              </w:rPr>
              <w:t>1</w:t>
            </w:r>
          </w:p>
        </w:tc>
        <w:tc>
          <w:tcPr>
            <w:tcW w:w="4779" w:type="dxa"/>
          </w:tcPr>
          <w:p w14:paraId="2456C1C2" w14:textId="77777777" w:rsidR="00F444F4" w:rsidRPr="00834526" w:rsidRDefault="00F444F4" w:rsidP="00834526">
            <w:pPr>
              <w:spacing w:line="480" w:lineRule="auto"/>
              <w:jc w:val="both"/>
              <w:rPr>
                <w:rFonts w:ascii="Arial" w:hAnsi="Arial" w:cs="Arial"/>
              </w:rPr>
            </w:pPr>
            <w:r w:rsidRPr="00834526">
              <w:rPr>
                <w:rFonts w:ascii="Arial" w:eastAsia="Times New Roman" w:hAnsi="Arial" w:cs="Arial"/>
              </w:rPr>
              <w:t xml:space="preserve">Lecturers shortage in pedagogical skills and industry experience </w:t>
            </w:r>
          </w:p>
        </w:tc>
        <w:tc>
          <w:tcPr>
            <w:tcW w:w="636" w:type="dxa"/>
          </w:tcPr>
          <w:p w14:paraId="2F53E7F9" w14:textId="77777777" w:rsidR="00F444F4" w:rsidRPr="00834526" w:rsidRDefault="00F444F4" w:rsidP="00834526">
            <w:pPr>
              <w:spacing w:line="480" w:lineRule="auto"/>
              <w:jc w:val="both"/>
              <w:rPr>
                <w:rFonts w:ascii="Arial" w:hAnsi="Arial" w:cs="Arial"/>
              </w:rPr>
            </w:pPr>
            <w:r w:rsidRPr="00834526">
              <w:rPr>
                <w:rFonts w:ascii="Arial" w:hAnsi="Arial" w:cs="Arial"/>
              </w:rPr>
              <w:t>3.19</w:t>
            </w:r>
          </w:p>
        </w:tc>
        <w:tc>
          <w:tcPr>
            <w:tcW w:w="683" w:type="dxa"/>
          </w:tcPr>
          <w:p w14:paraId="40F713A6" w14:textId="77777777" w:rsidR="00F444F4" w:rsidRPr="00834526" w:rsidRDefault="00F444F4" w:rsidP="00834526">
            <w:pPr>
              <w:spacing w:line="480" w:lineRule="auto"/>
              <w:jc w:val="both"/>
              <w:rPr>
                <w:rFonts w:ascii="Arial" w:hAnsi="Arial" w:cs="Arial"/>
              </w:rPr>
            </w:pPr>
            <w:r w:rsidRPr="00834526">
              <w:rPr>
                <w:rFonts w:ascii="Arial" w:hAnsi="Arial" w:cs="Arial"/>
              </w:rPr>
              <w:t>0.82</w:t>
            </w:r>
          </w:p>
        </w:tc>
        <w:tc>
          <w:tcPr>
            <w:tcW w:w="1083" w:type="dxa"/>
          </w:tcPr>
          <w:p w14:paraId="61B99920" w14:textId="77777777" w:rsidR="00F444F4" w:rsidRPr="00834526" w:rsidRDefault="00F444F4" w:rsidP="00834526">
            <w:pPr>
              <w:spacing w:line="480" w:lineRule="auto"/>
              <w:jc w:val="both"/>
              <w:rPr>
                <w:rFonts w:ascii="Arial" w:hAnsi="Arial" w:cs="Arial"/>
              </w:rPr>
            </w:pPr>
            <w:r w:rsidRPr="00834526">
              <w:rPr>
                <w:rFonts w:ascii="Arial" w:hAnsi="Arial" w:cs="Arial"/>
              </w:rPr>
              <w:t xml:space="preserve">Agreed </w:t>
            </w:r>
          </w:p>
        </w:tc>
        <w:tc>
          <w:tcPr>
            <w:tcW w:w="777" w:type="dxa"/>
          </w:tcPr>
          <w:p w14:paraId="283447F4" w14:textId="77777777" w:rsidR="00F444F4" w:rsidRPr="00834526" w:rsidRDefault="00F444F4" w:rsidP="00834526">
            <w:pPr>
              <w:spacing w:line="480" w:lineRule="auto"/>
              <w:jc w:val="both"/>
              <w:rPr>
                <w:rFonts w:ascii="Arial" w:hAnsi="Arial" w:cs="Arial"/>
              </w:rPr>
            </w:pPr>
          </w:p>
        </w:tc>
      </w:tr>
      <w:tr w:rsidR="00806CDA" w:rsidRPr="00834526" w14:paraId="33609B95" w14:textId="77777777" w:rsidTr="005F1940">
        <w:tc>
          <w:tcPr>
            <w:tcW w:w="590" w:type="dxa"/>
          </w:tcPr>
          <w:p w14:paraId="714BC3A0" w14:textId="77777777" w:rsidR="006356A2" w:rsidRPr="00834526" w:rsidRDefault="006356A2" w:rsidP="00834526">
            <w:pPr>
              <w:spacing w:line="480" w:lineRule="auto"/>
              <w:jc w:val="both"/>
              <w:rPr>
                <w:rFonts w:ascii="Arial" w:hAnsi="Arial" w:cs="Arial"/>
              </w:rPr>
            </w:pPr>
            <w:r w:rsidRPr="00834526">
              <w:rPr>
                <w:rFonts w:ascii="Arial" w:hAnsi="Arial" w:cs="Arial"/>
              </w:rPr>
              <w:t>2</w:t>
            </w:r>
          </w:p>
        </w:tc>
        <w:tc>
          <w:tcPr>
            <w:tcW w:w="4779" w:type="dxa"/>
          </w:tcPr>
          <w:p w14:paraId="029CBC80" w14:textId="77777777" w:rsidR="006356A2" w:rsidRPr="00834526" w:rsidRDefault="006356A2" w:rsidP="00834526">
            <w:pPr>
              <w:spacing w:line="480" w:lineRule="auto"/>
              <w:jc w:val="both"/>
              <w:rPr>
                <w:rFonts w:ascii="Arial" w:eastAsia="Times New Roman" w:hAnsi="Arial" w:cs="Arial"/>
              </w:rPr>
            </w:pPr>
            <w:r w:rsidRPr="00834526">
              <w:rPr>
                <w:rFonts w:ascii="Arial" w:eastAsia="Times New Roman" w:hAnsi="Arial" w:cs="Arial"/>
              </w:rPr>
              <w:t xml:space="preserve">Staff Training inadequacy </w:t>
            </w:r>
          </w:p>
        </w:tc>
        <w:tc>
          <w:tcPr>
            <w:tcW w:w="636" w:type="dxa"/>
          </w:tcPr>
          <w:p w14:paraId="51F83937" w14:textId="77777777" w:rsidR="006356A2" w:rsidRPr="00834526" w:rsidRDefault="00242FD8" w:rsidP="00834526">
            <w:pPr>
              <w:spacing w:line="480" w:lineRule="auto"/>
              <w:jc w:val="both"/>
              <w:rPr>
                <w:rFonts w:ascii="Arial" w:hAnsi="Arial" w:cs="Arial"/>
              </w:rPr>
            </w:pPr>
            <w:r w:rsidRPr="00834526">
              <w:rPr>
                <w:rFonts w:ascii="Arial" w:hAnsi="Arial" w:cs="Arial"/>
              </w:rPr>
              <w:t>2.81</w:t>
            </w:r>
          </w:p>
        </w:tc>
        <w:tc>
          <w:tcPr>
            <w:tcW w:w="683" w:type="dxa"/>
          </w:tcPr>
          <w:p w14:paraId="3AB7CE19" w14:textId="77777777" w:rsidR="006356A2" w:rsidRPr="00834526" w:rsidRDefault="00242FD8" w:rsidP="00834526">
            <w:pPr>
              <w:spacing w:line="480" w:lineRule="auto"/>
              <w:jc w:val="both"/>
              <w:rPr>
                <w:rFonts w:ascii="Arial" w:hAnsi="Arial" w:cs="Arial"/>
              </w:rPr>
            </w:pPr>
            <w:r w:rsidRPr="00834526">
              <w:rPr>
                <w:rFonts w:ascii="Arial" w:hAnsi="Arial" w:cs="Arial"/>
              </w:rPr>
              <w:t>0.85</w:t>
            </w:r>
          </w:p>
        </w:tc>
        <w:tc>
          <w:tcPr>
            <w:tcW w:w="1083" w:type="dxa"/>
          </w:tcPr>
          <w:p w14:paraId="386A5AC4" w14:textId="77777777" w:rsidR="006356A2" w:rsidRPr="00834526" w:rsidRDefault="00242FD8" w:rsidP="00834526">
            <w:pPr>
              <w:spacing w:line="480" w:lineRule="auto"/>
              <w:jc w:val="both"/>
              <w:rPr>
                <w:rFonts w:ascii="Arial" w:hAnsi="Arial" w:cs="Arial"/>
              </w:rPr>
            </w:pPr>
            <w:r w:rsidRPr="00834526">
              <w:rPr>
                <w:rFonts w:ascii="Arial" w:hAnsi="Arial" w:cs="Arial"/>
              </w:rPr>
              <w:t>Agreed</w:t>
            </w:r>
          </w:p>
        </w:tc>
        <w:tc>
          <w:tcPr>
            <w:tcW w:w="777" w:type="dxa"/>
          </w:tcPr>
          <w:p w14:paraId="6328E831" w14:textId="77777777" w:rsidR="006356A2" w:rsidRPr="00834526" w:rsidRDefault="006356A2" w:rsidP="00834526">
            <w:pPr>
              <w:spacing w:line="480" w:lineRule="auto"/>
              <w:jc w:val="both"/>
              <w:rPr>
                <w:rFonts w:ascii="Arial" w:hAnsi="Arial" w:cs="Arial"/>
              </w:rPr>
            </w:pPr>
          </w:p>
        </w:tc>
      </w:tr>
      <w:tr w:rsidR="00806CDA" w:rsidRPr="00834526" w14:paraId="30B37C1F" w14:textId="77777777" w:rsidTr="005F1940">
        <w:tc>
          <w:tcPr>
            <w:tcW w:w="590" w:type="dxa"/>
          </w:tcPr>
          <w:p w14:paraId="1C3D7FAB" w14:textId="77777777" w:rsidR="00F444F4" w:rsidRPr="00834526" w:rsidRDefault="006356A2" w:rsidP="00834526">
            <w:pPr>
              <w:spacing w:line="480" w:lineRule="auto"/>
              <w:jc w:val="both"/>
              <w:rPr>
                <w:rFonts w:ascii="Arial" w:hAnsi="Arial" w:cs="Arial"/>
              </w:rPr>
            </w:pPr>
            <w:r w:rsidRPr="00834526">
              <w:rPr>
                <w:rFonts w:ascii="Arial" w:hAnsi="Arial" w:cs="Arial"/>
              </w:rPr>
              <w:t>3</w:t>
            </w:r>
          </w:p>
        </w:tc>
        <w:tc>
          <w:tcPr>
            <w:tcW w:w="4779" w:type="dxa"/>
          </w:tcPr>
          <w:p w14:paraId="7E57831B" w14:textId="77777777" w:rsidR="00F444F4" w:rsidRPr="00834526" w:rsidRDefault="00F444F4" w:rsidP="00834526">
            <w:pPr>
              <w:spacing w:line="480" w:lineRule="auto"/>
              <w:jc w:val="both"/>
              <w:rPr>
                <w:rFonts w:ascii="Arial" w:hAnsi="Arial" w:cs="Arial"/>
                <w:b/>
                <w:bCs/>
              </w:rPr>
            </w:pPr>
            <w:r w:rsidRPr="00834526">
              <w:rPr>
                <w:rFonts w:ascii="Arial" w:eastAsia="Times New Roman" w:hAnsi="Arial" w:cs="Arial"/>
              </w:rPr>
              <w:t xml:space="preserve">Limited opportunities in continuous professional development (CPD) </w:t>
            </w:r>
          </w:p>
        </w:tc>
        <w:tc>
          <w:tcPr>
            <w:tcW w:w="636" w:type="dxa"/>
          </w:tcPr>
          <w:p w14:paraId="7E4DA7A7" w14:textId="77777777" w:rsidR="00F444F4" w:rsidRPr="00834526" w:rsidRDefault="00F444F4" w:rsidP="00834526">
            <w:pPr>
              <w:spacing w:line="480" w:lineRule="auto"/>
              <w:jc w:val="both"/>
              <w:rPr>
                <w:rFonts w:ascii="Arial" w:hAnsi="Arial" w:cs="Arial"/>
              </w:rPr>
            </w:pPr>
            <w:r w:rsidRPr="00834526">
              <w:rPr>
                <w:rFonts w:ascii="Arial" w:hAnsi="Arial" w:cs="Arial"/>
              </w:rPr>
              <w:t>2.84</w:t>
            </w:r>
          </w:p>
        </w:tc>
        <w:tc>
          <w:tcPr>
            <w:tcW w:w="683" w:type="dxa"/>
          </w:tcPr>
          <w:p w14:paraId="0425B3D3" w14:textId="77777777" w:rsidR="00F444F4" w:rsidRPr="00834526" w:rsidRDefault="00F444F4" w:rsidP="00834526">
            <w:pPr>
              <w:spacing w:line="480" w:lineRule="auto"/>
              <w:jc w:val="both"/>
              <w:rPr>
                <w:rFonts w:ascii="Arial" w:hAnsi="Arial" w:cs="Arial"/>
              </w:rPr>
            </w:pPr>
            <w:r w:rsidRPr="00834526">
              <w:rPr>
                <w:rFonts w:ascii="Arial" w:hAnsi="Arial" w:cs="Arial"/>
              </w:rPr>
              <w:t>0.87</w:t>
            </w:r>
          </w:p>
        </w:tc>
        <w:tc>
          <w:tcPr>
            <w:tcW w:w="1083" w:type="dxa"/>
          </w:tcPr>
          <w:p w14:paraId="35704666" w14:textId="77777777" w:rsidR="00F444F4" w:rsidRPr="00834526" w:rsidRDefault="00F444F4" w:rsidP="00834526">
            <w:pPr>
              <w:spacing w:line="480" w:lineRule="auto"/>
              <w:jc w:val="both"/>
              <w:rPr>
                <w:rFonts w:ascii="Arial" w:hAnsi="Arial" w:cs="Arial"/>
              </w:rPr>
            </w:pPr>
            <w:r w:rsidRPr="00834526">
              <w:rPr>
                <w:rFonts w:ascii="Arial" w:hAnsi="Arial" w:cs="Arial"/>
              </w:rPr>
              <w:t xml:space="preserve">Agreed </w:t>
            </w:r>
          </w:p>
        </w:tc>
        <w:tc>
          <w:tcPr>
            <w:tcW w:w="777" w:type="dxa"/>
          </w:tcPr>
          <w:p w14:paraId="2F4978FE" w14:textId="77777777" w:rsidR="00F444F4" w:rsidRPr="00834526" w:rsidRDefault="00F444F4" w:rsidP="00834526">
            <w:pPr>
              <w:spacing w:line="480" w:lineRule="auto"/>
              <w:jc w:val="both"/>
              <w:rPr>
                <w:rFonts w:ascii="Arial" w:hAnsi="Arial" w:cs="Arial"/>
              </w:rPr>
            </w:pPr>
          </w:p>
        </w:tc>
      </w:tr>
      <w:tr w:rsidR="00806CDA" w:rsidRPr="00834526" w14:paraId="030B9A4F" w14:textId="77777777" w:rsidTr="005F1940">
        <w:tc>
          <w:tcPr>
            <w:tcW w:w="590" w:type="dxa"/>
          </w:tcPr>
          <w:p w14:paraId="70AD6E8D" w14:textId="77777777" w:rsidR="00F444F4" w:rsidRPr="00834526" w:rsidRDefault="006356A2" w:rsidP="00834526">
            <w:pPr>
              <w:spacing w:line="480" w:lineRule="auto"/>
              <w:jc w:val="both"/>
              <w:rPr>
                <w:rFonts w:ascii="Arial" w:hAnsi="Arial" w:cs="Arial"/>
              </w:rPr>
            </w:pPr>
            <w:r w:rsidRPr="00834526">
              <w:rPr>
                <w:rFonts w:ascii="Arial" w:hAnsi="Arial" w:cs="Arial"/>
              </w:rPr>
              <w:t>4</w:t>
            </w:r>
          </w:p>
        </w:tc>
        <w:tc>
          <w:tcPr>
            <w:tcW w:w="4779" w:type="dxa"/>
          </w:tcPr>
          <w:p w14:paraId="48770764" w14:textId="77777777" w:rsidR="00F444F4" w:rsidRPr="00834526" w:rsidRDefault="00F444F4" w:rsidP="00834526">
            <w:pPr>
              <w:spacing w:line="480" w:lineRule="auto"/>
              <w:jc w:val="both"/>
              <w:rPr>
                <w:rFonts w:ascii="Arial" w:hAnsi="Arial" w:cs="Arial"/>
              </w:rPr>
            </w:pPr>
            <w:r w:rsidRPr="00834526">
              <w:rPr>
                <w:rFonts w:ascii="Arial" w:eastAsia="Times New Roman" w:hAnsi="Arial" w:cs="Arial"/>
              </w:rPr>
              <w:t>Phenomenon of brain-drain in private-sector recruitment and migration pressures</w:t>
            </w:r>
            <w:r w:rsidR="005C52D3" w:rsidRPr="00834526">
              <w:rPr>
                <w:rFonts w:ascii="Arial" w:eastAsia="Times New Roman" w:hAnsi="Arial" w:cs="Arial"/>
              </w:rPr>
              <w:t xml:space="preserve"> for better pay</w:t>
            </w:r>
          </w:p>
        </w:tc>
        <w:tc>
          <w:tcPr>
            <w:tcW w:w="636" w:type="dxa"/>
          </w:tcPr>
          <w:p w14:paraId="19635E06" w14:textId="77777777" w:rsidR="00F444F4" w:rsidRPr="00834526" w:rsidRDefault="00F444F4" w:rsidP="00834526">
            <w:pPr>
              <w:spacing w:line="480" w:lineRule="auto"/>
              <w:jc w:val="both"/>
              <w:rPr>
                <w:rFonts w:ascii="Arial" w:hAnsi="Arial" w:cs="Arial"/>
              </w:rPr>
            </w:pPr>
            <w:r w:rsidRPr="00834526">
              <w:rPr>
                <w:rFonts w:ascii="Arial" w:hAnsi="Arial" w:cs="Arial"/>
              </w:rPr>
              <w:t>2.79</w:t>
            </w:r>
          </w:p>
        </w:tc>
        <w:tc>
          <w:tcPr>
            <w:tcW w:w="683" w:type="dxa"/>
          </w:tcPr>
          <w:p w14:paraId="141AC5BA" w14:textId="77777777" w:rsidR="00F444F4" w:rsidRPr="00834526" w:rsidRDefault="00F444F4" w:rsidP="00834526">
            <w:pPr>
              <w:spacing w:line="480" w:lineRule="auto"/>
              <w:jc w:val="both"/>
              <w:rPr>
                <w:rFonts w:ascii="Arial" w:hAnsi="Arial" w:cs="Arial"/>
              </w:rPr>
            </w:pPr>
            <w:r w:rsidRPr="00834526">
              <w:rPr>
                <w:rFonts w:ascii="Arial" w:hAnsi="Arial" w:cs="Arial"/>
              </w:rPr>
              <w:t>0.86</w:t>
            </w:r>
          </w:p>
        </w:tc>
        <w:tc>
          <w:tcPr>
            <w:tcW w:w="1083" w:type="dxa"/>
          </w:tcPr>
          <w:p w14:paraId="6220373A" w14:textId="77777777" w:rsidR="00F444F4" w:rsidRPr="00834526" w:rsidRDefault="00F444F4" w:rsidP="00834526">
            <w:pPr>
              <w:spacing w:line="480" w:lineRule="auto"/>
              <w:jc w:val="both"/>
              <w:rPr>
                <w:rFonts w:ascii="Arial" w:hAnsi="Arial" w:cs="Arial"/>
              </w:rPr>
            </w:pPr>
            <w:r w:rsidRPr="00834526">
              <w:rPr>
                <w:rFonts w:ascii="Arial" w:hAnsi="Arial" w:cs="Arial"/>
              </w:rPr>
              <w:t xml:space="preserve">Agreed </w:t>
            </w:r>
          </w:p>
        </w:tc>
        <w:tc>
          <w:tcPr>
            <w:tcW w:w="777" w:type="dxa"/>
          </w:tcPr>
          <w:p w14:paraId="08F390ED" w14:textId="77777777" w:rsidR="00F444F4" w:rsidRPr="00834526" w:rsidRDefault="00F444F4" w:rsidP="00834526">
            <w:pPr>
              <w:spacing w:line="480" w:lineRule="auto"/>
              <w:jc w:val="both"/>
              <w:rPr>
                <w:rFonts w:ascii="Arial" w:hAnsi="Arial" w:cs="Arial"/>
              </w:rPr>
            </w:pPr>
          </w:p>
        </w:tc>
      </w:tr>
      <w:tr w:rsidR="00806CDA" w:rsidRPr="00834526" w14:paraId="40B61EBA" w14:textId="77777777" w:rsidTr="005F1940">
        <w:tc>
          <w:tcPr>
            <w:tcW w:w="590" w:type="dxa"/>
          </w:tcPr>
          <w:p w14:paraId="6F2B83BD" w14:textId="77777777" w:rsidR="005C52D3" w:rsidRPr="00834526" w:rsidRDefault="005C52D3" w:rsidP="00834526">
            <w:pPr>
              <w:spacing w:line="480" w:lineRule="auto"/>
              <w:jc w:val="both"/>
              <w:rPr>
                <w:rFonts w:ascii="Arial" w:hAnsi="Arial" w:cs="Arial"/>
              </w:rPr>
            </w:pPr>
            <w:r w:rsidRPr="00834526">
              <w:rPr>
                <w:rFonts w:ascii="Arial" w:hAnsi="Arial" w:cs="Arial"/>
              </w:rPr>
              <w:t>5</w:t>
            </w:r>
          </w:p>
        </w:tc>
        <w:tc>
          <w:tcPr>
            <w:tcW w:w="4779" w:type="dxa"/>
          </w:tcPr>
          <w:p w14:paraId="7369EEF5" w14:textId="77777777" w:rsidR="005C52D3" w:rsidRPr="00834526" w:rsidRDefault="005C52D3" w:rsidP="00834526">
            <w:pPr>
              <w:spacing w:line="480" w:lineRule="auto"/>
              <w:jc w:val="both"/>
              <w:rPr>
                <w:rFonts w:ascii="Arial" w:eastAsia="Times New Roman" w:hAnsi="Arial" w:cs="Arial"/>
              </w:rPr>
            </w:pPr>
            <w:r w:rsidRPr="00834526">
              <w:rPr>
                <w:rFonts w:ascii="Arial" w:hAnsi="Arial" w:cs="Arial"/>
              </w:rPr>
              <w:t>Poor Pedagogical plan in programme, associated with teaching vocational education courses to students</w:t>
            </w:r>
          </w:p>
        </w:tc>
        <w:tc>
          <w:tcPr>
            <w:tcW w:w="636" w:type="dxa"/>
          </w:tcPr>
          <w:p w14:paraId="4201232B" w14:textId="77777777" w:rsidR="005C52D3" w:rsidRPr="00834526" w:rsidRDefault="00242FD8" w:rsidP="00834526">
            <w:pPr>
              <w:spacing w:line="480" w:lineRule="auto"/>
              <w:jc w:val="both"/>
              <w:rPr>
                <w:rFonts w:ascii="Arial" w:hAnsi="Arial" w:cs="Arial"/>
              </w:rPr>
            </w:pPr>
            <w:r w:rsidRPr="00834526">
              <w:rPr>
                <w:rFonts w:ascii="Arial" w:hAnsi="Arial" w:cs="Arial"/>
              </w:rPr>
              <w:t>2.77</w:t>
            </w:r>
          </w:p>
        </w:tc>
        <w:tc>
          <w:tcPr>
            <w:tcW w:w="683" w:type="dxa"/>
          </w:tcPr>
          <w:p w14:paraId="40AEED55" w14:textId="77777777" w:rsidR="005C52D3" w:rsidRPr="00834526" w:rsidRDefault="00242FD8" w:rsidP="00834526">
            <w:pPr>
              <w:spacing w:line="480" w:lineRule="auto"/>
              <w:jc w:val="both"/>
              <w:rPr>
                <w:rFonts w:ascii="Arial" w:hAnsi="Arial" w:cs="Arial"/>
              </w:rPr>
            </w:pPr>
            <w:r w:rsidRPr="00834526">
              <w:rPr>
                <w:rFonts w:ascii="Arial" w:hAnsi="Arial" w:cs="Arial"/>
              </w:rPr>
              <w:t>0.73</w:t>
            </w:r>
          </w:p>
        </w:tc>
        <w:tc>
          <w:tcPr>
            <w:tcW w:w="1083" w:type="dxa"/>
          </w:tcPr>
          <w:p w14:paraId="11D39F03" w14:textId="77777777" w:rsidR="005C52D3" w:rsidRPr="00834526" w:rsidRDefault="00242FD8" w:rsidP="00834526">
            <w:pPr>
              <w:spacing w:line="480" w:lineRule="auto"/>
              <w:jc w:val="both"/>
              <w:rPr>
                <w:rFonts w:ascii="Arial" w:hAnsi="Arial" w:cs="Arial"/>
              </w:rPr>
            </w:pPr>
            <w:r w:rsidRPr="00834526">
              <w:rPr>
                <w:rFonts w:ascii="Arial" w:hAnsi="Arial" w:cs="Arial"/>
              </w:rPr>
              <w:t>Agreed</w:t>
            </w:r>
          </w:p>
        </w:tc>
        <w:tc>
          <w:tcPr>
            <w:tcW w:w="777" w:type="dxa"/>
          </w:tcPr>
          <w:p w14:paraId="7E87F45A" w14:textId="77777777" w:rsidR="005C52D3" w:rsidRPr="00834526" w:rsidRDefault="005C52D3" w:rsidP="00834526">
            <w:pPr>
              <w:spacing w:line="480" w:lineRule="auto"/>
              <w:jc w:val="both"/>
              <w:rPr>
                <w:rFonts w:ascii="Arial" w:hAnsi="Arial" w:cs="Arial"/>
              </w:rPr>
            </w:pPr>
          </w:p>
        </w:tc>
      </w:tr>
      <w:tr w:rsidR="00806CDA" w:rsidRPr="00834526" w14:paraId="1B6AC3D1" w14:textId="77777777" w:rsidTr="005F1940">
        <w:tc>
          <w:tcPr>
            <w:tcW w:w="590" w:type="dxa"/>
          </w:tcPr>
          <w:p w14:paraId="25C58D21" w14:textId="77777777" w:rsidR="000E4167" w:rsidRPr="00834526" w:rsidRDefault="000E4167" w:rsidP="00834526">
            <w:pPr>
              <w:spacing w:line="480" w:lineRule="auto"/>
              <w:jc w:val="both"/>
              <w:rPr>
                <w:rFonts w:ascii="Arial" w:hAnsi="Arial" w:cs="Arial"/>
              </w:rPr>
            </w:pPr>
          </w:p>
        </w:tc>
        <w:tc>
          <w:tcPr>
            <w:tcW w:w="4779" w:type="dxa"/>
          </w:tcPr>
          <w:p w14:paraId="26C3F060" w14:textId="77777777" w:rsidR="000E4167" w:rsidRPr="00834526" w:rsidRDefault="000E4167" w:rsidP="00834526">
            <w:pPr>
              <w:spacing w:line="480" w:lineRule="auto"/>
              <w:jc w:val="both"/>
              <w:rPr>
                <w:rFonts w:ascii="Arial" w:hAnsi="Arial" w:cs="Arial"/>
              </w:rPr>
            </w:pPr>
            <w:r w:rsidRPr="00834526">
              <w:rPr>
                <w:rFonts w:ascii="Arial" w:hAnsi="Arial" w:cs="Arial"/>
                <w:b/>
              </w:rPr>
              <w:t>Weighted Average Mean</w:t>
            </w:r>
          </w:p>
        </w:tc>
        <w:tc>
          <w:tcPr>
            <w:tcW w:w="636" w:type="dxa"/>
          </w:tcPr>
          <w:p w14:paraId="45E94DFE" w14:textId="77777777" w:rsidR="000E4167" w:rsidRPr="00834526" w:rsidRDefault="00C36C30" w:rsidP="00834526">
            <w:pPr>
              <w:spacing w:line="480" w:lineRule="auto"/>
              <w:jc w:val="both"/>
              <w:rPr>
                <w:rFonts w:ascii="Arial" w:hAnsi="Arial" w:cs="Arial"/>
                <w:b/>
              </w:rPr>
            </w:pPr>
            <w:r w:rsidRPr="00834526">
              <w:rPr>
                <w:rFonts w:ascii="Arial" w:hAnsi="Arial" w:cs="Arial"/>
                <w:b/>
              </w:rPr>
              <w:t>2.88</w:t>
            </w:r>
          </w:p>
        </w:tc>
        <w:tc>
          <w:tcPr>
            <w:tcW w:w="683" w:type="dxa"/>
          </w:tcPr>
          <w:p w14:paraId="2261EF2E" w14:textId="77777777" w:rsidR="000E4167" w:rsidRPr="00834526" w:rsidRDefault="00C36C30" w:rsidP="00834526">
            <w:pPr>
              <w:spacing w:line="480" w:lineRule="auto"/>
              <w:jc w:val="both"/>
              <w:rPr>
                <w:rFonts w:ascii="Arial" w:hAnsi="Arial" w:cs="Arial"/>
                <w:b/>
              </w:rPr>
            </w:pPr>
            <w:r w:rsidRPr="00834526">
              <w:rPr>
                <w:rFonts w:ascii="Arial" w:hAnsi="Arial" w:cs="Arial"/>
                <w:b/>
              </w:rPr>
              <w:t>0.83</w:t>
            </w:r>
          </w:p>
        </w:tc>
        <w:tc>
          <w:tcPr>
            <w:tcW w:w="1083" w:type="dxa"/>
          </w:tcPr>
          <w:p w14:paraId="22216C63" w14:textId="77777777" w:rsidR="000E4167" w:rsidRPr="00834526" w:rsidRDefault="00242FD8" w:rsidP="00834526">
            <w:pPr>
              <w:spacing w:line="480" w:lineRule="auto"/>
              <w:jc w:val="both"/>
              <w:rPr>
                <w:rFonts w:ascii="Arial" w:hAnsi="Arial" w:cs="Arial"/>
                <w:b/>
              </w:rPr>
            </w:pPr>
            <w:r w:rsidRPr="00834526">
              <w:rPr>
                <w:rFonts w:ascii="Arial" w:hAnsi="Arial" w:cs="Arial"/>
                <w:b/>
              </w:rPr>
              <w:t>Agreed</w:t>
            </w:r>
          </w:p>
        </w:tc>
        <w:tc>
          <w:tcPr>
            <w:tcW w:w="777" w:type="dxa"/>
          </w:tcPr>
          <w:p w14:paraId="7747E009" w14:textId="77777777" w:rsidR="000E4167" w:rsidRPr="00834526" w:rsidRDefault="000E4167" w:rsidP="00834526">
            <w:pPr>
              <w:spacing w:line="480" w:lineRule="auto"/>
              <w:jc w:val="both"/>
              <w:rPr>
                <w:rFonts w:ascii="Arial" w:hAnsi="Arial" w:cs="Arial"/>
              </w:rPr>
            </w:pPr>
          </w:p>
        </w:tc>
      </w:tr>
    </w:tbl>
    <w:p w14:paraId="69E6D6DB" w14:textId="77777777" w:rsidR="00F444F4" w:rsidRPr="00834526" w:rsidRDefault="00F444F4" w:rsidP="00834526">
      <w:pPr>
        <w:pStyle w:val="BodyText"/>
        <w:spacing w:before="0" w:beforeAutospacing="0" w:line="480" w:lineRule="auto"/>
        <w:jc w:val="both"/>
        <w:rPr>
          <w:rFonts w:ascii="Arial" w:hAnsi="Arial" w:cs="Arial"/>
          <w:b/>
          <w:sz w:val="22"/>
          <w:szCs w:val="22"/>
        </w:rPr>
      </w:pPr>
      <w:r w:rsidRPr="00834526">
        <w:rPr>
          <w:rFonts w:ascii="Arial" w:hAnsi="Arial" w:cs="Arial"/>
          <w:b/>
          <w:sz w:val="22"/>
          <w:szCs w:val="22"/>
        </w:rPr>
        <w:t>Source: Field Data</w:t>
      </w:r>
    </w:p>
    <w:p w14:paraId="57CD76A9" w14:textId="77777777" w:rsidR="00420C43" w:rsidRPr="00834526" w:rsidRDefault="00420C43" w:rsidP="00834526">
      <w:pPr>
        <w:spacing w:after="0" w:line="480" w:lineRule="auto"/>
        <w:jc w:val="both"/>
        <w:rPr>
          <w:rFonts w:ascii="Arial" w:eastAsia="Times New Roman" w:hAnsi="Arial" w:cs="Arial"/>
        </w:rPr>
      </w:pPr>
      <w:r w:rsidRPr="00834526">
        <w:rPr>
          <w:rFonts w:ascii="Arial" w:eastAsia="Times New Roman" w:hAnsi="Arial" w:cs="Arial"/>
          <w:b/>
          <w:bCs/>
          <w:kern w:val="36"/>
        </w:rPr>
        <w:t>Infrastructural and technological barriers</w:t>
      </w:r>
      <w:r w:rsidRPr="00834526">
        <w:rPr>
          <w:rFonts w:ascii="Arial" w:hAnsi="Arial" w:cs="Arial"/>
          <w:b/>
        </w:rPr>
        <w:t xml:space="preserve"> in Teaching Vocational Education</w:t>
      </w:r>
      <w:r w:rsidRPr="00834526">
        <w:rPr>
          <w:rFonts w:ascii="Arial" w:eastAsia="Times New Roman" w:hAnsi="Arial" w:cs="Arial"/>
        </w:rPr>
        <w:t xml:space="preserve"> </w:t>
      </w:r>
    </w:p>
    <w:p w14:paraId="004E08D7" w14:textId="77777777" w:rsidR="001942CD" w:rsidRPr="00834526" w:rsidRDefault="00420C43" w:rsidP="00834526">
      <w:pPr>
        <w:spacing w:line="480" w:lineRule="auto"/>
        <w:jc w:val="both"/>
        <w:rPr>
          <w:rFonts w:ascii="Arial" w:hAnsi="Arial" w:cs="Arial"/>
        </w:rPr>
      </w:pPr>
      <w:r w:rsidRPr="00834526">
        <w:rPr>
          <w:rFonts w:ascii="Arial" w:eastAsia="Arial" w:hAnsi="Arial"/>
        </w:rPr>
        <w:t>Electricity and internet services are critical for technology-enhanced learning. However, as shown in Table 3, many tertiary institutions in South-South Nigeria experience problems relating to information and communication technology (ICT), unstable electricity supply and poor internet connectivity, and an unconducive learning environment. The weighted mean of 2.94 and standard deviation (SD) of 0.85 indicated an agreed response among Business Education lecturers in public tertiary institutions in South-South Nigeria.</w:t>
      </w:r>
    </w:p>
    <w:p w14:paraId="4CB5D29B" w14:textId="77777777" w:rsidR="00F444F4" w:rsidRPr="00834526" w:rsidRDefault="00F444F4" w:rsidP="00834526">
      <w:pPr>
        <w:spacing w:line="480" w:lineRule="auto"/>
        <w:jc w:val="both"/>
        <w:rPr>
          <w:rFonts w:ascii="Arial" w:eastAsia="Times New Roman" w:hAnsi="Arial" w:cs="Arial"/>
        </w:rPr>
      </w:pPr>
      <w:r w:rsidRPr="00834526">
        <w:rPr>
          <w:rFonts w:ascii="Arial" w:hAnsi="Arial" w:cs="Arial"/>
          <w:b/>
        </w:rPr>
        <w:t>Table 3:</w:t>
      </w:r>
      <w:r w:rsidRPr="00834526">
        <w:rPr>
          <w:rFonts w:ascii="Arial" w:hAnsi="Arial" w:cs="Arial"/>
          <w:i/>
        </w:rPr>
        <w:t xml:space="preserve"> </w:t>
      </w:r>
      <w:r w:rsidRPr="00834526">
        <w:rPr>
          <w:rFonts w:ascii="Arial" w:eastAsia="Times New Roman" w:hAnsi="Arial" w:cs="Arial"/>
          <w:b/>
          <w:bCs/>
          <w:kern w:val="36"/>
        </w:rPr>
        <w:t>Infrastructural and technological barriers</w:t>
      </w:r>
      <w:r w:rsidRPr="00834526">
        <w:rPr>
          <w:rFonts w:ascii="Arial" w:hAnsi="Arial" w:cs="Arial"/>
          <w:b/>
        </w:rPr>
        <w:t xml:space="preserve"> in Teaching Vocational Education</w:t>
      </w:r>
    </w:p>
    <w:tbl>
      <w:tblPr>
        <w:tblStyle w:val="TableGrid0"/>
        <w:tblW w:w="8548" w:type="dxa"/>
        <w:tblLook w:val="04A0" w:firstRow="1" w:lastRow="0" w:firstColumn="1" w:lastColumn="0" w:noHBand="0" w:noVBand="1"/>
      </w:tblPr>
      <w:tblGrid>
        <w:gridCol w:w="589"/>
        <w:gridCol w:w="4721"/>
        <w:gridCol w:w="645"/>
        <w:gridCol w:w="683"/>
        <w:gridCol w:w="1133"/>
        <w:gridCol w:w="777"/>
      </w:tblGrid>
      <w:tr w:rsidR="00806CDA" w:rsidRPr="00834526" w14:paraId="68DDF99B" w14:textId="77777777" w:rsidTr="005F1940">
        <w:tc>
          <w:tcPr>
            <w:tcW w:w="590" w:type="dxa"/>
          </w:tcPr>
          <w:p w14:paraId="765D6E7B" w14:textId="77777777" w:rsidR="00F444F4" w:rsidRPr="00834526" w:rsidRDefault="00F444F4" w:rsidP="00834526">
            <w:pPr>
              <w:spacing w:line="480" w:lineRule="auto"/>
              <w:jc w:val="both"/>
              <w:rPr>
                <w:rFonts w:ascii="Arial" w:hAnsi="Arial" w:cs="Arial"/>
              </w:rPr>
            </w:pPr>
            <w:r w:rsidRPr="00834526">
              <w:rPr>
                <w:rFonts w:ascii="Arial" w:hAnsi="Arial" w:cs="Arial"/>
              </w:rPr>
              <w:t>S/n</w:t>
            </w:r>
          </w:p>
        </w:tc>
        <w:tc>
          <w:tcPr>
            <w:tcW w:w="4779" w:type="dxa"/>
          </w:tcPr>
          <w:p w14:paraId="79645BAB" w14:textId="77777777" w:rsidR="00F444F4" w:rsidRPr="00834526" w:rsidRDefault="00F444F4" w:rsidP="00834526">
            <w:pPr>
              <w:spacing w:line="480" w:lineRule="auto"/>
              <w:jc w:val="both"/>
              <w:rPr>
                <w:rFonts w:ascii="Arial" w:eastAsia="Times New Roman" w:hAnsi="Arial" w:cs="Arial"/>
              </w:rPr>
            </w:pPr>
            <w:r w:rsidRPr="00834526">
              <w:rPr>
                <w:rFonts w:ascii="Arial" w:eastAsia="Times New Roman" w:hAnsi="Arial" w:cs="Arial"/>
                <w:b/>
                <w:bCs/>
                <w:kern w:val="36"/>
              </w:rPr>
              <w:t>Infrastructural and technological barriers</w:t>
            </w:r>
          </w:p>
        </w:tc>
        <w:tc>
          <w:tcPr>
            <w:tcW w:w="636" w:type="dxa"/>
          </w:tcPr>
          <w:p w14:paraId="1A1D9A0C" w14:textId="77777777" w:rsidR="00F444F4" w:rsidRPr="00834526" w:rsidRDefault="00F444F4" w:rsidP="00834526">
            <w:pPr>
              <w:spacing w:line="480" w:lineRule="auto"/>
              <w:jc w:val="both"/>
              <w:rPr>
                <w:rFonts w:ascii="Arial" w:hAnsi="Arial" w:cs="Arial"/>
                <w:b/>
              </w:rPr>
            </w:pPr>
            <w:r w:rsidRPr="00834526">
              <w:rPr>
                <w:rFonts w:ascii="Arial" w:hAnsi="Arial" w:cs="Arial"/>
                <w:b/>
              </w:rPr>
              <w:t>(X)</w:t>
            </w:r>
          </w:p>
        </w:tc>
        <w:tc>
          <w:tcPr>
            <w:tcW w:w="683" w:type="dxa"/>
          </w:tcPr>
          <w:p w14:paraId="7CAB79A0" w14:textId="77777777" w:rsidR="00F444F4" w:rsidRPr="00834526" w:rsidRDefault="00F444F4" w:rsidP="00834526">
            <w:pPr>
              <w:spacing w:line="480" w:lineRule="auto"/>
              <w:jc w:val="both"/>
              <w:rPr>
                <w:rFonts w:ascii="Arial" w:hAnsi="Arial" w:cs="Arial"/>
                <w:b/>
              </w:rPr>
            </w:pPr>
            <w:r w:rsidRPr="00834526">
              <w:rPr>
                <w:rFonts w:ascii="Arial" w:hAnsi="Arial" w:cs="Arial"/>
                <w:b/>
              </w:rPr>
              <w:t>(SD)</w:t>
            </w:r>
          </w:p>
        </w:tc>
        <w:tc>
          <w:tcPr>
            <w:tcW w:w="1083" w:type="dxa"/>
          </w:tcPr>
          <w:p w14:paraId="5965E2F7" w14:textId="77777777" w:rsidR="00F444F4" w:rsidRPr="00834526" w:rsidRDefault="00F444F4" w:rsidP="00834526">
            <w:pPr>
              <w:spacing w:line="480" w:lineRule="auto"/>
              <w:jc w:val="both"/>
              <w:rPr>
                <w:rFonts w:ascii="Arial" w:hAnsi="Arial" w:cs="Arial"/>
                <w:b/>
              </w:rPr>
            </w:pPr>
            <w:r w:rsidRPr="00834526">
              <w:rPr>
                <w:rFonts w:ascii="Arial" w:hAnsi="Arial" w:cs="Arial"/>
                <w:b/>
              </w:rPr>
              <w:t>Decision</w:t>
            </w:r>
          </w:p>
        </w:tc>
        <w:tc>
          <w:tcPr>
            <w:tcW w:w="777" w:type="dxa"/>
          </w:tcPr>
          <w:p w14:paraId="34C0F0AD" w14:textId="77777777" w:rsidR="00F444F4" w:rsidRPr="00834526" w:rsidRDefault="00F444F4" w:rsidP="00834526">
            <w:pPr>
              <w:spacing w:line="480" w:lineRule="auto"/>
              <w:jc w:val="both"/>
              <w:rPr>
                <w:rFonts w:ascii="Arial" w:hAnsi="Arial" w:cs="Arial"/>
                <w:b/>
              </w:rPr>
            </w:pPr>
            <w:r w:rsidRPr="00834526">
              <w:rPr>
                <w:rFonts w:ascii="Arial" w:hAnsi="Arial" w:cs="Arial"/>
                <w:b/>
              </w:rPr>
              <w:t>Rank</w:t>
            </w:r>
          </w:p>
        </w:tc>
      </w:tr>
      <w:tr w:rsidR="00806CDA" w:rsidRPr="00834526" w14:paraId="6AA911D8" w14:textId="77777777" w:rsidTr="005F1940">
        <w:tc>
          <w:tcPr>
            <w:tcW w:w="590" w:type="dxa"/>
          </w:tcPr>
          <w:p w14:paraId="26BDAA91" w14:textId="77777777" w:rsidR="00F444F4" w:rsidRPr="00834526" w:rsidRDefault="00F444F4" w:rsidP="00834526">
            <w:pPr>
              <w:spacing w:line="480" w:lineRule="auto"/>
              <w:jc w:val="both"/>
              <w:rPr>
                <w:rFonts w:ascii="Arial" w:hAnsi="Arial" w:cs="Arial"/>
              </w:rPr>
            </w:pPr>
            <w:r w:rsidRPr="00834526">
              <w:rPr>
                <w:rFonts w:ascii="Arial" w:hAnsi="Arial" w:cs="Arial"/>
              </w:rPr>
              <w:lastRenderedPageBreak/>
              <w:t>1</w:t>
            </w:r>
          </w:p>
        </w:tc>
        <w:tc>
          <w:tcPr>
            <w:tcW w:w="4779" w:type="dxa"/>
          </w:tcPr>
          <w:p w14:paraId="55454ECC" w14:textId="77777777" w:rsidR="00F444F4" w:rsidRPr="00834526" w:rsidRDefault="00F444F4" w:rsidP="00834526">
            <w:pPr>
              <w:spacing w:line="480" w:lineRule="auto"/>
              <w:jc w:val="both"/>
              <w:rPr>
                <w:rFonts w:ascii="Arial" w:eastAsia="Times New Roman" w:hAnsi="Arial" w:cs="Arial"/>
              </w:rPr>
            </w:pPr>
            <w:r w:rsidRPr="00834526">
              <w:rPr>
                <w:rFonts w:ascii="Arial" w:eastAsia="Times New Roman" w:hAnsi="Arial" w:cs="Arial"/>
              </w:rPr>
              <w:t>Problems of information communication technology (ICT)</w:t>
            </w:r>
          </w:p>
        </w:tc>
        <w:tc>
          <w:tcPr>
            <w:tcW w:w="636" w:type="dxa"/>
          </w:tcPr>
          <w:p w14:paraId="5EECC4F2" w14:textId="77777777" w:rsidR="00F444F4" w:rsidRPr="00834526" w:rsidRDefault="00F444F4" w:rsidP="00834526">
            <w:pPr>
              <w:spacing w:line="480" w:lineRule="auto"/>
              <w:jc w:val="both"/>
              <w:rPr>
                <w:rFonts w:ascii="Arial" w:hAnsi="Arial" w:cs="Arial"/>
              </w:rPr>
            </w:pPr>
            <w:r w:rsidRPr="00834526">
              <w:rPr>
                <w:rFonts w:ascii="Arial" w:hAnsi="Arial" w:cs="Arial"/>
              </w:rPr>
              <w:t>3.19</w:t>
            </w:r>
          </w:p>
        </w:tc>
        <w:tc>
          <w:tcPr>
            <w:tcW w:w="683" w:type="dxa"/>
          </w:tcPr>
          <w:p w14:paraId="3C4C53C7" w14:textId="77777777" w:rsidR="00F444F4" w:rsidRPr="00834526" w:rsidRDefault="00F444F4" w:rsidP="00834526">
            <w:pPr>
              <w:spacing w:line="480" w:lineRule="auto"/>
              <w:jc w:val="both"/>
              <w:rPr>
                <w:rFonts w:ascii="Arial" w:hAnsi="Arial" w:cs="Arial"/>
              </w:rPr>
            </w:pPr>
            <w:r w:rsidRPr="00834526">
              <w:rPr>
                <w:rFonts w:ascii="Arial" w:hAnsi="Arial" w:cs="Arial"/>
              </w:rPr>
              <w:t>0.82</w:t>
            </w:r>
          </w:p>
        </w:tc>
        <w:tc>
          <w:tcPr>
            <w:tcW w:w="1083" w:type="dxa"/>
          </w:tcPr>
          <w:p w14:paraId="5736C74B" w14:textId="77777777" w:rsidR="00F444F4" w:rsidRPr="00834526" w:rsidRDefault="00F444F4" w:rsidP="00834526">
            <w:pPr>
              <w:spacing w:line="480" w:lineRule="auto"/>
              <w:jc w:val="both"/>
              <w:rPr>
                <w:rFonts w:ascii="Arial" w:hAnsi="Arial" w:cs="Arial"/>
              </w:rPr>
            </w:pPr>
            <w:r w:rsidRPr="00834526">
              <w:rPr>
                <w:rFonts w:ascii="Arial" w:hAnsi="Arial" w:cs="Arial"/>
              </w:rPr>
              <w:t xml:space="preserve">Agreed </w:t>
            </w:r>
          </w:p>
        </w:tc>
        <w:tc>
          <w:tcPr>
            <w:tcW w:w="777" w:type="dxa"/>
          </w:tcPr>
          <w:p w14:paraId="6B886574" w14:textId="77777777" w:rsidR="00F444F4" w:rsidRPr="00834526" w:rsidRDefault="00F444F4" w:rsidP="00834526">
            <w:pPr>
              <w:spacing w:line="480" w:lineRule="auto"/>
              <w:jc w:val="both"/>
              <w:rPr>
                <w:rFonts w:ascii="Arial" w:hAnsi="Arial" w:cs="Arial"/>
              </w:rPr>
            </w:pPr>
          </w:p>
        </w:tc>
      </w:tr>
      <w:tr w:rsidR="00806CDA" w:rsidRPr="00834526" w14:paraId="39302855" w14:textId="77777777" w:rsidTr="005F1940">
        <w:tc>
          <w:tcPr>
            <w:tcW w:w="590" w:type="dxa"/>
          </w:tcPr>
          <w:p w14:paraId="731E6B4D" w14:textId="77777777" w:rsidR="00F444F4" w:rsidRPr="00834526" w:rsidRDefault="00F444F4" w:rsidP="00834526">
            <w:pPr>
              <w:spacing w:line="480" w:lineRule="auto"/>
              <w:jc w:val="both"/>
              <w:rPr>
                <w:rFonts w:ascii="Arial" w:hAnsi="Arial" w:cs="Arial"/>
              </w:rPr>
            </w:pPr>
            <w:r w:rsidRPr="00834526">
              <w:rPr>
                <w:rFonts w:ascii="Arial" w:hAnsi="Arial" w:cs="Arial"/>
              </w:rPr>
              <w:t>2</w:t>
            </w:r>
          </w:p>
        </w:tc>
        <w:tc>
          <w:tcPr>
            <w:tcW w:w="4779" w:type="dxa"/>
          </w:tcPr>
          <w:p w14:paraId="71074F06" w14:textId="77777777" w:rsidR="00F444F4" w:rsidRPr="00834526" w:rsidRDefault="00420C43" w:rsidP="00834526">
            <w:pPr>
              <w:spacing w:before="100" w:beforeAutospacing="1" w:after="100" w:afterAutospacing="1" w:line="480" w:lineRule="auto"/>
              <w:jc w:val="both"/>
              <w:outlineLvl w:val="1"/>
              <w:rPr>
                <w:rFonts w:ascii="Arial" w:eastAsia="Times New Roman" w:hAnsi="Arial" w:cs="Arial"/>
                <w:bCs/>
              </w:rPr>
            </w:pPr>
            <w:r w:rsidRPr="00834526">
              <w:rPr>
                <w:rFonts w:ascii="Arial" w:eastAsia="Times New Roman" w:hAnsi="Arial" w:cs="Arial"/>
                <w:bCs/>
              </w:rPr>
              <w:t>Unstable electricity supply and poor internet Connectivity</w:t>
            </w:r>
          </w:p>
        </w:tc>
        <w:tc>
          <w:tcPr>
            <w:tcW w:w="636" w:type="dxa"/>
          </w:tcPr>
          <w:p w14:paraId="406F824E" w14:textId="77777777" w:rsidR="00F444F4" w:rsidRPr="00834526" w:rsidRDefault="00F444F4" w:rsidP="00834526">
            <w:pPr>
              <w:spacing w:line="480" w:lineRule="auto"/>
              <w:jc w:val="both"/>
              <w:rPr>
                <w:rFonts w:ascii="Arial" w:hAnsi="Arial" w:cs="Arial"/>
              </w:rPr>
            </w:pPr>
            <w:r w:rsidRPr="00834526">
              <w:rPr>
                <w:rFonts w:ascii="Arial" w:hAnsi="Arial" w:cs="Arial"/>
              </w:rPr>
              <w:t>2.84</w:t>
            </w:r>
          </w:p>
        </w:tc>
        <w:tc>
          <w:tcPr>
            <w:tcW w:w="683" w:type="dxa"/>
          </w:tcPr>
          <w:p w14:paraId="10E6BE2F" w14:textId="77777777" w:rsidR="00F444F4" w:rsidRPr="00834526" w:rsidRDefault="00F444F4" w:rsidP="00834526">
            <w:pPr>
              <w:spacing w:line="480" w:lineRule="auto"/>
              <w:jc w:val="both"/>
              <w:rPr>
                <w:rFonts w:ascii="Arial" w:hAnsi="Arial" w:cs="Arial"/>
              </w:rPr>
            </w:pPr>
            <w:r w:rsidRPr="00834526">
              <w:rPr>
                <w:rFonts w:ascii="Arial" w:hAnsi="Arial" w:cs="Arial"/>
              </w:rPr>
              <w:t>0.87</w:t>
            </w:r>
          </w:p>
        </w:tc>
        <w:tc>
          <w:tcPr>
            <w:tcW w:w="1083" w:type="dxa"/>
          </w:tcPr>
          <w:p w14:paraId="7F1ACE5D" w14:textId="77777777" w:rsidR="00F444F4" w:rsidRPr="00834526" w:rsidRDefault="00F444F4" w:rsidP="00834526">
            <w:pPr>
              <w:spacing w:line="480" w:lineRule="auto"/>
              <w:jc w:val="both"/>
              <w:rPr>
                <w:rFonts w:ascii="Arial" w:hAnsi="Arial" w:cs="Arial"/>
              </w:rPr>
            </w:pPr>
            <w:r w:rsidRPr="00834526">
              <w:rPr>
                <w:rFonts w:ascii="Arial" w:hAnsi="Arial" w:cs="Arial"/>
              </w:rPr>
              <w:t xml:space="preserve">Agreed </w:t>
            </w:r>
          </w:p>
        </w:tc>
        <w:tc>
          <w:tcPr>
            <w:tcW w:w="777" w:type="dxa"/>
          </w:tcPr>
          <w:p w14:paraId="426BB5F4" w14:textId="77777777" w:rsidR="00F444F4" w:rsidRPr="00834526" w:rsidRDefault="00F444F4" w:rsidP="00834526">
            <w:pPr>
              <w:spacing w:line="480" w:lineRule="auto"/>
              <w:jc w:val="both"/>
              <w:rPr>
                <w:rFonts w:ascii="Arial" w:hAnsi="Arial" w:cs="Arial"/>
              </w:rPr>
            </w:pPr>
          </w:p>
        </w:tc>
      </w:tr>
      <w:tr w:rsidR="00806CDA" w:rsidRPr="00834526" w14:paraId="083C54BB" w14:textId="77777777" w:rsidTr="005F1940">
        <w:tc>
          <w:tcPr>
            <w:tcW w:w="590" w:type="dxa"/>
          </w:tcPr>
          <w:p w14:paraId="078824CA" w14:textId="77777777" w:rsidR="00F444F4" w:rsidRPr="00834526" w:rsidRDefault="00F444F4" w:rsidP="00834526">
            <w:pPr>
              <w:spacing w:line="480" w:lineRule="auto"/>
              <w:jc w:val="both"/>
              <w:rPr>
                <w:rFonts w:ascii="Arial" w:hAnsi="Arial" w:cs="Arial"/>
              </w:rPr>
            </w:pPr>
            <w:r w:rsidRPr="00834526">
              <w:rPr>
                <w:rFonts w:ascii="Arial" w:hAnsi="Arial" w:cs="Arial"/>
              </w:rPr>
              <w:t>3</w:t>
            </w:r>
          </w:p>
        </w:tc>
        <w:tc>
          <w:tcPr>
            <w:tcW w:w="4779" w:type="dxa"/>
          </w:tcPr>
          <w:p w14:paraId="0CF8200B" w14:textId="77777777" w:rsidR="00F444F4" w:rsidRPr="00834526" w:rsidRDefault="00F444F4" w:rsidP="00834526">
            <w:pPr>
              <w:spacing w:line="480" w:lineRule="auto"/>
              <w:jc w:val="both"/>
              <w:rPr>
                <w:rFonts w:ascii="Arial" w:eastAsia="Times New Roman" w:hAnsi="Arial" w:cs="Arial"/>
              </w:rPr>
            </w:pPr>
            <w:r w:rsidRPr="00834526">
              <w:rPr>
                <w:rFonts w:ascii="Arial" w:eastAsia="Times New Roman" w:hAnsi="Arial" w:cs="Arial"/>
              </w:rPr>
              <w:t xml:space="preserve">Unconducive </w:t>
            </w:r>
            <w:r w:rsidRPr="00834526">
              <w:rPr>
                <w:rFonts w:ascii="Arial" w:eastAsia="Times New Roman" w:hAnsi="Arial" w:cs="Arial"/>
                <w:bCs/>
                <w:kern w:val="36"/>
              </w:rPr>
              <w:t>learning environment</w:t>
            </w:r>
          </w:p>
        </w:tc>
        <w:tc>
          <w:tcPr>
            <w:tcW w:w="636" w:type="dxa"/>
          </w:tcPr>
          <w:p w14:paraId="25F2047D" w14:textId="77777777" w:rsidR="00F444F4" w:rsidRPr="00834526" w:rsidRDefault="00F444F4" w:rsidP="00834526">
            <w:pPr>
              <w:spacing w:line="480" w:lineRule="auto"/>
              <w:jc w:val="both"/>
              <w:rPr>
                <w:rFonts w:ascii="Arial" w:hAnsi="Arial" w:cs="Arial"/>
              </w:rPr>
            </w:pPr>
            <w:r w:rsidRPr="00834526">
              <w:rPr>
                <w:rFonts w:ascii="Arial" w:hAnsi="Arial" w:cs="Arial"/>
              </w:rPr>
              <w:t>2.79</w:t>
            </w:r>
          </w:p>
        </w:tc>
        <w:tc>
          <w:tcPr>
            <w:tcW w:w="683" w:type="dxa"/>
          </w:tcPr>
          <w:p w14:paraId="50A2F59E" w14:textId="77777777" w:rsidR="00F444F4" w:rsidRPr="00834526" w:rsidRDefault="00F444F4" w:rsidP="00834526">
            <w:pPr>
              <w:spacing w:line="480" w:lineRule="auto"/>
              <w:jc w:val="both"/>
              <w:rPr>
                <w:rFonts w:ascii="Arial" w:hAnsi="Arial" w:cs="Arial"/>
              </w:rPr>
            </w:pPr>
            <w:r w:rsidRPr="00834526">
              <w:rPr>
                <w:rFonts w:ascii="Arial" w:hAnsi="Arial" w:cs="Arial"/>
              </w:rPr>
              <w:t>0.86</w:t>
            </w:r>
          </w:p>
        </w:tc>
        <w:tc>
          <w:tcPr>
            <w:tcW w:w="1083" w:type="dxa"/>
          </w:tcPr>
          <w:p w14:paraId="16B58FCF" w14:textId="77777777" w:rsidR="00F444F4" w:rsidRPr="00834526" w:rsidRDefault="00F444F4" w:rsidP="00834526">
            <w:pPr>
              <w:spacing w:line="480" w:lineRule="auto"/>
              <w:jc w:val="both"/>
              <w:rPr>
                <w:rFonts w:ascii="Arial" w:hAnsi="Arial" w:cs="Arial"/>
              </w:rPr>
            </w:pPr>
            <w:r w:rsidRPr="00834526">
              <w:rPr>
                <w:rFonts w:ascii="Arial" w:hAnsi="Arial" w:cs="Arial"/>
              </w:rPr>
              <w:t xml:space="preserve">Agreed </w:t>
            </w:r>
          </w:p>
        </w:tc>
        <w:tc>
          <w:tcPr>
            <w:tcW w:w="777" w:type="dxa"/>
          </w:tcPr>
          <w:p w14:paraId="4E5AB0C5" w14:textId="77777777" w:rsidR="00F444F4" w:rsidRPr="00834526" w:rsidRDefault="00F444F4" w:rsidP="00834526">
            <w:pPr>
              <w:spacing w:line="480" w:lineRule="auto"/>
              <w:jc w:val="both"/>
              <w:rPr>
                <w:rFonts w:ascii="Arial" w:hAnsi="Arial" w:cs="Arial"/>
              </w:rPr>
            </w:pPr>
          </w:p>
        </w:tc>
      </w:tr>
      <w:tr w:rsidR="00806CDA" w:rsidRPr="00834526" w14:paraId="50BCBE7A" w14:textId="77777777" w:rsidTr="005F1940">
        <w:tc>
          <w:tcPr>
            <w:tcW w:w="590" w:type="dxa"/>
          </w:tcPr>
          <w:p w14:paraId="0D8B3146" w14:textId="77777777" w:rsidR="00F444F4" w:rsidRPr="00834526" w:rsidRDefault="00F444F4" w:rsidP="00834526">
            <w:pPr>
              <w:spacing w:line="480" w:lineRule="auto"/>
              <w:jc w:val="both"/>
              <w:rPr>
                <w:rFonts w:ascii="Arial" w:hAnsi="Arial" w:cs="Arial"/>
              </w:rPr>
            </w:pPr>
          </w:p>
        </w:tc>
        <w:tc>
          <w:tcPr>
            <w:tcW w:w="4779" w:type="dxa"/>
          </w:tcPr>
          <w:p w14:paraId="2FEE0BC5" w14:textId="77777777" w:rsidR="00F444F4" w:rsidRPr="00834526" w:rsidRDefault="00F444F4" w:rsidP="00834526">
            <w:pPr>
              <w:spacing w:line="480" w:lineRule="auto"/>
              <w:jc w:val="both"/>
              <w:rPr>
                <w:rFonts w:ascii="Arial" w:hAnsi="Arial" w:cs="Arial"/>
              </w:rPr>
            </w:pPr>
            <w:r w:rsidRPr="00834526">
              <w:rPr>
                <w:rFonts w:ascii="Arial" w:hAnsi="Arial" w:cs="Arial"/>
                <w:b/>
              </w:rPr>
              <w:t>Weighted Average Mean</w:t>
            </w:r>
          </w:p>
        </w:tc>
        <w:tc>
          <w:tcPr>
            <w:tcW w:w="636" w:type="dxa"/>
          </w:tcPr>
          <w:p w14:paraId="5A464707" w14:textId="77777777" w:rsidR="00F444F4" w:rsidRPr="00834526" w:rsidRDefault="00C36C30" w:rsidP="00834526">
            <w:pPr>
              <w:spacing w:line="480" w:lineRule="auto"/>
              <w:jc w:val="both"/>
              <w:rPr>
                <w:rFonts w:ascii="Arial" w:hAnsi="Arial" w:cs="Arial"/>
                <w:b/>
              </w:rPr>
            </w:pPr>
            <w:r w:rsidRPr="00834526">
              <w:rPr>
                <w:rFonts w:ascii="Arial" w:hAnsi="Arial" w:cs="Arial"/>
                <w:b/>
              </w:rPr>
              <w:t>2.94</w:t>
            </w:r>
          </w:p>
        </w:tc>
        <w:tc>
          <w:tcPr>
            <w:tcW w:w="683" w:type="dxa"/>
          </w:tcPr>
          <w:p w14:paraId="551FB5CD" w14:textId="77777777" w:rsidR="00F444F4" w:rsidRPr="00834526" w:rsidRDefault="00C36C30" w:rsidP="00834526">
            <w:pPr>
              <w:spacing w:line="480" w:lineRule="auto"/>
              <w:jc w:val="both"/>
              <w:rPr>
                <w:rFonts w:ascii="Arial" w:hAnsi="Arial" w:cs="Arial"/>
                <w:b/>
              </w:rPr>
            </w:pPr>
            <w:r w:rsidRPr="00834526">
              <w:rPr>
                <w:rFonts w:ascii="Arial" w:hAnsi="Arial" w:cs="Arial"/>
                <w:b/>
              </w:rPr>
              <w:t>0.85</w:t>
            </w:r>
          </w:p>
        </w:tc>
        <w:tc>
          <w:tcPr>
            <w:tcW w:w="1083" w:type="dxa"/>
          </w:tcPr>
          <w:p w14:paraId="3C8E66A5" w14:textId="77777777" w:rsidR="00F444F4" w:rsidRPr="00834526" w:rsidRDefault="00242FD8" w:rsidP="00834526">
            <w:pPr>
              <w:spacing w:line="480" w:lineRule="auto"/>
              <w:jc w:val="both"/>
              <w:rPr>
                <w:rFonts w:ascii="Arial" w:hAnsi="Arial" w:cs="Arial"/>
                <w:b/>
              </w:rPr>
            </w:pPr>
            <w:r w:rsidRPr="00834526">
              <w:rPr>
                <w:rFonts w:ascii="Arial" w:hAnsi="Arial" w:cs="Arial"/>
                <w:b/>
              </w:rPr>
              <w:t>Agreed</w:t>
            </w:r>
          </w:p>
        </w:tc>
        <w:tc>
          <w:tcPr>
            <w:tcW w:w="777" w:type="dxa"/>
          </w:tcPr>
          <w:p w14:paraId="3E04945E" w14:textId="77777777" w:rsidR="00F444F4" w:rsidRPr="00834526" w:rsidRDefault="00F444F4" w:rsidP="00834526">
            <w:pPr>
              <w:spacing w:line="480" w:lineRule="auto"/>
              <w:jc w:val="both"/>
              <w:rPr>
                <w:rFonts w:ascii="Arial" w:hAnsi="Arial" w:cs="Arial"/>
              </w:rPr>
            </w:pPr>
          </w:p>
        </w:tc>
      </w:tr>
    </w:tbl>
    <w:p w14:paraId="73E43079" w14:textId="77777777" w:rsidR="00F444F4" w:rsidRPr="00834526" w:rsidRDefault="00F444F4" w:rsidP="00834526">
      <w:pPr>
        <w:pStyle w:val="BodyText"/>
        <w:spacing w:before="0" w:beforeAutospacing="0" w:line="480" w:lineRule="auto"/>
        <w:jc w:val="both"/>
        <w:rPr>
          <w:rFonts w:ascii="Arial" w:hAnsi="Arial" w:cs="Arial"/>
          <w:b/>
          <w:sz w:val="22"/>
          <w:szCs w:val="22"/>
        </w:rPr>
      </w:pPr>
      <w:r w:rsidRPr="00834526">
        <w:rPr>
          <w:rFonts w:ascii="Arial" w:hAnsi="Arial" w:cs="Arial"/>
          <w:b/>
          <w:sz w:val="22"/>
          <w:szCs w:val="22"/>
        </w:rPr>
        <w:t>Source: Field Data</w:t>
      </w:r>
    </w:p>
    <w:p w14:paraId="14249037" w14:textId="77777777" w:rsidR="00205EDE" w:rsidRPr="00834526" w:rsidRDefault="00205EDE" w:rsidP="00834526">
      <w:pPr>
        <w:spacing w:line="480" w:lineRule="auto"/>
        <w:jc w:val="both"/>
        <w:rPr>
          <w:rFonts w:ascii="Arial" w:hAnsi="Arial" w:cs="Arial"/>
        </w:rPr>
      </w:pPr>
      <w:r w:rsidRPr="00834526">
        <w:rPr>
          <w:rFonts w:ascii="Arial" w:eastAsia="Times New Roman" w:hAnsi="Arial" w:cs="Arial"/>
          <w:b/>
          <w:bCs/>
          <w:kern w:val="36"/>
        </w:rPr>
        <w:t>Policy-related and socio-economic issues</w:t>
      </w:r>
      <w:r w:rsidRPr="00834526">
        <w:rPr>
          <w:rFonts w:ascii="Arial" w:hAnsi="Arial" w:cs="Arial"/>
          <w:b/>
        </w:rPr>
        <w:t xml:space="preserve"> in Teaching Vocational Education </w:t>
      </w:r>
    </w:p>
    <w:p w14:paraId="59BD4401" w14:textId="77777777" w:rsidR="00C4057D" w:rsidRPr="00834526" w:rsidRDefault="00205EDE" w:rsidP="00834526">
      <w:pPr>
        <w:spacing w:line="480" w:lineRule="auto"/>
        <w:jc w:val="both"/>
        <w:rPr>
          <w:rFonts w:ascii="Arial" w:hAnsi="Arial" w:cs="Arial"/>
        </w:rPr>
      </w:pPr>
      <w:r w:rsidRPr="00834526">
        <w:rPr>
          <w:rFonts w:ascii="Arial" w:eastAsia="Arial" w:hAnsi="Arial"/>
        </w:rPr>
        <w:t>The policy-related and socio-economic issues in teaching vocational education identified by the study included policy-related issues such as weak policy implementation, fragmented governance, and inconsistent financing. Socio-economic factors included high graduate unemployment expectations, low employer engagement in curriculum design, and the Nigerian value system, as shown in Table 4. The weighted mean of 2.86 and standard deviation (SD) of 0.82 indicated an agreed response among Business Education lecturers in public tertiary institutions in South-South Nigeria.</w:t>
      </w:r>
    </w:p>
    <w:p w14:paraId="4CE6B2C7" w14:textId="77777777" w:rsidR="00F444F4" w:rsidRPr="00834526" w:rsidRDefault="00F444F4" w:rsidP="00834526">
      <w:pPr>
        <w:spacing w:line="480" w:lineRule="auto"/>
        <w:jc w:val="both"/>
        <w:rPr>
          <w:rFonts w:ascii="Arial" w:eastAsia="Times New Roman" w:hAnsi="Arial" w:cs="Arial"/>
        </w:rPr>
      </w:pPr>
      <w:r w:rsidRPr="00834526">
        <w:rPr>
          <w:rFonts w:ascii="Arial" w:hAnsi="Arial" w:cs="Arial"/>
          <w:b/>
        </w:rPr>
        <w:t>Table 4:</w:t>
      </w:r>
      <w:r w:rsidRPr="00834526">
        <w:rPr>
          <w:rFonts w:ascii="Arial" w:hAnsi="Arial" w:cs="Arial"/>
          <w:i/>
        </w:rPr>
        <w:t xml:space="preserve"> </w:t>
      </w:r>
      <w:r w:rsidRPr="00834526">
        <w:rPr>
          <w:rFonts w:ascii="Arial" w:eastAsia="Times New Roman" w:hAnsi="Arial" w:cs="Arial"/>
          <w:b/>
          <w:bCs/>
          <w:kern w:val="36"/>
        </w:rPr>
        <w:t>Policy-related and socio-economic issues</w:t>
      </w:r>
      <w:r w:rsidRPr="00834526">
        <w:rPr>
          <w:rFonts w:ascii="Arial" w:hAnsi="Arial" w:cs="Arial"/>
          <w:b/>
        </w:rPr>
        <w:t xml:space="preserve"> in Teaching Vocational Education</w:t>
      </w:r>
    </w:p>
    <w:tbl>
      <w:tblPr>
        <w:tblStyle w:val="TableGrid0"/>
        <w:tblW w:w="8548" w:type="dxa"/>
        <w:tblLook w:val="04A0" w:firstRow="1" w:lastRow="0" w:firstColumn="1" w:lastColumn="0" w:noHBand="0" w:noVBand="1"/>
      </w:tblPr>
      <w:tblGrid>
        <w:gridCol w:w="589"/>
        <w:gridCol w:w="4721"/>
        <w:gridCol w:w="645"/>
        <w:gridCol w:w="683"/>
        <w:gridCol w:w="1133"/>
        <w:gridCol w:w="777"/>
      </w:tblGrid>
      <w:tr w:rsidR="00806CDA" w:rsidRPr="00834526" w14:paraId="364F2C22" w14:textId="77777777" w:rsidTr="005F1940">
        <w:tc>
          <w:tcPr>
            <w:tcW w:w="590" w:type="dxa"/>
          </w:tcPr>
          <w:p w14:paraId="49656305" w14:textId="77777777" w:rsidR="00F444F4" w:rsidRPr="00834526" w:rsidRDefault="00F444F4" w:rsidP="00834526">
            <w:pPr>
              <w:spacing w:line="480" w:lineRule="auto"/>
              <w:jc w:val="both"/>
              <w:rPr>
                <w:rFonts w:ascii="Arial" w:hAnsi="Arial" w:cs="Arial"/>
              </w:rPr>
            </w:pPr>
            <w:r w:rsidRPr="00834526">
              <w:rPr>
                <w:rFonts w:ascii="Arial" w:hAnsi="Arial" w:cs="Arial"/>
              </w:rPr>
              <w:t>S/n</w:t>
            </w:r>
          </w:p>
        </w:tc>
        <w:tc>
          <w:tcPr>
            <w:tcW w:w="4779" w:type="dxa"/>
          </w:tcPr>
          <w:p w14:paraId="519491C7" w14:textId="77777777" w:rsidR="00F444F4" w:rsidRPr="00834526" w:rsidRDefault="00F444F4" w:rsidP="00834526">
            <w:pPr>
              <w:spacing w:line="480" w:lineRule="auto"/>
              <w:jc w:val="both"/>
              <w:rPr>
                <w:rFonts w:ascii="Arial" w:eastAsia="Times New Roman" w:hAnsi="Arial" w:cs="Arial"/>
              </w:rPr>
            </w:pPr>
            <w:r w:rsidRPr="00834526">
              <w:rPr>
                <w:rFonts w:ascii="Arial" w:eastAsia="Times New Roman" w:hAnsi="Arial" w:cs="Arial"/>
                <w:b/>
                <w:bCs/>
                <w:kern w:val="36"/>
              </w:rPr>
              <w:t>Policy-related and socio-economic issues</w:t>
            </w:r>
          </w:p>
        </w:tc>
        <w:tc>
          <w:tcPr>
            <w:tcW w:w="636" w:type="dxa"/>
          </w:tcPr>
          <w:p w14:paraId="4BA96CC3" w14:textId="77777777" w:rsidR="00F444F4" w:rsidRPr="00834526" w:rsidRDefault="00F444F4" w:rsidP="00834526">
            <w:pPr>
              <w:spacing w:line="480" w:lineRule="auto"/>
              <w:jc w:val="both"/>
              <w:rPr>
                <w:rFonts w:ascii="Arial" w:hAnsi="Arial" w:cs="Arial"/>
                <w:b/>
              </w:rPr>
            </w:pPr>
            <w:r w:rsidRPr="00834526">
              <w:rPr>
                <w:rFonts w:ascii="Arial" w:hAnsi="Arial" w:cs="Arial"/>
                <w:b/>
              </w:rPr>
              <w:t>(X)</w:t>
            </w:r>
          </w:p>
        </w:tc>
        <w:tc>
          <w:tcPr>
            <w:tcW w:w="683" w:type="dxa"/>
          </w:tcPr>
          <w:p w14:paraId="3DBE5D24" w14:textId="77777777" w:rsidR="00F444F4" w:rsidRPr="00834526" w:rsidRDefault="00F444F4" w:rsidP="00834526">
            <w:pPr>
              <w:spacing w:line="480" w:lineRule="auto"/>
              <w:jc w:val="both"/>
              <w:rPr>
                <w:rFonts w:ascii="Arial" w:hAnsi="Arial" w:cs="Arial"/>
                <w:b/>
              </w:rPr>
            </w:pPr>
            <w:r w:rsidRPr="00834526">
              <w:rPr>
                <w:rFonts w:ascii="Arial" w:hAnsi="Arial" w:cs="Arial"/>
                <w:b/>
              </w:rPr>
              <w:t>(SD)</w:t>
            </w:r>
          </w:p>
        </w:tc>
        <w:tc>
          <w:tcPr>
            <w:tcW w:w="1083" w:type="dxa"/>
          </w:tcPr>
          <w:p w14:paraId="4B0801EC" w14:textId="77777777" w:rsidR="00F444F4" w:rsidRPr="00834526" w:rsidRDefault="00F444F4" w:rsidP="00834526">
            <w:pPr>
              <w:spacing w:line="480" w:lineRule="auto"/>
              <w:jc w:val="both"/>
              <w:rPr>
                <w:rFonts w:ascii="Arial" w:hAnsi="Arial" w:cs="Arial"/>
                <w:b/>
              </w:rPr>
            </w:pPr>
            <w:r w:rsidRPr="00834526">
              <w:rPr>
                <w:rFonts w:ascii="Arial" w:hAnsi="Arial" w:cs="Arial"/>
                <w:b/>
              </w:rPr>
              <w:t>Decision</w:t>
            </w:r>
          </w:p>
        </w:tc>
        <w:tc>
          <w:tcPr>
            <w:tcW w:w="777" w:type="dxa"/>
          </w:tcPr>
          <w:p w14:paraId="0D3E9E64" w14:textId="77777777" w:rsidR="00F444F4" w:rsidRPr="00834526" w:rsidRDefault="00F444F4" w:rsidP="00834526">
            <w:pPr>
              <w:spacing w:line="480" w:lineRule="auto"/>
              <w:jc w:val="both"/>
              <w:rPr>
                <w:rFonts w:ascii="Arial" w:hAnsi="Arial" w:cs="Arial"/>
                <w:b/>
              </w:rPr>
            </w:pPr>
            <w:r w:rsidRPr="00834526">
              <w:rPr>
                <w:rFonts w:ascii="Arial" w:hAnsi="Arial" w:cs="Arial"/>
                <w:b/>
              </w:rPr>
              <w:t>Rank</w:t>
            </w:r>
          </w:p>
        </w:tc>
      </w:tr>
      <w:tr w:rsidR="00806CDA" w:rsidRPr="00834526" w14:paraId="7B66D463" w14:textId="77777777" w:rsidTr="005F1940">
        <w:tc>
          <w:tcPr>
            <w:tcW w:w="590" w:type="dxa"/>
          </w:tcPr>
          <w:p w14:paraId="165CEAF9" w14:textId="77777777" w:rsidR="00595B80" w:rsidRPr="00834526" w:rsidRDefault="00595B80" w:rsidP="00834526">
            <w:pPr>
              <w:spacing w:line="480" w:lineRule="auto"/>
              <w:jc w:val="both"/>
              <w:rPr>
                <w:rFonts w:ascii="Arial" w:hAnsi="Arial" w:cs="Arial"/>
              </w:rPr>
            </w:pPr>
            <w:r w:rsidRPr="00834526">
              <w:rPr>
                <w:rFonts w:ascii="Arial" w:hAnsi="Arial" w:cs="Arial"/>
              </w:rPr>
              <w:t>A</w:t>
            </w:r>
          </w:p>
        </w:tc>
        <w:tc>
          <w:tcPr>
            <w:tcW w:w="4779" w:type="dxa"/>
          </w:tcPr>
          <w:p w14:paraId="05AF050A" w14:textId="77777777" w:rsidR="00595B80" w:rsidRPr="00834526" w:rsidRDefault="00595B80" w:rsidP="00834526">
            <w:pPr>
              <w:spacing w:line="480" w:lineRule="auto"/>
              <w:jc w:val="both"/>
              <w:rPr>
                <w:rFonts w:ascii="Arial" w:eastAsia="Times New Roman" w:hAnsi="Arial" w:cs="Arial"/>
                <w:b/>
                <w:bCs/>
                <w:kern w:val="36"/>
              </w:rPr>
            </w:pPr>
            <w:r w:rsidRPr="00834526">
              <w:rPr>
                <w:rFonts w:ascii="Arial" w:eastAsia="Times New Roman" w:hAnsi="Arial" w:cs="Arial"/>
                <w:b/>
                <w:bCs/>
                <w:kern w:val="36"/>
              </w:rPr>
              <w:t>Policy-related issues</w:t>
            </w:r>
          </w:p>
        </w:tc>
        <w:tc>
          <w:tcPr>
            <w:tcW w:w="636" w:type="dxa"/>
          </w:tcPr>
          <w:p w14:paraId="2660F50D" w14:textId="77777777" w:rsidR="00595B80" w:rsidRPr="00834526" w:rsidRDefault="00595B80" w:rsidP="00834526">
            <w:pPr>
              <w:spacing w:line="480" w:lineRule="auto"/>
              <w:jc w:val="both"/>
              <w:rPr>
                <w:rFonts w:ascii="Arial" w:hAnsi="Arial" w:cs="Arial"/>
                <w:b/>
              </w:rPr>
            </w:pPr>
          </w:p>
        </w:tc>
        <w:tc>
          <w:tcPr>
            <w:tcW w:w="683" w:type="dxa"/>
          </w:tcPr>
          <w:p w14:paraId="70A5B1D6" w14:textId="77777777" w:rsidR="00595B80" w:rsidRPr="00834526" w:rsidRDefault="00595B80" w:rsidP="00834526">
            <w:pPr>
              <w:spacing w:line="480" w:lineRule="auto"/>
              <w:jc w:val="both"/>
              <w:rPr>
                <w:rFonts w:ascii="Arial" w:hAnsi="Arial" w:cs="Arial"/>
                <w:b/>
              </w:rPr>
            </w:pPr>
          </w:p>
        </w:tc>
        <w:tc>
          <w:tcPr>
            <w:tcW w:w="1083" w:type="dxa"/>
          </w:tcPr>
          <w:p w14:paraId="1FA44ED6" w14:textId="77777777" w:rsidR="00595B80" w:rsidRPr="00834526" w:rsidRDefault="00595B80" w:rsidP="00834526">
            <w:pPr>
              <w:spacing w:line="480" w:lineRule="auto"/>
              <w:jc w:val="both"/>
              <w:rPr>
                <w:rFonts w:ascii="Arial" w:hAnsi="Arial" w:cs="Arial"/>
                <w:b/>
              </w:rPr>
            </w:pPr>
          </w:p>
        </w:tc>
        <w:tc>
          <w:tcPr>
            <w:tcW w:w="777" w:type="dxa"/>
          </w:tcPr>
          <w:p w14:paraId="7D713763" w14:textId="77777777" w:rsidR="00595B80" w:rsidRPr="00834526" w:rsidRDefault="00595B80" w:rsidP="00834526">
            <w:pPr>
              <w:spacing w:line="480" w:lineRule="auto"/>
              <w:jc w:val="both"/>
              <w:rPr>
                <w:rFonts w:ascii="Arial" w:hAnsi="Arial" w:cs="Arial"/>
                <w:b/>
              </w:rPr>
            </w:pPr>
          </w:p>
        </w:tc>
      </w:tr>
      <w:tr w:rsidR="00806CDA" w:rsidRPr="00834526" w14:paraId="069D69EC" w14:textId="77777777" w:rsidTr="005F1940">
        <w:tc>
          <w:tcPr>
            <w:tcW w:w="590" w:type="dxa"/>
          </w:tcPr>
          <w:p w14:paraId="32EECAE2" w14:textId="77777777" w:rsidR="00F444F4" w:rsidRPr="00834526" w:rsidRDefault="00F444F4" w:rsidP="00834526">
            <w:pPr>
              <w:spacing w:line="480" w:lineRule="auto"/>
              <w:jc w:val="both"/>
              <w:rPr>
                <w:rFonts w:ascii="Arial" w:hAnsi="Arial" w:cs="Arial"/>
              </w:rPr>
            </w:pPr>
            <w:r w:rsidRPr="00834526">
              <w:rPr>
                <w:rFonts w:ascii="Arial" w:hAnsi="Arial" w:cs="Arial"/>
              </w:rPr>
              <w:t>1</w:t>
            </w:r>
          </w:p>
        </w:tc>
        <w:tc>
          <w:tcPr>
            <w:tcW w:w="4779" w:type="dxa"/>
          </w:tcPr>
          <w:p w14:paraId="0DEA0FC1" w14:textId="77777777" w:rsidR="00F444F4" w:rsidRPr="00834526" w:rsidRDefault="00E5134E" w:rsidP="00834526">
            <w:pPr>
              <w:spacing w:line="480" w:lineRule="auto"/>
              <w:jc w:val="both"/>
              <w:rPr>
                <w:rFonts w:ascii="Arial" w:eastAsia="Times New Roman" w:hAnsi="Arial" w:cs="Arial"/>
              </w:rPr>
            </w:pPr>
            <w:r w:rsidRPr="00834526">
              <w:rPr>
                <w:rFonts w:ascii="Arial" w:eastAsia="Times New Roman" w:hAnsi="Arial" w:cs="Arial"/>
              </w:rPr>
              <w:t>Weak policy implementation</w:t>
            </w:r>
          </w:p>
        </w:tc>
        <w:tc>
          <w:tcPr>
            <w:tcW w:w="636" w:type="dxa"/>
          </w:tcPr>
          <w:p w14:paraId="676B15CF" w14:textId="77777777" w:rsidR="00F444F4" w:rsidRPr="00834526" w:rsidRDefault="00F444F4" w:rsidP="00834526">
            <w:pPr>
              <w:spacing w:line="480" w:lineRule="auto"/>
              <w:jc w:val="both"/>
              <w:rPr>
                <w:rFonts w:ascii="Arial" w:hAnsi="Arial" w:cs="Arial"/>
              </w:rPr>
            </w:pPr>
            <w:r w:rsidRPr="00834526">
              <w:rPr>
                <w:rFonts w:ascii="Arial" w:hAnsi="Arial" w:cs="Arial"/>
              </w:rPr>
              <w:t>3.19</w:t>
            </w:r>
          </w:p>
        </w:tc>
        <w:tc>
          <w:tcPr>
            <w:tcW w:w="683" w:type="dxa"/>
          </w:tcPr>
          <w:p w14:paraId="123096F8" w14:textId="77777777" w:rsidR="00F444F4" w:rsidRPr="00834526" w:rsidRDefault="00F444F4" w:rsidP="00834526">
            <w:pPr>
              <w:spacing w:line="480" w:lineRule="auto"/>
              <w:jc w:val="both"/>
              <w:rPr>
                <w:rFonts w:ascii="Arial" w:hAnsi="Arial" w:cs="Arial"/>
              </w:rPr>
            </w:pPr>
            <w:r w:rsidRPr="00834526">
              <w:rPr>
                <w:rFonts w:ascii="Arial" w:hAnsi="Arial" w:cs="Arial"/>
              </w:rPr>
              <w:t>0.82</w:t>
            </w:r>
          </w:p>
        </w:tc>
        <w:tc>
          <w:tcPr>
            <w:tcW w:w="1083" w:type="dxa"/>
          </w:tcPr>
          <w:p w14:paraId="6D1C69BA" w14:textId="77777777" w:rsidR="00F444F4" w:rsidRPr="00834526" w:rsidRDefault="00F444F4" w:rsidP="00834526">
            <w:pPr>
              <w:spacing w:line="480" w:lineRule="auto"/>
              <w:jc w:val="both"/>
              <w:rPr>
                <w:rFonts w:ascii="Arial" w:hAnsi="Arial" w:cs="Arial"/>
              </w:rPr>
            </w:pPr>
            <w:r w:rsidRPr="00834526">
              <w:rPr>
                <w:rFonts w:ascii="Arial" w:hAnsi="Arial" w:cs="Arial"/>
              </w:rPr>
              <w:t xml:space="preserve">Agreed </w:t>
            </w:r>
          </w:p>
        </w:tc>
        <w:tc>
          <w:tcPr>
            <w:tcW w:w="777" w:type="dxa"/>
          </w:tcPr>
          <w:p w14:paraId="76110944" w14:textId="77777777" w:rsidR="00F444F4" w:rsidRPr="00834526" w:rsidRDefault="00F444F4" w:rsidP="00834526">
            <w:pPr>
              <w:spacing w:line="480" w:lineRule="auto"/>
              <w:jc w:val="both"/>
              <w:rPr>
                <w:rFonts w:ascii="Arial" w:hAnsi="Arial" w:cs="Arial"/>
              </w:rPr>
            </w:pPr>
          </w:p>
        </w:tc>
      </w:tr>
      <w:tr w:rsidR="00806CDA" w:rsidRPr="00834526" w14:paraId="29861E0C" w14:textId="77777777" w:rsidTr="005F1940">
        <w:tc>
          <w:tcPr>
            <w:tcW w:w="590" w:type="dxa"/>
          </w:tcPr>
          <w:p w14:paraId="5FF52BB8" w14:textId="77777777" w:rsidR="00595B80" w:rsidRPr="00834526" w:rsidRDefault="00595B80" w:rsidP="00834526">
            <w:pPr>
              <w:spacing w:line="480" w:lineRule="auto"/>
              <w:jc w:val="both"/>
              <w:rPr>
                <w:rFonts w:ascii="Arial" w:hAnsi="Arial" w:cs="Arial"/>
              </w:rPr>
            </w:pPr>
            <w:r w:rsidRPr="00834526">
              <w:rPr>
                <w:rFonts w:ascii="Arial" w:hAnsi="Arial" w:cs="Arial"/>
              </w:rPr>
              <w:t>2</w:t>
            </w:r>
          </w:p>
        </w:tc>
        <w:tc>
          <w:tcPr>
            <w:tcW w:w="4779" w:type="dxa"/>
          </w:tcPr>
          <w:p w14:paraId="5B9B1965" w14:textId="77777777" w:rsidR="00595B80" w:rsidRPr="00834526" w:rsidRDefault="00595B80" w:rsidP="00834526">
            <w:pPr>
              <w:spacing w:line="480" w:lineRule="auto"/>
              <w:jc w:val="both"/>
              <w:rPr>
                <w:rFonts w:ascii="Arial" w:eastAsia="Times New Roman" w:hAnsi="Arial" w:cs="Arial"/>
              </w:rPr>
            </w:pPr>
            <w:r w:rsidRPr="00834526">
              <w:rPr>
                <w:rFonts w:ascii="Arial" w:eastAsia="Times New Roman" w:hAnsi="Arial" w:cs="Arial"/>
              </w:rPr>
              <w:t>Fragmented governance</w:t>
            </w:r>
          </w:p>
        </w:tc>
        <w:tc>
          <w:tcPr>
            <w:tcW w:w="636" w:type="dxa"/>
          </w:tcPr>
          <w:p w14:paraId="682A1294" w14:textId="77777777" w:rsidR="00595B80" w:rsidRPr="00834526" w:rsidRDefault="00242FD8" w:rsidP="00834526">
            <w:pPr>
              <w:spacing w:line="480" w:lineRule="auto"/>
              <w:jc w:val="both"/>
              <w:rPr>
                <w:rFonts w:ascii="Arial" w:hAnsi="Arial" w:cs="Arial"/>
              </w:rPr>
            </w:pPr>
            <w:r w:rsidRPr="00834526">
              <w:rPr>
                <w:rFonts w:ascii="Arial" w:hAnsi="Arial" w:cs="Arial"/>
              </w:rPr>
              <w:t>2.76</w:t>
            </w:r>
          </w:p>
        </w:tc>
        <w:tc>
          <w:tcPr>
            <w:tcW w:w="683" w:type="dxa"/>
          </w:tcPr>
          <w:p w14:paraId="31179E45" w14:textId="77777777" w:rsidR="00595B80" w:rsidRPr="00834526" w:rsidRDefault="00242FD8" w:rsidP="00834526">
            <w:pPr>
              <w:spacing w:line="480" w:lineRule="auto"/>
              <w:jc w:val="both"/>
              <w:rPr>
                <w:rFonts w:ascii="Arial" w:hAnsi="Arial" w:cs="Arial"/>
              </w:rPr>
            </w:pPr>
            <w:r w:rsidRPr="00834526">
              <w:rPr>
                <w:rFonts w:ascii="Arial" w:hAnsi="Arial" w:cs="Arial"/>
              </w:rPr>
              <w:t>0.76</w:t>
            </w:r>
          </w:p>
        </w:tc>
        <w:tc>
          <w:tcPr>
            <w:tcW w:w="1083" w:type="dxa"/>
          </w:tcPr>
          <w:p w14:paraId="721F831F" w14:textId="77777777" w:rsidR="00595B80" w:rsidRPr="00834526" w:rsidRDefault="00242FD8" w:rsidP="00834526">
            <w:pPr>
              <w:spacing w:line="480" w:lineRule="auto"/>
              <w:jc w:val="both"/>
              <w:rPr>
                <w:rFonts w:ascii="Arial" w:hAnsi="Arial" w:cs="Arial"/>
              </w:rPr>
            </w:pPr>
            <w:r w:rsidRPr="00834526">
              <w:rPr>
                <w:rFonts w:ascii="Arial" w:hAnsi="Arial" w:cs="Arial"/>
              </w:rPr>
              <w:t>Agreed</w:t>
            </w:r>
          </w:p>
        </w:tc>
        <w:tc>
          <w:tcPr>
            <w:tcW w:w="777" w:type="dxa"/>
          </w:tcPr>
          <w:p w14:paraId="3DF63618" w14:textId="77777777" w:rsidR="00595B80" w:rsidRPr="00834526" w:rsidRDefault="00595B80" w:rsidP="00834526">
            <w:pPr>
              <w:spacing w:line="480" w:lineRule="auto"/>
              <w:jc w:val="both"/>
              <w:rPr>
                <w:rFonts w:ascii="Arial" w:hAnsi="Arial" w:cs="Arial"/>
              </w:rPr>
            </w:pPr>
          </w:p>
        </w:tc>
      </w:tr>
      <w:tr w:rsidR="00806CDA" w:rsidRPr="00834526" w14:paraId="1691404C" w14:textId="77777777" w:rsidTr="005F1940">
        <w:tc>
          <w:tcPr>
            <w:tcW w:w="590" w:type="dxa"/>
          </w:tcPr>
          <w:p w14:paraId="193B7858" w14:textId="77777777" w:rsidR="00595B80" w:rsidRPr="00834526" w:rsidRDefault="00595B80" w:rsidP="00834526">
            <w:pPr>
              <w:spacing w:line="480" w:lineRule="auto"/>
              <w:jc w:val="both"/>
              <w:rPr>
                <w:rFonts w:ascii="Arial" w:hAnsi="Arial" w:cs="Arial"/>
              </w:rPr>
            </w:pPr>
            <w:r w:rsidRPr="00834526">
              <w:rPr>
                <w:rFonts w:ascii="Arial" w:hAnsi="Arial" w:cs="Arial"/>
              </w:rPr>
              <w:t>3</w:t>
            </w:r>
          </w:p>
        </w:tc>
        <w:tc>
          <w:tcPr>
            <w:tcW w:w="4779" w:type="dxa"/>
          </w:tcPr>
          <w:p w14:paraId="19849479" w14:textId="77777777" w:rsidR="00595B80" w:rsidRPr="00834526" w:rsidRDefault="00595B80" w:rsidP="00834526">
            <w:pPr>
              <w:spacing w:line="480" w:lineRule="auto"/>
              <w:jc w:val="both"/>
              <w:rPr>
                <w:rFonts w:ascii="Arial" w:eastAsia="Times New Roman" w:hAnsi="Arial" w:cs="Arial"/>
              </w:rPr>
            </w:pPr>
            <w:r w:rsidRPr="00834526">
              <w:rPr>
                <w:rFonts w:ascii="Arial" w:eastAsia="Times New Roman" w:hAnsi="Arial" w:cs="Arial"/>
              </w:rPr>
              <w:t>Inconsistent financing</w:t>
            </w:r>
          </w:p>
        </w:tc>
        <w:tc>
          <w:tcPr>
            <w:tcW w:w="636" w:type="dxa"/>
          </w:tcPr>
          <w:p w14:paraId="0E40AAE5" w14:textId="77777777" w:rsidR="00595B80" w:rsidRPr="00834526" w:rsidRDefault="00242FD8" w:rsidP="00834526">
            <w:pPr>
              <w:spacing w:line="480" w:lineRule="auto"/>
              <w:jc w:val="both"/>
              <w:rPr>
                <w:rFonts w:ascii="Arial" w:hAnsi="Arial" w:cs="Arial"/>
              </w:rPr>
            </w:pPr>
            <w:r w:rsidRPr="00834526">
              <w:rPr>
                <w:rFonts w:ascii="Arial" w:hAnsi="Arial" w:cs="Arial"/>
              </w:rPr>
              <w:t>2.91</w:t>
            </w:r>
          </w:p>
        </w:tc>
        <w:tc>
          <w:tcPr>
            <w:tcW w:w="683" w:type="dxa"/>
          </w:tcPr>
          <w:p w14:paraId="61E8CADD" w14:textId="77777777" w:rsidR="00595B80" w:rsidRPr="00834526" w:rsidRDefault="00242FD8" w:rsidP="00834526">
            <w:pPr>
              <w:spacing w:line="480" w:lineRule="auto"/>
              <w:jc w:val="both"/>
              <w:rPr>
                <w:rFonts w:ascii="Arial" w:hAnsi="Arial" w:cs="Arial"/>
              </w:rPr>
            </w:pPr>
            <w:r w:rsidRPr="00834526">
              <w:rPr>
                <w:rFonts w:ascii="Arial" w:hAnsi="Arial" w:cs="Arial"/>
              </w:rPr>
              <w:t>0.77</w:t>
            </w:r>
          </w:p>
        </w:tc>
        <w:tc>
          <w:tcPr>
            <w:tcW w:w="1083" w:type="dxa"/>
          </w:tcPr>
          <w:p w14:paraId="3ABB588D" w14:textId="77777777" w:rsidR="00595B80" w:rsidRPr="00834526" w:rsidRDefault="00242FD8" w:rsidP="00834526">
            <w:pPr>
              <w:spacing w:line="480" w:lineRule="auto"/>
              <w:jc w:val="both"/>
              <w:rPr>
                <w:rFonts w:ascii="Arial" w:hAnsi="Arial" w:cs="Arial"/>
              </w:rPr>
            </w:pPr>
            <w:r w:rsidRPr="00834526">
              <w:rPr>
                <w:rFonts w:ascii="Arial" w:hAnsi="Arial" w:cs="Arial"/>
              </w:rPr>
              <w:t>Agreed</w:t>
            </w:r>
          </w:p>
        </w:tc>
        <w:tc>
          <w:tcPr>
            <w:tcW w:w="777" w:type="dxa"/>
          </w:tcPr>
          <w:p w14:paraId="4040F203" w14:textId="77777777" w:rsidR="00595B80" w:rsidRPr="00834526" w:rsidRDefault="00595B80" w:rsidP="00834526">
            <w:pPr>
              <w:spacing w:line="480" w:lineRule="auto"/>
              <w:jc w:val="both"/>
              <w:rPr>
                <w:rFonts w:ascii="Arial" w:hAnsi="Arial" w:cs="Arial"/>
              </w:rPr>
            </w:pPr>
          </w:p>
        </w:tc>
      </w:tr>
      <w:tr w:rsidR="00806CDA" w:rsidRPr="00834526" w14:paraId="3F749051" w14:textId="77777777" w:rsidTr="005F1940">
        <w:tc>
          <w:tcPr>
            <w:tcW w:w="590" w:type="dxa"/>
          </w:tcPr>
          <w:p w14:paraId="5D5C69F7" w14:textId="77777777" w:rsidR="00595B80" w:rsidRPr="00834526" w:rsidRDefault="00595B80" w:rsidP="00834526">
            <w:pPr>
              <w:spacing w:line="480" w:lineRule="auto"/>
              <w:jc w:val="both"/>
              <w:rPr>
                <w:rFonts w:ascii="Arial" w:hAnsi="Arial" w:cs="Arial"/>
              </w:rPr>
            </w:pPr>
            <w:r w:rsidRPr="00834526">
              <w:rPr>
                <w:rFonts w:ascii="Arial" w:hAnsi="Arial" w:cs="Arial"/>
              </w:rPr>
              <w:t>B</w:t>
            </w:r>
          </w:p>
        </w:tc>
        <w:tc>
          <w:tcPr>
            <w:tcW w:w="4779" w:type="dxa"/>
          </w:tcPr>
          <w:p w14:paraId="3D5A1813" w14:textId="77777777" w:rsidR="00595B80" w:rsidRPr="00834526" w:rsidRDefault="00595B80" w:rsidP="00834526">
            <w:pPr>
              <w:spacing w:line="480" w:lineRule="auto"/>
              <w:jc w:val="both"/>
              <w:rPr>
                <w:rFonts w:ascii="Arial" w:eastAsia="Times New Roman" w:hAnsi="Arial" w:cs="Arial"/>
                <w:b/>
              </w:rPr>
            </w:pPr>
            <w:r w:rsidRPr="00834526">
              <w:rPr>
                <w:rFonts w:ascii="Arial" w:eastAsia="Times New Roman" w:hAnsi="Arial" w:cs="Arial"/>
                <w:b/>
              </w:rPr>
              <w:t>Socio-economic factors</w:t>
            </w:r>
          </w:p>
        </w:tc>
        <w:tc>
          <w:tcPr>
            <w:tcW w:w="636" w:type="dxa"/>
          </w:tcPr>
          <w:p w14:paraId="445A6798" w14:textId="77777777" w:rsidR="00595B80" w:rsidRPr="00834526" w:rsidRDefault="00595B80" w:rsidP="00834526">
            <w:pPr>
              <w:spacing w:line="480" w:lineRule="auto"/>
              <w:jc w:val="both"/>
              <w:rPr>
                <w:rFonts w:ascii="Arial" w:hAnsi="Arial" w:cs="Arial"/>
              </w:rPr>
            </w:pPr>
          </w:p>
        </w:tc>
        <w:tc>
          <w:tcPr>
            <w:tcW w:w="683" w:type="dxa"/>
          </w:tcPr>
          <w:p w14:paraId="5B451220" w14:textId="77777777" w:rsidR="00595B80" w:rsidRPr="00834526" w:rsidRDefault="00595B80" w:rsidP="00834526">
            <w:pPr>
              <w:spacing w:line="480" w:lineRule="auto"/>
              <w:jc w:val="both"/>
              <w:rPr>
                <w:rFonts w:ascii="Arial" w:hAnsi="Arial" w:cs="Arial"/>
              </w:rPr>
            </w:pPr>
          </w:p>
        </w:tc>
        <w:tc>
          <w:tcPr>
            <w:tcW w:w="1083" w:type="dxa"/>
          </w:tcPr>
          <w:p w14:paraId="03D542A6" w14:textId="77777777" w:rsidR="00595B80" w:rsidRPr="00834526" w:rsidRDefault="00595B80" w:rsidP="00834526">
            <w:pPr>
              <w:spacing w:line="480" w:lineRule="auto"/>
              <w:jc w:val="both"/>
              <w:rPr>
                <w:rFonts w:ascii="Arial" w:hAnsi="Arial" w:cs="Arial"/>
              </w:rPr>
            </w:pPr>
          </w:p>
        </w:tc>
        <w:tc>
          <w:tcPr>
            <w:tcW w:w="777" w:type="dxa"/>
          </w:tcPr>
          <w:p w14:paraId="276A98CC" w14:textId="77777777" w:rsidR="00595B80" w:rsidRPr="00834526" w:rsidRDefault="00595B80" w:rsidP="00834526">
            <w:pPr>
              <w:spacing w:line="480" w:lineRule="auto"/>
              <w:jc w:val="both"/>
              <w:rPr>
                <w:rFonts w:ascii="Arial" w:hAnsi="Arial" w:cs="Arial"/>
              </w:rPr>
            </w:pPr>
          </w:p>
        </w:tc>
      </w:tr>
      <w:tr w:rsidR="00806CDA" w:rsidRPr="00834526" w14:paraId="297BCB0F" w14:textId="77777777" w:rsidTr="005F1940">
        <w:tc>
          <w:tcPr>
            <w:tcW w:w="590" w:type="dxa"/>
          </w:tcPr>
          <w:p w14:paraId="75D154D4" w14:textId="77777777" w:rsidR="00F444F4" w:rsidRPr="00834526" w:rsidRDefault="00595B80" w:rsidP="00834526">
            <w:pPr>
              <w:spacing w:line="480" w:lineRule="auto"/>
              <w:jc w:val="both"/>
              <w:rPr>
                <w:rFonts w:ascii="Arial" w:hAnsi="Arial" w:cs="Arial"/>
              </w:rPr>
            </w:pPr>
            <w:r w:rsidRPr="00834526">
              <w:rPr>
                <w:rFonts w:ascii="Arial" w:hAnsi="Arial" w:cs="Arial"/>
              </w:rPr>
              <w:t>1</w:t>
            </w:r>
          </w:p>
        </w:tc>
        <w:tc>
          <w:tcPr>
            <w:tcW w:w="4779" w:type="dxa"/>
          </w:tcPr>
          <w:p w14:paraId="7AB04E4F" w14:textId="77777777" w:rsidR="00F444F4" w:rsidRPr="00834526" w:rsidRDefault="00595B80" w:rsidP="00834526">
            <w:pPr>
              <w:spacing w:line="480" w:lineRule="auto"/>
              <w:jc w:val="both"/>
              <w:rPr>
                <w:rFonts w:ascii="Arial" w:eastAsia="Times New Roman" w:hAnsi="Arial" w:cs="Arial"/>
              </w:rPr>
            </w:pPr>
            <w:r w:rsidRPr="00834526">
              <w:rPr>
                <w:rFonts w:ascii="Arial" w:eastAsia="Times New Roman" w:hAnsi="Arial" w:cs="Arial"/>
              </w:rPr>
              <w:t>High graduate unemployment expectations</w:t>
            </w:r>
          </w:p>
        </w:tc>
        <w:tc>
          <w:tcPr>
            <w:tcW w:w="636" w:type="dxa"/>
          </w:tcPr>
          <w:p w14:paraId="58B9324C" w14:textId="77777777" w:rsidR="00F444F4" w:rsidRPr="00834526" w:rsidRDefault="00F444F4" w:rsidP="00834526">
            <w:pPr>
              <w:spacing w:line="480" w:lineRule="auto"/>
              <w:jc w:val="both"/>
              <w:rPr>
                <w:rFonts w:ascii="Arial" w:hAnsi="Arial" w:cs="Arial"/>
              </w:rPr>
            </w:pPr>
            <w:r w:rsidRPr="00834526">
              <w:rPr>
                <w:rFonts w:ascii="Arial" w:hAnsi="Arial" w:cs="Arial"/>
              </w:rPr>
              <w:t>2.84</w:t>
            </w:r>
          </w:p>
        </w:tc>
        <w:tc>
          <w:tcPr>
            <w:tcW w:w="683" w:type="dxa"/>
          </w:tcPr>
          <w:p w14:paraId="53CB625A" w14:textId="77777777" w:rsidR="00F444F4" w:rsidRPr="00834526" w:rsidRDefault="00F444F4" w:rsidP="00834526">
            <w:pPr>
              <w:spacing w:line="480" w:lineRule="auto"/>
              <w:jc w:val="both"/>
              <w:rPr>
                <w:rFonts w:ascii="Arial" w:hAnsi="Arial" w:cs="Arial"/>
              </w:rPr>
            </w:pPr>
            <w:r w:rsidRPr="00834526">
              <w:rPr>
                <w:rFonts w:ascii="Arial" w:hAnsi="Arial" w:cs="Arial"/>
              </w:rPr>
              <w:t>0.87</w:t>
            </w:r>
          </w:p>
        </w:tc>
        <w:tc>
          <w:tcPr>
            <w:tcW w:w="1083" w:type="dxa"/>
          </w:tcPr>
          <w:p w14:paraId="3C89013E" w14:textId="77777777" w:rsidR="00F444F4" w:rsidRPr="00834526" w:rsidRDefault="00F444F4" w:rsidP="00834526">
            <w:pPr>
              <w:spacing w:line="480" w:lineRule="auto"/>
              <w:jc w:val="both"/>
              <w:rPr>
                <w:rFonts w:ascii="Arial" w:hAnsi="Arial" w:cs="Arial"/>
              </w:rPr>
            </w:pPr>
            <w:r w:rsidRPr="00834526">
              <w:rPr>
                <w:rFonts w:ascii="Arial" w:hAnsi="Arial" w:cs="Arial"/>
              </w:rPr>
              <w:t xml:space="preserve">Agreed </w:t>
            </w:r>
          </w:p>
        </w:tc>
        <w:tc>
          <w:tcPr>
            <w:tcW w:w="777" w:type="dxa"/>
          </w:tcPr>
          <w:p w14:paraId="6F018C99" w14:textId="77777777" w:rsidR="00F444F4" w:rsidRPr="00834526" w:rsidRDefault="00F444F4" w:rsidP="00834526">
            <w:pPr>
              <w:spacing w:line="480" w:lineRule="auto"/>
              <w:jc w:val="both"/>
              <w:rPr>
                <w:rFonts w:ascii="Arial" w:hAnsi="Arial" w:cs="Arial"/>
              </w:rPr>
            </w:pPr>
          </w:p>
        </w:tc>
      </w:tr>
      <w:tr w:rsidR="00806CDA" w:rsidRPr="00834526" w14:paraId="05E73D97" w14:textId="77777777" w:rsidTr="005F1940">
        <w:tc>
          <w:tcPr>
            <w:tcW w:w="590" w:type="dxa"/>
          </w:tcPr>
          <w:p w14:paraId="0D29D37F" w14:textId="77777777" w:rsidR="00F444F4" w:rsidRPr="00834526" w:rsidRDefault="00595B80" w:rsidP="00834526">
            <w:pPr>
              <w:spacing w:line="480" w:lineRule="auto"/>
              <w:jc w:val="both"/>
              <w:rPr>
                <w:rFonts w:ascii="Arial" w:hAnsi="Arial" w:cs="Arial"/>
              </w:rPr>
            </w:pPr>
            <w:r w:rsidRPr="00834526">
              <w:rPr>
                <w:rFonts w:ascii="Arial" w:hAnsi="Arial" w:cs="Arial"/>
              </w:rPr>
              <w:lastRenderedPageBreak/>
              <w:t>2</w:t>
            </w:r>
          </w:p>
        </w:tc>
        <w:tc>
          <w:tcPr>
            <w:tcW w:w="4779" w:type="dxa"/>
          </w:tcPr>
          <w:p w14:paraId="18A368D6" w14:textId="77777777" w:rsidR="00F444F4" w:rsidRPr="00834526" w:rsidRDefault="00595B80" w:rsidP="00834526">
            <w:pPr>
              <w:spacing w:line="480" w:lineRule="auto"/>
              <w:jc w:val="both"/>
              <w:rPr>
                <w:rFonts w:ascii="Arial" w:eastAsia="Times New Roman" w:hAnsi="Arial" w:cs="Arial"/>
                <w:b/>
              </w:rPr>
            </w:pPr>
            <w:r w:rsidRPr="00834526">
              <w:rPr>
                <w:rFonts w:ascii="Arial" w:eastAsia="Times New Roman" w:hAnsi="Arial" w:cs="Arial"/>
              </w:rPr>
              <w:t>Low employer engagement in curriculum design</w:t>
            </w:r>
          </w:p>
        </w:tc>
        <w:tc>
          <w:tcPr>
            <w:tcW w:w="636" w:type="dxa"/>
          </w:tcPr>
          <w:p w14:paraId="4FF987F9" w14:textId="77777777" w:rsidR="00F444F4" w:rsidRPr="00834526" w:rsidRDefault="00F444F4" w:rsidP="00834526">
            <w:pPr>
              <w:spacing w:line="480" w:lineRule="auto"/>
              <w:jc w:val="both"/>
              <w:rPr>
                <w:rFonts w:ascii="Arial" w:hAnsi="Arial" w:cs="Arial"/>
              </w:rPr>
            </w:pPr>
            <w:r w:rsidRPr="00834526">
              <w:rPr>
                <w:rFonts w:ascii="Arial" w:hAnsi="Arial" w:cs="Arial"/>
              </w:rPr>
              <w:t>2.79</w:t>
            </w:r>
          </w:p>
        </w:tc>
        <w:tc>
          <w:tcPr>
            <w:tcW w:w="683" w:type="dxa"/>
          </w:tcPr>
          <w:p w14:paraId="32E23812" w14:textId="77777777" w:rsidR="00F444F4" w:rsidRPr="00834526" w:rsidRDefault="00F444F4" w:rsidP="00834526">
            <w:pPr>
              <w:spacing w:line="480" w:lineRule="auto"/>
              <w:jc w:val="both"/>
              <w:rPr>
                <w:rFonts w:ascii="Arial" w:hAnsi="Arial" w:cs="Arial"/>
              </w:rPr>
            </w:pPr>
            <w:r w:rsidRPr="00834526">
              <w:rPr>
                <w:rFonts w:ascii="Arial" w:hAnsi="Arial" w:cs="Arial"/>
              </w:rPr>
              <w:t>0.86</w:t>
            </w:r>
          </w:p>
        </w:tc>
        <w:tc>
          <w:tcPr>
            <w:tcW w:w="1083" w:type="dxa"/>
          </w:tcPr>
          <w:p w14:paraId="2B8DD17F" w14:textId="77777777" w:rsidR="00F444F4" w:rsidRPr="00834526" w:rsidRDefault="00F444F4" w:rsidP="00834526">
            <w:pPr>
              <w:spacing w:line="480" w:lineRule="auto"/>
              <w:jc w:val="both"/>
              <w:rPr>
                <w:rFonts w:ascii="Arial" w:hAnsi="Arial" w:cs="Arial"/>
              </w:rPr>
            </w:pPr>
            <w:r w:rsidRPr="00834526">
              <w:rPr>
                <w:rFonts w:ascii="Arial" w:hAnsi="Arial" w:cs="Arial"/>
              </w:rPr>
              <w:t xml:space="preserve">Agreed </w:t>
            </w:r>
          </w:p>
        </w:tc>
        <w:tc>
          <w:tcPr>
            <w:tcW w:w="777" w:type="dxa"/>
          </w:tcPr>
          <w:p w14:paraId="7AAACF7F" w14:textId="77777777" w:rsidR="00F444F4" w:rsidRPr="00834526" w:rsidRDefault="00F444F4" w:rsidP="00834526">
            <w:pPr>
              <w:spacing w:line="480" w:lineRule="auto"/>
              <w:jc w:val="both"/>
              <w:rPr>
                <w:rFonts w:ascii="Arial" w:hAnsi="Arial" w:cs="Arial"/>
              </w:rPr>
            </w:pPr>
          </w:p>
        </w:tc>
      </w:tr>
      <w:tr w:rsidR="00806CDA" w:rsidRPr="00834526" w14:paraId="12A2E865" w14:textId="77777777" w:rsidTr="005F1940">
        <w:tc>
          <w:tcPr>
            <w:tcW w:w="590" w:type="dxa"/>
          </w:tcPr>
          <w:p w14:paraId="1332867A" w14:textId="77777777" w:rsidR="00595B80" w:rsidRPr="00834526" w:rsidRDefault="00595B80" w:rsidP="00834526">
            <w:pPr>
              <w:spacing w:line="480" w:lineRule="auto"/>
              <w:jc w:val="both"/>
              <w:rPr>
                <w:rFonts w:ascii="Arial" w:hAnsi="Arial" w:cs="Arial"/>
              </w:rPr>
            </w:pPr>
            <w:r w:rsidRPr="00834526">
              <w:rPr>
                <w:rFonts w:ascii="Arial" w:hAnsi="Arial" w:cs="Arial"/>
              </w:rPr>
              <w:t>3</w:t>
            </w:r>
          </w:p>
        </w:tc>
        <w:tc>
          <w:tcPr>
            <w:tcW w:w="4779" w:type="dxa"/>
          </w:tcPr>
          <w:p w14:paraId="145DA7C7" w14:textId="77777777" w:rsidR="00595B80" w:rsidRPr="00834526" w:rsidRDefault="006356A2" w:rsidP="00834526">
            <w:pPr>
              <w:spacing w:line="480" w:lineRule="auto"/>
              <w:jc w:val="both"/>
              <w:rPr>
                <w:rFonts w:ascii="Arial" w:eastAsia="Times New Roman" w:hAnsi="Arial" w:cs="Arial"/>
              </w:rPr>
            </w:pPr>
            <w:r w:rsidRPr="00834526">
              <w:rPr>
                <w:rFonts w:ascii="Arial" w:eastAsia="Times New Roman" w:hAnsi="Arial" w:cs="Arial"/>
              </w:rPr>
              <w:t>Nigerian Value System</w:t>
            </w:r>
          </w:p>
        </w:tc>
        <w:tc>
          <w:tcPr>
            <w:tcW w:w="636" w:type="dxa"/>
          </w:tcPr>
          <w:p w14:paraId="67FA2C45" w14:textId="77777777" w:rsidR="00595B80" w:rsidRPr="00834526" w:rsidRDefault="00242FD8" w:rsidP="00834526">
            <w:pPr>
              <w:spacing w:line="480" w:lineRule="auto"/>
              <w:jc w:val="both"/>
              <w:rPr>
                <w:rFonts w:ascii="Arial" w:hAnsi="Arial" w:cs="Arial"/>
              </w:rPr>
            </w:pPr>
            <w:r w:rsidRPr="00834526">
              <w:rPr>
                <w:rFonts w:ascii="Arial" w:hAnsi="Arial" w:cs="Arial"/>
              </w:rPr>
              <w:t>2.65</w:t>
            </w:r>
          </w:p>
        </w:tc>
        <w:tc>
          <w:tcPr>
            <w:tcW w:w="683" w:type="dxa"/>
          </w:tcPr>
          <w:p w14:paraId="03814F00" w14:textId="77777777" w:rsidR="00595B80" w:rsidRPr="00834526" w:rsidRDefault="00242FD8" w:rsidP="00834526">
            <w:pPr>
              <w:spacing w:line="480" w:lineRule="auto"/>
              <w:jc w:val="both"/>
              <w:rPr>
                <w:rFonts w:ascii="Arial" w:hAnsi="Arial" w:cs="Arial"/>
              </w:rPr>
            </w:pPr>
            <w:r w:rsidRPr="00834526">
              <w:rPr>
                <w:rFonts w:ascii="Arial" w:hAnsi="Arial" w:cs="Arial"/>
              </w:rPr>
              <w:t>0.85</w:t>
            </w:r>
          </w:p>
        </w:tc>
        <w:tc>
          <w:tcPr>
            <w:tcW w:w="1083" w:type="dxa"/>
          </w:tcPr>
          <w:p w14:paraId="12C0771D" w14:textId="77777777" w:rsidR="00595B80" w:rsidRPr="00834526" w:rsidRDefault="00242FD8" w:rsidP="00834526">
            <w:pPr>
              <w:spacing w:line="480" w:lineRule="auto"/>
              <w:jc w:val="both"/>
              <w:rPr>
                <w:rFonts w:ascii="Arial" w:hAnsi="Arial" w:cs="Arial"/>
              </w:rPr>
            </w:pPr>
            <w:r w:rsidRPr="00834526">
              <w:rPr>
                <w:rFonts w:ascii="Arial" w:hAnsi="Arial" w:cs="Arial"/>
              </w:rPr>
              <w:t>Agreed</w:t>
            </w:r>
          </w:p>
        </w:tc>
        <w:tc>
          <w:tcPr>
            <w:tcW w:w="777" w:type="dxa"/>
          </w:tcPr>
          <w:p w14:paraId="7CA64B47" w14:textId="77777777" w:rsidR="00595B80" w:rsidRPr="00834526" w:rsidRDefault="00595B80" w:rsidP="00834526">
            <w:pPr>
              <w:spacing w:line="480" w:lineRule="auto"/>
              <w:jc w:val="both"/>
              <w:rPr>
                <w:rFonts w:ascii="Arial" w:hAnsi="Arial" w:cs="Arial"/>
              </w:rPr>
            </w:pPr>
          </w:p>
        </w:tc>
      </w:tr>
      <w:tr w:rsidR="00806CDA" w:rsidRPr="00834526" w14:paraId="1356DFF2" w14:textId="77777777" w:rsidTr="005F1940">
        <w:tc>
          <w:tcPr>
            <w:tcW w:w="590" w:type="dxa"/>
          </w:tcPr>
          <w:p w14:paraId="0EBA1913" w14:textId="77777777" w:rsidR="00F444F4" w:rsidRPr="00834526" w:rsidRDefault="00F444F4" w:rsidP="00834526">
            <w:pPr>
              <w:spacing w:line="480" w:lineRule="auto"/>
              <w:jc w:val="both"/>
              <w:rPr>
                <w:rFonts w:ascii="Arial" w:hAnsi="Arial" w:cs="Arial"/>
              </w:rPr>
            </w:pPr>
          </w:p>
        </w:tc>
        <w:tc>
          <w:tcPr>
            <w:tcW w:w="4779" w:type="dxa"/>
          </w:tcPr>
          <w:p w14:paraId="1460B217" w14:textId="77777777" w:rsidR="00F444F4" w:rsidRPr="00834526" w:rsidRDefault="00F444F4" w:rsidP="00834526">
            <w:pPr>
              <w:spacing w:line="480" w:lineRule="auto"/>
              <w:jc w:val="both"/>
              <w:rPr>
                <w:rFonts w:ascii="Arial" w:hAnsi="Arial" w:cs="Arial"/>
              </w:rPr>
            </w:pPr>
            <w:r w:rsidRPr="00834526">
              <w:rPr>
                <w:rFonts w:ascii="Arial" w:hAnsi="Arial" w:cs="Arial"/>
                <w:b/>
              </w:rPr>
              <w:t>Weighted Average Mean</w:t>
            </w:r>
          </w:p>
        </w:tc>
        <w:tc>
          <w:tcPr>
            <w:tcW w:w="636" w:type="dxa"/>
          </w:tcPr>
          <w:p w14:paraId="5C9CDB12" w14:textId="77777777" w:rsidR="00F444F4" w:rsidRPr="00834526" w:rsidRDefault="00726BF1" w:rsidP="00834526">
            <w:pPr>
              <w:spacing w:line="480" w:lineRule="auto"/>
              <w:jc w:val="both"/>
              <w:rPr>
                <w:rFonts w:ascii="Arial" w:hAnsi="Arial" w:cs="Arial"/>
                <w:b/>
              </w:rPr>
            </w:pPr>
            <w:r w:rsidRPr="00834526">
              <w:rPr>
                <w:rFonts w:ascii="Arial" w:hAnsi="Arial" w:cs="Arial"/>
                <w:b/>
              </w:rPr>
              <w:t>2.86</w:t>
            </w:r>
          </w:p>
        </w:tc>
        <w:tc>
          <w:tcPr>
            <w:tcW w:w="683" w:type="dxa"/>
          </w:tcPr>
          <w:p w14:paraId="088D1CA8" w14:textId="77777777" w:rsidR="00F444F4" w:rsidRPr="00834526" w:rsidRDefault="00726BF1" w:rsidP="00834526">
            <w:pPr>
              <w:spacing w:line="480" w:lineRule="auto"/>
              <w:jc w:val="both"/>
              <w:rPr>
                <w:rFonts w:ascii="Arial" w:hAnsi="Arial" w:cs="Arial"/>
                <w:b/>
              </w:rPr>
            </w:pPr>
            <w:r w:rsidRPr="00834526">
              <w:rPr>
                <w:rFonts w:ascii="Arial" w:hAnsi="Arial" w:cs="Arial"/>
                <w:b/>
              </w:rPr>
              <w:t>0.82</w:t>
            </w:r>
          </w:p>
        </w:tc>
        <w:tc>
          <w:tcPr>
            <w:tcW w:w="1083" w:type="dxa"/>
          </w:tcPr>
          <w:p w14:paraId="289107B7" w14:textId="77777777" w:rsidR="00F444F4" w:rsidRPr="00834526" w:rsidRDefault="00242FD8" w:rsidP="00834526">
            <w:pPr>
              <w:spacing w:line="480" w:lineRule="auto"/>
              <w:jc w:val="both"/>
              <w:rPr>
                <w:rFonts w:ascii="Arial" w:hAnsi="Arial" w:cs="Arial"/>
                <w:b/>
              </w:rPr>
            </w:pPr>
            <w:r w:rsidRPr="00834526">
              <w:rPr>
                <w:rFonts w:ascii="Arial" w:hAnsi="Arial" w:cs="Arial"/>
                <w:b/>
              </w:rPr>
              <w:t>Agreed</w:t>
            </w:r>
          </w:p>
        </w:tc>
        <w:tc>
          <w:tcPr>
            <w:tcW w:w="777" w:type="dxa"/>
          </w:tcPr>
          <w:p w14:paraId="5EE1B12C" w14:textId="77777777" w:rsidR="00F444F4" w:rsidRPr="00834526" w:rsidRDefault="00F444F4" w:rsidP="00834526">
            <w:pPr>
              <w:spacing w:line="480" w:lineRule="auto"/>
              <w:jc w:val="both"/>
              <w:rPr>
                <w:rFonts w:ascii="Arial" w:hAnsi="Arial" w:cs="Arial"/>
              </w:rPr>
            </w:pPr>
          </w:p>
        </w:tc>
      </w:tr>
    </w:tbl>
    <w:p w14:paraId="06D9FD2A" w14:textId="77777777" w:rsidR="00E5134E" w:rsidRPr="00834526" w:rsidRDefault="00E5134E" w:rsidP="00834526">
      <w:pPr>
        <w:pStyle w:val="BodyText"/>
        <w:spacing w:before="0" w:beforeAutospacing="0" w:line="480" w:lineRule="auto"/>
        <w:jc w:val="both"/>
        <w:rPr>
          <w:rFonts w:ascii="Arial" w:hAnsi="Arial" w:cs="Arial"/>
          <w:b/>
          <w:sz w:val="22"/>
          <w:szCs w:val="22"/>
        </w:rPr>
      </w:pPr>
      <w:r w:rsidRPr="00834526">
        <w:rPr>
          <w:rFonts w:ascii="Arial" w:hAnsi="Arial" w:cs="Arial"/>
          <w:b/>
          <w:sz w:val="22"/>
          <w:szCs w:val="22"/>
        </w:rPr>
        <w:t>Source: Field Data</w:t>
      </w:r>
    </w:p>
    <w:p w14:paraId="73D1FB36" w14:textId="77777777" w:rsidR="00D20032" w:rsidRPr="00834526" w:rsidRDefault="00D20032" w:rsidP="00834526">
      <w:pPr>
        <w:spacing w:line="480" w:lineRule="auto"/>
        <w:jc w:val="both"/>
        <w:rPr>
          <w:rFonts w:ascii="Arial" w:hAnsi="Arial" w:cs="Arial"/>
          <w:b/>
        </w:rPr>
      </w:pPr>
      <w:r w:rsidRPr="00834526">
        <w:rPr>
          <w:rFonts w:ascii="Arial" w:eastAsia="Times New Roman" w:hAnsi="Arial" w:cs="Arial"/>
          <w:b/>
          <w:bCs/>
          <w:kern w:val="36"/>
        </w:rPr>
        <w:t>Implications arising from the Constraints</w:t>
      </w:r>
      <w:r w:rsidRPr="00834526">
        <w:rPr>
          <w:rFonts w:ascii="Arial" w:hAnsi="Arial" w:cs="Arial"/>
          <w:b/>
        </w:rPr>
        <w:t xml:space="preserve"> in Teaching Vocational Education </w:t>
      </w:r>
    </w:p>
    <w:p w14:paraId="599F4758" w14:textId="77777777" w:rsidR="00C4057D" w:rsidRPr="00834526" w:rsidRDefault="00D20032" w:rsidP="00834526">
      <w:pPr>
        <w:spacing w:line="480" w:lineRule="auto"/>
        <w:jc w:val="both"/>
        <w:rPr>
          <w:rFonts w:ascii="Arial" w:hAnsi="Arial" w:cs="Arial"/>
        </w:rPr>
      </w:pPr>
      <w:r w:rsidRPr="00834526">
        <w:rPr>
          <w:rFonts w:ascii="Arial" w:eastAsia="Arial" w:hAnsi="Arial"/>
        </w:rPr>
        <w:t>The implications arising from the constraints in teaching vocational education included low pedagogic quality, insufficient exposure to modern business tools, limited problem-solving, low industry exposure, lack of frequent supervision practice, and declining graduate employability, as shown in Table 5. The weighted mean of 2.91 and standard deviation (SD) of 0.85 indicated an agreed response among Business Education lecturers in public tertiary institutions in South-South Nigeria.</w:t>
      </w:r>
    </w:p>
    <w:p w14:paraId="4E80D734" w14:textId="77777777" w:rsidR="00BD35D8" w:rsidRPr="00834526" w:rsidRDefault="00BD35D8" w:rsidP="00834526">
      <w:pPr>
        <w:spacing w:line="480" w:lineRule="auto"/>
        <w:jc w:val="both"/>
        <w:rPr>
          <w:rFonts w:ascii="Arial" w:eastAsia="Times New Roman" w:hAnsi="Arial" w:cs="Arial"/>
        </w:rPr>
      </w:pPr>
      <w:r w:rsidRPr="00834526">
        <w:rPr>
          <w:rFonts w:ascii="Arial" w:hAnsi="Arial" w:cs="Arial"/>
          <w:b/>
        </w:rPr>
        <w:t>Table 5:</w:t>
      </w:r>
      <w:r w:rsidRPr="00834526">
        <w:rPr>
          <w:rFonts w:ascii="Arial" w:eastAsia="Times New Roman" w:hAnsi="Arial" w:cs="Arial"/>
          <w:b/>
          <w:bCs/>
          <w:kern w:val="36"/>
        </w:rPr>
        <w:t xml:space="preserve"> Implications arising from the Constraints</w:t>
      </w:r>
      <w:r w:rsidRPr="00834526">
        <w:rPr>
          <w:rFonts w:ascii="Arial" w:hAnsi="Arial" w:cs="Arial"/>
          <w:b/>
        </w:rPr>
        <w:t xml:space="preserve"> in Teaching Vocational Education</w:t>
      </w:r>
    </w:p>
    <w:tbl>
      <w:tblPr>
        <w:tblStyle w:val="TableGrid0"/>
        <w:tblW w:w="8548" w:type="dxa"/>
        <w:tblLook w:val="04A0" w:firstRow="1" w:lastRow="0" w:firstColumn="1" w:lastColumn="0" w:noHBand="0" w:noVBand="1"/>
      </w:tblPr>
      <w:tblGrid>
        <w:gridCol w:w="589"/>
        <w:gridCol w:w="4721"/>
        <w:gridCol w:w="645"/>
        <w:gridCol w:w="683"/>
        <w:gridCol w:w="1133"/>
        <w:gridCol w:w="777"/>
      </w:tblGrid>
      <w:tr w:rsidR="00806CDA" w:rsidRPr="00834526" w14:paraId="7CA320EC" w14:textId="77777777" w:rsidTr="005F1940">
        <w:tc>
          <w:tcPr>
            <w:tcW w:w="590" w:type="dxa"/>
          </w:tcPr>
          <w:p w14:paraId="3FCCD6BC" w14:textId="77777777" w:rsidR="00BD35D8" w:rsidRPr="00834526" w:rsidRDefault="00BD35D8" w:rsidP="00834526">
            <w:pPr>
              <w:spacing w:line="480" w:lineRule="auto"/>
              <w:jc w:val="both"/>
              <w:rPr>
                <w:rFonts w:ascii="Arial" w:hAnsi="Arial" w:cs="Arial"/>
              </w:rPr>
            </w:pPr>
            <w:r w:rsidRPr="00834526">
              <w:rPr>
                <w:rFonts w:ascii="Arial" w:hAnsi="Arial" w:cs="Arial"/>
              </w:rPr>
              <w:t>S/n</w:t>
            </w:r>
          </w:p>
        </w:tc>
        <w:tc>
          <w:tcPr>
            <w:tcW w:w="4779" w:type="dxa"/>
          </w:tcPr>
          <w:p w14:paraId="3056B2E7" w14:textId="77777777" w:rsidR="00BD35D8" w:rsidRPr="00834526" w:rsidRDefault="00BD35D8" w:rsidP="00834526">
            <w:pPr>
              <w:spacing w:line="480" w:lineRule="auto"/>
              <w:jc w:val="both"/>
              <w:rPr>
                <w:rFonts w:ascii="Arial" w:eastAsia="Times New Roman" w:hAnsi="Arial" w:cs="Arial"/>
              </w:rPr>
            </w:pPr>
            <w:r w:rsidRPr="00834526">
              <w:rPr>
                <w:rFonts w:ascii="Arial" w:eastAsia="Times New Roman" w:hAnsi="Arial" w:cs="Arial"/>
                <w:b/>
                <w:bCs/>
                <w:kern w:val="36"/>
              </w:rPr>
              <w:t>Implications</w:t>
            </w:r>
          </w:p>
        </w:tc>
        <w:tc>
          <w:tcPr>
            <w:tcW w:w="636" w:type="dxa"/>
          </w:tcPr>
          <w:p w14:paraId="091A2223" w14:textId="77777777" w:rsidR="00BD35D8" w:rsidRPr="00834526" w:rsidRDefault="00BD35D8" w:rsidP="00834526">
            <w:pPr>
              <w:spacing w:line="480" w:lineRule="auto"/>
              <w:jc w:val="both"/>
              <w:rPr>
                <w:rFonts w:ascii="Arial" w:hAnsi="Arial" w:cs="Arial"/>
                <w:b/>
              </w:rPr>
            </w:pPr>
            <w:r w:rsidRPr="00834526">
              <w:rPr>
                <w:rFonts w:ascii="Arial" w:hAnsi="Arial" w:cs="Arial"/>
                <w:b/>
              </w:rPr>
              <w:t>(X)</w:t>
            </w:r>
          </w:p>
        </w:tc>
        <w:tc>
          <w:tcPr>
            <w:tcW w:w="683" w:type="dxa"/>
          </w:tcPr>
          <w:p w14:paraId="4A9C4080" w14:textId="77777777" w:rsidR="00BD35D8" w:rsidRPr="00834526" w:rsidRDefault="00BD35D8" w:rsidP="00834526">
            <w:pPr>
              <w:spacing w:line="480" w:lineRule="auto"/>
              <w:jc w:val="both"/>
              <w:rPr>
                <w:rFonts w:ascii="Arial" w:hAnsi="Arial" w:cs="Arial"/>
                <w:b/>
              </w:rPr>
            </w:pPr>
            <w:r w:rsidRPr="00834526">
              <w:rPr>
                <w:rFonts w:ascii="Arial" w:hAnsi="Arial" w:cs="Arial"/>
                <w:b/>
              </w:rPr>
              <w:t>(SD)</w:t>
            </w:r>
          </w:p>
        </w:tc>
        <w:tc>
          <w:tcPr>
            <w:tcW w:w="1083" w:type="dxa"/>
          </w:tcPr>
          <w:p w14:paraId="676359A5" w14:textId="77777777" w:rsidR="00BD35D8" w:rsidRPr="00834526" w:rsidRDefault="00BD35D8" w:rsidP="00834526">
            <w:pPr>
              <w:spacing w:line="480" w:lineRule="auto"/>
              <w:jc w:val="both"/>
              <w:rPr>
                <w:rFonts w:ascii="Arial" w:hAnsi="Arial" w:cs="Arial"/>
                <w:b/>
              </w:rPr>
            </w:pPr>
            <w:r w:rsidRPr="00834526">
              <w:rPr>
                <w:rFonts w:ascii="Arial" w:hAnsi="Arial" w:cs="Arial"/>
                <w:b/>
              </w:rPr>
              <w:t>Decision</w:t>
            </w:r>
          </w:p>
        </w:tc>
        <w:tc>
          <w:tcPr>
            <w:tcW w:w="777" w:type="dxa"/>
          </w:tcPr>
          <w:p w14:paraId="69730567" w14:textId="77777777" w:rsidR="00BD35D8" w:rsidRPr="00834526" w:rsidRDefault="00BD35D8" w:rsidP="00834526">
            <w:pPr>
              <w:spacing w:line="480" w:lineRule="auto"/>
              <w:jc w:val="both"/>
              <w:rPr>
                <w:rFonts w:ascii="Arial" w:hAnsi="Arial" w:cs="Arial"/>
                <w:b/>
              </w:rPr>
            </w:pPr>
            <w:r w:rsidRPr="00834526">
              <w:rPr>
                <w:rFonts w:ascii="Arial" w:hAnsi="Arial" w:cs="Arial"/>
                <w:b/>
              </w:rPr>
              <w:t>Rank</w:t>
            </w:r>
          </w:p>
        </w:tc>
      </w:tr>
      <w:tr w:rsidR="00806CDA" w:rsidRPr="00834526" w14:paraId="7C4513E1" w14:textId="77777777" w:rsidTr="005F1940">
        <w:tc>
          <w:tcPr>
            <w:tcW w:w="590" w:type="dxa"/>
          </w:tcPr>
          <w:p w14:paraId="1932FC24" w14:textId="77777777" w:rsidR="00BD35D8" w:rsidRPr="00834526" w:rsidRDefault="00BD35D8" w:rsidP="00834526">
            <w:pPr>
              <w:spacing w:line="480" w:lineRule="auto"/>
              <w:jc w:val="both"/>
              <w:rPr>
                <w:rFonts w:ascii="Arial" w:hAnsi="Arial" w:cs="Arial"/>
              </w:rPr>
            </w:pPr>
            <w:r w:rsidRPr="00834526">
              <w:rPr>
                <w:rFonts w:ascii="Arial" w:hAnsi="Arial" w:cs="Arial"/>
              </w:rPr>
              <w:t>1</w:t>
            </w:r>
          </w:p>
        </w:tc>
        <w:tc>
          <w:tcPr>
            <w:tcW w:w="4779" w:type="dxa"/>
          </w:tcPr>
          <w:p w14:paraId="53FFB50A" w14:textId="77777777" w:rsidR="00BD35D8" w:rsidRPr="00834526" w:rsidRDefault="00BD35D8" w:rsidP="00834526">
            <w:pPr>
              <w:spacing w:line="480" w:lineRule="auto"/>
              <w:jc w:val="both"/>
              <w:rPr>
                <w:rFonts w:ascii="Arial" w:eastAsia="Times New Roman" w:hAnsi="Arial" w:cs="Arial"/>
              </w:rPr>
            </w:pPr>
            <w:r w:rsidRPr="00834526">
              <w:rPr>
                <w:rFonts w:ascii="Arial" w:eastAsia="Times New Roman" w:hAnsi="Arial" w:cs="Arial"/>
              </w:rPr>
              <w:t>Low pedagogic quality</w:t>
            </w:r>
          </w:p>
        </w:tc>
        <w:tc>
          <w:tcPr>
            <w:tcW w:w="636" w:type="dxa"/>
          </w:tcPr>
          <w:p w14:paraId="13D110CF" w14:textId="77777777" w:rsidR="00BD35D8" w:rsidRPr="00834526" w:rsidRDefault="00726BF1" w:rsidP="00834526">
            <w:pPr>
              <w:spacing w:line="480" w:lineRule="auto"/>
              <w:jc w:val="both"/>
              <w:rPr>
                <w:rFonts w:ascii="Arial" w:hAnsi="Arial" w:cs="Arial"/>
              </w:rPr>
            </w:pPr>
            <w:r w:rsidRPr="00834526">
              <w:rPr>
                <w:rFonts w:ascii="Arial" w:hAnsi="Arial" w:cs="Arial"/>
              </w:rPr>
              <w:t>2.76</w:t>
            </w:r>
          </w:p>
        </w:tc>
        <w:tc>
          <w:tcPr>
            <w:tcW w:w="683" w:type="dxa"/>
          </w:tcPr>
          <w:p w14:paraId="567E9650" w14:textId="77777777" w:rsidR="00BD35D8" w:rsidRPr="00834526" w:rsidRDefault="00BD35D8" w:rsidP="00834526">
            <w:pPr>
              <w:spacing w:line="480" w:lineRule="auto"/>
              <w:jc w:val="both"/>
              <w:rPr>
                <w:rFonts w:ascii="Arial" w:hAnsi="Arial" w:cs="Arial"/>
              </w:rPr>
            </w:pPr>
            <w:r w:rsidRPr="00834526">
              <w:rPr>
                <w:rFonts w:ascii="Arial" w:hAnsi="Arial" w:cs="Arial"/>
              </w:rPr>
              <w:t>0.82</w:t>
            </w:r>
          </w:p>
        </w:tc>
        <w:tc>
          <w:tcPr>
            <w:tcW w:w="1083" w:type="dxa"/>
          </w:tcPr>
          <w:p w14:paraId="51594EFB" w14:textId="77777777" w:rsidR="00BD35D8" w:rsidRPr="00834526" w:rsidRDefault="00BD35D8" w:rsidP="00834526">
            <w:pPr>
              <w:spacing w:line="480" w:lineRule="auto"/>
              <w:jc w:val="both"/>
              <w:rPr>
                <w:rFonts w:ascii="Arial" w:hAnsi="Arial" w:cs="Arial"/>
              </w:rPr>
            </w:pPr>
            <w:r w:rsidRPr="00834526">
              <w:rPr>
                <w:rFonts w:ascii="Arial" w:hAnsi="Arial" w:cs="Arial"/>
              </w:rPr>
              <w:t xml:space="preserve">Agreed </w:t>
            </w:r>
          </w:p>
        </w:tc>
        <w:tc>
          <w:tcPr>
            <w:tcW w:w="777" w:type="dxa"/>
          </w:tcPr>
          <w:p w14:paraId="6A37DDCE" w14:textId="77777777" w:rsidR="00BD35D8" w:rsidRPr="00834526" w:rsidRDefault="00BD35D8" w:rsidP="00834526">
            <w:pPr>
              <w:spacing w:line="480" w:lineRule="auto"/>
              <w:jc w:val="both"/>
              <w:rPr>
                <w:rFonts w:ascii="Arial" w:hAnsi="Arial" w:cs="Arial"/>
              </w:rPr>
            </w:pPr>
          </w:p>
        </w:tc>
      </w:tr>
      <w:tr w:rsidR="00806CDA" w:rsidRPr="00834526" w14:paraId="5C4A66E3" w14:textId="77777777" w:rsidTr="005F1940">
        <w:tc>
          <w:tcPr>
            <w:tcW w:w="590" w:type="dxa"/>
          </w:tcPr>
          <w:p w14:paraId="01189C19" w14:textId="77777777" w:rsidR="00BD35D8" w:rsidRPr="00834526" w:rsidRDefault="00BD35D8" w:rsidP="00834526">
            <w:pPr>
              <w:spacing w:line="480" w:lineRule="auto"/>
              <w:jc w:val="both"/>
              <w:rPr>
                <w:rFonts w:ascii="Arial" w:hAnsi="Arial" w:cs="Arial"/>
              </w:rPr>
            </w:pPr>
            <w:r w:rsidRPr="00834526">
              <w:rPr>
                <w:rFonts w:ascii="Arial" w:hAnsi="Arial" w:cs="Arial"/>
              </w:rPr>
              <w:t>2</w:t>
            </w:r>
          </w:p>
        </w:tc>
        <w:tc>
          <w:tcPr>
            <w:tcW w:w="4779" w:type="dxa"/>
          </w:tcPr>
          <w:p w14:paraId="28291A37" w14:textId="77777777" w:rsidR="00BD35D8" w:rsidRPr="00834526" w:rsidRDefault="00BD35D8" w:rsidP="00834526">
            <w:pPr>
              <w:spacing w:line="480" w:lineRule="auto"/>
              <w:jc w:val="both"/>
              <w:rPr>
                <w:rFonts w:ascii="Arial" w:eastAsia="Times New Roman" w:hAnsi="Arial" w:cs="Arial"/>
              </w:rPr>
            </w:pPr>
            <w:r w:rsidRPr="00834526">
              <w:rPr>
                <w:rFonts w:ascii="Arial" w:eastAsia="Times New Roman" w:hAnsi="Arial" w:cs="Arial"/>
              </w:rPr>
              <w:t>Insufficient exposure to modern business tools</w:t>
            </w:r>
          </w:p>
        </w:tc>
        <w:tc>
          <w:tcPr>
            <w:tcW w:w="636" w:type="dxa"/>
          </w:tcPr>
          <w:p w14:paraId="4BDF6D1F" w14:textId="77777777" w:rsidR="00BD35D8" w:rsidRPr="00834526" w:rsidRDefault="00BD35D8" w:rsidP="00834526">
            <w:pPr>
              <w:spacing w:line="480" w:lineRule="auto"/>
              <w:jc w:val="both"/>
              <w:rPr>
                <w:rFonts w:ascii="Arial" w:hAnsi="Arial" w:cs="Arial"/>
              </w:rPr>
            </w:pPr>
            <w:r w:rsidRPr="00834526">
              <w:rPr>
                <w:rFonts w:ascii="Arial" w:hAnsi="Arial" w:cs="Arial"/>
              </w:rPr>
              <w:t>2.84</w:t>
            </w:r>
          </w:p>
        </w:tc>
        <w:tc>
          <w:tcPr>
            <w:tcW w:w="683" w:type="dxa"/>
          </w:tcPr>
          <w:p w14:paraId="556A2BFE" w14:textId="77777777" w:rsidR="00BD35D8" w:rsidRPr="00834526" w:rsidRDefault="00BD35D8" w:rsidP="00834526">
            <w:pPr>
              <w:spacing w:line="480" w:lineRule="auto"/>
              <w:jc w:val="both"/>
              <w:rPr>
                <w:rFonts w:ascii="Arial" w:hAnsi="Arial" w:cs="Arial"/>
              </w:rPr>
            </w:pPr>
            <w:r w:rsidRPr="00834526">
              <w:rPr>
                <w:rFonts w:ascii="Arial" w:hAnsi="Arial" w:cs="Arial"/>
              </w:rPr>
              <w:t>0.87</w:t>
            </w:r>
          </w:p>
        </w:tc>
        <w:tc>
          <w:tcPr>
            <w:tcW w:w="1083" w:type="dxa"/>
          </w:tcPr>
          <w:p w14:paraId="65269CD1" w14:textId="77777777" w:rsidR="00BD35D8" w:rsidRPr="00834526" w:rsidRDefault="00BD35D8" w:rsidP="00834526">
            <w:pPr>
              <w:spacing w:line="480" w:lineRule="auto"/>
              <w:jc w:val="both"/>
              <w:rPr>
                <w:rFonts w:ascii="Arial" w:hAnsi="Arial" w:cs="Arial"/>
              </w:rPr>
            </w:pPr>
            <w:r w:rsidRPr="00834526">
              <w:rPr>
                <w:rFonts w:ascii="Arial" w:hAnsi="Arial" w:cs="Arial"/>
              </w:rPr>
              <w:t xml:space="preserve">Agreed </w:t>
            </w:r>
          </w:p>
        </w:tc>
        <w:tc>
          <w:tcPr>
            <w:tcW w:w="777" w:type="dxa"/>
          </w:tcPr>
          <w:p w14:paraId="155AED32" w14:textId="77777777" w:rsidR="00BD35D8" w:rsidRPr="00834526" w:rsidRDefault="00BD35D8" w:rsidP="00834526">
            <w:pPr>
              <w:spacing w:line="480" w:lineRule="auto"/>
              <w:jc w:val="both"/>
              <w:rPr>
                <w:rFonts w:ascii="Arial" w:hAnsi="Arial" w:cs="Arial"/>
              </w:rPr>
            </w:pPr>
          </w:p>
        </w:tc>
      </w:tr>
      <w:tr w:rsidR="00806CDA" w:rsidRPr="00834526" w14:paraId="7C72E111" w14:textId="77777777" w:rsidTr="005F1940">
        <w:tc>
          <w:tcPr>
            <w:tcW w:w="590" w:type="dxa"/>
          </w:tcPr>
          <w:p w14:paraId="2D59F67F" w14:textId="77777777" w:rsidR="00BD35D8" w:rsidRPr="00834526" w:rsidRDefault="00BD35D8" w:rsidP="00834526">
            <w:pPr>
              <w:spacing w:line="480" w:lineRule="auto"/>
              <w:jc w:val="both"/>
              <w:rPr>
                <w:rFonts w:ascii="Arial" w:hAnsi="Arial" w:cs="Arial"/>
              </w:rPr>
            </w:pPr>
            <w:r w:rsidRPr="00834526">
              <w:rPr>
                <w:rFonts w:ascii="Arial" w:hAnsi="Arial" w:cs="Arial"/>
              </w:rPr>
              <w:t>3</w:t>
            </w:r>
          </w:p>
        </w:tc>
        <w:tc>
          <w:tcPr>
            <w:tcW w:w="4779" w:type="dxa"/>
          </w:tcPr>
          <w:p w14:paraId="6F522C6B" w14:textId="77777777" w:rsidR="00BD35D8" w:rsidRPr="00834526" w:rsidRDefault="00BD35D8" w:rsidP="00834526">
            <w:pPr>
              <w:spacing w:line="480" w:lineRule="auto"/>
              <w:jc w:val="both"/>
              <w:rPr>
                <w:rFonts w:ascii="Arial" w:eastAsia="Times New Roman" w:hAnsi="Arial" w:cs="Arial"/>
              </w:rPr>
            </w:pPr>
            <w:r w:rsidRPr="00834526">
              <w:rPr>
                <w:rFonts w:ascii="Arial" w:eastAsia="Times New Roman" w:hAnsi="Arial" w:cs="Arial"/>
              </w:rPr>
              <w:t>Limited problem-solving</w:t>
            </w:r>
          </w:p>
        </w:tc>
        <w:tc>
          <w:tcPr>
            <w:tcW w:w="636" w:type="dxa"/>
          </w:tcPr>
          <w:p w14:paraId="3E7EED3F" w14:textId="77777777" w:rsidR="00BD35D8" w:rsidRPr="00834526" w:rsidRDefault="00BD35D8" w:rsidP="00834526">
            <w:pPr>
              <w:spacing w:line="480" w:lineRule="auto"/>
              <w:jc w:val="both"/>
              <w:rPr>
                <w:rFonts w:ascii="Arial" w:hAnsi="Arial" w:cs="Arial"/>
              </w:rPr>
            </w:pPr>
            <w:r w:rsidRPr="00834526">
              <w:rPr>
                <w:rFonts w:ascii="Arial" w:hAnsi="Arial" w:cs="Arial"/>
              </w:rPr>
              <w:t>2.79</w:t>
            </w:r>
          </w:p>
        </w:tc>
        <w:tc>
          <w:tcPr>
            <w:tcW w:w="683" w:type="dxa"/>
          </w:tcPr>
          <w:p w14:paraId="266064C7" w14:textId="77777777" w:rsidR="00BD35D8" w:rsidRPr="00834526" w:rsidRDefault="00BD35D8" w:rsidP="00834526">
            <w:pPr>
              <w:spacing w:line="480" w:lineRule="auto"/>
              <w:jc w:val="both"/>
              <w:rPr>
                <w:rFonts w:ascii="Arial" w:hAnsi="Arial" w:cs="Arial"/>
              </w:rPr>
            </w:pPr>
            <w:r w:rsidRPr="00834526">
              <w:rPr>
                <w:rFonts w:ascii="Arial" w:hAnsi="Arial" w:cs="Arial"/>
              </w:rPr>
              <w:t>0.86</w:t>
            </w:r>
          </w:p>
        </w:tc>
        <w:tc>
          <w:tcPr>
            <w:tcW w:w="1083" w:type="dxa"/>
          </w:tcPr>
          <w:p w14:paraId="5B06E66E" w14:textId="77777777" w:rsidR="00BD35D8" w:rsidRPr="00834526" w:rsidRDefault="00BD35D8" w:rsidP="00834526">
            <w:pPr>
              <w:spacing w:line="480" w:lineRule="auto"/>
              <w:jc w:val="both"/>
              <w:rPr>
                <w:rFonts w:ascii="Arial" w:hAnsi="Arial" w:cs="Arial"/>
              </w:rPr>
            </w:pPr>
            <w:r w:rsidRPr="00834526">
              <w:rPr>
                <w:rFonts w:ascii="Arial" w:hAnsi="Arial" w:cs="Arial"/>
              </w:rPr>
              <w:t xml:space="preserve">Agreed </w:t>
            </w:r>
          </w:p>
        </w:tc>
        <w:tc>
          <w:tcPr>
            <w:tcW w:w="777" w:type="dxa"/>
          </w:tcPr>
          <w:p w14:paraId="32C2F662" w14:textId="77777777" w:rsidR="00BD35D8" w:rsidRPr="00834526" w:rsidRDefault="00BD35D8" w:rsidP="00834526">
            <w:pPr>
              <w:spacing w:line="480" w:lineRule="auto"/>
              <w:jc w:val="both"/>
              <w:rPr>
                <w:rFonts w:ascii="Arial" w:hAnsi="Arial" w:cs="Arial"/>
              </w:rPr>
            </w:pPr>
          </w:p>
        </w:tc>
      </w:tr>
      <w:tr w:rsidR="00806CDA" w:rsidRPr="00834526" w14:paraId="20C42AF5" w14:textId="77777777" w:rsidTr="005F1940">
        <w:tc>
          <w:tcPr>
            <w:tcW w:w="590" w:type="dxa"/>
          </w:tcPr>
          <w:p w14:paraId="5E3156B7" w14:textId="77777777" w:rsidR="00242FD8" w:rsidRPr="00834526" w:rsidRDefault="00242FD8" w:rsidP="00834526">
            <w:pPr>
              <w:spacing w:line="480" w:lineRule="auto"/>
              <w:jc w:val="both"/>
              <w:rPr>
                <w:rFonts w:ascii="Arial" w:hAnsi="Arial" w:cs="Arial"/>
              </w:rPr>
            </w:pPr>
            <w:r w:rsidRPr="00834526">
              <w:rPr>
                <w:rFonts w:ascii="Arial" w:hAnsi="Arial" w:cs="Arial"/>
              </w:rPr>
              <w:t>4</w:t>
            </w:r>
          </w:p>
        </w:tc>
        <w:tc>
          <w:tcPr>
            <w:tcW w:w="4779" w:type="dxa"/>
          </w:tcPr>
          <w:p w14:paraId="25D888F8" w14:textId="77777777" w:rsidR="00242FD8" w:rsidRPr="00834526" w:rsidRDefault="00242FD8" w:rsidP="00834526">
            <w:pPr>
              <w:spacing w:line="480" w:lineRule="auto"/>
              <w:jc w:val="both"/>
              <w:rPr>
                <w:rFonts w:ascii="Arial" w:eastAsia="Times New Roman" w:hAnsi="Arial" w:cs="Arial"/>
              </w:rPr>
            </w:pPr>
            <w:r w:rsidRPr="00834526">
              <w:rPr>
                <w:rFonts w:ascii="Arial" w:eastAsia="Times New Roman" w:hAnsi="Arial" w:cs="Arial"/>
              </w:rPr>
              <w:t>Low industry exposure</w:t>
            </w:r>
          </w:p>
        </w:tc>
        <w:tc>
          <w:tcPr>
            <w:tcW w:w="636" w:type="dxa"/>
          </w:tcPr>
          <w:p w14:paraId="7F0B4770" w14:textId="77777777" w:rsidR="00242FD8" w:rsidRPr="00834526" w:rsidRDefault="00242FD8" w:rsidP="00834526">
            <w:pPr>
              <w:spacing w:line="480" w:lineRule="auto"/>
              <w:jc w:val="both"/>
              <w:rPr>
                <w:rFonts w:ascii="Arial" w:hAnsi="Arial" w:cs="Arial"/>
              </w:rPr>
            </w:pPr>
            <w:r w:rsidRPr="00834526">
              <w:rPr>
                <w:rFonts w:ascii="Arial" w:hAnsi="Arial" w:cs="Arial"/>
              </w:rPr>
              <w:t>3.21</w:t>
            </w:r>
          </w:p>
        </w:tc>
        <w:tc>
          <w:tcPr>
            <w:tcW w:w="683" w:type="dxa"/>
          </w:tcPr>
          <w:p w14:paraId="6EC0A07A" w14:textId="77777777" w:rsidR="00242FD8" w:rsidRPr="00834526" w:rsidRDefault="00242FD8" w:rsidP="00834526">
            <w:pPr>
              <w:spacing w:line="480" w:lineRule="auto"/>
              <w:jc w:val="both"/>
              <w:rPr>
                <w:rFonts w:ascii="Arial" w:hAnsi="Arial" w:cs="Arial"/>
              </w:rPr>
            </w:pPr>
            <w:r w:rsidRPr="00834526">
              <w:rPr>
                <w:rFonts w:ascii="Arial" w:hAnsi="Arial" w:cs="Arial"/>
              </w:rPr>
              <w:t>0.85</w:t>
            </w:r>
          </w:p>
        </w:tc>
        <w:tc>
          <w:tcPr>
            <w:tcW w:w="1083" w:type="dxa"/>
          </w:tcPr>
          <w:p w14:paraId="6ED94DD8" w14:textId="77777777" w:rsidR="00242FD8" w:rsidRPr="00834526" w:rsidRDefault="00242FD8" w:rsidP="00834526">
            <w:pPr>
              <w:spacing w:line="480" w:lineRule="auto"/>
              <w:jc w:val="both"/>
              <w:rPr>
                <w:rFonts w:ascii="Arial" w:hAnsi="Arial" w:cs="Arial"/>
              </w:rPr>
            </w:pPr>
            <w:r w:rsidRPr="00834526">
              <w:rPr>
                <w:rFonts w:ascii="Arial" w:hAnsi="Arial" w:cs="Arial"/>
              </w:rPr>
              <w:t xml:space="preserve">Agreed </w:t>
            </w:r>
          </w:p>
        </w:tc>
        <w:tc>
          <w:tcPr>
            <w:tcW w:w="777" w:type="dxa"/>
          </w:tcPr>
          <w:p w14:paraId="218C5C78" w14:textId="77777777" w:rsidR="00242FD8" w:rsidRPr="00834526" w:rsidRDefault="00242FD8" w:rsidP="00834526">
            <w:pPr>
              <w:spacing w:line="480" w:lineRule="auto"/>
              <w:jc w:val="both"/>
              <w:rPr>
                <w:rFonts w:ascii="Arial" w:hAnsi="Arial" w:cs="Arial"/>
              </w:rPr>
            </w:pPr>
          </w:p>
        </w:tc>
      </w:tr>
      <w:tr w:rsidR="00806CDA" w:rsidRPr="00834526" w14:paraId="225C2795" w14:textId="77777777" w:rsidTr="005F1940">
        <w:tc>
          <w:tcPr>
            <w:tcW w:w="590" w:type="dxa"/>
          </w:tcPr>
          <w:p w14:paraId="20B0B7CC" w14:textId="77777777" w:rsidR="00242FD8" w:rsidRPr="00834526" w:rsidRDefault="00242FD8" w:rsidP="00834526">
            <w:pPr>
              <w:spacing w:line="480" w:lineRule="auto"/>
              <w:jc w:val="both"/>
              <w:rPr>
                <w:rFonts w:ascii="Arial" w:hAnsi="Arial" w:cs="Arial"/>
              </w:rPr>
            </w:pPr>
            <w:r w:rsidRPr="00834526">
              <w:rPr>
                <w:rFonts w:ascii="Arial" w:hAnsi="Arial" w:cs="Arial"/>
              </w:rPr>
              <w:t>5</w:t>
            </w:r>
          </w:p>
        </w:tc>
        <w:tc>
          <w:tcPr>
            <w:tcW w:w="4779" w:type="dxa"/>
          </w:tcPr>
          <w:p w14:paraId="3687C8D4" w14:textId="77777777" w:rsidR="00242FD8" w:rsidRPr="00834526" w:rsidRDefault="00242FD8" w:rsidP="00834526">
            <w:pPr>
              <w:spacing w:line="480" w:lineRule="auto"/>
              <w:jc w:val="both"/>
              <w:rPr>
                <w:rFonts w:ascii="Arial" w:eastAsia="Times New Roman" w:hAnsi="Arial" w:cs="Arial"/>
              </w:rPr>
            </w:pPr>
            <w:r w:rsidRPr="00834526">
              <w:rPr>
                <w:rFonts w:ascii="Arial" w:eastAsia="Times New Roman" w:hAnsi="Arial" w:cs="Arial"/>
              </w:rPr>
              <w:t>Lack of frequent supervision practice</w:t>
            </w:r>
          </w:p>
        </w:tc>
        <w:tc>
          <w:tcPr>
            <w:tcW w:w="636" w:type="dxa"/>
          </w:tcPr>
          <w:p w14:paraId="12303DF1" w14:textId="77777777" w:rsidR="00242FD8" w:rsidRPr="00834526" w:rsidRDefault="00242FD8" w:rsidP="00834526">
            <w:pPr>
              <w:spacing w:line="480" w:lineRule="auto"/>
              <w:jc w:val="both"/>
              <w:rPr>
                <w:rFonts w:ascii="Arial" w:hAnsi="Arial" w:cs="Arial"/>
              </w:rPr>
            </w:pPr>
            <w:r w:rsidRPr="00834526">
              <w:rPr>
                <w:rFonts w:ascii="Arial" w:hAnsi="Arial" w:cs="Arial"/>
              </w:rPr>
              <w:t>2.71</w:t>
            </w:r>
          </w:p>
        </w:tc>
        <w:tc>
          <w:tcPr>
            <w:tcW w:w="683" w:type="dxa"/>
          </w:tcPr>
          <w:p w14:paraId="5FC5009E" w14:textId="77777777" w:rsidR="00242FD8" w:rsidRPr="00834526" w:rsidRDefault="00242FD8" w:rsidP="00834526">
            <w:pPr>
              <w:spacing w:line="480" w:lineRule="auto"/>
              <w:jc w:val="both"/>
              <w:rPr>
                <w:rFonts w:ascii="Arial" w:hAnsi="Arial" w:cs="Arial"/>
              </w:rPr>
            </w:pPr>
            <w:r w:rsidRPr="00834526">
              <w:rPr>
                <w:rFonts w:ascii="Arial" w:hAnsi="Arial" w:cs="Arial"/>
              </w:rPr>
              <w:t>0.85</w:t>
            </w:r>
          </w:p>
        </w:tc>
        <w:tc>
          <w:tcPr>
            <w:tcW w:w="1083" w:type="dxa"/>
          </w:tcPr>
          <w:p w14:paraId="23B5A4D6" w14:textId="77777777" w:rsidR="00242FD8" w:rsidRPr="00834526" w:rsidRDefault="00242FD8" w:rsidP="00834526">
            <w:pPr>
              <w:spacing w:line="480" w:lineRule="auto"/>
              <w:jc w:val="both"/>
              <w:rPr>
                <w:rFonts w:ascii="Arial" w:hAnsi="Arial" w:cs="Arial"/>
              </w:rPr>
            </w:pPr>
            <w:r w:rsidRPr="00834526">
              <w:rPr>
                <w:rFonts w:ascii="Arial" w:hAnsi="Arial" w:cs="Arial"/>
              </w:rPr>
              <w:t xml:space="preserve">Agreed </w:t>
            </w:r>
          </w:p>
        </w:tc>
        <w:tc>
          <w:tcPr>
            <w:tcW w:w="777" w:type="dxa"/>
          </w:tcPr>
          <w:p w14:paraId="0A816DC0" w14:textId="77777777" w:rsidR="00242FD8" w:rsidRPr="00834526" w:rsidRDefault="00242FD8" w:rsidP="00834526">
            <w:pPr>
              <w:spacing w:line="480" w:lineRule="auto"/>
              <w:jc w:val="both"/>
              <w:rPr>
                <w:rFonts w:ascii="Arial" w:hAnsi="Arial" w:cs="Arial"/>
              </w:rPr>
            </w:pPr>
          </w:p>
        </w:tc>
      </w:tr>
      <w:tr w:rsidR="00806CDA" w:rsidRPr="00834526" w14:paraId="0C93F520" w14:textId="77777777" w:rsidTr="005F1940">
        <w:tc>
          <w:tcPr>
            <w:tcW w:w="590" w:type="dxa"/>
          </w:tcPr>
          <w:p w14:paraId="446747E2" w14:textId="77777777" w:rsidR="00242FD8" w:rsidRPr="00834526" w:rsidRDefault="00242FD8" w:rsidP="00834526">
            <w:pPr>
              <w:spacing w:line="480" w:lineRule="auto"/>
              <w:jc w:val="both"/>
              <w:rPr>
                <w:rFonts w:ascii="Arial" w:hAnsi="Arial" w:cs="Arial"/>
              </w:rPr>
            </w:pPr>
            <w:r w:rsidRPr="00834526">
              <w:rPr>
                <w:rFonts w:ascii="Arial" w:hAnsi="Arial" w:cs="Arial"/>
              </w:rPr>
              <w:t>6</w:t>
            </w:r>
          </w:p>
        </w:tc>
        <w:tc>
          <w:tcPr>
            <w:tcW w:w="4779" w:type="dxa"/>
          </w:tcPr>
          <w:p w14:paraId="493D9140" w14:textId="77777777" w:rsidR="00242FD8" w:rsidRPr="00834526" w:rsidRDefault="00242FD8" w:rsidP="00834526">
            <w:pPr>
              <w:spacing w:line="480" w:lineRule="auto"/>
              <w:jc w:val="both"/>
              <w:rPr>
                <w:rFonts w:ascii="Arial" w:eastAsia="Times New Roman" w:hAnsi="Arial" w:cs="Arial"/>
              </w:rPr>
            </w:pPr>
            <w:r w:rsidRPr="00834526">
              <w:rPr>
                <w:rFonts w:ascii="Arial" w:eastAsia="Times New Roman" w:hAnsi="Arial" w:cs="Arial"/>
              </w:rPr>
              <w:t>Graduate employability decline</w:t>
            </w:r>
          </w:p>
        </w:tc>
        <w:tc>
          <w:tcPr>
            <w:tcW w:w="636" w:type="dxa"/>
          </w:tcPr>
          <w:p w14:paraId="59FA3085" w14:textId="77777777" w:rsidR="00242FD8" w:rsidRPr="00834526" w:rsidRDefault="00242FD8" w:rsidP="00834526">
            <w:pPr>
              <w:spacing w:line="480" w:lineRule="auto"/>
              <w:jc w:val="both"/>
              <w:rPr>
                <w:rFonts w:ascii="Arial" w:hAnsi="Arial" w:cs="Arial"/>
              </w:rPr>
            </w:pPr>
            <w:r w:rsidRPr="00834526">
              <w:rPr>
                <w:rFonts w:ascii="Arial" w:hAnsi="Arial" w:cs="Arial"/>
              </w:rPr>
              <w:t>3.12</w:t>
            </w:r>
          </w:p>
        </w:tc>
        <w:tc>
          <w:tcPr>
            <w:tcW w:w="683" w:type="dxa"/>
          </w:tcPr>
          <w:p w14:paraId="6E244A36" w14:textId="77777777" w:rsidR="00242FD8" w:rsidRPr="00834526" w:rsidRDefault="00242FD8" w:rsidP="00834526">
            <w:pPr>
              <w:spacing w:line="480" w:lineRule="auto"/>
              <w:jc w:val="both"/>
              <w:rPr>
                <w:rFonts w:ascii="Arial" w:hAnsi="Arial" w:cs="Arial"/>
              </w:rPr>
            </w:pPr>
            <w:r w:rsidRPr="00834526">
              <w:rPr>
                <w:rFonts w:ascii="Arial" w:hAnsi="Arial" w:cs="Arial"/>
              </w:rPr>
              <w:t>0.84</w:t>
            </w:r>
          </w:p>
        </w:tc>
        <w:tc>
          <w:tcPr>
            <w:tcW w:w="1083" w:type="dxa"/>
          </w:tcPr>
          <w:p w14:paraId="013FE90A" w14:textId="77777777" w:rsidR="00242FD8" w:rsidRPr="00834526" w:rsidRDefault="00242FD8" w:rsidP="00834526">
            <w:pPr>
              <w:spacing w:line="480" w:lineRule="auto"/>
              <w:jc w:val="both"/>
              <w:rPr>
                <w:rFonts w:ascii="Arial" w:hAnsi="Arial" w:cs="Arial"/>
              </w:rPr>
            </w:pPr>
            <w:r w:rsidRPr="00834526">
              <w:rPr>
                <w:rFonts w:ascii="Arial" w:hAnsi="Arial" w:cs="Arial"/>
              </w:rPr>
              <w:t xml:space="preserve">Agreed </w:t>
            </w:r>
          </w:p>
        </w:tc>
        <w:tc>
          <w:tcPr>
            <w:tcW w:w="777" w:type="dxa"/>
          </w:tcPr>
          <w:p w14:paraId="0BDBDC02" w14:textId="77777777" w:rsidR="00242FD8" w:rsidRPr="00834526" w:rsidRDefault="00242FD8" w:rsidP="00834526">
            <w:pPr>
              <w:spacing w:line="480" w:lineRule="auto"/>
              <w:jc w:val="both"/>
              <w:rPr>
                <w:rFonts w:ascii="Arial" w:hAnsi="Arial" w:cs="Arial"/>
              </w:rPr>
            </w:pPr>
          </w:p>
        </w:tc>
      </w:tr>
      <w:tr w:rsidR="00806CDA" w:rsidRPr="00834526" w14:paraId="5A6A156C" w14:textId="77777777" w:rsidTr="005F1940">
        <w:tc>
          <w:tcPr>
            <w:tcW w:w="590" w:type="dxa"/>
          </w:tcPr>
          <w:p w14:paraId="232F74AD" w14:textId="77777777" w:rsidR="00BD35D8" w:rsidRPr="00834526" w:rsidRDefault="00BD35D8" w:rsidP="00834526">
            <w:pPr>
              <w:spacing w:line="480" w:lineRule="auto"/>
              <w:jc w:val="both"/>
              <w:rPr>
                <w:rFonts w:ascii="Arial" w:hAnsi="Arial" w:cs="Arial"/>
              </w:rPr>
            </w:pPr>
          </w:p>
        </w:tc>
        <w:tc>
          <w:tcPr>
            <w:tcW w:w="4779" w:type="dxa"/>
          </w:tcPr>
          <w:p w14:paraId="6E9BDAD6" w14:textId="77777777" w:rsidR="00BD35D8" w:rsidRPr="00834526" w:rsidRDefault="00BD35D8" w:rsidP="00834526">
            <w:pPr>
              <w:spacing w:line="480" w:lineRule="auto"/>
              <w:jc w:val="both"/>
              <w:rPr>
                <w:rFonts w:ascii="Arial" w:hAnsi="Arial" w:cs="Arial"/>
              </w:rPr>
            </w:pPr>
            <w:r w:rsidRPr="00834526">
              <w:rPr>
                <w:rFonts w:ascii="Arial" w:hAnsi="Arial" w:cs="Arial"/>
                <w:b/>
              </w:rPr>
              <w:t>Weighted Average Mean</w:t>
            </w:r>
          </w:p>
        </w:tc>
        <w:tc>
          <w:tcPr>
            <w:tcW w:w="636" w:type="dxa"/>
          </w:tcPr>
          <w:p w14:paraId="6C273EF6" w14:textId="77777777" w:rsidR="00BD35D8" w:rsidRPr="00834526" w:rsidRDefault="00726BF1" w:rsidP="00834526">
            <w:pPr>
              <w:spacing w:line="480" w:lineRule="auto"/>
              <w:jc w:val="both"/>
              <w:rPr>
                <w:rFonts w:ascii="Arial" w:hAnsi="Arial" w:cs="Arial"/>
                <w:b/>
              </w:rPr>
            </w:pPr>
            <w:r w:rsidRPr="00834526">
              <w:rPr>
                <w:rFonts w:ascii="Arial" w:hAnsi="Arial" w:cs="Arial"/>
                <w:b/>
              </w:rPr>
              <w:t>2.91</w:t>
            </w:r>
          </w:p>
        </w:tc>
        <w:tc>
          <w:tcPr>
            <w:tcW w:w="683" w:type="dxa"/>
          </w:tcPr>
          <w:p w14:paraId="38A7454D" w14:textId="77777777" w:rsidR="00BD35D8" w:rsidRPr="00834526" w:rsidRDefault="00726BF1" w:rsidP="00834526">
            <w:pPr>
              <w:spacing w:line="480" w:lineRule="auto"/>
              <w:jc w:val="both"/>
              <w:rPr>
                <w:rFonts w:ascii="Arial" w:hAnsi="Arial" w:cs="Arial"/>
                <w:b/>
              </w:rPr>
            </w:pPr>
            <w:r w:rsidRPr="00834526">
              <w:rPr>
                <w:rFonts w:ascii="Arial" w:hAnsi="Arial" w:cs="Arial"/>
                <w:b/>
              </w:rPr>
              <w:t>0.85</w:t>
            </w:r>
          </w:p>
        </w:tc>
        <w:tc>
          <w:tcPr>
            <w:tcW w:w="1083" w:type="dxa"/>
          </w:tcPr>
          <w:p w14:paraId="041A5E0A" w14:textId="77777777" w:rsidR="00BD35D8" w:rsidRPr="00834526" w:rsidRDefault="00242FD8" w:rsidP="00834526">
            <w:pPr>
              <w:spacing w:line="480" w:lineRule="auto"/>
              <w:jc w:val="both"/>
              <w:rPr>
                <w:rFonts w:ascii="Arial" w:hAnsi="Arial" w:cs="Arial"/>
                <w:b/>
              </w:rPr>
            </w:pPr>
            <w:r w:rsidRPr="00834526">
              <w:rPr>
                <w:rFonts w:ascii="Arial" w:hAnsi="Arial" w:cs="Arial"/>
                <w:b/>
              </w:rPr>
              <w:t>Agreed</w:t>
            </w:r>
          </w:p>
        </w:tc>
        <w:tc>
          <w:tcPr>
            <w:tcW w:w="777" w:type="dxa"/>
          </w:tcPr>
          <w:p w14:paraId="0296488E" w14:textId="77777777" w:rsidR="00BD35D8" w:rsidRPr="00834526" w:rsidRDefault="00BD35D8" w:rsidP="00834526">
            <w:pPr>
              <w:spacing w:line="480" w:lineRule="auto"/>
              <w:jc w:val="both"/>
              <w:rPr>
                <w:rFonts w:ascii="Arial" w:hAnsi="Arial" w:cs="Arial"/>
              </w:rPr>
            </w:pPr>
          </w:p>
        </w:tc>
      </w:tr>
    </w:tbl>
    <w:p w14:paraId="32C4C606" w14:textId="77777777" w:rsidR="00BD35D8" w:rsidRPr="00834526" w:rsidRDefault="00BD35D8" w:rsidP="00834526">
      <w:pPr>
        <w:pStyle w:val="BodyText"/>
        <w:spacing w:before="0" w:beforeAutospacing="0" w:line="480" w:lineRule="auto"/>
        <w:jc w:val="both"/>
        <w:rPr>
          <w:rFonts w:ascii="Arial" w:hAnsi="Arial" w:cs="Arial"/>
          <w:b/>
          <w:sz w:val="22"/>
          <w:szCs w:val="22"/>
        </w:rPr>
      </w:pPr>
      <w:r w:rsidRPr="00834526">
        <w:rPr>
          <w:rFonts w:ascii="Arial" w:hAnsi="Arial" w:cs="Arial"/>
          <w:b/>
          <w:sz w:val="22"/>
          <w:szCs w:val="22"/>
        </w:rPr>
        <w:t>Source: Field Data</w:t>
      </w:r>
    </w:p>
    <w:p w14:paraId="41EDB357" w14:textId="77777777" w:rsidR="00E96EF4" w:rsidRPr="00834526" w:rsidRDefault="00E96EF4" w:rsidP="00834526">
      <w:pPr>
        <w:pStyle w:val="Heading2"/>
        <w:jc w:val="both"/>
        <w:rPr>
          <w:rFonts w:ascii="Arial" w:hAnsi="Arial" w:cs="Arial"/>
          <w:b/>
          <w:color w:val="auto"/>
          <w:sz w:val="22"/>
          <w:szCs w:val="22"/>
        </w:rPr>
      </w:pPr>
      <w:r w:rsidRPr="00834526">
        <w:rPr>
          <w:rFonts w:ascii="Arial" w:hAnsi="Arial" w:cs="Arial"/>
          <w:b/>
          <w:color w:val="auto"/>
          <w:sz w:val="22"/>
          <w:szCs w:val="22"/>
        </w:rPr>
        <w:lastRenderedPageBreak/>
        <w:t>Hypothesis Testing</w:t>
      </w:r>
    </w:p>
    <w:p w14:paraId="5705DE4E" w14:textId="77777777" w:rsidR="00E96EF4" w:rsidRPr="00834526" w:rsidRDefault="00773E14" w:rsidP="00834526">
      <w:pPr>
        <w:pStyle w:val="NormalWeb"/>
        <w:spacing w:line="480" w:lineRule="auto"/>
        <w:jc w:val="both"/>
        <w:rPr>
          <w:rFonts w:ascii="Arial" w:hAnsi="Arial" w:cs="Arial"/>
          <w:sz w:val="22"/>
          <w:szCs w:val="22"/>
        </w:rPr>
      </w:pPr>
      <w:r w:rsidRPr="00834526">
        <w:rPr>
          <w:rFonts w:ascii="Arial" w:eastAsia="Arial" w:hAnsi="Arial"/>
          <w:sz w:val="22"/>
        </w:rPr>
        <w:t>The hypothesis was tested at the 0.05 level of significance with 242 degrees of freedom.</w:t>
      </w:r>
    </w:p>
    <w:p w14:paraId="172E3E0A" w14:textId="77777777" w:rsidR="00142060" w:rsidRPr="00834526" w:rsidRDefault="00E96EF4" w:rsidP="00834526">
      <w:pPr>
        <w:pStyle w:val="Heading2"/>
        <w:jc w:val="both"/>
        <w:rPr>
          <w:rFonts w:ascii="Arial" w:hAnsi="Arial" w:cs="Arial"/>
          <w:color w:val="auto"/>
          <w:sz w:val="22"/>
          <w:szCs w:val="22"/>
        </w:rPr>
      </w:pPr>
      <w:r w:rsidRPr="00834526">
        <w:rPr>
          <w:rFonts w:ascii="Arial" w:hAnsi="Arial" w:cs="Arial"/>
          <w:b/>
          <w:color w:val="auto"/>
          <w:sz w:val="22"/>
          <w:szCs w:val="22"/>
        </w:rPr>
        <w:t>Hypothesis One</w:t>
      </w:r>
      <w:r w:rsidR="00142060" w:rsidRPr="00834526">
        <w:rPr>
          <w:rFonts w:ascii="Arial" w:hAnsi="Arial" w:cs="Arial"/>
          <w:b/>
          <w:color w:val="auto"/>
          <w:sz w:val="22"/>
          <w:szCs w:val="22"/>
        </w:rPr>
        <w:t xml:space="preserve"> (Ho</w:t>
      </w:r>
      <w:r w:rsidR="00142060" w:rsidRPr="00834526">
        <w:rPr>
          <w:rFonts w:ascii="Cambria Math" w:hAnsi="Cambria Math" w:cs="Cambria Math"/>
          <w:b/>
          <w:color w:val="auto"/>
          <w:sz w:val="22"/>
          <w:szCs w:val="22"/>
        </w:rPr>
        <w:t>₁</w:t>
      </w:r>
      <w:r w:rsidR="00142060" w:rsidRPr="00834526">
        <w:rPr>
          <w:rFonts w:ascii="Arial" w:hAnsi="Arial" w:cs="Arial"/>
          <w:b/>
          <w:color w:val="auto"/>
          <w:sz w:val="22"/>
          <w:szCs w:val="22"/>
        </w:rPr>
        <w:t>)</w:t>
      </w:r>
    </w:p>
    <w:p w14:paraId="640EC818" w14:textId="77777777" w:rsidR="00E96EF4" w:rsidRPr="00834526" w:rsidRDefault="00E96EF4" w:rsidP="00834526">
      <w:pPr>
        <w:pStyle w:val="NormalWeb"/>
        <w:spacing w:line="480" w:lineRule="auto"/>
        <w:jc w:val="both"/>
        <w:rPr>
          <w:rFonts w:ascii="Arial" w:hAnsi="Arial" w:cs="Arial"/>
          <w:sz w:val="22"/>
          <w:szCs w:val="22"/>
        </w:rPr>
      </w:pPr>
      <w:r w:rsidRPr="00834526">
        <w:rPr>
          <w:rFonts w:ascii="Arial" w:eastAsia="Arial" w:hAnsi="Arial"/>
          <w:sz w:val="22"/>
        </w:rPr>
        <w:t>There is no significant difference in the mean ratings of male and female Business Education lecturers on infrastructural constraints affecting the teaching of vocational education in tertiary institutions in South-South Nigeria.</w:t>
      </w:r>
    </w:p>
    <w:p w14:paraId="261F1EFB" w14:textId="77777777" w:rsidR="00E96EF4" w:rsidRPr="00834526" w:rsidRDefault="00E22888" w:rsidP="00834526">
      <w:pPr>
        <w:pStyle w:val="NormalWeb"/>
        <w:spacing w:line="480" w:lineRule="auto"/>
        <w:jc w:val="both"/>
        <w:rPr>
          <w:rFonts w:ascii="Arial" w:hAnsi="Arial" w:cs="Arial"/>
          <w:sz w:val="22"/>
          <w:szCs w:val="22"/>
        </w:rPr>
      </w:pPr>
      <w:r w:rsidRPr="00834526">
        <w:rPr>
          <w:rFonts w:ascii="Arial" w:eastAsia="Arial" w:hAnsi="Arial"/>
          <w:sz w:val="22"/>
        </w:rPr>
        <w:t>Table 6 shows that the calculated t-value of 2.32 is greater than the critical t-value of 1.96 at 242 degrees of freedom and the 0.05 level of significance. In addition, the p-value of 0.016 is less than 0.05. Therefore, the null hypothesis, which states that there is no significant difference in the mean ratings of male and female Business Education lecturers on infrastructural constraints affecting the teaching of vocational education in tertiary institutions in South-South Nigeria, was rejected.</w:t>
      </w:r>
    </w:p>
    <w:p w14:paraId="12F449FE" w14:textId="77777777" w:rsidR="00E96EF4" w:rsidRPr="00834526" w:rsidRDefault="00E22888" w:rsidP="00834526">
      <w:pPr>
        <w:pStyle w:val="Heading3"/>
        <w:jc w:val="both"/>
        <w:rPr>
          <w:rFonts w:ascii="Arial" w:hAnsi="Arial" w:cs="Arial"/>
          <w:b/>
          <w:color w:val="auto"/>
          <w:sz w:val="22"/>
          <w:szCs w:val="22"/>
        </w:rPr>
      </w:pPr>
      <w:r w:rsidRPr="00834526">
        <w:rPr>
          <w:rFonts w:ascii="Arial" w:hAnsi="Arial" w:cs="Arial"/>
          <w:b/>
          <w:color w:val="auto"/>
          <w:sz w:val="22"/>
          <w:szCs w:val="22"/>
        </w:rPr>
        <w:t>Table 6</w:t>
      </w:r>
      <w:r w:rsidR="00E96EF4" w:rsidRPr="00834526">
        <w:rPr>
          <w:rFonts w:ascii="Arial" w:hAnsi="Arial" w:cs="Arial"/>
          <w:color w:val="auto"/>
          <w:sz w:val="22"/>
          <w:szCs w:val="22"/>
        </w:rPr>
        <w:t xml:space="preserve">: </w:t>
      </w:r>
      <w:r w:rsidR="00E96EF4" w:rsidRPr="00834526">
        <w:rPr>
          <w:rStyle w:val="Strong"/>
          <w:rFonts w:ascii="Arial" w:hAnsi="Arial" w:cs="Arial"/>
          <w:color w:val="auto"/>
          <w:sz w:val="22"/>
          <w:szCs w:val="22"/>
        </w:rPr>
        <w:t>Independent t-test Analysis of Male and Female Lecturers on Infrastructural Constraints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87"/>
        <w:gridCol w:w="428"/>
        <w:gridCol w:w="977"/>
        <w:gridCol w:w="489"/>
        <w:gridCol w:w="428"/>
        <w:gridCol w:w="513"/>
        <w:gridCol w:w="549"/>
        <w:gridCol w:w="831"/>
        <w:gridCol w:w="1041"/>
      </w:tblGrid>
      <w:tr w:rsidR="00E96EF4" w:rsidRPr="00834526" w14:paraId="37C7D4BD" w14:textId="77777777" w:rsidTr="00E23385">
        <w:trPr>
          <w:tblHeader/>
          <w:tblCellSpacing w:w="15" w:type="dxa"/>
        </w:trPr>
        <w:tc>
          <w:tcPr>
            <w:tcW w:w="0" w:type="auto"/>
            <w:tcBorders>
              <w:top w:val="single" w:sz="4" w:space="0" w:color="auto"/>
            </w:tcBorders>
            <w:vAlign w:val="center"/>
            <w:hideMark/>
          </w:tcPr>
          <w:p w14:paraId="40C761B3" w14:textId="77777777" w:rsidR="00E96EF4" w:rsidRPr="00834526" w:rsidRDefault="00E96EF4" w:rsidP="00834526">
            <w:pPr>
              <w:jc w:val="both"/>
              <w:rPr>
                <w:rFonts w:ascii="Arial" w:hAnsi="Arial" w:cs="Arial"/>
                <w:b/>
                <w:bCs/>
              </w:rPr>
            </w:pPr>
            <w:r w:rsidRPr="00834526">
              <w:rPr>
                <w:rFonts w:ascii="Arial" w:hAnsi="Arial" w:cs="Arial"/>
                <w:b/>
                <w:bCs/>
              </w:rPr>
              <w:t>Variables</w:t>
            </w:r>
          </w:p>
        </w:tc>
        <w:tc>
          <w:tcPr>
            <w:tcW w:w="0" w:type="auto"/>
            <w:tcBorders>
              <w:top w:val="single" w:sz="4" w:space="0" w:color="auto"/>
            </w:tcBorders>
            <w:vAlign w:val="center"/>
            <w:hideMark/>
          </w:tcPr>
          <w:p w14:paraId="3BFBF45B" w14:textId="77777777" w:rsidR="00E96EF4" w:rsidRPr="00834526" w:rsidRDefault="00E96EF4" w:rsidP="00834526">
            <w:pPr>
              <w:jc w:val="both"/>
              <w:rPr>
                <w:rFonts w:ascii="Arial" w:hAnsi="Arial" w:cs="Arial"/>
                <w:b/>
                <w:bCs/>
              </w:rPr>
            </w:pPr>
            <w:r w:rsidRPr="00834526">
              <w:rPr>
                <w:rFonts w:ascii="Arial" w:hAnsi="Arial" w:cs="Arial"/>
                <w:b/>
                <w:bCs/>
              </w:rPr>
              <w:t>N</w:t>
            </w:r>
          </w:p>
        </w:tc>
        <w:tc>
          <w:tcPr>
            <w:tcW w:w="0" w:type="auto"/>
            <w:tcBorders>
              <w:top w:val="single" w:sz="4" w:space="0" w:color="auto"/>
            </w:tcBorders>
            <w:vAlign w:val="center"/>
            <w:hideMark/>
          </w:tcPr>
          <w:p w14:paraId="4BDA2937" w14:textId="77777777" w:rsidR="00E96EF4" w:rsidRPr="00834526" w:rsidRDefault="00E96EF4" w:rsidP="00834526">
            <w:pPr>
              <w:jc w:val="both"/>
              <w:rPr>
                <w:rFonts w:ascii="Arial" w:hAnsi="Arial" w:cs="Arial"/>
                <w:b/>
                <w:bCs/>
              </w:rPr>
            </w:pPr>
            <w:r w:rsidRPr="00834526">
              <w:rPr>
                <w:rFonts w:ascii="Arial" w:hAnsi="Arial" w:cs="Arial"/>
                <w:b/>
                <w:bCs/>
              </w:rPr>
              <w:t>Mean (X̄)</w:t>
            </w:r>
          </w:p>
        </w:tc>
        <w:tc>
          <w:tcPr>
            <w:tcW w:w="0" w:type="auto"/>
            <w:tcBorders>
              <w:top w:val="single" w:sz="4" w:space="0" w:color="auto"/>
            </w:tcBorders>
            <w:vAlign w:val="center"/>
            <w:hideMark/>
          </w:tcPr>
          <w:p w14:paraId="0B6BFAE0" w14:textId="77777777" w:rsidR="00E96EF4" w:rsidRPr="00834526" w:rsidRDefault="00E96EF4" w:rsidP="00834526">
            <w:pPr>
              <w:jc w:val="both"/>
              <w:rPr>
                <w:rFonts w:ascii="Arial" w:hAnsi="Arial" w:cs="Arial"/>
                <w:b/>
                <w:bCs/>
              </w:rPr>
            </w:pPr>
            <w:r w:rsidRPr="00834526">
              <w:rPr>
                <w:rFonts w:ascii="Arial" w:hAnsi="Arial" w:cs="Arial"/>
                <w:b/>
                <w:bCs/>
              </w:rPr>
              <w:t>SD</w:t>
            </w:r>
          </w:p>
        </w:tc>
        <w:tc>
          <w:tcPr>
            <w:tcW w:w="0" w:type="auto"/>
            <w:tcBorders>
              <w:top w:val="single" w:sz="4" w:space="0" w:color="auto"/>
            </w:tcBorders>
            <w:vAlign w:val="center"/>
            <w:hideMark/>
          </w:tcPr>
          <w:p w14:paraId="48841953" w14:textId="77777777" w:rsidR="00E96EF4" w:rsidRPr="00834526" w:rsidRDefault="00E96EF4" w:rsidP="00834526">
            <w:pPr>
              <w:jc w:val="both"/>
              <w:rPr>
                <w:rFonts w:ascii="Arial" w:hAnsi="Arial" w:cs="Arial"/>
                <w:b/>
                <w:bCs/>
              </w:rPr>
            </w:pPr>
            <w:r w:rsidRPr="00834526">
              <w:rPr>
                <w:rFonts w:ascii="Arial" w:hAnsi="Arial" w:cs="Arial"/>
                <w:b/>
                <w:bCs/>
              </w:rPr>
              <w:t>df</w:t>
            </w:r>
          </w:p>
        </w:tc>
        <w:tc>
          <w:tcPr>
            <w:tcW w:w="0" w:type="auto"/>
            <w:tcBorders>
              <w:top w:val="single" w:sz="4" w:space="0" w:color="auto"/>
            </w:tcBorders>
            <w:vAlign w:val="center"/>
            <w:hideMark/>
          </w:tcPr>
          <w:p w14:paraId="0ECC569A" w14:textId="77777777" w:rsidR="00E96EF4" w:rsidRPr="00834526" w:rsidRDefault="00E96EF4" w:rsidP="00834526">
            <w:pPr>
              <w:jc w:val="both"/>
              <w:rPr>
                <w:rFonts w:ascii="Arial" w:hAnsi="Arial" w:cs="Arial"/>
                <w:b/>
                <w:bCs/>
              </w:rPr>
            </w:pPr>
            <w:r w:rsidRPr="00834526">
              <w:rPr>
                <w:rFonts w:ascii="Arial" w:hAnsi="Arial" w:cs="Arial"/>
                <w:b/>
                <w:bCs/>
              </w:rPr>
              <w:t>t-</w:t>
            </w:r>
            <w:proofErr w:type="spellStart"/>
            <w:r w:rsidRPr="00834526">
              <w:rPr>
                <w:rFonts w:ascii="Arial" w:hAnsi="Arial" w:cs="Arial"/>
                <w:b/>
                <w:bCs/>
              </w:rPr>
              <w:t>cal</w:t>
            </w:r>
            <w:proofErr w:type="spellEnd"/>
          </w:p>
        </w:tc>
        <w:tc>
          <w:tcPr>
            <w:tcW w:w="0" w:type="auto"/>
            <w:tcBorders>
              <w:top w:val="single" w:sz="4" w:space="0" w:color="auto"/>
            </w:tcBorders>
            <w:vAlign w:val="center"/>
            <w:hideMark/>
          </w:tcPr>
          <w:p w14:paraId="5023166E" w14:textId="77777777" w:rsidR="00E96EF4" w:rsidRPr="00834526" w:rsidRDefault="00E96EF4" w:rsidP="00834526">
            <w:pPr>
              <w:jc w:val="both"/>
              <w:rPr>
                <w:rFonts w:ascii="Arial" w:hAnsi="Arial" w:cs="Arial"/>
                <w:b/>
                <w:bCs/>
              </w:rPr>
            </w:pPr>
            <w:r w:rsidRPr="00834526">
              <w:rPr>
                <w:rFonts w:ascii="Arial" w:hAnsi="Arial" w:cs="Arial"/>
                <w:b/>
                <w:bCs/>
              </w:rPr>
              <w:t>t-crit</w:t>
            </w:r>
          </w:p>
        </w:tc>
        <w:tc>
          <w:tcPr>
            <w:tcW w:w="0" w:type="auto"/>
            <w:tcBorders>
              <w:top w:val="single" w:sz="4" w:space="0" w:color="auto"/>
            </w:tcBorders>
            <w:vAlign w:val="center"/>
            <w:hideMark/>
          </w:tcPr>
          <w:p w14:paraId="6D20548C" w14:textId="77777777" w:rsidR="00E96EF4" w:rsidRPr="00834526" w:rsidRDefault="00E96EF4" w:rsidP="00834526">
            <w:pPr>
              <w:jc w:val="both"/>
              <w:rPr>
                <w:rFonts w:ascii="Arial" w:hAnsi="Arial" w:cs="Arial"/>
                <w:b/>
                <w:bCs/>
              </w:rPr>
            </w:pPr>
            <w:r w:rsidRPr="00834526">
              <w:rPr>
                <w:rFonts w:ascii="Arial" w:hAnsi="Arial" w:cs="Arial"/>
                <w:b/>
                <w:bCs/>
              </w:rPr>
              <w:t>p-value</w:t>
            </w:r>
          </w:p>
        </w:tc>
        <w:tc>
          <w:tcPr>
            <w:tcW w:w="0" w:type="auto"/>
            <w:tcBorders>
              <w:top w:val="single" w:sz="4" w:space="0" w:color="auto"/>
            </w:tcBorders>
            <w:vAlign w:val="center"/>
            <w:hideMark/>
          </w:tcPr>
          <w:p w14:paraId="0C586FDB" w14:textId="77777777" w:rsidR="00E96EF4" w:rsidRPr="00834526" w:rsidRDefault="00E96EF4" w:rsidP="00834526">
            <w:pPr>
              <w:jc w:val="both"/>
              <w:rPr>
                <w:rFonts w:ascii="Arial" w:hAnsi="Arial" w:cs="Arial"/>
                <w:b/>
                <w:bCs/>
              </w:rPr>
            </w:pPr>
            <w:r w:rsidRPr="00834526">
              <w:rPr>
                <w:rFonts w:ascii="Arial" w:hAnsi="Arial" w:cs="Arial"/>
                <w:b/>
                <w:bCs/>
              </w:rPr>
              <w:t>Decision</w:t>
            </w:r>
          </w:p>
        </w:tc>
      </w:tr>
      <w:tr w:rsidR="00E96EF4" w:rsidRPr="00834526" w14:paraId="362F0892" w14:textId="77777777" w:rsidTr="005F1940">
        <w:trPr>
          <w:tblCellSpacing w:w="15" w:type="dxa"/>
        </w:trPr>
        <w:tc>
          <w:tcPr>
            <w:tcW w:w="0" w:type="auto"/>
            <w:vAlign w:val="center"/>
            <w:hideMark/>
          </w:tcPr>
          <w:p w14:paraId="083928A3" w14:textId="77777777" w:rsidR="00E96EF4" w:rsidRPr="00834526" w:rsidRDefault="00E96EF4" w:rsidP="00834526">
            <w:pPr>
              <w:jc w:val="both"/>
              <w:rPr>
                <w:rFonts w:ascii="Arial" w:hAnsi="Arial" w:cs="Arial"/>
              </w:rPr>
            </w:pPr>
            <w:r w:rsidRPr="00834526">
              <w:rPr>
                <w:rFonts w:ascii="Arial" w:hAnsi="Arial" w:cs="Arial"/>
              </w:rPr>
              <w:t>Male Lecturers</w:t>
            </w:r>
          </w:p>
        </w:tc>
        <w:tc>
          <w:tcPr>
            <w:tcW w:w="0" w:type="auto"/>
            <w:vAlign w:val="center"/>
            <w:hideMark/>
          </w:tcPr>
          <w:p w14:paraId="13D89DC1" w14:textId="77777777" w:rsidR="00E96EF4" w:rsidRPr="00834526" w:rsidRDefault="00E96EF4" w:rsidP="00834526">
            <w:pPr>
              <w:jc w:val="both"/>
              <w:rPr>
                <w:rFonts w:ascii="Arial" w:hAnsi="Arial" w:cs="Arial"/>
              </w:rPr>
            </w:pPr>
            <w:r w:rsidRPr="00834526">
              <w:rPr>
                <w:rFonts w:ascii="Arial" w:hAnsi="Arial" w:cs="Arial"/>
              </w:rPr>
              <w:t>102</w:t>
            </w:r>
          </w:p>
        </w:tc>
        <w:tc>
          <w:tcPr>
            <w:tcW w:w="0" w:type="auto"/>
            <w:vAlign w:val="center"/>
            <w:hideMark/>
          </w:tcPr>
          <w:p w14:paraId="7828B2DA" w14:textId="77777777" w:rsidR="00E96EF4" w:rsidRPr="00834526" w:rsidRDefault="00E96EF4" w:rsidP="00834526">
            <w:pPr>
              <w:jc w:val="both"/>
              <w:rPr>
                <w:rFonts w:ascii="Arial" w:hAnsi="Arial" w:cs="Arial"/>
              </w:rPr>
            </w:pPr>
            <w:r w:rsidRPr="00834526">
              <w:rPr>
                <w:rFonts w:ascii="Arial" w:hAnsi="Arial" w:cs="Arial"/>
              </w:rPr>
              <w:t>3.42</w:t>
            </w:r>
          </w:p>
        </w:tc>
        <w:tc>
          <w:tcPr>
            <w:tcW w:w="0" w:type="auto"/>
            <w:vAlign w:val="center"/>
            <w:hideMark/>
          </w:tcPr>
          <w:p w14:paraId="4C6248CF" w14:textId="77777777" w:rsidR="00E96EF4" w:rsidRPr="00834526" w:rsidRDefault="00E96EF4" w:rsidP="00834526">
            <w:pPr>
              <w:jc w:val="both"/>
              <w:rPr>
                <w:rFonts w:ascii="Arial" w:hAnsi="Arial" w:cs="Arial"/>
              </w:rPr>
            </w:pPr>
            <w:r w:rsidRPr="00834526">
              <w:rPr>
                <w:rFonts w:ascii="Arial" w:hAnsi="Arial" w:cs="Arial"/>
              </w:rPr>
              <w:t>0.71</w:t>
            </w:r>
          </w:p>
        </w:tc>
        <w:tc>
          <w:tcPr>
            <w:tcW w:w="0" w:type="auto"/>
            <w:vAlign w:val="center"/>
            <w:hideMark/>
          </w:tcPr>
          <w:p w14:paraId="71901187" w14:textId="77777777" w:rsidR="00E96EF4" w:rsidRPr="00834526" w:rsidRDefault="00E96EF4" w:rsidP="00834526">
            <w:pPr>
              <w:jc w:val="both"/>
              <w:rPr>
                <w:rFonts w:ascii="Arial" w:hAnsi="Arial" w:cs="Arial"/>
              </w:rPr>
            </w:pPr>
            <w:r w:rsidRPr="00834526">
              <w:rPr>
                <w:rFonts w:ascii="Arial" w:hAnsi="Arial" w:cs="Arial"/>
              </w:rPr>
              <w:t>236</w:t>
            </w:r>
          </w:p>
        </w:tc>
        <w:tc>
          <w:tcPr>
            <w:tcW w:w="0" w:type="auto"/>
            <w:vAlign w:val="center"/>
            <w:hideMark/>
          </w:tcPr>
          <w:p w14:paraId="3EFD4A33" w14:textId="77777777" w:rsidR="00E96EF4" w:rsidRPr="00834526" w:rsidRDefault="00E96EF4" w:rsidP="00834526">
            <w:pPr>
              <w:jc w:val="both"/>
              <w:rPr>
                <w:rFonts w:ascii="Arial" w:hAnsi="Arial" w:cs="Arial"/>
              </w:rPr>
            </w:pPr>
            <w:r w:rsidRPr="00834526">
              <w:rPr>
                <w:rFonts w:ascii="Arial" w:hAnsi="Arial" w:cs="Arial"/>
              </w:rPr>
              <w:t>2.32</w:t>
            </w:r>
          </w:p>
        </w:tc>
        <w:tc>
          <w:tcPr>
            <w:tcW w:w="0" w:type="auto"/>
            <w:vAlign w:val="center"/>
            <w:hideMark/>
          </w:tcPr>
          <w:p w14:paraId="16145E92" w14:textId="77777777" w:rsidR="00E96EF4" w:rsidRPr="00834526" w:rsidRDefault="00E96EF4" w:rsidP="00834526">
            <w:pPr>
              <w:jc w:val="both"/>
              <w:rPr>
                <w:rFonts w:ascii="Arial" w:hAnsi="Arial" w:cs="Arial"/>
              </w:rPr>
            </w:pPr>
            <w:r w:rsidRPr="00834526">
              <w:rPr>
                <w:rFonts w:ascii="Arial" w:hAnsi="Arial" w:cs="Arial"/>
              </w:rPr>
              <w:t>1.96</w:t>
            </w:r>
          </w:p>
        </w:tc>
        <w:tc>
          <w:tcPr>
            <w:tcW w:w="0" w:type="auto"/>
            <w:vAlign w:val="center"/>
            <w:hideMark/>
          </w:tcPr>
          <w:p w14:paraId="267CCAED" w14:textId="77777777" w:rsidR="00E96EF4" w:rsidRPr="00834526" w:rsidRDefault="00E96EF4" w:rsidP="00834526">
            <w:pPr>
              <w:jc w:val="both"/>
              <w:rPr>
                <w:rFonts w:ascii="Arial" w:hAnsi="Arial" w:cs="Arial"/>
              </w:rPr>
            </w:pPr>
            <w:r w:rsidRPr="00834526">
              <w:rPr>
                <w:rFonts w:ascii="Arial" w:hAnsi="Arial" w:cs="Arial"/>
              </w:rPr>
              <w:t>0.016</w:t>
            </w:r>
          </w:p>
        </w:tc>
        <w:tc>
          <w:tcPr>
            <w:tcW w:w="0" w:type="auto"/>
            <w:vAlign w:val="center"/>
            <w:hideMark/>
          </w:tcPr>
          <w:p w14:paraId="1C81AF4E" w14:textId="77777777" w:rsidR="00E96EF4" w:rsidRPr="00834526" w:rsidRDefault="00E96EF4" w:rsidP="00834526">
            <w:pPr>
              <w:jc w:val="both"/>
              <w:rPr>
                <w:rFonts w:ascii="Arial" w:hAnsi="Arial" w:cs="Arial"/>
              </w:rPr>
            </w:pPr>
            <w:r w:rsidRPr="00834526">
              <w:rPr>
                <w:rFonts w:ascii="Arial" w:hAnsi="Arial" w:cs="Arial"/>
              </w:rPr>
              <w:t>Reject Ho</w:t>
            </w:r>
          </w:p>
        </w:tc>
      </w:tr>
      <w:tr w:rsidR="00E96EF4" w:rsidRPr="00834526" w14:paraId="30375C9B" w14:textId="77777777" w:rsidTr="00E23385">
        <w:trPr>
          <w:tblCellSpacing w:w="15" w:type="dxa"/>
        </w:trPr>
        <w:tc>
          <w:tcPr>
            <w:tcW w:w="0" w:type="auto"/>
            <w:tcBorders>
              <w:bottom w:val="single" w:sz="4" w:space="0" w:color="auto"/>
            </w:tcBorders>
            <w:vAlign w:val="center"/>
            <w:hideMark/>
          </w:tcPr>
          <w:p w14:paraId="45689C96" w14:textId="77777777" w:rsidR="00E96EF4" w:rsidRPr="00834526" w:rsidRDefault="00E96EF4" w:rsidP="00834526">
            <w:pPr>
              <w:jc w:val="both"/>
              <w:rPr>
                <w:rFonts w:ascii="Arial" w:hAnsi="Arial" w:cs="Arial"/>
              </w:rPr>
            </w:pPr>
            <w:r w:rsidRPr="00834526">
              <w:rPr>
                <w:rFonts w:ascii="Arial" w:hAnsi="Arial" w:cs="Arial"/>
              </w:rPr>
              <w:t>Female Lecturers</w:t>
            </w:r>
          </w:p>
        </w:tc>
        <w:tc>
          <w:tcPr>
            <w:tcW w:w="0" w:type="auto"/>
            <w:tcBorders>
              <w:bottom w:val="single" w:sz="4" w:space="0" w:color="auto"/>
            </w:tcBorders>
            <w:vAlign w:val="center"/>
            <w:hideMark/>
          </w:tcPr>
          <w:p w14:paraId="594BEE46" w14:textId="77777777" w:rsidR="00E96EF4" w:rsidRPr="00834526" w:rsidRDefault="00E96EF4" w:rsidP="00834526">
            <w:pPr>
              <w:jc w:val="both"/>
              <w:rPr>
                <w:rFonts w:ascii="Arial" w:hAnsi="Arial" w:cs="Arial"/>
              </w:rPr>
            </w:pPr>
            <w:r w:rsidRPr="00834526">
              <w:rPr>
                <w:rFonts w:ascii="Arial" w:hAnsi="Arial" w:cs="Arial"/>
              </w:rPr>
              <w:t>142</w:t>
            </w:r>
          </w:p>
        </w:tc>
        <w:tc>
          <w:tcPr>
            <w:tcW w:w="0" w:type="auto"/>
            <w:tcBorders>
              <w:bottom w:val="single" w:sz="4" w:space="0" w:color="auto"/>
            </w:tcBorders>
            <w:vAlign w:val="center"/>
            <w:hideMark/>
          </w:tcPr>
          <w:p w14:paraId="5100CDB8" w14:textId="77777777" w:rsidR="00E96EF4" w:rsidRPr="00834526" w:rsidRDefault="00E96EF4" w:rsidP="00834526">
            <w:pPr>
              <w:jc w:val="both"/>
              <w:rPr>
                <w:rFonts w:ascii="Arial" w:hAnsi="Arial" w:cs="Arial"/>
              </w:rPr>
            </w:pPr>
            <w:r w:rsidRPr="00834526">
              <w:rPr>
                <w:rFonts w:ascii="Arial" w:hAnsi="Arial" w:cs="Arial"/>
              </w:rPr>
              <w:t>3.18</w:t>
            </w:r>
          </w:p>
        </w:tc>
        <w:tc>
          <w:tcPr>
            <w:tcW w:w="0" w:type="auto"/>
            <w:tcBorders>
              <w:bottom w:val="single" w:sz="4" w:space="0" w:color="auto"/>
            </w:tcBorders>
            <w:vAlign w:val="center"/>
            <w:hideMark/>
          </w:tcPr>
          <w:p w14:paraId="26E0E0F7" w14:textId="77777777" w:rsidR="00E96EF4" w:rsidRPr="00834526" w:rsidRDefault="00E96EF4" w:rsidP="00834526">
            <w:pPr>
              <w:jc w:val="both"/>
              <w:rPr>
                <w:rFonts w:ascii="Arial" w:hAnsi="Arial" w:cs="Arial"/>
              </w:rPr>
            </w:pPr>
            <w:r w:rsidRPr="00834526">
              <w:rPr>
                <w:rFonts w:ascii="Arial" w:hAnsi="Arial" w:cs="Arial"/>
              </w:rPr>
              <w:t>0.82</w:t>
            </w:r>
          </w:p>
        </w:tc>
        <w:tc>
          <w:tcPr>
            <w:tcW w:w="0" w:type="auto"/>
            <w:tcBorders>
              <w:bottom w:val="single" w:sz="4" w:space="0" w:color="auto"/>
            </w:tcBorders>
            <w:vAlign w:val="center"/>
            <w:hideMark/>
          </w:tcPr>
          <w:p w14:paraId="1C232465" w14:textId="77777777" w:rsidR="00E96EF4" w:rsidRPr="00834526" w:rsidRDefault="00E96EF4" w:rsidP="00834526">
            <w:pPr>
              <w:jc w:val="both"/>
              <w:rPr>
                <w:rFonts w:ascii="Arial" w:hAnsi="Arial" w:cs="Arial"/>
              </w:rPr>
            </w:pPr>
          </w:p>
        </w:tc>
        <w:tc>
          <w:tcPr>
            <w:tcW w:w="0" w:type="auto"/>
            <w:tcBorders>
              <w:bottom w:val="single" w:sz="4" w:space="0" w:color="auto"/>
            </w:tcBorders>
            <w:vAlign w:val="center"/>
            <w:hideMark/>
          </w:tcPr>
          <w:p w14:paraId="0B38072B" w14:textId="77777777" w:rsidR="00E96EF4" w:rsidRPr="00834526" w:rsidRDefault="00E96EF4" w:rsidP="00834526">
            <w:pPr>
              <w:jc w:val="both"/>
              <w:rPr>
                <w:rFonts w:ascii="Arial" w:hAnsi="Arial" w:cs="Arial"/>
              </w:rPr>
            </w:pPr>
          </w:p>
        </w:tc>
        <w:tc>
          <w:tcPr>
            <w:tcW w:w="0" w:type="auto"/>
            <w:tcBorders>
              <w:bottom w:val="single" w:sz="4" w:space="0" w:color="auto"/>
            </w:tcBorders>
            <w:vAlign w:val="center"/>
            <w:hideMark/>
          </w:tcPr>
          <w:p w14:paraId="7F77B33E" w14:textId="77777777" w:rsidR="00E96EF4" w:rsidRPr="00834526" w:rsidRDefault="00E96EF4" w:rsidP="00834526">
            <w:pPr>
              <w:jc w:val="both"/>
              <w:rPr>
                <w:rFonts w:ascii="Arial" w:hAnsi="Arial" w:cs="Arial"/>
              </w:rPr>
            </w:pPr>
          </w:p>
        </w:tc>
        <w:tc>
          <w:tcPr>
            <w:tcW w:w="0" w:type="auto"/>
            <w:tcBorders>
              <w:bottom w:val="single" w:sz="4" w:space="0" w:color="auto"/>
            </w:tcBorders>
            <w:vAlign w:val="center"/>
            <w:hideMark/>
          </w:tcPr>
          <w:p w14:paraId="2E243B53" w14:textId="77777777" w:rsidR="00E96EF4" w:rsidRPr="00834526" w:rsidRDefault="00E96EF4" w:rsidP="00834526">
            <w:pPr>
              <w:jc w:val="both"/>
              <w:rPr>
                <w:rFonts w:ascii="Arial" w:hAnsi="Arial" w:cs="Arial"/>
              </w:rPr>
            </w:pPr>
          </w:p>
        </w:tc>
        <w:tc>
          <w:tcPr>
            <w:tcW w:w="0" w:type="auto"/>
            <w:tcBorders>
              <w:bottom w:val="single" w:sz="4" w:space="0" w:color="auto"/>
            </w:tcBorders>
            <w:vAlign w:val="center"/>
            <w:hideMark/>
          </w:tcPr>
          <w:p w14:paraId="3F04A4E9" w14:textId="77777777" w:rsidR="00E96EF4" w:rsidRPr="00834526" w:rsidRDefault="00E96EF4" w:rsidP="00834526">
            <w:pPr>
              <w:jc w:val="both"/>
              <w:rPr>
                <w:rFonts w:ascii="Arial" w:hAnsi="Arial" w:cs="Arial"/>
              </w:rPr>
            </w:pPr>
          </w:p>
        </w:tc>
      </w:tr>
    </w:tbl>
    <w:p w14:paraId="56E8779B" w14:textId="77777777" w:rsidR="00563898" w:rsidRPr="00834526" w:rsidRDefault="00563898" w:rsidP="00834526">
      <w:pPr>
        <w:spacing w:line="480" w:lineRule="auto"/>
        <w:jc w:val="both"/>
        <w:rPr>
          <w:rFonts w:ascii="Arial" w:hAnsi="Arial" w:cs="Arial"/>
        </w:rPr>
      </w:pPr>
    </w:p>
    <w:p w14:paraId="2F415239" w14:textId="77777777" w:rsidR="00AA39F4" w:rsidRPr="00834526" w:rsidRDefault="00AA39F4" w:rsidP="00834526">
      <w:pPr>
        <w:spacing w:before="240" w:after="120" w:line="480" w:lineRule="auto"/>
        <w:jc w:val="both"/>
        <w:outlineLvl w:val="0"/>
        <w:rPr>
          <w:rFonts w:ascii="Arial" w:eastAsia="Times New Roman" w:hAnsi="Arial" w:cs="Arial"/>
          <w:b/>
          <w:bCs/>
          <w:kern w:val="36"/>
        </w:rPr>
      </w:pPr>
      <w:r w:rsidRPr="00834526">
        <w:rPr>
          <w:rFonts w:ascii="Arial" w:eastAsia="Times New Roman" w:hAnsi="Arial" w:cs="Arial"/>
          <w:b/>
          <w:bCs/>
          <w:kern w:val="36"/>
        </w:rPr>
        <w:t>Conclusion</w:t>
      </w:r>
      <w:r w:rsidR="00325C73" w:rsidRPr="00834526">
        <w:rPr>
          <w:rFonts w:ascii="Arial" w:eastAsia="Times New Roman" w:hAnsi="Arial" w:cs="Arial"/>
          <w:b/>
          <w:bCs/>
          <w:kern w:val="36"/>
        </w:rPr>
        <w:t xml:space="preserve"> and Recommendation</w:t>
      </w:r>
    </w:p>
    <w:p w14:paraId="77FC112C" w14:textId="77777777" w:rsidR="00242FD8" w:rsidRPr="00834526" w:rsidRDefault="00AA39F4" w:rsidP="00834526">
      <w:pPr>
        <w:pStyle w:val="NormalWeb"/>
        <w:spacing w:line="480" w:lineRule="auto"/>
        <w:jc w:val="both"/>
        <w:rPr>
          <w:rFonts w:ascii="Arial" w:hAnsi="Arial" w:cs="Arial"/>
          <w:sz w:val="22"/>
          <w:szCs w:val="22"/>
        </w:rPr>
      </w:pPr>
      <w:r w:rsidRPr="00834526">
        <w:rPr>
          <w:rFonts w:ascii="Arial" w:eastAsia="Arial" w:hAnsi="Arial"/>
          <w:sz w:val="22"/>
        </w:rPr>
        <w:t xml:space="preserve">Business Education lecturers are essential agents in translating Nigeria’s TVET ambitions into tangible skills and employability. However, institutional deficits (funding, equipment, and curricula), human-resource shortfalls (insufficient qualified staff and CPD), technological and infrastructural barriers (ICT, power, and learning environments), and socio-policy factors (weak implementation, employer disengagement, and social stigma) collectively constrain their capacity </w:t>
      </w:r>
      <w:r w:rsidRPr="00834526">
        <w:rPr>
          <w:rFonts w:ascii="Arial" w:eastAsia="Arial" w:hAnsi="Arial"/>
          <w:sz w:val="22"/>
        </w:rPr>
        <w:lastRenderedPageBreak/>
        <w:t>to deliver high-quality vocational teaching. Addressing these constraints requires coordinated policy action, targeted investments, sustained CPD, strengthened industry partnerships, and focused digital inclusion that empowers lecturers to teach practice-oriented, industry-relevant skills. If these reforms are pursued coherently and with measurable targets, Business Education lecturers can shift from addressing resource gaps to leading meaningful, practice-based skill formation in South-South Nigeria. Hypothesis testing revealed that the null hypothesis stating that there is no significant difference in the mean ratings of male and female Business Education lecturers on infrastructural constraints affecting the teaching of vocational education in tertiary institutions in South-South Nigeria was rejected. These constraints adversely affect students’ practical skill acquisition, academic performance, employability, and entrepreneurial development. The study recommended increased government funding, the provision of modern instructional facilities, regular staff training, improved electricity and internet infrastructure, stronger industry partnerships, the employment of qualified lecturers, and curriculum modernisation. Addressing these challenges would enhance the quality of vocational education and contribute to sustainable national development.</w:t>
      </w:r>
    </w:p>
    <w:p w14:paraId="1C2BB53B" w14:textId="75400F7A" w:rsidR="00785285" w:rsidRPr="00834526" w:rsidRDefault="00834526" w:rsidP="00834526">
      <w:pPr>
        <w:pStyle w:val="NormalWeb"/>
        <w:spacing w:line="480" w:lineRule="auto"/>
        <w:jc w:val="both"/>
        <w:rPr>
          <w:rFonts w:ascii="Arial" w:hAnsi="Arial" w:cs="Arial"/>
          <w:b/>
          <w:bCs/>
          <w:sz w:val="22"/>
          <w:szCs w:val="22"/>
        </w:rPr>
      </w:pPr>
      <w:r w:rsidRPr="00834526">
        <w:rPr>
          <w:rFonts w:ascii="Arial" w:hAnsi="Arial" w:cs="Arial"/>
          <w:b/>
          <w:bCs/>
          <w:sz w:val="22"/>
          <w:szCs w:val="22"/>
        </w:rPr>
        <w:t>Limitations</w:t>
      </w:r>
    </w:p>
    <w:p w14:paraId="73EF3DBD" w14:textId="77777777" w:rsidR="00834526" w:rsidRPr="00834526" w:rsidRDefault="00834526" w:rsidP="00834526">
      <w:pPr>
        <w:pStyle w:val="pdq2pgselectionanchorcontainer"/>
        <w:jc w:val="both"/>
      </w:pPr>
      <w:r w:rsidRPr="00834526">
        <w:t>The study was limited to Business Education lecturers in 12 public tertiary institutions drawn from four of the six states in South-South Nigeria. Its descriptive survey design relied on lecturers’ questionnaire responses and did not include other stakeholder groups. Accordingly, the findings should be interpreted within the sampled institutions, respondents, and study area. The geographical coverage excludes two states in the region, and the study focused specifically on lecturers’ assessments of the identified constraints. Further studies may extend coverage to additional institutions and states and include other relevant stakeholder perspectives.</w:t>
      </w:r>
    </w:p>
    <w:p w14:paraId="231D1191" w14:textId="77777777" w:rsidR="00834526" w:rsidRPr="00834526" w:rsidRDefault="00834526" w:rsidP="00834526">
      <w:pPr>
        <w:pStyle w:val="NormalWeb"/>
        <w:spacing w:line="480" w:lineRule="auto"/>
        <w:jc w:val="both"/>
        <w:rPr>
          <w:rFonts w:ascii="Arial" w:hAnsi="Arial" w:cs="Arial"/>
          <w:sz w:val="22"/>
          <w:szCs w:val="22"/>
        </w:rPr>
      </w:pPr>
    </w:p>
    <w:p w14:paraId="53D44FCE" w14:textId="77777777" w:rsidR="00785285" w:rsidRPr="00834526" w:rsidRDefault="00785285" w:rsidP="00834526">
      <w:pPr>
        <w:spacing w:after="0" w:line="240" w:lineRule="auto"/>
        <w:jc w:val="both"/>
        <w:rPr>
          <w:rFonts w:ascii="Arial" w:hAnsi="Arial" w:cs="Arial"/>
          <w:b/>
          <w:sz w:val="20"/>
          <w:szCs w:val="20"/>
        </w:rPr>
      </w:pPr>
      <w:bookmarkStart w:id="0" w:name="_Hlk238550938"/>
      <w:bookmarkStart w:id="1" w:name="_Hlk237856463"/>
      <w:r w:rsidRPr="00834526">
        <w:rPr>
          <w:rFonts w:ascii="Arial" w:hAnsi="Arial" w:cs="Arial"/>
          <w:b/>
          <w:sz w:val="20"/>
          <w:szCs w:val="20"/>
        </w:rPr>
        <w:t>Declaration of AI Use</w:t>
      </w:r>
    </w:p>
    <w:p w14:paraId="13067498" w14:textId="77777777" w:rsidR="00785285" w:rsidRPr="00834526" w:rsidRDefault="00785285" w:rsidP="00834526">
      <w:pPr>
        <w:spacing w:after="0" w:line="240" w:lineRule="auto"/>
        <w:jc w:val="both"/>
        <w:rPr>
          <w:rFonts w:ascii="Arial" w:hAnsi="Arial" w:cs="Arial"/>
          <w:sz w:val="20"/>
          <w:szCs w:val="20"/>
        </w:rPr>
      </w:pPr>
    </w:p>
    <w:p w14:paraId="79B3AE20" w14:textId="77777777" w:rsidR="00785285" w:rsidRPr="00834526" w:rsidRDefault="00785285" w:rsidP="00834526">
      <w:pPr>
        <w:spacing w:after="0" w:line="240" w:lineRule="auto"/>
        <w:jc w:val="both"/>
        <w:rPr>
          <w:rFonts w:ascii="Arial" w:hAnsi="Arial" w:cs="Arial"/>
          <w:sz w:val="20"/>
          <w:szCs w:val="20"/>
        </w:rPr>
      </w:pPr>
      <w:bookmarkStart w:id="2" w:name="_Hlk237862032"/>
      <w:r w:rsidRPr="00834526">
        <w:rPr>
          <w:rFonts w:ascii="Arial" w:hAnsi="Arial" w:cs="Arial"/>
          <w:sz w:val="20"/>
          <w:szCs w:val="20"/>
        </w:rPr>
        <w:t xml:space="preserve">This manuscript was prepared through the intellectual contributions of the author(s) to the study design, data analysis, interpretation of results, and scholarly content. Grammarly and ChatGPT were used solely </w:t>
      </w:r>
      <w:r w:rsidRPr="00834526">
        <w:rPr>
          <w:rFonts w:ascii="Arial" w:hAnsi="Arial" w:cs="Arial"/>
          <w:sz w:val="20"/>
          <w:szCs w:val="20"/>
        </w:rPr>
        <w:lastRenderedPageBreak/>
        <w:t>to assist with grammatical refinement and reference formatting during manuscript revision. The author(s) accept full responsibility for the accuracy, integrity, and final content of the manuscript</w:t>
      </w:r>
      <w:bookmarkEnd w:id="0"/>
      <w:r w:rsidRPr="00834526">
        <w:rPr>
          <w:rFonts w:ascii="Arial" w:hAnsi="Arial" w:cs="Arial"/>
          <w:sz w:val="20"/>
          <w:szCs w:val="20"/>
        </w:rPr>
        <w:t>.</w:t>
      </w:r>
    </w:p>
    <w:bookmarkEnd w:id="1"/>
    <w:bookmarkEnd w:id="2"/>
    <w:p w14:paraId="7D2C09B1" w14:textId="77777777" w:rsidR="00785285" w:rsidRPr="00834526" w:rsidRDefault="00785285" w:rsidP="00834526">
      <w:pPr>
        <w:pStyle w:val="NormalWeb"/>
        <w:spacing w:line="480" w:lineRule="auto"/>
        <w:jc w:val="both"/>
        <w:rPr>
          <w:rFonts w:ascii="Arial" w:hAnsi="Arial" w:cs="Arial"/>
          <w:sz w:val="22"/>
          <w:szCs w:val="22"/>
        </w:rPr>
      </w:pPr>
    </w:p>
    <w:p w14:paraId="1D7CC61C" w14:textId="77777777" w:rsidR="000329B8" w:rsidRDefault="000329B8" w:rsidP="00834526">
      <w:pPr>
        <w:spacing w:line="480" w:lineRule="auto"/>
        <w:jc w:val="both"/>
        <w:rPr>
          <w:rFonts w:ascii="Arial" w:eastAsia="Times New Roman" w:hAnsi="Arial" w:cs="Arial"/>
          <w:b/>
        </w:rPr>
      </w:pPr>
      <w:r w:rsidRPr="00834526">
        <w:rPr>
          <w:rFonts w:ascii="Arial" w:eastAsia="Times New Roman" w:hAnsi="Arial" w:cs="Arial"/>
          <w:b/>
        </w:rPr>
        <w:t>References</w:t>
      </w:r>
    </w:p>
    <w:p w14:paraId="7053AD9B"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r w:rsidRPr="005F1332">
        <w:rPr>
          <w:rFonts w:ascii="Times New Roman" w:eastAsia="Times New Roman" w:hAnsi="Times New Roman" w:cs="Times New Roman"/>
          <w:sz w:val="24"/>
          <w:szCs w:val="24"/>
        </w:rPr>
        <w:t xml:space="preserve">African Union. (2007). </w:t>
      </w:r>
      <w:r w:rsidRPr="005F1332">
        <w:rPr>
          <w:rFonts w:ascii="Times New Roman" w:eastAsia="Times New Roman" w:hAnsi="Times New Roman" w:cs="Times New Roman"/>
          <w:i/>
          <w:iCs/>
          <w:sz w:val="24"/>
          <w:szCs w:val="24"/>
        </w:rPr>
        <w:t>Strategy to revitalize technical and vocational education and training (TVET) in Africa</w:t>
      </w:r>
      <w:r w:rsidRPr="005F1332">
        <w:rPr>
          <w:rFonts w:ascii="Times New Roman" w:eastAsia="Times New Roman" w:hAnsi="Times New Roman" w:cs="Times New Roman"/>
          <w:sz w:val="24"/>
          <w:szCs w:val="24"/>
        </w:rPr>
        <w:t xml:space="preserve">. </w:t>
      </w:r>
      <w:hyperlink r:id="rId7" w:tgtFrame="_blank" w:history="1">
        <w:r w:rsidRPr="005F1332">
          <w:rPr>
            <w:rFonts w:ascii="Times New Roman" w:eastAsia="Times New Roman" w:hAnsi="Times New Roman" w:cs="Times New Roman"/>
            <w:color w:val="0000FF"/>
            <w:sz w:val="24"/>
            <w:szCs w:val="24"/>
            <w:u w:val="single"/>
          </w:rPr>
          <w:t>https://au.int/sites/default/files/documents/39018-doc-15._au_2007_tvet_strategy.pdf</w:t>
        </w:r>
      </w:hyperlink>
    </w:p>
    <w:p w14:paraId="55380546"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proofErr w:type="spellStart"/>
      <w:r w:rsidRPr="005F1332">
        <w:rPr>
          <w:rFonts w:ascii="Times New Roman" w:eastAsia="Times New Roman" w:hAnsi="Times New Roman" w:cs="Times New Roman"/>
          <w:sz w:val="24"/>
          <w:szCs w:val="24"/>
        </w:rPr>
        <w:t>Akpotohwo</w:t>
      </w:r>
      <w:proofErr w:type="spellEnd"/>
      <w:r w:rsidRPr="005F1332">
        <w:rPr>
          <w:rFonts w:ascii="Times New Roman" w:eastAsia="Times New Roman" w:hAnsi="Times New Roman" w:cs="Times New Roman"/>
          <w:sz w:val="24"/>
          <w:szCs w:val="24"/>
        </w:rPr>
        <w:t xml:space="preserve">, F. C., </w:t>
      </w:r>
      <w:proofErr w:type="spellStart"/>
      <w:r w:rsidRPr="005F1332">
        <w:rPr>
          <w:rFonts w:ascii="Times New Roman" w:eastAsia="Times New Roman" w:hAnsi="Times New Roman" w:cs="Times New Roman"/>
          <w:sz w:val="24"/>
          <w:szCs w:val="24"/>
        </w:rPr>
        <w:t>Yabrifa</w:t>
      </w:r>
      <w:proofErr w:type="spellEnd"/>
      <w:r w:rsidRPr="005F1332">
        <w:rPr>
          <w:rFonts w:ascii="Times New Roman" w:eastAsia="Times New Roman" w:hAnsi="Times New Roman" w:cs="Times New Roman"/>
          <w:sz w:val="24"/>
          <w:szCs w:val="24"/>
        </w:rPr>
        <w:t xml:space="preserve">, B. V., &amp; </w:t>
      </w:r>
      <w:proofErr w:type="spellStart"/>
      <w:r w:rsidRPr="005F1332">
        <w:rPr>
          <w:rFonts w:ascii="Times New Roman" w:eastAsia="Times New Roman" w:hAnsi="Times New Roman" w:cs="Times New Roman"/>
          <w:sz w:val="24"/>
          <w:szCs w:val="24"/>
        </w:rPr>
        <w:t>Ogeibiri</w:t>
      </w:r>
      <w:proofErr w:type="spellEnd"/>
      <w:r w:rsidRPr="005F1332">
        <w:rPr>
          <w:rFonts w:ascii="Times New Roman" w:eastAsia="Times New Roman" w:hAnsi="Times New Roman" w:cs="Times New Roman"/>
          <w:sz w:val="24"/>
          <w:szCs w:val="24"/>
        </w:rPr>
        <w:t xml:space="preserve">, C. (2016). Assessing the constraints militating against the effective implementation of vocational and technology education </w:t>
      </w:r>
      <w:proofErr w:type="spellStart"/>
      <w:r w:rsidRPr="005F1332">
        <w:rPr>
          <w:rFonts w:ascii="Times New Roman" w:eastAsia="Times New Roman" w:hAnsi="Times New Roman" w:cs="Times New Roman"/>
          <w:sz w:val="24"/>
          <w:szCs w:val="24"/>
        </w:rPr>
        <w:t>programme</w:t>
      </w:r>
      <w:proofErr w:type="spellEnd"/>
      <w:r w:rsidRPr="005F1332">
        <w:rPr>
          <w:rFonts w:ascii="Times New Roman" w:eastAsia="Times New Roman" w:hAnsi="Times New Roman" w:cs="Times New Roman"/>
          <w:sz w:val="24"/>
          <w:szCs w:val="24"/>
        </w:rPr>
        <w:t xml:space="preserve"> in tertiary institutions in Bayelsa State, Nigeria. </w:t>
      </w:r>
      <w:r w:rsidRPr="005F1332">
        <w:rPr>
          <w:rFonts w:ascii="Times New Roman" w:eastAsia="Times New Roman" w:hAnsi="Times New Roman" w:cs="Times New Roman"/>
          <w:i/>
          <w:iCs/>
          <w:sz w:val="24"/>
          <w:szCs w:val="24"/>
        </w:rPr>
        <w:t>Higher Education Research, 1</w:t>
      </w:r>
      <w:r w:rsidRPr="005F1332">
        <w:rPr>
          <w:rFonts w:ascii="Times New Roman" w:eastAsia="Times New Roman" w:hAnsi="Times New Roman" w:cs="Times New Roman"/>
          <w:sz w:val="24"/>
          <w:szCs w:val="24"/>
        </w:rPr>
        <w:t xml:space="preserve">(1), 19–22. </w:t>
      </w:r>
      <w:hyperlink r:id="rId8" w:tgtFrame="_blank" w:history="1">
        <w:r w:rsidRPr="005F1332">
          <w:rPr>
            <w:rFonts w:ascii="Times New Roman" w:eastAsia="Times New Roman" w:hAnsi="Times New Roman" w:cs="Times New Roman"/>
            <w:color w:val="0000FF"/>
            <w:sz w:val="24"/>
            <w:szCs w:val="24"/>
            <w:u w:val="single"/>
          </w:rPr>
          <w:t>https://doi.org/10.11648/j.her.20160101.13</w:t>
        </w:r>
      </w:hyperlink>
    </w:p>
    <w:p w14:paraId="612F32E8"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r w:rsidRPr="005F1332">
        <w:rPr>
          <w:rFonts w:ascii="Times New Roman" w:eastAsia="Times New Roman" w:hAnsi="Times New Roman" w:cs="Times New Roman"/>
          <w:sz w:val="24"/>
          <w:szCs w:val="24"/>
        </w:rPr>
        <w:t xml:space="preserve">Alam, G. M. (2008). The role of technical and vocational education in the national development of Bangladesh. </w:t>
      </w:r>
      <w:r w:rsidRPr="005F1332">
        <w:rPr>
          <w:rFonts w:ascii="Times New Roman" w:eastAsia="Times New Roman" w:hAnsi="Times New Roman" w:cs="Times New Roman"/>
          <w:i/>
          <w:iCs/>
          <w:sz w:val="24"/>
          <w:szCs w:val="24"/>
        </w:rPr>
        <w:t>Asia-Pacific Journal of Cooperative Education, 9</w:t>
      </w:r>
      <w:r w:rsidRPr="005F1332">
        <w:rPr>
          <w:rFonts w:ascii="Times New Roman" w:eastAsia="Times New Roman" w:hAnsi="Times New Roman" w:cs="Times New Roman"/>
          <w:sz w:val="24"/>
          <w:szCs w:val="24"/>
        </w:rPr>
        <w:t xml:space="preserve">(1), 25–44. </w:t>
      </w:r>
      <w:hyperlink r:id="rId9" w:tgtFrame="_blank" w:history="1">
        <w:r w:rsidRPr="005F1332">
          <w:rPr>
            <w:rFonts w:ascii="Times New Roman" w:eastAsia="Times New Roman" w:hAnsi="Times New Roman" w:cs="Times New Roman"/>
            <w:color w:val="0000FF"/>
            <w:sz w:val="24"/>
            <w:szCs w:val="24"/>
            <w:u w:val="single"/>
          </w:rPr>
          <w:t>https://www.ijwil.org/files/APJCE_09_1_25_44.pdf</w:t>
        </w:r>
      </w:hyperlink>
    </w:p>
    <w:p w14:paraId="415F686D"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r w:rsidRPr="005F1332">
        <w:rPr>
          <w:rFonts w:ascii="Times New Roman" w:eastAsia="Times New Roman" w:hAnsi="Times New Roman" w:cs="Times New Roman"/>
          <w:sz w:val="24"/>
          <w:szCs w:val="24"/>
        </w:rPr>
        <w:t xml:space="preserve">Anene, O., Onuoha, C., &amp; </w:t>
      </w:r>
      <w:proofErr w:type="spellStart"/>
      <w:r w:rsidRPr="005F1332">
        <w:rPr>
          <w:rFonts w:ascii="Times New Roman" w:eastAsia="Times New Roman" w:hAnsi="Times New Roman" w:cs="Times New Roman"/>
          <w:sz w:val="24"/>
          <w:szCs w:val="24"/>
        </w:rPr>
        <w:t>Ibenegbu</w:t>
      </w:r>
      <w:proofErr w:type="spellEnd"/>
      <w:r w:rsidRPr="005F1332">
        <w:rPr>
          <w:rFonts w:ascii="Times New Roman" w:eastAsia="Times New Roman" w:hAnsi="Times New Roman" w:cs="Times New Roman"/>
          <w:sz w:val="24"/>
          <w:szCs w:val="24"/>
        </w:rPr>
        <w:t xml:space="preserve">, C. (2016). Implementation of visuals arts (fined and applied arts) as vocational </w:t>
      </w:r>
      <w:proofErr w:type="spellStart"/>
      <w:r w:rsidRPr="005F1332">
        <w:rPr>
          <w:rFonts w:ascii="Times New Roman" w:eastAsia="Times New Roman" w:hAnsi="Times New Roman" w:cs="Times New Roman"/>
          <w:sz w:val="24"/>
          <w:szCs w:val="24"/>
        </w:rPr>
        <w:t>programmes</w:t>
      </w:r>
      <w:proofErr w:type="spellEnd"/>
      <w:r w:rsidRPr="005F1332">
        <w:rPr>
          <w:rFonts w:ascii="Times New Roman" w:eastAsia="Times New Roman" w:hAnsi="Times New Roman" w:cs="Times New Roman"/>
          <w:sz w:val="24"/>
          <w:szCs w:val="24"/>
        </w:rPr>
        <w:t xml:space="preserve"> in tertiary institutions: Problems and prospects. </w:t>
      </w:r>
      <w:r w:rsidRPr="005F1332">
        <w:rPr>
          <w:rFonts w:ascii="Times New Roman" w:eastAsia="Times New Roman" w:hAnsi="Times New Roman" w:cs="Times New Roman"/>
          <w:i/>
          <w:iCs/>
          <w:sz w:val="24"/>
          <w:szCs w:val="24"/>
        </w:rPr>
        <w:t>Review of European Studies, 8</w:t>
      </w:r>
      <w:r w:rsidRPr="005F1332">
        <w:rPr>
          <w:rFonts w:ascii="Times New Roman" w:eastAsia="Times New Roman" w:hAnsi="Times New Roman" w:cs="Times New Roman"/>
          <w:sz w:val="24"/>
          <w:szCs w:val="24"/>
        </w:rPr>
        <w:t xml:space="preserve">(4), 131–140. </w:t>
      </w:r>
      <w:hyperlink r:id="rId10" w:tgtFrame="_blank" w:history="1">
        <w:r w:rsidRPr="005F1332">
          <w:rPr>
            <w:rFonts w:ascii="Times New Roman" w:eastAsia="Times New Roman" w:hAnsi="Times New Roman" w:cs="Times New Roman"/>
            <w:color w:val="0000FF"/>
            <w:sz w:val="24"/>
            <w:szCs w:val="24"/>
            <w:u w:val="single"/>
          </w:rPr>
          <w:t>https://doi.org/10.5539/res.v8n4p131</w:t>
        </w:r>
      </w:hyperlink>
    </w:p>
    <w:p w14:paraId="0436059A"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r w:rsidRPr="005F1332">
        <w:rPr>
          <w:rFonts w:ascii="Times New Roman" w:eastAsia="Times New Roman" w:hAnsi="Times New Roman" w:cs="Times New Roman"/>
          <w:sz w:val="24"/>
          <w:szCs w:val="24"/>
        </w:rPr>
        <w:t xml:space="preserve">Aniah, A., &amp; Mohammed, A. (2021). Challenges of technical vocational education and training (TVET) and the need for enhanced educational technology in technical schools in Nigeria. </w:t>
      </w:r>
      <w:r w:rsidRPr="005F1332">
        <w:rPr>
          <w:rFonts w:ascii="Times New Roman" w:eastAsia="Times New Roman" w:hAnsi="Times New Roman" w:cs="Times New Roman"/>
          <w:i/>
          <w:iCs/>
          <w:sz w:val="24"/>
          <w:szCs w:val="24"/>
        </w:rPr>
        <w:t>Integrity Journal of Education and Training, 5</w:t>
      </w:r>
      <w:r w:rsidRPr="005F1332">
        <w:rPr>
          <w:rFonts w:ascii="Times New Roman" w:eastAsia="Times New Roman" w:hAnsi="Times New Roman" w:cs="Times New Roman"/>
          <w:sz w:val="24"/>
          <w:szCs w:val="24"/>
        </w:rPr>
        <w:t xml:space="preserve">(2), 23–27. </w:t>
      </w:r>
      <w:hyperlink r:id="rId11" w:tgtFrame="_blank" w:history="1">
        <w:r w:rsidRPr="005F1332">
          <w:rPr>
            <w:rFonts w:ascii="Times New Roman" w:eastAsia="Times New Roman" w:hAnsi="Times New Roman" w:cs="Times New Roman"/>
            <w:color w:val="0000FF"/>
            <w:sz w:val="24"/>
            <w:szCs w:val="24"/>
            <w:u w:val="single"/>
          </w:rPr>
          <w:t>https://doi.org/10.31248/IJET2021.103</w:t>
        </w:r>
      </w:hyperlink>
    </w:p>
    <w:p w14:paraId="27819CEB"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proofErr w:type="spellStart"/>
      <w:r w:rsidRPr="005F1332">
        <w:rPr>
          <w:rFonts w:ascii="Times New Roman" w:eastAsia="Times New Roman" w:hAnsi="Times New Roman" w:cs="Times New Roman"/>
          <w:sz w:val="24"/>
          <w:szCs w:val="24"/>
        </w:rPr>
        <w:t>Edokpolor</w:t>
      </w:r>
      <w:proofErr w:type="spellEnd"/>
      <w:r w:rsidRPr="005F1332">
        <w:rPr>
          <w:rFonts w:ascii="Times New Roman" w:eastAsia="Times New Roman" w:hAnsi="Times New Roman" w:cs="Times New Roman"/>
          <w:sz w:val="24"/>
          <w:szCs w:val="24"/>
        </w:rPr>
        <w:t xml:space="preserve">, J. E., &amp; </w:t>
      </w:r>
      <w:proofErr w:type="spellStart"/>
      <w:r w:rsidRPr="005F1332">
        <w:rPr>
          <w:rFonts w:ascii="Times New Roman" w:eastAsia="Times New Roman" w:hAnsi="Times New Roman" w:cs="Times New Roman"/>
          <w:sz w:val="24"/>
          <w:szCs w:val="24"/>
        </w:rPr>
        <w:t>Dumbiri</w:t>
      </w:r>
      <w:proofErr w:type="spellEnd"/>
      <w:r w:rsidRPr="005F1332">
        <w:rPr>
          <w:rFonts w:ascii="Times New Roman" w:eastAsia="Times New Roman" w:hAnsi="Times New Roman" w:cs="Times New Roman"/>
          <w:sz w:val="24"/>
          <w:szCs w:val="24"/>
        </w:rPr>
        <w:t xml:space="preserve">, D. N. (2019). Resource adequacy and utilization for teaching and learning effectiveness in vocational education </w:t>
      </w:r>
      <w:proofErr w:type="spellStart"/>
      <w:r w:rsidRPr="005F1332">
        <w:rPr>
          <w:rFonts w:ascii="Times New Roman" w:eastAsia="Times New Roman" w:hAnsi="Times New Roman" w:cs="Times New Roman"/>
          <w:sz w:val="24"/>
          <w:szCs w:val="24"/>
        </w:rPr>
        <w:t>programmes</w:t>
      </w:r>
      <w:proofErr w:type="spellEnd"/>
      <w:r w:rsidRPr="005F1332">
        <w:rPr>
          <w:rFonts w:ascii="Times New Roman" w:eastAsia="Times New Roman" w:hAnsi="Times New Roman" w:cs="Times New Roman"/>
          <w:sz w:val="24"/>
          <w:szCs w:val="24"/>
        </w:rPr>
        <w:t xml:space="preserve"> in South-South Nigerian universities. </w:t>
      </w:r>
      <w:r w:rsidRPr="005F1332">
        <w:rPr>
          <w:rFonts w:ascii="Times New Roman" w:eastAsia="Times New Roman" w:hAnsi="Times New Roman" w:cs="Times New Roman"/>
          <w:i/>
          <w:iCs/>
          <w:sz w:val="24"/>
          <w:szCs w:val="24"/>
        </w:rPr>
        <w:t>Journal of Vocational Education Studies, 2</w:t>
      </w:r>
      <w:r w:rsidRPr="005F1332">
        <w:rPr>
          <w:rFonts w:ascii="Times New Roman" w:eastAsia="Times New Roman" w:hAnsi="Times New Roman" w:cs="Times New Roman"/>
          <w:sz w:val="24"/>
          <w:szCs w:val="24"/>
        </w:rPr>
        <w:t xml:space="preserve">(1), 1–12. </w:t>
      </w:r>
      <w:hyperlink r:id="rId12" w:tgtFrame="_blank" w:history="1">
        <w:r w:rsidRPr="005F1332">
          <w:rPr>
            <w:rFonts w:ascii="Times New Roman" w:eastAsia="Times New Roman" w:hAnsi="Times New Roman" w:cs="Times New Roman"/>
            <w:color w:val="0000FF"/>
            <w:sz w:val="24"/>
            <w:szCs w:val="24"/>
            <w:u w:val="single"/>
          </w:rPr>
          <w:t>https://doi.org/10.12928/joves.v2i1.727</w:t>
        </w:r>
      </w:hyperlink>
    </w:p>
    <w:p w14:paraId="326DB126"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proofErr w:type="spellStart"/>
      <w:r w:rsidRPr="005F1332">
        <w:rPr>
          <w:rFonts w:ascii="Times New Roman" w:eastAsia="Times New Roman" w:hAnsi="Times New Roman" w:cs="Times New Roman"/>
          <w:sz w:val="24"/>
          <w:szCs w:val="24"/>
        </w:rPr>
        <w:t>Emaziye</w:t>
      </w:r>
      <w:proofErr w:type="spellEnd"/>
      <w:r w:rsidRPr="005F1332">
        <w:rPr>
          <w:rFonts w:ascii="Times New Roman" w:eastAsia="Times New Roman" w:hAnsi="Times New Roman" w:cs="Times New Roman"/>
          <w:sz w:val="24"/>
          <w:szCs w:val="24"/>
        </w:rPr>
        <w:t xml:space="preserve">, O. (2025). Evaluation of the causes and impact of stress in the management of secondary schools in </w:t>
      </w:r>
      <w:proofErr w:type="spellStart"/>
      <w:r w:rsidRPr="005F1332">
        <w:rPr>
          <w:rFonts w:ascii="Times New Roman" w:eastAsia="Times New Roman" w:hAnsi="Times New Roman" w:cs="Times New Roman"/>
          <w:sz w:val="24"/>
          <w:szCs w:val="24"/>
        </w:rPr>
        <w:t>Oshimili</w:t>
      </w:r>
      <w:proofErr w:type="spellEnd"/>
      <w:r w:rsidRPr="005F1332">
        <w:rPr>
          <w:rFonts w:ascii="Times New Roman" w:eastAsia="Times New Roman" w:hAnsi="Times New Roman" w:cs="Times New Roman"/>
          <w:sz w:val="24"/>
          <w:szCs w:val="24"/>
        </w:rPr>
        <w:t xml:space="preserve"> North and South Local Government Areas of Delta State, Nigeria. </w:t>
      </w:r>
      <w:r w:rsidRPr="005F1332">
        <w:rPr>
          <w:rFonts w:ascii="Times New Roman" w:eastAsia="Times New Roman" w:hAnsi="Times New Roman" w:cs="Times New Roman"/>
          <w:i/>
          <w:iCs/>
          <w:sz w:val="24"/>
          <w:szCs w:val="24"/>
        </w:rPr>
        <w:t>International Journal of Research, 12</w:t>
      </w:r>
      <w:r w:rsidRPr="005F1332">
        <w:rPr>
          <w:rFonts w:ascii="Times New Roman" w:eastAsia="Times New Roman" w:hAnsi="Times New Roman" w:cs="Times New Roman"/>
          <w:sz w:val="24"/>
          <w:szCs w:val="24"/>
        </w:rPr>
        <w:t xml:space="preserve">(7), 537–554. </w:t>
      </w:r>
      <w:hyperlink r:id="rId13" w:tgtFrame="_blank" w:history="1">
        <w:r w:rsidRPr="005F1332">
          <w:rPr>
            <w:rFonts w:ascii="Times New Roman" w:eastAsia="Times New Roman" w:hAnsi="Times New Roman" w:cs="Times New Roman"/>
            <w:color w:val="0000FF"/>
            <w:sz w:val="24"/>
            <w:szCs w:val="24"/>
            <w:u w:val="single"/>
          </w:rPr>
          <w:t>https://ijrjournal.com/index.php/ijr/article/view/2096</w:t>
        </w:r>
      </w:hyperlink>
    </w:p>
    <w:p w14:paraId="3531C71D"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proofErr w:type="spellStart"/>
      <w:r w:rsidRPr="005F1332">
        <w:rPr>
          <w:rFonts w:ascii="Times New Roman" w:eastAsia="Times New Roman" w:hAnsi="Times New Roman" w:cs="Times New Roman"/>
          <w:sz w:val="24"/>
          <w:szCs w:val="24"/>
        </w:rPr>
        <w:t>Emaziye</w:t>
      </w:r>
      <w:proofErr w:type="spellEnd"/>
      <w:r w:rsidRPr="005F1332">
        <w:rPr>
          <w:rFonts w:ascii="Times New Roman" w:eastAsia="Times New Roman" w:hAnsi="Times New Roman" w:cs="Times New Roman"/>
          <w:sz w:val="24"/>
          <w:szCs w:val="24"/>
        </w:rPr>
        <w:t xml:space="preserve">, O., &amp; Ito, F. M. (2025a). Adoption of modern office technology for efficient job delivery among Business Education graduates in Nigeria. </w:t>
      </w:r>
      <w:r w:rsidRPr="005F1332">
        <w:rPr>
          <w:rFonts w:ascii="Times New Roman" w:eastAsia="Times New Roman" w:hAnsi="Times New Roman" w:cs="Times New Roman"/>
          <w:i/>
          <w:iCs/>
          <w:sz w:val="24"/>
          <w:szCs w:val="24"/>
        </w:rPr>
        <w:t>Journal of Global Economics, Management and Business Research, 17</w:t>
      </w:r>
      <w:r w:rsidRPr="005F1332">
        <w:rPr>
          <w:rFonts w:ascii="Times New Roman" w:eastAsia="Times New Roman" w:hAnsi="Times New Roman" w:cs="Times New Roman"/>
          <w:sz w:val="24"/>
          <w:szCs w:val="24"/>
        </w:rPr>
        <w:t xml:space="preserve">(2), 160–168. </w:t>
      </w:r>
      <w:hyperlink r:id="rId14" w:tgtFrame="_blank" w:history="1">
        <w:r w:rsidRPr="005F1332">
          <w:rPr>
            <w:rFonts w:ascii="Times New Roman" w:eastAsia="Times New Roman" w:hAnsi="Times New Roman" w:cs="Times New Roman"/>
            <w:color w:val="0000FF"/>
            <w:sz w:val="24"/>
            <w:szCs w:val="24"/>
            <w:u w:val="single"/>
          </w:rPr>
          <w:t>https://doi.org/10.56557/jgembr/2025/v17i29602</w:t>
        </w:r>
      </w:hyperlink>
    </w:p>
    <w:p w14:paraId="76A7AD02"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proofErr w:type="spellStart"/>
      <w:r w:rsidRPr="005F1332">
        <w:rPr>
          <w:rFonts w:ascii="Times New Roman" w:eastAsia="Times New Roman" w:hAnsi="Times New Roman" w:cs="Times New Roman"/>
          <w:sz w:val="24"/>
          <w:szCs w:val="24"/>
        </w:rPr>
        <w:t>Emaziye</w:t>
      </w:r>
      <w:proofErr w:type="spellEnd"/>
      <w:r w:rsidRPr="005F1332">
        <w:rPr>
          <w:rFonts w:ascii="Times New Roman" w:eastAsia="Times New Roman" w:hAnsi="Times New Roman" w:cs="Times New Roman"/>
          <w:sz w:val="24"/>
          <w:szCs w:val="24"/>
        </w:rPr>
        <w:t xml:space="preserve">, O., &amp; Ito, F. M. (2025b). Conflict management strategies needed for job proficiency among Business Education lecturers in Delta State, Nigeria. </w:t>
      </w:r>
      <w:r w:rsidRPr="005F1332">
        <w:rPr>
          <w:rFonts w:ascii="Times New Roman" w:eastAsia="Times New Roman" w:hAnsi="Times New Roman" w:cs="Times New Roman"/>
          <w:i/>
          <w:iCs/>
          <w:sz w:val="24"/>
          <w:szCs w:val="24"/>
        </w:rPr>
        <w:t>Asian Journal of Current Research, 10</w:t>
      </w:r>
      <w:r w:rsidRPr="005F1332">
        <w:rPr>
          <w:rFonts w:ascii="Times New Roman" w:eastAsia="Times New Roman" w:hAnsi="Times New Roman" w:cs="Times New Roman"/>
          <w:sz w:val="24"/>
          <w:szCs w:val="24"/>
        </w:rPr>
        <w:t xml:space="preserve">(3), 167–179. </w:t>
      </w:r>
      <w:hyperlink r:id="rId15" w:tgtFrame="_blank" w:history="1">
        <w:r w:rsidRPr="005F1332">
          <w:rPr>
            <w:rFonts w:ascii="Times New Roman" w:eastAsia="Times New Roman" w:hAnsi="Times New Roman" w:cs="Times New Roman"/>
            <w:color w:val="0000FF"/>
            <w:sz w:val="24"/>
            <w:szCs w:val="24"/>
            <w:u w:val="single"/>
          </w:rPr>
          <w:t>https://doi.org/10.56557/ajocr/2025/v10i39594</w:t>
        </w:r>
      </w:hyperlink>
    </w:p>
    <w:p w14:paraId="6C4BB435"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proofErr w:type="spellStart"/>
      <w:r w:rsidRPr="005F1332">
        <w:rPr>
          <w:rFonts w:ascii="Times New Roman" w:eastAsia="Times New Roman" w:hAnsi="Times New Roman" w:cs="Times New Roman"/>
          <w:sz w:val="24"/>
          <w:szCs w:val="24"/>
        </w:rPr>
        <w:lastRenderedPageBreak/>
        <w:t>Emaziye</w:t>
      </w:r>
      <w:proofErr w:type="spellEnd"/>
      <w:r w:rsidRPr="005F1332">
        <w:rPr>
          <w:rFonts w:ascii="Times New Roman" w:eastAsia="Times New Roman" w:hAnsi="Times New Roman" w:cs="Times New Roman"/>
          <w:sz w:val="24"/>
          <w:szCs w:val="24"/>
        </w:rPr>
        <w:t xml:space="preserve">, O., &amp; Ito, F. M. (2025c). Leveraging innovative learning approaches for effective delivery of the Business Education CCMAS curriculum in Nigerian universities. </w:t>
      </w:r>
      <w:r w:rsidRPr="005F1332">
        <w:rPr>
          <w:rFonts w:ascii="Times New Roman" w:eastAsia="Times New Roman" w:hAnsi="Times New Roman" w:cs="Times New Roman"/>
          <w:i/>
          <w:iCs/>
          <w:sz w:val="24"/>
          <w:szCs w:val="24"/>
        </w:rPr>
        <w:t>Journal of Economics and Trade, 10</w:t>
      </w:r>
      <w:r w:rsidRPr="005F1332">
        <w:rPr>
          <w:rFonts w:ascii="Times New Roman" w:eastAsia="Times New Roman" w:hAnsi="Times New Roman" w:cs="Times New Roman"/>
          <w:sz w:val="24"/>
          <w:szCs w:val="24"/>
        </w:rPr>
        <w:t xml:space="preserve">(2), 117–127. </w:t>
      </w:r>
      <w:hyperlink r:id="rId16" w:tgtFrame="_blank" w:history="1">
        <w:r w:rsidRPr="005F1332">
          <w:rPr>
            <w:rFonts w:ascii="Times New Roman" w:eastAsia="Times New Roman" w:hAnsi="Times New Roman" w:cs="Times New Roman"/>
            <w:color w:val="0000FF"/>
            <w:sz w:val="24"/>
            <w:szCs w:val="24"/>
            <w:u w:val="single"/>
          </w:rPr>
          <w:t>https://doi.org/10.56557/jet/2025/v10i29544</w:t>
        </w:r>
      </w:hyperlink>
    </w:p>
    <w:p w14:paraId="43057026"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proofErr w:type="spellStart"/>
      <w:r w:rsidRPr="005F1332">
        <w:rPr>
          <w:rFonts w:ascii="Times New Roman" w:eastAsia="Times New Roman" w:hAnsi="Times New Roman" w:cs="Times New Roman"/>
          <w:sz w:val="24"/>
          <w:szCs w:val="24"/>
        </w:rPr>
        <w:t>Emaziye</w:t>
      </w:r>
      <w:proofErr w:type="spellEnd"/>
      <w:r w:rsidRPr="005F1332">
        <w:rPr>
          <w:rFonts w:ascii="Times New Roman" w:eastAsia="Times New Roman" w:hAnsi="Times New Roman" w:cs="Times New Roman"/>
          <w:sz w:val="24"/>
          <w:szCs w:val="24"/>
        </w:rPr>
        <w:t xml:space="preserve">, O., &amp; Okoro, P. E. (2023). Assessment of marketing skills possessed by final year Business Education students for self-sufficiency at River State University, Port Harcourt, Rivers State. </w:t>
      </w:r>
      <w:r w:rsidRPr="005F1332">
        <w:rPr>
          <w:rFonts w:ascii="Times New Roman" w:eastAsia="Times New Roman" w:hAnsi="Times New Roman" w:cs="Times New Roman"/>
          <w:i/>
          <w:iCs/>
          <w:sz w:val="24"/>
          <w:szCs w:val="24"/>
        </w:rPr>
        <w:t>Journal of Global Research in Education and Social Science, 17</w:t>
      </w:r>
      <w:r w:rsidRPr="005F1332">
        <w:rPr>
          <w:rFonts w:ascii="Times New Roman" w:eastAsia="Times New Roman" w:hAnsi="Times New Roman" w:cs="Times New Roman"/>
          <w:sz w:val="24"/>
          <w:szCs w:val="24"/>
        </w:rPr>
        <w:t xml:space="preserve">(2), 48–55. </w:t>
      </w:r>
      <w:hyperlink r:id="rId17" w:tgtFrame="_blank" w:history="1">
        <w:r w:rsidRPr="005F1332">
          <w:rPr>
            <w:rFonts w:ascii="Times New Roman" w:eastAsia="Times New Roman" w:hAnsi="Times New Roman" w:cs="Times New Roman"/>
            <w:color w:val="0000FF"/>
            <w:sz w:val="24"/>
            <w:szCs w:val="24"/>
            <w:u w:val="single"/>
          </w:rPr>
          <w:t>https://doi.org/10.56557/jogress/2023/v17i28143</w:t>
        </w:r>
      </w:hyperlink>
    </w:p>
    <w:p w14:paraId="42AC2E15"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proofErr w:type="spellStart"/>
      <w:r w:rsidRPr="005F1332">
        <w:rPr>
          <w:rFonts w:ascii="Times New Roman" w:eastAsia="Times New Roman" w:hAnsi="Times New Roman" w:cs="Times New Roman"/>
          <w:sz w:val="24"/>
          <w:szCs w:val="24"/>
        </w:rPr>
        <w:t>Emaziye</w:t>
      </w:r>
      <w:proofErr w:type="spellEnd"/>
      <w:r w:rsidRPr="005F1332">
        <w:rPr>
          <w:rFonts w:ascii="Times New Roman" w:eastAsia="Times New Roman" w:hAnsi="Times New Roman" w:cs="Times New Roman"/>
          <w:sz w:val="24"/>
          <w:szCs w:val="24"/>
        </w:rPr>
        <w:t xml:space="preserve">, O., Okoro, P. E., </w:t>
      </w:r>
      <w:proofErr w:type="spellStart"/>
      <w:r w:rsidRPr="005F1332">
        <w:rPr>
          <w:rFonts w:ascii="Times New Roman" w:eastAsia="Times New Roman" w:hAnsi="Times New Roman" w:cs="Times New Roman"/>
          <w:sz w:val="24"/>
          <w:szCs w:val="24"/>
        </w:rPr>
        <w:t>Igberaharha</w:t>
      </w:r>
      <w:proofErr w:type="spellEnd"/>
      <w:r w:rsidRPr="005F1332">
        <w:rPr>
          <w:rFonts w:ascii="Times New Roman" w:eastAsia="Times New Roman" w:hAnsi="Times New Roman" w:cs="Times New Roman"/>
          <w:sz w:val="24"/>
          <w:szCs w:val="24"/>
        </w:rPr>
        <w:t xml:space="preserve">, C., &amp; </w:t>
      </w:r>
      <w:proofErr w:type="spellStart"/>
      <w:r w:rsidRPr="005F1332">
        <w:rPr>
          <w:rFonts w:ascii="Times New Roman" w:eastAsia="Times New Roman" w:hAnsi="Times New Roman" w:cs="Times New Roman"/>
          <w:sz w:val="24"/>
          <w:szCs w:val="24"/>
        </w:rPr>
        <w:t>Oroka</w:t>
      </w:r>
      <w:proofErr w:type="spellEnd"/>
      <w:r w:rsidRPr="005F1332">
        <w:rPr>
          <w:rFonts w:ascii="Times New Roman" w:eastAsia="Times New Roman" w:hAnsi="Times New Roman" w:cs="Times New Roman"/>
          <w:sz w:val="24"/>
          <w:szCs w:val="24"/>
        </w:rPr>
        <w:t xml:space="preserve">, V. O. (2023). Perception of Business Education lecturers on the causes and negative impacts of conflict in public tertiary institutions in Delta and Edo States, Nigeria. </w:t>
      </w:r>
      <w:r w:rsidRPr="005F1332">
        <w:rPr>
          <w:rFonts w:ascii="Times New Roman" w:eastAsia="Times New Roman" w:hAnsi="Times New Roman" w:cs="Times New Roman"/>
          <w:i/>
          <w:iCs/>
          <w:sz w:val="24"/>
          <w:szCs w:val="24"/>
        </w:rPr>
        <w:t>Journal of Global Research in Education and Social Science, 17</w:t>
      </w:r>
      <w:r w:rsidRPr="005F1332">
        <w:rPr>
          <w:rFonts w:ascii="Times New Roman" w:eastAsia="Times New Roman" w:hAnsi="Times New Roman" w:cs="Times New Roman"/>
          <w:sz w:val="24"/>
          <w:szCs w:val="24"/>
        </w:rPr>
        <w:t xml:space="preserve">(4), 22–28. </w:t>
      </w:r>
      <w:hyperlink r:id="rId18" w:tgtFrame="_blank" w:history="1">
        <w:r w:rsidRPr="005F1332">
          <w:rPr>
            <w:rFonts w:ascii="Times New Roman" w:eastAsia="Times New Roman" w:hAnsi="Times New Roman" w:cs="Times New Roman"/>
            <w:color w:val="0000FF"/>
            <w:sz w:val="24"/>
            <w:szCs w:val="24"/>
            <w:u w:val="single"/>
          </w:rPr>
          <w:t>https://doi.org/10.56557/jogress/2023/v17i48362</w:t>
        </w:r>
      </w:hyperlink>
    </w:p>
    <w:p w14:paraId="6270B205"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proofErr w:type="spellStart"/>
      <w:r w:rsidRPr="005F1332">
        <w:rPr>
          <w:rFonts w:ascii="Times New Roman" w:eastAsia="Times New Roman" w:hAnsi="Times New Roman" w:cs="Times New Roman"/>
          <w:sz w:val="24"/>
          <w:szCs w:val="24"/>
        </w:rPr>
        <w:t>Emaziye</w:t>
      </w:r>
      <w:proofErr w:type="spellEnd"/>
      <w:r w:rsidRPr="005F1332">
        <w:rPr>
          <w:rFonts w:ascii="Times New Roman" w:eastAsia="Times New Roman" w:hAnsi="Times New Roman" w:cs="Times New Roman"/>
          <w:sz w:val="24"/>
          <w:szCs w:val="24"/>
        </w:rPr>
        <w:t xml:space="preserve">, O., &amp; </w:t>
      </w:r>
      <w:proofErr w:type="spellStart"/>
      <w:r w:rsidRPr="005F1332">
        <w:rPr>
          <w:rFonts w:ascii="Times New Roman" w:eastAsia="Times New Roman" w:hAnsi="Times New Roman" w:cs="Times New Roman"/>
          <w:sz w:val="24"/>
          <w:szCs w:val="24"/>
        </w:rPr>
        <w:t>Oroka</w:t>
      </w:r>
      <w:proofErr w:type="spellEnd"/>
      <w:r w:rsidRPr="005F1332">
        <w:rPr>
          <w:rFonts w:ascii="Times New Roman" w:eastAsia="Times New Roman" w:hAnsi="Times New Roman" w:cs="Times New Roman"/>
          <w:sz w:val="24"/>
          <w:szCs w:val="24"/>
        </w:rPr>
        <w:t xml:space="preserve">, O. V. (2024). Digital and business skills necessary to curb youth unemployment in Delta State, Nigeria. </w:t>
      </w:r>
      <w:r w:rsidRPr="005F1332">
        <w:rPr>
          <w:rFonts w:ascii="Times New Roman" w:eastAsia="Times New Roman" w:hAnsi="Times New Roman" w:cs="Times New Roman"/>
          <w:i/>
          <w:iCs/>
          <w:sz w:val="24"/>
          <w:szCs w:val="24"/>
        </w:rPr>
        <w:t>Asian Journal of Arts, Humanities and Social Studies, 7</w:t>
      </w:r>
      <w:r w:rsidRPr="005F1332">
        <w:rPr>
          <w:rFonts w:ascii="Times New Roman" w:eastAsia="Times New Roman" w:hAnsi="Times New Roman" w:cs="Times New Roman"/>
          <w:sz w:val="24"/>
          <w:szCs w:val="24"/>
        </w:rPr>
        <w:t xml:space="preserve">(2), 106–112. </w:t>
      </w:r>
      <w:hyperlink r:id="rId19" w:tgtFrame="_blank" w:history="1">
        <w:r w:rsidRPr="005F1332">
          <w:rPr>
            <w:rFonts w:ascii="Times New Roman" w:eastAsia="Times New Roman" w:hAnsi="Times New Roman" w:cs="Times New Roman"/>
            <w:color w:val="0000FF"/>
            <w:sz w:val="24"/>
            <w:szCs w:val="24"/>
            <w:u w:val="single"/>
          </w:rPr>
          <w:t>https://doi.org/10.56557/ajahss/2024/v7i272</w:t>
        </w:r>
      </w:hyperlink>
    </w:p>
    <w:p w14:paraId="186A5438"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proofErr w:type="spellStart"/>
      <w:r w:rsidRPr="005F1332">
        <w:rPr>
          <w:rFonts w:ascii="Times New Roman" w:eastAsia="Times New Roman" w:hAnsi="Times New Roman" w:cs="Times New Roman"/>
          <w:sz w:val="24"/>
          <w:szCs w:val="24"/>
        </w:rPr>
        <w:t>Emaziye</w:t>
      </w:r>
      <w:proofErr w:type="spellEnd"/>
      <w:r w:rsidRPr="005F1332">
        <w:rPr>
          <w:rFonts w:ascii="Times New Roman" w:eastAsia="Times New Roman" w:hAnsi="Times New Roman" w:cs="Times New Roman"/>
          <w:sz w:val="24"/>
          <w:szCs w:val="24"/>
        </w:rPr>
        <w:t xml:space="preserve">, P. O., </w:t>
      </w:r>
      <w:proofErr w:type="spellStart"/>
      <w:r w:rsidRPr="005F1332">
        <w:rPr>
          <w:rFonts w:ascii="Times New Roman" w:eastAsia="Times New Roman" w:hAnsi="Times New Roman" w:cs="Times New Roman"/>
          <w:sz w:val="24"/>
          <w:szCs w:val="24"/>
        </w:rPr>
        <w:t>Emaziye</w:t>
      </w:r>
      <w:proofErr w:type="spellEnd"/>
      <w:r w:rsidRPr="005F1332">
        <w:rPr>
          <w:rFonts w:ascii="Times New Roman" w:eastAsia="Times New Roman" w:hAnsi="Times New Roman" w:cs="Times New Roman"/>
          <w:sz w:val="24"/>
          <w:szCs w:val="24"/>
        </w:rPr>
        <w:t xml:space="preserve">, O., &amp; Okpara, O. (2022). Job motivation and satisfaction among piggery farm employees in Niger Delta area, Nigeria. </w:t>
      </w:r>
      <w:r w:rsidRPr="005F1332">
        <w:rPr>
          <w:rFonts w:ascii="Times New Roman" w:eastAsia="Times New Roman" w:hAnsi="Times New Roman" w:cs="Times New Roman"/>
          <w:i/>
          <w:iCs/>
          <w:sz w:val="24"/>
          <w:szCs w:val="24"/>
        </w:rPr>
        <w:t>International Journal of Research and Review, 9</w:t>
      </w:r>
      <w:r w:rsidRPr="005F1332">
        <w:rPr>
          <w:rFonts w:ascii="Times New Roman" w:eastAsia="Times New Roman" w:hAnsi="Times New Roman" w:cs="Times New Roman"/>
          <w:sz w:val="24"/>
          <w:szCs w:val="24"/>
        </w:rPr>
        <w:t xml:space="preserve">(8), 193–198. </w:t>
      </w:r>
      <w:hyperlink r:id="rId20" w:tgtFrame="_blank" w:history="1">
        <w:r w:rsidRPr="005F1332">
          <w:rPr>
            <w:rFonts w:ascii="Times New Roman" w:eastAsia="Times New Roman" w:hAnsi="Times New Roman" w:cs="Times New Roman"/>
            <w:color w:val="0000FF"/>
            <w:sz w:val="24"/>
            <w:szCs w:val="24"/>
            <w:u w:val="single"/>
          </w:rPr>
          <w:t>https://doi.org/10.52403/ijrr.20220817</w:t>
        </w:r>
      </w:hyperlink>
    </w:p>
    <w:p w14:paraId="6A581D9D"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proofErr w:type="spellStart"/>
      <w:r w:rsidRPr="005F1332">
        <w:rPr>
          <w:rFonts w:ascii="Times New Roman" w:eastAsia="Times New Roman" w:hAnsi="Times New Roman" w:cs="Times New Roman"/>
          <w:sz w:val="24"/>
          <w:szCs w:val="24"/>
        </w:rPr>
        <w:t>Emaziye</w:t>
      </w:r>
      <w:proofErr w:type="spellEnd"/>
      <w:r w:rsidRPr="005F1332">
        <w:rPr>
          <w:rFonts w:ascii="Times New Roman" w:eastAsia="Times New Roman" w:hAnsi="Times New Roman" w:cs="Times New Roman"/>
          <w:sz w:val="24"/>
          <w:szCs w:val="24"/>
        </w:rPr>
        <w:t xml:space="preserve">, P. O., </w:t>
      </w:r>
      <w:proofErr w:type="spellStart"/>
      <w:r w:rsidRPr="005F1332">
        <w:rPr>
          <w:rFonts w:ascii="Times New Roman" w:eastAsia="Times New Roman" w:hAnsi="Times New Roman" w:cs="Times New Roman"/>
          <w:sz w:val="24"/>
          <w:szCs w:val="24"/>
        </w:rPr>
        <w:t>Emaziye</w:t>
      </w:r>
      <w:proofErr w:type="spellEnd"/>
      <w:r w:rsidRPr="005F1332">
        <w:rPr>
          <w:rFonts w:ascii="Times New Roman" w:eastAsia="Times New Roman" w:hAnsi="Times New Roman" w:cs="Times New Roman"/>
          <w:sz w:val="24"/>
          <w:szCs w:val="24"/>
        </w:rPr>
        <w:t xml:space="preserve">, O., &amp; </w:t>
      </w:r>
      <w:proofErr w:type="spellStart"/>
      <w:r w:rsidRPr="005F1332">
        <w:rPr>
          <w:rFonts w:ascii="Times New Roman" w:eastAsia="Times New Roman" w:hAnsi="Times New Roman" w:cs="Times New Roman"/>
          <w:sz w:val="24"/>
          <w:szCs w:val="24"/>
        </w:rPr>
        <w:t>Ureigho</w:t>
      </w:r>
      <w:proofErr w:type="spellEnd"/>
      <w:r w:rsidRPr="005F1332">
        <w:rPr>
          <w:rFonts w:ascii="Times New Roman" w:eastAsia="Times New Roman" w:hAnsi="Times New Roman" w:cs="Times New Roman"/>
          <w:sz w:val="24"/>
          <w:szCs w:val="24"/>
        </w:rPr>
        <w:t xml:space="preserve">, U. N. (2022). Economic implications of climate change effects and awareness level among arable crops farmers in South-South, Nigeria. </w:t>
      </w:r>
      <w:r w:rsidRPr="005F1332">
        <w:rPr>
          <w:rFonts w:ascii="Times New Roman" w:eastAsia="Times New Roman" w:hAnsi="Times New Roman" w:cs="Times New Roman"/>
          <w:i/>
          <w:iCs/>
          <w:sz w:val="24"/>
          <w:szCs w:val="24"/>
        </w:rPr>
        <w:t>World Journal of Advanced Research and Reviews, 16</w:t>
      </w:r>
      <w:r w:rsidRPr="005F1332">
        <w:rPr>
          <w:rFonts w:ascii="Times New Roman" w:eastAsia="Times New Roman" w:hAnsi="Times New Roman" w:cs="Times New Roman"/>
          <w:sz w:val="24"/>
          <w:szCs w:val="24"/>
        </w:rPr>
        <w:t xml:space="preserve">(1), 320–326. </w:t>
      </w:r>
      <w:hyperlink r:id="rId21" w:tgtFrame="_blank" w:history="1">
        <w:r w:rsidRPr="005F1332">
          <w:rPr>
            <w:rFonts w:ascii="Times New Roman" w:eastAsia="Times New Roman" w:hAnsi="Times New Roman" w:cs="Times New Roman"/>
            <w:color w:val="0000FF"/>
            <w:sz w:val="24"/>
            <w:szCs w:val="24"/>
            <w:u w:val="single"/>
          </w:rPr>
          <w:t>https://doi.org/10.30574/wjarr.2022.16.1.0926</w:t>
        </w:r>
      </w:hyperlink>
    </w:p>
    <w:p w14:paraId="6AC0DE5F"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European Commission. (n.d.). </w:t>
      </w:r>
      <w:r>
        <w:rPr>
          <w:rFonts w:ascii="Times New Roman" w:eastAsia="Times New Roman" w:hAnsi="Times New Roman" w:cs="Times New Roman"/>
          <w:i/>
          <w:sz w:val="24"/>
          <w:szCs w:val="24"/>
        </w:rPr>
        <w:t>Vocational education and training initiatives</w:t>
      </w:r>
      <w:r>
        <w:rPr>
          <w:rFonts w:ascii="Times New Roman" w:eastAsia="Times New Roman" w:hAnsi="Times New Roman" w:cs="Times New Roman"/>
          <w:sz w:val="24"/>
          <w:szCs w:val="24"/>
        </w:rPr>
        <w:t xml:space="preserve">. European Education Area. </w:t>
      </w:r>
      <w:hyperlink r:id="rId22" w:tgtFrame="_blank" w:history="1">
        <w:r>
          <w:rPr>
            <w:rFonts w:ascii="Times New Roman" w:eastAsia="Times New Roman" w:hAnsi="Times New Roman" w:cs="Times New Roman"/>
            <w:color w:val="0000FF"/>
            <w:sz w:val="24"/>
            <w:szCs w:val="24"/>
            <w:u w:val="single"/>
          </w:rPr>
          <w:t>https://education.ec.europa.eu/education-levels/vocational-education-and-training/about-vocational-education-and-training</w:t>
        </w:r>
      </w:hyperlink>
    </w:p>
    <w:p w14:paraId="12280F68"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r w:rsidRPr="005F1332">
        <w:rPr>
          <w:rFonts w:ascii="Times New Roman" w:eastAsia="Times New Roman" w:hAnsi="Times New Roman" w:cs="Times New Roman"/>
          <w:sz w:val="24"/>
          <w:szCs w:val="24"/>
        </w:rPr>
        <w:t xml:space="preserve">Matthews, D. (2017, June 3). Europeans back funding vocational training over higher education. </w:t>
      </w:r>
      <w:r w:rsidRPr="005F1332">
        <w:rPr>
          <w:rFonts w:ascii="Times New Roman" w:eastAsia="Times New Roman" w:hAnsi="Times New Roman" w:cs="Times New Roman"/>
          <w:i/>
          <w:iCs/>
          <w:sz w:val="24"/>
          <w:szCs w:val="24"/>
        </w:rPr>
        <w:t>Times Higher Education</w:t>
      </w:r>
      <w:r w:rsidRPr="005F1332">
        <w:rPr>
          <w:rFonts w:ascii="Times New Roman" w:eastAsia="Times New Roman" w:hAnsi="Times New Roman" w:cs="Times New Roman"/>
          <w:sz w:val="24"/>
          <w:szCs w:val="24"/>
        </w:rPr>
        <w:t xml:space="preserve">. </w:t>
      </w:r>
      <w:hyperlink r:id="rId23" w:tgtFrame="_blank" w:history="1">
        <w:r w:rsidRPr="005F1332">
          <w:rPr>
            <w:rFonts w:ascii="Times New Roman" w:eastAsia="Times New Roman" w:hAnsi="Times New Roman" w:cs="Times New Roman"/>
            <w:color w:val="0000FF"/>
            <w:sz w:val="24"/>
            <w:szCs w:val="24"/>
            <w:u w:val="single"/>
          </w:rPr>
          <w:t>https://www.timeshighereducation.com/news/europeans-back-funding-vocational-training-over-higher-education</w:t>
        </w:r>
      </w:hyperlink>
    </w:p>
    <w:p w14:paraId="25E3B9DC" w14:textId="37A44914"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r w:rsidRPr="005F1332">
        <w:rPr>
          <w:rFonts w:ascii="Times New Roman" w:eastAsia="Times New Roman" w:hAnsi="Times New Roman" w:cs="Times New Roman"/>
          <w:sz w:val="24"/>
          <w:szCs w:val="24"/>
        </w:rPr>
        <w:t xml:space="preserve">Momoh, O. A. (2012). Revitalization of technical education in Nigeria as a vehicle for transformation. </w:t>
      </w:r>
      <w:r w:rsidRPr="005F1332">
        <w:rPr>
          <w:rFonts w:ascii="Times New Roman" w:eastAsia="Times New Roman" w:hAnsi="Times New Roman" w:cs="Times New Roman"/>
          <w:i/>
          <w:iCs/>
          <w:sz w:val="24"/>
          <w:szCs w:val="24"/>
        </w:rPr>
        <w:t>Proceedings of COREN 21st Engineering Assembly</w:t>
      </w:r>
      <w:r w:rsidRPr="005F1332">
        <w:rPr>
          <w:rFonts w:ascii="Times New Roman" w:eastAsia="Times New Roman" w:hAnsi="Times New Roman" w:cs="Times New Roman"/>
          <w:sz w:val="24"/>
          <w:szCs w:val="24"/>
        </w:rPr>
        <w:t xml:space="preserve">, 53–81. </w:t>
      </w:r>
    </w:p>
    <w:p w14:paraId="2C5E05CA" w14:textId="38733AD1"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r w:rsidRPr="005F1332">
        <w:rPr>
          <w:rFonts w:ascii="Times New Roman" w:eastAsia="Times New Roman" w:hAnsi="Times New Roman" w:cs="Times New Roman"/>
          <w:sz w:val="24"/>
          <w:szCs w:val="24"/>
        </w:rPr>
        <w:t xml:space="preserve">National Population Commission. (2016). </w:t>
      </w:r>
      <w:r w:rsidRPr="005F1332">
        <w:rPr>
          <w:rFonts w:ascii="Times New Roman" w:eastAsia="Times New Roman" w:hAnsi="Times New Roman" w:cs="Times New Roman"/>
          <w:i/>
          <w:iCs/>
          <w:sz w:val="24"/>
          <w:szCs w:val="24"/>
        </w:rPr>
        <w:t>2016 year book of Nigeria population data</w:t>
      </w:r>
      <w:r w:rsidRPr="005F1332">
        <w:rPr>
          <w:rFonts w:ascii="Times New Roman" w:eastAsia="Times New Roman" w:hAnsi="Times New Roman" w:cs="Times New Roman"/>
          <w:sz w:val="24"/>
          <w:szCs w:val="24"/>
        </w:rPr>
        <w:t xml:space="preserve">. </w:t>
      </w:r>
    </w:p>
    <w:p w14:paraId="2E10DA32"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proofErr w:type="spellStart"/>
      <w:r w:rsidRPr="005F1332">
        <w:rPr>
          <w:rFonts w:ascii="Times New Roman" w:eastAsia="Times New Roman" w:hAnsi="Times New Roman" w:cs="Times New Roman"/>
          <w:sz w:val="24"/>
          <w:szCs w:val="24"/>
        </w:rPr>
        <w:t>Nwakile</w:t>
      </w:r>
      <w:proofErr w:type="spellEnd"/>
      <w:r w:rsidRPr="005F1332">
        <w:rPr>
          <w:rFonts w:ascii="Times New Roman" w:eastAsia="Times New Roman" w:hAnsi="Times New Roman" w:cs="Times New Roman"/>
          <w:sz w:val="24"/>
          <w:szCs w:val="24"/>
        </w:rPr>
        <w:t xml:space="preserve">, T. C., Ugwuoke, C. U., </w:t>
      </w:r>
      <w:proofErr w:type="spellStart"/>
      <w:r w:rsidRPr="005F1332">
        <w:rPr>
          <w:rFonts w:ascii="Times New Roman" w:eastAsia="Times New Roman" w:hAnsi="Times New Roman" w:cs="Times New Roman"/>
          <w:sz w:val="24"/>
          <w:szCs w:val="24"/>
        </w:rPr>
        <w:t>Okadi</w:t>
      </w:r>
      <w:proofErr w:type="spellEnd"/>
      <w:r w:rsidRPr="005F1332">
        <w:rPr>
          <w:rFonts w:ascii="Times New Roman" w:eastAsia="Times New Roman" w:hAnsi="Times New Roman" w:cs="Times New Roman"/>
          <w:sz w:val="24"/>
          <w:szCs w:val="24"/>
        </w:rPr>
        <w:t xml:space="preserve">, A., Ali, C. C., Nnadi, H. S., </w:t>
      </w:r>
      <w:proofErr w:type="spellStart"/>
      <w:r w:rsidRPr="005F1332">
        <w:rPr>
          <w:rFonts w:ascii="Times New Roman" w:eastAsia="Times New Roman" w:hAnsi="Times New Roman" w:cs="Times New Roman"/>
          <w:sz w:val="24"/>
          <w:szCs w:val="24"/>
        </w:rPr>
        <w:t>Ikehi</w:t>
      </w:r>
      <w:proofErr w:type="spellEnd"/>
      <w:r w:rsidRPr="005F1332">
        <w:rPr>
          <w:rFonts w:ascii="Times New Roman" w:eastAsia="Times New Roman" w:hAnsi="Times New Roman" w:cs="Times New Roman"/>
          <w:sz w:val="24"/>
          <w:szCs w:val="24"/>
        </w:rPr>
        <w:t xml:space="preserve">, M., Ekwueme, S. U., </w:t>
      </w:r>
      <w:proofErr w:type="spellStart"/>
      <w:r w:rsidRPr="005F1332">
        <w:rPr>
          <w:rFonts w:ascii="Times New Roman" w:eastAsia="Times New Roman" w:hAnsi="Times New Roman" w:cs="Times New Roman"/>
          <w:sz w:val="24"/>
          <w:szCs w:val="24"/>
        </w:rPr>
        <w:t>Okanya</w:t>
      </w:r>
      <w:proofErr w:type="spellEnd"/>
      <w:r w:rsidRPr="005F1332">
        <w:rPr>
          <w:rFonts w:ascii="Times New Roman" w:eastAsia="Times New Roman" w:hAnsi="Times New Roman" w:cs="Times New Roman"/>
          <w:sz w:val="24"/>
          <w:szCs w:val="24"/>
        </w:rPr>
        <w:t xml:space="preserve">, V. A., Eya, C. C., &amp; Emeka, O. (2025). Retrospective assessment of academic and psychological readiness of final-year technical and vocational education students in Nigeria after the 2022 ASUU strike. </w:t>
      </w:r>
      <w:r w:rsidRPr="005F1332">
        <w:rPr>
          <w:rFonts w:ascii="Times New Roman" w:eastAsia="Times New Roman" w:hAnsi="Times New Roman" w:cs="Times New Roman"/>
          <w:i/>
          <w:iCs/>
          <w:sz w:val="24"/>
          <w:szCs w:val="24"/>
        </w:rPr>
        <w:t>Discover Education, 4</w:t>
      </w:r>
      <w:r w:rsidRPr="005F1332">
        <w:rPr>
          <w:rFonts w:ascii="Times New Roman" w:eastAsia="Times New Roman" w:hAnsi="Times New Roman" w:cs="Times New Roman"/>
          <w:sz w:val="24"/>
          <w:szCs w:val="24"/>
        </w:rPr>
        <w:t xml:space="preserve">, Article 409. </w:t>
      </w:r>
      <w:hyperlink r:id="rId24" w:tgtFrame="_blank" w:history="1">
        <w:r w:rsidRPr="005F1332">
          <w:rPr>
            <w:rFonts w:ascii="Times New Roman" w:eastAsia="Times New Roman" w:hAnsi="Times New Roman" w:cs="Times New Roman"/>
            <w:color w:val="0000FF"/>
            <w:sz w:val="24"/>
            <w:szCs w:val="24"/>
            <w:u w:val="single"/>
          </w:rPr>
          <w:t>https://doi.org/10.1007/s44217-025-00893-w</w:t>
        </w:r>
      </w:hyperlink>
    </w:p>
    <w:p w14:paraId="578F7266"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r w:rsidRPr="005F1332">
        <w:rPr>
          <w:rFonts w:ascii="Times New Roman" w:eastAsia="Times New Roman" w:hAnsi="Times New Roman" w:cs="Times New Roman"/>
          <w:sz w:val="24"/>
          <w:szCs w:val="24"/>
        </w:rPr>
        <w:lastRenderedPageBreak/>
        <w:t xml:space="preserve">Ohanu, I. B., </w:t>
      </w:r>
      <w:proofErr w:type="spellStart"/>
      <w:r w:rsidRPr="005F1332">
        <w:rPr>
          <w:rFonts w:ascii="Times New Roman" w:eastAsia="Times New Roman" w:hAnsi="Times New Roman" w:cs="Times New Roman"/>
          <w:sz w:val="24"/>
          <w:szCs w:val="24"/>
        </w:rPr>
        <w:t>Osinem</w:t>
      </w:r>
      <w:proofErr w:type="spellEnd"/>
      <w:r w:rsidRPr="005F1332">
        <w:rPr>
          <w:rFonts w:ascii="Times New Roman" w:eastAsia="Times New Roman" w:hAnsi="Times New Roman" w:cs="Times New Roman"/>
          <w:sz w:val="24"/>
          <w:szCs w:val="24"/>
        </w:rPr>
        <w:t xml:space="preserve">, E. C., Ibezim, N. E., </w:t>
      </w:r>
      <w:proofErr w:type="spellStart"/>
      <w:r w:rsidRPr="005F1332">
        <w:rPr>
          <w:rFonts w:ascii="Times New Roman" w:eastAsia="Times New Roman" w:hAnsi="Times New Roman" w:cs="Times New Roman"/>
          <w:sz w:val="24"/>
          <w:szCs w:val="24"/>
        </w:rPr>
        <w:t>Chukwuone</w:t>
      </w:r>
      <w:proofErr w:type="spellEnd"/>
      <w:r w:rsidRPr="005F1332">
        <w:rPr>
          <w:rFonts w:ascii="Times New Roman" w:eastAsia="Times New Roman" w:hAnsi="Times New Roman" w:cs="Times New Roman"/>
          <w:sz w:val="24"/>
          <w:szCs w:val="24"/>
        </w:rPr>
        <w:t xml:space="preserve">, C. A., Ejiofor, T. E., Orji, C. T., </w:t>
      </w:r>
      <w:proofErr w:type="spellStart"/>
      <w:r w:rsidRPr="005F1332">
        <w:rPr>
          <w:rFonts w:ascii="Times New Roman" w:eastAsia="Times New Roman" w:hAnsi="Times New Roman" w:cs="Times New Roman"/>
          <w:sz w:val="24"/>
          <w:szCs w:val="24"/>
        </w:rPr>
        <w:t>Okadi</w:t>
      </w:r>
      <w:proofErr w:type="spellEnd"/>
      <w:r w:rsidRPr="005F1332">
        <w:rPr>
          <w:rFonts w:ascii="Times New Roman" w:eastAsia="Times New Roman" w:hAnsi="Times New Roman" w:cs="Times New Roman"/>
          <w:sz w:val="24"/>
          <w:szCs w:val="24"/>
        </w:rPr>
        <w:t xml:space="preserve">, A. O., &amp; </w:t>
      </w:r>
      <w:proofErr w:type="spellStart"/>
      <w:r w:rsidRPr="005F1332">
        <w:rPr>
          <w:rFonts w:ascii="Times New Roman" w:eastAsia="Times New Roman" w:hAnsi="Times New Roman" w:cs="Times New Roman"/>
          <w:sz w:val="24"/>
          <w:szCs w:val="24"/>
        </w:rPr>
        <w:t>Nwandu</w:t>
      </w:r>
      <w:proofErr w:type="spellEnd"/>
      <w:r w:rsidRPr="005F1332">
        <w:rPr>
          <w:rFonts w:ascii="Times New Roman" w:eastAsia="Times New Roman" w:hAnsi="Times New Roman" w:cs="Times New Roman"/>
          <w:sz w:val="24"/>
          <w:szCs w:val="24"/>
        </w:rPr>
        <w:t xml:space="preserve">, L. O. (2026). Utilization of technology-enhance learning tools among vocational and technical education teachers in Nigerian tertiary institutions. </w:t>
      </w:r>
      <w:r w:rsidRPr="005F1332">
        <w:rPr>
          <w:rFonts w:ascii="Times New Roman" w:eastAsia="Times New Roman" w:hAnsi="Times New Roman" w:cs="Times New Roman"/>
          <w:i/>
          <w:iCs/>
          <w:sz w:val="24"/>
          <w:szCs w:val="24"/>
        </w:rPr>
        <w:t>E-Learning and Digital Media, 23</w:t>
      </w:r>
      <w:r w:rsidRPr="005F1332">
        <w:rPr>
          <w:rFonts w:ascii="Times New Roman" w:eastAsia="Times New Roman" w:hAnsi="Times New Roman" w:cs="Times New Roman"/>
          <w:sz w:val="24"/>
          <w:szCs w:val="24"/>
        </w:rPr>
        <w:t xml:space="preserve">(4), 357–369. </w:t>
      </w:r>
      <w:hyperlink r:id="rId25" w:tgtFrame="_blank" w:history="1">
        <w:r w:rsidRPr="005F1332">
          <w:rPr>
            <w:rFonts w:ascii="Times New Roman" w:eastAsia="Times New Roman" w:hAnsi="Times New Roman" w:cs="Times New Roman"/>
            <w:color w:val="0000FF"/>
            <w:sz w:val="24"/>
            <w:szCs w:val="24"/>
            <w:u w:val="single"/>
          </w:rPr>
          <w:t>https://doi.org/10.1177/20427530241239431</w:t>
        </w:r>
      </w:hyperlink>
    </w:p>
    <w:p w14:paraId="3524A2C6"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r w:rsidRPr="005F1332">
        <w:rPr>
          <w:rFonts w:ascii="Times New Roman" w:eastAsia="Times New Roman" w:hAnsi="Times New Roman" w:cs="Times New Roman"/>
          <w:sz w:val="24"/>
          <w:szCs w:val="24"/>
        </w:rPr>
        <w:t xml:space="preserve">Okoro, J. (2020). Perceived constraints in the application of new technologies in Business Education in South-South universities, Nigeria. </w:t>
      </w:r>
      <w:r w:rsidRPr="005F1332">
        <w:rPr>
          <w:rFonts w:ascii="Times New Roman" w:eastAsia="Times New Roman" w:hAnsi="Times New Roman" w:cs="Times New Roman"/>
          <w:i/>
          <w:iCs/>
          <w:sz w:val="24"/>
          <w:szCs w:val="24"/>
        </w:rPr>
        <w:t>Nigerian Journal of Business Education, 7</w:t>
      </w:r>
      <w:r w:rsidRPr="005F1332">
        <w:rPr>
          <w:rFonts w:ascii="Times New Roman" w:eastAsia="Times New Roman" w:hAnsi="Times New Roman" w:cs="Times New Roman"/>
          <w:sz w:val="24"/>
          <w:szCs w:val="24"/>
        </w:rPr>
        <w:t xml:space="preserve">(2), 491–503. </w:t>
      </w:r>
      <w:hyperlink r:id="rId26" w:tgtFrame="_blank" w:history="1">
        <w:r w:rsidRPr="005F1332">
          <w:rPr>
            <w:rFonts w:ascii="Times New Roman" w:eastAsia="Times New Roman" w:hAnsi="Times New Roman" w:cs="Times New Roman"/>
            <w:color w:val="0000FF"/>
            <w:sz w:val="24"/>
            <w:szCs w:val="24"/>
            <w:u w:val="single"/>
          </w:rPr>
          <w:t>https://www.nigjbed.com.ng/index.php/nigjbed/article/view/464</w:t>
        </w:r>
      </w:hyperlink>
    </w:p>
    <w:p w14:paraId="59855919"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r w:rsidRPr="005F1332">
        <w:rPr>
          <w:rFonts w:ascii="Times New Roman" w:eastAsia="Times New Roman" w:hAnsi="Times New Roman" w:cs="Times New Roman"/>
          <w:sz w:val="24"/>
          <w:szCs w:val="24"/>
        </w:rPr>
        <w:t xml:space="preserve">Okoro, J., &amp; Okoro, P. E. (2025). Digital technology competencies and employability of postgraduate Business Education students in South-South Nigerian universities. </w:t>
      </w:r>
      <w:r w:rsidRPr="005F1332">
        <w:rPr>
          <w:rFonts w:ascii="Times New Roman" w:eastAsia="Times New Roman" w:hAnsi="Times New Roman" w:cs="Times New Roman"/>
          <w:i/>
          <w:iCs/>
          <w:sz w:val="24"/>
          <w:szCs w:val="24"/>
        </w:rPr>
        <w:t>Asian Journal of Education and Social Studies, 51</w:t>
      </w:r>
      <w:r w:rsidRPr="005F1332">
        <w:rPr>
          <w:rFonts w:ascii="Times New Roman" w:eastAsia="Times New Roman" w:hAnsi="Times New Roman" w:cs="Times New Roman"/>
          <w:sz w:val="24"/>
          <w:szCs w:val="24"/>
        </w:rPr>
        <w:t xml:space="preserve">(11), 522–531. </w:t>
      </w:r>
      <w:hyperlink r:id="rId27" w:tgtFrame="_blank" w:history="1">
        <w:r w:rsidRPr="005F1332">
          <w:rPr>
            <w:rFonts w:ascii="Times New Roman" w:eastAsia="Times New Roman" w:hAnsi="Times New Roman" w:cs="Times New Roman"/>
            <w:color w:val="0000FF"/>
            <w:sz w:val="24"/>
            <w:szCs w:val="24"/>
            <w:u w:val="single"/>
          </w:rPr>
          <w:t>https://doi.org/10.9734/ajess/2025/v51i112631</w:t>
        </w:r>
      </w:hyperlink>
    </w:p>
    <w:p w14:paraId="6BB805BF"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r w:rsidRPr="005F1332">
        <w:rPr>
          <w:rFonts w:ascii="Times New Roman" w:eastAsia="Times New Roman" w:hAnsi="Times New Roman" w:cs="Times New Roman"/>
          <w:sz w:val="24"/>
          <w:szCs w:val="24"/>
        </w:rPr>
        <w:t xml:space="preserve">Okoye, R., &amp; </w:t>
      </w:r>
      <w:proofErr w:type="spellStart"/>
      <w:r w:rsidRPr="005F1332">
        <w:rPr>
          <w:rFonts w:ascii="Times New Roman" w:eastAsia="Times New Roman" w:hAnsi="Times New Roman" w:cs="Times New Roman"/>
          <w:sz w:val="24"/>
          <w:szCs w:val="24"/>
        </w:rPr>
        <w:t>Arimonu</w:t>
      </w:r>
      <w:proofErr w:type="spellEnd"/>
      <w:r w:rsidRPr="005F1332">
        <w:rPr>
          <w:rFonts w:ascii="Times New Roman" w:eastAsia="Times New Roman" w:hAnsi="Times New Roman" w:cs="Times New Roman"/>
          <w:sz w:val="24"/>
          <w:szCs w:val="24"/>
        </w:rPr>
        <w:t xml:space="preserve">, M. O. (2016). Technical and vocational education in Nigeria: Issues, challenges and a way forward. </w:t>
      </w:r>
      <w:r w:rsidRPr="005F1332">
        <w:rPr>
          <w:rFonts w:ascii="Times New Roman" w:eastAsia="Times New Roman" w:hAnsi="Times New Roman" w:cs="Times New Roman"/>
          <w:i/>
          <w:iCs/>
          <w:sz w:val="24"/>
          <w:szCs w:val="24"/>
        </w:rPr>
        <w:t>Journal of Education and Practice, 7</w:t>
      </w:r>
      <w:r w:rsidRPr="005F1332">
        <w:rPr>
          <w:rFonts w:ascii="Times New Roman" w:eastAsia="Times New Roman" w:hAnsi="Times New Roman" w:cs="Times New Roman"/>
          <w:sz w:val="24"/>
          <w:szCs w:val="24"/>
        </w:rPr>
        <w:t xml:space="preserve">(3), 113–118. </w:t>
      </w:r>
      <w:hyperlink r:id="rId28" w:tgtFrame="_blank" w:history="1">
        <w:r w:rsidRPr="005F1332">
          <w:rPr>
            <w:rFonts w:ascii="Times New Roman" w:eastAsia="Times New Roman" w:hAnsi="Times New Roman" w:cs="Times New Roman"/>
            <w:color w:val="0000FF"/>
            <w:sz w:val="24"/>
            <w:szCs w:val="24"/>
            <w:u w:val="single"/>
          </w:rPr>
          <w:t>https://www.iiste.org/Journals/index.php/JEP/article/view/28425</w:t>
        </w:r>
      </w:hyperlink>
    </w:p>
    <w:p w14:paraId="0DC15F49"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r w:rsidRPr="005F1332">
        <w:rPr>
          <w:rFonts w:ascii="Times New Roman" w:eastAsia="Times New Roman" w:hAnsi="Times New Roman" w:cs="Times New Roman"/>
          <w:sz w:val="24"/>
          <w:szCs w:val="24"/>
        </w:rPr>
        <w:t xml:space="preserve">Sanusi, O. A., &amp; Yusuf, L. (2024). Parental and learner factors affecting teaching of technical and vocational education and training (TVET) </w:t>
      </w:r>
      <w:proofErr w:type="spellStart"/>
      <w:r w:rsidRPr="005F1332">
        <w:rPr>
          <w:rFonts w:ascii="Times New Roman" w:eastAsia="Times New Roman" w:hAnsi="Times New Roman" w:cs="Times New Roman"/>
          <w:sz w:val="24"/>
          <w:szCs w:val="24"/>
        </w:rPr>
        <w:t>programmes</w:t>
      </w:r>
      <w:proofErr w:type="spellEnd"/>
      <w:r w:rsidRPr="005F1332">
        <w:rPr>
          <w:rFonts w:ascii="Times New Roman" w:eastAsia="Times New Roman" w:hAnsi="Times New Roman" w:cs="Times New Roman"/>
          <w:sz w:val="24"/>
          <w:szCs w:val="24"/>
        </w:rPr>
        <w:t xml:space="preserve"> in tertiary institutions in Nigeria. </w:t>
      </w:r>
      <w:r w:rsidRPr="005F1332">
        <w:rPr>
          <w:rFonts w:ascii="Times New Roman" w:eastAsia="Times New Roman" w:hAnsi="Times New Roman" w:cs="Times New Roman"/>
          <w:i/>
          <w:iCs/>
          <w:sz w:val="24"/>
          <w:szCs w:val="24"/>
        </w:rPr>
        <w:t>International Journal of Research and Innovation in Social Science, 8</w:t>
      </w:r>
      <w:r w:rsidRPr="005F1332">
        <w:rPr>
          <w:rFonts w:ascii="Times New Roman" w:eastAsia="Times New Roman" w:hAnsi="Times New Roman" w:cs="Times New Roman"/>
          <w:sz w:val="24"/>
          <w:szCs w:val="24"/>
        </w:rPr>
        <w:t xml:space="preserve">(3), 4105–4112. </w:t>
      </w:r>
      <w:hyperlink r:id="rId29" w:tgtFrame="_blank" w:history="1">
        <w:r w:rsidRPr="005F1332">
          <w:rPr>
            <w:rFonts w:ascii="Times New Roman" w:eastAsia="Times New Roman" w:hAnsi="Times New Roman" w:cs="Times New Roman"/>
            <w:color w:val="0000FF"/>
            <w:sz w:val="24"/>
            <w:szCs w:val="24"/>
            <w:u w:val="single"/>
          </w:rPr>
          <w:t>https://doi.org/10.47772/IJRISS.2024.803295S</w:t>
        </w:r>
      </w:hyperlink>
    </w:p>
    <w:p w14:paraId="4E712067"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proofErr w:type="spellStart"/>
      <w:r w:rsidRPr="005F1332">
        <w:rPr>
          <w:rFonts w:ascii="Times New Roman" w:eastAsia="Times New Roman" w:hAnsi="Times New Roman" w:cs="Times New Roman"/>
          <w:sz w:val="24"/>
          <w:szCs w:val="24"/>
        </w:rPr>
        <w:t>Shodipe</w:t>
      </w:r>
      <w:proofErr w:type="spellEnd"/>
      <w:r w:rsidRPr="005F1332">
        <w:rPr>
          <w:rFonts w:ascii="Times New Roman" w:eastAsia="Times New Roman" w:hAnsi="Times New Roman" w:cs="Times New Roman"/>
          <w:sz w:val="24"/>
          <w:szCs w:val="24"/>
        </w:rPr>
        <w:t xml:space="preserve">, O. T., &amp; </w:t>
      </w:r>
      <w:proofErr w:type="spellStart"/>
      <w:r w:rsidRPr="005F1332">
        <w:rPr>
          <w:rFonts w:ascii="Times New Roman" w:eastAsia="Times New Roman" w:hAnsi="Times New Roman" w:cs="Times New Roman"/>
          <w:sz w:val="24"/>
          <w:szCs w:val="24"/>
        </w:rPr>
        <w:t>Ogbuanya</w:t>
      </w:r>
      <w:proofErr w:type="spellEnd"/>
      <w:r w:rsidRPr="005F1332">
        <w:rPr>
          <w:rFonts w:ascii="Times New Roman" w:eastAsia="Times New Roman" w:hAnsi="Times New Roman" w:cs="Times New Roman"/>
          <w:sz w:val="24"/>
          <w:szCs w:val="24"/>
        </w:rPr>
        <w:t xml:space="preserve">, C. T. (2024). Building aspiring teachers’ capabilities, professional and skill development: Auspice to quality teaching practice in technical vocational education and training institutions. </w:t>
      </w:r>
      <w:r w:rsidRPr="005F1332">
        <w:rPr>
          <w:rFonts w:ascii="Times New Roman" w:eastAsia="Times New Roman" w:hAnsi="Times New Roman" w:cs="Times New Roman"/>
          <w:i/>
          <w:iCs/>
          <w:sz w:val="24"/>
          <w:szCs w:val="24"/>
        </w:rPr>
        <w:t>European Journal of Education, 59</w:t>
      </w:r>
      <w:r w:rsidRPr="005F1332">
        <w:rPr>
          <w:rFonts w:ascii="Times New Roman" w:eastAsia="Times New Roman" w:hAnsi="Times New Roman" w:cs="Times New Roman"/>
          <w:sz w:val="24"/>
          <w:szCs w:val="24"/>
        </w:rPr>
        <w:t xml:space="preserve">(3), e12677. </w:t>
      </w:r>
      <w:hyperlink r:id="rId30" w:tgtFrame="_blank" w:history="1">
        <w:r w:rsidRPr="005F1332">
          <w:rPr>
            <w:rFonts w:ascii="Times New Roman" w:eastAsia="Times New Roman" w:hAnsi="Times New Roman" w:cs="Times New Roman"/>
            <w:color w:val="0000FF"/>
            <w:sz w:val="24"/>
            <w:szCs w:val="24"/>
            <w:u w:val="single"/>
          </w:rPr>
          <w:t>https://doi.org/10.1111/ejed.12677</w:t>
        </w:r>
      </w:hyperlink>
    </w:p>
    <w:p w14:paraId="64F4E1B0"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r w:rsidRPr="005F1332">
        <w:rPr>
          <w:rFonts w:ascii="Times New Roman" w:eastAsia="Times New Roman" w:hAnsi="Times New Roman" w:cs="Times New Roman"/>
          <w:sz w:val="24"/>
          <w:szCs w:val="24"/>
        </w:rPr>
        <w:t xml:space="preserve">UNESCO. (2019). </w:t>
      </w:r>
      <w:r w:rsidRPr="005F1332">
        <w:rPr>
          <w:rFonts w:ascii="Times New Roman" w:eastAsia="Times New Roman" w:hAnsi="Times New Roman" w:cs="Times New Roman"/>
          <w:i/>
          <w:iCs/>
          <w:sz w:val="24"/>
          <w:szCs w:val="24"/>
        </w:rPr>
        <w:t>What is TVET?</w:t>
      </w:r>
      <w:r w:rsidRPr="005F1332">
        <w:rPr>
          <w:rFonts w:ascii="Times New Roman" w:eastAsia="Times New Roman" w:hAnsi="Times New Roman" w:cs="Times New Roman"/>
          <w:sz w:val="24"/>
          <w:szCs w:val="24"/>
        </w:rPr>
        <w:t xml:space="preserve"> UNESCO-UNEVOC. </w:t>
      </w:r>
      <w:hyperlink r:id="rId31" w:tgtFrame="_blank" w:history="1">
        <w:r w:rsidRPr="005F1332">
          <w:rPr>
            <w:rFonts w:ascii="Times New Roman" w:eastAsia="Times New Roman" w:hAnsi="Times New Roman" w:cs="Times New Roman"/>
            <w:color w:val="0000FF"/>
            <w:sz w:val="24"/>
            <w:szCs w:val="24"/>
            <w:u w:val="single"/>
          </w:rPr>
          <w:t>https://www.unevoc.unesco.org/en/faq</w:t>
        </w:r>
      </w:hyperlink>
    </w:p>
    <w:p w14:paraId="218307B6"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proofErr w:type="spellStart"/>
      <w:r w:rsidRPr="005F1332">
        <w:rPr>
          <w:rFonts w:ascii="Times New Roman" w:eastAsia="Times New Roman" w:hAnsi="Times New Roman" w:cs="Times New Roman"/>
          <w:sz w:val="24"/>
          <w:szCs w:val="24"/>
        </w:rPr>
        <w:t>Uwaifo</w:t>
      </w:r>
      <w:proofErr w:type="spellEnd"/>
      <w:r w:rsidRPr="005F1332">
        <w:rPr>
          <w:rFonts w:ascii="Times New Roman" w:eastAsia="Times New Roman" w:hAnsi="Times New Roman" w:cs="Times New Roman"/>
          <w:sz w:val="24"/>
          <w:szCs w:val="24"/>
        </w:rPr>
        <w:t xml:space="preserve">, V. O. (2010). Technical education and its challenges in Nigeria in the 21st century. </w:t>
      </w:r>
      <w:r w:rsidRPr="005F1332">
        <w:rPr>
          <w:rFonts w:ascii="Times New Roman" w:eastAsia="Times New Roman" w:hAnsi="Times New Roman" w:cs="Times New Roman"/>
          <w:i/>
          <w:iCs/>
          <w:sz w:val="24"/>
          <w:szCs w:val="24"/>
        </w:rPr>
        <w:t>International NGO Journal, 5</w:t>
      </w:r>
      <w:r w:rsidRPr="005F1332">
        <w:rPr>
          <w:rFonts w:ascii="Times New Roman" w:eastAsia="Times New Roman" w:hAnsi="Times New Roman" w:cs="Times New Roman"/>
          <w:sz w:val="24"/>
          <w:szCs w:val="24"/>
        </w:rPr>
        <w:t xml:space="preserve">(2), 40–44. </w:t>
      </w:r>
      <w:hyperlink r:id="rId32" w:tgtFrame="_blank" w:history="1">
        <w:r w:rsidRPr="005F1332">
          <w:rPr>
            <w:rFonts w:ascii="Times New Roman" w:eastAsia="Times New Roman" w:hAnsi="Times New Roman" w:cs="Times New Roman"/>
            <w:color w:val="0000FF"/>
            <w:sz w:val="24"/>
            <w:szCs w:val="24"/>
            <w:u w:val="single"/>
          </w:rPr>
          <w:t>https://doi.org/10.5897/INGOJ.9000137</w:t>
        </w:r>
      </w:hyperlink>
    </w:p>
    <w:p w14:paraId="3ACBA4BD" w14:textId="77777777" w:rsidR="005F1332" w:rsidRPr="005F1332" w:rsidRDefault="005F1332" w:rsidP="005F1332">
      <w:pPr>
        <w:spacing w:before="100" w:beforeAutospacing="1" w:after="100" w:afterAutospacing="1" w:line="240" w:lineRule="auto"/>
        <w:rPr>
          <w:rFonts w:ascii="Times New Roman" w:eastAsia="Times New Roman" w:hAnsi="Times New Roman" w:cs="Times New Roman"/>
          <w:sz w:val="24"/>
          <w:szCs w:val="24"/>
        </w:rPr>
      </w:pPr>
      <w:r w:rsidRPr="005F1332">
        <w:rPr>
          <w:rFonts w:ascii="Times New Roman" w:eastAsia="Times New Roman" w:hAnsi="Times New Roman" w:cs="Times New Roman"/>
          <w:sz w:val="24"/>
          <w:szCs w:val="24"/>
        </w:rPr>
        <w:t xml:space="preserve">World Bank. (2019). </w:t>
      </w:r>
      <w:r w:rsidRPr="005F1332">
        <w:rPr>
          <w:rFonts w:ascii="Times New Roman" w:eastAsia="Times New Roman" w:hAnsi="Times New Roman" w:cs="Times New Roman"/>
          <w:i/>
          <w:iCs/>
          <w:sz w:val="24"/>
          <w:szCs w:val="24"/>
        </w:rPr>
        <w:t>World development report 2019: The changing nature of work</w:t>
      </w:r>
      <w:r w:rsidRPr="005F1332">
        <w:rPr>
          <w:rFonts w:ascii="Times New Roman" w:eastAsia="Times New Roman" w:hAnsi="Times New Roman" w:cs="Times New Roman"/>
          <w:sz w:val="24"/>
          <w:szCs w:val="24"/>
        </w:rPr>
        <w:t xml:space="preserve">. </w:t>
      </w:r>
      <w:hyperlink r:id="rId33" w:tgtFrame="_blank" w:history="1">
        <w:r w:rsidRPr="005F1332">
          <w:rPr>
            <w:rFonts w:ascii="Times New Roman" w:eastAsia="Times New Roman" w:hAnsi="Times New Roman" w:cs="Times New Roman"/>
            <w:color w:val="0000FF"/>
            <w:sz w:val="24"/>
            <w:szCs w:val="24"/>
            <w:u w:val="single"/>
          </w:rPr>
          <w:t>https://doi.org/10.1596/978-1-4648-1328-3</w:t>
        </w:r>
      </w:hyperlink>
    </w:p>
    <w:p w14:paraId="7CB0BAED" w14:textId="77777777" w:rsidR="005F1332" w:rsidRPr="00834526" w:rsidRDefault="005F1332" w:rsidP="00834526">
      <w:pPr>
        <w:spacing w:line="480" w:lineRule="auto"/>
        <w:jc w:val="both"/>
        <w:rPr>
          <w:rFonts w:ascii="Arial" w:eastAsia="Times New Roman" w:hAnsi="Arial" w:cs="Arial"/>
          <w:b/>
        </w:rPr>
      </w:pPr>
    </w:p>
    <w:sectPr w:rsidR="005F1332" w:rsidRPr="00834526">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641A2" w14:textId="77777777" w:rsidR="00747D66" w:rsidRDefault="00747D66" w:rsidP="001300F8">
      <w:pPr>
        <w:spacing w:after="0" w:line="240" w:lineRule="auto"/>
      </w:pPr>
      <w:r>
        <w:separator/>
      </w:r>
    </w:p>
  </w:endnote>
  <w:endnote w:type="continuationSeparator" w:id="0">
    <w:p w14:paraId="69E2A6BC" w14:textId="77777777" w:rsidR="00747D66" w:rsidRDefault="00747D66" w:rsidP="00130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BF95A" w14:textId="77777777" w:rsidR="001300F8" w:rsidRDefault="001300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CE9F5" w14:textId="77777777" w:rsidR="001300F8" w:rsidRDefault="001300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FC075" w14:textId="77777777" w:rsidR="001300F8" w:rsidRDefault="001300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54ABD" w14:textId="77777777" w:rsidR="00747D66" w:rsidRDefault="00747D66" w:rsidP="001300F8">
      <w:pPr>
        <w:spacing w:after="0" w:line="240" w:lineRule="auto"/>
      </w:pPr>
      <w:r>
        <w:separator/>
      </w:r>
    </w:p>
  </w:footnote>
  <w:footnote w:type="continuationSeparator" w:id="0">
    <w:p w14:paraId="7FE11505" w14:textId="77777777" w:rsidR="00747D66" w:rsidRDefault="00747D66" w:rsidP="001300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BFB6E" w14:textId="77777777" w:rsidR="001300F8" w:rsidRDefault="00747D66">
    <w:pPr>
      <w:pStyle w:val="Header"/>
    </w:pPr>
    <w:r>
      <w:rPr>
        <w:noProof/>
      </w:rPr>
      <w:pict w14:anchorId="4F43B7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41063"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C5286" w14:textId="77777777" w:rsidR="001300F8" w:rsidRDefault="00747D66">
    <w:pPr>
      <w:pStyle w:val="Header"/>
    </w:pPr>
    <w:r>
      <w:rPr>
        <w:noProof/>
      </w:rPr>
      <w:pict w14:anchorId="48716E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41064"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3704F" w14:textId="77777777" w:rsidR="001300F8" w:rsidRDefault="00747D66">
    <w:pPr>
      <w:pStyle w:val="Header"/>
    </w:pPr>
    <w:r>
      <w:rPr>
        <w:noProof/>
      </w:rPr>
      <w:pict w14:anchorId="21B4E7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41062"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6944C9"/>
    <w:multiLevelType w:val="multilevel"/>
    <w:tmpl w:val="4E266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8504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awMLA0MrI0MTE3tjRQ0lEKTi0uzszPAykwrAUAJb3ATCwAAAA="/>
  </w:docVars>
  <w:rsids>
    <w:rsidRoot w:val="00563898"/>
    <w:rsid w:val="00013396"/>
    <w:rsid w:val="000329B8"/>
    <w:rsid w:val="00035663"/>
    <w:rsid w:val="000B03C8"/>
    <w:rsid w:val="000E4167"/>
    <w:rsid w:val="001300F8"/>
    <w:rsid w:val="0013681E"/>
    <w:rsid w:val="00136928"/>
    <w:rsid w:val="00142060"/>
    <w:rsid w:val="0014500C"/>
    <w:rsid w:val="0015418D"/>
    <w:rsid w:val="00192750"/>
    <w:rsid w:val="001942CD"/>
    <w:rsid w:val="0019504B"/>
    <w:rsid w:val="001B092D"/>
    <w:rsid w:val="001B7E4D"/>
    <w:rsid w:val="001C0685"/>
    <w:rsid w:val="00205EDE"/>
    <w:rsid w:val="00241A08"/>
    <w:rsid w:val="00242FD8"/>
    <w:rsid w:val="002471CE"/>
    <w:rsid w:val="00250C4C"/>
    <w:rsid w:val="00275B46"/>
    <w:rsid w:val="002863C2"/>
    <w:rsid w:val="0029630B"/>
    <w:rsid w:val="002A5003"/>
    <w:rsid w:val="002F3BFF"/>
    <w:rsid w:val="0031008F"/>
    <w:rsid w:val="00325C73"/>
    <w:rsid w:val="00344F74"/>
    <w:rsid w:val="003574A1"/>
    <w:rsid w:val="0036254A"/>
    <w:rsid w:val="00370D0D"/>
    <w:rsid w:val="00385494"/>
    <w:rsid w:val="0041396F"/>
    <w:rsid w:val="00420C43"/>
    <w:rsid w:val="0044498D"/>
    <w:rsid w:val="00460CDE"/>
    <w:rsid w:val="00467844"/>
    <w:rsid w:val="00471A41"/>
    <w:rsid w:val="004A4411"/>
    <w:rsid w:val="004A5778"/>
    <w:rsid w:val="00525A47"/>
    <w:rsid w:val="00563898"/>
    <w:rsid w:val="00565031"/>
    <w:rsid w:val="005916F5"/>
    <w:rsid w:val="00595B80"/>
    <w:rsid w:val="00596F64"/>
    <w:rsid w:val="005B7232"/>
    <w:rsid w:val="005C52D3"/>
    <w:rsid w:val="005D249F"/>
    <w:rsid w:val="005E5350"/>
    <w:rsid w:val="005F1332"/>
    <w:rsid w:val="005F1940"/>
    <w:rsid w:val="0060663D"/>
    <w:rsid w:val="006356A2"/>
    <w:rsid w:val="00690B5A"/>
    <w:rsid w:val="006D5BAD"/>
    <w:rsid w:val="00701B9F"/>
    <w:rsid w:val="00702463"/>
    <w:rsid w:val="00707A75"/>
    <w:rsid w:val="00726BF1"/>
    <w:rsid w:val="00747D66"/>
    <w:rsid w:val="00773E14"/>
    <w:rsid w:val="00785285"/>
    <w:rsid w:val="007855CE"/>
    <w:rsid w:val="007C4D4C"/>
    <w:rsid w:val="007F1845"/>
    <w:rsid w:val="00806CDA"/>
    <w:rsid w:val="00812DCD"/>
    <w:rsid w:val="00834526"/>
    <w:rsid w:val="00840B1B"/>
    <w:rsid w:val="00840B22"/>
    <w:rsid w:val="008645EC"/>
    <w:rsid w:val="00884EA3"/>
    <w:rsid w:val="00894301"/>
    <w:rsid w:val="008D5DFD"/>
    <w:rsid w:val="008F1D91"/>
    <w:rsid w:val="00900580"/>
    <w:rsid w:val="00A50DE3"/>
    <w:rsid w:val="00A73AB8"/>
    <w:rsid w:val="00A87FDB"/>
    <w:rsid w:val="00AA39F4"/>
    <w:rsid w:val="00AC3E47"/>
    <w:rsid w:val="00AE0643"/>
    <w:rsid w:val="00AF4EB1"/>
    <w:rsid w:val="00B071B8"/>
    <w:rsid w:val="00B44E64"/>
    <w:rsid w:val="00B7050A"/>
    <w:rsid w:val="00BB0A6A"/>
    <w:rsid w:val="00BC39D2"/>
    <w:rsid w:val="00BD35D8"/>
    <w:rsid w:val="00BD591D"/>
    <w:rsid w:val="00BF0F08"/>
    <w:rsid w:val="00C36C30"/>
    <w:rsid w:val="00C4057D"/>
    <w:rsid w:val="00C605FD"/>
    <w:rsid w:val="00C70350"/>
    <w:rsid w:val="00C92548"/>
    <w:rsid w:val="00C9322B"/>
    <w:rsid w:val="00CB1456"/>
    <w:rsid w:val="00CB3F4E"/>
    <w:rsid w:val="00D20032"/>
    <w:rsid w:val="00D260DA"/>
    <w:rsid w:val="00D40EB9"/>
    <w:rsid w:val="00D7460D"/>
    <w:rsid w:val="00D96FFC"/>
    <w:rsid w:val="00DA013D"/>
    <w:rsid w:val="00DB7F52"/>
    <w:rsid w:val="00DD76BC"/>
    <w:rsid w:val="00DF1DA8"/>
    <w:rsid w:val="00E15281"/>
    <w:rsid w:val="00E22888"/>
    <w:rsid w:val="00E23385"/>
    <w:rsid w:val="00E402E1"/>
    <w:rsid w:val="00E5134E"/>
    <w:rsid w:val="00E96EF4"/>
    <w:rsid w:val="00EA6427"/>
    <w:rsid w:val="00EC1829"/>
    <w:rsid w:val="00ED345F"/>
    <w:rsid w:val="00EE4A84"/>
    <w:rsid w:val="00EF6C5B"/>
    <w:rsid w:val="00F14283"/>
    <w:rsid w:val="00F444F4"/>
    <w:rsid w:val="00F719E8"/>
    <w:rsid w:val="00F85A9D"/>
    <w:rsid w:val="00F8779B"/>
    <w:rsid w:val="00FC604A"/>
    <w:rsid w:val="00FC7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7B826"/>
  <w15:chartTrackingRefBased/>
  <w15:docId w15:val="{EB79C98B-788B-4BCA-A833-912848413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528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E96EF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06CD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3898"/>
    <w:rPr>
      <w:color w:val="0563C1" w:themeColor="hyperlink"/>
      <w:u w:val="single"/>
    </w:rPr>
  </w:style>
  <w:style w:type="paragraph" w:styleId="NormalWeb">
    <w:name w:val="Normal (Web)"/>
    <w:basedOn w:val="Normal"/>
    <w:uiPriority w:val="99"/>
    <w:unhideWhenUsed/>
    <w:rsid w:val="0056389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
    <w:name w:val="TableGrid"/>
    <w:rsid w:val="004A5778"/>
    <w:pPr>
      <w:spacing w:after="0" w:line="240" w:lineRule="auto"/>
    </w:pPr>
    <w:rPr>
      <w:rFonts w:eastAsiaTheme="minorEastAsia"/>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E15281"/>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unhideWhenUsed/>
    <w:qFormat/>
    <w:rsid w:val="00E152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qFormat/>
    <w:rsid w:val="00E15281"/>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E15281"/>
    <w:pPr>
      <w:widowControl w:val="0"/>
      <w:autoSpaceDE w:val="0"/>
      <w:autoSpaceDN w:val="0"/>
      <w:spacing w:after="0" w:line="240" w:lineRule="auto"/>
      <w:ind w:left="110"/>
    </w:pPr>
    <w:rPr>
      <w:rFonts w:ascii="Times New Roman" w:eastAsia="Times New Roman" w:hAnsi="Times New Roman" w:cs="Times New Roman"/>
    </w:rPr>
  </w:style>
  <w:style w:type="table" w:styleId="TableGrid0">
    <w:name w:val="Table Grid"/>
    <w:basedOn w:val="TableNormal"/>
    <w:uiPriority w:val="59"/>
    <w:rsid w:val="00E152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00580"/>
    <w:rPr>
      <w:i/>
      <w:iCs/>
    </w:rPr>
  </w:style>
  <w:style w:type="paragraph" w:styleId="z-TopofForm">
    <w:name w:val="HTML Top of Form"/>
    <w:basedOn w:val="Normal"/>
    <w:next w:val="Normal"/>
    <w:link w:val="z-TopofFormChar"/>
    <w:hidden/>
    <w:uiPriority w:val="99"/>
    <w:semiHidden/>
    <w:unhideWhenUsed/>
    <w:rsid w:val="0090058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00580"/>
    <w:rPr>
      <w:rFonts w:ascii="Arial" w:eastAsia="Times New Roman" w:hAnsi="Arial" w:cs="Arial"/>
      <w:vanish/>
      <w:sz w:val="16"/>
      <w:szCs w:val="16"/>
    </w:rPr>
  </w:style>
  <w:style w:type="paragraph" w:customStyle="1" w:styleId="placeholder">
    <w:name w:val="placeholder"/>
    <w:basedOn w:val="Normal"/>
    <w:rsid w:val="00900580"/>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90058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00580"/>
    <w:rPr>
      <w:rFonts w:ascii="Arial" w:eastAsia="Times New Roman" w:hAnsi="Arial" w:cs="Arial"/>
      <w:vanish/>
      <w:sz w:val="16"/>
      <w:szCs w:val="16"/>
    </w:rPr>
  </w:style>
  <w:style w:type="character" w:customStyle="1" w:styleId="Heading3Char">
    <w:name w:val="Heading 3 Char"/>
    <w:basedOn w:val="DefaultParagraphFont"/>
    <w:link w:val="Heading3"/>
    <w:uiPriority w:val="9"/>
    <w:rsid w:val="00806CDA"/>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E96EF4"/>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E96EF4"/>
    <w:rPr>
      <w:b/>
      <w:bCs/>
    </w:rPr>
  </w:style>
  <w:style w:type="character" w:styleId="UnresolvedMention">
    <w:name w:val="Unresolved Mention"/>
    <w:basedOn w:val="DefaultParagraphFont"/>
    <w:uiPriority w:val="99"/>
    <w:semiHidden/>
    <w:unhideWhenUsed/>
    <w:rsid w:val="00785285"/>
    <w:rPr>
      <w:color w:val="605E5C"/>
      <w:shd w:val="clear" w:color="auto" w:fill="E1DFDD"/>
    </w:rPr>
  </w:style>
  <w:style w:type="paragraph" w:styleId="Header">
    <w:name w:val="header"/>
    <w:basedOn w:val="Normal"/>
    <w:link w:val="HeaderChar"/>
    <w:uiPriority w:val="99"/>
    <w:unhideWhenUsed/>
    <w:rsid w:val="001300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0F8"/>
  </w:style>
  <w:style w:type="paragraph" w:styleId="Footer">
    <w:name w:val="footer"/>
    <w:basedOn w:val="Normal"/>
    <w:link w:val="FooterChar"/>
    <w:uiPriority w:val="99"/>
    <w:unhideWhenUsed/>
    <w:rsid w:val="001300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0F8"/>
  </w:style>
  <w:style w:type="paragraph" w:customStyle="1" w:styleId="pdq2pgselectionanchorcontainer">
    <w:name w:val="pdq2pg_selectionanchorcontainer"/>
    <w:basedOn w:val="Normal"/>
    <w:rsid w:val="008345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13681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071169">
      <w:bodyDiv w:val="1"/>
      <w:marLeft w:val="0"/>
      <w:marRight w:val="0"/>
      <w:marTop w:val="0"/>
      <w:marBottom w:val="0"/>
      <w:divBdr>
        <w:top w:val="none" w:sz="0" w:space="0" w:color="auto"/>
        <w:left w:val="none" w:sz="0" w:space="0" w:color="auto"/>
        <w:bottom w:val="none" w:sz="0" w:space="0" w:color="auto"/>
        <w:right w:val="none" w:sz="0" w:space="0" w:color="auto"/>
      </w:divBdr>
      <w:divsChild>
        <w:div w:id="1243375327">
          <w:marLeft w:val="0"/>
          <w:marRight w:val="0"/>
          <w:marTop w:val="0"/>
          <w:marBottom w:val="0"/>
          <w:divBdr>
            <w:top w:val="none" w:sz="0" w:space="0" w:color="auto"/>
            <w:left w:val="none" w:sz="0" w:space="0" w:color="auto"/>
            <w:bottom w:val="none" w:sz="0" w:space="0" w:color="auto"/>
            <w:right w:val="none" w:sz="0" w:space="0" w:color="auto"/>
          </w:divBdr>
          <w:divsChild>
            <w:div w:id="2136021936">
              <w:marLeft w:val="0"/>
              <w:marRight w:val="0"/>
              <w:marTop w:val="0"/>
              <w:marBottom w:val="0"/>
              <w:divBdr>
                <w:top w:val="none" w:sz="0" w:space="0" w:color="auto"/>
                <w:left w:val="none" w:sz="0" w:space="0" w:color="auto"/>
                <w:bottom w:val="none" w:sz="0" w:space="0" w:color="auto"/>
                <w:right w:val="none" w:sz="0" w:space="0" w:color="auto"/>
              </w:divBdr>
              <w:divsChild>
                <w:div w:id="1165560002">
                  <w:marLeft w:val="0"/>
                  <w:marRight w:val="0"/>
                  <w:marTop w:val="0"/>
                  <w:marBottom w:val="0"/>
                  <w:divBdr>
                    <w:top w:val="none" w:sz="0" w:space="0" w:color="auto"/>
                    <w:left w:val="none" w:sz="0" w:space="0" w:color="auto"/>
                    <w:bottom w:val="none" w:sz="0" w:space="0" w:color="auto"/>
                    <w:right w:val="none" w:sz="0" w:space="0" w:color="auto"/>
                  </w:divBdr>
                  <w:divsChild>
                    <w:div w:id="1359701701">
                      <w:marLeft w:val="0"/>
                      <w:marRight w:val="0"/>
                      <w:marTop w:val="0"/>
                      <w:marBottom w:val="0"/>
                      <w:divBdr>
                        <w:top w:val="none" w:sz="0" w:space="0" w:color="auto"/>
                        <w:left w:val="none" w:sz="0" w:space="0" w:color="auto"/>
                        <w:bottom w:val="none" w:sz="0" w:space="0" w:color="auto"/>
                        <w:right w:val="none" w:sz="0" w:space="0" w:color="auto"/>
                      </w:divBdr>
                      <w:divsChild>
                        <w:div w:id="781463687">
                          <w:marLeft w:val="0"/>
                          <w:marRight w:val="0"/>
                          <w:marTop w:val="0"/>
                          <w:marBottom w:val="0"/>
                          <w:divBdr>
                            <w:top w:val="none" w:sz="0" w:space="0" w:color="auto"/>
                            <w:left w:val="none" w:sz="0" w:space="0" w:color="auto"/>
                            <w:bottom w:val="none" w:sz="0" w:space="0" w:color="auto"/>
                            <w:right w:val="none" w:sz="0" w:space="0" w:color="auto"/>
                          </w:divBdr>
                          <w:divsChild>
                            <w:div w:id="1514608055">
                              <w:marLeft w:val="0"/>
                              <w:marRight w:val="0"/>
                              <w:marTop w:val="0"/>
                              <w:marBottom w:val="0"/>
                              <w:divBdr>
                                <w:top w:val="none" w:sz="0" w:space="0" w:color="auto"/>
                                <w:left w:val="none" w:sz="0" w:space="0" w:color="auto"/>
                                <w:bottom w:val="none" w:sz="0" w:space="0" w:color="auto"/>
                                <w:right w:val="none" w:sz="0" w:space="0" w:color="auto"/>
                              </w:divBdr>
                              <w:divsChild>
                                <w:div w:id="705910142">
                                  <w:marLeft w:val="0"/>
                                  <w:marRight w:val="0"/>
                                  <w:marTop w:val="0"/>
                                  <w:marBottom w:val="0"/>
                                  <w:divBdr>
                                    <w:top w:val="none" w:sz="0" w:space="0" w:color="auto"/>
                                    <w:left w:val="none" w:sz="0" w:space="0" w:color="auto"/>
                                    <w:bottom w:val="none" w:sz="0" w:space="0" w:color="auto"/>
                                    <w:right w:val="none" w:sz="0" w:space="0" w:color="auto"/>
                                  </w:divBdr>
                                  <w:divsChild>
                                    <w:div w:id="2059936321">
                                      <w:marLeft w:val="0"/>
                                      <w:marRight w:val="0"/>
                                      <w:marTop w:val="0"/>
                                      <w:marBottom w:val="0"/>
                                      <w:divBdr>
                                        <w:top w:val="none" w:sz="0" w:space="0" w:color="auto"/>
                                        <w:left w:val="none" w:sz="0" w:space="0" w:color="auto"/>
                                        <w:bottom w:val="none" w:sz="0" w:space="0" w:color="auto"/>
                                        <w:right w:val="none" w:sz="0" w:space="0" w:color="auto"/>
                                      </w:divBdr>
                                      <w:divsChild>
                                        <w:div w:id="1974211809">
                                          <w:marLeft w:val="0"/>
                                          <w:marRight w:val="0"/>
                                          <w:marTop w:val="0"/>
                                          <w:marBottom w:val="0"/>
                                          <w:divBdr>
                                            <w:top w:val="none" w:sz="0" w:space="0" w:color="auto"/>
                                            <w:left w:val="none" w:sz="0" w:space="0" w:color="auto"/>
                                            <w:bottom w:val="none" w:sz="0" w:space="0" w:color="auto"/>
                                            <w:right w:val="none" w:sz="0" w:space="0" w:color="auto"/>
                                          </w:divBdr>
                                          <w:divsChild>
                                            <w:div w:id="1992175732">
                                              <w:marLeft w:val="0"/>
                                              <w:marRight w:val="0"/>
                                              <w:marTop w:val="0"/>
                                              <w:marBottom w:val="0"/>
                                              <w:divBdr>
                                                <w:top w:val="none" w:sz="0" w:space="0" w:color="auto"/>
                                                <w:left w:val="none" w:sz="0" w:space="0" w:color="auto"/>
                                                <w:bottom w:val="none" w:sz="0" w:space="0" w:color="auto"/>
                                                <w:right w:val="none" w:sz="0" w:space="0" w:color="auto"/>
                                              </w:divBdr>
                                              <w:divsChild>
                                                <w:div w:id="1794669743">
                                                  <w:marLeft w:val="0"/>
                                                  <w:marRight w:val="0"/>
                                                  <w:marTop w:val="0"/>
                                                  <w:marBottom w:val="0"/>
                                                  <w:divBdr>
                                                    <w:top w:val="none" w:sz="0" w:space="0" w:color="auto"/>
                                                    <w:left w:val="none" w:sz="0" w:space="0" w:color="auto"/>
                                                    <w:bottom w:val="none" w:sz="0" w:space="0" w:color="auto"/>
                                                    <w:right w:val="none" w:sz="0" w:space="0" w:color="auto"/>
                                                  </w:divBdr>
                                                  <w:divsChild>
                                                    <w:div w:id="836382950">
                                                      <w:marLeft w:val="0"/>
                                                      <w:marRight w:val="0"/>
                                                      <w:marTop w:val="0"/>
                                                      <w:marBottom w:val="0"/>
                                                      <w:divBdr>
                                                        <w:top w:val="none" w:sz="0" w:space="0" w:color="auto"/>
                                                        <w:left w:val="none" w:sz="0" w:space="0" w:color="auto"/>
                                                        <w:bottom w:val="none" w:sz="0" w:space="0" w:color="auto"/>
                                                        <w:right w:val="none" w:sz="0" w:space="0" w:color="auto"/>
                                                      </w:divBdr>
                                                      <w:divsChild>
                                                        <w:div w:id="453135640">
                                                          <w:marLeft w:val="0"/>
                                                          <w:marRight w:val="0"/>
                                                          <w:marTop w:val="0"/>
                                                          <w:marBottom w:val="0"/>
                                                          <w:divBdr>
                                                            <w:top w:val="none" w:sz="0" w:space="0" w:color="auto"/>
                                                            <w:left w:val="none" w:sz="0" w:space="0" w:color="auto"/>
                                                            <w:bottom w:val="none" w:sz="0" w:space="0" w:color="auto"/>
                                                            <w:right w:val="none" w:sz="0" w:space="0" w:color="auto"/>
                                                          </w:divBdr>
                                                          <w:divsChild>
                                                            <w:div w:id="1947106997">
                                                              <w:marLeft w:val="0"/>
                                                              <w:marRight w:val="0"/>
                                                              <w:marTop w:val="0"/>
                                                              <w:marBottom w:val="0"/>
                                                              <w:divBdr>
                                                                <w:top w:val="none" w:sz="0" w:space="0" w:color="auto"/>
                                                                <w:left w:val="none" w:sz="0" w:space="0" w:color="auto"/>
                                                                <w:bottom w:val="none" w:sz="0" w:space="0" w:color="auto"/>
                                                                <w:right w:val="none" w:sz="0" w:space="0" w:color="auto"/>
                                                              </w:divBdr>
                                                              <w:divsChild>
                                                                <w:div w:id="1046492437">
                                                                  <w:marLeft w:val="0"/>
                                                                  <w:marRight w:val="0"/>
                                                                  <w:marTop w:val="0"/>
                                                                  <w:marBottom w:val="0"/>
                                                                  <w:divBdr>
                                                                    <w:top w:val="none" w:sz="0" w:space="0" w:color="auto"/>
                                                                    <w:left w:val="none" w:sz="0" w:space="0" w:color="auto"/>
                                                                    <w:bottom w:val="none" w:sz="0" w:space="0" w:color="auto"/>
                                                                    <w:right w:val="none" w:sz="0" w:space="0" w:color="auto"/>
                                                                  </w:divBdr>
                                                                  <w:divsChild>
                                                                    <w:div w:id="1306088906">
                                                                      <w:marLeft w:val="0"/>
                                                                      <w:marRight w:val="0"/>
                                                                      <w:marTop w:val="0"/>
                                                                      <w:marBottom w:val="0"/>
                                                                      <w:divBdr>
                                                                        <w:top w:val="none" w:sz="0" w:space="0" w:color="auto"/>
                                                                        <w:left w:val="none" w:sz="0" w:space="0" w:color="auto"/>
                                                                        <w:bottom w:val="none" w:sz="0" w:space="0" w:color="auto"/>
                                                                        <w:right w:val="none" w:sz="0" w:space="0" w:color="auto"/>
                                                                      </w:divBdr>
                                                                      <w:divsChild>
                                                                        <w:div w:id="2054648885">
                                                                          <w:marLeft w:val="0"/>
                                                                          <w:marRight w:val="0"/>
                                                                          <w:marTop w:val="0"/>
                                                                          <w:marBottom w:val="0"/>
                                                                          <w:divBdr>
                                                                            <w:top w:val="none" w:sz="0" w:space="0" w:color="auto"/>
                                                                            <w:left w:val="none" w:sz="0" w:space="0" w:color="auto"/>
                                                                            <w:bottom w:val="none" w:sz="0" w:space="0" w:color="auto"/>
                                                                            <w:right w:val="none" w:sz="0" w:space="0" w:color="auto"/>
                                                                          </w:divBdr>
                                                                          <w:divsChild>
                                                                            <w:div w:id="19543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14050">
                                                                  <w:marLeft w:val="0"/>
                                                                  <w:marRight w:val="0"/>
                                                                  <w:marTop w:val="0"/>
                                                                  <w:marBottom w:val="0"/>
                                                                  <w:divBdr>
                                                                    <w:top w:val="none" w:sz="0" w:space="0" w:color="auto"/>
                                                                    <w:left w:val="none" w:sz="0" w:space="0" w:color="auto"/>
                                                                    <w:bottom w:val="none" w:sz="0" w:space="0" w:color="auto"/>
                                                                    <w:right w:val="none" w:sz="0" w:space="0" w:color="auto"/>
                                                                  </w:divBdr>
                                                                  <w:divsChild>
                                                                    <w:div w:id="1914393066">
                                                                      <w:marLeft w:val="0"/>
                                                                      <w:marRight w:val="0"/>
                                                                      <w:marTop w:val="0"/>
                                                                      <w:marBottom w:val="0"/>
                                                                      <w:divBdr>
                                                                        <w:top w:val="none" w:sz="0" w:space="0" w:color="auto"/>
                                                                        <w:left w:val="none" w:sz="0" w:space="0" w:color="auto"/>
                                                                        <w:bottom w:val="none" w:sz="0" w:space="0" w:color="auto"/>
                                                                        <w:right w:val="none" w:sz="0" w:space="0" w:color="auto"/>
                                                                      </w:divBdr>
                                                                      <w:divsChild>
                                                                        <w:div w:id="2002268733">
                                                                          <w:marLeft w:val="0"/>
                                                                          <w:marRight w:val="0"/>
                                                                          <w:marTop w:val="0"/>
                                                                          <w:marBottom w:val="0"/>
                                                                          <w:divBdr>
                                                                            <w:top w:val="none" w:sz="0" w:space="0" w:color="auto"/>
                                                                            <w:left w:val="none" w:sz="0" w:space="0" w:color="auto"/>
                                                                            <w:bottom w:val="none" w:sz="0" w:space="0" w:color="auto"/>
                                                                            <w:right w:val="none" w:sz="0" w:space="0" w:color="auto"/>
                                                                          </w:divBdr>
                                                                        </w:div>
                                                                      </w:divsChild>
                                                                    </w:div>
                                                                    <w:div w:id="295987037">
                                                                      <w:marLeft w:val="0"/>
                                                                      <w:marRight w:val="0"/>
                                                                      <w:marTop w:val="0"/>
                                                                      <w:marBottom w:val="0"/>
                                                                      <w:divBdr>
                                                                        <w:top w:val="none" w:sz="0" w:space="0" w:color="auto"/>
                                                                        <w:left w:val="none" w:sz="0" w:space="0" w:color="auto"/>
                                                                        <w:bottom w:val="none" w:sz="0" w:space="0" w:color="auto"/>
                                                                        <w:right w:val="none" w:sz="0" w:space="0" w:color="auto"/>
                                                                      </w:divBdr>
                                                                      <w:divsChild>
                                                                        <w:div w:id="32043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92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8889427">
                                          <w:marLeft w:val="0"/>
                                          <w:marRight w:val="0"/>
                                          <w:marTop w:val="0"/>
                                          <w:marBottom w:val="0"/>
                                          <w:divBdr>
                                            <w:top w:val="none" w:sz="0" w:space="0" w:color="auto"/>
                                            <w:left w:val="none" w:sz="0" w:space="0" w:color="auto"/>
                                            <w:bottom w:val="none" w:sz="0" w:space="0" w:color="auto"/>
                                            <w:right w:val="none" w:sz="0" w:space="0" w:color="auto"/>
                                          </w:divBdr>
                                          <w:divsChild>
                                            <w:div w:id="771363088">
                                              <w:marLeft w:val="0"/>
                                              <w:marRight w:val="0"/>
                                              <w:marTop w:val="0"/>
                                              <w:marBottom w:val="0"/>
                                              <w:divBdr>
                                                <w:top w:val="none" w:sz="0" w:space="0" w:color="auto"/>
                                                <w:left w:val="none" w:sz="0" w:space="0" w:color="auto"/>
                                                <w:bottom w:val="none" w:sz="0" w:space="0" w:color="auto"/>
                                                <w:right w:val="none" w:sz="0" w:space="0" w:color="auto"/>
                                              </w:divBdr>
                                              <w:divsChild>
                                                <w:div w:id="34743817">
                                                  <w:marLeft w:val="0"/>
                                                  <w:marRight w:val="0"/>
                                                  <w:marTop w:val="0"/>
                                                  <w:marBottom w:val="0"/>
                                                  <w:divBdr>
                                                    <w:top w:val="none" w:sz="0" w:space="0" w:color="auto"/>
                                                    <w:left w:val="none" w:sz="0" w:space="0" w:color="auto"/>
                                                    <w:bottom w:val="none" w:sz="0" w:space="0" w:color="auto"/>
                                                    <w:right w:val="none" w:sz="0" w:space="0" w:color="auto"/>
                                                  </w:divBdr>
                                                  <w:divsChild>
                                                    <w:div w:id="1359547666">
                                                      <w:marLeft w:val="0"/>
                                                      <w:marRight w:val="0"/>
                                                      <w:marTop w:val="0"/>
                                                      <w:marBottom w:val="0"/>
                                                      <w:divBdr>
                                                        <w:top w:val="none" w:sz="0" w:space="0" w:color="auto"/>
                                                        <w:left w:val="none" w:sz="0" w:space="0" w:color="auto"/>
                                                        <w:bottom w:val="none" w:sz="0" w:space="0" w:color="auto"/>
                                                        <w:right w:val="none" w:sz="0" w:space="0" w:color="auto"/>
                                                      </w:divBdr>
                                                      <w:divsChild>
                                                        <w:div w:id="1774205348">
                                                          <w:marLeft w:val="0"/>
                                                          <w:marRight w:val="0"/>
                                                          <w:marTop w:val="0"/>
                                                          <w:marBottom w:val="0"/>
                                                          <w:divBdr>
                                                            <w:top w:val="none" w:sz="0" w:space="0" w:color="auto"/>
                                                            <w:left w:val="none" w:sz="0" w:space="0" w:color="auto"/>
                                                            <w:bottom w:val="none" w:sz="0" w:space="0" w:color="auto"/>
                                                            <w:right w:val="none" w:sz="0" w:space="0" w:color="auto"/>
                                                          </w:divBdr>
                                                          <w:divsChild>
                                                            <w:div w:id="783889354">
                                                              <w:marLeft w:val="0"/>
                                                              <w:marRight w:val="0"/>
                                                              <w:marTop w:val="0"/>
                                                              <w:marBottom w:val="0"/>
                                                              <w:divBdr>
                                                                <w:top w:val="none" w:sz="0" w:space="0" w:color="auto"/>
                                                                <w:left w:val="none" w:sz="0" w:space="0" w:color="auto"/>
                                                                <w:bottom w:val="none" w:sz="0" w:space="0" w:color="auto"/>
                                                                <w:right w:val="none" w:sz="0" w:space="0" w:color="auto"/>
                                                              </w:divBdr>
                                                              <w:divsChild>
                                                                <w:div w:id="1896818829">
                                                                  <w:marLeft w:val="0"/>
                                                                  <w:marRight w:val="0"/>
                                                                  <w:marTop w:val="0"/>
                                                                  <w:marBottom w:val="0"/>
                                                                  <w:divBdr>
                                                                    <w:top w:val="none" w:sz="0" w:space="0" w:color="auto"/>
                                                                    <w:left w:val="none" w:sz="0" w:space="0" w:color="auto"/>
                                                                    <w:bottom w:val="none" w:sz="0" w:space="0" w:color="auto"/>
                                                                    <w:right w:val="none" w:sz="0" w:space="0" w:color="auto"/>
                                                                  </w:divBdr>
                                                                  <w:divsChild>
                                                                    <w:div w:id="1195922314">
                                                                      <w:marLeft w:val="0"/>
                                                                      <w:marRight w:val="0"/>
                                                                      <w:marTop w:val="0"/>
                                                                      <w:marBottom w:val="0"/>
                                                                      <w:divBdr>
                                                                        <w:top w:val="none" w:sz="0" w:space="0" w:color="auto"/>
                                                                        <w:left w:val="none" w:sz="0" w:space="0" w:color="auto"/>
                                                                        <w:bottom w:val="none" w:sz="0" w:space="0" w:color="auto"/>
                                                                        <w:right w:val="none" w:sz="0" w:space="0" w:color="auto"/>
                                                                      </w:divBdr>
                                                                      <w:divsChild>
                                                                        <w:div w:id="480148771">
                                                                          <w:marLeft w:val="0"/>
                                                                          <w:marRight w:val="0"/>
                                                                          <w:marTop w:val="0"/>
                                                                          <w:marBottom w:val="0"/>
                                                                          <w:divBdr>
                                                                            <w:top w:val="none" w:sz="0" w:space="0" w:color="auto"/>
                                                                            <w:left w:val="none" w:sz="0" w:space="0" w:color="auto"/>
                                                                            <w:bottom w:val="none" w:sz="0" w:space="0" w:color="auto"/>
                                                                            <w:right w:val="none" w:sz="0" w:space="0" w:color="auto"/>
                                                                          </w:divBdr>
                                                                          <w:divsChild>
                                                                            <w:div w:id="1943026513">
                                                                              <w:marLeft w:val="0"/>
                                                                              <w:marRight w:val="0"/>
                                                                              <w:marTop w:val="0"/>
                                                                              <w:marBottom w:val="0"/>
                                                                              <w:divBdr>
                                                                                <w:top w:val="none" w:sz="0" w:space="0" w:color="auto"/>
                                                                                <w:left w:val="none" w:sz="0" w:space="0" w:color="auto"/>
                                                                                <w:bottom w:val="none" w:sz="0" w:space="0" w:color="auto"/>
                                                                                <w:right w:val="none" w:sz="0" w:space="0" w:color="auto"/>
                                                                              </w:divBdr>
                                                                              <w:divsChild>
                                                                                <w:div w:id="964771654">
                                                                                  <w:marLeft w:val="0"/>
                                                                                  <w:marRight w:val="0"/>
                                                                                  <w:marTop w:val="0"/>
                                                                                  <w:marBottom w:val="0"/>
                                                                                  <w:divBdr>
                                                                                    <w:top w:val="none" w:sz="0" w:space="0" w:color="auto"/>
                                                                                    <w:left w:val="none" w:sz="0" w:space="0" w:color="auto"/>
                                                                                    <w:bottom w:val="none" w:sz="0" w:space="0" w:color="auto"/>
                                                                                    <w:right w:val="none" w:sz="0" w:space="0" w:color="auto"/>
                                                                                  </w:divBdr>
                                                                                  <w:divsChild>
                                                                                    <w:div w:id="1273322037">
                                                                                      <w:marLeft w:val="0"/>
                                                                                      <w:marRight w:val="0"/>
                                                                                      <w:marTop w:val="0"/>
                                                                                      <w:marBottom w:val="0"/>
                                                                                      <w:divBdr>
                                                                                        <w:top w:val="none" w:sz="0" w:space="0" w:color="auto"/>
                                                                                        <w:left w:val="none" w:sz="0" w:space="0" w:color="auto"/>
                                                                                        <w:bottom w:val="none" w:sz="0" w:space="0" w:color="auto"/>
                                                                                        <w:right w:val="none" w:sz="0" w:space="0" w:color="auto"/>
                                                                                      </w:divBdr>
                                                                                      <w:divsChild>
                                                                                        <w:div w:id="202273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jrjournal.com/index.php/ijr/article/view/2096?utm_source=chatgpt.com" TargetMode="External"/><Relationship Id="rId18" Type="http://schemas.openxmlformats.org/officeDocument/2006/relationships/hyperlink" Target="https://doi.org/10.56557/jogress/2023/v17i48362?utm_source=chatgpt.com" TargetMode="External"/><Relationship Id="rId26" Type="http://schemas.openxmlformats.org/officeDocument/2006/relationships/hyperlink" Target="https://www.nigjbed.com.ng/index.php/nigjbed/article/view/464?utm_source=chatgpt.com" TargetMode="External"/><Relationship Id="rId39" Type="http://schemas.openxmlformats.org/officeDocument/2006/relationships/footer" Target="footer3.xml"/><Relationship Id="rId21" Type="http://schemas.openxmlformats.org/officeDocument/2006/relationships/hyperlink" Target="https://doi.org/10.30574/wjarr.2022.16.1.0926?utm_source=chatgpt.com" TargetMode="External"/><Relationship Id="rId34" Type="http://schemas.openxmlformats.org/officeDocument/2006/relationships/header" Target="header1.xml"/><Relationship Id="rId7" Type="http://schemas.openxmlformats.org/officeDocument/2006/relationships/hyperlink" Target="https://au.int/sites/default/files/documents/39018-doc-15._au_2007_tvet_strategy.pdf?utm_source=chatgpt.com" TargetMode="External"/><Relationship Id="rId2" Type="http://schemas.openxmlformats.org/officeDocument/2006/relationships/styles" Target="styles.xml"/><Relationship Id="rId16" Type="http://schemas.openxmlformats.org/officeDocument/2006/relationships/hyperlink" Target="https://doi.org/10.56557/jet/2025/v10i29544?utm_source=chatgpt.com" TargetMode="External"/><Relationship Id="rId20" Type="http://schemas.openxmlformats.org/officeDocument/2006/relationships/hyperlink" Target="https://doi.org/10.52403/ijrr.20220817?utm_source=chatgpt.com" TargetMode="External"/><Relationship Id="rId29" Type="http://schemas.openxmlformats.org/officeDocument/2006/relationships/hyperlink" Target="https://doi.org/10.47772/IJRISS.2024.803295S?utm_source=chatgpt.com"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1248/IJET2021.103?utm_source=chatgpt.com" TargetMode="External"/><Relationship Id="rId24" Type="http://schemas.openxmlformats.org/officeDocument/2006/relationships/hyperlink" Target="https://doi.org/10.1007/s44217-025-00893-w?utm_source=chatgpt.com" TargetMode="External"/><Relationship Id="rId32" Type="http://schemas.openxmlformats.org/officeDocument/2006/relationships/hyperlink" Target="https://doi.org/10.5897/INGOJ.9000137?utm_source=chatgpt.com"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56557/ajocr/2025/v10i39594?utm_source=chatgpt.com" TargetMode="External"/><Relationship Id="rId23" Type="http://schemas.openxmlformats.org/officeDocument/2006/relationships/hyperlink" Target="https://www.timeshighereducation.com/news/europeans-back-funding-vocational-training-over-higher-education?utm_source=chatgpt.com" TargetMode="External"/><Relationship Id="rId28" Type="http://schemas.openxmlformats.org/officeDocument/2006/relationships/hyperlink" Target="https://www.iiste.org/Journals/index.php/JEP/article/view/28425?utm_source=chatgpt.com" TargetMode="External"/><Relationship Id="rId36" Type="http://schemas.openxmlformats.org/officeDocument/2006/relationships/footer" Target="footer1.xml"/><Relationship Id="rId10" Type="http://schemas.openxmlformats.org/officeDocument/2006/relationships/hyperlink" Target="https://doi.org/10.5539/res.v8n4p131?utm_source=chatgpt.com" TargetMode="External"/><Relationship Id="rId19" Type="http://schemas.openxmlformats.org/officeDocument/2006/relationships/hyperlink" Target="https://doi.org/10.56557/ajahss/2024/v7i272?utm_source=chatgpt.com" TargetMode="External"/><Relationship Id="rId31" Type="http://schemas.openxmlformats.org/officeDocument/2006/relationships/hyperlink" Target="https://www.unevoc.unesco.org/en/faq?utm_source=chatgpt.com" TargetMode="External"/><Relationship Id="rId4" Type="http://schemas.openxmlformats.org/officeDocument/2006/relationships/webSettings" Target="webSettings.xml"/><Relationship Id="rId9" Type="http://schemas.openxmlformats.org/officeDocument/2006/relationships/hyperlink" Target="https://www.ijwil.org/files/APJCE_09_1_25_44.pdf?utm_source=chatgpt.com" TargetMode="External"/><Relationship Id="rId14" Type="http://schemas.openxmlformats.org/officeDocument/2006/relationships/hyperlink" Target="https://doi.org/10.56557/jgembr/2025/v17i29602?utm_source=chatgpt.com" TargetMode="External"/><Relationship Id="rId22" Type="http://schemas.openxmlformats.org/officeDocument/2006/relationships/hyperlink" Target="https://education.ec.europa.eu/education-levels/vocational-education-and-training/about-vocational-education-and-training" TargetMode="External"/><Relationship Id="rId27" Type="http://schemas.openxmlformats.org/officeDocument/2006/relationships/hyperlink" Target="https://doi.org/10.9734/ajess/2025/v51i112631?utm_source=chatgpt.com" TargetMode="External"/><Relationship Id="rId30" Type="http://schemas.openxmlformats.org/officeDocument/2006/relationships/hyperlink" Target="https://doi.org/10.1111/ejed.12677?utm_source=chatgpt.com" TargetMode="External"/><Relationship Id="rId35" Type="http://schemas.openxmlformats.org/officeDocument/2006/relationships/header" Target="header2.xml"/><Relationship Id="rId8" Type="http://schemas.openxmlformats.org/officeDocument/2006/relationships/hyperlink" Target="https://doi.org/10.11648/j.her.20160101.13?utm_source=chatgpt.com" TargetMode="External"/><Relationship Id="rId3" Type="http://schemas.openxmlformats.org/officeDocument/2006/relationships/settings" Target="settings.xml"/><Relationship Id="rId12" Type="http://schemas.openxmlformats.org/officeDocument/2006/relationships/hyperlink" Target="https://doi.org/10.12928/joves.v2i1.727?utm_source=chatgpt.com" TargetMode="External"/><Relationship Id="rId17" Type="http://schemas.openxmlformats.org/officeDocument/2006/relationships/hyperlink" Target="https://doi.org/10.56557/jogress/2023/v17i28143?utm_source=chatgpt.com" TargetMode="External"/><Relationship Id="rId25" Type="http://schemas.openxmlformats.org/officeDocument/2006/relationships/hyperlink" Target="https://doi.org/10.1177/20427530241239431?utm_source=chatgpt.com" TargetMode="External"/><Relationship Id="rId33" Type="http://schemas.openxmlformats.org/officeDocument/2006/relationships/hyperlink" Target="https://doi.org/10.1596/978-1-4648-1328-3?utm_source=chatgpt.com" TargetMode="External"/><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16</Pages>
  <Words>5955</Words>
  <Characters>33947</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Emaziye</dc:creator>
  <cp:keywords/>
  <dc:description/>
  <cp:lastModifiedBy>SDI 1020</cp:lastModifiedBy>
  <cp:revision>15</cp:revision>
  <dcterms:created xsi:type="dcterms:W3CDTF">2026-08-28T06:11:00Z</dcterms:created>
  <dcterms:modified xsi:type="dcterms:W3CDTF">2026-09-05T11:23:00Z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b7f63ade-3b27-4f24-a5a5-a53690dfa4b4</vt:lpwstr>
  </property>
</Properties>
</file>