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3ED10" w14:textId="77777777" w:rsidR="007A6D33" w:rsidRDefault="00000000">
      <w:pPr>
        <w:spacing w:after="0" w:line="240" w:lineRule="auto"/>
        <w:rPr>
          <w:rFonts w:ascii="Cambria" w:eastAsia="Times New Roman" w:hAnsi="Cambria" w:cs="Calibri"/>
          <w:color w:val="000000"/>
          <w:sz w:val="20"/>
          <w:szCs w:val="20"/>
          <w:lang w:val="en-IN" w:eastAsia="en-IN"/>
        </w:rPr>
      </w:pPr>
      <w:r>
        <w:rPr>
          <w:rFonts w:ascii="Cambria" w:eastAsia="Times New Roman" w:hAnsi="Cambria" w:cs="Calibri"/>
          <w:color w:val="000000"/>
          <w:sz w:val="20"/>
          <w:szCs w:val="20"/>
          <w:lang w:val="en-IN" w:eastAsia="en-IN"/>
        </w:rPr>
        <w:t>Original Research Article</w:t>
      </w:r>
    </w:p>
    <w:p w14:paraId="3BCA5A4D" w14:textId="77777777" w:rsidR="007A6D33" w:rsidRDefault="007A6D33">
      <w:pPr>
        <w:rPr>
          <w:rStyle w:val="fontstyle01"/>
          <w:color w:val="auto"/>
          <w:lang w:val="en-GB"/>
        </w:rPr>
      </w:pPr>
    </w:p>
    <w:p w14:paraId="5CF70D7E" w14:textId="77777777" w:rsidR="007A6D33" w:rsidRDefault="007A6D33">
      <w:pPr>
        <w:rPr>
          <w:rStyle w:val="fontstyle01"/>
          <w:color w:val="auto"/>
          <w:lang w:val="en-GB"/>
        </w:rPr>
      </w:pPr>
    </w:p>
    <w:p w14:paraId="0CCD8C98" w14:textId="77777777" w:rsidR="007A6D33" w:rsidRDefault="00000000">
      <w:pPr>
        <w:rPr>
          <w:rStyle w:val="fontstyle01"/>
          <w:color w:val="auto"/>
          <w:lang w:val="en-GB"/>
        </w:rPr>
      </w:pPr>
      <w:r>
        <w:rPr>
          <w:rStyle w:val="fontstyle01"/>
          <w:color w:val="auto"/>
          <w:lang w:val="en-GB"/>
        </w:rPr>
        <w:t xml:space="preserve">Enhancement of the nutritional value and functional properties of mango kernel flour through heat, lemon juice and </w:t>
      </w:r>
      <w:proofErr w:type="spellStart"/>
      <w:r>
        <w:rPr>
          <w:rStyle w:val="fontstyle01"/>
          <w:color w:val="auto"/>
          <w:lang w:val="en-GB"/>
        </w:rPr>
        <w:t>kanwa</w:t>
      </w:r>
      <w:proofErr w:type="spellEnd"/>
      <w:r>
        <w:rPr>
          <w:rStyle w:val="fontstyle01"/>
          <w:color w:val="auto"/>
          <w:lang w:val="en-GB"/>
        </w:rPr>
        <w:t xml:space="preserve"> processing</w:t>
      </w:r>
    </w:p>
    <w:p w14:paraId="44975353" w14:textId="77777777" w:rsidR="007A6D33" w:rsidRDefault="007A6D33">
      <w:pPr>
        <w:rPr>
          <w:rStyle w:val="fontstyle01"/>
          <w:color w:val="auto"/>
          <w:lang w:val="en-GB"/>
        </w:rPr>
      </w:pPr>
    </w:p>
    <w:p w14:paraId="7C646227" w14:textId="77777777" w:rsidR="007A6D33" w:rsidRDefault="007A6D33">
      <w:pPr>
        <w:rPr>
          <w:rStyle w:val="fontstyle01"/>
          <w:b w:val="0"/>
          <w:bCs w:val="0"/>
          <w:color w:val="auto"/>
          <w:lang w:val="en-GB"/>
        </w:rPr>
      </w:pPr>
    </w:p>
    <w:p w14:paraId="32166B8E" w14:textId="77777777" w:rsidR="007A6D33" w:rsidRDefault="00000000">
      <w:pPr>
        <w:spacing w:line="360" w:lineRule="auto"/>
        <w:jc w:val="center"/>
        <w:rPr>
          <w:rFonts w:ascii="Times New Roman" w:hAnsi="Times New Roman" w:cs="Times New Roman"/>
          <w:sz w:val="24"/>
          <w:szCs w:val="24"/>
          <w:lang w:val="en-GB"/>
        </w:rPr>
      </w:pPr>
      <w:r>
        <w:rPr>
          <w:rStyle w:val="fontstyle01"/>
          <w:color w:val="auto"/>
          <w:lang w:val="en-GB"/>
        </w:rPr>
        <w:t>Abstract</w:t>
      </w:r>
    </w:p>
    <w:p w14:paraId="0076AC98" w14:textId="77777777" w:rsidR="0033670F" w:rsidRPr="0033670F" w:rsidRDefault="0033670F" w:rsidP="0033670F">
      <w:pPr>
        <w:spacing w:before="100" w:beforeAutospacing="1" w:after="100" w:afterAutospacing="1" w:line="240" w:lineRule="auto"/>
        <w:jc w:val="both"/>
        <w:rPr>
          <w:rFonts w:ascii="Times New Roman" w:eastAsia="Times New Roman" w:hAnsi="Times New Roman" w:cs="Times New Roman"/>
          <w:sz w:val="24"/>
          <w:szCs w:val="24"/>
          <w:lang w:val="en-US"/>
        </w:rPr>
      </w:pPr>
      <w:r w:rsidRPr="0033670F">
        <w:rPr>
          <w:rFonts w:ascii="Times New Roman" w:eastAsia="Times New Roman" w:hAnsi="Times New Roman" w:cs="Times New Roman"/>
          <w:sz w:val="24"/>
          <w:szCs w:val="24"/>
          <w:lang w:val="en-US"/>
        </w:rPr>
        <w:t xml:space="preserve">This study evaluated the effects of heat, lemon juice, and </w:t>
      </w:r>
      <w:proofErr w:type="spellStart"/>
      <w:r w:rsidRPr="0033670F">
        <w:rPr>
          <w:rFonts w:ascii="Times New Roman" w:eastAsia="Times New Roman" w:hAnsi="Times New Roman" w:cs="Times New Roman"/>
          <w:sz w:val="24"/>
          <w:szCs w:val="24"/>
          <w:lang w:val="en-US"/>
        </w:rPr>
        <w:t>kanwa</w:t>
      </w:r>
      <w:proofErr w:type="spellEnd"/>
      <w:r w:rsidRPr="0033670F">
        <w:rPr>
          <w:rFonts w:ascii="Times New Roman" w:eastAsia="Times New Roman" w:hAnsi="Times New Roman" w:cs="Times New Roman"/>
          <w:sz w:val="24"/>
          <w:szCs w:val="24"/>
          <w:lang w:val="en-US"/>
        </w:rPr>
        <w:t xml:space="preserve"> treatments on the chemical composition, antinutritional factors, and functional properties of flour produced from </w:t>
      </w:r>
      <w:proofErr w:type="spellStart"/>
      <w:r w:rsidRPr="0033670F">
        <w:rPr>
          <w:rFonts w:ascii="Times New Roman" w:eastAsia="Times New Roman" w:hAnsi="Times New Roman" w:cs="Times New Roman"/>
          <w:sz w:val="24"/>
          <w:szCs w:val="24"/>
          <w:lang w:val="en-US"/>
        </w:rPr>
        <w:t>Tcheodeh</w:t>
      </w:r>
      <w:proofErr w:type="spellEnd"/>
      <w:r w:rsidRPr="0033670F">
        <w:rPr>
          <w:rFonts w:ascii="Times New Roman" w:eastAsia="Times New Roman" w:hAnsi="Times New Roman" w:cs="Times New Roman"/>
          <w:sz w:val="24"/>
          <w:szCs w:val="24"/>
          <w:lang w:val="en-US"/>
        </w:rPr>
        <w:t xml:space="preserve"> mango kernels. Heat processing involved soaking kernels at 30°C or 50°C for 48 hours followed by boiling at 100°C for 30 minutes, whereas chemical processing involved soaking for 72 hours in 0.3 M lemon juice or in </w:t>
      </w:r>
      <w:proofErr w:type="spellStart"/>
      <w:r w:rsidRPr="0033670F">
        <w:rPr>
          <w:rFonts w:ascii="Times New Roman" w:eastAsia="Times New Roman" w:hAnsi="Times New Roman" w:cs="Times New Roman"/>
          <w:sz w:val="24"/>
          <w:szCs w:val="24"/>
          <w:lang w:val="en-US"/>
        </w:rPr>
        <w:t>kanwa</w:t>
      </w:r>
      <w:proofErr w:type="spellEnd"/>
      <w:r w:rsidRPr="0033670F">
        <w:rPr>
          <w:rFonts w:ascii="Times New Roman" w:eastAsia="Times New Roman" w:hAnsi="Times New Roman" w:cs="Times New Roman"/>
          <w:sz w:val="24"/>
          <w:szCs w:val="24"/>
          <w:lang w:val="en-US"/>
        </w:rPr>
        <w:t xml:space="preserve"> solutions at 1 or 1.5 g/L. All treatments significantly affected the measured properties. Soaking at 30°C followed by boiling produced the greatest reductions in total phenolic compounds and tannins, decreasing them by 68.74% and 77.16%, respectively. Treatments generally increased protein, lipid, soluble sugar, and </w:t>
      </w:r>
      <w:proofErr w:type="spellStart"/>
      <w:r w:rsidRPr="0033670F">
        <w:rPr>
          <w:rFonts w:ascii="Times New Roman" w:eastAsia="Times New Roman" w:hAnsi="Times New Roman" w:cs="Times New Roman"/>
          <w:sz w:val="24"/>
          <w:szCs w:val="24"/>
          <w:lang w:val="en-US"/>
        </w:rPr>
        <w:t>fibre</w:t>
      </w:r>
      <w:proofErr w:type="spellEnd"/>
      <w:r w:rsidRPr="0033670F">
        <w:rPr>
          <w:rFonts w:ascii="Times New Roman" w:eastAsia="Times New Roman" w:hAnsi="Times New Roman" w:cs="Times New Roman"/>
          <w:sz w:val="24"/>
          <w:szCs w:val="24"/>
          <w:lang w:val="en-US"/>
        </w:rPr>
        <w:t xml:space="preserve"> contents, while total sugar content decreased after the heat and </w:t>
      </w:r>
      <w:proofErr w:type="spellStart"/>
      <w:r w:rsidRPr="0033670F">
        <w:rPr>
          <w:rFonts w:ascii="Times New Roman" w:eastAsia="Times New Roman" w:hAnsi="Times New Roman" w:cs="Times New Roman"/>
          <w:sz w:val="24"/>
          <w:szCs w:val="24"/>
          <w:lang w:val="en-US"/>
        </w:rPr>
        <w:t>kanwa</w:t>
      </w:r>
      <w:proofErr w:type="spellEnd"/>
      <w:r w:rsidRPr="0033670F">
        <w:rPr>
          <w:rFonts w:ascii="Times New Roman" w:eastAsia="Times New Roman" w:hAnsi="Times New Roman" w:cs="Times New Roman"/>
          <w:sz w:val="24"/>
          <w:szCs w:val="24"/>
          <w:lang w:val="en-US"/>
        </w:rPr>
        <w:t xml:space="preserve"> treatments. Functional properties were also modified. Apparent and real water absorption capacities reached their highest values in the flour soaked at 50°C and boiled, at 256.00% and 368.11%, respectively, and this treatment also showed the highest oil absorption capacity of 98.02%. Water solubility decreased after processing, while emulsifying activity and stability varied among treatments. Lemon-juice-treated flour showed emulsifying activity of 11.27% and emulsion stability of 30.00%. Overall, the results indicate that processing, particularly soaking followed by boiling, can reduce antinutritional components while improving selected nutritional and functional characteristics of mango kernel flour for potential food applications.</w:t>
      </w:r>
    </w:p>
    <w:p w14:paraId="38BDD86A" w14:textId="68FBAC99" w:rsidR="007A6D33" w:rsidRDefault="00000000">
      <w:pPr>
        <w:spacing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Key words:</w:t>
      </w:r>
      <w:r>
        <w:rPr>
          <w:rFonts w:ascii="Times New Roman" w:hAnsi="Times New Roman" w:cs="Times New Roman"/>
          <w:sz w:val="24"/>
          <w:szCs w:val="24"/>
          <w:lang w:val="en-GB"/>
        </w:rPr>
        <w:t xml:space="preserve"> Mango kernels, anti-nutritional factors, heat treatment, chemical treatment.</w:t>
      </w:r>
    </w:p>
    <w:p w14:paraId="66242D00" w14:textId="77777777" w:rsidR="007A6D33" w:rsidRDefault="007A6D33">
      <w:pPr>
        <w:rPr>
          <w:rFonts w:ascii="Times New Roman" w:hAnsi="Times New Roman" w:cs="Times New Roman"/>
          <w:sz w:val="24"/>
          <w:szCs w:val="24"/>
          <w:lang w:val="en-GB"/>
        </w:rPr>
      </w:pPr>
    </w:p>
    <w:p w14:paraId="14DF58AE"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1-INTRODUCTION</w:t>
      </w:r>
    </w:p>
    <w:p w14:paraId="5759D277"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Projections indicate that the global population will increase from 7.2 billion to 9.2 billion by 2050, representing a 34% rise (Barthes et al., 2015). This growth is expected to occur predominantly in emerging nations and to significantly increase food demand. Concurrently, declining food production has led to a disparity between supply and demand in both domestic and commercial sectors. This situation necessitates the investigation and utilisation of reasonably priced, non-conventional, and readily available food supplies (Abdullahi, 2012).</w:t>
      </w:r>
    </w:p>
    <w:p w14:paraId="2BEC1578" w14:textId="77777777" w:rsidR="007A6D33" w:rsidRPr="0033670F" w:rsidRDefault="00000000">
      <w:pPr>
        <w:spacing w:line="360" w:lineRule="auto"/>
        <w:ind w:firstLine="708"/>
        <w:jc w:val="both"/>
        <w:rPr>
          <w:rFonts w:ascii="Times New Roman" w:hAnsi="Times New Roman" w:cs="Times New Roman"/>
          <w:sz w:val="24"/>
          <w:szCs w:val="24"/>
          <w:lang w:val="en-GB"/>
        </w:rPr>
      </w:pPr>
      <w:r>
        <w:rPr>
          <w:highlight w:val="yellow"/>
        </w:rPr>
        <w:t xml:space="preserve">Mango kernels, a by-product of mango processing, have been identified as a promising alternative dietary source (Ravindran &amp; Sivakanesan, 1996; Teguia, 1995; Teguia &amp; Beynen, 2004). Their compositional resemblance to cereals (Dhingra &amp; Kapoor, 1985) renders them suitable for </w:t>
      </w:r>
      <w:r>
        <w:rPr>
          <w:highlight w:val="yellow"/>
        </w:rPr>
        <w:lastRenderedPageBreak/>
        <w:t xml:space="preserve">various dietary applications, particularly as a substitute for wheat flour in baking (Menon et al., 2014). Investigations have demonstrated the adaptability of mango kernel flour in bread-making as an anti-staling agent (El-Gammal, 2009). Mandha et al. (2021) suggested that mango seed and kernel could increase the nutritional value of maize porridge, although fortification should be maintained at lower levels of approximately 31–56%. In Cameroon, nine mango varieties at 10% wheat substitution were identified as potentially suitable for reducing bread staling, and the composite flours appeared acceptable for bread-making (Zomegni et al., 2022). Hussain et al. (2024) showed that mango by-products can be used to recover a variety of bioactive compounds and in the development of nutritious food </w:t>
      </w:r>
      <w:r w:rsidRPr="0033670F">
        <w:rPr>
          <w:highlight w:val="yellow"/>
        </w:rPr>
        <w:t>formulations.</w:t>
      </w:r>
    </w:p>
    <w:p w14:paraId="1B006833" w14:textId="77777777" w:rsidR="00DC6FE3" w:rsidRPr="0033670F" w:rsidRDefault="00000000">
      <w:pPr>
        <w:spacing w:line="360" w:lineRule="auto"/>
        <w:ind w:firstLine="708"/>
        <w:jc w:val="both"/>
        <w:rPr>
          <w:rFonts w:ascii="Times New Roman" w:hAnsi="Times New Roman" w:cs="Times New Roman"/>
          <w:sz w:val="24"/>
          <w:szCs w:val="24"/>
          <w:lang w:val="en-GB"/>
        </w:rPr>
      </w:pPr>
      <w:r w:rsidRPr="0033670F">
        <w:rPr>
          <w:rFonts w:ascii="Times New Roman" w:hAnsi="Times New Roman"/>
          <w:sz w:val="24"/>
          <w:highlight w:val="yellow"/>
        </w:rPr>
        <w:t>Recent investigations further indicate that the performance of mango kernel flour depends on processing and formulation. Pretreatment and drying methods can influence its nutritional, physicochemical, and bioactive characteristics (Nguyen et al., 2025), while fungal fermentation has been investigated as an approach for modifying antinutritional factors and flour composition (Vilas-Franquesa et al., 2024). Upcycling research also identifies fruit-processing by-product flours, including mango kernel flour, as potential ingredients in food products (Benvenutti et al., 2025). In composite flour systems, mango kernel flour has been evaluated for its contribution to chemical and functional properties when blended with wheat and orange pomace flours (Vihishima et al., 2024). A review of mango postharvest processing likewise includes the utilization of mango by-products within value-added product development (Olalere et al., 2023).</w:t>
      </w:r>
    </w:p>
    <w:p w14:paraId="79AA2A91"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Zomegni et al. (2026) reported that the Tcheodeh variety has greater regional availability and a higher proportion of kernels than improved varieties, while also noting the presence of antinutritional factors, including tannins, in mango seed kernels. However, the high concentration of antinutritional factors (ANFs) in mango kernels, particularly tannins and phenolic compounds, contributes to undesirable sensory characteristics and may compromise nutrient absorption. These ANFs represent a significant impediment to the broader acceptance of mango kernels in food applications. A substantial reduction in these ANFs would considerably enhance the sensory and nutritional value of mango kernel flour.</w:t>
      </w:r>
    </w:p>
    <w:p w14:paraId="102FE5CE"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 xml:space="preserve">Blanched mango kernel flour has higher water and oil absorption capacities than unblanched mango kernel flour (Oulai et al., 2020). Soaking and blanching reduced ash and fibre contents but increased protein, fat, and carbohydrate contents (Ojha et al., 2019). Soaking and blanching also reduced bioactive compounds, including polyphenols, ascorbic acid, flavonoids, and tannins (Ojha et al., 2019; Uzombah et al., 2019). A soaking and drying time of 16 h increased the bulk density and </w:t>
      </w:r>
      <w:r>
        <w:rPr>
          <w:highlight w:val="yellow"/>
        </w:rPr>
        <w:lastRenderedPageBreak/>
        <w:t>water absorption capacity of mango kernel flour compared with wheat flour. It also increased ash, fibre, fat, and energy contents relative to wheat flour (Das et al., 2019).</w:t>
      </w:r>
    </w:p>
    <w:p w14:paraId="188FBD52" w14:textId="77777777" w:rsidR="00DC6FE3" w:rsidRPr="0033670F" w:rsidRDefault="00000000">
      <w:pPr>
        <w:spacing w:line="360" w:lineRule="auto"/>
        <w:ind w:firstLine="708"/>
        <w:jc w:val="both"/>
        <w:rPr>
          <w:rFonts w:ascii="Times New Roman" w:hAnsi="Times New Roman" w:cs="Times New Roman"/>
          <w:bCs/>
          <w:sz w:val="24"/>
          <w:szCs w:val="24"/>
          <w:lang w:val="en-GB"/>
        </w:rPr>
      </w:pPr>
      <w:r w:rsidRPr="0033670F">
        <w:rPr>
          <w:rFonts w:ascii="Times New Roman" w:hAnsi="Times New Roman"/>
          <w:bCs/>
          <w:sz w:val="24"/>
          <w:highlight w:val="yellow"/>
        </w:rPr>
        <w:t>Despite the existing evidence on soaking, blanching, drying, and other processing approaches for mango kernel flour, the comparative effects of the specific natural treatments evaluated in this study—soaking at different temperatures followed by boiling, lemon juice treatment, and kanwa treatment—on both antinutritional factors and functional properties of Tcheodeh mango kernel flour remain insufficiently documented.</w:t>
      </w:r>
    </w:p>
    <w:p w14:paraId="5D5EB014"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objective of this study is to improve the physicochemical and functional characteristics of mango kernel flour using natural processing techniques, including heat treatment, soaking in lemon juice, and soaking with kanwa. The study focuses on evaluating various procedures to enhance the nutritional value and potential applications of mango kernel flour. This initiative seeks to promote the sustainable utilisation of agricultural by-products and support food security initiatives.</w:t>
      </w:r>
    </w:p>
    <w:p w14:paraId="1495DF70" w14:textId="77777777" w:rsidR="007A6D33" w:rsidRDefault="007A6D33">
      <w:pPr>
        <w:rPr>
          <w:rFonts w:ascii="Times New Roman" w:hAnsi="Times New Roman" w:cs="Times New Roman"/>
          <w:b/>
          <w:sz w:val="24"/>
          <w:szCs w:val="24"/>
          <w:lang w:val="en-GB"/>
        </w:rPr>
      </w:pPr>
    </w:p>
    <w:p w14:paraId="54A97BF1" w14:textId="77777777" w:rsidR="007A6D33" w:rsidRDefault="00000000">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2. MATERIAL AND METHODS</w:t>
      </w:r>
    </w:p>
    <w:p w14:paraId="0504A57F" w14:textId="77777777" w:rsidR="007A6D33" w:rsidRDefault="00000000">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2.1. Source and preparation of samples</w:t>
      </w:r>
    </w:p>
    <w:p w14:paraId="1E4D9D8E"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present study was conducted using mango (</w:t>
      </w:r>
      <w:r>
        <w:rPr>
          <w:i/>
          <w:highlight w:val="yellow"/>
        </w:rPr>
        <w:t>Mangifera indica</w:t>
      </w:r>
      <w:r>
        <w:rPr>
          <w:highlight w:val="yellow"/>
        </w:rPr>
        <w:t>) kernel flour derived from the local variety Tcheodeh. The fruit was harvested at optimal physiological ripeness, after which it was peeled and pitted. The kernels were subsequently extracted manually using stainless-steel knives. The two cotyledons of the mango kernel were separated and processed before being dried to a residual water content of less than 10%, which took approximately 72 hours. The dried kernels were subsequently ground using a Janke and Kunkel MFC-type Culatti hammer mill and then sieved through a 200 µm mesh sieve. The resulting flours were subsequently subjected to a series of analytical procedures, including chemical and functional assessments.</w:t>
      </w:r>
    </w:p>
    <w:p w14:paraId="22A20EB4" w14:textId="77777777" w:rsidR="007A6D33" w:rsidRDefault="00000000">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2.2. Treatments to eliminate anti-nutritional factors in mango kernels</w:t>
      </w:r>
    </w:p>
    <w:p w14:paraId="3E1AD91F"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Two primary treatment methods were employed: a heat treatment involving soaking at two temperatures (30°C and 50°C) for 48 hours, followed by boiling for 30 minutes, and a chemical treatment consisting of soaking for 72 hours in 0.3 M lemon juice and in kanwa at two concentrations (1 and 1.5 g/L).</w:t>
      </w:r>
    </w:p>
    <w:p w14:paraId="270849EA"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2.2.1. Heat treatment</w:t>
      </w:r>
    </w:p>
    <w:p w14:paraId="04084CB6"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 xml:space="preserve">The preliminary experiment involved soaking mango kernels in water at a ratio of one-tenth (w/v) for 48 hours at approximately 30°C. The kernels were subjected to intermittent agitation in the </w:t>
      </w:r>
      <w:r>
        <w:rPr>
          <w:highlight w:val="yellow"/>
        </w:rPr>
        <w:lastRenderedPageBreak/>
        <w:t>water, and the soaking solution was completely replenished after each 24-hour interval. Following soaking, the almonds were removed and boiled in a stainless-steel bowl at 100°C for 30 minutes. Subsequently, the samples were cooled, rinsed, and dried at 40°C in an electric dryer for 72 hours (FATE1). In contrast to the initial experiment, the second experiment placed particular emphasis on the temperature at which the almonds were soaked. In this experiment, the almonds were soaked at 50°C and subsequently dried at 40°C in an electric dryer. The same soaking and boiling conditions as in the first experiment were used (FATE2).</w:t>
      </w:r>
    </w:p>
    <w:p w14:paraId="4D738628" w14:textId="77777777" w:rsidR="007A6D33" w:rsidRDefault="00000000">
      <w:pPr>
        <w:spacing w:line="360" w:lineRule="auto"/>
        <w:jc w:val="both"/>
        <w:rPr>
          <w:rStyle w:val="fontstyle01"/>
          <w:color w:val="auto"/>
          <w:lang w:val="en-GB"/>
        </w:rPr>
      </w:pPr>
      <w:r>
        <w:rPr>
          <w:rStyle w:val="fontstyle01"/>
          <w:color w:val="auto"/>
          <w:lang w:val="en-GB"/>
        </w:rPr>
        <w:t>2.2.2. Chemical treatment</w:t>
      </w:r>
    </w:p>
    <w:p w14:paraId="63EE9488"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2.2.2.1. Treatment with lemon juice</w:t>
      </w:r>
    </w:p>
    <w:p w14:paraId="52C503BD"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Soaking mango kernels in lemon juice with a known citric acid concentration (0.3 M) was employed as a treatment for the elimination of antinutritional factors. The treatment comprised three stages: initial extraction of the juice, subsequent determination of titratable acidity using KOH 1N, and, finally, the treatment itself. The treatment protocol involved immersing the almonds in 0.3 M lemon juice at approximately 30°C for 72 hours. During this period, the almonds were periodically rotated, and the soaking solution was completely replenished every 24 hours. Following the 72-hour soaking period, the almonds were removed, thoroughly washed, and dried at 40°C in an electric dryer (FATJC).</w:t>
      </w:r>
    </w:p>
    <w:p w14:paraId="6B2D5DCC"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 xml:space="preserve">2.2.2.2. Treatment with </w:t>
      </w:r>
      <w:proofErr w:type="spellStart"/>
      <w:r>
        <w:rPr>
          <w:rStyle w:val="fontstyle01"/>
          <w:color w:val="auto"/>
          <w:lang w:val="en-GB"/>
        </w:rPr>
        <w:t>kanwa</w:t>
      </w:r>
      <w:proofErr w:type="spellEnd"/>
    </w:p>
    <w:p w14:paraId="467449C7"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antinutritional factors present in the almonds were removed by soaking in a solution of kanwa (Kanwa is essentially constituted of sodium ( 890mg/g) and potassium ( 47mg/g), along with significant carbonate ( 348mg/g) and bicarbonate ( 421mg/g) ions) at a concentration that was twice the original concentration and at a ratio of one-tenth (w/v). Specifically, the almonds were immersed in water containing kanwa for 72 hours at approximately 30°C. During the soaking process, the almonds were periodically rotated, and the soaking water was completely replenished every 24 hours. Following the 72-hour soaking period, the almonds were removed, thoroughly washed, and dried at 40°C in an electric dryer. The concentrations employed were 1 g (FATKW1) and 1.5 g (FATKW1.5) of kanwa in 1 L of water per 100 g of mango kernels (w/v/w).</w:t>
      </w:r>
    </w:p>
    <w:p w14:paraId="763F3C12"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2.3. Production of mango kernel flour with or without treatment</w:t>
      </w:r>
    </w:p>
    <w:p w14:paraId="72F06424" w14:textId="77777777" w:rsidR="007A6D33" w:rsidRDefault="00000000">
      <w:pPr>
        <w:spacing w:before="100" w:beforeAutospacing="1" w:after="100" w:afterAutospacing="1" w:line="360" w:lineRule="auto"/>
        <w:ind w:firstLine="708"/>
        <w:jc w:val="both"/>
        <w:rPr>
          <w:rFonts w:ascii="Times New Roman" w:eastAsia="Times New Roman" w:hAnsi="Times New Roman" w:cs="Times New Roman"/>
          <w:sz w:val="24"/>
          <w:szCs w:val="24"/>
          <w:lang w:val="en-US"/>
        </w:rPr>
      </w:pPr>
      <w:r>
        <w:rPr>
          <w:highlight w:val="yellow"/>
        </w:rPr>
        <w:t xml:space="preserve">Mango kernel flour is obtained by grinding mango kernels. Following extraction from the mango pit, the kernels were bisected according to their shape. Subsequently, the samples were divided into six groups, each of which underwent a distinct treatment regimen. The samples were then dried </w:t>
      </w:r>
      <w:r>
        <w:rPr>
          <w:highlight w:val="yellow"/>
        </w:rPr>
        <w:lastRenderedPageBreak/>
        <w:t>for 72 hours at 40°C in an electric dryer, ground using a hammer mill, and sieved through a 200 µm sieve. The various treatments and flour production processes are outlined in Figures 1 and 2.</w:t>
      </w:r>
    </w:p>
    <w:p w14:paraId="0B3E9E9C" w14:textId="77777777" w:rsidR="007A6D33" w:rsidRDefault="00000000">
      <w:pPr>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US"/>
        </w:rPr>
        <mc:AlternateContent>
          <mc:Choice Requires="wpg">
            <w:drawing>
              <wp:inline distT="0" distB="0" distL="0" distR="0" wp14:anchorId="042F04D2" wp14:editId="1AD899A0">
                <wp:extent cx="6061075" cy="6683375"/>
                <wp:effectExtent l="0" t="0" r="15875" b="22225"/>
                <wp:docPr id="66" name="Groupe 66"/>
                <wp:cNvGraphicFramePr/>
                <a:graphic xmlns:a="http://schemas.openxmlformats.org/drawingml/2006/main">
                  <a:graphicData uri="http://schemas.microsoft.com/office/word/2010/wordprocessingGroup">
                    <wpg:wgp>
                      <wpg:cNvGrpSpPr/>
                      <wpg:grpSpPr>
                        <a:xfrm>
                          <a:off x="0" y="0"/>
                          <a:ext cx="6061075" cy="6683493"/>
                          <a:chOff x="0" y="0"/>
                          <a:chExt cx="6061075" cy="6683493"/>
                        </a:xfrm>
                      </wpg:grpSpPr>
                      <wpg:grpSp>
                        <wpg:cNvPr id="67" name="Groupe 67"/>
                        <wpg:cNvGrpSpPr/>
                        <wpg:grpSpPr>
                          <a:xfrm>
                            <a:off x="0" y="0"/>
                            <a:ext cx="6061075" cy="6683493"/>
                            <a:chOff x="0" y="0"/>
                            <a:chExt cx="6061075" cy="6683493"/>
                          </a:xfrm>
                        </wpg:grpSpPr>
                        <wps:wsp>
                          <wps:cNvPr id="68" name="Straight Arrow Connector 108"/>
                          <wps:cNvCnPr/>
                          <wps:spPr>
                            <a:xfrm flipH="1">
                              <a:off x="3020291" y="3810000"/>
                              <a:ext cx="183763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69" name="Groupe 69"/>
                          <wpg:cNvGrpSpPr/>
                          <wpg:grpSpPr>
                            <a:xfrm>
                              <a:off x="0" y="0"/>
                              <a:ext cx="6061075" cy="6683493"/>
                              <a:chOff x="0" y="0"/>
                              <a:chExt cx="6061075" cy="6683493"/>
                            </a:xfrm>
                          </wpg:grpSpPr>
                          <wps:wsp>
                            <wps:cNvPr id="70" name="Straight Connector 62"/>
                            <wps:cNvCnPr/>
                            <wps:spPr>
                              <a:xfrm>
                                <a:off x="852055" y="3650673"/>
                                <a:ext cx="0" cy="152788"/>
                              </a:xfrm>
                              <a:prstGeom prst="line">
                                <a:avLst/>
                              </a:prstGeom>
                            </wps:spPr>
                            <wps:style>
                              <a:lnRef idx="1">
                                <a:schemeClr val="dk1"/>
                              </a:lnRef>
                              <a:fillRef idx="0">
                                <a:schemeClr val="dk1"/>
                              </a:fillRef>
                              <a:effectRef idx="0">
                                <a:schemeClr val="dk1"/>
                              </a:effectRef>
                              <a:fontRef idx="minor">
                                <a:schemeClr val="tx1"/>
                              </a:fontRef>
                            </wps:style>
                            <wps:bodyPr/>
                          </wps:wsp>
                          <wps:wsp>
                            <wps:cNvPr id="71" name="Straight Arrow Connector 63"/>
                            <wps:cNvCnPr/>
                            <wps:spPr>
                              <a:xfrm flipV="1">
                                <a:off x="852055" y="3803073"/>
                                <a:ext cx="1157579" cy="203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72" name="Groupe 72"/>
                            <wpg:cNvGrpSpPr/>
                            <wpg:grpSpPr>
                              <a:xfrm>
                                <a:off x="0" y="0"/>
                                <a:ext cx="6061075" cy="6683493"/>
                                <a:chOff x="0" y="0"/>
                                <a:chExt cx="6061075" cy="6683493"/>
                              </a:xfrm>
                            </wpg:grpSpPr>
                            <wpg:grpSp>
                              <wpg:cNvPr id="73" name="Groupe 73"/>
                              <wpg:cNvGrpSpPr/>
                              <wpg:grpSpPr>
                                <a:xfrm>
                                  <a:off x="0" y="0"/>
                                  <a:ext cx="6061075" cy="6683493"/>
                                  <a:chOff x="0" y="0"/>
                                  <a:chExt cx="6061075" cy="6683493"/>
                                </a:xfrm>
                              </wpg:grpSpPr>
                              <wpg:grpSp>
                                <wpg:cNvPr id="74" name="Groupe 74"/>
                                <wpg:cNvGrpSpPr/>
                                <wpg:grpSpPr>
                                  <a:xfrm>
                                    <a:off x="0" y="0"/>
                                    <a:ext cx="6061075" cy="6683493"/>
                                    <a:chOff x="0" y="0"/>
                                    <a:chExt cx="6061075" cy="6683493"/>
                                  </a:xfrm>
                                </wpg:grpSpPr>
                                <wpg:grpSp>
                                  <wpg:cNvPr id="75" name="Groupe 75"/>
                                  <wpg:cNvGrpSpPr/>
                                  <wpg:grpSpPr>
                                    <a:xfrm>
                                      <a:off x="0" y="0"/>
                                      <a:ext cx="6061075" cy="6634388"/>
                                      <a:chOff x="0" y="0"/>
                                      <a:chExt cx="6061075" cy="6634388"/>
                                    </a:xfrm>
                                  </wpg:grpSpPr>
                                  <wpg:grpSp>
                                    <wpg:cNvPr id="76" name="Group 424"/>
                                    <wpg:cNvGrpSpPr/>
                                    <wpg:grpSpPr>
                                      <a:xfrm>
                                        <a:off x="0" y="0"/>
                                        <a:ext cx="6061075" cy="6634388"/>
                                        <a:chOff x="0" y="0"/>
                                        <a:chExt cx="6061075" cy="6634388"/>
                                      </a:xfrm>
                                    </wpg:grpSpPr>
                                    <wpg:grpSp>
                                      <wpg:cNvPr id="77" name="Group 234"/>
                                      <wpg:cNvGrpSpPr/>
                                      <wpg:grpSpPr>
                                        <a:xfrm>
                                          <a:off x="829339" y="0"/>
                                          <a:ext cx="5231736" cy="3820783"/>
                                          <a:chOff x="999460" y="0"/>
                                          <a:chExt cx="5231736" cy="3820783"/>
                                        </a:xfrm>
                                      </wpg:grpSpPr>
                                      <wps:wsp>
                                        <wps:cNvPr id="78" name="Straight Connector 237"/>
                                        <wps:cNvCnPr/>
                                        <wps:spPr>
                                          <a:xfrm>
                                            <a:off x="5020573" y="3571336"/>
                                            <a:ext cx="0" cy="249447"/>
                                          </a:xfrm>
                                          <a:prstGeom prst="line">
                                            <a:avLst/>
                                          </a:prstGeom>
                                        </wps:spPr>
                                        <wps:style>
                                          <a:lnRef idx="1">
                                            <a:schemeClr val="dk1"/>
                                          </a:lnRef>
                                          <a:fillRef idx="0">
                                            <a:schemeClr val="dk1"/>
                                          </a:fillRef>
                                          <a:effectRef idx="0">
                                            <a:schemeClr val="dk1"/>
                                          </a:effectRef>
                                          <a:fontRef idx="minor">
                                            <a:schemeClr val="tx1"/>
                                          </a:fontRef>
                                        </wps:style>
                                        <wps:bodyPr/>
                                      </wps:wsp>
                                      <wps:wsp>
                                        <wps:cNvPr id="79" name="Straight Connector 8"/>
                                        <wps:cNvCnPr/>
                                        <wps:spPr>
                                          <a:xfrm>
                                            <a:off x="999460" y="2519784"/>
                                            <a:ext cx="3233668" cy="0"/>
                                          </a:xfrm>
                                          <a:prstGeom prst="line">
                                            <a:avLst/>
                                          </a:prstGeom>
                                        </wps:spPr>
                                        <wps:style>
                                          <a:lnRef idx="1">
                                            <a:schemeClr val="dk1"/>
                                          </a:lnRef>
                                          <a:fillRef idx="0">
                                            <a:schemeClr val="dk1"/>
                                          </a:fillRef>
                                          <a:effectRef idx="0">
                                            <a:schemeClr val="dk1"/>
                                          </a:effectRef>
                                          <a:fontRef idx="minor">
                                            <a:schemeClr val="tx1"/>
                                          </a:fontRef>
                                        </wps:style>
                                        <wps:bodyPr/>
                                      </wps:wsp>
                                      <wps:wsp>
                                        <wps:cNvPr id="80" name="Zone de texte 17"/>
                                        <wps:cNvSpPr txBox="1"/>
                                        <wps:spPr>
                                          <a:xfrm>
                                            <a:off x="4194867" y="3174465"/>
                                            <a:ext cx="1196550" cy="5088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5CDD8B"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p w14:paraId="1CABC729"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81" name="Oval 242"/>
                                        <wps:cNvSpPr/>
                                        <wps:spPr>
                                          <a:xfrm>
                                            <a:off x="4257212" y="2519696"/>
                                            <a:ext cx="1973984" cy="413041"/>
                                          </a:xfrm>
                                          <a:prstGeom prst="ellipse">
                                            <a:avLst/>
                                          </a:prstGeom>
                                        </wps:spPr>
                                        <wps:style>
                                          <a:lnRef idx="2">
                                            <a:schemeClr val="dk1"/>
                                          </a:lnRef>
                                          <a:fillRef idx="1">
                                            <a:schemeClr val="lt1"/>
                                          </a:fillRef>
                                          <a:effectRef idx="0">
                                            <a:schemeClr val="dk1"/>
                                          </a:effectRef>
                                          <a:fontRef idx="minor">
                                            <a:schemeClr val="dk1"/>
                                          </a:fontRef>
                                        </wps:style>
                                        <wps:txbx>
                                          <w:txbxContent>
                                            <w:p w14:paraId="0AC245B4" w14:textId="77777777" w:rsidR="007A6D33"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Lemon </w:t>
                                              </w:r>
                                              <w:proofErr w:type="spellStart"/>
                                              <w:r>
                                                <w:rPr>
                                                  <w:rFonts w:ascii="Times New Roman" w:hAnsi="Times New Roman" w:cs="Times New Roman"/>
                                                  <w:sz w:val="24"/>
                                                  <w:szCs w:val="24"/>
                                                </w:rPr>
                                                <w:t>juice</w:t>
                                              </w:r>
                                              <w:proofErr w:type="spellEnd"/>
                                              <w:r>
                                                <w:rPr>
                                                  <w:rFonts w:ascii="Times New Roman" w:hAnsi="Times New Roman" w:cs="Times New Roman"/>
                                                  <w:sz w:val="24"/>
                                                  <w:szCs w:val="24"/>
                                                </w:rPr>
                                                <w:t xml:space="preserve"> 0, 3M</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 name="Straight Arrow Connector 244"/>
                                        <wps:cNvCnPr/>
                                        <wps:spPr>
                                          <a:xfrm>
                                            <a:off x="4233128" y="2509283"/>
                                            <a:ext cx="0" cy="6718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Straight Arrow Connector 247"/>
                                        <wps:cNvCnPr/>
                                        <wps:spPr>
                                          <a:xfrm>
                                            <a:off x="5029200" y="2958861"/>
                                            <a:ext cx="17253" cy="2152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84" name="Group 248"/>
                                        <wpg:cNvGrpSpPr/>
                                        <wpg:grpSpPr>
                                          <a:xfrm>
                                            <a:off x="3938558" y="0"/>
                                            <a:ext cx="2099382" cy="2507411"/>
                                            <a:chOff x="-133110" y="0"/>
                                            <a:chExt cx="2099382" cy="2507411"/>
                                          </a:xfrm>
                                        </wpg:grpSpPr>
                                        <wps:wsp>
                                          <wps:cNvPr id="85" name="Text Box 249"/>
                                          <wps:cNvSpPr txBox="1"/>
                                          <wps:spPr>
                                            <a:xfrm>
                                              <a:off x="457175" y="517576"/>
                                              <a:ext cx="729611" cy="249555"/>
                                            </a:xfrm>
                                            <a:prstGeom prst="rect">
                                              <a:avLst/>
                                            </a:prstGeom>
                                            <a:solidFill>
                                              <a:schemeClr val="lt1"/>
                                            </a:solidFill>
                                            <a:ln w="6350">
                                              <a:solidFill>
                                                <a:prstClr val="black"/>
                                              </a:solidFill>
                                            </a:ln>
                                          </wps:spPr>
                                          <wps:txbx>
                                            <w:txbxContent>
                                              <w:p w14:paraId="38FFE3A5" w14:textId="77777777" w:rsidR="007A6D33" w:rsidRDefault="00000000">
                                                <w:r>
                                                  <w:t xml:space="preserve">Washing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Straight Arrow Connector 250"/>
                                          <wps:cNvCnPr/>
                                          <wps:spPr>
                                            <a:xfrm>
                                              <a:off x="785003" y="750498"/>
                                              <a:ext cx="17145" cy="1638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Text Box 251"/>
                                          <wps:cNvSpPr txBox="1"/>
                                          <wps:spPr>
                                            <a:xfrm>
                                              <a:off x="388188" y="897147"/>
                                              <a:ext cx="836295" cy="266700"/>
                                            </a:xfrm>
                                            <a:prstGeom prst="rect">
                                              <a:avLst/>
                                            </a:prstGeom>
                                            <a:solidFill>
                                              <a:schemeClr val="lt1"/>
                                            </a:solidFill>
                                            <a:ln w="6350">
                                              <a:solidFill>
                                                <a:prstClr val="black"/>
                                              </a:solidFill>
                                            </a:ln>
                                          </wps:spPr>
                                          <wps:txbx>
                                            <w:txbxContent>
                                              <w:p w14:paraId="14236C55" w14:textId="77777777" w:rsidR="007A6D33" w:rsidRDefault="00000000">
                                                <w:pPr>
                                                  <w:jc w:val="center"/>
                                                </w:pPr>
                                                <w:r>
                                                  <w:t>Cutting</w:t>
                                                </w:r>
                                              </w:p>
                                              <w:p w14:paraId="2DFFABE8" w14:textId="77777777" w:rsidR="007A6D33" w:rsidRDefault="00000000">
                                                <w: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Text Box 252"/>
                                          <wps:cNvSpPr txBox="1"/>
                                          <wps:spPr>
                                            <a:xfrm>
                                              <a:off x="405441" y="1285336"/>
                                              <a:ext cx="800735" cy="284480"/>
                                            </a:xfrm>
                                            <a:prstGeom prst="rect">
                                              <a:avLst/>
                                            </a:prstGeom>
                                            <a:solidFill>
                                              <a:schemeClr val="lt1"/>
                                            </a:solidFill>
                                            <a:ln w="6350">
                                              <a:solidFill>
                                                <a:prstClr val="black"/>
                                              </a:solidFill>
                                            </a:ln>
                                          </wps:spPr>
                                          <wps:txbx>
                                            <w:txbxContent>
                                              <w:p w14:paraId="7F1093FA" w14:textId="77777777" w:rsidR="007A6D33" w:rsidRDefault="00000000">
                                                <w:r>
                                                  <w:t xml:space="preserve">Extraction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Straight Arrow Connector 253"/>
                                          <wps:cNvCnPr/>
                                          <wps:spPr>
                                            <a:xfrm flipH="1">
                                              <a:off x="802256" y="1561381"/>
                                              <a:ext cx="8255" cy="146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0" name="Text Box 254"/>
                                          <wps:cNvSpPr txBox="1"/>
                                          <wps:spPr>
                                            <a:xfrm>
                                              <a:off x="457200" y="1716657"/>
                                              <a:ext cx="729615" cy="284480"/>
                                            </a:xfrm>
                                            <a:prstGeom prst="rect">
                                              <a:avLst/>
                                            </a:prstGeom>
                                            <a:solidFill>
                                              <a:schemeClr val="lt1"/>
                                            </a:solidFill>
                                            <a:ln w="6350">
                                              <a:solidFill>
                                                <a:prstClr val="black"/>
                                              </a:solidFill>
                                            </a:ln>
                                          </wps:spPr>
                                          <wps:txbx>
                                            <w:txbxContent>
                                              <w:p w14:paraId="258395EE" w14:textId="77777777" w:rsidR="007A6D33" w:rsidRDefault="00000000">
                                                <w:r>
                                                  <w:t xml:space="preserve">Filtration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1" name="Oval 255"/>
                                          <wps:cNvSpPr/>
                                          <wps:spPr>
                                            <a:xfrm>
                                              <a:off x="241516" y="0"/>
                                              <a:ext cx="945241" cy="387985"/>
                                            </a:xfrm>
                                            <a:prstGeom prst="ellipse">
                                              <a:avLst/>
                                            </a:prstGeom>
                                          </wps:spPr>
                                          <wps:style>
                                            <a:lnRef idx="2">
                                              <a:schemeClr val="dk1"/>
                                            </a:lnRef>
                                            <a:fillRef idx="1">
                                              <a:schemeClr val="lt1"/>
                                            </a:fillRef>
                                            <a:effectRef idx="0">
                                              <a:schemeClr val="dk1"/>
                                            </a:effectRef>
                                            <a:fontRef idx="minor">
                                              <a:schemeClr val="dk1"/>
                                            </a:fontRef>
                                          </wps:style>
                                          <wps:txbx>
                                            <w:txbxContent>
                                              <w:p w14:paraId="6F2C1FFC" w14:textId="77777777" w:rsidR="007A6D33" w:rsidRDefault="00000000">
                                                <w:pPr>
                                                  <w:jc w:val="center"/>
                                                </w:pPr>
                                                <w:r>
                                                  <w:t>Lemons</w:t>
                                                </w:r>
                                              </w:p>
                                              <w:p w14:paraId="0AD3F8BE" w14:textId="77777777" w:rsidR="007A6D33" w:rsidRDefault="007A6D3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2" name="Straight Arrow Connector 256"/>
                                          <wps:cNvCnPr/>
                                          <wps:spPr>
                                            <a:xfrm>
                                              <a:off x="741871" y="370936"/>
                                              <a:ext cx="0" cy="146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3" name="Straight Arrow Connector 257"/>
                                          <wps:cNvCnPr/>
                                          <wps:spPr>
                                            <a:xfrm>
                                              <a:off x="258792" y="603849"/>
                                              <a:ext cx="215265" cy="1377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4" name="Straight Arrow Connector 258"/>
                                          <wps:cNvCnPr/>
                                          <wps:spPr>
                                            <a:xfrm>
                                              <a:off x="1242203" y="1388853"/>
                                              <a:ext cx="190173" cy="172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5" name="Straight Arrow Connector 259"/>
                                          <wps:cNvCnPr/>
                                          <wps:spPr>
                                            <a:xfrm flipH="1">
                                              <a:off x="862641" y="2001329"/>
                                              <a:ext cx="8890" cy="111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 name="Text Box 260"/>
                                          <wps:cNvSpPr txBox="1"/>
                                          <wps:spPr>
                                            <a:xfrm>
                                              <a:off x="414068" y="2087593"/>
                                              <a:ext cx="896776" cy="304800"/>
                                            </a:xfrm>
                                            <a:prstGeom prst="rect">
                                              <a:avLst/>
                                            </a:prstGeom>
                                            <a:solidFill>
                                              <a:schemeClr val="lt1"/>
                                            </a:solidFill>
                                            <a:ln w="6350">
                                              <a:solidFill>
                                                <a:prstClr val="black"/>
                                              </a:solidFill>
                                            </a:ln>
                                          </wps:spPr>
                                          <wps:txbx>
                                            <w:txbxContent>
                                              <w:p w14:paraId="1B1A4013" w14:textId="77777777" w:rsidR="007A6D33" w:rsidRDefault="00000000">
                                                <w:proofErr w:type="spellStart"/>
                                                <w:r>
                                                  <w:t>Preparation</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7" name="Straight Arrow Connector 261"/>
                                          <wps:cNvCnPr/>
                                          <wps:spPr>
                                            <a:xfrm>
                                              <a:off x="862641" y="2389517"/>
                                              <a:ext cx="8890" cy="1178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8" name="Straight Arrow Connector 262"/>
                                          <wps:cNvCnPr/>
                                          <wps:spPr>
                                            <a:xfrm flipV="1">
                                              <a:off x="1222585" y="517586"/>
                                              <a:ext cx="164465" cy="1035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9" name="Text Box 263"/>
                                          <wps:cNvSpPr txBox="1"/>
                                          <wps:spPr>
                                            <a:xfrm>
                                              <a:off x="-133110" y="345045"/>
                                              <a:ext cx="564239" cy="258445"/>
                                            </a:xfrm>
                                            <a:prstGeom prst="rect">
                                              <a:avLst/>
                                            </a:prstGeom>
                                            <a:solidFill>
                                              <a:schemeClr val="lt1"/>
                                            </a:solidFill>
                                            <a:ln w="6350">
                                              <a:solidFill>
                                                <a:schemeClr val="bg1"/>
                                              </a:solidFill>
                                            </a:ln>
                                          </wps:spPr>
                                          <wps:txbx>
                                            <w:txbxContent>
                                              <w:p w14:paraId="26A7CAF3" w14:textId="77777777" w:rsidR="007A6D33" w:rsidRDefault="00000000">
                                                <w:r>
                                                  <w:t xml:space="preserve">Water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0" name="Text Box 264"/>
                                          <wps:cNvSpPr txBox="1"/>
                                          <wps:spPr>
                                            <a:xfrm>
                                              <a:off x="1357584" y="389917"/>
                                              <a:ext cx="592119" cy="301925"/>
                                            </a:xfrm>
                                            <a:prstGeom prst="rect">
                                              <a:avLst/>
                                            </a:prstGeom>
                                            <a:solidFill>
                                              <a:schemeClr val="lt1"/>
                                            </a:solidFill>
                                            <a:ln w="6350">
                                              <a:solidFill>
                                                <a:schemeClr val="bg1"/>
                                              </a:solidFill>
                                            </a:ln>
                                          </wps:spPr>
                                          <wps:txbx>
                                            <w:txbxContent>
                                              <w:p w14:paraId="38D26265" w14:textId="77777777" w:rsidR="007A6D33" w:rsidRDefault="00000000">
                                                <w:r>
                                                  <w:t xml:space="preserve">Water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1" name="Text Box 265"/>
                                          <wps:cNvSpPr txBox="1"/>
                                          <wps:spPr>
                                            <a:xfrm>
                                              <a:off x="1431985" y="1250830"/>
                                              <a:ext cx="534287" cy="327742"/>
                                            </a:xfrm>
                                            <a:prstGeom prst="rect">
                                              <a:avLst/>
                                            </a:prstGeom>
                                            <a:solidFill>
                                              <a:schemeClr val="lt1"/>
                                            </a:solidFill>
                                            <a:ln w="6350">
                                              <a:solidFill>
                                                <a:schemeClr val="bg1"/>
                                              </a:solidFill>
                                            </a:ln>
                                          </wps:spPr>
                                          <wps:txbx>
                                            <w:txbxContent>
                                              <w:p w14:paraId="27C42206" w14:textId="77777777" w:rsidR="007A6D33" w:rsidRDefault="00000000">
                                                <w:r>
                                                  <w:t>Skins</w:t>
                                                </w:r>
                                              </w:p>
                                              <w:p w14:paraId="2A59F60E" w14:textId="77777777" w:rsidR="007A6D33" w:rsidRDefault="007A6D33"/>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2" name="Straight Arrow Connector 266"/>
                                          <wps:cNvCnPr/>
                                          <wps:spPr>
                                            <a:xfrm flipV="1">
                                              <a:off x="1190445" y="1837427"/>
                                              <a:ext cx="167140" cy="171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03" name="Text Box 267"/>
                                        <wps:cNvSpPr txBox="1"/>
                                        <wps:spPr>
                                          <a:xfrm>
                                            <a:off x="5417388" y="1561381"/>
                                            <a:ext cx="776377" cy="646982"/>
                                          </a:xfrm>
                                          <a:prstGeom prst="rect">
                                            <a:avLst/>
                                          </a:prstGeom>
                                          <a:solidFill>
                                            <a:schemeClr val="lt1"/>
                                          </a:solidFill>
                                          <a:ln w="6350">
                                            <a:solidFill>
                                              <a:schemeClr val="bg1"/>
                                            </a:solidFill>
                                          </a:ln>
                                        </wps:spPr>
                                        <wps:txbx>
                                          <w:txbxContent>
                                            <w:p w14:paraId="5A7D2048" w14:textId="77777777" w:rsidR="007A6D33" w:rsidRDefault="00000000">
                                              <w:r>
                                                <w:t xml:space="preserve">Seeds, </w:t>
                                              </w:r>
                                              <w:proofErr w:type="spellStart"/>
                                              <w:r>
                                                <w:t>other</w:t>
                                              </w:r>
                                              <w:proofErr w:type="spellEnd"/>
                                              <w:r>
                                                <w:t xml:space="preserve"> particules</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04" name="Group 408"/>
                                      <wpg:cNvGrpSpPr/>
                                      <wpg:grpSpPr>
                                        <a:xfrm>
                                          <a:off x="166255" y="3561907"/>
                                          <a:ext cx="4341344" cy="3072481"/>
                                          <a:chOff x="-502275" y="1594884"/>
                                          <a:chExt cx="4341447" cy="3072685"/>
                                        </a:xfrm>
                                      </wpg:grpSpPr>
                                      <wps:wsp>
                                        <wps:cNvPr id="105" name="Straight Arrow Connector 364"/>
                                        <wps:cNvCnPr/>
                                        <wps:spPr>
                                          <a:xfrm>
                                            <a:off x="1850065" y="2562447"/>
                                            <a:ext cx="0" cy="302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6" name="Straight Connector 365"/>
                                        <wps:cNvCnPr/>
                                        <wps:spPr>
                                          <a:xfrm>
                                            <a:off x="1850065" y="3317332"/>
                                            <a:ext cx="0" cy="553035"/>
                                          </a:xfrm>
                                          <a:prstGeom prst="line">
                                            <a:avLst/>
                                          </a:prstGeom>
                                        </wps:spPr>
                                        <wps:style>
                                          <a:lnRef idx="1">
                                            <a:schemeClr val="dk1"/>
                                          </a:lnRef>
                                          <a:fillRef idx="0">
                                            <a:schemeClr val="dk1"/>
                                          </a:fillRef>
                                          <a:effectRef idx="0">
                                            <a:schemeClr val="dk1"/>
                                          </a:effectRef>
                                          <a:fontRef idx="minor">
                                            <a:schemeClr val="tx1"/>
                                          </a:fontRef>
                                        </wps:style>
                                        <wps:bodyPr/>
                                      </wps:wsp>
                                      <wps:wsp>
                                        <wps:cNvPr id="107" name="Ellipse 56"/>
                                        <wps:cNvSpPr/>
                                        <wps:spPr>
                                          <a:xfrm>
                                            <a:off x="855503" y="4231371"/>
                                            <a:ext cx="1346822" cy="383249"/>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41E7BEAA" w14:textId="77777777" w:rsidR="007A6D33" w:rsidRDefault="00000000">
                                              <w:pPr>
                                                <w:pStyle w:val="NormalWeb"/>
                                                <w:spacing w:after="200"/>
                                                <w:rPr>
                                                  <w:b/>
                                                </w:rPr>
                                              </w:pPr>
                                              <w:r>
                                                <w:rPr>
                                                  <w:rFonts w:eastAsia="Calibri"/>
                                                  <w:b/>
                                                  <w:bCs/>
                                                  <w:kern w:val="24"/>
                                                </w:rPr>
                                                <w:t>FATKW1,5</w:t>
                                              </w:r>
                                            </w:p>
                                          </w:txbxContent>
                                        </wps:txbx>
                                        <wps:bodyPr rot="0" spcFirstLastPara="0" vert="horz" wrap="square" lIns="91440" tIns="45720" rIns="91440" bIns="45720" numCol="1" spcCol="0" rtlCol="0" fromWordArt="0" anchor="ctr" anchorCtr="0" forceAA="0" compatLnSpc="1">
                                          <a:noAutofit/>
                                        </wps:bodyPr>
                                      </wps:wsp>
                                      <wps:wsp>
                                        <wps:cNvPr id="109" name="Ellipse 56"/>
                                        <wps:cNvSpPr/>
                                        <wps:spPr>
                                          <a:xfrm>
                                            <a:off x="-502275" y="4257369"/>
                                            <a:ext cx="1233612" cy="410200"/>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3D745898" w14:textId="77777777" w:rsidR="007A6D33" w:rsidRDefault="00000000">
                                              <w:pPr>
                                                <w:pStyle w:val="NormalWeb"/>
                                                <w:spacing w:after="200"/>
                                                <w:rPr>
                                                  <w:b/>
                                                </w:rPr>
                                              </w:pPr>
                                              <w:r>
                                                <w:rPr>
                                                  <w:b/>
                                                </w:rPr>
                                                <w:t>FATKW1</w:t>
                                              </w:r>
                                            </w:p>
                                          </w:txbxContent>
                                        </wps:txbx>
                                        <wps:bodyPr rot="0" spcFirstLastPara="0" vert="horz" wrap="square" lIns="91440" tIns="45720" rIns="91440" bIns="45720" numCol="1" spcCol="0" rtlCol="0" fromWordArt="0" anchor="ctr" anchorCtr="0" forceAA="0" compatLnSpc="1">
                                          <a:noAutofit/>
                                        </wps:bodyPr>
                                      </wps:wsp>
                                      <wps:wsp>
                                        <wps:cNvPr id="110" name="Zone de texte 17"/>
                                        <wps:cNvSpPr txBox="1"/>
                                        <wps:spPr>
                                          <a:xfrm>
                                            <a:off x="1339702" y="1594884"/>
                                            <a:ext cx="991918" cy="474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3A5A7C" w14:textId="77777777" w:rsidR="007A6D33" w:rsidRDefault="00000000">
                                              <w:pPr>
                                                <w:pStyle w:val="NormalWeb"/>
                                                <w:spacing w:after="200"/>
                                                <w:jc w:val="center"/>
                                              </w:pPr>
                                              <w:r>
                                                <w:rPr>
                                                  <w:rFonts w:eastAsia="Calibri"/>
                                                  <w:bCs/>
                                                  <w:kern w:val="24"/>
                                                </w:rPr>
                                                <w:t>Drying for 72h</w:t>
                                              </w:r>
                                            </w:p>
                                          </w:txbxContent>
                                        </wps:txbx>
                                        <wps:bodyPr rot="0" spcFirstLastPara="0" vert="horz" wrap="square" lIns="91440" tIns="45720" rIns="91440" bIns="45720" numCol="1" spcCol="0" rtlCol="0" fromWordArt="0" anchor="t" anchorCtr="0" forceAA="0" compatLnSpc="1">
                                          <a:noAutofit/>
                                        </wps:bodyPr>
                                      </wps:wsp>
                                      <wps:wsp>
                                        <wps:cNvPr id="111" name="Straight Arrow Connector 395"/>
                                        <wps:cNvCnPr/>
                                        <wps:spPr>
                                          <a:xfrm>
                                            <a:off x="1892595" y="2073349"/>
                                            <a:ext cx="17251" cy="2502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 name="Text Box 396"/>
                                        <wps:cNvSpPr txBox="1"/>
                                        <wps:spPr>
                                          <a:xfrm>
                                            <a:off x="1424762" y="2307265"/>
                                            <a:ext cx="923265" cy="344989"/>
                                          </a:xfrm>
                                          <a:prstGeom prst="rect">
                                            <a:avLst/>
                                          </a:prstGeom>
                                          <a:solidFill>
                                            <a:schemeClr val="lt1"/>
                                          </a:solidFill>
                                          <a:ln w="6350">
                                            <a:solidFill>
                                              <a:prstClr val="black"/>
                                            </a:solidFill>
                                          </a:ln>
                                        </wps:spPr>
                                        <wps:txbx>
                                          <w:txbxContent>
                                            <w:p w14:paraId="4B482324" w14:textId="77777777" w:rsidR="007A6D33" w:rsidRDefault="00000000">
                                              <w:pPr>
                                                <w:rPr>
                                                  <w:rFonts w:ascii="Times New Roman" w:hAnsi="Times New Roman" w:cs="Times New Roman"/>
                                                  <w:sz w:val="24"/>
                                                  <w:szCs w:val="24"/>
                                                </w:rPr>
                                              </w:pPr>
                                              <w:proofErr w:type="spellStart"/>
                                              <w:r>
                                                <w:rPr>
                                                  <w:rFonts w:ascii="Times New Roman" w:hAnsi="Times New Roman" w:cs="Times New Roman"/>
                                                  <w:sz w:val="24"/>
                                                  <w:szCs w:val="24"/>
                                                </w:rPr>
                                                <w:t>Grinding</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3" name="Text Box 397"/>
                                        <wps:cNvSpPr txBox="1"/>
                                        <wps:spPr>
                                          <a:xfrm>
                                            <a:off x="1477925" y="2923954"/>
                                            <a:ext cx="1052296" cy="475472"/>
                                          </a:xfrm>
                                          <a:prstGeom prst="rect">
                                            <a:avLst/>
                                          </a:prstGeom>
                                          <a:solidFill>
                                            <a:schemeClr val="lt1"/>
                                          </a:solidFill>
                                          <a:ln w="6350">
                                            <a:solidFill>
                                              <a:prstClr val="black"/>
                                            </a:solidFill>
                                          </a:ln>
                                        </wps:spPr>
                                        <wps:txbx>
                                          <w:txbxContent>
                                            <w:p w14:paraId="22A13179" w14:textId="77777777" w:rsidR="007A6D33" w:rsidRDefault="00000000">
                                              <w:pPr>
                                                <w:pStyle w:val="NormalWeb"/>
                                                <w:spacing w:after="200"/>
                                              </w:pPr>
                                              <w:r>
                                                <w:rPr>
                                                  <w:rFonts w:eastAsia="Calibri"/>
                                                  <w:bCs/>
                                                  <w:kern w:val="24"/>
                                                </w:rPr>
                                                <w:t>Sieving (ø=200µm)</w:t>
                                              </w:r>
                                            </w:p>
                                            <w:p w14:paraId="1CF3B89D" w14:textId="77777777" w:rsidR="007A6D33" w:rsidRDefault="007A6D33"/>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4" name="Straight Connector 398"/>
                                        <wps:cNvCnPr/>
                                        <wps:spPr>
                                          <a:xfrm flipV="1">
                                            <a:off x="233824" y="3849000"/>
                                            <a:ext cx="3605348" cy="21401"/>
                                          </a:xfrm>
                                          <a:prstGeom prst="line">
                                            <a:avLst/>
                                          </a:prstGeom>
                                        </wps:spPr>
                                        <wps:style>
                                          <a:lnRef idx="1">
                                            <a:schemeClr val="dk1"/>
                                          </a:lnRef>
                                          <a:fillRef idx="0">
                                            <a:schemeClr val="dk1"/>
                                          </a:fillRef>
                                          <a:effectRef idx="0">
                                            <a:schemeClr val="dk1"/>
                                          </a:effectRef>
                                          <a:fontRef idx="minor">
                                            <a:schemeClr val="tx1"/>
                                          </a:fontRef>
                                        </wps:style>
                                        <wps:bodyPr/>
                                      </wps:wsp>
                                      <wps:wsp>
                                        <wps:cNvPr id="115" name="Straight Arrow Connector 399"/>
                                        <wps:cNvCnPr/>
                                        <wps:spPr>
                                          <a:xfrm>
                                            <a:off x="1488565" y="3838356"/>
                                            <a:ext cx="8254" cy="3879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6" name="Straight Arrow Connector 400"/>
                                        <wps:cNvCnPr/>
                                        <wps:spPr>
                                          <a:xfrm>
                                            <a:off x="2808394" y="3849044"/>
                                            <a:ext cx="8625" cy="3449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7" name="Ellipse 56"/>
                                        <wps:cNvSpPr/>
                                        <wps:spPr>
                                          <a:xfrm>
                                            <a:off x="2347096" y="4220411"/>
                                            <a:ext cx="914400" cy="394082"/>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4D4678A9" w14:textId="77777777" w:rsidR="007A6D33" w:rsidRDefault="00000000">
                                              <w:pPr>
                                                <w:pStyle w:val="NormalWeb"/>
                                                <w:spacing w:after="200"/>
                                                <w:rPr>
                                                  <w:b/>
                                                </w:rPr>
                                              </w:pPr>
                                              <w:r>
                                                <w:rPr>
                                                  <w:b/>
                                                </w:rPr>
                                                <w:t>FANT</w:t>
                                              </w:r>
                                            </w:p>
                                          </w:txbxContent>
                                        </wps:txbx>
                                        <wps:bodyPr rot="0" spcFirstLastPara="0" vert="horz" wrap="square" lIns="91440" tIns="45720" rIns="91440" bIns="45720" numCol="1" spcCol="0" rtlCol="0" fromWordArt="0" anchor="ctr" anchorCtr="0" forceAA="0" compatLnSpc="1">
                                          <a:noAutofit/>
                                        </wps:bodyPr>
                                      </wps:wsp>
                                      <wps:wsp>
                                        <wps:cNvPr id="118" name="Straight Arrow Connector 406"/>
                                        <wps:cNvCnPr/>
                                        <wps:spPr>
                                          <a:xfrm>
                                            <a:off x="233903" y="3880944"/>
                                            <a:ext cx="0" cy="3875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19" name="Group 409"/>
                                      <wpg:cNvGrpSpPr/>
                                      <wpg:grpSpPr>
                                        <a:xfrm>
                                          <a:off x="0" y="1722474"/>
                                          <a:ext cx="1326690" cy="1928274"/>
                                          <a:chOff x="0" y="0"/>
                                          <a:chExt cx="1326690" cy="1928274"/>
                                        </a:xfrm>
                                      </wpg:grpSpPr>
                                      <wps:wsp>
                                        <wps:cNvPr id="120" name="TextBox 49"/>
                                        <wps:cNvSpPr txBox="1"/>
                                        <wps:spPr>
                                          <a:xfrm>
                                            <a:off x="404035" y="1371379"/>
                                            <a:ext cx="922655" cy="556895"/>
                                          </a:xfrm>
                                          <a:prstGeom prst="rect">
                                            <a:avLst/>
                                          </a:prstGeom>
                                        </wps:spPr>
                                        <wps:style>
                                          <a:lnRef idx="2">
                                            <a:schemeClr val="dk1"/>
                                          </a:lnRef>
                                          <a:fillRef idx="1">
                                            <a:schemeClr val="lt1"/>
                                          </a:fillRef>
                                          <a:effectRef idx="0">
                                            <a:schemeClr val="dk1"/>
                                          </a:effectRef>
                                          <a:fontRef idx="minor">
                                            <a:schemeClr val="dk1"/>
                                          </a:fontRef>
                                        </wps:style>
                                        <wps:txbx>
                                          <w:txbxContent>
                                            <w:p w14:paraId="60EF998A"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txbxContent>
                                        </wps:txbx>
                                        <wps:bodyPr wrap="square" rtlCol="0">
                                          <a:spAutoFit/>
                                        </wps:bodyPr>
                                      </wps:wsp>
                                      <wps:wsp>
                                        <wps:cNvPr id="121" name="Oval 243"/>
                                        <wps:cNvSpPr/>
                                        <wps:spPr>
                                          <a:xfrm>
                                            <a:off x="0" y="0"/>
                                            <a:ext cx="1172131" cy="586532"/>
                                          </a:xfrm>
                                          <a:prstGeom prst="ellipse">
                                            <a:avLst/>
                                          </a:prstGeom>
                                        </wps:spPr>
                                        <wps:style>
                                          <a:lnRef idx="2">
                                            <a:schemeClr val="dk1"/>
                                          </a:lnRef>
                                          <a:fillRef idx="1">
                                            <a:schemeClr val="lt1"/>
                                          </a:fillRef>
                                          <a:effectRef idx="0">
                                            <a:schemeClr val="dk1"/>
                                          </a:effectRef>
                                          <a:fontRef idx="minor">
                                            <a:schemeClr val="dk1"/>
                                          </a:fontRef>
                                        </wps:style>
                                        <wps:txbx>
                                          <w:txbxContent>
                                            <w:p w14:paraId="1B4142CF" w14:textId="77777777" w:rsidR="007A6D33" w:rsidRDefault="00000000">
                                              <w:pPr>
                                                <w:jc w:val="center"/>
                                                <w:rPr>
                                                  <w:rFonts w:ascii="Times New Roman" w:hAnsi="Times New Roman" w:cs="Times New Roman"/>
                                                </w:rPr>
                                              </w:pPr>
                                              <w:r>
                                                <w:rPr>
                                                  <w:rFonts w:ascii="Times New Roman" w:hAnsi="Times New Roman" w:cs="Times New Roman"/>
                                                </w:rPr>
                                                <w:t>Kanwa + Water</w:t>
                                              </w:r>
                                            </w:p>
                                            <w:p w14:paraId="31ACB2C0" w14:textId="77777777" w:rsidR="007A6D33" w:rsidRDefault="007A6D33">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2" name="Straight Arrow Connector 245"/>
                                        <wps:cNvCnPr/>
                                        <wps:spPr>
                                          <a:xfrm>
                                            <a:off x="829339" y="786809"/>
                                            <a:ext cx="8625" cy="5865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3" name="Straight Arrow Connector 246"/>
                                        <wps:cNvCnPr/>
                                        <wps:spPr>
                                          <a:xfrm>
                                            <a:off x="563525" y="584791"/>
                                            <a:ext cx="17251" cy="802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cNvPr id="124" name="Group 221"/>
                                    <wpg:cNvGrpSpPr/>
                                    <wpg:grpSpPr>
                                      <a:xfrm>
                                        <a:off x="1177636" y="0"/>
                                        <a:ext cx="2518782" cy="2519828"/>
                                        <a:chOff x="0" y="0"/>
                                        <a:chExt cx="2518782" cy="2519828"/>
                                      </a:xfrm>
                                    </wpg:grpSpPr>
                                    <wps:wsp>
                                      <wps:cNvPr id="125" name="Ellipse 29"/>
                                      <wps:cNvSpPr/>
                                      <wps:spPr>
                                        <a:xfrm>
                                          <a:off x="77638" y="0"/>
                                          <a:ext cx="1397356" cy="428623"/>
                                        </a:xfrm>
                                        <a:prstGeom prst="ellipse">
                                          <a:avLst/>
                                        </a:prstGeom>
                                        <a:noFill/>
                                        <a:ln w="3175"/>
                                      </wps:spPr>
                                      <wps:style>
                                        <a:lnRef idx="2">
                                          <a:schemeClr val="dk1"/>
                                        </a:lnRef>
                                        <a:fillRef idx="1">
                                          <a:schemeClr val="lt1"/>
                                        </a:fillRef>
                                        <a:effectRef idx="0">
                                          <a:schemeClr val="dk1"/>
                                        </a:effectRef>
                                        <a:fontRef idx="minor">
                                          <a:schemeClr val="dk1"/>
                                        </a:fontRef>
                                      </wps:style>
                                      <wps:txbx>
                                        <w:txbxContent>
                                          <w:p w14:paraId="74AFF998" w14:textId="77777777" w:rsidR="007A6D33" w:rsidRDefault="00000000">
                                            <w:pPr>
                                              <w:pStyle w:val="NormalWeb"/>
                                              <w:spacing w:after="200"/>
                                              <w:jc w:val="center"/>
                                            </w:pPr>
                                            <w:r>
                                              <w:rPr>
                                                <w:rFonts w:eastAsia="Calibri"/>
                                                <w:b/>
                                                <w:bCs/>
                                                <w:kern w:val="24"/>
                                              </w:rPr>
                                              <w:t>Mangoes</w:t>
                                            </w:r>
                                          </w:p>
                                          <w:p w14:paraId="1E07312F"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ctr" anchorCtr="0" forceAA="0" compatLnSpc="1">
                                        <a:noAutofit/>
                                      </wps:bodyPr>
                                    </wps:wsp>
                                    <wps:wsp>
                                      <wps:cNvPr id="126" name="Connecteur droit avec flèche 35"/>
                                      <wps:cNvCnPr/>
                                      <wps:spPr>
                                        <a:xfrm>
                                          <a:off x="767751" y="405441"/>
                                          <a:ext cx="0" cy="19049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27" name="Zone de texte 8"/>
                                      <wps:cNvSpPr txBox="1"/>
                                      <wps:spPr>
                                        <a:xfrm>
                                          <a:off x="0" y="577970"/>
                                          <a:ext cx="1495126" cy="4927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738DF1" w14:textId="77777777" w:rsidR="007A6D33" w:rsidRDefault="00000000">
                                            <w:pPr>
                                              <w:pStyle w:val="NormalWeb"/>
                                              <w:spacing w:after="200"/>
                                              <w:jc w:val="center"/>
                                            </w:pPr>
                                            <w:r>
                                              <w:rPr>
                                                <w:rFonts w:eastAsia="Calibri"/>
                                                <w:bCs/>
                                                <w:kern w:val="24"/>
                                              </w:rPr>
                                              <w:t>Stripping-</w:t>
                                            </w:r>
                                            <w:proofErr w:type="spellStart"/>
                                            <w:r>
                                              <w:rPr>
                                                <w:rFonts w:eastAsia="Calibri"/>
                                                <w:bCs/>
                                                <w:kern w:val="24"/>
                                              </w:rPr>
                                              <w:t>pulping</w:t>
                                            </w:r>
                                            <w:proofErr w:type="spellEnd"/>
                                          </w:p>
                                          <w:p w14:paraId="7019352F"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24" name="Connecteur droit avec flèche 39"/>
                                      <wps:cNvCnPr/>
                                      <wps:spPr>
                                        <a:xfrm flipV="1">
                                          <a:off x="1544129" y="1337094"/>
                                          <a:ext cx="284614" cy="86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25" name="Zone de texte 20"/>
                                      <wps:cNvSpPr txBox="1"/>
                                      <wps:spPr>
                                        <a:xfrm>
                                          <a:off x="0" y="1319841"/>
                                          <a:ext cx="1514173" cy="2666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28BD88B" w14:textId="77777777" w:rsidR="007A6D33" w:rsidRDefault="00000000">
                                            <w:pPr>
                                              <w:pStyle w:val="NormalWeb"/>
                                              <w:spacing w:after="200"/>
                                              <w:jc w:val="center"/>
                                            </w:pPr>
                                            <w:r>
                                              <w:rPr>
                                                <w:rFonts w:eastAsia="Calibri"/>
                                                <w:bCs/>
                                                <w:kern w:val="24"/>
                                              </w:rPr>
                                              <w:t>Shelling</w:t>
                                            </w:r>
                                          </w:p>
                                          <w:p w14:paraId="19FF1A46"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26" name="Connecteur droit avec flèche 53"/>
                                      <wps:cNvCnPr/>
                                      <wps:spPr>
                                        <a:xfrm>
                                          <a:off x="767751" y="1570007"/>
                                          <a:ext cx="0" cy="27685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27" name="Connecteur droit avec flèche 54"/>
                                      <wps:cNvCnPr/>
                                      <wps:spPr>
                                        <a:xfrm flipV="1">
                                          <a:off x="1500996" y="750498"/>
                                          <a:ext cx="293240" cy="603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28" name="Ellipse 56"/>
                                      <wps:cNvSpPr/>
                                      <wps:spPr>
                                        <a:xfrm>
                                          <a:off x="103517" y="1846053"/>
                                          <a:ext cx="1347836" cy="352423"/>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0C588C01" w14:textId="77777777" w:rsidR="007A6D33" w:rsidRDefault="00000000">
                                            <w:pPr>
                                              <w:pStyle w:val="NormalWeb"/>
                                              <w:spacing w:after="200"/>
                                              <w:rPr>
                                                <w:b/>
                                              </w:rPr>
                                            </w:pPr>
                                            <w:proofErr w:type="spellStart"/>
                                            <w:r>
                                              <w:rPr>
                                                <w:rFonts w:eastAsia="Calibri"/>
                                                <w:b/>
                                                <w:bCs/>
                                                <w:kern w:val="24"/>
                                              </w:rPr>
                                              <w:t>Almonds</w:t>
                                            </w:r>
                                            <w:proofErr w:type="spellEnd"/>
                                          </w:p>
                                          <w:p w14:paraId="3BFFBAA3" w14:textId="77777777" w:rsidR="007A6D33" w:rsidRDefault="007A6D33">
                                            <w:pPr>
                                              <w:pStyle w:val="NormalWeb"/>
                                              <w:spacing w:after="200"/>
                                              <w:rPr>
                                                <w:b/>
                                              </w:rPr>
                                            </w:pPr>
                                          </w:p>
                                        </w:txbxContent>
                                      </wps:txbx>
                                      <wps:bodyPr rot="0" spcFirstLastPara="0" vert="horz" wrap="square" lIns="91440" tIns="45720" rIns="91440" bIns="45720" numCol="1" spcCol="0" rtlCol="0" fromWordArt="0" anchor="ctr" anchorCtr="0" forceAA="0" compatLnSpc="1">
                                        <a:noAutofit/>
                                      </wps:bodyPr>
                                    </wps:wsp>
                                    <wps:wsp>
                                      <wps:cNvPr id="1029" name="Connecteur droit avec flèche 64"/>
                                      <wps:cNvCnPr/>
                                      <wps:spPr>
                                        <a:xfrm>
                                          <a:off x="759125" y="1095554"/>
                                          <a:ext cx="0" cy="20002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30" name="Zone de texte 24"/>
                                      <wps:cNvSpPr txBox="1"/>
                                      <wps:spPr>
                                        <a:xfrm>
                                          <a:off x="1794295" y="431320"/>
                                          <a:ext cx="715849" cy="4406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DD86B0" w14:textId="77777777" w:rsidR="007A6D33" w:rsidRDefault="00000000">
                                            <w:pPr>
                                              <w:pStyle w:val="NormalWeb"/>
                                              <w:spacing w:after="200"/>
                                              <w:jc w:val="center"/>
                                            </w:pPr>
                                            <w:r>
                                              <w:rPr>
                                                <w:rFonts w:eastAsia="Calibri"/>
                                                <w:bCs/>
                                                <w:kern w:val="24"/>
                                              </w:rPr>
                                              <w:t>Skin + Pulp</w:t>
                                            </w:r>
                                          </w:p>
                                          <w:p w14:paraId="0F84CDC8"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31" name="Zone de texte 23"/>
                                      <wps:cNvSpPr txBox="1"/>
                                      <wps:spPr>
                                        <a:xfrm>
                                          <a:off x="1863306" y="1155939"/>
                                          <a:ext cx="655476" cy="3333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53EB0E" w14:textId="77777777" w:rsidR="007A6D33" w:rsidRDefault="00000000">
                                            <w:pPr>
                                              <w:pStyle w:val="NormalWeb"/>
                                              <w:spacing w:after="200"/>
                                            </w:pPr>
                                            <w:r>
                                              <w:rPr>
                                                <w:rFonts w:eastAsia="Calibri"/>
                                                <w:bCs/>
                                                <w:kern w:val="24"/>
                                              </w:rPr>
                                              <w:t>Shells</w:t>
                                            </w:r>
                                          </w:p>
                                          <w:p w14:paraId="5D6D8446" w14:textId="77777777" w:rsidR="007A6D33" w:rsidRDefault="007A6D33">
                                            <w:pPr>
                                              <w:pStyle w:val="NormalWeb"/>
                                              <w:spacing w:after="200"/>
                                            </w:pPr>
                                          </w:p>
                                        </w:txbxContent>
                                      </wps:txbx>
                                      <wps:bodyPr rot="0" spcFirstLastPara="0" vert="horz" wrap="square" lIns="91440" tIns="45720" rIns="91440" bIns="45720" numCol="1" spcCol="0" rtlCol="0" fromWordArt="0" anchor="t" anchorCtr="0" forceAA="0" compatLnSpc="1">
                                        <a:noAutofit/>
                                      </wps:bodyPr>
                                    </wps:wsp>
                                    <wps:wsp>
                                      <wps:cNvPr id="1032" name="Straight Connector 10"/>
                                      <wps:cNvCnPr/>
                                      <wps:spPr>
                                        <a:xfrm flipH="1">
                                          <a:off x="831986" y="2191070"/>
                                          <a:ext cx="4766" cy="328758"/>
                                        </a:xfrm>
                                        <a:prstGeom prst="line">
                                          <a:avLst/>
                                        </a:prstGeom>
                                      </wps:spPr>
                                      <wps:style>
                                        <a:lnRef idx="1">
                                          <a:schemeClr val="dk1"/>
                                        </a:lnRef>
                                        <a:fillRef idx="0">
                                          <a:schemeClr val="dk1"/>
                                        </a:fillRef>
                                        <a:effectRef idx="0">
                                          <a:schemeClr val="dk1"/>
                                        </a:effectRef>
                                        <a:fontRef idx="minor">
                                          <a:schemeClr val="tx1"/>
                                        </a:fontRef>
                                      </wps:style>
                                      <wps:bodyPr/>
                                    </wps:wsp>
                                  </wpg:grpSp>
                                </wpg:grpSp>
                                <wps:wsp>
                                  <wps:cNvPr id="1033" name="Oval 1056"/>
                                  <wps:cNvSpPr/>
                                  <wps:spPr>
                                    <a:xfrm>
                                      <a:off x="4128655" y="6206837"/>
                                      <a:ext cx="992221" cy="476656"/>
                                    </a:xfrm>
                                    <a:prstGeom prst="ellipse">
                                      <a:avLst/>
                                    </a:prstGeom>
                                  </wps:spPr>
                                  <wps:style>
                                    <a:lnRef idx="2">
                                      <a:schemeClr val="dk1"/>
                                    </a:lnRef>
                                    <a:fillRef idx="1">
                                      <a:schemeClr val="lt1"/>
                                    </a:fillRef>
                                    <a:effectRef idx="0">
                                      <a:schemeClr val="dk1"/>
                                    </a:effectRef>
                                    <a:fontRef idx="minor">
                                      <a:schemeClr val="dk1"/>
                                    </a:fontRef>
                                  </wps:style>
                                  <wps:txbx>
                                    <w:txbxContent>
                                      <w:p w14:paraId="1FD1AF5B" w14:textId="77777777" w:rsidR="007A6D33" w:rsidRDefault="00000000">
                                        <w:pPr>
                                          <w:jc w:val="center"/>
                                          <w:rPr>
                                            <w:rFonts w:ascii="Times New Roman" w:hAnsi="Times New Roman" w:cs="Times New Roman"/>
                                            <w:b/>
                                            <w:sz w:val="24"/>
                                          </w:rPr>
                                        </w:pPr>
                                        <w:r>
                                          <w:rPr>
                                            <w:rFonts w:ascii="Times New Roman" w:hAnsi="Times New Roman" w:cs="Times New Roman"/>
                                            <w:b/>
                                            <w:sz w:val="24"/>
                                          </w:rPr>
                                          <w:t>FATJC</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1034" name="Straight Arrow Connector 1057"/>
                                <wps:cNvCnPr/>
                                <wps:spPr>
                                  <a:xfrm>
                                    <a:off x="4509655" y="5805055"/>
                                    <a:ext cx="38910" cy="401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035" name="Zone de texte 17"/>
                              <wps:cNvSpPr txBox="1"/>
                              <wps:spPr>
                                <a:xfrm>
                                  <a:off x="3401291" y="5049982"/>
                                  <a:ext cx="948690" cy="2698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82C345B" w14:textId="77777777" w:rsidR="007A6D33" w:rsidRDefault="00000000">
                                    <w:pPr>
                                      <w:spacing w:after="200" w:line="276" w:lineRule="auto"/>
                                      <w:jc w:val="center"/>
                                    </w:pPr>
                                    <w:proofErr w:type="spellStart"/>
                                    <w:r>
                                      <w:rPr>
                                        <w:rFonts w:eastAsia="Calibri"/>
                                        <w:bCs/>
                                        <w:kern w:val="24"/>
                                      </w:rPr>
                                      <w:t>Retentat</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g:grpSp>
                        </wpg:grpSp>
                        <wps:wsp>
                          <wps:cNvPr id="1036" name="Straight Arrow Connector 419"/>
                          <wps:cNvCnPr/>
                          <wps:spPr>
                            <a:xfrm flipV="1">
                              <a:off x="3011642" y="3571273"/>
                              <a:ext cx="334231" cy="1624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37" name="Text Box 422"/>
                          <wps:cNvSpPr txBox="1"/>
                          <wps:spPr>
                            <a:xfrm>
                              <a:off x="3312380" y="3440607"/>
                              <a:ext cx="617557" cy="249555"/>
                            </a:xfrm>
                            <a:prstGeom prst="rect">
                              <a:avLst/>
                            </a:prstGeom>
                            <a:solidFill>
                              <a:schemeClr val="lt1"/>
                            </a:solidFill>
                            <a:ln w="6350">
                              <a:solidFill>
                                <a:schemeClr val="bg1"/>
                              </a:solidFill>
                            </a:ln>
                          </wps:spPr>
                          <wps:txbx>
                            <w:txbxContent>
                              <w:p w14:paraId="69104317" w14:textId="77777777" w:rsidR="007A6D33" w:rsidRDefault="00000000">
                                <w:pPr>
                                  <w:rPr>
                                    <w:rFonts w:ascii="Times New Roman" w:hAnsi="Times New Roman" w:cs="Times New Roman"/>
                                  </w:rPr>
                                </w:pPr>
                                <w:r>
                                  <w:rPr>
                                    <w:rFonts w:ascii="Times New Roman" w:hAnsi="Times New Roman" w:cs="Times New Roman"/>
                                  </w:rPr>
                                  <w:t>Water</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1038" name="Straight Arrow Connector 423"/>
                        <wps:cNvCnPr/>
                        <wps:spPr>
                          <a:xfrm flipV="1">
                            <a:off x="3207327" y="5202382"/>
                            <a:ext cx="361315" cy="10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42F04D2" id="Groupe 66" o:spid="_x0000_s1026" style="width:477.25pt;height:526.25pt;mso-position-horizontal-relative:char;mso-position-vertical-relative:line" coordsize="60610,66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">
                <v:group id="Groupe 67" o:spid="_x0000_s1027"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108" o:spid="_x0000_s1028" type="#_x0000_t32" style="position:absolute;left:30202;top:38100;width:18377;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" strokecolor="black [3200]" strokeweight=".5pt">
                    <v:stroke endarrow="block" joinstyle="miter"/>
                  </v:shape>
                  <v:group id="Groupe 69" o:spid="_x0000_s1029"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line id="Straight Connector 62" o:spid="_x0000_s1030" style="position:absolute;visibility:visible;mso-wrap-style:square" from="8520,36506" to="8520,38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" strokecolor="black [3200]" strokeweight=".5pt">
                      <v:stroke joinstyle="miter"/>
                    </v:line>
                    <v:shape id="Straight Arrow Connector 63" o:spid="_x0000_s1031" type="#_x0000_t32" style="position:absolute;left:8520;top:38030;width:11576;height:2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" strokecolor="black [3200]" strokeweight=".5pt">
                      <v:stroke endarrow="block" joinstyle="miter"/>
                    </v:shape>
                    <v:group id="Groupe 72" o:spid="_x0000_s1032"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group id="Groupe 73" o:spid="_x0000_s1033"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e 74" o:spid="_x0000_s1034" style="position:absolute;width:60610;height:66834" coordsize="60610,6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group id="Groupe 75" o:spid="_x0000_s1035" style="position:absolute;width:60610;height:66343" coordsize="60610,6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group id="Group 424" o:spid="_x0000_s1036" style="position:absolute;width:60610;height:66343" coordsize="60610,6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group id="Group 234" o:spid="_x0000_s1037" style="position:absolute;left:8293;width:52317;height:38207" coordorigin="9994" coordsize="52317,38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line id="Straight Connector 237" o:spid="_x0000_s1038" style="position:absolute;visibility:visible;mso-wrap-style:square" from="50205,35713" to="50205,3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" strokecolor="black [3200]" strokeweight=".5pt">
                                  <v:stroke joinstyle="miter"/>
                                </v:line>
                                <v:line id="Straight Connector 8" o:spid="_x0000_s1039" style="position:absolute;visibility:visible;mso-wrap-style:square" from="9994,25197" to="42331,25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" strokecolor="black [3200]" strokeweight=".5pt">
                                  <v:stroke joinstyle="miter"/>
                                </v:line>
                                <v:shapetype id="_x0000_t202" coordsize="21600,21600" o:spt="202" path="m,l,21600r21600,l21600,xe">
                                  <v:stroke joinstyle="miter"/>
                                  <v:path gradientshapeok="t" o:connecttype="rect"/>
                                </v:shapetype>
                                <v:shape id="Zone de texte 17" o:spid="_x0000_s1040" type="#_x0000_t202" style="position:absolute;left:41948;top:31744;width:11966;height:5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" fillcolor="white [3201]" strokeweight=".5pt">
                                  <v:textbox>
                                    <w:txbxContent>
                                      <w:p w14:paraId="035CDD8B"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p w14:paraId="1CABC729" w14:textId="77777777" w:rsidR="007A6D33" w:rsidRDefault="007A6D33">
                                        <w:pPr>
                                          <w:pStyle w:val="NormalWeb"/>
                                          <w:spacing w:after="200"/>
                                          <w:jc w:val="center"/>
                                        </w:pPr>
                                      </w:p>
                                    </w:txbxContent>
                                  </v:textbox>
                                </v:shape>
                                <v:oval id="Oval 242" o:spid="_x0000_s1041" style="position:absolute;left:42572;top:25196;width:19739;height:4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" fillcolor="white [3201]" strokecolor="black [3200]" strokeweight="1pt">
                                  <v:stroke joinstyle="miter"/>
                                  <v:textbox>
                                    <w:txbxContent>
                                      <w:p w14:paraId="0AC245B4" w14:textId="77777777" w:rsidR="007A6D33"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Lemon </w:t>
                                        </w:r>
                                        <w:proofErr w:type="spellStart"/>
                                        <w:r>
                                          <w:rPr>
                                            <w:rFonts w:ascii="Times New Roman" w:hAnsi="Times New Roman" w:cs="Times New Roman"/>
                                            <w:sz w:val="24"/>
                                            <w:szCs w:val="24"/>
                                          </w:rPr>
                                          <w:t>juice</w:t>
                                        </w:r>
                                        <w:proofErr w:type="spellEnd"/>
                                        <w:r>
                                          <w:rPr>
                                            <w:rFonts w:ascii="Times New Roman" w:hAnsi="Times New Roman" w:cs="Times New Roman"/>
                                            <w:sz w:val="24"/>
                                            <w:szCs w:val="24"/>
                                          </w:rPr>
                                          <w:t xml:space="preserve"> 0, 3M</w:t>
                                        </w:r>
                                      </w:p>
                                    </w:txbxContent>
                                  </v:textbox>
                                </v:oval>
                                <v:shape id="Straight Arrow Connector 244" o:spid="_x0000_s1042" type="#_x0000_t32" style="position:absolute;left:42331;top:25092;width:0;height:67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" strokecolor="black [3200]" strokeweight=".5pt">
                                  <v:stroke endarrow="block" joinstyle="miter"/>
                                </v:shape>
                                <v:shape id="Straight Arrow Connector 247" o:spid="_x0000_s1043" type="#_x0000_t32" style="position:absolute;left:50292;top:29588;width:172;height:21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" strokecolor="black [3200]" strokeweight=".5pt">
                                  <v:stroke endarrow="block" joinstyle="miter"/>
                                </v:shape>
                                <v:group id="Group 248" o:spid="_x0000_s1044" style="position:absolute;left:39385;width:20994;height:25074" coordorigin="-1331" coordsize="20993,25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Text Box 249" o:spid="_x0000_s1045" type="#_x0000_t202" style="position:absolute;left:4571;top:5175;width:7296;height: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" fillcolor="white [3201]" strokeweight=".5pt">
                                    <v:textbox>
                                      <w:txbxContent>
                                        <w:p w14:paraId="38FFE3A5" w14:textId="77777777" w:rsidR="007A6D33" w:rsidRDefault="00000000">
                                          <w:r>
                                            <w:t xml:space="preserve">Washing </w:t>
                                          </w:r>
                                        </w:p>
                                      </w:txbxContent>
                                    </v:textbox>
                                  </v:shape>
                                  <v:shape id="Straight Arrow Connector 250" o:spid="_x0000_s1046" type="#_x0000_t32" style="position:absolute;left:7850;top:7504;width:171;height:1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" strokecolor="black [3200]" strokeweight=".5pt">
                                    <v:stroke endarrow="block" joinstyle="miter"/>
                                  </v:shape>
                                  <v:shape id="Text Box 251" o:spid="_x0000_s1047" type="#_x0000_t202" style="position:absolute;left:3881;top:8971;width:836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" fillcolor="white [3201]" strokeweight=".5pt">
                                    <v:textbox>
                                      <w:txbxContent>
                                        <w:p w14:paraId="14236C55" w14:textId="77777777" w:rsidR="007A6D33" w:rsidRDefault="00000000">
                                          <w:pPr>
                                            <w:jc w:val="center"/>
                                          </w:pPr>
                                          <w:r>
                                            <w:t>Cutting</w:t>
                                          </w:r>
                                        </w:p>
                                        <w:p w14:paraId="2DFFABE8" w14:textId="77777777" w:rsidR="007A6D33" w:rsidRDefault="00000000">
                                          <w:r>
                                            <w:t xml:space="preserve"> </w:t>
                                          </w:r>
                                        </w:p>
                                      </w:txbxContent>
                                    </v:textbox>
                                  </v:shape>
                                  <v:shape id="Text Box 252" o:spid="_x0000_s1048" type="#_x0000_t202" style="position:absolute;left:4054;top:12853;width:8007;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" fillcolor="white [3201]" strokeweight=".5pt">
                                    <v:textbox>
                                      <w:txbxContent>
                                        <w:p w14:paraId="7F1093FA" w14:textId="77777777" w:rsidR="007A6D33" w:rsidRDefault="00000000">
                                          <w:r>
                                            <w:t xml:space="preserve">Extraction  </w:t>
                                          </w:r>
                                        </w:p>
                                      </w:txbxContent>
                                    </v:textbox>
                                  </v:shape>
                                  <v:shape id="Straight Arrow Connector 253" o:spid="_x0000_s1049" type="#_x0000_t32" style="position:absolute;left:8022;top:15613;width:83;height:14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" strokecolor="black [3200]" strokeweight=".5pt">
                                    <v:stroke endarrow="block" joinstyle="miter"/>
                                  </v:shape>
                                  <v:shape id="Text Box 254" o:spid="_x0000_s1050" type="#_x0000_t202" style="position:absolute;left:4572;top:17166;width:7296;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" fillcolor="white [3201]" strokeweight=".5pt">
                                    <v:textbox>
                                      <w:txbxContent>
                                        <w:p w14:paraId="258395EE" w14:textId="77777777" w:rsidR="007A6D33" w:rsidRDefault="00000000">
                                          <w:r>
                                            <w:t xml:space="preserve">Filtration </w:t>
                                          </w:r>
                                        </w:p>
                                      </w:txbxContent>
                                    </v:textbox>
                                  </v:shape>
                                  <v:oval id="Oval 255" o:spid="_x0000_s1051" style="position:absolute;left:2415;width:9452;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" fillcolor="white [3201]" strokecolor="black [3200]" strokeweight="1pt">
                                    <v:stroke joinstyle="miter"/>
                                    <v:textbox>
                                      <w:txbxContent>
                                        <w:p w14:paraId="6F2C1FFC" w14:textId="77777777" w:rsidR="007A6D33" w:rsidRDefault="00000000">
                                          <w:pPr>
                                            <w:jc w:val="center"/>
                                          </w:pPr>
                                          <w:r>
                                            <w:t>Lemons</w:t>
                                          </w:r>
                                        </w:p>
                                        <w:p w14:paraId="0AD3F8BE" w14:textId="77777777" w:rsidR="007A6D33" w:rsidRDefault="007A6D33">
                                          <w:pPr>
                                            <w:jc w:val="center"/>
                                          </w:pPr>
                                        </w:p>
                                      </w:txbxContent>
                                    </v:textbox>
                                  </v:oval>
                                  <v:shape id="Straight Arrow Connector 256" o:spid="_x0000_s1052" type="#_x0000_t32" style="position:absolute;left:7418;top:3709;width:0;height:1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" strokecolor="black [3200]" strokeweight=".5pt">
                                    <v:stroke endarrow="block" joinstyle="miter"/>
                                  </v:shape>
                                  <v:shape id="Straight Arrow Connector 257" o:spid="_x0000_s1053" type="#_x0000_t32" style="position:absolute;left:2587;top:6038;width:2153;height:13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" strokecolor="black [3200]" strokeweight=".5pt">
                                    <v:stroke endarrow="block" joinstyle="miter"/>
                                  </v:shape>
                                  <v:shape id="Straight Arrow Connector 258" o:spid="_x0000_s1054" type="#_x0000_t32" style="position:absolute;left:12422;top:13888;width:1901;height:1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" strokecolor="black [3200]" strokeweight=".5pt">
                                    <v:stroke endarrow="block" joinstyle="miter"/>
                                  </v:shape>
                                  <v:shape id="Straight Arrow Connector 259" o:spid="_x0000_s1055" type="#_x0000_t32" style="position:absolute;left:8626;top:20013;width:89;height:11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" strokecolor="black [3200]" strokeweight=".5pt">
                                    <v:stroke endarrow="block" joinstyle="miter"/>
                                  </v:shape>
                                  <v:shape id="Text Box 260" o:spid="_x0000_s1056" type="#_x0000_t202" style="position:absolute;left:4140;top:20875;width:896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" fillcolor="white [3201]" strokeweight=".5pt">
                                    <v:textbox>
                                      <w:txbxContent>
                                        <w:p w14:paraId="1B1A4013" w14:textId="77777777" w:rsidR="007A6D33" w:rsidRDefault="00000000">
                                          <w:proofErr w:type="spellStart"/>
                                          <w:r>
                                            <w:t>Preparation</w:t>
                                          </w:r>
                                          <w:proofErr w:type="spellEnd"/>
                                        </w:p>
                                      </w:txbxContent>
                                    </v:textbox>
                                  </v:shape>
                                  <v:shape id="Straight Arrow Connector 261" o:spid="_x0000_s1057" type="#_x0000_t32" style="position:absolute;left:8626;top:23895;width:89;height:1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" strokecolor="black [3200]" strokeweight=".5pt">
                                    <v:stroke endarrow="block" joinstyle="miter"/>
                                  </v:shape>
                                  <v:shape id="Straight Arrow Connector 262" o:spid="_x0000_s1058" type="#_x0000_t32" style="position:absolute;left:12225;top:5175;width:1645;height:10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" strokecolor="black [3200]" strokeweight=".5pt">
                                    <v:stroke endarrow="block" joinstyle="miter"/>
                                  </v:shape>
                                  <v:shape id="Text Box 263" o:spid="_x0000_s1059" type="#_x0000_t202" style="position:absolute;left:-1331;top:3450;width:564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" fillcolor="white [3201]" strokecolor="white [3212]" strokeweight=".5pt">
                                    <v:textbox>
                                      <w:txbxContent>
                                        <w:p w14:paraId="26A7CAF3" w14:textId="77777777" w:rsidR="007A6D33" w:rsidRDefault="00000000">
                                          <w:r>
                                            <w:t xml:space="preserve">Water </w:t>
                                          </w:r>
                                        </w:p>
                                      </w:txbxContent>
                                    </v:textbox>
                                  </v:shape>
                                  <v:shape id="Text Box 264" o:spid="_x0000_s1060" type="#_x0000_t202" style="position:absolute;left:13575;top:3899;width:5922;height:3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" fillcolor="white [3201]" strokecolor="white [3212]" strokeweight=".5pt">
                                    <v:textbox>
                                      <w:txbxContent>
                                        <w:p w14:paraId="38D26265" w14:textId="77777777" w:rsidR="007A6D33" w:rsidRDefault="00000000">
                                          <w:r>
                                            <w:t xml:space="preserve">Water </w:t>
                                          </w:r>
                                        </w:p>
                                      </w:txbxContent>
                                    </v:textbox>
                                  </v:shape>
                                  <v:shape id="Text Box 265" o:spid="_x0000_s1061" type="#_x0000_t202" style="position:absolute;left:14319;top:12508;width:5343;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" fillcolor="white [3201]" strokecolor="white [3212]" strokeweight=".5pt">
                                    <v:textbox>
                                      <w:txbxContent>
                                        <w:p w14:paraId="27C42206" w14:textId="77777777" w:rsidR="007A6D33" w:rsidRDefault="00000000">
                                          <w:r>
                                            <w:t>Skins</w:t>
                                          </w:r>
                                        </w:p>
                                        <w:p w14:paraId="2A59F60E" w14:textId="77777777" w:rsidR="007A6D33" w:rsidRDefault="007A6D33"/>
                                      </w:txbxContent>
                                    </v:textbox>
                                  </v:shape>
                                  <v:shape id="Straight Arrow Connector 266" o:spid="_x0000_s1062" type="#_x0000_t32" style="position:absolute;left:11904;top:18374;width:1671;height:1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" strokecolor="black [3200]" strokeweight=".5pt">
                                    <v:stroke endarrow="block" joinstyle="miter"/>
                                  </v:shape>
                                </v:group>
                                <v:shape id="Text Box 267" o:spid="_x0000_s1063" type="#_x0000_t202" style="position:absolute;left:54173;top:15613;width:7764;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" fillcolor="white [3201]" strokecolor="white [3212]" strokeweight=".5pt">
                                  <v:textbox>
                                    <w:txbxContent>
                                      <w:p w14:paraId="5A7D2048" w14:textId="77777777" w:rsidR="007A6D33" w:rsidRDefault="00000000">
                                        <w:r>
                                          <w:t xml:space="preserve">Seeds, </w:t>
                                        </w:r>
                                        <w:proofErr w:type="spellStart"/>
                                        <w:r>
                                          <w:t>other</w:t>
                                        </w:r>
                                        <w:proofErr w:type="spellEnd"/>
                                        <w:r>
                                          <w:t xml:space="preserve"> particules</w:t>
                                        </w:r>
                                      </w:p>
                                    </w:txbxContent>
                                  </v:textbox>
                                </v:shape>
                              </v:group>
                              <v:group id="Group 408" o:spid="_x0000_s1064" style="position:absolute;left:1662;top:35619;width:43413;height:30724" coordorigin="-5022,15948" coordsize="43414,3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Straight Arrow Connector 364" o:spid="_x0000_s1065" type="#_x0000_t32" style="position:absolute;left:18500;top:25624;width:0;height:3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" strokecolor="black [3200]" strokeweight=".5pt">
                                  <v:stroke endarrow="block" joinstyle="miter"/>
                                </v:shape>
                                <v:line id="Straight Connector 365" o:spid="_x0000_s1066" style="position:absolute;visibility:visible;mso-wrap-style:square" from="18500,33173" to="18500,38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" strokecolor="black [3200]" strokeweight=".5pt">
                                  <v:stroke joinstyle="miter"/>
                                </v:line>
                                <v:oval id="Ellipse 56" o:spid="_x0000_s1067" style="position:absolute;left:8555;top:42313;width:13468;height:3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" fillcolor="white [3201]" strokecolor="black [3200]" strokeweight=".25pt">
                                  <v:stroke joinstyle="miter"/>
                                  <v:textbox>
                                    <w:txbxContent>
                                      <w:p w14:paraId="41E7BEAA" w14:textId="77777777" w:rsidR="007A6D33" w:rsidRDefault="00000000">
                                        <w:pPr>
                                          <w:pStyle w:val="NormalWeb"/>
                                          <w:spacing w:after="200"/>
                                          <w:rPr>
                                            <w:b/>
                                          </w:rPr>
                                        </w:pPr>
                                        <w:r>
                                          <w:rPr>
                                            <w:rFonts w:eastAsia="Calibri"/>
                                            <w:b/>
                                            <w:bCs/>
                                            <w:kern w:val="24"/>
                                          </w:rPr>
                                          <w:t>FATKW1,5</w:t>
                                        </w:r>
                                      </w:p>
                                    </w:txbxContent>
                                  </v:textbox>
                                </v:oval>
                                <v:oval id="Ellipse 56" o:spid="_x0000_s1068" style="position:absolute;left:-5022;top:42573;width:12335;height:4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" fillcolor="white [3201]" strokecolor="black [3200]" strokeweight=".25pt">
                                  <v:stroke joinstyle="miter"/>
                                  <v:textbox>
                                    <w:txbxContent>
                                      <w:p w14:paraId="3D745898" w14:textId="77777777" w:rsidR="007A6D33" w:rsidRDefault="00000000">
                                        <w:pPr>
                                          <w:pStyle w:val="NormalWeb"/>
                                          <w:spacing w:after="200"/>
                                          <w:rPr>
                                            <w:b/>
                                          </w:rPr>
                                        </w:pPr>
                                        <w:r>
                                          <w:rPr>
                                            <w:b/>
                                          </w:rPr>
                                          <w:t>FATKW1</w:t>
                                        </w:r>
                                      </w:p>
                                    </w:txbxContent>
                                  </v:textbox>
                                </v:oval>
                                <v:shape id="Zone de texte 17" o:spid="_x0000_s1069" type="#_x0000_t202" style="position:absolute;left:13397;top:15948;width:9919;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" fillcolor="white [3201]" strokeweight=".5pt">
                                  <v:textbox>
                                    <w:txbxContent>
                                      <w:p w14:paraId="0F3A5A7C" w14:textId="77777777" w:rsidR="007A6D33" w:rsidRDefault="00000000">
                                        <w:pPr>
                                          <w:pStyle w:val="NormalWeb"/>
                                          <w:spacing w:after="200"/>
                                          <w:jc w:val="center"/>
                                        </w:pPr>
                                        <w:r>
                                          <w:rPr>
                                            <w:rFonts w:eastAsia="Calibri"/>
                                            <w:bCs/>
                                            <w:kern w:val="24"/>
                                          </w:rPr>
                                          <w:t>Drying for 72h</w:t>
                                        </w:r>
                                      </w:p>
                                    </w:txbxContent>
                                  </v:textbox>
                                </v:shape>
                                <v:shape id="Straight Arrow Connector 395" o:spid="_x0000_s1070" type="#_x0000_t32" style="position:absolute;left:18925;top:20733;width:173;height:25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" strokecolor="black [3200]" strokeweight=".5pt">
                                  <v:stroke endarrow="block" joinstyle="miter"/>
                                </v:shape>
                                <v:shape id="Text Box 396" o:spid="_x0000_s1071" type="#_x0000_t202" style="position:absolute;left:14247;top:23072;width:9233;height:3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" fillcolor="white [3201]" strokeweight=".5pt">
                                  <v:textbox>
                                    <w:txbxContent>
                                      <w:p w14:paraId="4B482324" w14:textId="77777777" w:rsidR="007A6D33" w:rsidRDefault="00000000">
                                        <w:pPr>
                                          <w:rPr>
                                            <w:rFonts w:ascii="Times New Roman" w:hAnsi="Times New Roman" w:cs="Times New Roman"/>
                                            <w:sz w:val="24"/>
                                            <w:szCs w:val="24"/>
                                          </w:rPr>
                                        </w:pPr>
                                        <w:proofErr w:type="spellStart"/>
                                        <w:r>
                                          <w:rPr>
                                            <w:rFonts w:ascii="Times New Roman" w:hAnsi="Times New Roman" w:cs="Times New Roman"/>
                                            <w:sz w:val="24"/>
                                            <w:szCs w:val="24"/>
                                          </w:rPr>
                                          <w:t>Grinding</w:t>
                                        </w:r>
                                        <w:proofErr w:type="spellEnd"/>
                                      </w:p>
                                    </w:txbxContent>
                                  </v:textbox>
                                </v:shape>
                                <v:shape id="Text Box 397" o:spid="_x0000_s1072" type="#_x0000_t202" style="position:absolute;left:14779;top:29239;width:10523;height: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" fillcolor="white [3201]" strokeweight=".5pt">
                                  <v:textbox>
                                    <w:txbxContent>
                                      <w:p w14:paraId="22A13179" w14:textId="77777777" w:rsidR="007A6D33" w:rsidRDefault="00000000">
                                        <w:pPr>
                                          <w:pStyle w:val="NormalWeb"/>
                                          <w:spacing w:after="200"/>
                                        </w:pPr>
                                        <w:r>
                                          <w:rPr>
                                            <w:rFonts w:eastAsia="Calibri"/>
                                            <w:bCs/>
                                            <w:kern w:val="24"/>
                                          </w:rPr>
                                          <w:t>Sieving (ø=200µm)</w:t>
                                        </w:r>
                                      </w:p>
                                      <w:p w14:paraId="1CF3B89D" w14:textId="77777777" w:rsidR="007A6D33" w:rsidRDefault="007A6D33"/>
                                    </w:txbxContent>
                                  </v:textbox>
                                </v:shape>
                                <v:line id="Straight Connector 398" o:spid="_x0000_s1073" style="position:absolute;flip:y;visibility:visible;mso-wrap-style:square" from="2338,38490" to="38391,38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" strokecolor="black [3200]" strokeweight=".5pt">
                                  <v:stroke joinstyle="miter"/>
                                </v:line>
                                <v:shape id="Straight Arrow Connector 399" o:spid="_x0000_s1074" type="#_x0000_t32" style="position:absolute;left:14885;top:38383;width:83;height:38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" strokecolor="black [3200]" strokeweight=".5pt">
                                  <v:stroke endarrow="block" joinstyle="miter"/>
                                </v:shape>
                                <v:shape id="Straight Arrow Connector 400" o:spid="_x0000_s1075" type="#_x0000_t32" style="position:absolute;left:28083;top:38490;width:87;height:3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" strokecolor="black [3200]" strokeweight=".5pt">
                                  <v:stroke endarrow="block" joinstyle="miter"/>
                                </v:shape>
                                <v:oval id="Ellipse 56" o:spid="_x0000_s1076" style="position:absolute;left:23470;top:42204;width:9144;height:3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" fillcolor="white [3201]" strokecolor="black [3200]" strokeweight=".25pt">
                                  <v:stroke joinstyle="miter"/>
                                  <v:textbox>
                                    <w:txbxContent>
                                      <w:p w14:paraId="4D4678A9" w14:textId="77777777" w:rsidR="007A6D33" w:rsidRDefault="00000000">
                                        <w:pPr>
                                          <w:pStyle w:val="NormalWeb"/>
                                          <w:spacing w:after="200"/>
                                          <w:rPr>
                                            <w:b/>
                                          </w:rPr>
                                        </w:pPr>
                                        <w:r>
                                          <w:rPr>
                                            <w:b/>
                                          </w:rPr>
                                          <w:t>FANT</w:t>
                                        </w:r>
                                      </w:p>
                                    </w:txbxContent>
                                  </v:textbox>
                                </v:oval>
                                <v:shape id="Straight Arrow Connector 406" o:spid="_x0000_s1077" type="#_x0000_t32" style="position:absolute;left:2339;top:38809;width:0;height:38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" strokecolor="black [3200]" strokeweight=".5pt">
                                  <v:stroke endarrow="block" joinstyle="miter"/>
                                </v:shape>
                              </v:group>
                              <v:group id="Group 409" o:spid="_x0000_s1078" style="position:absolute;top:17224;width:13266;height:19283" coordsize="13266,1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TextBox 49" o:spid="_x0000_s1079" type="#_x0000_t202" style="position:absolute;left:4040;top:13713;width:9226;height:5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" fillcolor="white [3201]" strokecolor="black [3200]" strokeweight="1pt">
                                  <v:textbox style="mso-fit-shape-to-text:t">
                                    <w:txbxContent>
                                      <w:p w14:paraId="60EF998A"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72h à 30°C</w:t>
                                        </w:r>
                                      </w:p>
                                    </w:txbxContent>
                                  </v:textbox>
                                </v:shape>
                                <v:oval id="Oval 243" o:spid="_x0000_s1080" style="position:absolute;width:11721;height:5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" fillcolor="white [3201]" strokecolor="black [3200]" strokeweight="1pt">
                                  <v:stroke joinstyle="miter"/>
                                  <v:textbox>
                                    <w:txbxContent>
                                      <w:p w14:paraId="1B4142CF" w14:textId="77777777" w:rsidR="007A6D33" w:rsidRDefault="00000000">
                                        <w:pPr>
                                          <w:jc w:val="center"/>
                                          <w:rPr>
                                            <w:rFonts w:ascii="Times New Roman" w:hAnsi="Times New Roman" w:cs="Times New Roman"/>
                                          </w:rPr>
                                        </w:pPr>
                                        <w:r>
                                          <w:rPr>
                                            <w:rFonts w:ascii="Times New Roman" w:hAnsi="Times New Roman" w:cs="Times New Roman"/>
                                          </w:rPr>
                                          <w:t>Kanwa + Water</w:t>
                                        </w:r>
                                      </w:p>
                                      <w:p w14:paraId="31ACB2C0" w14:textId="77777777" w:rsidR="007A6D33" w:rsidRDefault="007A6D33">
                                        <w:pPr>
                                          <w:jc w:val="center"/>
                                          <w:rPr>
                                            <w:rFonts w:ascii="Times New Roman" w:hAnsi="Times New Roman" w:cs="Times New Roman"/>
                                          </w:rPr>
                                        </w:pPr>
                                      </w:p>
                                    </w:txbxContent>
                                  </v:textbox>
                                </v:oval>
                                <v:shape id="Straight Arrow Connector 245" o:spid="_x0000_s1081" type="#_x0000_t32" style="position:absolute;left:8293;top:7868;width:86;height:5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" strokecolor="black [3200]" strokeweight=".5pt">
                                  <v:stroke endarrow="block" joinstyle="miter"/>
                                </v:shape>
                                <v:shape id="Straight Arrow Connector 246" o:spid="_x0000_s1082" type="#_x0000_t32" style="position:absolute;left:5635;top:5847;width:172;height:80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" strokecolor="black [3200]" strokeweight=".5pt">
                                  <v:stroke endarrow="block" joinstyle="miter"/>
                                </v:shape>
                              </v:group>
                            </v:group>
                            <v:group id="Group 221" o:spid="_x0000_s1083" style="position:absolute;left:11776;width:25188;height:25198" coordsize="25187,25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oval id="Ellipse 29" o:spid="_x0000_s1084" style="position:absolute;left:776;width:1397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" filled="f" strokecolor="black [3200]" strokeweight=".25pt">
                                <v:stroke joinstyle="miter"/>
                                <v:textbox>
                                  <w:txbxContent>
                                    <w:p w14:paraId="74AFF998" w14:textId="77777777" w:rsidR="007A6D33" w:rsidRDefault="00000000">
                                      <w:pPr>
                                        <w:pStyle w:val="NormalWeb"/>
                                        <w:spacing w:after="200"/>
                                        <w:jc w:val="center"/>
                                      </w:pPr>
                                      <w:r>
                                        <w:rPr>
                                          <w:rFonts w:eastAsia="Calibri"/>
                                          <w:b/>
                                          <w:bCs/>
                                          <w:kern w:val="24"/>
                                        </w:rPr>
                                        <w:t>Mangoes</w:t>
                                      </w:r>
                                    </w:p>
                                    <w:p w14:paraId="1E07312F" w14:textId="77777777" w:rsidR="007A6D33" w:rsidRDefault="007A6D33">
                                      <w:pPr>
                                        <w:pStyle w:val="NormalWeb"/>
                                        <w:spacing w:after="200"/>
                                        <w:jc w:val="center"/>
                                      </w:pPr>
                                    </w:p>
                                  </w:txbxContent>
                                </v:textbox>
                              </v:oval>
                              <v:shape id="Connecteur droit avec flèche 35" o:spid="_x0000_s1085" type="#_x0000_t32" style="position:absolute;left:7677;top:4054;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" strokecolor="black [3200]" strokeweight="1pt">
                                <v:stroke endarrow="open" joinstyle="miter"/>
                              </v:shape>
                              <v:shape id="Zone de texte 8" o:spid="_x0000_s1086" type="#_x0000_t202" style="position:absolute;top:5779;width:14951;height:4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" fillcolor="white [3201]" strokeweight=".5pt">
                                <v:textbox>
                                  <w:txbxContent>
                                    <w:p w14:paraId="54738DF1" w14:textId="77777777" w:rsidR="007A6D33" w:rsidRDefault="00000000">
                                      <w:pPr>
                                        <w:pStyle w:val="NormalWeb"/>
                                        <w:spacing w:after="200"/>
                                        <w:jc w:val="center"/>
                                      </w:pPr>
                                      <w:r>
                                        <w:rPr>
                                          <w:rFonts w:eastAsia="Calibri"/>
                                          <w:bCs/>
                                          <w:kern w:val="24"/>
                                        </w:rPr>
                                        <w:t>Stripping-</w:t>
                                      </w:r>
                                      <w:proofErr w:type="spellStart"/>
                                      <w:r>
                                        <w:rPr>
                                          <w:rFonts w:eastAsia="Calibri"/>
                                          <w:bCs/>
                                          <w:kern w:val="24"/>
                                        </w:rPr>
                                        <w:t>pulping</w:t>
                                      </w:r>
                                      <w:proofErr w:type="spellEnd"/>
                                    </w:p>
                                    <w:p w14:paraId="7019352F" w14:textId="77777777" w:rsidR="007A6D33" w:rsidRDefault="007A6D33">
                                      <w:pPr>
                                        <w:pStyle w:val="NormalWeb"/>
                                        <w:spacing w:after="200"/>
                                        <w:jc w:val="center"/>
                                      </w:pPr>
                                    </w:p>
                                  </w:txbxContent>
                                </v:textbox>
                              </v:shape>
                              <v:shape id="Connecteur droit avec flèche 39" o:spid="_x0000_s1087" type="#_x0000_t32" style="position:absolute;left:15441;top:13370;width:2846;height:8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" strokecolor="black [3200]" strokeweight=".5pt">
                                <v:stroke endarrow="open" joinstyle="miter"/>
                              </v:shape>
                              <v:shape id="Zone de texte 20" o:spid="_x0000_s1088" type="#_x0000_t202" style="position:absolute;top:13198;width:1514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" fillcolor="white [3201]" strokeweight=".5pt">
                                <v:textbox>
                                  <w:txbxContent>
                                    <w:p w14:paraId="128BD88B" w14:textId="77777777" w:rsidR="007A6D33" w:rsidRDefault="00000000">
                                      <w:pPr>
                                        <w:pStyle w:val="NormalWeb"/>
                                        <w:spacing w:after="200"/>
                                        <w:jc w:val="center"/>
                                      </w:pPr>
                                      <w:r>
                                        <w:rPr>
                                          <w:rFonts w:eastAsia="Calibri"/>
                                          <w:bCs/>
                                          <w:kern w:val="24"/>
                                        </w:rPr>
                                        <w:t>Shelling</w:t>
                                      </w:r>
                                    </w:p>
                                    <w:p w14:paraId="19FF1A46" w14:textId="77777777" w:rsidR="007A6D33" w:rsidRDefault="007A6D33">
                                      <w:pPr>
                                        <w:pStyle w:val="NormalWeb"/>
                                        <w:spacing w:after="200"/>
                                        <w:jc w:val="center"/>
                                      </w:pPr>
                                    </w:p>
                                  </w:txbxContent>
                                </v:textbox>
                              </v:shape>
                              <v:shape id="Connecteur droit avec flèche 53" o:spid="_x0000_s1089" type="#_x0000_t32" style="position:absolute;left:7677;top:15700;width:0;height:2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" strokecolor="black [3200]" strokeweight="1pt">
                                <v:stroke endarrow="open" joinstyle="miter"/>
                              </v:shape>
                              <v:shape id="Connecteur droit avec flèche 54" o:spid="_x0000_s1090" type="#_x0000_t32" style="position:absolute;left:15009;top:7504;width:2933;height: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" strokecolor="black [3213]" strokeweight=".5pt">
                                <v:stroke endarrow="open" joinstyle="miter"/>
                              </v:shape>
                              <v:oval id="Ellipse 56" o:spid="_x0000_s1091" style="position:absolute;left:1035;top:18460;width:1347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" fillcolor="white [3201]" strokecolor="black [3200]" strokeweight=".25pt">
                                <v:stroke joinstyle="miter"/>
                                <v:textbox>
                                  <w:txbxContent>
                                    <w:p w14:paraId="0C588C01" w14:textId="77777777" w:rsidR="007A6D33" w:rsidRDefault="00000000">
                                      <w:pPr>
                                        <w:pStyle w:val="NormalWeb"/>
                                        <w:spacing w:after="200"/>
                                        <w:rPr>
                                          <w:b/>
                                        </w:rPr>
                                      </w:pPr>
                                      <w:proofErr w:type="spellStart"/>
                                      <w:r>
                                        <w:rPr>
                                          <w:rFonts w:eastAsia="Calibri"/>
                                          <w:b/>
                                          <w:bCs/>
                                          <w:kern w:val="24"/>
                                        </w:rPr>
                                        <w:t>Almonds</w:t>
                                      </w:r>
                                      <w:proofErr w:type="spellEnd"/>
                                    </w:p>
                                    <w:p w14:paraId="3BFFBAA3" w14:textId="77777777" w:rsidR="007A6D33" w:rsidRDefault="007A6D33">
                                      <w:pPr>
                                        <w:pStyle w:val="NormalWeb"/>
                                        <w:spacing w:after="200"/>
                                        <w:rPr>
                                          <w:b/>
                                        </w:rPr>
                                      </w:pPr>
                                    </w:p>
                                  </w:txbxContent>
                                </v:textbox>
                              </v:oval>
                              <v:shape id="Connecteur droit avec flèche 64" o:spid="_x0000_s1092" type="#_x0000_t32" style="position:absolute;left:7591;top:10955;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" strokecolor="black [3200]" strokeweight="1pt">
                                <v:stroke endarrow="open" joinstyle="miter"/>
                              </v:shape>
                              <v:shape id="Zone de texte 24" o:spid="_x0000_s1093" type="#_x0000_t202" style="position:absolute;left:17942;top:4313;width:7159;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" fillcolor="white [3201]" stroked="f" strokeweight=".5pt">
                                <v:textbox>
                                  <w:txbxContent>
                                    <w:p w14:paraId="2ADD86B0" w14:textId="77777777" w:rsidR="007A6D33" w:rsidRDefault="00000000">
                                      <w:pPr>
                                        <w:pStyle w:val="NormalWeb"/>
                                        <w:spacing w:after="200"/>
                                        <w:jc w:val="center"/>
                                      </w:pPr>
                                      <w:r>
                                        <w:rPr>
                                          <w:rFonts w:eastAsia="Calibri"/>
                                          <w:bCs/>
                                          <w:kern w:val="24"/>
                                        </w:rPr>
                                        <w:t>Skin + Pulp</w:t>
                                      </w:r>
                                    </w:p>
                                    <w:p w14:paraId="0F84CDC8" w14:textId="77777777" w:rsidR="007A6D33" w:rsidRDefault="007A6D33">
                                      <w:pPr>
                                        <w:pStyle w:val="NormalWeb"/>
                                        <w:spacing w:after="200"/>
                                        <w:jc w:val="center"/>
                                      </w:pPr>
                                    </w:p>
                                  </w:txbxContent>
                                </v:textbox>
                              </v:shape>
                              <v:shape id="Zone de texte 23" o:spid="_x0000_s1094" type="#_x0000_t202" style="position:absolute;left:18633;top:11559;width:655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" fillcolor="white [3201]" stroked="f" strokeweight=".5pt">
                                <v:textbox>
                                  <w:txbxContent>
                                    <w:p w14:paraId="7B53EB0E" w14:textId="77777777" w:rsidR="007A6D33" w:rsidRDefault="00000000">
                                      <w:pPr>
                                        <w:pStyle w:val="NormalWeb"/>
                                        <w:spacing w:after="200"/>
                                      </w:pPr>
                                      <w:r>
                                        <w:rPr>
                                          <w:rFonts w:eastAsia="Calibri"/>
                                          <w:bCs/>
                                          <w:kern w:val="24"/>
                                        </w:rPr>
                                        <w:t>Shells</w:t>
                                      </w:r>
                                    </w:p>
                                    <w:p w14:paraId="5D6D8446" w14:textId="77777777" w:rsidR="007A6D33" w:rsidRDefault="007A6D33">
                                      <w:pPr>
                                        <w:pStyle w:val="NormalWeb"/>
                                        <w:spacing w:after="200"/>
                                      </w:pPr>
                                    </w:p>
                                  </w:txbxContent>
                                </v:textbox>
                              </v:shape>
                              <v:line id="Straight Connector 10" o:spid="_x0000_s1095" style="position:absolute;flip:x;visibility:visible;mso-wrap-style:square" from="8319,21910" to="8367,2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" strokecolor="black [3200]" strokeweight=".5pt">
                                <v:stroke joinstyle="miter"/>
                              </v:line>
                            </v:group>
                          </v:group>
                          <v:oval id="Oval 1056" o:spid="_x0000_s1096" style="position:absolute;left:41286;top:62068;width:9922;height:4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" fillcolor="white [3201]" strokecolor="black [3200]" strokeweight="1pt">
                            <v:stroke joinstyle="miter"/>
                            <v:textbox>
                              <w:txbxContent>
                                <w:p w14:paraId="1FD1AF5B" w14:textId="77777777" w:rsidR="007A6D33" w:rsidRDefault="00000000">
                                  <w:pPr>
                                    <w:jc w:val="center"/>
                                    <w:rPr>
                                      <w:rFonts w:ascii="Times New Roman" w:hAnsi="Times New Roman" w:cs="Times New Roman"/>
                                      <w:b/>
                                      <w:sz w:val="24"/>
                                    </w:rPr>
                                  </w:pPr>
                                  <w:r>
                                    <w:rPr>
                                      <w:rFonts w:ascii="Times New Roman" w:hAnsi="Times New Roman" w:cs="Times New Roman"/>
                                      <w:b/>
                                      <w:sz w:val="24"/>
                                    </w:rPr>
                                    <w:t>FATJC</w:t>
                                  </w:r>
                                </w:p>
                              </w:txbxContent>
                            </v:textbox>
                          </v:oval>
                        </v:group>
                        <v:shape id="Straight Arrow Connector 1057" o:spid="_x0000_s1097" type="#_x0000_t32" style="position:absolute;left:45096;top:58050;width:389;height:40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" strokecolor="black [3200]" strokeweight=".5pt">
                          <v:stroke endarrow="block" joinstyle="miter"/>
                        </v:shape>
                      </v:group>
                      <v:shape id="Zone de texte 17" o:spid="_x0000_s1098" type="#_x0000_t202" style="position:absolute;left:34012;top:50499;width:9487;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" fillcolor="white [3201]" strokecolor="white [3212]" strokeweight=".5pt">
                        <v:textbox>
                          <w:txbxContent>
                            <w:p w14:paraId="382C345B" w14:textId="77777777" w:rsidR="007A6D33" w:rsidRDefault="00000000">
                              <w:pPr>
                                <w:spacing w:after="200" w:line="276" w:lineRule="auto"/>
                                <w:jc w:val="center"/>
                              </w:pPr>
                              <w:proofErr w:type="spellStart"/>
                              <w:r>
                                <w:rPr>
                                  <w:rFonts w:eastAsia="Calibri"/>
                                  <w:bCs/>
                                  <w:kern w:val="24"/>
                                </w:rPr>
                                <w:t>Retentat</w:t>
                              </w:r>
                              <w:proofErr w:type="spellEnd"/>
                              <w:r>
                                <w:rPr>
                                  <w:rFonts w:eastAsia="Calibri"/>
                                  <w:bCs/>
                                  <w:kern w:val="24"/>
                                </w:rPr>
                                <w:t xml:space="preserve">  </w:t>
                              </w:r>
                            </w:p>
                          </w:txbxContent>
                        </v:textbox>
                      </v:shape>
                    </v:group>
                  </v:group>
                  <v:shape id="Straight Arrow Connector 419" o:spid="_x0000_s1099" type="#_x0000_t32" style="position:absolute;left:30116;top:35712;width:3342;height:16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" strokecolor="black [3200]" strokeweight=".5pt">
                    <v:stroke endarrow="block" joinstyle="miter"/>
                  </v:shape>
                  <v:shape id="Text Box 422" o:spid="_x0000_s1100" type="#_x0000_t202" style="position:absolute;left:33123;top:34406;width:6176;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" fillcolor="white [3201]" strokecolor="white [3212]" strokeweight=".5pt">
                    <v:textbox>
                      <w:txbxContent>
                        <w:p w14:paraId="69104317" w14:textId="77777777" w:rsidR="007A6D33" w:rsidRDefault="00000000">
                          <w:pPr>
                            <w:rPr>
                              <w:rFonts w:ascii="Times New Roman" w:hAnsi="Times New Roman" w:cs="Times New Roman"/>
                            </w:rPr>
                          </w:pPr>
                          <w:r>
                            <w:rPr>
                              <w:rFonts w:ascii="Times New Roman" w:hAnsi="Times New Roman" w:cs="Times New Roman"/>
                            </w:rPr>
                            <w:t>Water</w:t>
                          </w:r>
                        </w:p>
                      </w:txbxContent>
                    </v:textbox>
                  </v:shape>
                </v:group>
                <v:shape id="Straight Arrow Connector 423" o:spid="_x0000_s1101" type="#_x0000_t32" style="position:absolute;left:32073;top:52023;width:3613;height: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" strokecolor="black [3200]" strokeweight=".5pt">
                  <v:stroke endarrow="block" joinstyle="miter"/>
                </v:shape>
                <w10:anchorlock/>
              </v:group>
            </w:pict>
          </mc:Fallback>
        </mc:AlternateContent>
      </w:r>
    </w:p>
    <w:p w14:paraId="7C577EF1" w14:textId="77777777" w:rsidR="007A6D33" w:rsidRDefault="00000000">
      <w:pPr>
        <w:pStyle w:val="Caption"/>
        <w:spacing w:line="360" w:lineRule="auto"/>
        <w:jc w:val="both"/>
        <w:rPr>
          <w:rFonts w:ascii="Times New Roman" w:hAnsi="Times New Roman" w:cs="Times New Roman"/>
          <w:b/>
          <w:i w:val="0"/>
          <w:color w:val="auto"/>
          <w:sz w:val="24"/>
          <w:szCs w:val="24"/>
          <w:lang w:val="en-GB"/>
        </w:rPr>
      </w:pPr>
      <w:bookmarkStart w:id="0" w:name="_Toc493663134"/>
      <w:r>
        <w:rPr>
          <w:rFonts w:ascii="Times New Roman" w:hAnsi="Times New Roman" w:cs="Times New Roman"/>
          <w:b/>
          <w:i w:val="0"/>
          <w:color w:val="auto"/>
          <w:sz w:val="24"/>
          <w:szCs w:val="24"/>
          <w:lang w:val="en-GB"/>
        </w:rPr>
        <w:t xml:space="preserve">Figure </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lang w:val="en-GB"/>
        </w:rPr>
        <w:instrText xml:space="preserve"> SEQ Figure \* ARABIC </w:instrText>
      </w:r>
      <w:r>
        <w:rPr>
          <w:rFonts w:ascii="Times New Roman" w:hAnsi="Times New Roman" w:cs="Times New Roman"/>
          <w:b/>
          <w:i w:val="0"/>
          <w:color w:val="auto"/>
          <w:sz w:val="24"/>
          <w:szCs w:val="24"/>
        </w:rPr>
        <w:fldChar w:fldCharType="separate"/>
      </w:r>
      <w:r>
        <w:rPr>
          <w:rFonts w:ascii="Times New Roman" w:hAnsi="Times New Roman" w:cs="Times New Roman"/>
          <w:b/>
          <w:i w:val="0"/>
          <w:color w:val="auto"/>
          <w:sz w:val="24"/>
          <w:szCs w:val="24"/>
          <w:lang w:val="en-GB"/>
        </w:rPr>
        <w:t>1</w:t>
      </w:r>
      <w:r>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lang w:val="en-GB"/>
        </w:rPr>
        <w:t> </w:t>
      </w:r>
      <w:r>
        <w:rPr>
          <w:rFonts w:ascii="Times New Roman" w:hAnsi="Times New Roman" w:cs="Times New Roman"/>
          <w:i w:val="0"/>
          <w:color w:val="auto"/>
          <w:sz w:val="24"/>
          <w:szCs w:val="24"/>
          <w:lang w:val="en-GB"/>
        </w:rPr>
        <w:t xml:space="preserve">: Flour production from </w:t>
      </w:r>
      <w:proofErr w:type="spellStart"/>
      <w:r>
        <w:rPr>
          <w:rFonts w:ascii="Times New Roman" w:hAnsi="Times New Roman" w:cs="Times New Roman"/>
          <w:i w:val="0"/>
          <w:color w:val="auto"/>
          <w:sz w:val="24"/>
          <w:szCs w:val="24"/>
          <w:lang w:val="en-GB"/>
        </w:rPr>
        <w:t>kanwa</w:t>
      </w:r>
      <w:proofErr w:type="spellEnd"/>
      <w:r>
        <w:rPr>
          <w:rFonts w:ascii="Times New Roman" w:hAnsi="Times New Roman" w:cs="Times New Roman"/>
          <w:i w:val="0"/>
          <w:color w:val="auto"/>
          <w:sz w:val="24"/>
          <w:szCs w:val="24"/>
          <w:lang w:val="en-GB"/>
        </w:rPr>
        <w:t xml:space="preserve"> and acid treatments</w:t>
      </w:r>
      <w:bookmarkEnd w:id="0"/>
      <w:r>
        <w:rPr>
          <w:rFonts w:ascii="Times New Roman" w:hAnsi="Times New Roman" w:cs="Times New Roman"/>
          <w:i w:val="0"/>
          <w:color w:val="auto"/>
          <w:sz w:val="24"/>
          <w:szCs w:val="24"/>
          <w:lang w:val="en-GB"/>
        </w:rPr>
        <w:t xml:space="preserve"> </w:t>
      </w:r>
    </w:p>
    <w:p w14:paraId="43ADCD33" w14:textId="77777777" w:rsidR="007A6D33" w:rsidRDefault="00000000">
      <w:pPr>
        <w:spacing w:line="276" w:lineRule="auto"/>
        <w:jc w:val="both"/>
        <w:rPr>
          <w:rFonts w:ascii="Times New Roman" w:eastAsia="Calibri" w:hAnsi="Times New Roman" w:cs="Times New Roman"/>
          <w:b/>
          <w:sz w:val="20"/>
          <w:szCs w:val="20"/>
          <w:lang w:val="en-GB"/>
        </w:rPr>
      </w:pPr>
      <w:r>
        <w:rPr>
          <w:rFonts w:ascii="Times New Roman" w:eastAsia="Calibri" w:hAnsi="Times New Roman" w:cs="Times New Roman"/>
          <w:b/>
          <w:sz w:val="20"/>
          <w:szCs w:val="20"/>
          <w:lang w:val="en-GB"/>
        </w:rPr>
        <w:t>FANT</w:t>
      </w:r>
      <w:r>
        <w:rPr>
          <w:rFonts w:ascii="Times New Roman" w:eastAsia="Calibri" w:hAnsi="Times New Roman" w:cs="Times New Roman"/>
          <w:sz w:val="20"/>
          <w:szCs w:val="20"/>
          <w:lang w:val="en-GB"/>
        </w:rPr>
        <w:t>= Untreated almonds flour (control</w:t>
      </w:r>
      <w:proofErr w:type="gramStart"/>
      <w:r>
        <w:rPr>
          <w:rFonts w:ascii="Times New Roman" w:eastAsia="Calibri" w:hAnsi="Times New Roman" w:cs="Times New Roman"/>
          <w:sz w:val="20"/>
          <w:szCs w:val="20"/>
          <w:lang w:val="en-GB"/>
        </w:rPr>
        <w:t>) ;</w:t>
      </w:r>
      <w:proofErr w:type="gramEnd"/>
      <w:r>
        <w:rPr>
          <w:rFonts w:ascii="Times New Roman" w:eastAsia="Calibri" w:hAnsi="Times New Roman" w:cs="Times New Roman"/>
          <w:sz w:val="20"/>
          <w:szCs w:val="20"/>
          <w:lang w:val="en-GB"/>
        </w:rPr>
        <w:t xml:space="preserve"> </w:t>
      </w:r>
      <w:r>
        <w:rPr>
          <w:rFonts w:ascii="Times New Roman" w:eastAsia="Calibri" w:hAnsi="Times New Roman" w:cs="Times New Roman"/>
          <w:b/>
          <w:sz w:val="20"/>
          <w:szCs w:val="20"/>
          <w:lang w:val="en-GB"/>
        </w:rPr>
        <w:t>FATKW 1</w:t>
      </w:r>
      <w:r>
        <w:rPr>
          <w:rFonts w:ascii="Times New Roman" w:eastAsia="Calibri" w:hAnsi="Times New Roman" w:cs="Times New Roman"/>
          <w:sz w:val="20"/>
          <w:szCs w:val="20"/>
          <w:lang w:val="en-GB"/>
        </w:rPr>
        <w:t xml:space="preserve">= </w:t>
      </w:r>
      <w:r>
        <w:rPr>
          <w:rFonts w:ascii="Times New Roman" w:hAnsi="Times New Roman" w:cs="Times New Roman"/>
          <w:sz w:val="20"/>
          <w:szCs w:val="20"/>
          <w:lang w:val="en-GB"/>
        </w:rPr>
        <w:t xml:space="preserve">Almond flour treated with </w:t>
      </w:r>
      <w:proofErr w:type="spellStart"/>
      <w:r>
        <w:rPr>
          <w:rFonts w:ascii="Times New Roman" w:hAnsi="Times New Roman" w:cs="Times New Roman"/>
          <w:sz w:val="20"/>
          <w:szCs w:val="20"/>
          <w:lang w:val="en-GB"/>
        </w:rPr>
        <w:t>kanwa</w:t>
      </w:r>
      <w:proofErr w:type="spellEnd"/>
      <w:r>
        <w:rPr>
          <w:rFonts w:ascii="Times New Roman" w:hAnsi="Times New Roman" w:cs="Times New Roman"/>
          <w:sz w:val="20"/>
          <w:szCs w:val="20"/>
          <w:lang w:val="en-GB"/>
        </w:rPr>
        <w:t xml:space="preserve"> at a concentration of 1g in 1L for 100g of mango </w:t>
      </w:r>
      <w:proofErr w:type="gramStart"/>
      <w:r>
        <w:rPr>
          <w:rFonts w:ascii="Times New Roman" w:hAnsi="Times New Roman" w:cs="Times New Roman"/>
          <w:sz w:val="20"/>
          <w:szCs w:val="20"/>
          <w:lang w:val="en-GB"/>
        </w:rPr>
        <w:t>kernels ;</w:t>
      </w:r>
      <w:proofErr w:type="gramEnd"/>
      <w:r>
        <w:rPr>
          <w:rFonts w:ascii="Times New Roman" w:hAnsi="Times New Roman" w:cs="Times New Roman"/>
          <w:sz w:val="20"/>
          <w:szCs w:val="20"/>
          <w:lang w:val="en-GB"/>
        </w:rPr>
        <w:t xml:space="preserve"> </w:t>
      </w:r>
      <w:r>
        <w:rPr>
          <w:rFonts w:ascii="Times New Roman" w:eastAsia="Calibri" w:hAnsi="Times New Roman" w:cs="Times New Roman"/>
          <w:b/>
          <w:sz w:val="20"/>
          <w:szCs w:val="20"/>
          <w:lang w:val="en-GB"/>
        </w:rPr>
        <w:t>FATKW 1.5</w:t>
      </w:r>
      <w:r>
        <w:rPr>
          <w:rFonts w:ascii="Times New Roman" w:eastAsia="Calibri" w:hAnsi="Times New Roman" w:cs="Times New Roman"/>
          <w:sz w:val="20"/>
          <w:szCs w:val="20"/>
          <w:lang w:val="en-GB"/>
        </w:rPr>
        <w:t xml:space="preserve">= </w:t>
      </w:r>
      <w:r>
        <w:rPr>
          <w:rFonts w:ascii="Times New Roman" w:hAnsi="Times New Roman" w:cs="Times New Roman"/>
          <w:sz w:val="20"/>
          <w:szCs w:val="20"/>
          <w:lang w:val="en-GB"/>
        </w:rPr>
        <w:t xml:space="preserve">Almond flour treated with </w:t>
      </w:r>
      <w:proofErr w:type="spellStart"/>
      <w:r>
        <w:rPr>
          <w:rFonts w:ascii="Times New Roman" w:hAnsi="Times New Roman" w:cs="Times New Roman"/>
          <w:sz w:val="20"/>
          <w:szCs w:val="20"/>
          <w:lang w:val="en-GB"/>
        </w:rPr>
        <w:t>kanwa</w:t>
      </w:r>
      <w:proofErr w:type="spellEnd"/>
      <w:r>
        <w:rPr>
          <w:rFonts w:ascii="Times New Roman" w:hAnsi="Times New Roman" w:cs="Times New Roman"/>
          <w:sz w:val="20"/>
          <w:szCs w:val="20"/>
          <w:lang w:val="en-GB"/>
        </w:rPr>
        <w:t xml:space="preserve"> at a concentration of 1.5g in 1L for 100g of </w:t>
      </w:r>
      <w:proofErr w:type="gramStart"/>
      <w:r>
        <w:rPr>
          <w:rFonts w:ascii="Times New Roman" w:hAnsi="Times New Roman" w:cs="Times New Roman"/>
          <w:sz w:val="20"/>
          <w:szCs w:val="20"/>
          <w:lang w:val="en-GB"/>
        </w:rPr>
        <w:t xml:space="preserve">almonds </w:t>
      </w:r>
      <w:r>
        <w:rPr>
          <w:rFonts w:ascii="Times New Roman" w:eastAsia="Calibri" w:hAnsi="Times New Roman" w:cs="Times New Roman"/>
          <w:sz w:val="20"/>
          <w:szCs w:val="20"/>
          <w:lang w:val="en-GB"/>
        </w:rPr>
        <w:t>;</w:t>
      </w:r>
      <w:proofErr w:type="gramEnd"/>
      <w:r>
        <w:rPr>
          <w:rFonts w:ascii="Times New Roman" w:eastAsia="Calibri" w:hAnsi="Times New Roman" w:cs="Times New Roman"/>
          <w:sz w:val="20"/>
          <w:szCs w:val="20"/>
          <w:lang w:val="en-GB"/>
        </w:rPr>
        <w:t> </w:t>
      </w:r>
      <w:r>
        <w:rPr>
          <w:rFonts w:ascii="Times New Roman" w:eastAsia="Calibri" w:hAnsi="Times New Roman" w:cs="Times New Roman"/>
          <w:b/>
          <w:sz w:val="20"/>
          <w:szCs w:val="20"/>
          <w:lang w:val="en-GB"/>
        </w:rPr>
        <w:t xml:space="preserve">FATJC= </w:t>
      </w:r>
      <w:r>
        <w:rPr>
          <w:rStyle w:val="fontstyle01"/>
          <w:b w:val="0"/>
          <w:color w:val="auto"/>
          <w:sz w:val="20"/>
          <w:szCs w:val="20"/>
          <w:lang w:val="en-GB"/>
        </w:rPr>
        <w:t>Almond flour treated with 0.3M lemon juice</w:t>
      </w:r>
      <w:r>
        <w:rPr>
          <w:rFonts w:ascii="Times New Roman" w:eastAsia="Calibri" w:hAnsi="Times New Roman" w:cs="Times New Roman"/>
          <w:b/>
          <w:sz w:val="20"/>
          <w:szCs w:val="20"/>
          <w:lang w:val="en-GB"/>
        </w:rPr>
        <w:t>.</w:t>
      </w:r>
    </w:p>
    <w:p w14:paraId="7DA5FBDC" w14:textId="77777777" w:rsidR="007A6D33" w:rsidRDefault="007A6D33">
      <w:pPr>
        <w:spacing w:line="276" w:lineRule="auto"/>
        <w:jc w:val="both"/>
        <w:rPr>
          <w:rFonts w:ascii="Times New Roman" w:eastAsia="Calibri" w:hAnsi="Times New Roman" w:cs="Times New Roman"/>
          <w:b/>
          <w:sz w:val="24"/>
          <w:szCs w:val="24"/>
          <w:lang w:val="en-GB"/>
        </w:rPr>
      </w:pPr>
    </w:p>
    <w:p w14:paraId="63BC1B0F" w14:textId="77777777" w:rsidR="007A6D33" w:rsidRDefault="00000000">
      <w:pPr>
        <w:spacing w:line="360" w:lineRule="auto"/>
        <w:jc w:val="both"/>
        <w:rPr>
          <w:rFonts w:ascii="Times New Roman" w:eastAsia="Calibri" w:hAnsi="Times New Roman" w:cs="Times New Roman"/>
          <w:b/>
          <w:bCs/>
          <w:color w:val="000000"/>
          <w:kern w:val="24"/>
          <w:sz w:val="24"/>
          <w:szCs w:val="24"/>
          <w:lang w:eastAsia="fr-FR"/>
        </w:rPr>
      </w:pPr>
      <w:r>
        <w:rPr>
          <w:rFonts w:ascii="Times New Roman" w:eastAsia="Calibri" w:hAnsi="Times New Roman" w:cs="Times New Roman"/>
          <w:b/>
          <w:bCs/>
          <w:noProof/>
          <w:color w:val="000000"/>
          <w:kern w:val="24"/>
          <w:sz w:val="24"/>
          <w:szCs w:val="24"/>
          <w:lang w:val="en-US"/>
        </w:rPr>
        <w:lastRenderedPageBreak/>
        <mc:AlternateContent>
          <mc:Choice Requires="wpg">
            <w:drawing>
              <wp:inline distT="0" distB="0" distL="0" distR="0" wp14:anchorId="028A3E7C" wp14:editId="0C8BC6BC">
                <wp:extent cx="3303905" cy="7179945"/>
                <wp:effectExtent l="0" t="0" r="10795" b="20955"/>
                <wp:docPr id="1" name="Groupe 1"/>
                <wp:cNvGraphicFramePr/>
                <a:graphic xmlns:a="http://schemas.openxmlformats.org/drawingml/2006/main">
                  <a:graphicData uri="http://schemas.microsoft.com/office/word/2010/wordprocessingGroup">
                    <wpg:wgp>
                      <wpg:cNvGrpSpPr/>
                      <wpg:grpSpPr>
                        <a:xfrm>
                          <a:off x="0" y="0"/>
                          <a:ext cx="3304506" cy="7179945"/>
                          <a:chOff x="-41563" y="0"/>
                          <a:chExt cx="3304506" cy="7179945"/>
                        </a:xfrm>
                      </wpg:grpSpPr>
                      <wpg:grpSp>
                        <wpg:cNvPr id="2" name="Groupe 2"/>
                        <wpg:cNvGrpSpPr/>
                        <wpg:grpSpPr>
                          <a:xfrm>
                            <a:off x="-41563" y="0"/>
                            <a:ext cx="3304506" cy="7179945"/>
                            <a:chOff x="-41563" y="0"/>
                            <a:chExt cx="3304506" cy="7179945"/>
                          </a:xfrm>
                        </wpg:grpSpPr>
                        <wpg:grpSp>
                          <wpg:cNvPr id="3" name="Group 1058"/>
                          <wpg:cNvGrpSpPr/>
                          <wpg:grpSpPr>
                            <a:xfrm>
                              <a:off x="-41563" y="0"/>
                              <a:ext cx="3304506" cy="7179945"/>
                              <a:chOff x="-41565" y="0"/>
                              <a:chExt cx="3304626" cy="7180491"/>
                            </a:xfrm>
                          </wpg:grpSpPr>
                          <wpg:grpSp>
                            <wpg:cNvPr id="4" name="Group 1059"/>
                            <wpg:cNvGrpSpPr/>
                            <wpg:grpSpPr>
                              <a:xfrm>
                                <a:off x="744279" y="0"/>
                                <a:ext cx="2518782" cy="2562512"/>
                                <a:chOff x="0" y="0"/>
                                <a:chExt cx="2518782" cy="2562512"/>
                              </a:xfrm>
                            </wpg:grpSpPr>
                            <wps:wsp>
                              <wps:cNvPr id="5" name="Ellipse 29"/>
                              <wps:cNvSpPr/>
                              <wps:spPr>
                                <a:xfrm>
                                  <a:off x="77638" y="0"/>
                                  <a:ext cx="1397356" cy="428623"/>
                                </a:xfrm>
                                <a:prstGeom prst="ellipse">
                                  <a:avLst/>
                                </a:prstGeom>
                                <a:noFill/>
                                <a:ln w="3175"/>
                              </wps:spPr>
                              <wps:style>
                                <a:lnRef idx="2">
                                  <a:schemeClr val="dk1"/>
                                </a:lnRef>
                                <a:fillRef idx="1">
                                  <a:schemeClr val="lt1"/>
                                </a:fillRef>
                                <a:effectRef idx="0">
                                  <a:schemeClr val="dk1"/>
                                </a:effectRef>
                                <a:fontRef idx="minor">
                                  <a:schemeClr val="dk1"/>
                                </a:fontRef>
                              </wps:style>
                              <wps:txbx>
                                <w:txbxContent>
                                  <w:p w14:paraId="5A3B278A" w14:textId="77777777" w:rsidR="007A6D33" w:rsidRDefault="00000000">
                                    <w:pPr>
                                      <w:pStyle w:val="NormalWeb"/>
                                      <w:spacing w:after="200"/>
                                      <w:jc w:val="center"/>
                                    </w:pPr>
                                    <w:r>
                                      <w:rPr>
                                        <w:rFonts w:eastAsia="Calibri"/>
                                        <w:b/>
                                        <w:bCs/>
                                        <w:kern w:val="24"/>
                                      </w:rPr>
                                      <w:t>Mangoes</w:t>
                                    </w:r>
                                  </w:p>
                                  <w:p w14:paraId="2A68B2AC"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ctr" anchorCtr="0" forceAA="0" compatLnSpc="1">
                                <a:noAutofit/>
                              </wps:bodyPr>
                            </wps:wsp>
                            <wps:wsp>
                              <wps:cNvPr id="6" name="Connecteur droit avec flèche 35"/>
                              <wps:cNvCnPr/>
                              <wps:spPr>
                                <a:xfrm>
                                  <a:off x="767751" y="405441"/>
                                  <a:ext cx="0" cy="19049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7" name="Zone de texte 8"/>
                              <wps:cNvSpPr txBox="1"/>
                              <wps:spPr>
                                <a:xfrm>
                                  <a:off x="0" y="577970"/>
                                  <a:ext cx="1495126" cy="4927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D83FD1" w14:textId="77777777" w:rsidR="007A6D33" w:rsidRDefault="00000000">
                                    <w:pPr>
                                      <w:pStyle w:val="NormalWeb"/>
                                      <w:spacing w:after="200"/>
                                      <w:jc w:val="center"/>
                                    </w:pPr>
                                    <w:r>
                                      <w:rPr>
                                        <w:rFonts w:eastAsia="Calibri"/>
                                        <w:bCs/>
                                        <w:kern w:val="24"/>
                                      </w:rPr>
                                      <w:t>Stripping-</w:t>
                                    </w:r>
                                    <w:proofErr w:type="spellStart"/>
                                    <w:r>
                                      <w:rPr>
                                        <w:rFonts w:eastAsia="Calibri"/>
                                        <w:bCs/>
                                        <w:kern w:val="24"/>
                                      </w:rPr>
                                      <w:t>pulping</w:t>
                                    </w:r>
                                    <w:proofErr w:type="spellEnd"/>
                                  </w:p>
                                  <w:p w14:paraId="181501A8"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8" name="Connecteur droit avec flèche 39"/>
                              <wps:cNvCnPr/>
                              <wps:spPr>
                                <a:xfrm flipV="1">
                                  <a:off x="1544129" y="1337094"/>
                                  <a:ext cx="284614" cy="86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 name="Zone de texte 20"/>
                              <wps:cNvSpPr txBox="1"/>
                              <wps:spPr>
                                <a:xfrm>
                                  <a:off x="0" y="1319841"/>
                                  <a:ext cx="1514173" cy="2666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5D75E6" w14:textId="77777777" w:rsidR="007A6D33" w:rsidRDefault="00000000">
                                    <w:pPr>
                                      <w:pStyle w:val="NormalWeb"/>
                                      <w:spacing w:after="200"/>
                                      <w:jc w:val="center"/>
                                    </w:pPr>
                                    <w:r>
                                      <w:rPr>
                                        <w:rFonts w:eastAsia="Calibri"/>
                                        <w:bCs/>
                                        <w:kern w:val="24"/>
                                      </w:rPr>
                                      <w:t>Shelling</w:t>
                                    </w:r>
                                  </w:p>
                                  <w:p w14:paraId="5C80D218"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0" name="Connecteur droit avec flèche 53"/>
                              <wps:cNvCnPr/>
                              <wps:spPr>
                                <a:xfrm>
                                  <a:off x="767751" y="1570007"/>
                                  <a:ext cx="0" cy="27685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 name="Connecteur droit avec flèche 54"/>
                              <wps:cNvCnPr/>
                              <wps:spPr>
                                <a:xfrm flipV="1">
                                  <a:off x="1500996" y="750498"/>
                                  <a:ext cx="293240" cy="603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 name="Ellipse 56"/>
                              <wps:cNvSpPr/>
                              <wps:spPr>
                                <a:xfrm>
                                  <a:off x="103517" y="1846053"/>
                                  <a:ext cx="1347836" cy="352423"/>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4B8FA79D" w14:textId="77777777" w:rsidR="007A6D33" w:rsidRDefault="00000000">
                                    <w:pPr>
                                      <w:pStyle w:val="NormalWeb"/>
                                      <w:spacing w:after="200"/>
                                      <w:rPr>
                                        <w:b/>
                                      </w:rPr>
                                    </w:pPr>
                                    <w:proofErr w:type="spellStart"/>
                                    <w:r>
                                      <w:rPr>
                                        <w:rFonts w:eastAsia="Calibri"/>
                                        <w:b/>
                                        <w:bCs/>
                                        <w:kern w:val="24"/>
                                      </w:rPr>
                                      <w:t>Almonds</w:t>
                                    </w:r>
                                    <w:proofErr w:type="spellEnd"/>
                                  </w:p>
                                  <w:p w14:paraId="611DFEC3" w14:textId="77777777" w:rsidR="007A6D33" w:rsidRDefault="007A6D33">
                                    <w:pPr>
                                      <w:pStyle w:val="NormalWeb"/>
                                      <w:spacing w:after="200"/>
                                      <w:rPr>
                                        <w:b/>
                                      </w:rPr>
                                    </w:pPr>
                                  </w:p>
                                </w:txbxContent>
                              </wps:txbx>
                              <wps:bodyPr rot="0" spcFirstLastPara="0" vert="horz" wrap="square" lIns="91440" tIns="45720" rIns="91440" bIns="45720" numCol="1" spcCol="0" rtlCol="0" fromWordArt="0" anchor="ctr" anchorCtr="0" forceAA="0" compatLnSpc="1">
                                <a:noAutofit/>
                              </wps:bodyPr>
                            </wps:wsp>
                            <wps:wsp>
                              <wps:cNvPr id="13" name="Connecteur droit avec flèche 64"/>
                              <wps:cNvCnPr/>
                              <wps:spPr>
                                <a:xfrm>
                                  <a:off x="759125" y="1095554"/>
                                  <a:ext cx="0" cy="20002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4" name="Zone de texte 24"/>
                              <wps:cNvSpPr txBox="1"/>
                              <wps:spPr>
                                <a:xfrm>
                                  <a:off x="1794295" y="431320"/>
                                  <a:ext cx="715849" cy="4406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2DDCE3" w14:textId="77777777" w:rsidR="007A6D33" w:rsidRDefault="00000000">
                                    <w:pPr>
                                      <w:pStyle w:val="NormalWeb"/>
                                      <w:spacing w:after="200"/>
                                      <w:jc w:val="center"/>
                                    </w:pPr>
                                    <w:r>
                                      <w:rPr>
                                        <w:rFonts w:eastAsia="Calibri"/>
                                        <w:bCs/>
                                        <w:kern w:val="24"/>
                                      </w:rPr>
                                      <w:t>Skin + Pulp</w:t>
                                    </w:r>
                                  </w:p>
                                  <w:p w14:paraId="3D7FA37E" w14:textId="77777777" w:rsidR="007A6D33" w:rsidRDefault="007A6D33">
                                    <w:pPr>
                                      <w:pStyle w:val="NormalWeb"/>
                                      <w:spacing w:after="200"/>
                                      <w:jc w:val="center"/>
                                    </w:pPr>
                                  </w:p>
                                </w:txbxContent>
                              </wps:txbx>
                              <wps:bodyPr rot="0" spcFirstLastPara="0" vert="horz" wrap="square" lIns="91440" tIns="45720" rIns="91440" bIns="45720" numCol="1" spcCol="0" rtlCol="0" fromWordArt="0" anchor="t" anchorCtr="0" forceAA="0" compatLnSpc="1">
                                <a:noAutofit/>
                              </wps:bodyPr>
                            </wps:wsp>
                            <wps:wsp>
                              <wps:cNvPr id="15" name="Zone de texte 23"/>
                              <wps:cNvSpPr txBox="1"/>
                              <wps:spPr>
                                <a:xfrm>
                                  <a:off x="1863306" y="1155939"/>
                                  <a:ext cx="655476" cy="3333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3DB6C1" w14:textId="77777777" w:rsidR="007A6D33" w:rsidRDefault="00000000">
                                    <w:pPr>
                                      <w:pStyle w:val="NormalWeb"/>
                                      <w:spacing w:after="200"/>
                                    </w:pPr>
                                    <w:r>
                                      <w:rPr>
                                        <w:rFonts w:eastAsia="Calibri"/>
                                        <w:bCs/>
                                        <w:kern w:val="24"/>
                                      </w:rPr>
                                      <w:t>Shells</w:t>
                                    </w:r>
                                  </w:p>
                                  <w:p w14:paraId="1998D618" w14:textId="77777777" w:rsidR="007A6D33" w:rsidRDefault="007A6D33">
                                    <w:pPr>
                                      <w:pStyle w:val="NormalWeb"/>
                                      <w:spacing w:after="200"/>
                                    </w:pPr>
                                  </w:p>
                                </w:txbxContent>
                              </wps:txbx>
                              <wps:bodyPr rot="0" spcFirstLastPara="0" vert="horz" wrap="square" lIns="91440" tIns="45720" rIns="91440" bIns="45720" numCol="1" spcCol="0" rtlCol="0" fromWordArt="0" anchor="t" anchorCtr="0" forceAA="0" compatLnSpc="1">
                                <a:noAutofit/>
                              </wps:bodyPr>
                            </wps:wsp>
                            <wps:wsp>
                              <wps:cNvPr id="16" name="Straight Connector 10"/>
                              <wps:cNvCnPr/>
                              <wps:spPr>
                                <a:xfrm>
                                  <a:off x="836763" y="2191109"/>
                                  <a:ext cx="0" cy="371403"/>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7" name="Group 1072"/>
                            <wpg:cNvGrpSpPr/>
                            <wpg:grpSpPr>
                              <a:xfrm>
                                <a:off x="-41565" y="2541181"/>
                                <a:ext cx="3303909" cy="4639310"/>
                                <a:chOff x="-41567" y="0"/>
                                <a:chExt cx="3304092" cy="4639708"/>
                              </a:xfrm>
                            </wpg:grpSpPr>
                            <wps:wsp>
                              <wps:cNvPr id="18" name="Connecteur droit avec flèche 44"/>
                              <wps:cNvCnPr/>
                              <wps:spPr>
                                <a:xfrm>
                                  <a:off x="2458528" y="43132"/>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9" name="Connecteur droit avec flèche 44"/>
                              <wps:cNvCnPr/>
                              <wps:spPr>
                                <a:xfrm>
                                  <a:off x="2484407" y="733246"/>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0" name="Connecteur droit avec flèche 44"/>
                              <wps:cNvCnPr/>
                              <wps:spPr>
                                <a:xfrm>
                                  <a:off x="457200" y="690113"/>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1" name="Connecteur droit avec flèche 44"/>
                              <wps:cNvCnPr/>
                              <wps:spPr>
                                <a:xfrm>
                                  <a:off x="2501660" y="2286000"/>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2" name="Connecteur droit avec flèche 44"/>
                              <wps:cNvCnPr/>
                              <wps:spPr>
                                <a:xfrm>
                                  <a:off x="2501660" y="1500996"/>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3" name="Connecteur droit avec flèche 44"/>
                              <wps:cNvCnPr/>
                              <wps:spPr>
                                <a:xfrm>
                                  <a:off x="414068" y="2260121"/>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4" name="Connecteur droit avec flèche 44"/>
                              <wps:cNvCnPr/>
                              <wps:spPr>
                                <a:xfrm>
                                  <a:off x="431321" y="1492370"/>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5" name="Straight Arrow Connector 1082"/>
                              <wps:cNvCnPr/>
                              <wps:spPr>
                                <a:xfrm>
                                  <a:off x="2493034" y="2958861"/>
                                  <a:ext cx="0" cy="4319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1083"/>
                              <wps:cNvCnPr/>
                              <wps:spPr>
                                <a:xfrm>
                                  <a:off x="474453" y="3881887"/>
                                  <a:ext cx="0" cy="2756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1084"/>
                              <wps:cNvCnPr>
                                <a:stCxn id="43" idx="3"/>
                              </wps:cNvCnPr>
                              <wps:spPr>
                                <a:xfrm flipV="1">
                                  <a:off x="1827919" y="465828"/>
                                  <a:ext cx="232105" cy="386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1085"/>
                              <wps:cNvCnPr/>
                              <wps:spPr>
                                <a:xfrm>
                                  <a:off x="1810035" y="1319842"/>
                                  <a:ext cx="250755" cy="4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1086"/>
                              <wps:cNvCnPr/>
                              <wps:spPr>
                                <a:xfrm flipH="1" flipV="1">
                                  <a:off x="1828256" y="1987838"/>
                                  <a:ext cx="193253" cy="2012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Connecteur droit avec flèche 42"/>
                              <wps:cNvCnPr/>
                              <wps:spPr>
                                <a:xfrm flipH="1">
                                  <a:off x="552090" y="0"/>
                                  <a:ext cx="9524" cy="219046"/>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1" name="Zone de texte 17"/>
                              <wps:cNvSpPr txBox="1"/>
                              <wps:spPr>
                                <a:xfrm>
                                  <a:off x="-41567" y="1052423"/>
                                  <a:ext cx="1102400"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5425AD" w14:textId="77777777" w:rsidR="007A6D33" w:rsidRDefault="00000000">
                                    <w:pPr>
                                      <w:pStyle w:val="NormalWeb"/>
                                      <w:spacing w:after="200"/>
                                      <w:jc w:val="center"/>
                                      <w:rPr>
                                        <w:lang w:val="en-GB"/>
                                      </w:rPr>
                                    </w:pPr>
                                    <w:r>
                                      <w:rPr>
                                        <w:rFonts w:eastAsia="Calibri"/>
                                        <w:bCs/>
                                        <w:kern w:val="24"/>
                                        <w:lang w:val="en-GB"/>
                                      </w:rPr>
                                      <w:t>Boiling for 30 min at 100°C</w:t>
                                    </w:r>
                                  </w:p>
                                  <w:p w14:paraId="383659DB" w14:textId="77777777" w:rsidR="007A6D33" w:rsidRDefault="007A6D3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2" name="TextBox 4"/>
                              <wps:cNvSpPr txBox="1"/>
                              <wps:spPr>
                                <a:xfrm>
                                  <a:off x="60361" y="232702"/>
                                  <a:ext cx="957033" cy="556985"/>
                                </a:xfrm>
                                <a:prstGeom prst="rect">
                                  <a:avLst/>
                                </a:prstGeom>
                              </wps:spPr>
                              <wps:style>
                                <a:lnRef idx="2">
                                  <a:schemeClr val="dk1"/>
                                </a:lnRef>
                                <a:fillRef idx="1">
                                  <a:schemeClr val="lt1"/>
                                </a:fillRef>
                                <a:effectRef idx="0">
                                  <a:schemeClr val="dk1"/>
                                </a:effectRef>
                                <a:fontRef idx="minor">
                                  <a:schemeClr val="dk1"/>
                                </a:fontRef>
                              </wps:style>
                              <wps:txbx>
                                <w:txbxContent>
                                  <w:p w14:paraId="6942B412"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30°C</w:t>
                                    </w:r>
                                  </w:p>
                                </w:txbxContent>
                              </wps:txbx>
                              <wps:bodyPr wrap="square" rtlCol="0">
                                <a:spAutoFit/>
                              </wps:bodyPr>
                            </wps:wsp>
                            <wps:wsp>
                              <wps:cNvPr id="33" name="TextBox 48"/>
                              <wps:cNvSpPr txBox="1"/>
                              <wps:spPr>
                                <a:xfrm>
                                  <a:off x="2095343" y="293082"/>
                                  <a:ext cx="1017998" cy="556985"/>
                                </a:xfrm>
                                <a:prstGeom prst="rect">
                                  <a:avLst/>
                                </a:prstGeom>
                              </wps:spPr>
                              <wps:style>
                                <a:lnRef idx="2">
                                  <a:schemeClr val="dk1"/>
                                </a:lnRef>
                                <a:fillRef idx="1">
                                  <a:schemeClr val="lt1"/>
                                </a:fillRef>
                                <a:effectRef idx="0">
                                  <a:schemeClr val="dk1"/>
                                </a:effectRef>
                                <a:fontRef idx="minor">
                                  <a:schemeClr val="dk1"/>
                                </a:fontRef>
                              </wps:style>
                              <wps:txbx>
                                <w:txbxContent>
                                  <w:p w14:paraId="74CB85D9"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50°C</w:t>
                                    </w:r>
                                  </w:p>
                                </w:txbxContent>
                              </wps:txbx>
                              <wps:bodyPr wrap="square" rtlCol="0">
                                <a:spAutoFit/>
                              </wps:bodyPr>
                            </wps:wsp>
                            <wps:wsp>
                              <wps:cNvPr id="34" name="Zone de texte 17"/>
                              <wps:cNvSpPr txBox="1"/>
                              <wps:spPr>
                                <a:xfrm>
                                  <a:off x="2078892" y="1078302"/>
                                  <a:ext cx="1101018"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2A01D8" w14:textId="77777777" w:rsidR="007A6D33" w:rsidRDefault="00000000">
                                    <w:pPr>
                                      <w:pStyle w:val="NormalWeb"/>
                                      <w:spacing w:after="200"/>
                                      <w:jc w:val="center"/>
                                      <w:rPr>
                                        <w:lang w:val="en-GB"/>
                                      </w:rPr>
                                    </w:pPr>
                                    <w:r>
                                      <w:rPr>
                                        <w:rFonts w:eastAsia="Calibri"/>
                                        <w:bCs/>
                                        <w:kern w:val="24"/>
                                        <w:lang w:val="en-GB"/>
                                      </w:rPr>
                                      <w:t>Boiling for 30 min at 100°C</w:t>
                                    </w:r>
                                  </w:p>
                                  <w:p w14:paraId="6895B3CD" w14:textId="77777777" w:rsidR="007A6D33" w:rsidRDefault="007A6D3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5" name="Zone de texte 17"/>
                              <wps:cNvSpPr txBox="1"/>
                              <wps:spPr>
                                <a:xfrm>
                                  <a:off x="155275" y="2639683"/>
                                  <a:ext cx="776111" cy="3783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657467" w14:textId="77777777" w:rsidR="007A6D33" w:rsidRDefault="00000000">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36" name="Zone de texte 17"/>
                              <wps:cNvSpPr txBox="1"/>
                              <wps:spPr>
                                <a:xfrm>
                                  <a:off x="2026779" y="1854679"/>
                                  <a:ext cx="1235746"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9C645F" w14:textId="77777777" w:rsidR="007A6D33" w:rsidRDefault="00000000">
                                    <w:pPr>
                                      <w:pStyle w:val="NormalWeb"/>
                                      <w:spacing w:after="200"/>
                                      <w:jc w:val="center"/>
                                      <w:rPr>
                                        <w:lang w:val="en-GB"/>
                                      </w:rPr>
                                    </w:pPr>
                                    <w:r>
                                      <w:rPr>
                                        <w:rFonts w:eastAsia="Calibri"/>
                                        <w:bCs/>
                                        <w:kern w:val="24"/>
                                        <w:lang w:val="en-GB"/>
                                      </w:rPr>
                                      <w:t>Drying for 72h at 40°C</w:t>
                                    </w:r>
                                  </w:p>
                                  <w:p w14:paraId="2EC39210" w14:textId="77777777" w:rsidR="007A6D33" w:rsidRDefault="007A6D3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7" name="Zone de texte 17"/>
                              <wps:cNvSpPr txBox="1"/>
                              <wps:spPr>
                                <a:xfrm>
                                  <a:off x="25879" y="1846053"/>
                                  <a:ext cx="991973" cy="4743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B79976" w14:textId="77777777" w:rsidR="007A6D33" w:rsidRDefault="00000000">
                                    <w:pPr>
                                      <w:pStyle w:val="NormalWeb"/>
                                      <w:spacing w:after="200"/>
                                      <w:jc w:val="center"/>
                                      <w:rPr>
                                        <w:lang w:val="en-GB"/>
                                      </w:rPr>
                                    </w:pPr>
                                    <w:r>
                                      <w:rPr>
                                        <w:rFonts w:eastAsia="Calibri"/>
                                        <w:bCs/>
                                        <w:kern w:val="24"/>
                                        <w:lang w:val="en-GB"/>
                                      </w:rPr>
                                      <w:t>Drying for 72h at 40°C</w:t>
                                    </w:r>
                                  </w:p>
                                  <w:p w14:paraId="0D8714B8" w14:textId="77777777" w:rsidR="007A6D33" w:rsidRDefault="007A6D33">
                                    <w:pPr>
                                      <w:pStyle w:val="NormalWeb"/>
                                      <w:spacing w:after="200"/>
                                      <w:jc w:val="center"/>
                                      <w:rPr>
                                        <w:lang w:val="en-GB"/>
                                      </w:rPr>
                                    </w:pPr>
                                  </w:p>
                                </w:txbxContent>
                              </wps:txbx>
                              <wps:bodyPr rot="0" spcFirstLastPara="0" vert="horz" wrap="square" lIns="91440" tIns="45720" rIns="91440" bIns="45720" numCol="1" spcCol="0" rtlCol="0" fromWordArt="0" anchor="t" anchorCtr="0" forceAA="0" compatLnSpc="1">
                                <a:noAutofit/>
                              </wps:bodyPr>
                            </wps:wsp>
                            <wps:wsp>
                              <wps:cNvPr id="38" name="Zone de texte 17"/>
                              <wps:cNvSpPr txBox="1"/>
                              <wps:spPr>
                                <a:xfrm>
                                  <a:off x="-16" y="3467819"/>
                                  <a:ext cx="976853"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E2DE1C" w14:textId="77777777" w:rsidR="007A6D33" w:rsidRDefault="00000000">
                                    <w:pPr>
                                      <w:pStyle w:val="NormalWeb"/>
                                      <w:spacing w:after="200"/>
                                    </w:pPr>
                                    <w:r>
                                      <w:rPr>
                                        <w:rFonts w:eastAsia="Calibri"/>
                                        <w:bCs/>
                                        <w:kern w:val="24"/>
                                      </w:rPr>
                                      <w:t>Sieving (ø=200µm)</w:t>
                                    </w:r>
                                  </w:p>
                                </w:txbxContent>
                              </wps:txbx>
                              <wps:bodyPr rot="0" spcFirstLastPara="0" vert="horz" wrap="square" lIns="91440" tIns="45720" rIns="91440" bIns="45720" numCol="1" spcCol="0" rtlCol="0" fromWordArt="0" anchor="t" anchorCtr="0" forceAA="0" compatLnSpc="1">
                                <a:noAutofit/>
                              </wps:bodyPr>
                            </wps:wsp>
                            <wps:wsp>
                              <wps:cNvPr id="39" name="Zone de texte 17"/>
                              <wps:cNvSpPr txBox="1"/>
                              <wps:spPr>
                                <a:xfrm>
                                  <a:off x="2199736" y="2682815"/>
                                  <a:ext cx="888463" cy="3536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526E2F" w14:textId="77777777" w:rsidR="007A6D33" w:rsidRDefault="00000000">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40" name="Zone de texte 17"/>
                              <wps:cNvSpPr txBox="1"/>
                              <wps:spPr>
                                <a:xfrm>
                                  <a:off x="1311167" y="1181819"/>
                                  <a:ext cx="552070" cy="2666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F76EC89" w14:textId="77777777" w:rsidR="007A6D33" w:rsidRDefault="00000000">
                                    <w:pPr>
                                      <w:pStyle w:val="NormalWeb"/>
                                      <w:spacing w:after="200"/>
                                    </w:pPr>
                                    <w:r>
                                      <w:rPr>
                                        <w:rFonts w:eastAsia="Calibri"/>
                                        <w:bCs/>
                                        <w:kern w:val="24"/>
                                      </w:rPr>
                                      <w:t xml:space="preserve">Water </w:t>
                                    </w:r>
                                  </w:p>
                                </w:txbxContent>
                              </wps:txbx>
                              <wps:bodyPr rot="0" spcFirstLastPara="0" vert="horz" wrap="square" lIns="91440" tIns="45720" rIns="91440" bIns="45720" numCol="1" spcCol="0" rtlCol="0" fromWordArt="0" anchor="t" anchorCtr="0" forceAA="0" compatLnSpc="1">
                                <a:noAutofit/>
                              </wps:bodyPr>
                            </wps:wsp>
                            <wps:wsp>
                              <wps:cNvPr id="41" name="Zone de texte 17"/>
                              <wps:cNvSpPr txBox="1"/>
                              <wps:spPr>
                                <a:xfrm>
                                  <a:off x="1173759" y="3440123"/>
                                  <a:ext cx="793578" cy="26983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103474D" w14:textId="77777777" w:rsidR="007A6D33" w:rsidRDefault="00000000">
                                    <w:pPr>
                                      <w:pStyle w:val="NormalWeb"/>
                                      <w:spacing w:after="200"/>
                                      <w:jc w:val="center"/>
                                    </w:pPr>
                                    <w:proofErr w:type="spellStart"/>
                                    <w:r>
                                      <w:rPr>
                                        <w:rFonts w:eastAsia="Calibri"/>
                                        <w:bCs/>
                                        <w:kern w:val="24"/>
                                      </w:rPr>
                                      <w:t>Retentat</w:t>
                                    </w:r>
                                    <w:proofErr w:type="spellEnd"/>
                                    <w:r>
                                      <w:rPr>
                                        <w:rFonts w:eastAsia="Calibri"/>
                                        <w:bCs/>
                                        <w:kern w:val="24"/>
                                      </w:rPr>
                                      <w:t xml:space="preserve">  </w:t>
                                    </w:r>
                                  </w:p>
                                </w:txbxContent>
                              </wps:txbx>
                              <wps:bodyPr rot="0" spcFirstLastPara="0" vert="horz" wrap="square" lIns="91440" tIns="45720" rIns="91440" bIns="45720" numCol="1" spcCol="0" rtlCol="0" fromWordArt="0" anchor="t" anchorCtr="0" forceAA="0" compatLnSpc="1">
                                <a:noAutofit/>
                              </wps:bodyPr>
                            </wps:wsp>
                            <wps:wsp>
                              <wps:cNvPr id="42" name="Zone de texte 17"/>
                              <wps:cNvSpPr txBox="1"/>
                              <wps:spPr>
                                <a:xfrm>
                                  <a:off x="2165230" y="3467819"/>
                                  <a:ext cx="914340" cy="4920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E93F13" w14:textId="77777777" w:rsidR="007A6D33" w:rsidRDefault="00000000">
                                    <w:pPr>
                                      <w:pStyle w:val="NormalWeb"/>
                                      <w:spacing w:after="200"/>
                                    </w:pPr>
                                    <w:r>
                                      <w:rPr>
                                        <w:rFonts w:eastAsia="Calibri"/>
                                        <w:bCs/>
                                        <w:kern w:val="24"/>
                                      </w:rPr>
                                      <w:t>Sieving (ø=200µm)</w:t>
                                    </w:r>
                                  </w:p>
                                </w:txbxContent>
                              </wps:txbx>
                              <wps:bodyPr rot="0" spcFirstLastPara="0" vert="horz" wrap="square" lIns="91440" tIns="45720" rIns="91440" bIns="45720" numCol="1" spcCol="0" rtlCol="0" fromWordArt="0" anchor="t" anchorCtr="0" forceAA="0" compatLnSpc="1">
                                <a:noAutofit/>
                              </wps:bodyPr>
                            </wps:wsp>
                            <wps:wsp>
                              <wps:cNvPr id="43" name="Zone de texte 17"/>
                              <wps:cNvSpPr txBox="1"/>
                              <wps:spPr>
                                <a:xfrm>
                                  <a:off x="1233405" y="370936"/>
                                  <a:ext cx="594855" cy="26709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74170ED" w14:textId="77777777" w:rsidR="007A6D33" w:rsidRDefault="00000000">
                                    <w:pPr>
                                      <w:pStyle w:val="NormalWeb"/>
                                      <w:spacing w:after="200"/>
                                    </w:pPr>
                                    <w:r>
                                      <w:rPr>
                                        <w:rFonts w:eastAsia="Calibri"/>
                                        <w:bCs/>
                                        <w:kern w:val="24"/>
                                      </w:rPr>
                                      <w:t xml:space="preserve">Water </w:t>
                                    </w:r>
                                  </w:p>
                                </w:txbxContent>
                              </wps:txbx>
                              <wps:bodyPr rot="0" spcFirstLastPara="0" vert="horz" wrap="square" lIns="91440" tIns="45720" rIns="91440" bIns="45720" numCol="1" spcCol="0" rtlCol="0" fromWordArt="0" anchor="t" anchorCtr="0" forceAA="0" compatLnSpc="1">
                                <a:noAutofit/>
                              </wps:bodyPr>
                            </wps:wsp>
                            <wps:wsp>
                              <wps:cNvPr id="44" name="Zone de texte 17"/>
                              <wps:cNvSpPr txBox="1"/>
                              <wps:spPr>
                                <a:xfrm>
                                  <a:off x="1215450" y="1833840"/>
                                  <a:ext cx="594577" cy="2666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A347248" w14:textId="77777777" w:rsidR="007A6D33" w:rsidRDefault="00000000">
                                    <w:pPr>
                                      <w:pStyle w:val="NormalWeb"/>
                                      <w:spacing w:after="200"/>
                                    </w:pPr>
                                    <w:r>
                                      <w:rPr>
                                        <w:rFonts w:eastAsia="Calibri"/>
                                        <w:bCs/>
                                        <w:kern w:val="24"/>
                                      </w:rPr>
                                      <w:t>Water</w:t>
                                    </w:r>
                                  </w:p>
                                </w:txbxContent>
                              </wps:txbx>
                              <wps:bodyPr rot="0" spcFirstLastPara="0" vert="horz" wrap="square" lIns="91440" tIns="45720" rIns="91440" bIns="45720" numCol="1" spcCol="0" rtlCol="0" fromWordArt="0" anchor="t" anchorCtr="0" forceAA="0" compatLnSpc="1">
                                <a:noAutofit/>
                              </wps:bodyPr>
                            </wps:wsp>
                            <wps:wsp>
                              <wps:cNvPr id="45" name="Straight Arrow Connector 207"/>
                              <wps:cNvCnPr/>
                              <wps:spPr>
                                <a:xfrm>
                                  <a:off x="543464" y="3019246"/>
                                  <a:ext cx="8626" cy="4330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Ellipse 56"/>
                              <wps:cNvSpPr/>
                              <wps:spPr>
                                <a:xfrm>
                                  <a:off x="60385" y="4287329"/>
                                  <a:ext cx="1052353" cy="352379"/>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21F3378A" w14:textId="77777777" w:rsidR="007A6D33" w:rsidRDefault="00000000">
                                    <w:pPr>
                                      <w:pStyle w:val="NormalWeb"/>
                                      <w:spacing w:after="200"/>
                                      <w:rPr>
                                        <w:b/>
                                      </w:rPr>
                                    </w:pPr>
                                    <w:r>
                                      <w:rPr>
                                        <w:b/>
                                      </w:rPr>
                                      <w:t>FATE1</w:t>
                                    </w:r>
                                  </w:p>
                                </w:txbxContent>
                              </wps:txbx>
                              <wps:bodyPr rot="0" spcFirstLastPara="0" vert="horz" wrap="square" lIns="91440" tIns="45720" rIns="91440" bIns="45720" numCol="1" spcCol="0" rtlCol="0" fromWordArt="0" anchor="ctr" anchorCtr="0" forceAA="0" compatLnSpc="1">
                                <a:noAutofit/>
                              </wps:bodyPr>
                            </wps:wsp>
                            <wps:wsp>
                              <wps:cNvPr id="47" name="Ellipse 56"/>
                              <wps:cNvSpPr/>
                              <wps:spPr>
                                <a:xfrm>
                                  <a:off x="1863305" y="4270076"/>
                                  <a:ext cx="1045142" cy="352379"/>
                                </a:xfrm>
                                <a:prstGeom prst="ellipse">
                                  <a:avLst/>
                                </a:prstGeom>
                                <a:ln w="3175"/>
                              </wps:spPr>
                              <wps:style>
                                <a:lnRef idx="2">
                                  <a:schemeClr val="dk1"/>
                                </a:lnRef>
                                <a:fillRef idx="1">
                                  <a:schemeClr val="lt1"/>
                                </a:fillRef>
                                <a:effectRef idx="0">
                                  <a:schemeClr val="dk1"/>
                                </a:effectRef>
                                <a:fontRef idx="minor">
                                  <a:schemeClr val="dk1"/>
                                </a:fontRef>
                              </wps:style>
                              <wps:txbx>
                                <w:txbxContent>
                                  <w:p w14:paraId="2CEACAF2" w14:textId="77777777" w:rsidR="007A6D33" w:rsidRDefault="00000000">
                                    <w:pPr>
                                      <w:pStyle w:val="NormalWeb"/>
                                      <w:spacing w:after="200"/>
                                      <w:rPr>
                                        <w:b/>
                                      </w:rPr>
                                    </w:pPr>
                                    <w:r>
                                      <w:rPr>
                                        <w:rFonts w:eastAsia="Calibri"/>
                                        <w:b/>
                                        <w:bCs/>
                                        <w:kern w:val="24"/>
                                      </w:rPr>
                                      <w:t>FATE2</w:t>
                                    </w:r>
                                  </w:p>
                                </w:txbxContent>
                              </wps:txbx>
                              <wps:bodyPr rot="0" spcFirstLastPara="0" vert="horz" wrap="square" lIns="91440" tIns="45720" rIns="91440" bIns="45720" numCol="1" spcCol="0" rtlCol="0" fromWordArt="0" anchor="ctr" anchorCtr="0" forceAA="0" compatLnSpc="1">
                                <a:noAutofit/>
                              </wps:bodyPr>
                            </wps:wsp>
                            <wps:wsp>
                              <wps:cNvPr id="48" name="Straight Arrow Connector 211"/>
                              <wps:cNvCnPr/>
                              <wps:spPr>
                                <a:xfrm>
                                  <a:off x="2406770" y="3994030"/>
                                  <a:ext cx="8625" cy="2932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212"/>
                              <wps:cNvCnPr>
                                <a:stCxn id="43" idx="1"/>
                              </wps:cNvCnPr>
                              <wps:spPr>
                                <a:xfrm flipH="1" flipV="1">
                                  <a:off x="1017356" y="465828"/>
                                  <a:ext cx="216004" cy="386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213"/>
                              <wps:cNvCnPr/>
                              <wps:spPr>
                                <a:xfrm flipH="1" flipV="1">
                                  <a:off x="1061049" y="1311215"/>
                                  <a:ext cx="233389" cy="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214"/>
                              <wps:cNvCnPr/>
                              <wps:spPr>
                                <a:xfrm flipV="1">
                                  <a:off x="1028205" y="2003627"/>
                                  <a:ext cx="205327" cy="1013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215"/>
                              <wps:cNvCnPr/>
                              <wps:spPr>
                                <a:xfrm flipH="1" flipV="1">
                                  <a:off x="1943837" y="3648854"/>
                                  <a:ext cx="212350" cy="114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53" name="Straight Connector 269"/>
                          <wps:cNvCnPr/>
                          <wps:spPr>
                            <a:xfrm>
                              <a:off x="574963" y="2542309"/>
                              <a:ext cx="1896745" cy="3492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4" name="Straight Arrow Connector 271"/>
                        <wps:cNvCnPr/>
                        <wps:spPr>
                          <a:xfrm flipV="1">
                            <a:off x="976376" y="6189251"/>
                            <a:ext cx="256856" cy="1140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28A3E7C" id="Groupe 1" o:spid="_x0000_s1102" style="width:260.15pt;height:565.35pt;mso-position-horizontal-relative:char;mso-position-vertical-relative:line" coordorigin="-415" coordsize="33045,7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">
                <v:group id="Groupe 2" o:spid="_x0000_s1103" style="position:absolute;left:-415;width:33044;height:71799" coordorigin="-415" coordsize="33045,7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1058" o:spid="_x0000_s1104" style="position:absolute;left:-415;width:33044;height:71799" coordorigin="-415" coordsize="33046,7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1059" o:spid="_x0000_s1105" style="position:absolute;left:7442;width:25188;height:25625" coordsize="25187,2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Ellipse 29" o:spid="_x0000_s1106" style="position:absolute;left:776;width:1397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" filled="f" strokecolor="black [3200]" strokeweight=".25pt">
                        <v:stroke joinstyle="miter"/>
                        <v:textbox>
                          <w:txbxContent>
                            <w:p w14:paraId="5A3B278A" w14:textId="77777777" w:rsidR="007A6D33" w:rsidRDefault="00000000">
                              <w:pPr>
                                <w:pStyle w:val="NormalWeb"/>
                                <w:spacing w:after="200"/>
                                <w:jc w:val="center"/>
                              </w:pPr>
                              <w:r>
                                <w:rPr>
                                  <w:rFonts w:eastAsia="Calibri"/>
                                  <w:b/>
                                  <w:bCs/>
                                  <w:kern w:val="24"/>
                                </w:rPr>
                                <w:t>Mangoes</w:t>
                              </w:r>
                            </w:p>
                            <w:p w14:paraId="2A68B2AC" w14:textId="77777777" w:rsidR="007A6D33" w:rsidRDefault="007A6D33">
                              <w:pPr>
                                <w:pStyle w:val="NormalWeb"/>
                                <w:spacing w:after="200"/>
                                <w:jc w:val="center"/>
                              </w:pPr>
                            </w:p>
                          </w:txbxContent>
                        </v:textbox>
                      </v:oval>
                      <v:shape id="Connecteur droit avec flèche 35" o:spid="_x0000_s1107" type="#_x0000_t32" style="position:absolute;left:7677;top:4054;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" strokecolor="black [3200]" strokeweight="1pt">
                        <v:stroke endarrow="open" joinstyle="miter"/>
                      </v:shape>
                      <v:shape id="Zone de texte 8" o:spid="_x0000_s1108" type="#_x0000_t202" style="position:absolute;top:5779;width:14951;height:4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19D83FD1" w14:textId="77777777" w:rsidR="007A6D33" w:rsidRDefault="00000000">
                              <w:pPr>
                                <w:pStyle w:val="NormalWeb"/>
                                <w:spacing w:after="200"/>
                                <w:jc w:val="center"/>
                              </w:pPr>
                              <w:r>
                                <w:rPr>
                                  <w:rFonts w:eastAsia="Calibri"/>
                                  <w:bCs/>
                                  <w:kern w:val="24"/>
                                </w:rPr>
                                <w:t>Stripping-</w:t>
                              </w:r>
                              <w:proofErr w:type="spellStart"/>
                              <w:r>
                                <w:rPr>
                                  <w:rFonts w:eastAsia="Calibri"/>
                                  <w:bCs/>
                                  <w:kern w:val="24"/>
                                </w:rPr>
                                <w:t>pulping</w:t>
                              </w:r>
                              <w:proofErr w:type="spellEnd"/>
                            </w:p>
                            <w:p w14:paraId="181501A8" w14:textId="77777777" w:rsidR="007A6D33" w:rsidRDefault="007A6D33">
                              <w:pPr>
                                <w:pStyle w:val="NormalWeb"/>
                                <w:spacing w:after="200"/>
                                <w:jc w:val="center"/>
                              </w:pPr>
                            </w:p>
                          </w:txbxContent>
                        </v:textbox>
                      </v:shape>
                      <v:shape id="Connecteur droit avec flèche 39" o:spid="_x0000_s1109" type="#_x0000_t32" style="position:absolute;left:15441;top:13370;width:2846;height:8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" strokecolor="black [3200]" strokeweight=".5pt">
                        <v:stroke endarrow="open" joinstyle="miter"/>
                      </v:shape>
                      <v:shape id="Zone de texte 20" o:spid="_x0000_s1110" type="#_x0000_t202" style="position:absolute;top:13198;width:1514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405D75E6" w14:textId="77777777" w:rsidR="007A6D33" w:rsidRDefault="00000000">
                              <w:pPr>
                                <w:pStyle w:val="NormalWeb"/>
                                <w:spacing w:after="200"/>
                                <w:jc w:val="center"/>
                              </w:pPr>
                              <w:r>
                                <w:rPr>
                                  <w:rFonts w:eastAsia="Calibri"/>
                                  <w:bCs/>
                                  <w:kern w:val="24"/>
                                </w:rPr>
                                <w:t>Shelling</w:t>
                              </w:r>
                            </w:p>
                            <w:p w14:paraId="5C80D218" w14:textId="77777777" w:rsidR="007A6D33" w:rsidRDefault="007A6D33">
                              <w:pPr>
                                <w:pStyle w:val="NormalWeb"/>
                                <w:spacing w:after="200"/>
                                <w:jc w:val="center"/>
                              </w:pPr>
                            </w:p>
                          </w:txbxContent>
                        </v:textbox>
                      </v:shape>
                      <v:shape id="Connecteur droit avec flèche 53" o:spid="_x0000_s1111" type="#_x0000_t32" style="position:absolute;left:7677;top:15700;width:0;height:2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" strokecolor="black [3200]" strokeweight="1pt">
                        <v:stroke endarrow="open" joinstyle="miter"/>
                      </v:shape>
                      <v:shape id="Connecteur droit avec flèche 54" o:spid="_x0000_s1112" type="#_x0000_t32" style="position:absolute;left:15009;top:7504;width:2933;height: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" strokecolor="black [3213]" strokeweight=".5pt">
                        <v:stroke endarrow="open" joinstyle="miter"/>
                      </v:shape>
                      <v:oval id="Ellipse 56" o:spid="_x0000_s1113" style="position:absolute;left:1035;top:18460;width:13478;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" fillcolor="white [3201]" strokecolor="black [3200]" strokeweight=".25pt">
                        <v:stroke joinstyle="miter"/>
                        <v:textbox>
                          <w:txbxContent>
                            <w:p w14:paraId="4B8FA79D" w14:textId="77777777" w:rsidR="007A6D33" w:rsidRDefault="00000000">
                              <w:pPr>
                                <w:pStyle w:val="NormalWeb"/>
                                <w:spacing w:after="200"/>
                                <w:rPr>
                                  <w:b/>
                                </w:rPr>
                              </w:pPr>
                              <w:proofErr w:type="spellStart"/>
                              <w:r>
                                <w:rPr>
                                  <w:rFonts w:eastAsia="Calibri"/>
                                  <w:b/>
                                  <w:bCs/>
                                  <w:kern w:val="24"/>
                                </w:rPr>
                                <w:t>Almonds</w:t>
                              </w:r>
                              <w:proofErr w:type="spellEnd"/>
                            </w:p>
                            <w:p w14:paraId="611DFEC3" w14:textId="77777777" w:rsidR="007A6D33" w:rsidRDefault="007A6D33">
                              <w:pPr>
                                <w:pStyle w:val="NormalWeb"/>
                                <w:spacing w:after="200"/>
                                <w:rPr>
                                  <w:b/>
                                </w:rPr>
                              </w:pPr>
                            </w:p>
                          </w:txbxContent>
                        </v:textbox>
                      </v:oval>
                      <v:shape id="Connecteur droit avec flèche 64" o:spid="_x0000_s1114" type="#_x0000_t32" style="position:absolute;left:7591;top:10955;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" strokecolor="black [3200]" strokeweight="1pt">
                        <v:stroke endarrow="open" joinstyle="miter"/>
                      </v:shape>
                      <v:shape id="Zone de texte 24" o:spid="_x0000_s1115" type="#_x0000_t202" style="position:absolute;left:17942;top:4313;width:7159;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" fillcolor="white [3201]" stroked="f" strokeweight=".5pt">
                        <v:textbox>
                          <w:txbxContent>
                            <w:p w14:paraId="1F2DDCE3" w14:textId="77777777" w:rsidR="007A6D33" w:rsidRDefault="00000000">
                              <w:pPr>
                                <w:pStyle w:val="NormalWeb"/>
                                <w:spacing w:after="200"/>
                                <w:jc w:val="center"/>
                              </w:pPr>
                              <w:r>
                                <w:rPr>
                                  <w:rFonts w:eastAsia="Calibri"/>
                                  <w:bCs/>
                                  <w:kern w:val="24"/>
                                </w:rPr>
                                <w:t>Skin + Pulp</w:t>
                              </w:r>
                            </w:p>
                            <w:p w14:paraId="3D7FA37E" w14:textId="77777777" w:rsidR="007A6D33" w:rsidRDefault="007A6D33">
                              <w:pPr>
                                <w:pStyle w:val="NormalWeb"/>
                                <w:spacing w:after="200"/>
                                <w:jc w:val="center"/>
                              </w:pPr>
                            </w:p>
                          </w:txbxContent>
                        </v:textbox>
                      </v:shape>
                      <v:shape id="Zone de texte 23" o:spid="_x0000_s1116" type="#_x0000_t202" style="position:absolute;left:18633;top:11559;width:655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4B3DB6C1" w14:textId="77777777" w:rsidR="007A6D33" w:rsidRDefault="00000000">
                              <w:pPr>
                                <w:pStyle w:val="NormalWeb"/>
                                <w:spacing w:after="200"/>
                              </w:pPr>
                              <w:r>
                                <w:rPr>
                                  <w:rFonts w:eastAsia="Calibri"/>
                                  <w:bCs/>
                                  <w:kern w:val="24"/>
                                </w:rPr>
                                <w:t>Shells</w:t>
                              </w:r>
                            </w:p>
                            <w:p w14:paraId="1998D618" w14:textId="77777777" w:rsidR="007A6D33" w:rsidRDefault="007A6D33">
                              <w:pPr>
                                <w:pStyle w:val="NormalWeb"/>
                                <w:spacing w:after="200"/>
                              </w:pPr>
                            </w:p>
                          </w:txbxContent>
                        </v:textbox>
                      </v:shape>
                      <v:line id="Straight Connector 10" o:spid="_x0000_s1117" style="position:absolute;visibility:visible;mso-wrap-style:square" from="8367,21911" to="8367,25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" strokecolor="black [3200]" strokeweight=".5pt">
                        <v:stroke joinstyle="miter"/>
                      </v:line>
                    </v:group>
                    <v:group id="Group 1072" o:spid="_x0000_s1118" style="position:absolute;left:-415;top:25411;width:33038;height:46393" coordorigin="-415" coordsize="33040,46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Connecteur droit avec flèche 44" o:spid="_x0000_s1119" type="#_x0000_t32" style="position:absolute;left:24585;top:43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" strokecolor="black [3200]" strokeweight="1pt">
                        <v:stroke endarrow="open" joinstyle="miter"/>
                      </v:shape>
                      <v:shape id="Connecteur droit avec flèche 44" o:spid="_x0000_s1120" type="#_x0000_t32" style="position:absolute;left:24844;top:7332;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" strokecolor="black [3200]" strokeweight="1pt">
                        <v:stroke endarrow="open" joinstyle="miter"/>
                      </v:shape>
                      <v:shape id="Connecteur droit avec flèche 44" o:spid="_x0000_s1121" type="#_x0000_t32" style="position:absolute;left:4572;top:690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" strokecolor="black [3200]" strokeweight="1pt">
                        <v:stroke endarrow="open" joinstyle="miter"/>
                      </v:shape>
                      <v:shape id="Connecteur droit avec flèche 44" o:spid="_x0000_s1122" type="#_x0000_t32" style="position:absolute;left:25016;top:22860;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" strokecolor="black [3200]" strokeweight="1pt">
                        <v:stroke endarrow="open" joinstyle="miter"/>
                      </v:shape>
                      <v:shape id="Connecteur droit avec flèche 44" o:spid="_x0000_s1123" type="#_x0000_t32" style="position:absolute;left:25016;top:15009;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" strokecolor="black [3200]" strokeweight="1pt">
                        <v:stroke endarrow="open" joinstyle="miter"/>
                      </v:shape>
                      <v:shape id="Connecteur droit avec flèche 44" o:spid="_x0000_s1124" type="#_x0000_t32" style="position:absolute;left:4140;top:2260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" strokecolor="black [3200]" strokeweight="1pt">
                        <v:stroke endarrow="open" joinstyle="miter"/>
                      </v:shape>
                      <v:shape id="Connecteur droit avec flèche 44" o:spid="_x0000_s1125" type="#_x0000_t32" style="position:absolute;left:4313;top:14923;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" strokecolor="black [3200]" strokeweight="1pt">
                        <v:stroke endarrow="open" joinstyle="miter"/>
                      </v:shape>
                      <v:shape id="Straight Arrow Connector 1082" o:spid="_x0000_s1126" type="#_x0000_t32" style="position:absolute;left:24930;top:29588;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shape id="Straight Arrow Connector 1083" o:spid="_x0000_s1127" type="#_x0000_t32" style="position:absolute;left:4744;top:38818;width:0;height:27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" strokecolor="black [3200]" strokeweight=".5pt">
                        <v:stroke endarrow="block" joinstyle="miter"/>
                      </v:shape>
                      <v:shape id="Straight Arrow Connector 1084" o:spid="_x0000_s1128" type="#_x0000_t32" style="position:absolute;left:18279;top:4658;width:2321;height:3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" strokecolor="black [3200]" strokeweight=".5pt">
                        <v:stroke endarrow="block" joinstyle="miter"/>
                      </v:shape>
                      <v:shape id="Straight Arrow Connector 1085" o:spid="_x0000_s1129" type="#_x0000_t32" style="position:absolute;left:18100;top:13198;width:2507;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1086" o:spid="_x0000_s1130" type="#_x0000_t32" style="position:absolute;left:18282;top:19878;width:1933;height:20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" strokecolor="black [3200]" strokeweight=".5pt">
                        <v:stroke endarrow="block" joinstyle="miter"/>
                      </v:shape>
                      <v:shape id="Connecteur droit avec flèche 42" o:spid="_x0000_s1131" type="#_x0000_t32" style="position:absolute;left:5520;width:96;height:21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" strokecolor="black [3200]" strokeweight="1pt">
                        <v:stroke endarrow="open" joinstyle="miter"/>
                      </v:shape>
                      <v:shape id="Zone de texte 17" o:spid="_x0000_s1132" type="#_x0000_t202" style="position:absolute;left:-415;top:10524;width:11023;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14:paraId="755425AD" w14:textId="77777777" w:rsidR="007A6D33" w:rsidRDefault="00000000">
                              <w:pPr>
                                <w:pStyle w:val="NormalWeb"/>
                                <w:spacing w:after="200"/>
                                <w:jc w:val="center"/>
                                <w:rPr>
                                  <w:lang w:val="en-GB"/>
                                </w:rPr>
                              </w:pPr>
                              <w:r>
                                <w:rPr>
                                  <w:rFonts w:eastAsia="Calibri"/>
                                  <w:bCs/>
                                  <w:kern w:val="24"/>
                                  <w:lang w:val="en-GB"/>
                                </w:rPr>
                                <w:t>Boiling for 30 min at 100°C</w:t>
                              </w:r>
                            </w:p>
                            <w:p w14:paraId="383659DB" w14:textId="77777777" w:rsidR="007A6D33" w:rsidRDefault="007A6D33">
                              <w:pPr>
                                <w:pStyle w:val="NormalWeb"/>
                                <w:spacing w:after="200"/>
                                <w:jc w:val="center"/>
                                <w:rPr>
                                  <w:lang w:val="en-GB"/>
                                </w:rPr>
                              </w:pPr>
                            </w:p>
                          </w:txbxContent>
                        </v:textbox>
                      </v:shape>
                      <v:shape id="TextBox 4" o:spid="_x0000_s1133" type="#_x0000_t202" style="position:absolute;left:603;top:2327;width:9570;height:5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" fillcolor="white [3201]" strokecolor="black [3200]" strokeweight="1pt">
                        <v:textbox style="mso-fit-shape-to-text:t">
                          <w:txbxContent>
                            <w:p w14:paraId="6942B412"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30°C</w:t>
                              </w:r>
                            </w:p>
                          </w:txbxContent>
                        </v:textbox>
                      </v:shape>
                      <v:shape id="TextBox 48" o:spid="_x0000_s1134" type="#_x0000_t202" style="position:absolute;left:20953;top:2930;width:10180;height:5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" fillcolor="white [3201]" strokecolor="black [3200]" strokeweight="1pt">
                        <v:textbox style="mso-fit-shape-to-text:t">
                          <w:txbxContent>
                            <w:p w14:paraId="74CB85D9" w14:textId="77777777" w:rsidR="007A6D33" w:rsidRDefault="00000000">
                              <w:pPr>
                                <w:pStyle w:val="NormalWeb"/>
                                <w:spacing w:after="0"/>
                              </w:pPr>
                              <w:proofErr w:type="spellStart"/>
                              <w:r>
                                <w:rPr>
                                  <w:kern w:val="24"/>
                                  <w14:shadow w14:blurRad="38100" w14:dist="19050" w14:dir="2700000" w14:sx="100000" w14:sy="100000" w14:kx="0" w14:ky="0" w14:algn="tl">
                                    <w14:srgbClr w14:val="000000">
                                      <w14:alpha w14:val="60000"/>
                                    </w14:srgbClr>
                                  </w14:shadow>
                                </w:rPr>
                                <w:t>Soaking</w:t>
                              </w:r>
                              <w:proofErr w:type="spellEnd"/>
                              <w:r>
                                <w:rPr>
                                  <w:kern w:val="24"/>
                                  <w14:shadow w14:blurRad="38100" w14:dist="19050" w14:dir="2700000" w14:sx="100000" w14:sy="100000" w14:kx="0" w14:ky="0" w14:algn="tl">
                                    <w14:srgbClr w14:val="000000">
                                      <w14:alpha w14:val="60000"/>
                                    </w14:srgbClr>
                                  </w14:shadow>
                                </w:rPr>
                                <w:t xml:space="preserve"> for 48h at 50°C</w:t>
                              </w:r>
                            </w:p>
                          </w:txbxContent>
                        </v:textbox>
                      </v:shape>
                      <v:shape id="Zone de texte 17" o:spid="_x0000_s1135" type="#_x0000_t202" style="position:absolute;left:20788;top:10783;width:11011;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EBwgAAANsAAAAPAAAAZHJzL2Rvd25yZXYueG1sRI9BSwMx&#10;FITvgv8hPMGbzWqL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T2TEBwgAAANsAAAAPAAAA&#10;AAAAAAAAAAAAAAcCAABkcnMvZG93bnJldi54bWxQSwUGAAAAAAMAAwC3AAAA9gIAAAAA&#10;" fillcolor="white [3201]" strokeweight=".5pt">
                        <v:textbox>
                          <w:txbxContent>
                            <w:p w14:paraId="6A2A01D8" w14:textId="77777777" w:rsidR="007A6D33" w:rsidRDefault="00000000">
                              <w:pPr>
                                <w:pStyle w:val="NormalWeb"/>
                                <w:spacing w:after="200"/>
                                <w:jc w:val="center"/>
                                <w:rPr>
                                  <w:lang w:val="en-GB"/>
                                </w:rPr>
                              </w:pPr>
                              <w:r>
                                <w:rPr>
                                  <w:rFonts w:eastAsia="Calibri"/>
                                  <w:bCs/>
                                  <w:kern w:val="24"/>
                                  <w:lang w:val="en-GB"/>
                                </w:rPr>
                                <w:t>Boiling for 30 min at 100°C</w:t>
                              </w:r>
                            </w:p>
                            <w:p w14:paraId="6895B3CD" w14:textId="77777777" w:rsidR="007A6D33" w:rsidRDefault="007A6D33">
                              <w:pPr>
                                <w:pStyle w:val="NormalWeb"/>
                                <w:spacing w:after="200"/>
                                <w:jc w:val="center"/>
                                <w:rPr>
                                  <w:lang w:val="en-GB"/>
                                </w:rPr>
                              </w:pPr>
                            </w:p>
                          </w:txbxContent>
                        </v:textbox>
                      </v:shape>
                      <v:shape id="Zone de texte 17" o:spid="_x0000_s1136" type="#_x0000_t202" style="position:absolute;left:1552;top:26396;width:7761;height:3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ZSawgAAANsAAAAPAAAAZHJzL2Rvd25yZXYueG1sRI9BSwMx&#10;FITvgv8hPMGbzWqp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A8lZSawgAAANsAAAAPAAAA&#10;AAAAAAAAAAAAAAcCAABkcnMvZG93bnJldi54bWxQSwUGAAAAAAMAAwC3AAAA9gIAAAAA&#10;" fillcolor="white [3201]" strokeweight=".5pt">
                        <v:textbox>
                          <w:txbxContent>
                            <w:p w14:paraId="25657467" w14:textId="77777777" w:rsidR="007A6D33" w:rsidRDefault="00000000">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v:textbox>
                      </v:shape>
                      <v:shape id="Zone de texte 17" o:spid="_x0000_s1137" type="#_x0000_t202" style="position:absolute;left:20267;top:18546;width:12358;height:4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rtwgAAANsAAAAPAAAAZHJzL2Rvd25yZXYueG1sRI9BawIx&#10;FITvhf6H8Aq91Wwr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DMRwrtwgAAANsAAAAPAAAA&#10;AAAAAAAAAAAAAAcCAABkcnMvZG93bnJldi54bWxQSwUGAAAAAAMAAwC3AAAA9gIAAAAA&#10;" fillcolor="white [3201]" strokeweight=".5pt">
                        <v:textbox>
                          <w:txbxContent>
                            <w:p w14:paraId="749C645F" w14:textId="77777777" w:rsidR="007A6D33" w:rsidRDefault="00000000">
                              <w:pPr>
                                <w:pStyle w:val="NormalWeb"/>
                                <w:spacing w:after="200"/>
                                <w:jc w:val="center"/>
                                <w:rPr>
                                  <w:lang w:val="en-GB"/>
                                </w:rPr>
                              </w:pPr>
                              <w:r>
                                <w:rPr>
                                  <w:rFonts w:eastAsia="Calibri"/>
                                  <w:bCs/>
                                  <w:kern w:val="24"/>
                                  <w:lang w:val="en-GB"/>
                                </w:rPr>
                                <w:t>Drying for 72h at 40°C</w:t>
                              </w:r>
                            </w:p>
                            <w:p w14:paraId="2EC39210" w14:textId="77777777" w:rsidR="007A6D33" w:rsidRDefault="007A6D33">
                              <w:pPr>
                                <w:pStyle w:val="NormalWeb"/>
                                <w:spacing w:after="200"/>
                                <w:jc w:val="center"/>
                                <w:rPr>
                                  <w:lang w:val="en-GB"/>
                                </w:rPr>
                              </w:pPr>
                            </w:p>
                          </w:txbxContent>
                        </v:textbox>
                      </v:shape>
                      <v:shape id="Zone de texte 17" o:spid="_x0000_s1138" type="#_x0000_t202" style="position:absolute;left:258;top:18460;width:9920;height:4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14:paraId="3BB79976" w14:textId="77777777" w:rsidR="007A6D33" w:rsidRDefault="00000000">
                              <w:pPr>
                                <w:pStyle w:val="NormalWeb"/>
                                <w:spacing w:after="200"/>
                                <w:jc w:val="center"/>
                                <w:rPr>
                                  <w:lang w:val="en-GB"/>
                                </w:rPr>
                              </w:pPr>
                              <w:r>
                                <w:rPr>
                                  <w:rFonts w:eastAsia="Calibri"/>
                                  <w:bCs/>
                                  <w:kern w:val="24"/>
                                  <w:lang w:val="en-GB"/>
                                </w:rPr>
                                <w:t>Drying for 72h at 40°C</w:t>
                              </w:r>
                            </w:p>
                            <w:p w14:paraId="0D8714B8" w14:textId="77777777" w:rsidR="007A6D33" w:rsidRDefault="007A6D33">
                              <w:pPr>
                                <w:pStyle w:val="NormalWeb"/>
                                <w:spacing w:after="200"/>
                                <w:jc w:val="center"/>
                                <w:rPr>
                                  <w:lang w:val="en-GB"/>
                                </w:rPr>
                              </w:pPr>
                            </w:p>
                          </w:txbxContent>
                        </v:textbox>
                      </v:shape>
                      <v:shape id="Zone de texte 17" o:spid="_x0000_s1139" type="#_x0000_t202" style="position:absolute;top:34678;width:9768;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37E2DE1C" w14:textId="77777777" w:rsidR="007A6D33" w:rsidRDefault="00000000">
                              <w:pPr>
                                <w:pStyle w:val="NormalWeb"/>
                                <w:spacing w:after="200"/>
                              </w:pPr>
                              <w:r>
                                <w:rPr>
                                  <w:rFonts w:eastAsia="Calibri"/>
                                  <w:bCs/>
                                  <w:kern w:val="24"/>
                                </w:rPr>
                                <w:t>Sieving (ø=200µm)</w:t>
                              </w:r>
                            </w:p>
                          </w:txbxContent>
                        </v:textbox>
                      </v:shape>
                      <v:shape id="Zone de texte 17" o:spid="_x0000_s1140" type="#_x0000_t202" style="position:absolute;left:21997;top:26828;width:8884;height:3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14:paraId="76526E2F" w14:textId="77777777" w:rsidR="007A6D33" w:rsidRDefault="00000000">
                              <w:pPr>
                                <w:pStyle w:val="NormalWeb"/>
                                <w:spacing w:after="200"/>
                                <w:jc w:val="center"/>
                              </w:pPr>
                              <w:proofErr w:type="spellStart"/>
                              <w:r>
                                <w:rPr>
                                  <w:rFonts w:eastAsia="Calibri"/>
                                  <w:bCs/>
                                  <w:kern w:val="24"/>
                                </w:rPr>
                                <w:t>Grinding</w:t>
                              </w:r>
                              <w:proofErr w:type="spellEnd"/>
                              <w:r>
                                <w:rPr>
                                  <w:rFonts w:eastAsia="Calibri"/>
                                  <w:bCs/>
                                  <w:kern w:val="24"/>
                                </w:rPr>
                                <w:t xml:space="preserve"> </w:t>
                              </w:r>
                            </w:p>
                          </w:txbxContent>
                        </v:textbox>
                      </v:shape>
                      <v:shape id="Zone de texte 17" o:spid="_x0000_s1141" type="#_x0000_t202" style="position:absolute;left:13111;top:11818;width:5521;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" fillcolor="white [3201]" strokecolor="white [3212]" strokeweight=".5pt">
                        <v:textbox>
                          <w:txbxContent>
                            <w:p w14:paraId="3F76EC89" w14:textId="77777777" w:rsidR="007A6D33" w:rsidRDefault="00000000">
                              <w:pPr>
                                <w:pStyle w:val="NormalWeb"/>
                                <w:spacing w:after="200"/>
                              </w:pPr>
                              <w:r>
                                <w:rPr>
                                  <w:rFonts w:eastAsia="Calibri"/>
                                  <w:bCs/>
                                  <w:kern w:val="24"/>
                                </w:rPr>
                                <w:t xml:space="preserve">Water </w:t>
                              </w:r>
                            </w:p>
                          </w:txbxContent>
                        </v:textbox>
                      </v:shape>
                      <v:shape id="Zone de texte 17" o:spid="_x0000_s1142" type="#_x0000_t202" style="position:absolute;left:11737;top:34401;width:7936;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" fillcolor="white [3201]" strokecolor="white [3212]" strokeweight=".5pt">
                        <v:textbox>
                          <w:txbxContent>
                            <w:p w14:paraId="2103474D" w14:textId="77777777" w:rsidR="007A6D33" w:rsidRDefault="00000000">
                              <w:pPr>
                                <w:pStyle w:val="NormalWeb"/>
                                <w:spacing w:after="200"/>
                                <w:jc w:val="center"/>
                              </w:pPr>
                              <w:proofErr w:type="spellStart"/>
                              <w:r>
                                <w:rPr>
                                  <w:rFonts w:eastAsia="Calibri"/>
                                  <w:bCs/>
                                  <w:kern w:val="24"/>
                                </w:rPr>
                                <w:t>Retentat</w:t>
                              </w:r>
                              <w:proofErr w:type="spellEnd"/>
                              <w:r>
                                <w:rPr>
                                  <w:rFonts w:eastAsia="Calibri"/>
                                  <w:bCs/>
                                  <w:kern w:val="24"/>
                                </w:rPr>
                                <w:t xml:space="preserve">  </w:t>
                              </w:r>
                            </w:p>
                          </w:txbxContent>
                        </v:textbox>
                      </v:shape>
                      <v:shape id="Zone de texte 17" o:spid="_x0000_s1143" type="#_x0000_t202" style="position:absolute;left:21652;top:34678;width:9143;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14:paraId="5DE93F13" w14:textId="77777777" w:rsidR="007A6D33" w:rsidRDefault="00000000">
                              <w:pPr>
                                <w:pStyle w:val="NormalWeb"/>
                                <w:spacing w:after="200"/>
                              </w:pPr>
                              <w:r>
                                <w:rPr>
                                  <w:rFonts w:eastAsia="Calibri"/>
                                  <w:bCs/>
                                  <w:kern w:val="24"/>
                                </w:rPr>
                                <w:t>Sieving (ø=200µm)</w:t>
                              </w:r>
                            </w:p>
                          </w:txbxContent>
                        </v:textbox>
                      </v:shape>
                      <v:shape id="Zone de texte 17" o:spid="_x0000_s1144" type="#_x0000_t202" style="position:absolute;left:12334;top:3709;width:5948;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" fillcolor="white [3201]" strokecolor="white [3212]" strokeweight=".5pt">
                        <v:textbox>
                          <w:txbxContent>
                            <w:p w14:paraId="374170ED" w14:textId="77777777" w:rsidR="007A6D33" w:rsidRDefault="00000000">
                              <w:pPr>
                                <w:pStyle w:val="NormalWeb"/>
                                <w:spacing w:after="200"/>
                              </w:pPr>
                              <w:r>
                                <w:rPr>
                                  <w:rFonts w:eastAsia="Calibri"/>
                                  <w:bCs/>
                                  <w:kern w:val="24"/>
                                </w:rPr>
                                <w:t xml:space="preserve">Water </w:t>
                              </w:r>
                            </w:p>
                          </w:txbxContent>
                        </v:textbox>
                      </v:shape>
                      <v:shape id="Zone de texte 17" o:spid="_x0000_s1145" type="#_x0000_t202" style="position:absolute;left:12154;top:18338;width:594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" fillcolor="white [3201]" strokecolor="white [3212]" strokeweight=".5pt">
                        <v:textbox>
                          <w:txbxContent>
                            <w:p w14:paraId="6A347248" w14:textId="77777777" w:rsidR="007A6D33" w:rsidRDefault="00000000">
                              <w:pPr>
                                <w:pStyle w:val="NormalWeb"/>
                                <w:spacing w:after="200"/>
                              </w:pPr>
                              <w:r>
                                <w:rPr>
                                  <w:rFonts w:eastAsia="Calibri"/>
                                  <w:bCs/>
                                  <w:kern w:val="24"/>
                                </w:rPr>
                                <w:t>Water</w:t>
                              </w:r>
                            </w:p>
                          </w:txbxContent>
                        </v:textbox>
                      </v:shape>
                      <v:shape id="Straight Arrow Connector 207" o:spid="_x0000_s1146" type="#_x0000_t32" style="position:absolute;left:5434;top:30192;width:86;height:4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oval id="Ellipse 56" o:spid="_x0000_s1147" style="position:absolute;left:603;top:42873;width:10524;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" fillcolor="white [3201]" strokecolor="black [3200]" strokeweight=".25pt">
                        <v:stroke joinstyle="miter"/>
                        <v:textbox>
                          <w:txbxContent>
                            <w:p w14:paraId="21F3378A" w14:textId="77777777" w:rsidR="007A6D33" w:rsidRDefault="00000000">
                              <w:pPr>
                                <w:pStyle w:val="NormalWeb"/>
                                <w:spacing w:after="200"/>
                                <w:rPr>
                                  <w:b/>
                                </w:rPr>
                              </w:pPr>
                              <w:r>
                                <w:rPr>
                                  <w:b/>
                                </w:rPr>
                                <w:t>FATE1</w:t>
                              </w:r>
                            </w:p>
                          </w:txbxContent>
                        </v:textbox>
                      </v:oval>
                      <v:oval id="Ellipse 56" o:spid="_x0000_s1148" style="position:absolute;left:18633;top:42700;width:10451;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" fillcolor="white [3201]" strokecolor="black [3200]" strokeweight=".25pt">
                        <v:stroke joinstyle="miter"/>
                        <v:textbox>
                          <w:txbxContent>
                            <w:p w14:paraId="2CEACAF2" w14:textId="77777777" w:rsidR="007A6D33" w:rsidRDefault="00000000">
                              <w:pPr>
                                <w:pStyle w:val="NormalWeb"/>
                                <w:spacing w:after="200"/>
                                <w:rPr>
                                  <w:b/>
                                </w:rPr>
                              </w:pPr>
                              <w:r>
                                <w:rPr>
                                  <w:rFonts w:eastAsia="Calibri"/>
                                  <w:b/>
                                  <w:bCs/>
                                  <w:kern w:val="24"/>
                                </w:rPr>
                                <w:t>FATE2</w:t>
                              </w:r>
                            </w:p>
                          </w:txbxContent>
                        </v:textbox>
                      </v:oval>
                      <v:shape id="Straight Arrow Connector 211" o:spid="_x0000_s1149" type="#_x0000_t32" style="position:absolute;left:24067;top:39940;width:86;height:29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p5vwAAANsAAAAPAAAAZHJzL2Rvd25yZXYueG1sRE/LisIw&#10;FN0P+A/hCu7GVFH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Dfrap5vwAAANsAAAAPAAAAAAAA&#10;AAAAAAAAAAcCAABkcnMvZG93bnJldi54bWxQSwUGAAAAAAMAAwC3AAAA8wIAAAAA&#10;" strokecolor="black [3200]" strokeweight=".5pt">
                        <v:stroke endarrow="block" joinstyle="miter"/>
                      </v:shape>
                      <v:shape id="Straight Arrow Connector 212" o:spid="_x0000_s1150" type="#_x0000_t32" style="position:absolute;left:10173;top:4658;width:2160;height:3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" strokecolor="black [3200]" strokeweight=".5pt">
                        <v:stroke endarrow="block" joinstyle="miter"/>
                      </v:shape>
                      <v:shape id="Straight Arrow Connector 213" o:spid="_x0000_s1151" type="#_x0000_t32" style="position:absolute;left:10610;top:13112;width:2334;height: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" strokecolor="black [3200]" strokeweight=".5pt">
                        <v:stroke endarrow="block" joinstyle="miter"/>
                      </v:shape>
                      <v:shape id="Straight Arrow Connector 214" o:spid="_x0000_s1152" type="#_x0000_t32" style="position:absolute;left:10282;top:20036;width:2053;height:10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" strokecolor="black [3200]" strokeweight=".5pt">
                        <v:stroke endarrow="block" joinstyle="miter"/>
                      </v:shape>
                      <v:shape id="Straight Arrow Connector 215" o:spid="_x0000_s1153" type="#_x0000_t32" style="position:absolute;left:19438;top:36488;width:2123;height:11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" strokecolor="black [3200]" strokeweight=".5pt">
                        <v:stroke endarrow="block" joinstyle="miter"/>
                      </v:shape>
                    </v:group>
                  </v:group>
                  <v:line id="Straight Connector 269" o:spid="_x0000_s1154" style="position:absolute;visibility:visible;mso-wrap-style:square" from="5749,25423" to="24717,25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" strokecolor="black [3200]" strokeweight=".5pt">
                    <v:stroke joinstyle="miter"/>
                  </v:line>
                </v:group>
                <v:shape id="Straight Arrow Connector 271" o:spid="_x0000_s1155" type="#_x0000_t32" style="position:absolute;left:9763;top:61892;width:2569;height:11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" strokecolor="black [3200]" strokeweight=".5pt">
                  <v:stroke endarrow="block" joinstyle="miter"/>
                </v:shape>
                <w10:anchorlock/>
              </v:group>
            </w:pict>
          </mc:Fallback>
        </mc:AlternateContent>
      </w:r>
    </w:p>
    <w:p w14:paraId="4266FD45" w14:textId="77777777" w:rsidR="007A6D33" w:rsidRDefault="00000000">
      <w:pPr>
        <w:spacing w:line="276"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Figure </w:t>
      </w:r>
      <w:proofErr w:type="gramStart"/>
      <w:r>
        <w:rPr>
          <w:rFonts w:ascii="Times New Roman" w:hAnsi="Times New Roman" w:cs="Times New Roman"/>
          <w:b/>
          <w:sz w:val="24"/>
          <w:szCs w:val="24"/>
          <w:lang w:val="en-GB"/>
        </w:rPr>
        <w:t>2 :</w:t>
      </w:r>
      <w:proofErr w:type="gramEnd"/>
      <w:r>
        <w:rPr>
          <w:rFonts w:ascii="Times New Roman" w:hAnsi="Times New Roman" w:cs="Times New Roman"/>
          <w:b/>
          <w:sz w:val="24"/>
          <w:szCs w:val="24"/>
          <w:lang w:val="en-GB"/>
        </w:rPr>
        <w:t xml:space="preserve"> </w:t>
      </w:r>
      <w:r>
        <w:rPr>
          <w:rFonts w:ascii="Times New Roman" w:hAnsi="Times New Roman" w:cs="Times New Roman"/>
          <w:sz w:val="24"/>
          <w:szCs w:val="24"/>
          <w:lang w:val="en-GB"/>
        </w:rPr>
        <w:t>Production of flour from soaking and boiling Treatments</w:t>
      </w:r>
    </w:p>
    <w:p w14:paraId="040F0C59" w14:textId="77777777" w:rsidR="007A6D33" w:rsidRDefault="00000000">
      <w:pPr>
        <w:spacing w:line="276" w:lineRule="auto"/>
        <w:jc w:val="both"/>
        <w:rPr>
          <w:rFonts w:ascii="Times New Roman" w:eastAsia="Calibri" w:hAnsi="Times New Roman" w:cs="Times New Roman"/>
          <w:sz w:val="20"/>
          <w:szCs w:val="24"/>
          <w:lang w:val="en-GB"/>
        </w:rPr>
      </w:pPr>
      <w:r>
        <w:rPr>
          <w:rFonts w:ascii="Times New Roman" w:eastAsia="Calibri" w:hAnsi="Times New Roman" w:cs="Times New Roman"/>
          <w:b/>
          <w:sz w:val="20"/>
          <w:szCs w:val="24"/>
          <w:lang w:val="en-GB"/>
        </w:rPr>
        <w:t>FATE 1=</w:t>
      </w:r>
      <w:r>
        <w:rPr>
          <w:rFonts w:ascii="Times New Roman" w:eastAsia="Calibri" w:hAnsi="Times New Roman" w:cs="Times New Roman"/>
          <w:sz w:val="20"/>
          <w:szCs w:val="24"/>
          <w:lang w:val="en-GB"/>
        </w:rPr>
        <w:t>almond flour soaked at 30°C for 48 hours followed by boiling at 100°C for 30min and drying at 40°C</w:t>
      </w:r>
    </w:p>
    <w:p w14:paraId="5059625C" w14:textId="77777777" w:rsidR="007A6D33" w:rsidRDefault="00000000">
      <w:pPr>
        <w:spacing w:line="240" w:lineRule="auto"/>
        <w:jc w:val="both"/>
        <w:rPr>
          <w:rFonts w:ascii="Times New Roman" w:eastAsia="Calibri" w:hAnsi="Times New Roman" w:cs="Times New Roman"/>
          <w:sz w:val="20"/>
          <w:szCs w:val="24"/>
          <w:lang w:val="en-GB"/>
        </w:rPr>
      </w:pPr>
      <w:r>
        <w:rPr>
          <w:rFonts w:ascii="Times New Roman" w:eastAsia="Calibri" w:hAnsi="Times New Roman" w:cs="Times New Roman"/>
          <w:b/>
          <w:sz w:val="20"/>
          <w:szCs w:val="24"/>
          <w:lang w:val="en-GB"/>
        </w:rPr>
        <w:t>FATE 2=</w:t>
      </w:r>
      <w:r>
        <w:rPr>
          <w:rFonts w:ascii="Times New Roman" w:eastAsia="Calibri" w:hAnsi="Times New Roman" w:cs="Times New Roman"/>
          <w:sz w:val="20"/>
          <w:szCs w:val="24"/>
          <w:lang w:val="en-GB"/>
        </w:rPr>
        <w:t>almond flour soaked at 50°C for 48 hours followed by boiling at 100°C for 30min and drying at 40°C</w:t>
      </w:r>
    </w:p>
    <w:p w14:paraId="101F4DD3" w14:textId="77777777" w:rsidR="007A6D33" w:rsidRDefault="007A6D33">
      <w:pPr>
        <w:spacing w:line="360" w:lineRule="auto"/>
        <w:jc w:val="both"/>
        <w:rPr>
          <w:rFonts w:ascii="Times New Roman" w:eastAsia="Calibri" w:hAnsi="Times New Roman" w:cs="Times New Roman"/>
          <w:b/>
          <w:bCs/>
          <w:kern w:val="24"/>
          <w:sz w:val="24"/>
          <w:szCs w:val="24"/>
          <w:lang w:val="en-GB" w:eastAsia="fr-FR"/>
        </w:rPr>
      </w:pPr>
    </w:p>
    <w:p w14:paraId="1BF9486F" w14:textId="77777777" w:rsidR="007A6D33" w:rsidRDefault="007A6D33">
      <w:pPr>
        <w:spacing w:line="360" w:lineRule="auto"/>
        <w:jc w:val="both"/>
        <w:rPr>
          <w:rFonts w:ascii="Times New Roman" w:eastAsia="Calibri" w:hAnsi="Times New Roman" w:cs="Times New Roman"/>
          <w:b/>
          <w:bCs/>
          <w:kern w:val="24"/>
          <w:sz w:val="24"/>
          <w:szCs w:val="24"/>
          <w:lang w:val="en-GB" w:eastAsia="fr-FR"/>
        </w:rPr>
      </w:pPr>
    </w:p>
    <w:p w14:paraId="455C8751"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lastRenderedPageBreak/>
        <w:t>2.4. Chemical analysis</w:t>
      </w:r>
    </w:p>
    <w:p w14:paraId="09C002B9"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water and ash contents were determined using the method of the Association of Official Analytical Chemists (AOAC, 1990). The lipid content was determined using the method of the Union Internationale de Chimie Pure et Appliquée (IUPAC, 1979), with 95% hexane as the solvent. Protein content was determined by the Kjeldahl method (Association Française de Normalisation [AFNOR], 1984), with the result expressed as nitrogen multiplied by a factor of 6.25. Soluble and total sugars were determined in accordance with the methodology established by Fischer and Stein (1961). Crude fibre content was determined by the Weende method, as described by Wolff (1968). The Folin-Ciocalteu method was used to determine total phenol and tannin contents, with the samples extracted with polyvinylpolypyrolidone (Makkar et al., 1993).</w:t>
      </w:r>
    </w:p>
    <w:p w14:paraId="263533F2"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2.5. Functional properties</w:t>
      </w:r>
    </w:p>
    <w:p w14:paraId="6216A25B"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water absorption capacity (WAC) and solubility index were determined using the method described by Phillips et al. (1988). The oil absorption capacity (OAC) was determined using the method proposed by Beuchat (1977), and the water-to-oil absorption index was calculated as the ratio of WAC to OAC. Emulsifying activity (EA) and its stability to heating were measured using the procedures of Yasumatsu et al. (1972) and Inklaar and Fortuin (1969), respectively.</w:t>
      </w:r>
    </w:p>
    <w:p w14:paraId="195F55ED"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2.6. Statistical analysis of data</w:t>
      </w:r>
      <w:r>
        <w:rPr>
          <w:rFonts w:ascii="Times New Roman" w:hAnsi="Times New Roman" w:cs="Times New Roman"/>
          <w:sz w:val="24"/>
          <w:szCs w:val="24"/>
          <w:lang w:val="en-GB"/>
        </w:rPr>
        <w:t xml:space="preserve"> </w:t>
      </w:r>
    </w:p>
    <w:p w14:paraId="797028E8" w14:textId="77777777" w:rsidR="007A6D33" w:rsidRDefault="00000000">
      <w:pPr>
        <w:spacing w:line="360" w:lineRule="auto"/>
        <w:ind w:firstLine="708"/>
        <w:jc w:val="both"/>
        <w:rPr>
          <w:rFonts w:ascii="Times New Roman" w:hAnsi="Times New Roman" w:cs="Times New Roman"/>
          <w:sz w:val="24"/>
          <w:szCs w:val="24"/>
          <w:lang w:val="en-GB"/>
        </w:rPr>
        <w:sectPr w:rsidR="007A6D33">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7" w:right="1417" w:bottom="1417" w:left="1417" w:header="708" w:footer="708" w:gutter="0"/>
          <w:cols w:space="708"/>
          <w:docGrid w:linePitch="360"/>
        </w:sectPr>
      </w:pPr>
      <w:r>
        <w:rPr>
          <w:highlight w:val="yellow"/>
        </w:rPr>
        <w:t>To ensure the reliability of the results, all analyses were performed in triplicate. One-way ANOVA was used. This approach enabled comparison of the means for the treated almond flours and, where a significant difference was observed, their classification using Tukey's multiple comparison test. Statistical analysis was conducted using SPSS 16.0 software, and the threshold for statistical significance was set at 0.05.</w:t>
      </w:r>
    </w:p>
    <w:p w14:paraId="5EDE34E1" w14:textId="77777777" w:rsidR="007A6D33" w:rsidRDefault="00000000">
      <w:pPr>
        <w:spacing w:line="360" w:lineRule="auto"/>
        <w:jc w:val="both"/>
        <w:rPr>
          <w:rStyle w:val="fontstyle01"/>
          <w:color w:val="auto"/>
          <w:lang w:val="en-GB"/>
        </w:rPr>
      </w:pPr>
      <w:r>
        <w:rPr>
          <w:rStyle w:val="fontstyle01"/>
          <w:color w:val="auto"/>
          <w:lang w:val="en-GB"/>
        </w:rPr>
        <w:t>3. RESULTS AND DISCUSSION</w:t>
      </w:r>
    </w:p>
    <w:p w14:paraId="0D9F8B76" w14:textId="77777777" w:rsidR="007A6D33" w:rsidRDefault="00000000">
      <w:pPr>
        <w:spacing w:line="360" w:lineRule="auto"/>
        <w:jc w:val="both"/>
        <w:rPr>
          <w:rStyle w:val="fontstyle01"/>
          <w:color w:val="auto"/>
          <w:lang w:val="en-GB"/>
        </w:rPr>
      </w:pPr>
      <w:r>
        <w:rPr>
          <w:rStyle w:val="fontstyle01"/>
          <w:color w:val="auto"/>
          <w:lang w:val="en-GB"/>
        </w:rPr>
        <w:t>3.1 Effect of different treatments on the antinutrients in mango kernel meal</w:t>
      </w:r>
    </w:p>
    <w:p w14:paraId="3CB5DAAD"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 xml:space="preserve">The mean contents of total phenolic compounds and tannins, together with their reduction rates, in treated mango kernels are presented in Table 1. The data in this table show that the water content of the various mango kernel flours ranges from 5.16% to 8.62%. These values are consistent with the range reported by Dakare et al. (2012) (6.14% to 8.62%) following chemical and biological treatment of mango kernels from a Nigerian variety. Furthermore, they are lower than the value reported by Legesse and Emire (2012) (10.89%) following heat treatment of mango kernels from an </w:t>
      </w:r>
      <w:r>
        <w:rPr>
          <w:highlight w:val="yellow"/>
        </w:rPr>
        <w:lastRenderedPageBreak/>
        <w:t>Ethiopian variety intended for biscuit manufacture. The low water content of flours produced from mango kernels has the advantage of extending their storage life.</w:t>
      </w:r>
    </w:p>
    <w:p w14:paraId="2792EA27"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Statistical analyses indicate that the treatments exert a significant influence (p &lt; 0.05) on antinutrient levels, with untreated mango kernel meal exhibiting a total phenolic compound content of 10.69 g %MS. However, following treatment, phenolic compound content decreased by 68.74% for FATE1, 58.89% for FATJC, 52.34% for FATE2, 47.83% for FATKW1, and 41.83% for FATKW1.5. The lowest total phenolic compound content was observed in the FATE1 sample, supporting the efficacy of the soaking and boiling treatment. This reduction may be attributed to the diffusion of phenols into the soaking and cooking water. The tannin content of the untreated flours was 9.46 g/100 g MS, but this value was significantly reduced by the various treatment methods, with a notable difference between treated and untreated samples (p &lt; 0.05). The soaking and boiling treatment resulted in a 77.16% reduction in tannins, leaving a residual value of 2.16 g/100 g MS. The application of kanwa resulted in a 50.07% reduction in tannins (1.5 g kanwa/1 L water/100 g almonds) and a 56.25% reduction (1 g kanwa/1 L water/100 g almonds). The application of lemon juice resulted in a 68.77% reduction in tannins. These findings suggest that soaking and boiling are the most effective methods for reducing antinutritional factors. It is hypothesised that the boiling temperature facilitates this phenomenon by weakening the kernel wall and thereby allowing the passage of water-soluble compounds, including tannins and other phenolic compounds. These outcomes resemble those reported by Dakare et al. (2012), who achieved tannin reductions of 80.20%, 65.9%, and 55.7% through soaking and boiling, soaking with Ca(OH)2, and soaking with HCl (0.3M), respectively. The observed loss of tannins can be attributed to the solubilisation of water-soluble tannins in the soaking and boiling water.</w:t>
      </w:r>
    </w:p>
    <w:p w14:paraId="4A2DA2B3" w14:textId="77777777" w:rsidR="007A6D33" w:rsidRDefault="00000000">
      <w:pPr>
        <w:spacing w:line="360" w:lineRule="auto"/>
        <w:jc w:val="both"/>
        <w:rPr>
          <w:rFonts w:ascii="Times New Roman" w:eastAsia="Calibri" w:hAnsi="Times New Roman" w:cs="Times New Roman"/>
          <w:b/>
          <w:i/>
          <w:sz w:val="24"/>
          <w:szCs w:val="24"/>
          <w:lang w:val="en-US"/>
        </w:rPr>
      </w:pPr>
      <w:r>
        <w:rPr>
          <w:rFonts w:ascii="Times New Roman" w:hAnsi="Times New Roman" w:cs="Times New Roman"/>
          <w:i/>
          <w:sz w:val="24"/>
          <w:szCs w:val="24"/>
          <w:lang w:val="en-US"/>
        </w:rPr>
        <w:t xml:space="preserve">Table </w:t>
      </w:r>
      <w:proofErr w:type="gramStart"/>
      <w:r>
        <w:rPr>
          <w:rFonts w:ascii="Times New Roman" w:hAnsi="Times New Roman" w:cs="Times New Roman"/>
          <w:sz w:val="24"/>
          <w:szCs w:val="24"/>
          <w:lang w:val="en-US"/>
        </w:rPr>
        <w:t xml:space="preserve">1 </w:t>
      </w:r>
      <w:r>
        <w:rPr>
          <w:rFonts w:ascii="Times New Roman" w:eastAsia="Calibri" w:hAnsi="Times New Roman" w:cs="Times New Roman"/>
          <w:sz w:val="24"/>
          <w:szCs w:val="24"/>
          <w:lang w:val="en-US"/>
        </w:rPr>
        <w:t>:</w:t>
      </w:r>
      <w:proofErr w:type="gramEnd"/>
      <w:r>
        <w:rPr>
          <w:rStyle w:val="fontstyle01"/>
          <w:b w:val="0"/>
          <w:color w:val="auto"/>
          <w:lang w:val="en-GB"/>
        </w:rPr>
        <w:t xml:space="preserve"> Effect of heat and chemical treatments on antinutrient content</w:t>
      </w:r>
      <w:r>
        <w:rPr>
          <w:rFonts w:ascii="Times New Roman" w:eastAsia="Calibri" w:hAnsi="Times New Roman" w:cs="Times New Roman"/>
          <w:b/>
          <w:sz w:val="24"/>
          <w:szCs w:val="24"/>
          <w:lang w:val="en-US"/>
        </w:rPr>
        <w:t xml:space="preserve"> </w:t>
      </w:r>
      <w:r>
        <w:rPr>
          <w:rFonts w:ascii="Times New Roman" w:eastAsia="Calibri" w:hAnsi="Times New Roman" w:cs="Times New Roman"/>
          <w:sz w:val="24"/>
          <w:szCs w:val="24"/>
          <w:lang w:val="en-US"/>
        </w:rPr>
        <w:t>of mango kernel flour.</w:t>
      </w:r>
    </w:p>
    <w:tbl>
      <w:tblPr>
        <w:tblW w:w="9317" w:type="dxa"/>
        <w:tblLook w:val="04A0" w:firstRow="1" w:lastRow="0" w:firstColumn="1" w:lastColumn="0" w:noHBand="0" w:noVBand="1"/>
      </w:tblPr>
      <w:tblGrid>
        <w:gridCol w:w="1417"/>
        <w:gridCol w:w="1702"/>
        <w:gridCol w:w="1566"/>
        <w:gridCol w:w="1845"/>
        <w:gridCol w:w="1390"/>
        <w:gridCol w:w="1388"/>
        <w:gridCol w:w="9"/>
      </w:tblGrid>
      <w:tr w:rsidR="007A6D33" w14:paraId="5D90E7D5" w14:textId="77777777">
        <w:trPr>
          <w:trHeight w:val="163"/>
        </w:trPr>
        <w:tc>
          <w:tcPr>
            <w:tcW w:w="1417" w:type="dxa"/>
            <w:vMerge w:val="restart"/>
            <w:tcBorders>
              <w:top w:val="single" w:sz="4" w:space="0" w:color="auto"/>
            </w:tcBorders>
          </w:tcPr>
          <w:p w14:paraId="53C78046" w14:textId="77777777" w:rsidR="007A6D33" w:rsidRDefault="007A6D33">
            <w:pPr>
              <w:spacing w:after="0" w:line="360" w:lineRule="auto"/>
              <w:jc w:val="both"/>
              <w:rPr>
                <w:rFonts w:ascii="Times New Roman" w:eastAsia="Calibri" w:hAnsi="Times New Roman" w:cs="Times New Roman"/>
                <w:sz w:val="24"/>
                <w:szCs w:val="24"/>
                <w:lang w:val="en-US"/>
              </w:rPr>
            </w:pPr>
          </w:p>
          <w:p w14:paraId="2790CFB4" w14:textId="77777777" w:rsidR="007A6D33" w:rsidRDefault="007A6D33">
            <w:pPr>
              <w:spacing w:after="0" w:line="360" w:lineRule="auto"/>
              <w:jc w:val="both"/>
              <w:rPr>
                <w:rFonts w:ascii="Times New Roman" w:eastAsia="Calibri" w:hAnsi="Times New Roman" w:cs="Times New Roman"/>
                <w:sz w:val="24"/>
                <w:szCs w:val="24"/>
                <w:lang w:val="en-US"/>
              </w:rPr>
            </w:pPr>
          </w:p>
          <w:p w14:paraId="797CF0CC" w14:textId="77777777" w:rsidR="007A6D33" w:rsidRDefault="00000000">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Parameters</w:t>
            </w:r>
            <w:proofErr w:type="spellEnd"/>
            <w:r>
              <w:rPr>
                <w:rFonts w:ascii="Times New Roman" w:eastAsia="Calibri" w:hAnsi="Times New Roman" w:cs="Times New Roman"/>
                <w:sz w:val="24"/>
                <w:szCs w:val="24"/>
              </w:rPr>
              <w:t xml:space="preserve"> </w:t>
            </w:r>
          </w:p>
        </w:tc>
        <w:tc>
          <w:tcPr>
            <w:tcW w:w="1702" w:type="dxa"/>
            <w:vMerge w:val="restart"/>
            <w:tcBorders>
              <w:top w:val="single" w:sz="4" w:space="0" w:color="auto"/>
            </w:tcBorders>
          </w:tcPr>
          <w:p w14:paraId="492EBC18" w14:textId="77777777" w:rsidR="007A6D33" w:rsidRDefault="007A6D33">
            <w:pPr>
              <w:spacing w:after="0" w:line="360" w:lineRule="auto"/>
              <w:jc w:val="center"/>
              <w:rPr>
                <w:rFonts w:ascii="Times New Roman" w:eastAsia="Calibri" w:hAnsi="Times New Roman" w:cs="Times New Roman"/>
                <w:sz w:val="24"/>
                <w:szCs w:val="24"/>
                <w:lang w:val="en-GB"/>
              </w:rPr>
            </w:pPr>
          </w:p>
          <w:p w14:paraId="20F2B378" w14:textId="77777777" w:rsidR="007A6D33" w:rsidRDefault="00000000">
            <w:pPr>
              <w:spacing w:after="0" w:line="36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Water content</w:t>
            </w:r>
          </w:p>
          <w:p w14:paraId="19DBD8C4" w14:textId="77777777" w:rsidR="007A6D33" w:rsidRDefault="00000000">
            <w:pPr>
              <w:spacing w:after="0" w:line="36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(g/100g MF)</w:t>
            </w:r>
          </w:p>
        </w:tc>
        <w:tc>
          <w:tcPr>
            <w:tcW w:w="3411" w:type="dxa"/>
            <w:gridSpan w:val="2"/>
            <w:tcBorders>
              <w:top w:val="single" w:sz="4" w:space="0" w:color="auto"/>
              <w:bottom w:val="single" w:sz="4" w:space="0" w:color="auto"/>
            </w:tcBorders>
          </w:tcPr>
          <w:p w14:paraId="22178656" w14:textId="77777777" w:rsidR="007A6D33" w:rsidRDefault="00000000">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Total </w:t>
            </w:r>
            <w:proofErr w:type="spellStart"/>
            <w:r>
              <w:rPr>
                <w:rFonts w:ascii="Times New Roman" w:eastAsia="Calibri" w:hAnsi="Times New Roman" w:cs="Times New Roman"/>
                <w:sz w:val="24"/>
                <w:szCs w:val="24"/>
              </w:rPr>
              <w:t>phenolic</w:t>
            </w:r>
            <w:proofErr w:type="spellEnd"/>
            <w:r>
              <w:rPr>
                <w:rFonts w:ascii="Times New Roman" w:eastAsia="Calibri" w:hAnsi="Times New Roman" w:cs="Times New Roman"/>
                <w:sz w:val="24"/>
                <w:szCs w:val="24"/>
              </w:rPr>
              <w:t xml:space="preserve"> compounds</w:t>
            </w:r>
          </w:p>
        </w:tc>
        <w:tc>
          <w:tcPr>
            <w:tcW w:w="2787" w:type="dxa"/>
            <w:gridSpan w:val="3"/>
            <w:tcBorders>
              <w:top w:val="single" w:sz="4" w:space="0" w:color="auto"/>
              <w:bottom w:val="single" w:sz="4" w:space="0" w:color="auto"/>
            </w:tcBorders>
          </w:tcPr>
          <w:p w14:paraId="7B894E61" w14:textId="77777777" w:rsidR="007A6D33" w:rsidRDefault="00000000">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Tannins</w:t>
            </w:r>
          </w:p>
        </w:tc>
      </w:tr>
      <w:tr w:rsidR="007A6D33" w14:paraId="5F39A816" w14:textId="77777777">
        <w:trPr>
          <w:gridAfter w:val="1"/>
          <w:wAfter w:w="9" w:type="dxa"/>
          <w:trHeight w:val="676"/>
        </w:trPr>
        <w:tc>
          <w:tcPr>
            <w:tcW w:w="1417" w:type="dxa"/>
            <w:vMerge/>
            <w:tcBorders>
              <w:bottom w:val="single" w:sz="4" w:space="0" w:color="auto"/>
            </w:tcBorders>
          </w:tcPr>
          <w:p w14:paraId="1B1AB551" w14:textId="77777777" w:rsidR="007A6D33" w:rsidRDefault="007A6D33">
            <w:pPr>
              <w:spacing w:after="0" w:line="360" w:lineRule="auto"/>
              <w:jc w:val="both"/>
              <w:rPr>
                <w:rFonts w:ascii="Times New Roman" w:eastAsia="Calibri" w:hAnsi="Times New Roman" w:cs="Times New Roman"/>
                <w:sz w:val="24"/>
                <w:szCs w:val="24"/>
              </w:rPr>
            </w:pPr>
          </w:p>
        </w:tc>
        <w:tc>
          <w:tcPr>
            <w:tcW w:w="1702" w:type="dxa"/>
            <w:vMerge/>
            <w:tcBorders>
              <w:bottom w:val="single" w:sz="4" w:space="0" w:color="auto"/>
            </w:tcBorders>
          </w:tcPr>
          <w:p w14:paraId="6AAA9D38" w14:textId="77777777" w:rsidR="007A6D33" w:rsidRDefault="007A6D33">
            <w:pPr>
              <w:spacing w:after="0" w:line="360" w:lineRule="auto"/>
              <w:jc w:val="center"/>
              <w:rPr>
                <w:rFonts w:ascii="Times New Roman" w:eastAsia="Calibri" w:hAnsi="Times New Roman" w:cs="Times New Roman"/>
                <w:sz w:val="24"/>
                <w:szCs w:val="24"/>
              </w:rPr>
            </w:pPr>
          </w:p>
        </w:tc>
        <w:tc>
          <w:tcPr>
            <w:tcW w:w="1566" w:type="dxa"/>
            <w:tcBorders>
              <w:bottom w:val="single" w:sz="4" w:space="0" w:color="auto"/>
            </w:tcBorders>
          </w:tcPr>
          <w:p w14:paraId="2E5E6169" w14:textId="77777777" w:rsidR="007A6D33" w:rsidRDefault="00000000">
            <w:pPr>
              <w:spacing w:after="0" w:line="360" w:lineRule="auto"/>
              <w:jc w:val="cente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Content  (</w:t>
            </w:r>
            <w:proofErr w:type="gramEnd"/>
            <w:r>
              <w:rPr>
                <w:rFonts w:ascii="Times New Roman" w:eastAsia="Calibri" w:hAnsi="Times New Roman" w:cs="Times New Roman"/>
                <w:sz w:val="24"/>
                <w:szCs w:val="24"/>
              </w:rPr>
              <w:t>g/100g MS)</w:t>
            </w:r>
          </w:p>
        </w:tc>
        <w:tc>
          <w:tcPr>
            <w:tcW w:w="1845" w:type="dxa"/>
            <w:tcBorders>
              <w:bottom w:val="single" w:sz="4" w:space="0" w:color="auto"/>
            </w:tcBorders>
          </w:tcPr>
          <w:p w14:paraId="75CBBA7B" w14:textId="77777777" w:rsidR="007A6D33" w:rsidRDefault="00000000">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CPT </w:t>
            </w:r>
            <w:proofErr w:type="spellStart"/>
            <w:r>
              <w:rPr>
                <w:rFonts w:ascii="Times New Roman" w:eastAsia="Calibri" w:hAnsi="Times New Roman" w:cs="Times New Roman"/>
                <w:sz w:val="24"/>
                <w:szCs w:val="24"/>
              </w:rPr>
              <w:t>reduction</w:t>
            </w:r>
            <w:proofErr w:type="spellEnd"/>
          </w:p>
        </w:tc>
        <w:tc>
          <w:tcPr>
            <w:tcW w:w="1390" w:type="dxa"/>
            <w:tcBorders>
              <w:bottom w:val="single" w:sz="4" w:space="0" w:color="auto"/>
            </w:tcBorders>
          </w:tcPr>
          <w:p w14:paraId="23BDE983" w14:textId="77777777" w:rsidR="007A6D33" w:rsidRDefault="00000000">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Content (g/100gMS)</w:t>
            </w:r>
          </w:p>
        </w:tc>
        <w:tc>
          <w:tcPr>
            <w:tcW w:w="1388" w:type="dxa"/>
            <w:tcBorders>
              <w:bottom w:val="single" w:sz="4" w:space="0" w:color="auto"/>
            </w:tcBorders>
          </w:tcPr>
          <w:p w14:paraId="47B3FE90" w14:textId="77777777" w:rsidR="007A6D33" w:rsidRDefault="00000000">
            <w:pPr>
              <w:spacing w:after="0"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hAnsi="Times New Roman" w:cs="Times New Roman"/>
              </w:rPr>
              <w:t xml:space="preserve"> </w:t>
            </w:r>
            <w:r>
              <w:rPr>
                <w:rFonts w:ascii="Times New Roman" w:eastAsia="Calibri" w:hAnsi="Times New Roman" w:cs="Times New Roman"/>
                <w:sz w:val="24"/>
                <w:szCs w:val="24"/>
              </w:rPr>
              <w:t xml:space="preserve">tannin </w:t>
            </w:r>
            <w:proofErr w:type="spellStart"/>
            <w:r>
              <w:rPr>
                <w:rFonts w:ascii="Times New Roman" w:eastAsia="Calibri" w:hAnsi="Times New Roman" w:cs="Times New Roman"/>
                <w:sz w:val="24"/>
                <w:szCs w:val="24"/>
              </w:rPr>
              <w:t>reduction</w:t>
            </w:r>
            <w:proofErr w:type="spellEnd"/>
          </w:p>
        </w:tc>
      </w:tr>
      <w:tr w:rsidR="007A6D33" w14:paraId="15E83CFD" w14:textId="77777777">
        <w:trPr>
          <w:gridAfter w:val="1"/>
          <w:wAfter w:w="9" w:type="dxa"/>
        </w:trPr>
        <w:tc>
          <w:tcPr>
            <w:tcW w:w="1417" w:type="dxa"/>
            <w:tcBorders>
              <w:top w:val="single" w:sz="4" w:space="0" w:color="auto"/>
            </w:tcBorders>
          </w:tcPr>
          <w:p w14:paraId="41F242A9" w14:textId="77777777" w:rsidR="007A6D33" w:rsidRDefault="0000000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FANT </w:t>
            </w:r>
          </w:p>
        </w:tc>
        <w:tc>
          <w:tcPr>
            <w:tcW w:w="1702" w:type="dxa"/>
            <w:tcBorders>
              <w:top w:val="single" w:sz="4" w:space="0" w:color="auto"/>
            </w:tcBorders>
          </w:tcPr>
          <w:p w14:paraId="05F4321A" w14:textId="77777777" w:rsidR="007A6D33" w:rsidRDefault="00000000">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8.65±0.59</w:t>
            </w:r>
            <w:r>
              <w:rPr>
                <w:rFonts w:ascii="Times New Roman" w:eastAsia="Calibri" w:hAnsi="Times New Roman" w:cs="Times New Roman"/>
                <w:sz w:val="24"/>
                <w:szCs w:val="24"/>
                <w:vertAlign w:val="superscript"/>
              </w:rPr>
              <w:t>a</w:t>
            </w:r>
          </w:p>
        </w:tc>
        <w:tc>
          <w:tcPr>
            <w:tcW w:w="1566" w:type="dxa"/>
            <w:tcBorders>
              <w:top w:val="single" w:sz="4" w:space="0" w:color="auto"/>
            </w:tcBorders>
          </w:tcPr>
          <w:p w14:paraId="0432C7B8"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10.69±0.07</w:t>
            </w:r>
            <w:r>
              <w:rPr>
                <w:rFonts w:ascii="Times New Roman" w:eastAsia="Calibri" w:hAnsi="Times New Roman" w:cs="Times New Roman"/>
                <w:sz w:val="24"/>
                <w:szCs w:val="24"/>
                <w:vertAlign w:val="superscript"/>
              </w:rPr>
              <w:t>a</w:t>
            </w:r>
          </w:p>
        </w:tc>
        <w:tc>
          <w:tcPr>
            <w:tcW w:w="1845" w:type="dxa"/>
            <w:tcBorders>
              <w:top w:val="single" w:sz="4" w:space="0" w:color="auto"/>
            </w:tcBorders>
          </w:tcPr>
          <w:p w14:paraId="2B24A122" w14:textId="77777777" w:rsidR="007A6D33" w:rsidRDefault="0000000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390" w:type="dxa"/>
            <w:tcBorders>
              <w:top w:val="single" w:sz="4" w:space="0" w:color="auto"/>
            </w:tcBorders>
          </w:tcPr>
          <w:p w14:paraId="37464D2D"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9.46±0.08</w:t>
            </w:r>
            <w:r>
              <w:rPr>
                <w:rFonts w:ascii="Times New Roman" w:eastAsia="Calibri" w:hAnsi="Times New Roman" w:cs="Times New Roman"/>
                <w:sz w:val="24"/>
                <w:szCs w:val="24"/>
                <w:vertAlign w:val="superscript"/>
              </w:rPr>
              <w:t>a</w:t>
            </w:r>
          </w:p>
        </w:tc>
        <w:tc>
          <w:tcPr>
            <w:tcW w:w="1388" w:type="dxa"/>
            <w:tcBorders>
              <w:top w:val="single" w:sz="4" w:space="0" w:color="auto"/>
            </w:tcBorders>
          </w:tcPr>
          <w:p w14:paraId="1F0B7730" w14:textId="77777777" w:rsidR="007A6D33" w:rsidRDefault="0000000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A6D33" w14:paraId="7A9617D6" w14:textId="77777777">
        <w:trPr>
          <w:gridAfter w:val="1"/>
          <w:wAfter w:w="9" w:type="dxa"/>
        </w:trPr>
        <w:tc>
          <w:tcPr>
            <w:tcW w:w="1417" w:type="dxa"/>
          </w:tcPr>
          <w:p w14:paraId="09787381" w14:textId="77777777" w:rsidR="007A6D33" w:rsidRDefault="0000000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1</w:t>
            </w:r>
          </w:p>
        </w:tc>
        <w:tc>
          <w:tcPr>
            <w:tcW w:w="1702" w:type="dxa"/>
          </w:tcPr>
          <w:p w14:paraId="6CF3DB2D" w14:textId="77777777" w:rsidR="007A6D33" w:rsidRDefault="00000000">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6.07±0.45</w:t>
            </w:r>
            <w:r>
              <w:rPr>
                <w:rFonts w:ascii="Times New Roman" w:eastAsia="Calibri" w:hAnsi="Times New Roman" w:cs="Times New Roman"/>
                <w:sz w:val="24"/>
                <w:szCs w:val="24"/>
                <w:vertAlign w:val="superscript"/>
              </w:rPr>
              <w:t>bc</w:t>
            </w:r>
          </w:p>
        </w:tc>
        <w:tc>
          <w:tcPr>
            <w:tcW w:w="1566" w:type="dxa"/>
          </w:tcPr>
          <w:p w14:paraId="622C39D8"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3.34±0.03</w:t>
            </w:r>
            <w:r>
              <w:rPr>
                <w:rFonts w:ascii="Times New Roman" w:eastAsia="Calibri" w:hAnsi="Times New Roman" w:cs="Times New Roman"/>
                <w:sz w:val="24"/>
                <w:szCs w:val="24"/>
                <w:vertAlign w:val="superscript"/>
              </w:rPr>
              <w:t>f</w:t>
            </w:r>
          </w:p>
        </w:tc>
        <w:tc>
          <w:tcPr>
            <w:tcW w:w="1845" w:type="dxa"/>
          </w:tcPr>
          <w:p w14:paraId="55B3EDE8"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68.74±0.33</w:t>
            </w:r>
            <w:r>
              <w:rPr>
                <w:rFonts w:ascii="Times New Roman" w:eastAsia="Calibri" w:hAnsi="Times New Roman" w:cs="Times New Roman"/>
                <w:sz w:val="24"/>
                <w:szCs w:val="24"/>
                <w:vertAlign w:val="superscript"/>
              </w:rPr>
              <w:t>a</w:t>
            </w:r>
          </w:p>
        </w:tc>
        <w:tc>
          <w:tcPr>
            <w:tcW w:w="1390" w:type="dxa"/>
          </w:tcPr>
          <w:p w14:paraId="72BAC055"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2.16±0.05</w:t>
            </w:r>
            <w:r>
              <w:rPr>
                <w:rFonts w:ascii="Times New Roman" w:eastAsia="Calibri" w:hAnsi="Times New Roman" w:cs="Times New Roman"/>
                <w:sz w:val="24"/>
                <w:szCs w:val="24"/>
                <w:vertAlign w:val="superscript"/>
              </w:rPr>
              <w:t>e</w:t>
            </w:r>
          </w:p>
        </w:tc>
        <w:tc>
          <w:tcPr>
            <w:tcW w:w="1388" w:type="dxa"/>
          </w:tcPr>
          <w:p w14:paraId="01718208"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77.16±0.55</w:t>
            </w:r>
            <w:r>
              <w:rPr>
                <w:rFonts w:ascii="Times New Roman" w:eastAsia="Calibri" w:hAnsi="Times New Roman" w:cs="Times New Roman"/>
                <w:sz w:val="24"/>
                <w:szCs w:val="24"/>
                <w:vertAlign w:val="superscript"/>
              </w:rPr>
              <w:t>a</w:t>
            </w:r>
          </w:p>
        </w:tc>
      </w:tr>
      <w:tr w:rsidR="007A6D33" w14:paraId="466C090B" w14:textId="77777777">
        <w:trPr>
          <w:gridAfter w:val="1"/>
          <w:wAfter w:w="9" w:type="dxa"/>
        </w:trPr>
        <w:tc>
          <w:tcPr>
            <w:tcW w:w="1417" w:type="dxa"/>
          </w:tcPr>
          <w:p w14:paraId="6B1D7004" w14:textId="77777777" w:rsidR="007A6D33" w:rsidRDefault="0000000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F1TE 2</w:t>
            </w:r>
          </w:p>
        </w:tc>
        <w:tc>
          <w:tcPr>
            <w:tcW w:w="1702" w:type="dxa"/>
          </w:tcPr>
          <w:p w14:paraId="635F37D2" w14:textId="77777777" w:rsidR="007A6D33" w:rsidRDefault="00000000">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7.25±0.43</w:t>
            </w:r>
            <w:r>
              <w:rPr>
                <w:rFonts w:ascii="Times New Roman" w:eastAsia="Calibri" w:hAnsi="Times New Roman" w:cs="Times New Roman"/>
                <w:sz w:val="24"/>
                <w:szCs w:val="24"/>
                <w:vertAlign w:val="superscript"/>
              </w:rPr>
              <w:t>ab</w:t>
            </w:r>
          </w:p>
        </w:tc>
        <w:tc>
          <w:tcPr>
            <w:tcW w:w="1566" w:type="dxa"/>
          </w:tcPr>
          <w:p w14:paraId="56ED628E"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5.09±0.12</w:t>
            </w:r>
            <w:r>
              <w:rPr>
                <w:rFonts w:ascii="Times New Roman" w:eastAsia="Calibri" w:hAnsi="Times New Roman" w:cs="Times New Roman"/>
                <w:sz w:val="24"/>
                <w:szCs w:val="24"/>
                <w:vertAlign w:val="superscript"/>
              </w:rPr>
              <w:t>d</w:t>
            </w:r>
          </w:p>
        </w:tc>
        <w:tc>
          <w:tcPr>
            <w:tcW w:w="1845" w:type="dxa"/>
          </w:tcPr>
          <w:p w14:paraId="6BEAD7AC"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52.34±1.18</w:t>
            </w:r>
            <w:r>
              <w:rPr>
                <w:rFonts w:ascii="Times New Roman" w:eastAsia="Calibri" w:hAnsi="Times New Roman" w:cs="Times New Roman"/>
                <w:sz w:val="24"/>
                <w:szCs w:val="24"/>
                <w:vertAlign w:val="superscript"/>
              </w:rPr>
              <w:t>c</w:t>
            </w:r>
          </w:p>
        </w:tc>
        <w:tc>
          <w:tcPr>
            <w:tcW w:w="1390" w:type="dxa"/>
          </w:tcPr>
          <w:p w14:paraId="2B60C584"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3.52±0.12</w:t>
            </w:r>
            <w:r>
              <w:rPr>
                <w:rFonts w:ascii="Times New Roman" w:eastAsia="Calibri" w:hAnsi="Times New Roman" w:cs="Times New Roman"/>
                <w:sz w:val="24"/>
                <w:szCs w:val="24"/>
                <w:vertAlign w:val="superscript"/>
              </w:rPr>
              <w:t>d</w:t>
            </w:r>
          </w:p>
        </w:tc>
        <w:tc>
          <w:tcPr>
            <w:tcW w:w="1388" w:type="dxa"/>
          </w:tcPr>
          <w:p w14:paraId="3A861F50"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62.77±1.30</w:t>
            </w:r>
            <w:r>
              <w:rPr>
                <w:rFonts w:ascii="Times New Roman" w:eastAsia="Calibri" w:hAnsi="Times New Roman" w:cs="Times New Roman"/>
                <w:sz w:val="24"/>
                <w:szCs w:val="24"/>
                <w:vertAlign w:val="superscript"/>
              </w:rPr>
              <w:t>c</w:t>
            </w:r>
          </w:p>
        </w:tc>
      </w:tr>
      <w:tr w:rsidR="007A6D33" w14:paraId="53126E70" w14:textId="77777777">
        <w:trPr>
          <w:gridAfter w:val="1"/>
          <w:wAfter w:w="9" w:type="dxa"/>
        </w:trPr>
        <w:tc>
          <w:tcPr>
            <w:tcW w:w="1417" w:type="dxa"/>
          </w:tcPr>
          <w:p w14:paraId="39A3C1B0" w14:textId="77777777" w:rsidR="007A6D33" w:rsidRDefault="0000000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w:t>
            </w:r>
          </w:p>
        </w:tc>
        <w:tc>
          <w:tcPr>
            <w:tcW w:w="1702" w:type="dxa"/>
          </w:tcPr>
          <w:p w14:paraId="5A4A5CD8" w14:textId="77777777" w:rsidR="007A6D33" w:rsidRDefault="00000000">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6.24±0.75</w:t>
            </w:r>
            <w:r>
              <w:rPr>
                <w:rFonts w:ascii="Times New Roman" w:eastAsia="Calibri" w:hAnsi="Times New Roman" w:cs="Times New Roman"/>
                <w:sz w:val="24"/>
                <w:szCs w:val="24"/>
                <w:vertAlign w:val="superscript"/>
              </w:rPr>
              <w:t>bc</w:t>
            </w:r>
          </w:p>
        </w:tc>
        <w:tc>
          <w:tcPr>
            <w:tcW w:w="1566" w:type="dxa"/>
          </w:tcPr>
          <w:p w14:paraId="71D8B77D"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5.57±0.10</w:t>
            </w:r>
            <w:r>
              <w:rPr>
                <w:rFonts w:ascii="Times New Roman" w:eastAsia="Calibri" w:hAnsi="Times New Roman" w:cs="Times New Roman"/>
                <w:sz w:val="24"/>
                <w:szCs w:val="24"/>
                <w:vertAlign w:val="superscript"/>
              </w:rPr>
              <w:t>c</w:t>
            </w:r>
          </w:p>
        </w:tc>
        <w:tc>
          <w:tcPr>
            <w:tcW w:w="1845" w:type="dxa"/>
          </w:tcPr>
          <w:p w14:paraId="22041B44"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47.83±0.96</w:t>
            </w:r>
            <w:r>
              <w:rPr>
                <w:rFonts w:ascii="Times New Roman" w:eastAsia="Calibri" w:hAnsi="Times New Roman" w:cs="Times New Roman"/>
                <w:sz w:val="24"/>
                <w:szCs w:val="24"/>
                <w:vertAlign w:val="superscript"/>
              </w:rPr>
              <w:t>d</w:t>
            </w:r>
          </w:p>
        </w:tc>
        <w:tc>
          <w:tcPr>
            <w:tcW w:w="1390" w:type="dxa"/>
          </w:tcPr>
          <w:p w14:paraId="1296C610"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4.13±0.07</w:t>
            </w:r>
            <w:r>
              <w:rPr>
                <w:rFonts w:ascii="Times New Roman" w:eastAsia="Calibri" w:hAnsi="Times New Roman" w:cs="Times New Roman"/>
                <w:sz w:val="24"/>
                <w:szCs w:val="24"/>
                <w:vertAlign w:val="superscript"/>
              </w:rPr>
              <w:t>c</w:t>
            </w:r>
          </w:p>
        </w:tc>
        <w:tc>
          <w:tcPr>
            <w:tcW w:w="1388" w:type="dxa"/>
          </w:tcPr>
          <w:p w14:paraId="3D391CCB"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56.25±0.75</w:t>
            </w:r>
            <w:r>
              <w:rPr>
                <w:rFonts w:ascii="Times New Roman" w:eastAsia="Calibri" w:hAnsi="Times New Roman" w:cs="Times New Roman"/>
                <w:sz w:val="24"/>
                <w:szCs w:val="24"/>
                <w:vertAlign w:val="superscript"/>
              </w:rPr>
              <w:t>d</w:t>
            </w:r>
          </w:p>
        </w:tc>
      </w:tr>
      <w:tr w:rsidR="007A6D33" w14:paraId="4A34D3D5" w14:textId="77777777">
        <w:trPr>
          <w:gridAfter w:val="1"/>
          <w:wAfter w:w="9" w:type="dxa"/>
        </w:trPr>
        <w:tc>
          <w:tcPr>
            <w:tcW w:w="1417" w:type="dxa"/>
          </w:tcPr>
          <w:p w14:paraId="05239E9A" w14:textId="77777777" w:rsidR="007A6D33" w:rsidRDefault="0000000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1,5</w:t>
            </w:r>
          </w:p>
        </w:tc>
        <w:tc>
          <w:tcPr>
            <w:tcW w:w="1702" w:type="dxa"/>
          </w:tcPr>
          <w:p w14:paraId="42881A3D" w14:textId="77777777" w:rsidR="007A6D33" w:rsidRDefault="00000000">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5.83±0.36</w:t>
            </w:r>
            <w:r>
              <w:rPr>
                <w:rFonts w:ascii="Times New Roman" w:eastAsia="Calibri" w:hAnsi="Times New Roman" w:cs="Times New Roman"/>
                <w:sz w:val="24"/>
                <w:szCs w:val="24"/>
                <w:vertAlign w:val="superscript"/>
              </w:rPr>
              <w:t>bc</w:t>
            </w:r>
          </w:p>
        </w:tc>
        <w:tc>
          <w:tcPr>
            <w:tcW w:w="1566" w:type="dxa"/>
          </w:tcPr>
          <w:p w14:paraId="7A637B03"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6.23±0.01</w:t>
            </w:r>
            <w:r>
              <w:rPr>
                <w:rFonts w:ascii="Times New Roman" w:eastAsia="Calibri" w:hAnsi="Times New Roman" w:cs="Times New Roman"/>
                <w:sz w:val="24"/>
                <w:szCs w:val="24"/>
                <w:vertAlign w:val="superscript"/>
              </w:rPr>
              <w:t>b</w:t>
            </w:r>
          </w:p>
        </w:tc>
        <w:tc>
          <w:tcPr>
            <w:tcW w:w="1845" w:type="dxa"/>
          </w:tcPr>
          <w:p w14:paraId="55730EA9"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41.67±0.09</w:t>
            </w:r>
            <w:r>
              <w:rPr>
                <w:rFonts w:ascii="Times New Roman" w:eastAsia="Calibri" w:hAnsi="Times New Roman" w:cs="Times New Roman"/>
                <w:sz w:val="24"/>
                <w:szCs w:val="24"/>
                <w:vertAlign w:val="superscript"/>
              </w:rPr>
              <w:t>e</w:t>
            </w:r>
          </w:p>
        </w:tc>
        <w:tc>
          <w:tcPr>
            <w:tcW w:w="1390" w:type="dxa"/>
          </w:tcPr>
          <w:p w14:paraId="3A064AE0"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4.72±0.01</w:t>
            </w:r>
            <w:r>
              <w:rPr>
                <w:rFonts w:ascii="Times New Roman" w:eastAsia="Calibri" w:hAnsi="Times New Roman" w:cs="Times New Roman"/>
                <w:sz w:val="24"/>
                <w:szCs w:val="24"/>
                <w:vertAlign w:val="superscript"/>
              </w:rPr>
              <w:t>b</w:t>
            </w:r>
          </w:p>
        </w:tc>
        <w:tc>
          <w:tcPr>
            <w:tcW w:w="1388" w:type="dxa"/>
          </w:tcPr>
          <w:p w14:paraId="1E735948"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50.07±0.14</w:t>
            </w:r>
            <w:r>
              <w:rPr>
                <w:rFonts w:ascii="Times New Roman" w:eastAsia="Calibri" w:hAnsi="Times New Roman" w:cs="Times New Roman"/>
                <w:sz w:val="24"/>
                <w:szCs w:val="24"/>
                <w:vertAlign w:val="superscript"/>
              </w:rPr>
              <w:t>e</w:t>
            </w:r>
          </w:p>
        </w:tc>
      </w:tr>
      <w:tr w:rsidR="007A6D33" w14:paraId="1F86AB5C" w14:textId="77777777">
        <w:trPr>
          <w:gridAfter w:val="1"/>
          <w:wAfter w:w="9" w:type="dxa"/>
        </w:trPr>
        <w:tc>
          <w:tcPr>
            <w:tcW w:w="1417" w:type="dxa"/>
            <w:tcBorders>
              <w:bottom w:val="single" w:sz="4" w:space="0" w:color="auto"/>
            </w:tcBorders>
          </w:tcPr>
          <w:p w14:paraId="67AF6074" w14:textId="77777777" w:rsidR="007A6D33" w:rsidRDefault="00000000">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FATJC</w:t>
            </w:r>
          </w:p>
        </w:tc>
        <w:tc>
          <w:tcPr>
            <w:tcW w:w="1702" w:type="dxa"/>
            <w:tcBorders>
              <w:bottom w:val="single" w:sz="4" w:space="0" w:color="auto"/>
            </w:tcBorders>
          </w:tcPr>
          <w:p w14:paraId="4E142652" w14:textId="77777777" w:rsidR="007A6D33" w:rsidRDefault="00000000">
            <w:pPr>
              <w:spacing w:after="0"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5.16±0.31</w:t>
            </w:r>
            <w:r>
              <w:rPr>
                <w:rFonts w:ascii="Times New Roman" w:eastAsia="Calibri" w:hAnsi="Times New Roman" w:cs="Times New Roman"/>
                <w:sz w:val="24"/>
                <w:szCs w:val="24"/>
                <w:vertAlign w:val="superscript"/>
              </w:rPr>
              <w:t>c</w:t>
            </w:r>
          </w:p>
        </w:tc>
        <w:tc>
          <w:tcPr>
            <w:tcW w:w="1566" w:type="dxa"/>
            <w:tcBorders>
              <w:bottom w:val="single" w:sz="4" w:space="0" w:color="auto"/>
            </w:tcBorders>
          </w:tcPr>
          <w:p w14:paraId="760EEC01"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4.39±0.06</w:t>
            </w:r>
            <w:r>
              <w:rPr>
                <w:rFonts w:ascii="Times New Roman" w:eastAsia="Calibri" w:hAnsi="Times New Roman" w:cs="Times New Roman"/>
                <w:sz w:val="24"/>
                <w:szCs w:val="24"/>
                <w:vertAlign w:val="superscript"/>
              </w:rPr>
              <w:t>e</w:t>
            </w:r>
          </w:p>
        </w:tc>
        <w:tc>
          <w:tcPr>
            <w:tcW w:w="1845" w:type="dxa"/>
            <w:tcBorders>
              <w:bottom w:val="single" w:sz="4" w:space="0" w:color="auto"/>
            </w:tcBorders>
          </w:tcPr>
          <w:p w14:paraId="3580E8DC"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58.89±0.61</w:t>
            </w:r>
            <w:r>
              <w:rPr>
                <w:rFonts w:ascii="Times New Roman" w:eastAsia="Calibri" w:hAnsi="Times New Roman" w:cs="Times New Roman"/>
                <w:sz w:val="24"/>
                <w:szCs w:val="24"/>
                <w:vertAlign w:val="superscript"/>
              </w:rPr>
              <w:t>b</w:t>
            </w:r>
          </w:p>
        </w:tc>
        <w:tc>
          <w:tcPr>
            <w:tcW w:w="1390" w:type="dxa"/>
            <w:tcBorders>
              <w:bottom w:val="single" w:sz="4" w:space="0" w:color="auto"/>
            </w:tcBorders>
          </w:tcPr>
          <w:p w14:paraId="2D721B90"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2.95±0.02</w:t>
            </w:r>
            <w:r>
              <w:rPr>
                <w:rFonts w:ascii="Times New Roman" w:eastAsia="Calibri" w:hAnsi="Times New Roman" w:cs="Times New Roman"/>
                <w:sz w:val="24"/>
                <w:szCs w:val="24"/>
                <w:vertAlign w:val="superscript"/>
              </w:rPr>
              <w:t>e</w:t>
            </w:r>
          </w:p>
        </w:tc>
        <w:tc>
          <w:tcPr>
            <w:tcW w:w="1388" w:type="dxa"/>
            <w:tcBorders>
              <w:bottom w:val="single" w:sz="4" w:space="0" w:color="auto"/>
            </w:tcBorders>
          </w:tcPr>
          <w:p w14:paraId="0D981C69" w14:textId="77777777" w:rsidR="007A6D33" w:rsidRDefault="00000000">
            <w:pPr>
              <w:spacing w:line="360" w:lineRule="auto"/>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68.77±0.23</w:t>
            </w:r>
            <w:r>
              <w:rPr>
                <w:rFonts w:ascii="Times New Roman" w:eastAsia="Calibri" w:hAnsi="Times New Roman" w:cs="Times New Roman"/>
                <w:sz w:val="24"/>
                <w:szCs w:val="24"/>
                <w:vertAlign w:val="superscript"/>
              </w:rPr>
              <w:t>b</w:t>
            </w:r>
          </w:p>
        </w:tc>
      </w:tr>
    </w:tbl>
    <w:p w14:paraId="0C689947" w14:textId="77777777" w:rsidR="007A6D33" w:rsidRDefault="00000000">
      <w:pPr>
        <w:spacing w:line="360" w:lineRule="auto"/>
        <w:jc w:val="both"/>
        <w:rPr>
          <w:rFonts w:ascii="Times New Roman" w:hAnsi="Times New Roman" w:cs="Times New Roman"/>
          <w:sz w:val="20"/>
          <w:szCs w:val="20"/>
          <w:lang w:val="en-GB"/>
        </w:rPr>
      </w:pPr>
      <w:r>
        <w:rPr>
          <w:rStyle w:val="fontstyle01"/>
          <w:color w:val="auto"/>
          <w:sz w:val="20"/>
          <w:szCs w:val="20"/>
          <w:lang w:val="en-GB"/>
        </w:rPr>
        <w:t>Values in the same column with the same superscript letter are not significantly different (P &lt;0.05).</w:t>
      </w:r>
    </w:p>
    <w:p w14:paraId="23CCFCC1"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t>3-2. Proximal composition of mango kernel meal after treatment</w:t>
      </w:r>
    </w:p>
    <w:p w14:paraId="0A09484A"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 xml:space="preserve">Table 2 presents the mean proximate composition of flours produced from treated and untreated mango kernels. The data in this table demonstrate that the various treatments exert a notable effect on the chemical composition, with p &lt; 0.05. Kanwa treatments resulted in an increase in ash content, with values of 3.02% (1 g KW/L/100 g kernel) and 3.01% (1.5 g KW/L/100 g kernel). These findings differ from those reported by Dakare </w:t>
      </w:r>
      <w:r>
        <w:rPr>
          <w:i/>
          <w:highlight w:val="yellow"/>
        </w:rPr>
        <w:t>et al</w:t>
      </w:r>
      <w:r>
        <w:rPr>
          <w:highlight w:val="yellow"/>
        </w:rPr>
        <w:t>. (2012), who employed a comparable treatment (soaking with Ca(OH)2 followed by heat treatment). This discrepancy may be attributed to the inherent differences between kanwa, a natural mineral composed of sodium bicarbonate (NaHCO₃) and other impurities, and calcium hydroxide (Ca(OH)₂), a synthetic chemical compound. Nevertheless, acid hydrolysis and the two aforementioned treatments, namely soaking and boiling, resulted in a notable reduction in ash content, with values decreasing from 2.78% (control) to 1.92%, 2.28%, and 2.5%, respectively. Dakare et al. (2012) obtained analogous results using the same treatments, suggesting a correlation between the observed increase in ash content and the hydrolysis of sodium bicarbonate (NaHCO</w:t>
      </w:r>
      <w:r>
        <w:rPr>
          <w:highlight w:val="yellow"/>
          <w:vertAlign w:val="subscript"/>
        </w:rPr>
        <w:t>3</w:t>
      </w:r>
      <w:r>
        <w:rPr>
          <w:highlight w:val="yellow"/>
        </w:rPr>
        <w:t>) in the soaking water. This increased content may indicate that flours derived from kanwa-treated almonds could serve as a potential source of minerals in food. The reduction in mineral content can be attributed to two factors: the solubility of minerals in water and the removal of antinutritional factors, such as phytates, that formed complexes with minerals during soaking or boiling.</w:t>
      </w:r>
    </w:p>
    <w:p w14:paraId="2126FFFF"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soluble sugars exhibited a significant increase following the treatments (p &lt; 0.05), corroborating the findings of Medoua (2005). This researcher observed an increase in soluble sugar content after soaking dumetorum tubers in a Kanwa solution. The increase in soluble sugars following non-leaching treatments can be explained by hydrolysis, whereby sugars are broken down. Conversely, total sugar content declined following treatments such as soaking followed by boiling and soaking with kanwa (FATE1, FATE2, FATKW1, and FATKW1.5), whereas it increased following acid soaking (FATJC). These outcomes are analogous to those reported by El-Gammal (2009), who observed a decline in total sugar content following the soaking of mango seeds. They are also consistent with the findings of Dakare et al. (2012), who investigated the treatment of mango seeds with calcium hydroxide and sodium bicarbonate, resulting in an increase in total sugar after treatment. The observed discrepancy between treatments with kanwa and calcium hydroxide may be attributable to the inherent properties of these agents. Calcium hydroxide is a chemical compound, whereas kanwa is a natural product, suggesting potential differences in their chemical reactivity or biological activity.</w:t>
      </w:r>
    </w:p>
    <w:p w14:paraId="7037AD8E"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lastRenderedPageBreak/>
        <w:t>The crude protein content of mango seeds varied significantly in response to the treatments (p &lt; 0.05). The combination of soaking and boiling resulted in a notable increase in protein content, from 7.20% in the control to 8.28% (FATE1) and 7.67% (FATE2). Similarly, kanwa treatment increased protein content to 8.27% (1 g/L/100 g kernels) and 8.10% (1.5 g/L/100 g kernels). Consistent findings were reported by Arogba (1997) in a study involving heat treatment and soaking of mango kernels (Ikanekpo variety) in Nigeria and by Legesse and Emire (2012) in a study of soaking combined with heat treatment of mango kernels in Ethiopia. This increase is hypothesised to be attributable to the hydrolysis of bonds formed between certain water-soluble substances (tannins) and proteins, which were released when the tannins were eliminated during treatment. Acid treatment had a negative effect on protein content (6.51%); however, according to Tukey's classification test, this effect was not significant compared with the control. This outcome aligns with observations reported by Dakare et al. (2012), who documented a decline in protein content following the soaking of mango kernels harvested in Nigeria with hydrochloric acid (HCl) for 24 hours. With respect to lipids, a significant difference (p &lt; 0.05) was identified between the control (untreated flour) and the treated flours. Values for the treated flours ranged from 10.24% to 12.12%, whereas the control had a value of 9.94%.</w:t>
      </w:r>
    </w:p>
    <w:p w14:paraId="230A0B36"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Dakare et al. (2012) obtained analogous results in their study of soaking followed by boiling, calcium hydroxide, and chloric acid treatments of Nigerian mango kernels. The increase in lipid content may be attributable to weakening of the oil-bearing cells of the kernels during treatment, resulting in enhanced lipid extraction yield.</w:t>
      </w:r>
    </w:p>
    <w:p w14:paraId="535CDC60"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findings reveal a substantial increase in fibre content following the various treatments, with values of 2.59%, 2.63%, 2.72%, 2.35%, and 2.71% for FATE1, FATE2, FATKW1, FATKW1.5, and FATJC, respectively, compared with 2.06% in untreated mango kernel flour. These results are consistent with those reported by Arogba (1997), who studied the effects of soaking and heat treatment of mango kernels (Ikanekpo variety) in Nigeria, and Legesse and Emire (2012), who examined the effects of soaking and heat treatment of mango kernels in Ethiopia. The high crude fibre content of mango kernel flour may be beneficial because fibre has been shown to reduce constipation. The potential benefits of mango kernel flour may also extend to individuals with diabetes and atherosclerosis, as suggested by Liu et al. (2000).</w:t>
      </w:r>
    </w:p>
    <w:p w14:paraId="2C7F2CD6" w14:textId="77777777" w:rsidR="007A6D33" w:rsidRDefault="007A6D33">
      <w:pPr>
        <w:spacing w:line="360" w:lineRule="auto"/>
        <w:jc w:val="both"/>
        <w:rPr>
          <w:rFonts w:ascii="Times New Roman" w:hAnsi="Times New Roman" w:cs="Times New Roman"/>
          <w:sz w:val="24"/>
          <w:szCs w:val="24"/>
          <w:lang w:val="en-GB"/>
        </w:rPr>
      </w:pPr>
    </w:p>
    <w:p w14:paraId="25E7DF0B" w14:textId="77777777" w:rsidR="007A6D33" w:rsidRDefault="007A6D33">
      <w:pPr>
        <w:spacing w:line="360" w:lineRule="auto"/>
        <w:jc w:val="both"/>
        <w:rPr>
          <w:rFonts w:ascii="Times New Roman" w:hAnsi="Times New Roman" w:cs="Times New Roman"/>
          <w:sz w:val="24"/>
          <w:szCs w:val="24"/>
          <w:lang w:val="en-GB"/>
        </w:rPr>
      </w:pPr>
    </w:p>
    <w:p w14:paraId="4B645F8B" w14:textId="77777777" w:rsidR="007A6D33" w:rsidRDefault="007A6D33">
      <w:pPr>
        <w:spacing w:line="360" w:lineRule="auto"/>
        <w:jc w:val="both"/>
        <w:rPr>
          <w:rFonts w:ascii="Times New Roman" w:hAnsi="Times New Roman" w:cs="Times New Roman"/>
          <w:sz w:val="24"/>
          <w:szCs w:val="24"/>
          <w:lang w:val="en-GB"/>
        </w:rPr>
      </w:pPr>
    </w:p>
    <w:p w14:paraId="64B23A53" w14:textId="77777777" w:rsidR="007A6D33" w:rsidRDefault="007A6D33">
      <w:pPr>
        <w:spacing w:line="360" w:lineRule="auto"/>
        <w:jc w:val="both"/>
        <w:rPr>
          <w:rFonts w:ascii="Times New Roman" w:hAnsi="Times New Roman" w:cs="Times New Roman"/>
          <w:sz w:val="24"/>
          <w:szCs w:val="24"/>
          <w:lang w:val="en-GB"/>
        </w:rPr>
        <w:sectPr w:rsidR="007A6D33">
          <w:type w:val="continuous"/>
          <w:pgSz w:w="11906" w:h="16838"/>
          <w:pgMar w:top="1417" w:right="1417" w:bottom="1417" w:left="1417" w:header="708" w:footer="708" w:gutter="0"/>
          <w:cols w:space="708"/>
          <w:docGrid w:linePitch="360"/>
        </w:sectPr>
      </w:pPr>
    </w:p>
    <w:p w14:paraId="24747266" w14:textId="77777777" w:rsidR="007A6D33" w:rsidRDefault="007A6D33">
      <w:pPr>
        <w:spacing w:line="360" w:lineRule="auto"/>
        <w:jc w:val="both"/>
        <w:rPr>
          <w:rFonts w:ascii="Times New Roman" w:hAnsi="Times New Roman" w:cs="Times New Roman"/>
          <w:sz w:val="24"/>
          <w:szCs w:val="24"/>
          <w:lang w:val="en-GB"/>
        </w:rPr>
      </w:pPr>
    </w:p>
    <w:p w14:paraId="22556A47" w14:textId="77777777" w:rsidR="007A6D33" w:rsidRDefault="00000000">
      <w:pPr>
        <w:pStyle w:val="Caption"/>
        <w:spacing w:line="360" w:lineRule="auto"/>
        <w:jc w:val="both"/>
        <w:rPr>
          <w:rFonts w:ascii="Times New Roman" w:eastAsia="Calibri" w:hAnsi="Times New Roman" w:cs="Times New Roman"/>
          <w:i w:val="0"/>
          <w:color w:val="auto"/>
          <w:sz w:val="24"/>
          <w:szCs w:val="24"/>
          <w:lang w:val="en-GB"/>
        </w:rPr>
      </w:pPr>
      <w:bookmarkStart w:id="1" w:name="_Toc493663041"/>
      <w:r>
        <w:rPr>
          <w:rFonts w:ascii="Times New Roman" w:hAnsi="Times New Roman" w:cs="Times New Roman"/>
          <w:i w:val="0"/>
          <w:color w:val="auto"/>
          <w:sz w:val="24"/>
          <w:szCs w:val="24"/>
          <w:lang w:val="en-GB"/>
        </w:rPr>
        <w:t xml:space="preserve">Table </w:t>
      </w:r>
      <w:proofErr w:type="gramStart"/>
      <w:r>
        <w:rPr>
          <w:rFonts w:ascii="Times New Roman" w:hAnsi="Times New Roman" w:cs="Times New Roman"/>
          <w:i w:val="0"/>
          <w:color w:val="auto"/>
          <w:sz w:val="24"/>
          <w:szCs w:val="24"/>
          <w:lang w:val="en-GB"/>
        </w:rPr>
        <w:t>2</w:t>
      </w:r>
      <w:r>
        <w:rPr>
          <w:rFonts w:ascii="Times New Roman" w:eastAsia="Calibri" w:hAnsi="Times New Roman" w:cs="Times New Roman"/>
          <w:i w:val="0"/>
          <w:color w:val="auto"/>
          <w:sz w:val="24"/>
          <w:szCs w:val="24"/>
          <w:lang w:val="en-GB"/>
        </w:rPr>
        <w:t> :</w:t>
      </w:r>
      <w:proofErr w:type="gramEnd"/>
      <w:r>
        <w:rPr>
          <w:rFonts w:ascii="Times New Roman" w:eastAsia="Calibri" w:hAnsi="Times New Roman" w:cs="Times New Roman"/>
          <w:i w:val="0"/>
          <w:color w:val="auto"/>
          <w:sz w:val="24"/>
          <w:szCs w:val="24"/>
          <w:lang w:val="en-GB"/>
        </w:rPr>
        <w:t xml:space="preserve"> </w:t>
      </w:r>
      <w:bookmarkEnd w:id="1"/>
      <w:r>
        <w:rPr>
          <w:rFonts w:ascii="Times New Roman" w:eastAsia="Calibri" w:hAnsi="Times New Roman" w:cs="Times New Roman"/>
          <w:i w:val="0"/>
          <w:color w:val="auto"/>
          <w:sz w:val="24"/>
          <w:szCs w:val="24"/>
          <w:lang w:val="en-GB"/>
        </w:rPr>
        <w:t xml:space="preserve"> </w:t>
      </w:r>
      <w:r>
        <w:rPr>
          <w:rStyle w:val="fontstyle01"/>
          <w:b w:val="0"/>
          <w:i w:val="0"/>
          <w:color w:val="auto"/>
          <w:lang w:val="en-GB"/>
        </w:rPr>
        <w:t>Effect of heat and chemical treatments on</w:t>
      </w:r>
      <w:r>
        <w:rPr>
          <w:rStyle w:val="fontstyle01"/>
          <w:color w:val="auto"/>
          <w:sz w:val="28"/>
          <w:szCs w:val="28"/>
          <w:lang w:val="en-GB"/>
        </w:rPr>
        <w:t xml:space="preserve"> </w:t>
      </w:r>
      <w:r>
        <w:rPr>
          <w:rFonts w:ascii="Times New Roman" w:eastAsia="Calibri" w:hAnsi="Times New Roman" w:cs="Times New Roman"/>
          <w:i w:val="0"/>
          <w:color w:val="auto"/>
          <w:sz w:val="24"/>
          <w:szCs w:val="24"/>
          <w:lang w:val="en-GB"/>
        </w:rPr>
        <w:t>proximate composition of mango kernel flours.</w:t>
      </w:r>
    </w:p>
    <w:tbl>
      <w:tblPr>
        <w:tblW w:w="12758" w:type="dxa"/>
        <w:tblLook w:val="04A0" w:firstRow="1" w:lastRow="0" w:firstColumn="1" w:lastColumn="0" w:noHBand="0" w:noVBand="1"/>
      </w:tblPr>
      <w:tblGrid>
        <w:gridCol w:w="1985"/>
        <w:gridCol w:w="1701"/>
        <w:gridCol w:w="1984"/>
        <w:gridCol w:w="1985"/>
        <w:gridCol w:w="1843"/>
        <w:gridCol w:w="1701"/>
        <w:gridCol w:w="1559"/>
      </w:tblGrid>
      <w:tr w:rsidR="007A6D33" w14:paraId="3D7814DA" w14:textId="77777777">
        <w:tc>
          <w:tcPr>
            <w:tcW w:w="1985" w:type="dxa"/>
            <w:tcBorders>
              <w:top w:val="single" w:sz="4" w:space="0" w:color="auto"/>
              <w:bottom w:val="single" w:sz="4" w:space="0" w:color="auto"/>
            </w:tcBorders>
          </w:tcPr>
          <w:p w14:paraId="41DAFA9D" w14:textId="77777777" w:rsidR="007A6D33" w:rsidRDefault="007A6D33">
            <w:pPr>
              <w:spacing w:after="0" w:line="360" w:lineRule="auto"/>
              <w:jc w:val="both"/>
              <w:rPr>
                <w:rFonts w:ascii="Times New Roman" w:eastAsia="Calibri" w:hAnsi="Times New Roman" w:cs="Times New Roman"/>
                <w:sz w:val="24"/>
                <w:szCs w:val="24"/>
                <w:lang w:val="en-GB"/>
              </w:rPr>
            </w:pPr>
          </w:p>
          <w:p w14:paraId="08CD2431" w14:textId="77777777" w:rsidR="007A6D33" w:rsidRDefault="00000000">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Treatments</w:t>
            </w:r>
            <w:proofErr w:type="spellEnd"/>
          </w:p>
        </w:tc>
        <w:tc>
          <w:tcPr>
            <w:tcW w:w="1701" w:type="dxa"/>
            <w:tcBorders>
              <w:top w:val="single" w:sz="4" w:space="0" w:color="auto"/>
              <w:bottom w:val="single" w:sz="4" w:space="0" w:color="auto"/>
            </w:tcBorders>
          </w:tcPr>
          <w:p w14:paraId="40F22665"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Ash     </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g/100g MS)</w:t>
            </w:r>
          </w:p>
        </w:tc>
        <w:tc>
          <w:tcPr>
            <w:tcW w:w="1984" w:type="dxa"/>
            <w:tcBorders>
              <w:top w:val="single" w:sz="4" w:space="0" w:color="auto"/>
              <w:bottom w:val="single" w:sz="4" w:space="0" w:color="auto"/>
            </w:tcBorders>
          </w:tcPr>
          <w:p w14:paraId="24B7CC2E" w14:textId="77777777" w:rsidR="007A6D33" w:rsidRDefault="00000000">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Total sugars (g/100g MS)</w:t>
            </w:r>
          </w:p>
        </w:tc>
        <w:tc>
          <w:tcPr>
            <w:tcW w:w="1985" w:type="dxa"/>
            <w:tcBorders>
              <w:top w:val="single" w:sz="4" w:space="0" w:color="auto"/>
              <w:bottom w:val="single" w:sz="4" w:space="0" w:color="auto"/>
            </w:tcBorders>
          </w:tcPr>
          <w:p w14:paraId="3A20D23C"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Soluble </w:t>
            </w:r>
            <w:proofErr w:type="spellStart"/>
            <w:r>
              <w:rPr>
                <w:rFonts w:ascii="Times New Roman" w:eastAsia="Calibri" w:hAnsi="Times New Roman" w:cs="Times New Roman"/>
                <w:sz w:val="24"/>
                <w:szCs w:val="24"/>
              </w:rPr>
              <w:t>sugars</w:t>
            </w:r>
            <w:proofErr w:type="spellEnd"/>
            <w:r>
              <w:rPr>
                <w:rFonts w:ascii="Times New Roman" w:eastAsia="Calibri" w:hAnsi="Times New Roman" w:cs="Times New Roman"/>
                <w:sz w:val="24"/>
                <w:szCs w:val="24"/>
              </w:rPr>
              <w:t xml:space="preserve"> (g/100g MS)</w:t>
            </w:r>
          </w:p>
        </w:tc>
        <w:tc>
          <w:tcPr>
            <w:tcW w:w="1843" w:type="dxa"/>
            <w:tcBorders>
              <w:top w:val="single" w:sz="4" w:space="0" w:color="auto"/>
              <w:bottom w:val="single" w:sz="4" w:space="0" w:color="auto"/>
            </w:tcBorders>
          </w:tcPr>
          <w:p w14:paraId="182E1341" w14:textId="77777777" w:rsidR="007A6D33" w:rsidRDefault="00000000">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Proteins</w:t>
            </w:r>
            <w:proofErr w:type="spellEnd"/>
            <w:r>
              <w:rPr>
                <w:rFonts w:ascii="Times New Roman" w:eastAsia="Calibri" w:hAnsi="Times New Roman" w:cs="Times New Roman"/>
                <w:sz w:val="24"/>
                <w:szCs w:val="24"/>
              </w:rPr>
              <w:t xml:space="preserve"> (g/100g MS)</w:t>
            </w:r>
          </w:p>
        </w:tc>
        <w:tc>
          <w:tcPr>
            <w:tcW w:w="1701" w:type="dxa"/>
            <w:tcBorders>
              <w:top w:val="single" w:sz="4" w:space="0" w:color="auto"/>
              <w:bottom w:val="single" w:sz="4" w:space="0" w:color="auto"/>
            </w:tcBorders>
          </w:tcPr>
          <w:p w14:paraId="3AA554B8" w14:textId="77777777" w:rsidR="007A6D33" w:rsidRDefault="00000000">
            <w:pPr>
              <w:spacing w:after="0"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Lipids</w:t>
            </w:r>
            <w:proofErr w:type="spellEnd"/>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g/100g MS)</w:t>
            </w:r>
          </w:p>
        </w:tc>
        <w:tc>
          <w:tcPr>
            <w:tcW w:w="1559" w:type="dxa"/>
            <w:tcBorders>
              <w:top w:val="single" w:sz="4" w:space="0" w:color="auto"/>
              <w:bottom w:val="single" w:sz="4" w:space="0" w:color="auto"/>
            </w:tcBorders>
          </w:tcPr>
          <w:p w14:paraId="73AFE1D8" w14:textId="77777777" w:rsidR="007A6D33" w:rsidRDefault="00000000">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Fibers</w:t>
            </w:r>
            <w:proofErr w:type="spellEnd"/>
            <w:r>
              <w:rPr>
                <w:rFonts w:ascii="Times New Roman" w:eastAsia="Calibri" w:hAnsi="Times New Roman" w:cs="Times New Roman"/>
                <w:sz w:val="24"/>
                <w:szCs w:val="24"/>
              </w:rPr>
              <w:t xml:space="preserve"> (g/100g MS)</w:t>
            </w:r>
          </w:p>
        </w:tc>
      </w:tr>
      <w:tr w:rsidR="007A6D33" w14:paraId="37B39C12" w14:textId="77777777">
        <w:tc>
          <w:tcPr>
            <w:tcW w:w="1985" w:type="dxa"/>
            <w:tcBorders>
              <w:top w:val="single" w:sz="4" w:space="0" w:color="auto"/>
            </w:tcBorders>
          </w:tcPr>
          <w:p w14:paraId="42C4D2ED"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FANT</w:t>
            </w:r>
          </w:p>
        </w:tc>
        <w:tc>
          <w:tcPr>
            <w:tcW w:w="1701" w:type="dxa"/>
            <w:tcBorders>
              <w:top w:val="single" w:sz="4" w:space="0" w:color="auto"/>
            </w:tcBorders>
          </w:tcPr>
          <w:p w14:paraId="13DC9EE0"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2.78±0.25</w:t>
            </w:r>
            <w:r>
              <w:rPr>
                <w:rFonts w:ascii="Times New Roman" w:eastAsia="Calibri" w:hAnsi="Times New Roman" w:cs="Times New Roman"/>
                <w:sz w:val="24"/>
                <w:szCs w:val="24"/>
                <w:vertAlign w:val="superscript"/>
              </w:rPr>
              <w:t>abc</w:t>
            </w:r>
          </w:p>
        </w:tc>
        <w:tc>
          <w:tcPr>
            <w:tcW w:w="1984" w:type="dxa"/>
            <w:tcBorders>
              <w:top w:val="single" w:sz="4" w:space="0" w:color="auto"/>
            </w:tcBorders>
          </w:tcPr>
          <w:p w14:paraId="11C7A383"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68.24±0.27</w:t>
            </w:r>
            <w:r>
              <w:rPr>
                <w:rFonts w:ascii="Times New Roman" w:eastAsia="Calibri" w:hAnsi="Times New Roman" w:cs="Times New Roman"/>
                <w:sz w:val="24"/>
                <w:szCs w:val="24"/>
                <w:vertAlign w:val="superscript"/>
              </w:rPr>
              <w:t>b</w:t>
            </w:r>
          </w:p>
        </w:tc>
        <w:tc>
          <w:tcPr>
            <w:tcW w:w="1985" w:type="dxa"/>
            <w:tcBorders>
              <w:top w:val="single" w:sz="4" w:space="0" w:color="auto"/>
            </w:tcBorders>
          </w:tcPr>
          <w:p w14:paraId="32D88B8B"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2.38±0.07</w:t>
            </w:r>
            <w:r>
              <w:rPr>
                <w:rFonts w:ascii="Times New Roman" w:eastAsia="Calibri" w:hAnsi="Times New Roman" w:cs="Times New Roman"/>
                <w:sz w:val="24"/>
                <w:szCs w:val="24"/>
                <w:vertAlign w:val="superscript"/>
              </w:rPr>
              <w:t>c</w:t>
            </w:r>
          </w:p>
        </w:tc>
        <w:tc>
          <w:tcPr>
            <w:tcW w:w="1843" w:type="dxa"/>
            <w:tcBorders>
              <w:top w:val="single" w:sz="4" w:space="0" w:color="auto"/>
            </w:tcBorders>
          </w:tcPr>
          <w:p w14:paraId="386E1AC1"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7.20±0.09</w:t>
            </w:r>
            <w:r>
              <w:rPr>
                <w:rFonts w:ascii="Times New Roman" w:eastAsia="Calibri" w:hAnsi="Times New Roman" w:cs="Times New Roman"/>
                <w:sz w:val="24"/>
                <w:szCs w:val="24"/>
                <w:vertAlign w:val="superscript"/>
              </w:rPr>
              <w:t>bc</w:t>
            </w:r>
          </w:p>
        </w:tc>
        <w:tc>
          <w:tcPr>
            <w:tcW w:w="1701" w:type="dxa"/>
            <w:tcBorders>
              <w:top w:val="single" w:sz="4" w:space="0" w:color="auto"/>
            </w:tcBorders>
          </w:tcPr>
          <w:p w14:paraId="73052DFC"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9.94±0.10</w:t>
            </w:r>
            <w:r>
              <w:rPr>
                <w:rFonts w:ascii="Times New Roman" w:eastAsia="Calibri" w:hAnsi="Times New Roman" w:cs="Times New Roman"/>
                <w:sz w:val="24"/>
                <w:szCs w:val="24"/>
                <w:vertAlign w:val="superscript"/>
              </w:rPr>
              <w:t>c</w:t>
            </w:r>
          </w:p>
        </w:tc>
        <w:tc>
          <w:tcPr>
            <w:tcW w:w="1559" w:type="dxa"/>
            <w:tcBorders>
              <w:top w:val="single" w:sz="4" w:space="0" w:color="auto"/>
            </w:tcBorders>
          </w:tcPr>
          <w:p w14:paraId="28C20E8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2.06±0.02</w:t>
            </w:r>
            <w:r>
              <w:rPr>
                <w:rFonts w:ascii="Times New Roman" w:eastAsia="Calibri" w:hAnsi="Times New Roman" w:cs="Times New Roman"/>
                <w:sz w:val="24"/>
                <w:szCs w:val="24"/>
                <w:vertAlign w:val="superscript"/>
              </w:rPr>
              <w:t>ab</w:t>
            </w:r>
          </w:p>
        </w:tc>
      </w:tr>
      <w:tr w:rsidR="007A6D33" w14:paraId="5A3510B8" w14:textId="77777777">
        <w:tc>
          <w:tcPr>
            <w:tcW w:w="1985" w:type="dxa"/>
          </w:tcPr>
          <w:p w14:paraId="00772846"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1</w:t>
            </w:r>
          </w:p>
        </w:tc>
        <w:tc>
          <w:tcPr>
            <w:tcW w:w="1701" w:type="dxa"/>
          </w:tcPr>
          <w:p w14:paraId="7650AEB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2.28±0.22</w:t>
            </w:r>
            <w:r>
              <w:rPr>
                <w:rFonts w:ascii="Times New Roman" w:eastAsia="Calibri" w:hAnsi="Times New Roman" w:cs="Times New Roman"/>
                <w:sz w:val="24"/>
                <w:szCs w:val="24"/>
                <w:vertAlign w:val="superscript"/>
              </w:rPr>
              <w:t>a</w:t>
            </w:r>
          </w:p>
        </w:tc>
        <w:tc>
          <w:tcPr>
            <w:tcW w:w="1984" w:type="dxa"/>
          </w:tcPr>
          <w:p w14:paraId="104B7F8C"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59.41±0.27</w:t>
            </w:r>
            <w:r>
              <w:rPr>
                <w:rFonts w:ascii="Times New Roman" w:eastAsia="Calibri" w:hAnsi="Times New Roman" w:cs="Times New Roman"/>
                <w:sz w:val="24"/>
                <w:szCs w:val="24"/>
                <w:vertAlign w:val="superscript"/>
              </w:rPr>
              <w:t>d</w:t>
            </w:r>
          </w:p>
        </w:tc>
        <w:tc>
          <w:tcPr>
            <w:tcW w:w="1985" w:type="dxa"/>
          </w:tcPr>
          <w:p w14:paraId="3B68CD70"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2.71±0.10</w:t>
            </w:r>
            <w:r>
              <w:rPr>
                <w:rFonts w:ascii="Times New Roman" w:eastAsia="Calibri" w:hAnsi="Times New Roman" w:cs="Times New Roman"/>
                <w:sz w:val="24"/>
                <w:szCs w:val="24"/>
                <w:vertAlign w:val="superscript"/>
              </w:rPr>
              <w:t>bc</w:t>
            </w:r>
          </w:p>
        </w:tc>
        <w:tc>
          <w:tcPr>
            <w:tcW w:w="1843" w:type="dxa"/>
          </w:tcPr>
          <w:p w14:paraId="3E9E28A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8.28±0.04</w:t>
            </w:r>
            <w:r>
              <w:rPr>
                <w:rFonts w:ascii="Times New Roman" w:eastAsia="Calibri" w:hAnsi="Times New Roman" w:cs="Times New Roman"/>
                <w:sz w:val="24"/>
                <w:szCs w:val="24"/>
                <w:vertAlign w:val="superscript"/>
              </w:rPr>
              <w:t>a</w:t>
            </w:r>
          </w:p>
        </w:tc>
        <w:tc>
          <w:tcPr>
            <w:tcW w:w="1701" w:type="dxa"/>
          </w:tcPr>
          <w:p w14:paraId="5489E51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11.09±0.23</w:t>
            </w:r>
            <w:r>
              <w:rPr>
                <w:rFonts w:ascii="Times New Roman" w:eastAsia="Calibri" w:hAnsi="Times New Roman" w:cs="Times New Roman"/>
                <w:sz w:val="24"/>
                <w:szCs w:val="24"/>
                <w:vertAlign w:val="superscript"/>
              </w:rPr>
              <w:t>b</w:t>
            </w:r>
          </w:p>
        </w:tc>
        <w:tc>
          <w:tcPr>
            <w:tcW w:w="1559" w:type="dxa"/>
          </w:tcPr>
          <w:p w14:paraId="492637BC"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2.59±0.09</w:t>
            </w:r>
            <w:r>
              <w:rPr>
                <w:rFonts w:ascii="Times New Roman" w:eastAsia="Calibri" w:hAnsi="Times New Roman" w:cs="Times New Roman"/>
                <w:sz w:val="24"/>
                <w:szCs w:val="24"/>
                <w:vertAlign w:val="superscript"/>
              </w:rPr>
              <w:t>a</w:t>
            </w:r>
          </w:p>
        </w:tc>
      </w:tr>
      <w:tr w:rsidR="007A6D33" w14:paraId="2C888D2B" w14:textId="77777777">
        <w:tc>
          <w:tcPr>
            <w:tcW w:w="1985" w:type="dxa"/>
          </w:tcPr>
          <w:p w14:paraId="40CF527D"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2</w:t>
            </w:r>
          </w:p>
        </w:tc>
        <w:tc>
          <w:tcPr>
            <w:tcW w:w="1701" w:type="dxa"/>
          </w:tcPr>
          <w:p w14:paraId="6C9C519C"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1.50±0.17</w:t>
            </w:r>
            <w:r>
              <w:rPr>
                <w:rFonts w:ascii="Times New Roman" w:eastAsia="Calibri" w:hAnsi="Times New Roman" w:cs="Times New Roman"/>
                <w:sz w:val="24"/>
                <w:szCs w:val="24"/>
                <w:vertAlign w:val="superscript"/>
              </w:rPr>
              <w:t>c</w:t>
            </w:r>
          </w:p>
        </w:tc>
        <w:tc>
          <w:tcPr>
            <w:tcW w:w="1984" w:type="dxa"/>
          </w:tcPr>
          <w:p w14:paraId="43F3C37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58.53±0.35</w:t>
            </w:r>
            <w:r>
              <w:rPr>
                <w:rFonts w:ascii="Times New Roman" w:eastAsia="Calibri" w:hAnsi="Times New Roman" w:cs="Times New Roman"/>
                <w:sz w:val="24"/>
                <w:szCs w:val="24"/>
                <w:vertAlign w:val="superscript"/>
              </w:rPr>
              <w:t>d</w:t>
            </w:r>
          </w:p>
        </w:tc>
        <w:tc>
          <w:tcPr>
            <w:tcW w:w="1985" w:type="dxa"/>
          </w:tcPr>
          <w:p w14:paraId="799E4E0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2.64±0.00</w:t>
            </w:r>
            <w:r>
              <w:rPr>
                <w:rFonts w:ascii="Times New Roman" w:eastAsia="Calibri" w:hAnsi="Times New Roman" w:cs="Times New Roman"/>
                <w:sz w:val="24"/>
                <w:szCs w:val="24"/>
                <w:vertAlign w:val="superscript"/>
              </w:rPr>
              <w:t>bc</w:t>
            </w:r>
          </w:p>
        </w:tc>
        <w:tc>
          <w:tcPr>
            <w:tcW w:w="1843" w:type="dxa"/>
          </w:tcPr>
          <w:p w14:paraId="492412F2"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7.99±0.02</w:t>
            </w:r>
            <w:r>
              <w:rPr>
                <w:rFonts w:ascii="Times New Roman" w:eastAsia="Calibri" w:hAnsi="Times New Roman" w:cs="Times New Roman"/>
                <w:sz w:val="24"/>
                <w:szCs w:val="24"/>
                <w:vertAlign w:val="superscript"/>
              </w:rPr>
              <w:t>ab</w:t>
            </w:r>
          </w:p>
        </w:tc>
        <w:tc>
          <w:tcPr>
            <w:tcW w:w="1701" w:type="dxa"/>
          </w:tcPr>
          <w:p w14:paraId="07F7B4F2"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10.94±0.13</w:t>
            </w:r>
            <w:r>
              <w:rPr>
                <w:rFonts w:ascii="Times New Roman" w:eastAsia="Calibri" w:hAnsi="Times New Roman" w:cs="Times New Roman"/>
                <w:sz w:val="24"/>
                <w:szCs w:val="24"/>
                <w:vertAlign w:val="superscript"/>
              </w:rPr>
              <w:t>bc</w:t>
            </w:r>
          </w:p>
        </w:tc>
        <w:tc>
          <w:tcPr>
            <w:tcW w:w="1559" w:type="dxa"/>
          </w:tcPr>
          <w:p w14:paraId="44E5520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2.63±0.26</w:t>
            </w:r>
            <w:r>
              <w:rPr>
                <w:rFonts w:ascii="Times New Roman" w:eastAsia="Calibri" w:hAnsi="Times New Roman" w:cs="Times New Roman"/>
                <w:sz w:val="24"/>
                <w:szCs w:val="24"/>
                <w:vertAlign w:val="superscript"/>
              </w:rPr>
              <w:t>a</w:t>
            </w:r>
          </w:p>
        </w:tc>
      </w:tr>
      <w:tr w:rsidR="007A6D33" w14:paraId="3A587D14" w14:textId="77777777">
        <w:tc>
          <w:tcPr>
            <w:tcW w:w="1985" w:type="dxa"/>
          </w:tcPr>
          <w:p w14:paraId="0D9C6E0F"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w:t>
            </w:r>
          </w:p>
        </w:tc>
        <w:tc>
          <w:tcPr>
            <w:tcW w:w="1701" w:type="dxa"/>
          </w:tcPr>
          <w:p w14:paraId="4536FB3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3.02±0.30</w:t>
            </w:r>
            <w:r>
              <w:rPr>
                <w:rFonts w:ascii="Times New Roman" w:eastAsia="Calibri" w:hAnsi="Times New Roman" w:cs="Times New Roman"/>
                <w:sz w:val="24"/>
                <w:szCs w:val="24"/>
                <w:vertAlign w:val="superscript"/>
              </w:rPr>
              <w:t>ab</w:t>
            </w:r>
          </w:p>
        </w:tc>
        <w:tc>
          <w:tcPr>
            <w:tcW w:w="1984" w:type="dxa"/>
          </w:tcPr>
          <w:p w14:paraId="694FFE3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63.50±0.24</w:t>
            </w:r>
            <w:r>
              <w:rPr>
                <w:rFonts w:ascii="Times New Roman" w:eastAsia="Calibri" w:hAnsi="Times New Roman" w:cs="Times New Roman"/>
                <w:sz w:val="24"/>
                <w:szCs w:val="24"/>
                <w:vertAlign w:val="superscript"/>
              </w:rPr>
              <w:t>c</w:t>
            </w:r>
          </w:p>
        </w:tc>
        <w:tc>
          <w:tcPr>
            <w:tcW w:w="1985" w:type="dxa"/>
          </w:tcPr>
          <w:p w14:paraId="3CD85547"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2.96±0.02</w:t>
            </w:r>
            <w:r>
              <w:rPr>
                <w:rFonts w:ascii="Times New Roman" w:eastAsia="Calibri" w:hAnsi="Times New Roman" w:cs="Times New Roman"/>
                <w:sz w:val="24"/>
                <w:szCs w:val="24"/>
                <w:vertAlign w:val="superscript"/>
              </w:rPr>
              <w:t>b</w:t>
            </w:r>
          </w:p>
        </w:tc>
        <w:tc>
          <w:tcPr>
            <w:tcW w:w="1843" w:type="dxa"/>
          </w:tcPr>
          <w:p w14:paraId="524C61B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8.27±0.22</w:t>
            </w:r>
            <w:r>
              <w:rPr>
                <w:rFonts w:ascii="Times New Roman" w:eastAsia="Calibri" w:hAnsi="Times New Roman" w:cs="Times New Roman"/>
                <w:sz w:val="24"/>
                <w:szCs w:val="24"/>
                <w:vertAlign w:val="superscript"/>
              </w:rPr>
              <w:t>a</w:t>
            </w:r>
          </w:p>
        </w:tc>
        <w:tc>
          <w:tcPr>
            <w:tcW w:w="1701" w:type="dxa"/>
          </w:tcPr>
          <w:p w14:paraId="574D1938"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12.12±0.35</w:t>
            </w:r>
            <w:r>
              <w:rPr>
                <w:rFonts w:ascii="Times New Roman" w:eastAsia="Calibri" w:hAnsi="Times New Roman" w:cs="Times New Roman"/>
                <w:sz w:val="24"/>
                <w:szCs w:val="24"/>
                <w:vertAlign w:val="superscript"/>
              </w:rPr>
              <w:t>a</w:t>
            </w:r>
          </w:p>
        </w:tc>
        <w:tc>
          <w:tcPr>
            <w:tcW w:w="1559" w:type="dxa"/>
          </w:tcPr>
          <w:p w14:paraId="43CD699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2.72±0.10</w:t>
            </w:r>
            <w:r>
              <w:rPr>
                <w:rFonts w:ascii="Times New Roman" w:eastAsia="Calibri" w:hAnsi="Times New Roman" w:cs="Times New Roman"/>
                <w:sz w:val="24"/>
                <w:szCs w:val="24"/>
                <w:vertAlign w:val="superscript"/>
              </w:rPr>
              <w:t>b</w:t>
            </w:r>
          </w:p>
        </w:tc>
      </w:tr>
      <w:tr w:rsidR="007A6D33" w14:paraId="38703971" w14:textId="77777777">
        <w:tc>
          <w:tcPr>
            <w:tcW w:w="1985" w:type="dxa"/>
          </w:tcPr>
          <w:p w14:paraId="6FC33D15"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1,5</w:t>
            </w:r>
          </w:p>
        </w:tc>
        <w:tc>
          <w:tcPr>
            <w:tcW w:w="1701" w:type="dxa"/>
          </w:tcPr>
          <w:p w14:paraId="300B402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3.01±0.48</w:t>
            </w:r>
            <w:r>
              <w:rPr>
                <w:rFonts w:ascii="Times New Roman" w:eastAsia="Calibri" w:hAnsi="Times New Roman" w:cs="Times New Roman"/>
                <w:sz w:val="24"/>
                <w:szCs w:val="24"/>
                <w:vertAlign w:val="superscript"/>
              </w:rPr>
              <w:t>ab</w:t>
            </w:r>
          </w:p>
        </w:tc>
        <w:tc>
          <w:tcPr>
            <w:tcW w:w="1984" w:type="dxa"/>
          </w:tcPr>
          <w:p w14:paraId="3AA8AC7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58.98±0.12</w:t>
            </w:r>
            <w:r>
              <w:rPr>
                <w:rFonts w:ascii="Times New Roman" w:eastAsia="Calibri" w:hAnsi="Times New Roman" w:cs="Times New Roman"/>
                <w:sz w:val="24"/>
                <w:szCs w:val="24"/>
                <w:vertAlign w:val="superscript"/>
              </w:rPr>
              <w:t>d</w:t>
            </w:r>
          </w:p>
        </w:tc>
        <w:tc>
          <w:tcPr>
            <w:tcW w:w="1985" w:type="dxa"/>
          </w:tcPr>
          <w:p w14:paraId="73ED806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3.63±0.13</w:t>
            </w:r>
            <w:r>
              <w:rPr>
                <w:rFonts w:ascii="Times New Roman" w:eastAsia="Calibri" w:hAnsi="Times New Roman" w:cs="Times New Roman"/>
                <w:sz w:val="24"/>
                <w:szCs w:val="24"/>
                <w:vertAlign w:val="superscript"/>
              </w:rPr>
              <w:t>a</w:t>
            </w:r>
          </w:p>
        </w:tc>
        <w:tc>
          <w:tcPr>
            <w:tcW w:w="1843" w:type="dxa"/>
          </w:tcPr>
          <w:p w14:paraId="79642FE8"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8.10±0.29</w:t>
            </w:r>
            <w:r>
              <w:rPr>
                <w:rFonts w:ascii="Times New Roman" w:eastAsia="Calibri" w:hAnsi="Times New Roman" w:cs="Times New Roman"/>
                <w:sz w:val="24"/>
                <w:szCs w:val="24"/>
                <w:vertAlign w:val="superscript"/>
              </w:rPr>
              <w:t>a</w:t>
            </w:r>
          </w:p>
        </w:tc>
        <w:tc>
          <w:tcPr>
            <w:tcW w:w="1701" w:type="dxa"/>
          </w:tcPr>
          <w:p w14:paraId="138EC98D"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11.77±0.17</w:t>
            </w:r>
            <w:r>
              <w:rPr>
                <w:rFonts w:ascii="Times New Roman" w:eastAsia="Calibri" w:hAnsi="Times New Roman" w:cs="Times New Roman"/>
                <w:sz w:val="24"/>
                <w:szCs w:val="24"/>
                <w:vertAlign w:val="superscript"/>
              </w:rPr>
              <w:t>bc</w:t>
            </w:r>
          </w:p>
        </w:tc>
        <w:tc>
          <w:tcPr>
            <w:tcW w:w="1559" w:type="dxa"/>
          </w:tcPr>
          <w:p w14:paraId="67D6D9D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2.35±0.08</w:t>
            </w:r>
            <w:r>
              <w:rPr>
                <w:rFonts w:ascii="Times New Roman" w:eastAsia="Calibri" w:hAnsi="Times New Roman" w:cs="Times New Roman"/>
                <w:sz w:val="24"/>
                <w:szCs w:val="24"/>
                <w:vertAlign w:val="superscript"/>
              </w:rPr>
              <w:t>a</w:t>
            </w:r>
          </w:p>
        </w:tc>
      </w:tr>
      <w:tr w:rsidR="007A6D33" w14:paraId="36F18208" w14:textId="77777777">
        <w:tc>
          <w:tcPr>
            <w:tcW w:w="1985" w:type="dxa"/>
            <w:tcBorders>
              <w:bottom w:val="single" w:sz="4" w:space="0" w:color="auto"/>
            </w:tcBorders>
          </w:tcPr>
          <w:p w14:paraId="44587533"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FATJC</w:t>
            </w:r>
          </w:p>
        </w:tc>
        <w:tc>
          <w:tcPr>
            <w:tcW w:w="1701" w:type="dxa"/>
            <w:tcBorders>
              <w:bottom w:val="single" w:sz="4" w:space="0" w:color="auto"/>
            </w:tcBorders>
          </w:tcPr>
          <w:p w14:paraId="1094F481"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1.92±0.12</w:t>
            </w:r>
            <w:r>
              <w:rPr>
                <w:rFonts w:ascii="Times New Roman" w:eastAsia="Calibri" w:hAnsi="Times New Roman" w:cs="Times New Roman"/>
                <w:sz w:val="24"/>
                <w:szCs w:val="24"/>
                <w:vertAlign w:val="superscript"/>
              </w:rPr>
              <w:t>bc</w:t>
            </w:r>
          </w:p>
        </w:tc>
        <w:tc>
          <w:tcPr>
            <w:tcW w:w="1984" w:type="dxa"/>
            <w:tcBorders>
              <w:bottom w:val="single" w:sz="4" w:space="0" w:color="auto"/>
            </w:tcBorders>
          </w:tcPr>
          <w:p w14:paraId="3D74BD93"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71.09±0.66</w:t>
            </w:r>
            <w:r>
              <w:rPr>
                <w:rFonts w:ascii="Times New Roman" w:eastAsia="Calibri" w:hAnsi="Times New Roman" w:cs="Times New Roman"/>
                <w:sz w:val="24"/>
                <w:szCs w:val="24"/>
                <w:vertAlign w:val="superscript"/>
              </w:rPr>
              <w:t>a</w:t>
            </w:r>
          </w:p>
        </w:tc>
        <w:tc>
          <w:tcPr>
            <w:tcW w:w="1985" w:type="dxa"/>
            <w:tcBorders>
              <w:bottom w:val="single" w:sz="4" w:space="0" w:color="auto"/>
            </w:tcBorders>
          </w:tcPr>
          <w:p w14:paraId="42997988"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3.02±0.12</w:t>
            </w:r>
            <w:r>
              <w:rPr>
                <w:rFonts w:ascii="Times New Roman" w:eastAsia="Calibri" w:hAnsi="Times New Roman" w:cs="Times New Roman"/>
                <w:sz w:val="24"/>
                <w:szCs w:val="24"/>
                <w:vertAlign w:val="superscript"/>
              </w:rPr>
              <w:t>a</w:t>
            </w:r>
          </w:p>
        </w:tc>
        <w:tc>
          <w:tcPr>
            <w:tcW w:w="1843" w:type="dxa"/>
            <w:tcBorders>
              <w:bottom w:val="single" w:sz="4" w:space="0" w:color="auto"/>
            </w:tcBorders>
          </w:tcPr>
          <w:p w14:paraId="14D83B0A"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6.51±0.05</w:t>
            </w:r>
            <w:r>
              <w:rPr>
                <w:rFonts w:ascii="Times New Roman" w:eastAsia="Calibri" w:hAnsi="Times New Roman" w:cs="Times New Roman"/>
                <w:sz w:val="24"/>
                <w:szCs w:val="24"/>
                <w:vertAlign w:val="superscript"/>
              </w:rPr>
              <w:t>c</w:t>
            </w:r>
          </w:p>
        </w:tc>
        <w:tc>
          <w:tcPr>
            <w:tcW w:w="1701" w:type="dxa"/>
            <w:tcBorders>
              <w:bottom w:val="single" w:sz="4" w:space="0" w:color="auto"/>
            </w:tcBorders>
          </w:tcPr>
          <w:p w14:paraId="465D9FF0"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10.24±0.09</w:t>
            </w:r>
            <w:r>
              <w:rPr>
                <w:rFonts w:ascii="Times New Roman" w:eastAsia="Calibri" w:hAnsi="Times New Roman" w:cs="Times New Roman"/>
                <w:sz w:val="24"/>
                <w:szCs w:val="24"/>
                <w:vertAlign w:val="superscript"/>
              </w:rPr>
              <w:t>bc</w:t>
            </w:r>
          </w:p>
        </w:tc>
        <w:tc>
          <w:tcPr>
            <w:tcW w:w="1559" w:type="dxa"/>
            <w:tcBorders>
              <w:bottom w:val="single" w:sz="4" w:space="0" w:color="auto"/>
            </w:tcBorders>
          </w:tcPr>
          <w:p w14:paraId="10CD819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2.71±0.08</w:t>
            </w:r>
            <w:r>
              <w:rPr>
                <w:rFonts w:ascii="Times New Roman" w:eastAsia="Calibri" w:hAnsi="Times New Roman" w:cs="Times New Roman"/>
                <w:sz w:val="24"/>
                <w:szCs w:val="24"/>
                <w:vertAlign w:val="superscript"/>
              </w:rPr>
              <w:t>b</w:t>
            </w:r>
          </w:p>
        </w:tc>
      </w:tr>
    </w:tbl>
    <w:p w14:paraId="6A163044" w14:textId="77777777" w:rsidR="007A6D33" w:rsidRDefault="00000000">
      <w:pPr>
        <w:spacing w:line="360" w:lineRule="auto"/>
        <w:jc w:val="both"/>
        <w:rPr>
          <w:rFonts w:ascii="Times New Roman" w:hAnsi="Times New Roman" w:cs="Times New Roman"/>
          <w:iCs/>
          <w:sz w:val="20"/>
          <w:szCs w:val="20"/>
          <w:lang w:val="en-GB"/>
        </w:rPr>
      </w:pPr>
      <w:r>
        <w:rPr>
          <w:rFonts w:ascii="Times New Roman" w:hAnsi="Times New Roman" w:cs="Times New Roman"/>
          <w:iCs/>
          <w:sz w:val="20"/>
          <w:szCs w:val="20"/>
          <w:lang w:val="en-GB"/>
        </w:rPr>
        <w:t xml:space="preserve">Values in the same column with the same superscript letter are not significantly different (P &lt; 0.05) </w:t>
      </w:r>
    </w:p>
    <w:p w14:paraId="704685DB" w14:textId="77777777" w:rsidR="007A6D33" w:rsidRDefault="00000000">
      <w:pPr>
        <w:spacing w:line="360" w:lineRule="auto"/>
        <w:jc w:val="both"/>
        <w:rPr>
          <w:rFonts w:ascii="Times New Roman" w:hAnsi="Times New Roman" w:cs="Times New Roman"/>
          <w:iCs/>
          <w:sz w:val="20"/>
          <w:szCs w:val="20"/>
          <w:lang w:val="en-GB"/>
        </w:rPr>
      </w:pPr>
      <w:r>
        <w:rPr>
          <w:rFonts w:ascii="Times New Roman" w:hAnsi="Times New Roman" w:cs="Times New Roman"/>
          <w:b/>
          <w:iCs/>
          <w:sz w:val="20"/>
          <w:szCs w:val="20"/>
          <w:lang w:val="en-GB"/>
        </w:rPr>
        <w:t>FANT</w:t>
      </w:r>
      <w:r>
        <w:rPr>
          <w:rFonts w:ascii="Times New Roman" w:hAnsi="Times New Roman" w:cs="Times New Roman"/>
          <w:iCs/>
          <w:sz w:val="20"/>
          <w:szCs w:val="20"/>
          <w:lang w:val="en-GB"/>
        </w:rPr>
        <w:t xml:space="preserve">=untreated almond flour; </w:t>
      </w:r>
      <w:r>
        <w:rPr>
          <w:rFonts w:ascii="Times New Roman" w:hAnsi="Times New Roman" w:cs="Times New Roman"/>
          <w:b/>
          <w:iCs/>
          <w:sz w:val="20"/>
          <w:szCs w:val="20"/>
          <w:lang w:val="en-GB"/>
        </w:rPr>
        <w:t>FATE</w:t>
      </w:r>
      <w:r>
        <w:rPr>
          <w:rFonts w:ascii="Times New Roman" w:hAnsi="Times New Roman" w:cs="Times New Roman"/>
          <w:iCs/>
          <w:sz w:val="20"/>
          <w:szCs w:val="20"/>
          <w:lang w:val="en-GB"/>
        </w:rPr>
        <w:t xml:space="preserve"> 1=almond flour soaked at 30°C for </w:t>
      </w:r>
      <w:r>
        <w:rPr>
          <w:rFonts w:ascii="Times New Roman" w:hAnsi="Times New Roman" w:cs="Times New Roman"/>
          <w:iCs/>
          <w:sz w:val="20"/>
          <w:szCs w:val="20"/>
          <w:highlight w:val="yellow"/>
        </w:rPr>
        <w:t>48</w:t>
      </w:r>
      <w:r>
        <w:rPr>
          <w:rFonts w:ascii="Times New Roman" w:hAnsi="Times New Roman" w:cs="Times New Roman"/>
          <w:iCs/>
          <w:sz w:val="20"/>
          <w:szCs w:val="20"/>
          <w:highlight w:val="yellow"/>
          <w:lang w:val="en-GB"/>
        </w:rPr>
        <w:t xml:space="preserve"> hours</w:t>
      </w:r>
      <w:r>
        <w:rPr>
          <w:rFonts w:ascii="Times New Roman" w:hAnsi="Times New Roman" w:cs="Times New Roman"/>
          <w:iCs/>
          <w:sz w:val="20"/>
          <w:szCs w:val="20"/>
          <w:lang w:val="en-GB"/>
        </w:rPr>
        <w:t xml:space="preserve"> followed by boiling at 100°C for 30min and drying at 40°C; </w:t>
      </w:r>
      <w:r>
        <w:rPr>
          <w:rFonts w:ascii="Times New Roman" w:hAnsi="Times New Roman" w:cs="Times New Roman"/>
          <w:b/>
          <w:iCs/>
          <w:sz w:val="20"/>
          <w:szCs w:val="20"/>
          <w:lang w:val="en-GB"/>
        </w:rPr>
        <w:t>FATE 2</w:t>
      </w:r>
      <w:r>
        <w:rPr>
          <w:rFonts w:ascii="Times New Roman" w:hAnsi="Times New Roman" w:cs="Times New Roman"/>
          <w:iCs/>
          <w:sz w:val="20"/>
          <w:szCs w:val="20"/>
          <w:lang w:val="en-GB"/>
        </w:rPr>
        <w:t xml:space="preserve">=almond flour soaked at 50°C for </w:t>
      </w:r>
      <w:r>
        <w:rPr>
          <w:rFonts w:ascii="Times New Roman" w:hAnsi="Times New Roman" w:cs="Times New Roman"/>
          <w:iCs/>
          <w:sz w:val="20"/>
          <w:szCs w:val="20"/>
          <w:highlight w:val="yellow"/>
        </w:rPr>
        <w:t>48</w:t>
      </w:r>
      <w:r>
        <w:rPr>
          <w:rFonts w:ascii="Times New Roman" w:hAnsi="Times New Roman" w:cs="Times New Roman"/>
          <w:iCs/>
          <w:sz w:val="20"/>
          <w:szCs w:val="20"/>
          <w:highlight w:val="yellow"/>
          <w:lang w:val="en-GB"/>
        </w:rPr>
        <w:t xml:space="preserve"> hours</w:t>
      </w:r>
      <w:r>
        <w:rPr>
          <w:rFonts w:ascii="Times New Roman" w:hAnsi="Times New Roman" w:cs="Times New Roman"/>
          <w:iCs/>
          <w:sz w:val="20"/>
          <w:szCs w:val="20"/>
          <w:lang w:val="en-GB"/>
        </w:rPr>
        <w:t xml:space="preserve"> followed by boiling at 100°C for 30min and drying at 40°C; </w:t>
      </w:r>
      <w:r>
        <w:rPr>
          <w:rFonts w:ascii="Times New Roman" w:hAnsi="Times New Roman" w:cs="Times New Roman"/>
          <w:b/>
          <w:iCs/>
          <w:sz w:val="20"/>
          <w:szCs w:val="20"/>
          <w:lang w:val="en-GB"/>
        </w:rPr>
        <w:t>FATKW 1</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1g in 1L for 100g of mango kernels; </w:t>
      </w:r>
      <w:r>
        <w:rPr>
          <w:rFonts w:ascii="Times New Roman" w:hAnsi="Times New Roman" w:cs="Times New Roman"/>
          <w:b/>
          <w:iCs/>
          <w:sz w:val="20"/>
          <w:szCs w:val="20"/>
          <w:lang w:val="en-GB"/>
        </w:rPr>
        <w:t>FATKW 1.5</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1.5g in 1L for 100g of kernels); </w:t>
      </w:r>
      <w:r>
        <w:rPr>
          <w:rFonts w:ascii="Times New Roman" w:hAnsi="Times New Roman" w:cs="Times New Roman"/>
          <w:b/>
          <w:iCs/>
          <w:sz w:val="20"/>
          <w:szCs w:val="20"/>
          <w:lang w:val="en-GB"/>
        </w:rPr>
        <w:t>FATJC</w:t>
      </w:r>
      <w:r>
        <w:rPr>
          <w:rFonts w:ascii="Times New Roman" w:hAnsi="Times New Roman" w:cs="Times New Roman"/>
          <w:iCs/>
          <w:sz w:val="20"/>
          <w:szCs w:val="20"/>
          <w:lang w:val="en-GB"/>
        </w:rPr>
        <w:t>= almond flour treated with lemon juice at a concentration of 0.3M.</w:t>
      </w:r>
    </w:p>
    <w:p w14:paraId="5C8A04A3" w14:textId="77777777" w:rsidR="007A6D33" w:rsidRDefault="007A6D33">
      <w:pPr>
        <w:spacing w:line="360" w:lineRule="auto"/>
        <w:jc w:val="both"/>
        <w:rPr>
          <w:rFonts w:ascii="Times New Roman" w:hAnsi="Times New Roman" w:cs="Times New Roman"/>
          <w:iCs/>
          <w:sz w:val="24"/>
          <w:szCs w:val="24"/>
          <w:lang w:val="en-GB"/>
        </w:rPr>
      </w:pPr>
    </w:p>
    <w:p w14:paraId="35E0D894" w14:textId="77777777" w:rsidR="007A6D33" w:rsidRDefault="007A6D33">
      <w:pPr>
        <w:spacing w:line="360" w:lineRule="auto"/>
        <w:jc w:val="both"/>
        <w:rPr>
          <w:rFonts w:ascii="Times New Roman" w:hAnsi="Times New Roman" w:cs="Times New Roman"/>
          <w:sz w:val="24"/>
          <w:szCs w:val="24"/>
          <w:lang w:val="en-GB"/>
        </w:rPr>
      </w:pPr>
    </w:p>
    <w:p w14:paraId="0DE166CF" w14:textId="77777777" w:rsidR="007A6D33" w:rsidRDefault="007A6D33">
      <w:pPr>
        <w:spacing w:line="360" w:lineRule="auto"/>
        <w:jc w:val="both"/>
        <w:rPr>
          <w:rFonts w:ascii="Times New Roman" w:hAnsi="Times New Roman" w:cs="Times New Roman"/>
          <w:sz w:val="24"/>
          <w:szCs w:val="24"/>
          <w:lang w:val="en-GB"/>
        </w:rPr>
      </w:pPr>
    </w:p>
    <w:p w14:paraId="1B31B9CA" w14:textId="77777777" w:rsidR="007A6D33" w:rsidRDefault="007A6D33">
      <w:pPr>
        <w:spacing w:line="360" w:lineRule="auto"/>
        <w:jc w:val="both"/>
        <w:rPr>
          <w:rFonts w:ascii="Times New Roman" w:hAnsi="Times New Roman" w:cs="Times New Roman"/>
          <w:sz w:val="24"/>
          <w:szCs w:val="24"/>
          <w:lang w:val="en-GB"/>
        </w:rPr>
        <w:sectPr w:rsidR="007A6D33">
          <w:type w:val="continuous"/>
          <w:pgSz w:w="16838" w:h="11906" w:orient="landscape"/>
          <w:pgMar w:top="1417" w:right="1417" w:bottom="1417" w:left="1417" w:header="708" w:footer="708" w:gutter="0"/>
          <w:cols w:space="708"/>
          <w:docGrid w:linePitch="360"/>
        </w:sectPr>
      </w:pPr>
    </w:p>
    <w:p w14:paraId="5DB142C3"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lastRenderedPageBreak/>
        <w:t>3.3. Functional properties of mango kernel flours after treatment</w:t>
      </w:r>
    </w:p>
    <w:p w14:paraId="745B1E82"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As posited by Moure et al. (2006), functional properties facilitate predictions of flour behaviour during food processing and preservation. The results are presented in Table 3. The water absorption capacity of mango seed flour was highest for flour treated by soaking and boiling: FATE1 (222.84 and 346.75g/100g) and FATE1 (256 and 368.11g/100g), respectively, for apparent water absorption capacity (aWAC) and real water absorption capacity (rWAC). This treatment enhanced the FAC, thereby increasing the water affinity of the flours. In comparison, untreated mango kernel flour (FANT) exhibited a lower water absorption capacity than FATE1, FATE2, and FATKW1 (161.84 and 283.85g/100g), FATKW1.5 (175.00 and 294.05g/100g), and FATJC (140.33 and 288.12g/100g). These results demonstrate a significant influence (p &lt; 0.05) of the treatments on the water absorption capacity of the different flours. The enhanced water absorption capacity is primarily attributable to hydrophilic groups within the protein structure (Moure et al., 2006). The removal of tannins has been shown to enhance protein content, thereby increasing water absorption capacity (Wolf, 1970). Wolf (1970) demonstrated that water absorption capacity is a critical property of flours used in baking and pastry-making. This property enables bakers to add substantial amounts of water to dough while improving its handling and maintaining the freshness of the baked product. The results therefore show that flours produced from processed mango kernels could be used as an ingredient in bakery products.</w:t>
      </w:r>
    </w:p>
    <w:p w14:paraId="66AE621A"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 xml:space="preserve">The applied treatments also enhanced oil absorption capacity. The oil absorption capacity of the treated samples exceeded that of the control, with FATE1 exhibiting an absorption of 80.08g of oil per 100g of flour, FATE2 reaching 98.02g, FATKW1 86.11g, FATKW1.5 80.32g, and FATJC 80.12g. Statistical analysis revealed a significant difference (p &lt; 0.05) among the various treatment outcomes. Arogba (1997) observed comparable outcomes following soaking and heat treatment of mango kernels. The enhanced oil absorption capacity observed in the treated flours is likely associated with the presence of polar chains within these flours. The outcomes of this investigation suggest that all treatments had a substantial effect on the configuration of oil-binding sites in flours derived from mango seeds. The capacity of these flours to retain oil is a noteworthy property because it enables the retention and enhancement of flavour during food processing, thereby improving palatability (Moure et al., 2006). The solubility index (SI) of mango kernels was found to range from 18.73% (FANT), 16.36% (FATE2), 23.71% (FATKW1), 25.89% (FATKW1.5), and 18.74% (FATJC) to 27.96% (FANT), 18.73% (FATE1), and 16.36% (FATE2), respectively. These findings indicate that all treatments had a significant effect (p &lt; 0.05) on the solubility of mango kernel meal. Consistent results were reported by Medoua (2005) for flour from hardened dumetorum tubers. His findings demonstrated that pretreatment of these tubers by soaking in a Kanwa solution reduced the solubility index of the flours, with this reduction increasing with the concentration of the Kanwa solution. Sikorski (2001) posited that the low </w:t>
      </w:r>
      <w:r>
        <w:rPr>
          <w:highlight w:val="yellow"/>
        </w:rPr>
        <w:lastRenderedPageBreak/>
        <w:t>solubility of mango seed flours is attributable to their limited capacity to generate foams, gels, and emulsions.</w:t>
      </w:r>
    </w:p>
    <w:p w14:paraId="4AF66978" w14:textId="77777777" w:rsidR="007A6D33" w:rsidRDefault="00000000">
      <w:pPr>
        <w:spacing w:line="360" w:lineRule="auto"/>
        <w:ind w:firstLine="708"/>
        <w:jc w:val="both"/>
        <w:rPr>
          <w:rFonts w:ascii="Times New Roman" w:hAnsi="Times New Roman" w:cs="Times New Roman"/>
          <w:sz w:val="24"/>
          <w:szCs w:val="24"/>
          <w:lang w:val="en-GB"/>
        </w:rPr>
      </w:pPr>
      <w:r>
        <w:rPr>
          <w:highlight w:val="yellow"/>
        </w:rPr>
        <w:t>The hydrophilic/lipophilic index (HLI) is a quantitative metric used to evaluate the relative affinity of oils for water and oil. The HLI of mango seeds was 1.86% (FANT), 2.79% (FATE1), 2.61% (FATE2), 1.64% (FATKW1), 1.93% (FATKW1.5), and 1.75% (FATJC), respectively. These results indicate that all treatments significantly influenced (p &lt; 0.05) the HLI of the mango kernel meals. In the two treatments involving soaking and boiling (FATE1 and FATE2), the flour exhibited a greater affinity for water than for oil. This suggests that these flours, treated by soaking and boiling, may be particularly suitable for products requiring a high water absorption capacity. In contrast, when subjected to soaking in kanwa solution (FATKW1 and FATKW1.5), the water-oil affinity exhibited concentration-dependent behaviour. Notably, when subjected to acid treatment, the flour demonstrated a low water-oil affinity, a property that is relevant to the production of biscuits and pastries because it contributes to texture.</w:t>
      </w:r>
    </w:p>
    <w:p w14:paraId="6A38FB41" w14:textId="77777777" w:rsidR="007A6D33" w:rsidRDefault="00000000">
      <w:pPr>
        <w:tabs>
          <w:tab w:val="left" w:pos="4180"/>
        </w:tabs>
        <w:spacing w:line="360" w:lineRule="auto"/>
        <w:ind w:firstLine="708"/>
        <w:jc w:val="both"/>
        <w:rPr>
          <w:rFonts w:ascii="Times New Roman" w:hAnsi="Times New Roman" w:cs="Times New Roman"/>
          <w:sz w:val="24"/>
          <w:szCs w:val="24"/>
          <w:lang w:val="en-GB"/>
        </w:rPr>
      </w:pPr>
      <w:r>
        <w:rPr>
          <w:highlight w:val="yellow"/>
        </w:rPr>
        <w:t>Emulsifying activity (EA) is defined as the height of the emulsified phase relative to the total height of the emulsion and is primarily attributable to soluble proteins (Moure et al., 2006). Emulsion stability (ES) is measured after heating in a water bath at 80°C for 30 minutes, with the stable height expressed relative to the initial height. The findings indicate that the emulsifying activity values of FATE1 (5.63%), FATE2 (6.46%), FATKW1 (7.02%), and FATKW1.5 (5.64%) are not significantly different from the control (7.03%). The stability values were 18.5%, 9.14%, 20.00%, and 17.33%, respectively, compared with the 31.77% stability value observed for the control. FATJC exhibited higher emulsion activity and stability than the other flours, with values of 11.27% and 30%, respectively. These results differ from those previously reported by Legesse and Emire (2012) in Ethiopia, who examined the effects of soaking and heat treatment on mango kernels. The discrepancy in findings could be attributed to variations in treatment conditions, cultivar differences, environmental factors, and cultivation practices. In addition to water absorption capacity, emulsions contribute desirable properties to foods.</w:t>
      </w:r>
    </w:p>
    <w:p w14:paraId="270BE493" w14:textId="77777777" w:rsidR="007A6D33" w:rsidRDefault="007A6D33">
      <w:pPr>
        <w:spacing w:line="360" w:lineRule="auto"/>
        <w:jc w:val="both"/>
        <w:rPr>
          <w:rFonts w:ascii="Times New Roman" w:hAnsi="Times New Roman" w:cs="Times New Roman"/>
          <w:sz w:val="24"/>
          <w:szCs w:val="24"/>
          <w:lang w:val="en-GB"/>
        </w:rPr>
      </w:pPr>
    </w:p>
    <w:p w14:paraId="0E4CADD4" w14:textId="77777777" w:rsidR="007A6D33" w:rsidRDefault="007A6D33">
      <w:pPr>
        <w:spacing w:line="360" w:lineRule="auto"/>
        <w:jc w:val="both"/>
        <w:rPr>
          <w:rFonts w:ascii="Times New Roman" w:hAnsi="Times New Roman" w:cs="Times New Roman"/>
          <w:sz w:val="24"/>
          <w:szCs w:val="24"/>
          <w:lang w:val="en-GB"/>
        </w:rPr>
      </w:pPr>
    </w:p>
    <w:p w14:paraId="2EB54A00" w14:textId="77777777" w:rsidR="007A6D33" w:rsidRDefault="007A6D33">
      <w:pPr>
        <w:spacing w:line="360" w:lineRule="auto"/>
        <w:jc w:val="both"/>
        <w:rPr>
          <w:rFonts w:ascii="Times New Roman" w:hAnsi="Times New Roman" w:cs="Times New Roman"/>
          <w:sz w:val="24"/>
          <w:szCs w:val="24"/>
          <w:lang w:val="en-GB"/>
        </w:rPr>
        <w:sectPr w:rsidR="007A6D33">
          <w:type w:val="continuous"/>
          <w:pgSz w:w="11906" w:h="16838"/>
          <w:pgMar w:top="1417" w:right="1417" w:bottom="1417" w:left="1417" w:header="708" w:footer="708" w:gutter="0"/>
          <w:cols w:space="708"/>
          <w:docGrid w:linePitch="360"/>
        </w:sectPr>
      </w:pPr>
    </w:p>
    <w:p w14:paraId="7BE4AD60" w14:textId="77777777" w:rsidR="007A6D33" w:rsidRDefault="007A6D33">
      <w:pPr>
        <w:spacing w:line="360" w:lineRule="auto"/>
        <w:jc w:val="both"/>
        <w:rPr>
          <w:rFonts w:ascii="Times New Roman" w:hAnsi="Times New Roman" w:cs="Times New Roman"/>
          <w:sz w:val="24"/>
          <w:szCs w:val="24"/>
          <w:lang w:val="en-GB"/>
        </w:rPr>
      </w:pPr>
    </w:p>
    <w:p w14:paraId="0EDC31BE" w14:textId="77777777" w:rsidR="007A6D33" w:rsidRDefault="00000000">
      <w:pPr>
        <w:pStyle w:val="Caption"/>
        <w:spacing w:line="360" w:lineRule="auto"/>
        <w:jc w:val="both"/>
        <w:rPr>
          <w:rFonts w:ascii="Times New Roman" w:eastAsia="Calibri" w:hAnsi="Times New Roman" w:cs="Times New Roman"/>
          <w:i w:val="0"/>
          <w:color w:val="auto"/>
          <w:sz w:val="24"/>
          <w:szCs w:val="24"/>
          <w:lang w:val="en-GB"/>
        </w:rPr>
      </w:pPr>
      <w:bookmarkStart w:id="2" w:name="_Toc493663042"/>
      <w:bookmarkStart w:id="3" w:name="_Toc491150988"/>
      <w:r>
        <w:rPr>
          <w:rFonts w:ascii="Times New Roman" w:hAnsi="Times New Roman" w:cs="Times New Roman"/>
          <w:i w:val="0"/>
          <w:color w:val="auto"/>
          <w:sz w:val="24"/>
          <w:szCs w:val="24"/>
          <w:lang w:val="en-GB"/>
        </w:rPr>
        <w:t>Table</w:t>
      </w:r>
      <w:r>
        <w:rPr>
          <w:rFonts w:ascii="Times New Roman" w:hAnsi="Times New Roman" w:cs="Times New Roman"/>
          <w:b/>
          <w:i w:val="0"/>
          <w:color w:val="auto"/>
          <w:sz w:val="24"/>
          <w:szCs w:val="24"/>
          <w:lang w:val="en-GB"/>
        </w:rPr>
        <w:t xml:space="preserve"> </w:t>
      </w:r>
      <w:proofErr w:type="gramStart"/>
      <w:r>
        <w:rPr>
          <w:rFonts w:ascii="Times New Roman" w:hAnsi="Times New Roman" w:cs="Times New Roman"/>
          <w:i w:val="0"/>
          <w:color w:val="auto"/>
          <w:sz w:val="24"/>
          <w:szCs w:val="24"/>
          <w:lang w:val="en-GB"/>
        </w:rPr>
        <w:t>3</w:t>
      </w:r>
      <w:r>
        <w:rPr>
          <w:rFonts w:ascii="Times New Roman" w:eastAsia="Calibri" w:hAnsi="Times New Roman" w:cs="Times New Roman"/>
          <w:i w:val="0"/>
          <w:color w:val="auto"/>
          <w:sz w:val="24"/>
          <w:szCs w:val="24"/>
          <w:lang w:val="en-GB"/>
        </w:rPr>
        <w:t> :</w:t>
      </w:r>
      <w:proofErr w:type="gramEnd"/>
      <w:r>
        <w:rPr>
          <w:rFonts w:ascii="Times New Roman" w:eastAsia="Calibri" w:hAnsi="Times New Roman" w:cs="Times New Roman"/>
          <w:i w:val="0"/>
          <w:color w:val="auto"/>
          <w:sz w:val="24"/>
          <w:szCs w:val="24"/>
          <w:lang w:val="en-GB"/>
        </w:rPr>
        <w:t xml:space="preserve"> </w:t>
      </w:r>
      <w:bookmarkEnd w:id="2"/>
      <w:bookmarkEnd w:id="3"/>
      <w:r>
        <w:rPr>
          <w:rStyle w:val="fontstyle01"/>
          <w:b w:val="0"/>
          <w:i w:val="0"/>
          <w:color w:val="auto"/>
          <w:lang w:val="en-GB"/>
        </w:rPr>
        <w:t>Effect of heat and chemical treatments on</w:t>
      </w:r>
      <w:r>
        <w:rPr>
          <w:rStyle w:val="fontstyle01"/>
          <w:b w:val="0"/>
          <w:i w:val="0"/>
          <w:color w:val="auto"/>
          <w:sz w:val="28"/>
          <w:szCs w:val="28"/>
          <w:lang w:val="en-GB"/>
        </w:rPr>
        <w:t xml:space="preserve"> </w:t>
      </w:r>
      <w:r>
        <w:rPr>
          <w:rFonts w:ascii="Times New Roman" w:eastAsia="Calibri" w:hAnsi="Times New Roman" w:cs="Times New Roman"/>
          <w:i w:val="0"/>
          <w:color w:val="auto"/>
          <w:sz w:val="24"/>
          <w:szCs w:val="24"/>
          <w:lang w:val="en-GB"/>
        </w:rPr>
        <w:t>functional properties mango kernel meal</w:t>
      </w:r>
    </w:p>
    <w:tbl>
      <w:tblPr>
        <w:tblW w:w="13750" w:type="dxa"/>
        <w:jc w:val="center"/>
        <w:tblLayout w:type="fixed"/>
        <w:tblLook w:val="04A0" w:firstRow="1" w:lastRow="0" w:firstColumn="1" w:lastColumn="0" w:noHBand="0" w:noVBand="1"/>
      </w:tblPr>
      <w:tblGrid>
        <w:gridCol w:w="1695"/>
        <w:gridCol w:w="2274"/>
        <w:gridCol w:w="1843"/>
        <w:gridCol w:w="1701"/>
        <w:gridCol w:w="1701"/>
        <w:gridCol w:w="1559"/>
        <w:gridCol w:w="1560"/>
        <w:gridCol w:w="1417"/>
      </w:tblGrid>
      <w:tr w:rsidR="007A6D33" w14:paraId="0F1036A3" w14:textId="77777777">
        <w:trPr>
          <w:jc w:val="center"/>
        </w:trPr>
        <w:tc>
          <w:tcPr>
            <w:tcW w:w="1695" w:type="dxa"/>
            <w:tcBorders>
              <w:top w:val="single" w:sz="4" w:space="0" w:color="auto"/>
              <w:left w:val="nil"/>
              <w:bottom w:val="single" w:sz="4" w:space="0" w:color="auto"/>
              <w:right w:val="nil"/>
            </w:tcBorders>
          </w:tcPr>
          <w:p w14:paraId="306CEEDC" w14:textId="77777777" w:rsidR="007A6D33" w:rsidRDefault="00000000">
            <w:pPr>
              <w:spacing w:after="0"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Treatments</w:t>
            </w:r>
            <w:proofErr w:type="spellEnd"/>
            <w:r>
              <w:rPr>
                <w:rFonts w:ascii="Times New Roman" w:eastAsia="Calibri" w:hAnsi="Times New Roman" w:cs="Times New Roman"/>
                <w:sz w:val="24"/>
                <w:szCs w:val="24"/>
              </w:rPr>
              <w:t xml:space="preserve"> </w:t>
            </w:r>
          </w:p>
        </w:tc>
        <w:tc>
          <w:tcPr>
            <w:tcW w:w="2274" w:type="dxa"/>
            <w:tcBorders>
              <w:top w:val="single" w:sz="4" w:space="0" w:color="auto"/>
              <w:left w:val="nil"/>
              <w:bottom w:val="single" w:sz="4" w:space="0" w:color="auto"/>
              <w:right w:val="nil"/>
            </w:tcBorders>
          </w:tcPr>
          <w:p w14:paraId="5E144789" w14:textId="77777777" w:rsidR="007A6D33" w:rsidRDefault="00000000">
            <w:pPr>
              <w:spacing w:after="0"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aWAC</w:t>
            </w:r>
            <w:proofErr w:type="spellEnd"/>
            <w:proofErr w:type="gramEnd"/>
            <w:r>
              <w:rPr>
                <w:rFonts w:ascii="Times New Roman" w:eastAsia="Calibri" w:hAnsi="Times New Roman" w:cs="Times New Roman"/>
                <w:sz w:val="24"/>
                <w:szCs w:val="24"/>
              </w:rPr>
              <w:t xml:space="preserve"> (%)</w:t>
            </w:r>
          </w:p>
        </w:tc>
        <w:tc>
          <w:tcPr>
            <w:tcW w:w="1843" w:type="dxa"/>
            <w:tcBorders>
              <w:top w:val="single" w:sz="4" w:space="0" w:color="auto"/>
              <w:left w:val="nil"/>
              <w:bottom w:val="single" w:sz="4" w:space="0" w:color="auto"/>
              <w:right w:val="nil"/>
            </w:tcBorders>
          </w:tcPr>
          <w:p w14:paraId="4B0935E6" w14:textId="77777777" w:rsidR="007A6D33" w:rsidRDefault="00000000">
            <w:pPr>
              <w:spacing w:after="0" w:line="360" w:lineRule="auto"/>
              <w:jc w:val="both"/>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rWAC</w:t>
            </w:r>
            <w:proofErr w:type="spellEnd"/>
            <w:proofErr w:type="gramEnd"/>
            <w:r>
              <w:rPr>
                <w:rFonts w:ascii="Times New Roman" w:eastAsia="Calibri" w:hAnsi="Times New Roman" w:cs="Times New Roman"/>
                <w:sz w:val="24"/>
                <w:szCs w:val="24"/>
              </w:rPr>
              <w:t xml:space="preserve"> (%)</w:t>
            </w:r>
          </w:p>
        </w:tc>
        <w:tc>
          <w:tcPr>
            <w:tcW w:w="1701" w:type="dxa"/>
            <w:tcBorders>
              <w:top w:val="single" w:sz="4" w:space="0" w:color="auto"/>
              <w:left w:val="nil"/>
              <w:bottom w:val="single" w:sz="4" w:space="0" w:color="auto"/>
              <w:right w:val="nil"/>
            </w:tcBorders>
          </w:tcPr>
          <w:p w14:paraId="3B659E4F"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OAC (%)</w:t>
            </w:r>
          </w:p>
        </w:tc>
        <w:tc>
          <w:tcPr>
            <w:tcW w:w="1701" w:type="dxa"/>
            <w:tcBorders>
              <w:top w:val="single" w:sz="4" w:space="0" w:color="auto"/>
              <w:left w:val="nil"/>
              <w:bottom w:val="single" w:sz="4" w:space="0" w:color="auto"/>
              <w:right w:val="nil"/>
            </w:tcBorders>
          </w:tcPr>
          <w:p w14:paraId="447709CD"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WSI (%)</w:t>
            </w:r>
          </w:p>
        </w:tc>
        <w:tc>
          <w:tcPr>
            <w:tcW w:w="1559" w:type="dxa"/>
            <w:tcBorders>
              <w:top w:val="single" w:sz="4" w:space="0" w:color="auto"/>
              <w:left w:val="nil"/>
              <w:bottom w:val="single" w:sz="4" w:space="0" w:color="auto"/>
              <w:right w:val="nil"/>
            </w:tcBorders>
          </w:tcPr>
          <w:p w14:paraId="25BFD3CB"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HLI (%)</w:t>
            </w:r>
          </w:p>
        </w:tc>
        <w:tc>
          <w:tcPr>
            <w:tcW w:w="1560" w:type="dxa"/>
            <w:tcBorders>
              <w:top w:val="single" w:sz="4" w:space="0" w:color="auto"/>
              <w:left w:val="nil"/>
              <w:bottom w:val="single" w:sz="4" w:space="0" w:color="auto"/>
              <w:right w:val="nil"/>
            </w:tcBorders>
          </w:tcPr>
          <w:p w14:paraId="4B2CCFD0"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EA (%)</w:t>
            </w:r>
          </w:p>
        </w:tc>
        <w:tc>
          <w:tcPr>
            <w:tcW w:w="1417" w:type="dxa"/>
            <w:tcBorders>
              <w:top w:val="single" w:sz="4" w:space="0" w:color="auto"/>
              <w:left w:val="nil"/>
              <w:bottom w:val="single" w:sz="4" w:space="0" w:color="auto"/>
              <w:right w:val="nil"/>
            </w:tcBorders>
          </w:tcPr>
          <w:p w14:paraId="112D39D4"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ES (%)</w:t>
            </w:r>
          </w:p>
        </w:tc>
      </w:tr>
      <w:tr w:rsidR="007A6D33" w14:paraId="56C86D39" w14:textId="77777777">
        <w:trPr>
          <w:jc w:val="center"/>
        </w:trPr>
        <w:tc>
          <w:tcPr>
            <w:tcW w:w="1695" w:type="dxa"/>
            <w:tcBorders>
              <w:top w:val="single" w:sz="4" w:space="0" w:color="auto"/>
              <w:left w:val="nil"/>
              <w:bottom w:val="nil"/>
              <w:right w:val="nil"/>
            </w:tcBorders>
          </w:tcPr>
          <w:p w14:paraId="7C0CBCAA"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FANT</w:t>
            </w:r>
          </w:p>
        </w:tc>
        <w:tc>
          <w:tcPr>
            <w:tcW w:w="2274" w:type="dxa"/>
            <w:tcBorders>
              <w:top w:val="single" w:sz="4" w:space="0" w:color="auto"/>
              <w:left w:val="nil"/>
              <w:bottom w:val="nil"/>
              <w:right w:val="nil"/>
            </w:tcBorders>
          </w:tcPr>
          <w:p w14:paraId="0FAEC178"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147.33±1.33</w:t>
            </w:r>
            <w:r>
              <w:rPr>
                <w:rFonts w:ascii="Times New Roman" w:eastAsia="Calibri" w:hAnsi="Times New Roman" w:cs="Times New Roman"/>
                <w:sz w:val="24"/>
                <w:szCs w:val="24"/>
                <w:vertAlign w:val="superscript"/>
              </w:rPr>
              <w:t>c</w:t>
            </w:r>
          </w:p>
        </w:tc>
        <w:tc>
          <w:tcPr>
            <w:tcW w:w="1843" w:type="dxa"/>
            <w:tcBorders>
              <w:top w:val="single" w:sz="4" w:space="0" w:color="auto"/>
              <w:left w:val="nil"/>
              <w:bottom w:val="nil"/>
              <w:right w:val="nil"/>
            </w:tcBorders>
          </w:tcPr>
          <w:p w14:paraId="3E40C7E0"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274.85±5.29</w:t>
            </w:r>
            <w:r>
              <w:rPr>
                <w:rFonts w:ascii="Times New Roman" w:eastAsia="Calibri" w:hAnsi="Times New Roman" w:cs="Times New Roman"/>
                <w:sz w:val="24"/>
                <w:szCs w:val="24"/>
                <w:vertAlign w:val="superscript"/>
              </w:rPr>
              <w:t>b</w:t>
            </w:r>
          </w:p>
        </w:tc>
        <w:tc>
          <w:tcPr>
            <w:tcW w:w="1701" w:type="dxa"/>
            <w:tcBorders>
              <w:top w:val="single" w:sz="4" w:space="0" w:color="auto"/>
              <w:left w:val="nil"/>
              <w:bottom w:val="nil"/>
              <w:right w:val="nil"/>
            </w:tcBorders>
          </w:tcPr>
          <w:p w14:paraId="5640A77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78.17±3.05</w:t>
            </w:r>
            <w:r>
              <w:rPr>
                <w:rFonts w:ascii="Times New Roman" w:eastAsia="Calibri" w:hAnsi="Times New Roman" w:cs="Times New Roman"/>
                <w:sz w:val="24"/>
                <w:szCs w:val="24"/>
                <w:vertAlign w:val="superscript"/>
              </w:rPr>
              <w:t>b</w:t>
            </w:r>
          </w:p>
        </w:tc>
        <w:tc>
          <w:tcPr>
            <w:tcW w:w="1701" w:type="dxa"/>
            <w:tcBorders>
              <w:top w:val="single" w:sz="4" w:space="0" w:color="auto"/>
              <w:left w:val="nil"/>
              <w:bottom w:val="nil"/>
              <w:right w:val="nil"/>
            </w:tcBorders>
          </w:tcPr>
          <w:p w14:paraId="0964E722"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27.96±1.39</w:t>
            </w:r>
            <w:r>
              <w:rPr>
                <w:rFonts w:ascii="Times New Roman" w:eastAsia="Calibri" w:hAnsi="Times New Roman" w:cs="Times New Roman"/>
                <w:sz w:val="24"/>
                <w:szCs w:val="24"/>
                <w:vertAlign w:val="superscript"/>
              </w:rPr>
              <w:t>a</w:t>
            </w:r>
          </w:p>
        </w:tc>
        <w:tc>
          <w:tcPr>
            <w:tcW w:w="1559" w:type="dxa"/>
            <w:tcBorders>
              <w:top w:val="single" w:sz="4" w:space="0" w:color="auto"/>
              <w:left w:val="nil"/>
              <w:bottom w:val="nil"/>
              <w:right w:val="nil"/>
            </w:tcBorders>
          </w:tcPr>
          <w:p w14:paraId="7F03BC98"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1.89±0.07</w:t>
            </w:r>
            <w:r>
              <w:rPr>
                <w:rFonts w:ascii="Times New Roman" w:eastAsia="Calibri" w:hAnsi="Times New Roman" w:cs="Times New Roman"/>
                <w:sz w:val="24"/>
                <w:szCs w:val="24"/>
                <w:vertAlign w:val="superscript"/>
              </w:rPr>
              <w:t>b</w:t>
            </w:r>
          </w:p>
        </w:tc>
        <w:tc>
          <w:tcPr>
            <w:tcW w:w="1560" w:type="dxa"/>
            <w:tcBorders>
              <w:top w:val="single" w:sz="4" w:space="0" w:color="auto"/>
              <w:left w:val="nil"/>
              <w:bottom w:val="nil"/>
              <w:right w:val="nil"/>
            </w:tcBorders>
          </w:tcPr>
          <w:p w14:paraId="4D670ABB"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7.03±0.32</w:t>
            </w:r>
            <w:r>
              <w:rPr>
                <w:rFonts w:ascii="Times New Roman" w:eastAsia="Calibri" w:hAnsi="Times New Roman" w:cs="Times New Roman"/>
                <w:sz w:val="24"/>
                <w:szCs w:val="24"/>
                <w:vertAlign w:val="superscript"/>
              </w:rPr>
              <w:t>b</w:t>
            </w:r>
          </w:p>
        </w:tc>
        <w:tc>
          <w:tcPr>
            <w:tcW w:w="1417" w:type="dxa"/>
            <w:tcBorders>
              <w:top w:val="single" w:sz="4" w:space="0" w:color="auto"/>
              <w:left w:val="nil"/>
              <w:bottom w:val="nil"/>
              <w:right w:val="nil"/>
            </w:tcBorders>
          </w:tcPr>
          <w:p w14:paraId="051376FD"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31.77±0.96</w:t>
            </w:r>
            <w:r>
              <w:rPr>
                <w:rFonts w:ascii="Times New Roman" w:eastAsia="Calibri" w:hAnsi="Times New Roman" w:cs="Times New Roman"/>
                <w:sz w:val="24"/>
                <w:szCs w:val="24"/>
                <w:vertAlign w:val="superscript"/>
              </w:rPr>
              <w:t>b</w:t>
            </w:r>
          </w:p>
        </w:tc>
      </w:tr>
      <w:tr w:rsidR="007A6D33" w14:paraId="00806651" w14:textId="77777777">
        <w:trPr>
          <w:jc w:val="center"/>
        </w:trPr>
        <w:tc>
          <w:tcPr>
            <w:tcW w:w="1695" w:type="dxa"/>
          </w:tcPr>
          <w:p w14:paraId="62130F14"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1</w:t>
            </w:r>
          </w:p>
        </w:tc>
        <w:tc>
          <w:tcPr>
            <w:tcW w:w="2274" w:type="dxa"/>
          </w:tcPr>
          <w:p w14:paraId="1036574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222.84±5.38</w:t>
            </w:r>
            <w:r>
              <w:rPr>
                <w:rFonts w:ascii="Times New Roman" w:eastAsia="Calibri" w:hAnsi="Times New Roman" w:cs="Times New Roman"/>
                <w:sz w:val="24"/>
                <w:szCs w:val="24"/>
                <w:vertAlign w:val="superscript"/>
              </w:rPr>
              <w:t>b</w:t>
            </w:r>
          </w:p>
        </w:tc>
        <w:tc>
          <w:tcPr>
            <w:tcW w:w="1843" w:type="dxa"/>
          </w:tcPr>
          <w:p w14:paraId="0FBEC637"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346.70±11.99</w:t>
            </w:r>
            <w:r>
              <w:rPr>
                <w:rFonts w:ascii="Times New Roman" w:eastAsia="Calibri" w:hAnsi="Times New Roman" w:cs="Times New Roman"/>
                <w:sz w:val="24"/>
                <w:szCs w:val="24"/>
                <w:vertAlign w:val="superscript"/>
              </w:rPr>
              <w:t>a</w:t>
            </w:r>
          </w:p>
        </w:tc>
        <w:tc>
          <w:tcPr>
            <w:tcW w:w="1701" w:type="dxa"/>
          </w:tcPr>
          <w:p w14:paraId="24C6DEC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80.08±3.81</w:t>
            </w:r>
            <w:r>
              <w:rPr>
                <w:rFonts w:ascii="Times New Roman" w:eastAsia="Calibri" w:hAnsi="Times New Roman" w:cs="Times New Roman"/>
                <w:sz w:val="24"/>
                <w:szCs w:val="24"/>
                <w:vertAlign w:val="superscript"/>
              </w:rPr>
              <w:t>b</w:t>
            </w:r>
          </w:p>
        </w:tc>
        <w:tc>
          <w:tcPr>
            <w:tcW w:w="1701" w:type="dxa"/>
          </w:tcPr>
          <w:p w14:paraId="7C5D7E5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18.73±1.33</w:t>
            </w:r>
            <w:r>
              <w:rPr>
                <w:rFonts w:ascii="Times New Roman" w:eastAsia="Calibri" w:hAnsi="Times New Roman" w:cs="Times New Roman"/>
                <w:sz w:val="24"/>
                <w:szCs w:val="24"/>
                <w:vertAlign w:val="superscript"/>
              </w:rPr>
              <w:t>b</w:t>
            </w:r>
          </w:p>
        </w:tc>
        <w:tc>
          <w:tcPr>
            <w:tcW w:w="1559" w:type="dxa"/>
          </w:tcPr>
          <w:p w14:paraId="29C4A7B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2.79±0.12</w:t>
            </w:r>
            <w:r>
              <w:rPr>
                <w:rFonts w:ascii="Times New Roman" w:eastAsia="Calibri" w:hAnsi="Times New Roman" w:cs="Times New Roman"/>
                <w:sz w:val="24"/>
                <w:szCs w:val="24"/>
                <w:vertAlign w:val="superscript"/>
              </w:rPr>
              <w:t>a</w:t>
            </w:r>
          </w:p>
        </w:tc>
        <w:tc>
          <w:tcPr>
            <w:tcW w:w="1560" w:type="dxa"/>
          </w:tcPr>
          <w:p w14:paraId="78632F0F"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5.63±0.04</w:t>
            </w:r>
            <w:r>
              <w:rPr>
                <w:rFonts w:ascii="Times New Roman" w:eastAsia="Calibri" w:hAnsi="Times New Roman" w:cs="Times New Roman"/>
                <w:sz w:val="24"/>
                <w:szCs w:val="24"/>
                <w:vertAlign w:val="superscript"/>
              </w:rPr>
              <w:t>b</w:t>
            </w:r>
          </w:p>
        </w:tc>
        <w:tc>
          <w:tcPr>
            <w:tcW w:w="1417" w:type="dxa"/>
          </w:tcPr>
          <w:p w14:paraId="10113DE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18.50±0.86</w:t>
            </w:r>
            <w:r>
              <w:rPr>
                <w:rFonts w:ascii="Times New Roman" w:eastAsia="Calibri" w:hAnsi="Times New Roman" w:cs="Times New Roman"/>
                <w:sz w:val="24"/>
                <w:szCs w:val="24"/>
                <w:vertAlign w:val="superscript"/>
              </w:rPr>
              <w:t>c</w:t>
            </w:r>
          </w:p>
        </w:tc>
      </w:tr>
      <w:tr w:rsidR="007A6D33" w14:paraId="0E501B20" w14:textId="77777777">
        <w:trPr>
          <w:jc w:val="center"/>
        </w:trPr>
        <w:tc>
          <w:tcPr>
            <w:tcW w:w="1695" w:type="dxa"/>
          </w:tcPr>
          <w:p w14:paraId="58E1E905"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FATE 2</w:t>
            </w:r>
          </w:p>
        </w:tc>
        <w:tc>
          <w:tcPr>
            <w:tcW w:w="2274" w:type="dxa"/>
          </w:tcPr>
          <w:p w14:paraId="6DB55C7A"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256.00±5.56</w:t>
            </w:r>
            <w:r>
              <w:rPr>
                <w:rFonts w:ascii="Times New Roman" w:eastAsia="Calibri" w:hAnsi="Times New Roman" w:cs="Times New Roman"/>
                <w:sz w:val="24"/>
                <w:szCs w:val="24"/>
                <w:vertAlign w:val="superscript"/>
              </w:rPr>
              <w:t>a</w:t>
            </w:r>
          </w:p>
        </w:tc>
        <w:tc>
          <w:tcPr>
            <w:tcW w:w="1843" w:type="dxa"/>
          </w:tcPr>
          <w:p w14:paraId="61A99CB2"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368.11±11.43</w:t>
            </w:r>
            <w:r>
              <w:rPr>
                <w:rFonts w:ascii="Times New Roman" w:eastAsia="Calibri" w:hAnsi="Times New Roman" w:cs="Times New Roman"/>
                <w:sz w:val="24"/>
                <w:szCs w:val="24"/>
                <w:vertAlign w:val="superscript"/>
              </w:rPr>
              <w:t>a</w:t>
            </w:r>
          </w:p>
        </w:tc>
        <w:tc>
          <w:tcPr>
            <w:tcW w:w="1701" w:type="dxa"/>
          </w:tcPr>
          <w:p w14:paraId="42ED338D"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98.02±3.77</w:t>
            </w:r>
            <w:r>
              <w:rPr>
                <w:rFonts w:ascii="Times New Roman" w:eastAsia="Calibri" w:hAnsi="Times New Roman" w:cs="Times New Roman"/>
                <w:sz w:val="24"/>
                <w:szCs w:val="24"/>
                <w:vertAlign w:val="superscript"/>
              </w:rPr>
              <w:t>ab</w:t>
            </w:r>
          </w:p>
        </w:tc>
        <w:tc>
          <w:tcPr>
            <w:tcW w:w="1701" w:type="dxa"/>
          </w:tcPr>
          <w:p w14:paraId="20DF8EBA"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16.36±0.74</w:t>
            </w:r>
            <w:r>
              <w:rPr>
                <w:rFonts w:ascii="Times New Roman" w:eastAsia="Calibri" w:hAnsi="Times New Roman" w:cs="Times New Roman"/>
                <w:sz w:val="24"/>
                <w:szCs w:val="24"/>
                <w:vertAlign w:val="superscript"/>
              </w:rPr>
              <w:t>b</w:t>
            </w:r>
          </w:p>
        </w:tc>
        <w:tc>
          <w:tcPr>
            <w:tcW w:w="1559" w:type="dxa"/>
          </w:tcPr>
          <w:p w14:paraId="3B733BA1"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2.61±0.10</w:t>
            </w:r>
            <w:r>
              <w:rPr>
                <w:rFonts w:ascii="Times New Roman" w:eastAsia="Calibri" w:hAnsi="Times New Roman" w:cs="Times New Roman"/>
                <w:sz w:val="24"/>
                <w:szCs w:val="24"/>
                <w:vertAlign w:val="superscript"/>
              </w:rPr>
              <w:t>a</w:t>
            </w:r>
          </w:p>
        </w:tc>
        <w:tc>
          <w:tcPr>
            <w:tcW w:w="1560" w:type="dxa"/>
          </w:tcPr>
          <w:p w14:paraId="4EC362F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6.46±0.21</w:t>
            </w:r>
            <w:r>
              <w:rPr>
                <w:rFonts w:ascii="Times New Roman" w:eastAsia="Calibri" w:hAnsi="Times New Roman" w:cs="Times New Roman"/>
                <w:sz w:val="24"/>
                <w:szCs w:val="24"/>
                <w:vertAlign w:val="superscript"/>
              </w:rPr>
              <w:t>b</w:t>
            </w:r>
          </w:p>
        </w:tc>
        <w:tc>
          <w:tcPr>
            <w:tcW w:w="1417" w:type="dxa"/>
          </w:tcPr>
          <w:p w14:paraId="38B8382E"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9.14±0.48</w:t>
            </w:r>
            <w:r>
              <w:rPr>
                <w:rFonts w:ascii="Times New Roman" w:eastAsia="Calibri" w:hAnsi="Times New Roman" w:cs="Times New Roman"/>
                <w:sz w:val="24"/>
                <w:szCs w:val="24"/>
                <w:vertAlign w:val="superscript"/>
              </w:rPr>
              <w:t>d</w:t>
            </w:r>
          </w:p>
        </w:tc>
      </w:tr>
      <w:tr w:rsidR="007A6D33" w14:paraId="0E1818CE" w14:textId="77777777">
        <w:trPr>
          <w:jc w:val="center"/>
        </w:trPr>
        <w:tc>
          <w:tcPr>
            <w:tcW w:w="1695" w:type="dxa"/>
          </w:tcPr>
          <w:p w14:paraId="322D4902"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w:t>
            </w:r>
          </w:p>
        </w:tc>
        <w:tc>
          <w:tcPr>
            <w:tcW w:w="2274" w:type="dxa"/>
          </w:tcPr>
          <w:p w14:paraId="0E5695EA"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141.00±2.30</w:t>
            </w:r>
            <w:r>
              <w:rPr>
                <w:rFonts w:ascii="Times New Roman" w:eastAsia="Calibri" w:hAnsi="Times New Roman" w:cs="Times New Roman"/>
                <w:sz w:val="24"/>
                <w:szCs w:val="24"/>
                <w:vertAlign w:val="superscript"/>
              </w:rPr>
              <w:t>c</w:t>
            </w:r>
          </w:p>
        </w:tc>
        <w:tc>
          <w:tcPr>
            <w:tcW w:w="1843" w:type="dxa"/>
          </w:tcPr>
          <w:p w14:paraId="2AC1F0B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243.85±2.01</w:t>
            </w:r>
            <w:r>
              <w:rPr>
                <w:rFonts w:ascii="Times New Roman" w:eastAsia="Calibri" w:hAnsi="Times New Roman" w:cs="Times New Roman"/>
                <w:sz w:val="24"/>
                <w:szCs w:val="24"/>
                <w:vertAlign w:val="superscript"/>
              </w:rPr>
              <w:t>bc</w:t>
            </w:r>
          </w:p>
        </w:tc>
        <w:tc>
          <w:tcPr>
            <w:tcW w:w="1701" w:type="dxa"/>
          </w:tcPr>
          <w:p w14:paraId="6D3CC451"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86.11±2.75</w:t>
            </w:r>
            <w:r>
              <w:rPr>
                <w:rFonts w:ascii="Times New Roman" w:eastAsia="Calibri" w:hAnsi="Times New Roman" w:cs="Times New Roman"/>
                <w:sz w:val="24"/>
                <w:szCs w:val="24"/>
                <w:vertAlign w:val="superscript"/>
              </w:rPr>
              <w:t>ab</w:t>
            </w:r>
          </w:p>
        </w:tc>
        <w:tc>
          <w:tcPr>
            <w:tcW w:w="1701" w:type="dxa"/>
          </w:tcPr>
          <w:p w14:paraId="4F4452D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23.71±0.59</w:t>
            </w:r>
            <w:r>
              <w:rPr>
                <w:rFonts w:ascii="Times New Roman" w:eastAsia="Calibri" w:hAnsi="Times New Roman" w:cs="Times New Roman"/>
                <w:sz w:val="24"/>
                <w:szCs w:val="24"/>
                <w:vertAlign w:val="superscript"/>
              </w:rPr>
              <w:t>a</w:t>
            </w:r>
          </w:p>
        </w:tc>
        <w:tc>
          <w:tcPr>
            <w:tcW w:w="1559" w:type="dxa"/>
          </w:tcPr>
          <w:p w14:paraId="0B2A958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1.64±0.05</w:t>
            </w:r>
            <w:r>
              <w:rPr>
                <w:rFonts w:ascii="Times New Roman" w:eastAsia="Calibri" w:hAnsi="Times New Roman" w:cs="Times New Roman"/>
                <w:sz w:val="24"/>
                <w:szCs w:val="24"/>
                <w:vertAlign w:val="superscript"/>
              </w:rPr>
              <w:t>b</w:t>
            </w:r>
          </w:p>
        </w:tc>
        <w:tc>
          <w:tcPr>
            <w:tcW w:w="1560" w:type="dxa"/>
          </w:tcPr>
          <w:p w14:paraId="7BB69E26"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7.02±0.75</w:t>
            </w:r>
            <w:r>
              <w:rPr>
                <w:rFonts w:ascii="Times New Roman" w:eastAsia="Calibri" w:hAnsi="Times New Roman" w:cs="Times New Roman"/>
                <w:sz w:val="24"/>
                <w:szCs w:val="24"/>
                <w:vertAlign w:val="superscript"/>
              </w:rPr>
              <w:t>b</w:t>
            </w:r>
          </w:p>
        </w:tc>
        <w:tc>
          <w:tcPr>
            <w:tcW w:w="1417" w:type="dxa"/>
          </w:tcPr>
          <w:p w14:paraId="27DE16A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20.00±0.00</w:t>
            </w:r>
            <w:r>
              <w:rPr>
                <w:rFonts w:ascii="Times New Roman" w:eastAsia="Calibri" w:hAnsi="Times New Roman" w:cs="Times New Roman"/>
                <w:sz w:val="24"/>
                <w:szCs w:val="24"/>
                <w:vertAlign w:val="superscript"/>
              </w:rPr>
              <w:t>c</w:t>
            </w:r>
          </w:p>
        </w:tc>
      </w:tr>
      <w:tr w:rsidR="007A6D33" w14:paraId="18F49406" w14:textId="77777777">
        <w:trPr>
          <w:jc w:val="center"/>
        </w:trPr>
        <w:tc>
          <w:tcPr>
            <w:tcW w:w="1695" w:type="dxa"/>
          </w:tcPr>
          <w:p w14:paraId="4D7C4E48"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FATKW 1,5</w:t>
            </w:r>
          </w:p>
        </w:tc>
        <w:tc>
          <w:tcPr>
            <w:tcW w:w="2274" w:type="dxa"/>
          </w:tcPr>
          <w:p w14:paraId="34D409E2"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155.00±2.64</w:t>
            </w:r>
            <w:r>
              <w:rPr>
                <w:rFonts w:ascii="Times New Roman" w:eastAsia="Calibri" w:hAnsi="Times New Roman" w:cs="Times New Roman"/>
                <w:sz w:val="24"/>
                <w:szCs w:val="24"/>
                <w:vertAlign w:val="superscript"/>
              </w:rPr>
              <w:t>c</w:t>
            </w:r>
          </w:p>
        </w:tc>
        <w:tc>
          <w:tcPr>
            <w:tcW w:w="1843" w:type="dxa"/>
          </w:tcPr>
          <w:p w14:paraId="458BE1E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274.05±3.81</w:t>
            </w:r>
            <w:r>
              <w:rPr>
                <w:rFonts w:ascii="Times New Roman" w:eastAsia="Calibri" w:hAnsi="Times New Roman" w:cs="Times New Roman"/>
                <w:sz w:val="24"/>
                <w:szCs w:val="24"/>
                <w:vertAlign w:val="superscript"/>
              </w:rPr>
              <w:t>b</w:t>
            </w:r>
          </w:p>
        </w:tc>
        <w:tc>
          <w:tcPr>
            <w:tcW w:w="1701" w:type="dxa"/>
          </w:tcPr>
          <w:p w14:paraId="2265C9E9"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80.32±3.35</w:t>
            </w:r>
            <w:r>
              <w:rPr>
                <w:rFonts w:ascii="Times New Roman" w:eastAsia="Calibri" w:hAnsi="Times New Roman" w:cs="Times New Roman"/>
                <w:sz w:val="24"/>
                <w:szCs w:val="24"/>
                <w:vertAlign w:val="superscript"/>
              </w:rPr>
              <w:t>b</w:t>
            </w:r>
          </w:p>
        </w:tc>
        <w:tc>
          <w:tcPr>
            <w:tcW w:w="1701" w:type="dxa"/>
          </w:tcPr>
          <w:p w14:paraId="35FFC091"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25.89±0.50</w:t>
            </w:r>
            <w:r>
              <w:rPr>
                <w:rFonts w:ascii="Times New Roman" w:eastAsia="Calibri" w:hAnsi="Times New Roman" w:cs="Times New Roman"/>
                <w:sz w:val="24"/>
                <w:szCs w:val="24"/>
                <w:vertAlign w:val="superscript"/>
              </w:rPr>
              <w:t>a</w:t>
            </w:r>
          </w:p>
        </w:tc>
        <w:tc>
          <w:tcPr>
            <w:tcW w:w="1559" w:type="dxa"/>
          </w:tcPr>
          <w:p w14:paraId="2F8B5B1C"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1.93±0.07</w:t>
            </w:r>
            <w:r>
              <w:rPr>
                <w:rFonts w:ascii="Times New Roman" w:eastAsia="Calibri" w:hAnsi="Times New Roman" w:cs="Times New Roman"/>
                <w:sz w:val="24"/>
                <w:szCs w:val="24"/>
                <w:vertAlign w:val="superscript"/>
              </w:rPr>
              <w:t>b</w:t>
            </w:r>
          </w:p>
        </w:tc>
        <w:tc>
          <w:tcPr>
            <w:tcW w:w="1560" w:type="dxa"/>
          </w:tcPr>
          <w:p w14:paraId="1033123F"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5.64±0.13</w:t>
            </w:r>
            <w:r>
              <w:rPr>
                <w:rFonts w:ascii="Times New Roman" w:eastAsia="Calibri" w:hAnsi="Times New Roman" w:cs="Times New Roman"/>
                <w:sz w:val="24"/>
                <w:szCs w:val="24"/>
                <w:vertAlign w:val="superscript"/>
              </w:rPr>
              <w:t>b</w:t>
            </w:r>
          </w:p>
        </w:tc>
        <w:tc>
          <w:tcPr>
            <w:tcW w:w="1417" w:type="dxa"/>
          </w:tcPr>
          <w:p w14:paraId="124FC2E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17.33±1.45</w:t>
            </w:r>
            <w:r>
              <w:rPr>
                <w:rFonts w:ascii="Times New Roman" w:eastAsia="Calibri" w:hAnsi="Times New Roman" w:cs="Times New Roman"/>
                <w:sz w:val="24"/>
                <w:szCs w:val="24"/>
                <w:vertAlign w:val="superscript"/>
              </w:rPr>
              <w:t>c</w:t>
            </w:r>
          </w:p>
        </w:tc>
      </w:tr>
      <w:tr w:rsidR="007A6D33" w14:paraId="6DFF42CD" w14:textId="77777777">
        <w:trPr>
          <w:jc w:val="center"/>
        </w:trPr>
        <w:tc>
          <w:tcPr>
            <w:tcW w:w="1695" w:type="dxa"/>
            <w:tcBorders>
              <w:bottom w:val="single" w:sz="4" w:space="0" w:color="auto"/>
            </w:tcBorders>
          </w:tcPr>
          <w:p w14:paraId="79DF72EF"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FATJC</w:t>
            </w:r>
          </w:p>
        </w:tc>
        <w:tc>
          <w:tcPr>
            <w:tcW w:w="2274" w:type="dxa"/>
            <w:tcBorders>
              <w:bottom w:val="single" w:sz="4" w:space="0" w:color="auto"/>
            </w:tcBorders>
          </w:tcPr>
          <w:p w14:paraId="0C4922FA"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140.33±2.02</w:t>
            </w:r>
            <w:r>
              <w:rPr>
                <w:rFonts w:ascii="Times New Roman" w:eastAsia="Calibri" w:hAnsi="Times New Roman" w:cs="Times New Roman"/>
                <w:sz w:val="24"/>
                <w:szCs w:val="24"/>
                <w:vertAlign w:val="superscript"/>
              </w:rPr>
              <w:t>c</w:t>
            </w:r>
          </w:p>
        </w:tc>
        <w:tc>
          <w:tcPr>
            <w:tcW w:w="1843" w:type="dxa"/>
            <w:tcBorders>
              <w:bottom w:val="single" w:sz="4" w:space="0" w:color="auto"/>
            </w:tcBorders>
          </w:tcPr>
          <w:p w14:paraId="6CCF96E0"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288.12±2.24</w:t>
            </w:r>
            <w:r>
              <w:rPr>
                <w:rFonts w:ascii="Times New Roman" w:eastAsia="Calibri" w:hAnsi="Times New Roman" w:cs="Times New Roman"/>
                <w:sz w:val="24"/>
                <w:szCs w:val="24"/>
                <w:vertAlign w:val="superscript"/>
              </w:rPr>
              <w:t>c</w:t>
            </w:r>
          </w:p>
        </w:tc>
        <w:tc>
          <w:tcPr>
            <w:tcW w:w="1701" w:type="dxa"/>
            <w:tcBorders>
              <w:bottom w:val="single" w:sz="4" w:space="0" w:color="auto"/>
            </w:tcBorders>
          </w:tcPr>
          <w:p w14:paraId="72DC0935"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80.12±0.70</w:t>
            </w:r>
            <w:r>
              <w:rPr>
                <w:rFonts w:ascii="Times New Roman" w:eastAsia="Calibri" w:hAnsi="Times New Roman" w:cs="Times New Roman"/>
                <w:sz w:val="24"/>
                <w:szCs w:val="24"/>
                <w:vertAlign w:val="superscript"/>
              </w:rPr>
              <w:t>b</w:t>
            </w:r>
          </w:p>
        </w:tc>
        <w:tc>
          <w:tcPr>
            <w:tcW w:w="1701" w:type="dxa"/>
            <w:tcBorders>
              <w:bottom w:val="single" w:sz="4" w:space="0" w:color="auto"/>
            </w:tcBorders>
          </w:tcPr>
          <w:p w14:paraId="7E5A1D9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18.74±0.73</w:t>
            </w:r>
            <w:r>
              <w:rPr>
                <w:rFonts w:ascii="Times New Roman" w:eastAsia="Calibri" w:hAnsi="Times New Roman" w:cs="Times New Roman"/>
                <w:sz w:val="24"/>
                <w:szCs w:val="24"/>
                <w:vertAlign w:val="superscript"/>
              </w:rPr>
              <w:t>b</w:t>
            </w:r>
          </w:p>
        </w:tc>
        <w:tc>
          <w:tcPr>
            <w:tcW w:w="1559" w:type="dxa"/>
            <w:tcBorders>
              <w:bottom w:val="single" w:sz="4" w:space="0" w:color="auto"/>
            </w:tcBorders>
          </w:tcPr>
          <w:p w14:paraId="622DA32F"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1.75±0.0</w:t>
            </w:r>
            <w:r>
              <w:rPr>
                <w:rFonts w:ascii="Times New Roman" w:eastAsia="Calibri" w:hAnsi="Times New Roman" w:cs="Times New Roman"/>
                <w:sz w:val="24"/>
                <w:szCs w:val="24"/>
                <w:vertAlign w:val="superscript"/>
              </w:rPr>
              <w:t>b</w:t>
            </w:r>
          </w:p>
        </w:tc>
        <w:tc>
          <w:tcPr>
            <w:tcW w:w="1560" w:type="dxa"/>
            <w:tcBorders>
              <w:bottom w:val="single" w:sz="4" w:space="0" w:color="auto"/>
            </w:tcBorders>
          </w:tcPr>
          <w:p w14:paraId="0BDA3BFC" w14:textId="77777777" w:rsidR="007A6D33" w:rsidRDefault="00000000">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11.27±0.09</w:t>
            </w:r>
            <w:r>
              <w:rPr>
                <w:rFonts w:ascii="Times New Roman" w:eastAsia="Calibri" w:hAnsi="Times New Roman" w:cs="Times New Roman"/>
                <w:sz w:val="24"/>
                <w:szCs w:val="24"/>
                <w:vertAlign w:val="superscript"/>
              </w:rPr>
              <w:t>a</w:t>
            </w:r>
          </w:p>
        </w:tc>
        <w:tc>
          <w:tcPr>
            <w:tcW w:w="1417" w:type="dxa"/>
            <w:tcBorders>
              <w:bottom w:val="single" w:sz="4" w:space="0" w:color="auto"/>
            </w:tcBorders>
          </w:tcPr>
          <w:p w14:paraId="4E3BFA54" w14:textId="77777777" w:rsidR="007A6D33" w:rsidRDefault="00000000">
            <w:pPr>
              <w:spacing w:after="0" w:line="36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rPr>
              <w:t>30.00±0.00</w:t>
            </w:r>
            <w:r>
              <w:rPr>
                <w:rFonts w:ascii="Times New Roman" w:eastAsia="Calibri" w:hAnsi="Times New Roman" w:cs="Times New Roman"/>
                <w:sz w:val="24"/>
                <w:szCs w:val="24"/>
                <w:vertAlign w:val="superscript"/>
              </w:rPr>
              <w:t>a</w:t>
            </w:r>
          </w:p>
        </w:tc>
      </w:tr>
    </w:tbl>
    <w:p w14:paraId="74B2ADF4" w14:textId="77777777" w:rsidR="007A6D33" w:rsidRDefault="00000000">
      <w:pPr>
        <w:spacing w:line="360" w:lineRule="auto"/>
        <w:jc w:val="both"/>
        <w:rPr>
          <w:rFonts w:ascii="Times New Roman" w:hAnsi="Times New Roman" w:cs="Times New Roman"/>
          <w:sz w:val="20"/>
          <w:szCs w:val="20"/>
          <w:lang w:val="en-GB"/>
        </w:rPr>
      </w:pPr>
      <w:r>
        <w:rPr>
          <w:rFonts w:ascii="Times New Roman" w:hAnsi="Times New Roman" w:cs="Times New Roman"/>
          <w:sz w:val="20"/>
          <w:szCs w:val="20"/>
          <w:lang w:val="en-GB"/>
        </w:rPr>
        <w:t>Values in the same column with the same superscript letter are not significantly different (P &lt; 0.05).</w:t>
      </w:r>
    </w:p>
    <w:p w14:paraId="05C850AC" w14:textId="77777777" w:rsidR="007A6D33" w:rsidRDefault="00000000">
      <w:pPr>
        <w:spacing w:line="360" w:lineRule="auto"/>
        <w:jc w:val="both"/>
        <w:rPr>
          <w:rFonts w:ascii="Times New Roman" w:hAnsi="Times New Roman" w:cs="Times New Roman"/>
          <w:iCs/>
          <w:sz w:val="20"/>
          <w:szCs w:val="20"/>
          <w:lang w:val="en-GB"/>
        </w:rPr>
      </w:pPr>
      <w:r>
        <w:rPr>
          <w:rFonts w:ascii="Times New Roman" w:hAnsi="Times New Roman" w:cs="Times New Roman"/>
          <w:b/>
          <w:iCs/>
          <w:sz w:val="20"/>
          <w:szCs w:val="20"/>
          <w:lang w:val="en-GB"/>
        </w:rPr>
        <w:t>FANT</w:t>
      </w:r>
      <w:r>
        <w:rPr>
          <w:rFonts w:ascii="Times New Roman" w:hAnsi="Times New Roman" w:cs="Times New Roman"/>
          <w:iCs/>
          <w:sz w:val="20"/>
          <w:szCs w:val="20"/>
          <w:lang w:val="en-GB"/>
        </w:rPr>
        <w:t xml:space="preserve">=untreated almond flour; </w:t>
      </w:r>
      <w:r>
        <w:rPr>
          <w:rFonts w:ascii="Times New Roman" w:hAnsi="Times New Roman" w:cs="Times New Roman"/>
          <w:b/>
          <w:iCs/>
          <w:sz w:val="20"/>
          <w:szCs w:val="20"/>
          <w:lang w:val="en-GB"/>
        </w:rPr>
        <w:t>FATE</w:t>
      </w:r>
      <w:r>
        <w:rPr>
          <w:rFonts w:ascii="Times New Roman" w:hAnsi="Times New Roman" w:cs="Times New Roman"/>
          <w:iCs/>
          <w:sz w:val="20"/>
          <w:szCs w:val="20"/>
          <w:lang w:val="en-GB"/>
        </w:rPr>
        <w:t xml:space="preserve"> 1=almond flour soaked at 30°C for 24 hours followed by boiling at 100°C for 30min and drying at 40°C; </w:t>
      </w:r>
      <w:r>
        <w:rPr>
          <w:rFonts w:ascii="Times New Roman" w:hAnsi="Times New Roman" w:cs="Times New Roman"/>
          <w:b/>
          <w:iCs/>
          <w:sz w:val="20"/>
          <w:szCs w:val="20"/>
          <w:lang w:val="en-GB"/>
        </w:rPr>
        <w:t>FATE 2</w:t>
      </w:r>
      <w:r>
        <w:rPr>
          <w:rFonts w:ascii="Times New Roman" w:hAnsi="Times New Roman" w:cs="Times New Roman"/>
          <w:iCs/>
          <w:sz w:val="20"/>
          <w:szCs w:val="20"/>
          <w:lang w:val="en-GB"/>
        </w:rPr>
        <w:t xml:space="preserve">=almond flour soaked at 50°C for 24 hours followed by boiling at 100°C for 30min and drying at 40°C; </w:t>
      </w:r>
      <w:r>
        <w:rPr>
          <w:rFonts w:ascii="Times New Roman" w:hAnsi="Times New Roman" w:cs="Times New Roman"/>
          <w:b/>
          <w:iCs/>
          <w:sz w:val="20"/>
          <w:szCs w:val="20"/>
          <w:lang w:val="en-GB"/>
        </w:rPr>
        <w:t>FATKW 1</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1g in 1L for 100g of mango kernels; </w:t>
      </w:r>
      <w:r>
        <w:rPr>
          <w:rFonts w:ascii="Times New Roman" w:hAnsi="Times New Roman" w:cs="Times New Roman"/>
          <w:b/>
          <w:iCs/>
          <w:sz w:val="20"/>
          <w:szCs w:val="20"/>
          <w:lang w:val="en-GB"/>
        </w:rPr>
        <w:t>FATKW 1.5</w:t>
      </w:r>
      <w:r>
        <w:rPr>
          <w:rFonts w:ascii="Times New Roman" w:hAnsi="Times New Roman" w:cs="Times New Roman"/>
          <w:iCs/>
          <w:sz w:val="20"/>
          <w:szCs w:val="20"/>
          <w:lang w:val="en-GB"/>
        </w:rPr>
        <w:t xml:space="preserve">= almond flour treated with </w:t>
      </w:r>
      <w:proofErr w:type="spellStart"/>
      <w:r>
        <w:rPr>
          <w:rFonts w:ascii="Times New Roman" w:hAnsi="Times New Roman" w:cs="Times New Roman"/>
          <w:iCs/>
          <w:sz w:val="20"/>
          <w:szCs w:val="20"/>
          <w:lang w:val="en-GB"/>
        </w:rPr>
        <w:t>kanwa</w:t>
      </w:r>
      <w:proofErr w:type="spellEnd"/>
      <w:r>
        <w:rPr>
          <w:rFonts w:ascii="Times New Roman" w:hAnsi="Times New Roman" w:cs="Times New Roman"/>
          <w:iCs/>
          <w:sz w:val="20"/>
          <w:szCs w:val="20"/>
          <w:lang w:val="en-GB"/>
        </w:rPr>
        <w:t xml:space="preserve"> at a concentration of 1.5g in 1L for 100g of kernels); </w:t>
      </w:r>
      <w:r>
        <w:rPr>
          <w:rFonts w:ascii="Times New Roman" w:hAnsi="Times New Roman" w:cs="Times New Roman"/>
          <w:b/>
          <w:iCs/>
          <w:sz w:val="20"/>
          <w:szCs w:val="20"/>
          <w:lang w:val="en-GB"/>
        </w:rPr>
        <w:t>FATJC</w:t>
      </w:r>
      <w:r>
        <w:rPr>
          <w:rFonts w:ascii="Times New Roman" w:hAnsi="Times New Roman" w:cs="Times New Roman"/>
          <w:iCs/>
          <w:sz w:val="20"/>
          <w:szCs w:val="20"/>
          <w:lang w:val="en-GB"/>
        </w:rPr>
        <w:t>= almond flour treated with lemon juice at a concentration of 0.3M.</w:t>
      </w:r>
    </w:p>
    <w:p w14:paraId="70CB80AB" w14:textId="77777777" w:rsidR="007A6D33" w:rsidRDefault="00000000">
      <w:pPr>
        <w:spacing w:line="360" w:lineRule="auto"/>
        <w:jc w:val="both"/>
        <w:rPr>
          <w:rFonts w:ascii="Times New Roman" w:hAnsi="Times New Roman" w:cs="Times New Roman"/>
          <w:sz w:val="20"/>
          <w:szCs w:val="20"/>
          <w:lang w:val="en-GB"/>
        </w:rPr>
      </w:pPr>
      <w:proofErr w:type="spellStart"/>
      <w:r>
        <w:rPr>
          <w:rFonts w:ascii="Times New Roman" w:hAnsi="Times New Roman" w:cs="Times New Roman"/>
          <w:b/>
          <w:sz w:val="20"/>
          <w:szCs w:val="20"/>
          <w:lang w:val="en-GB"/>
        </w:rPr>
        <w:t>rWAC</w:t>
      </w:r>
      <w:proofErr w:type="spellEnd"/>
      <w:r>
        <w:rPr>
          <w:rFonts w:ascii="Times New Roman" w:hAnsi="Times New Roman" w:cs="Times New Roman"/>
          <w:sz w:val="20"/>
          <w:szCs w:val="20"/>
          <w:lang w:val="en-GB"/>
        </w:rPr>
        <w:t xml:space="preserve">=real water absorption capacity; </w:t>
      </w:r>
      <w:proofErr w:type="spellStart"/>
      <w:r>
        <w:rPr>
          <w:rFonts w:ascii="Times New Roman" w:hAnsi="Times New Roman" w:cs="Times New Roman"/>
          <w:b/>
          <w:sz w:val="20"/>
          <w:szCs w:val="20"/>
          <w:lang w:val="en-GB"/>
        </w:rPr>
        <w:t>aWAC</w:t>
      </w:r>
      <w:proofErr w:type="spellEnd"/>
      <w:r>
        <w:rPr>
          <w:rFonts w:ascii="Times New Roman" w:hAnsi="Times New Roman" w:cs="Times New Roman"/>
          <w:sz w:val="20"/>
          <w:szCs w:val="20"/>
          <w:lang w:val="en-GB"/>
        </w:rPr>
        <w:t xml:space="preserve">=apparent water absorption capacity; </w:t>
      </w:r>
      <w:r>
        <w:rPr>
          <w:rFonts w:ascii="Times New Roman" w:hAnsi="Times New Roman" w:cs="Times New Roman"/>
          <w:b/>
          <w:sz w:val="20"/>
          <w:szCs w:val="20"/>
          <w:lang w:val="en-GB"/>
        </w:rPr>
        <w:t>OAC</w:t>
      </w:r>
      <w:r>
        <w:rPr>
          <w:rFonts w:ascii="Times New Roman" w:hAnsi="Times New Roman" w:cs="Times New Roman"/>
          <w:sz w:val="20"/>
          <w:szCs w:val="20"/>
          <w:lang w:val="en-GB"/>
        </w:rPr>
        <w:t xml:space="preserve">=oil absorption capacity; </w:t>
      </w:r>
      <w:r>
        <w:rPr>
          <w:rFonts w:ascii="Times New Roman" w:hAnsi="Times New Roman" w:cs="Times New Roman"/>
          <w:b/>
          <w:sz w:val="20"/>
          <w:szCs w:val="20"/>
          <w:lang w:val="en-GB"/>
        </w:rPr>
        <w:t>WSI</w:t>
      </w:r>
      <w:r>
        <w:rPr>
          <w:rFonts w:ascii="Times New Roman" w:hAnsi="Times New Roman" w:cs="Times New Roman"/>
          <w:sz w:val="20"/>
          <w:szCs w:val="20"/>
          <w:lang w:val="en-GB"/>
        </w:rPr>
        <w:t xml:space="preserve">=water solubility index; </w:t>
      </w:r>
      <w:r>
        <w:rPr>
          <w:rFonts w:ascii="Times New Roman" w:hAnsi="Times New Roman" w:cs="Times New Roman"/>
          <w:b/>
          <w:sz w:val="20"/>
          <w:szCs w:val="20"/>
          <w:lang w:val="en-GB"/>
        </w:rPr>
        <w:t>HLI</w:t>
      </w:r>
      <w:r>
        <w:rPr>
          <w:rFonts w:ascii="Times New Roman" w:hAnsi="Times New Roman" w:cs="Times New Roman"/>
          <w:sz w:val="20"/>
          <w:szCs w:val="20"/>
          <w:lang w:val="en-GB"/>
        </w:rPr>
        <w:t xml:space="preserve">=hydrophilic-lipophilic index; </w:t>
      </w:r>
      <w:r>
        <w:rPr>
          <w:rFonts w:ascii="Times New Roman" w:hAnsi="Times New Roman" w:cs="Times New Roman"/>
          <w:b/>
          <w:sz w:val="20"/>
          <w:szCs w:val="20"/>
          <w:lang w:val="en-GB"/>
        </w:rPr>
        <w:t>EA</w:t>
      </w:r>
      <w:r>
        <w:rPr>
          <w:rFonts w:ascii="Times New Roman" w:hAnsi="Times New Roman" w:cs="Times New Roman"/>
          <w:sz w:val="20"/>
          <w:szCs w:val="20"/>
          <w:lang w:val="en-GB"/>
        </w:rPr>
        <w:t xml:space="preserve">=emulsifying activity; </w:t>
      </w:r>
      <w:r>
        <w:rPr>
          <w:rFonts w:ascii="Times New Roman" w:hAnsi="Times New Roman" w:cs="Times New Roman"/>
          <w:b/>
          <w:sz w:val="20"/>
          <w:szCs w:val="20"/>
          <w:lang w:val="en-GB"/>
        </w:rPr>
        <w:t>ES</w:t>
      </w:r>
      <w:r>
        <w:rPr>
          <w:rFonts w:ascii="Times New Roman" w:hAnsi="Times New Roman" w:cs="Times New Roman"/>
          <w:sz w:val="20"/>
          <w:szCs w:val="20"/>
          <w:lang w:val="en-GB"/>
        </w:rPr>
        <w:t>=emulsion stability.</w:t>
      </w:r>
    </w:p>
    <w:p w14:paraId="4A140413" w14:textId="77777777" w:rsidR="007A6D33" w:rsidRDefault="007A6D33">
      <w:pPr>
        <w:spacing w:line="360" w:lineRule="auto"/>
        <w:jc w:val="both"/>
        <w:rPr>
          <w:rFonts w:ascii="Times New Roman" w:hAnsi="Times New Roman" w:cs="Times New Roman"/>
          <w:sz w:val="24"/>
          <w:szCs w:val="24"/>
          <w:lang w:val="en-GB"/>
        </w:rPr>
      </w:pPr>
    </w:p>
    <w:p w14:paraId="7CED32BA" w14:textId="77777777" w:rsidR="007A6D33" w:rsidRDefault="007A6D33">
      <w:pPr>
        <w:spacing w:line="360" w:lineRule="auto"/>
        <w:jc w:val="both"/>
        <w:rPr>
          <w:rFonts w:ascii="Times New Roman" w:hAnsi="Times New Roman" w:cs="Times New Roman"/>
          <w:sz w:val="24"/>
          <w:szCs w:val="24"/>
          <w:lang w:val="en-GB"/>
        </w:rPr>
      </w:pPr>
    </w:p>
    <w:p w14:paraId="32C00401" w14:textId="77777777" w:rsidR="007A6D33" w:rsidRDefault="007A6D33">
      <w:pPr>
        <w:spacing w:line="360" w:lineRule="auto"/>
        <w:jc w:val="both"/>
        <w:rPr>
          <w:rFonts w:ascii="Times New Roman" w:hAnsi="Times New Roman" w:cs="Times New Roman"/>
          <w:sz w:val="24"/>
          <w:szCs w:val="24"/>
          <w:lang w:val="en-GB"/>
        </w:rPr>
      </w:pPr>
    </w:p>
    <w:p w14:paraId="0B666CB7" w14:textId="77777777" w:rsidR="007A6D33" w:rsidRDefault="007A6D33">
      <w:pPr>
        <w:spacing w:line="360" w:lineRule="auto"/>
        <w:jc w:val="both"/>
        <w:rPr>
          <w:rFonts w:ascii="Times New Roman" w:hAnsi="Times New Roman" w:cs="Times New Roman"/>
          <w:sz w:val="24"/>
          <w:szCs w:val="24"/>
          <w:lang w:val="en-GB"/>
        </w:rPr>
        <w:sectPr w:rsidR="007A6D33">
          <w:type w:val="continuous"/>
          <w:pgSz w:w="16838" w:h="11906" w:orient="landscape"/>
          <w:pgMar w:top="1417" w:right="1417" w:bottom="1417" w:left="1417" w:header="708" w:footer="708" w:gutter="0"/>
          <w:cols w:space="708"/>
          <w:docGrid w:linePitch="360"/>
        </w:sectPr>
      </w:pPr>
    </w:p>
    <w:p w14:paraId="73654D7E" w14:textId="77777777" w:rsidR="007A6D33" w:rsidRDefault="00000000">
      <w:pPr>
        <w:spacing w:line="360" w:lineRule="auto"/>
        <w:jc w:val="both"/>
        <w:rPr>
          <w:rFonts w:ascii="Times New Roman" w:hAnsi="Times New Roman" w:cs="Times New Roman"/>
          <w:sz w:val="24"/>
          <w:szCs w:val="24"/>
          <w:lang w:val="en-GB"/>
        </w:rPr>
      </w:pPr>
      <w:r>
        <w:rPr>
          <w:rStyle w:val="fontstyle01"/>
          <w:color w:val="auto"/>
          <w:lang w:val="en-GB"/>
        </w:rPr>
        <w:lastRenderedPageBreak/>
        <w:t>CONCLUSION</w:t>
      </w:r>
    </w:p>
    <w:p w14:paraId="27AC0DAA" w14:textId="77777777" w:rsidR="0033670F" w:rsidRPr="0033670F" w:rsidRDefault="0033670F" w:rsidP="0033670F">
      <w:pPr>
        <w:spacing w:before="100" w:beforeAutospacing="1" w:after="100" w:afterAutospacing="1" w:line="240" w:lineRule="auto"/>
        <w:jc w:val="both"/>
        <w:rPr>
          <w:rFonts w:ascii="Times New Roman" w:eastAsia="Times New Roman" w:hAnsi="Times New Roman" w:cs="Times New Roman"/>
          <w:sz w:val="24"/>
          <w:szCs w:val="24"/>
          <w:lang w:val="en-US"/>
        </w:rPr>
      </w:pPr>
      <w:r w:rsidRPr="0033670F">
        <w:rPr>
          <w:rFonts w:ascii="Times New Roman" w:eastAsia="Times New Roman" w:hAnsi="Times New Roman" w:cs="Times New Roman"/>
          <w:sz w:val="24"/>
          <w:szCs w:val="24"/>
          <w:lang w:val="en-US"/>
        </w:rPr>
        <w:t xml:space="preserve">Heat, lemon juice, and </w:t>
      </w:r>
      <w:proofErr w:type="spellStart"/>
      <w:r w:rsidRPr="0033670F">
        <w:rPr>
          <w:rFonts w:ascii="Times New Roman" w:eastAsia="Times New Roman" w:hAnsi="Times New Roman" w:cs="Times New Roman"/>
          <w:sz w:val="24"/>
          <w:szCs w:val="24"/>
          <w:lang w:val="en-US"/>
        </w:rPr>
        <w:t>kanwa</w:t>
      </w:r>
      <w:proofErr w:type="spellEnd"/>
      <w:r w:rsidRPr="0033670F">
        <w:rPr>
          <w:rFonts w:ascii="Times New Roman" w:eastAsia="Times New Roman" w:hAnsi="Times New Roman" w:cs="Times New Roman"/>
          <w:sz w:val="24"/>
          <w:szCs w:val="24"/>
          <w:lang w:val="en-US"/>
        </w:rPr>
        <w:t xml:space="preserve"> treatments altered the nutritional composition, antinutritional factors, and functional </w:t>
      </w:r>
      <w:proofErr w:type="spellStart"/>
      <w:r w:rsidRPr="0033670F">
        <w:rPr>
          <w:rFonts w:ascii="Times New Roman" w:eastAsia="Times New Roman" w:hAnsi="Times New Roman" w:cs="Times New Roman"/>
          <w:sz w:val="24"/>
          <w:szCs w:val="24"/>
          <w:lang w:val="en-US"/>
        </w:rPr>
        <w:t>behaviour</w:t>
      </w:r>
      <w:proofErr w:type="spellEnd"/>
      <w:r w:rsidRPr="0033670F">
        <w:rPr>
          <w:rFonts w:ascii="Times New Roman" w:eastAsia="Times New Roman" w:hAnsi="Times New Roman" w:cs="Times New Roman"/>
          <w:sz w:val="24"/>
          <w:szCs w:val="24"/>
          <w:lang w:val="en-US"/>
        </w:rPr>
        <w:t xml:space="preserve"> of </w:t>
      </w:r>
      <w:proofErr w:type="spellStart"/>
      <w:r w:rsidRPr="0033670F">
        <w:rPr>
          <w:rFonts w:ascii="Times New Roman" w:eastAsia="Times New Roman" w:hAnsi="Times New Roman" w:cs="Times New Roman"/>
          <w:sz w:val="24"/>
          <w:szCs w:val="24"/>
          <w:lang w:val="en-US"/>
        </w:rPr>
        <w:t>Tcheodeh</w:t>
      </w:r>
      <w:proofErr w:type="spellEnd"/>
      <w:r w:rsidRPr="0033670F">
        <w:rPr>
          <w:rFonts w:ascii="Times New Roman" w:eastAsia="Times New Roman" w:hAnsi="Times New Roman" w:cs="Times New Roman"/>
          <w:sz w:val="24"/>
          <w:szCs w:val="24"/>
          <w:lang w:val="en-US"/>
        </w:rPr>
        <w:t xml:space="preserve"> mango kernel flour. Among the treatments evaluated, soaking followed by boiling produced the greatest reductions in total phenolic compounds and tannins, while also improving selected compositional and functional characteristics. Protein, lipid, soluble sugar, and </w:t>
      </w:r>
      <w:proofErr w:type="spellStart"/>
      <w:r w:rsidRPr="0033670F">
        <w:rPr>
          <w:rFonts w:ascii="Times New Roman" w:eastAsia="Times New Roman" w:hAnsi="Times New Roman" w:cs="Times New Roman"/>
          <w:sz w:val="24"/>
          <w:szCs w:val="24"/>
          <w:lang w:val="en-US"/>
        </w:rPr>
        <w:t>fibre</w:t>
      </w:r>
      <w:proofErr w:type="spellEnd"/>
      <w:r w:rsidRPr="0033670F">
        <w:rPr>
          <w:rFonts w:ascii="Times New Roman" w:eastAsia="Times New Roman" w:hAnsi="Times New Roman" w:cs="Times New Roman"/>
          <w:sz w:val="24"/>
          <w:szCs w:val="24"/>
          <w:lang w:val="en-US"/>
        </w:rPr>
        <w:t xml:space="preserve"> contents generally increased after processing, whereas total sugar content declined under the heat and </w:t>
      </w:r>
      <w:proofErr w:type="spellStart"/>
      <w:r w:rsidRPr="0033670F">
        <w:rPr>
          <w:rFonts w:ascii="Times New Roman" w:eastAsia="Times New Roman" w:hAnsi="Times New Roman" w:cs="Times New Roman"/>
          <w:sz w:val="24"/>
          <w:szCs w:val="24"/>
          <w:lang w:val="en-US"/>
        </w:rPr>
        <w:t>kanwa</w:t>
      </w:r>
      <w:proofErr w:type="spellEnd"/>
      <w:r w:rsidRPr="0033670F">
        <w:rPr>
          <w:rFonts w:ascii="Times New Roman" w:eastAsia="Times New Roman" w:hAnsi="Times New Roman" w:cs="Times New Roman"/>
          <w:sz w:val="24"/>
          <w:szCs w:val="24"/>
          <w:lang w:val="en-US"/>
        </w:rPr>
        <w:t xml:space="preserve"> treatments. Water and oil absorption capacities were improved by several treatments, although water solubility and emulsion-related properties varied according to the processing condition. The results therefore support the potential use of appropriately processed mango kernels as a flour ingredient, particularly where water and oil absorption are technologically relevant. However, the suitability of each treatment should be considered in relation to the intended food product because the treatments did not affect all functional properties in the same direction. Further work on product formulation and consumer acceptance would help clarify the practical use of treated mango kernel flour in food systems.</w:t>
      </w:r>
    </w:p>
    <w:p w14:paraId="0702CC6B" w14:textId="5D462484" w:rsidR="007A6D33" w:rsidRPr="0033670F" w:rsidRDefault="0033670F" w:rsidP="0033670F">
      <w:pPr>
        <w:spacing w:line="360" w:lineRule="auto"/>
        <w:jc w:val="both"/>
        <w:rPr>
          <w:rFonts w:ascii="Times New Roman" w:hAnsi="Times New Roman" w:cs="Times New Roman"/>
          <w:b/>
          <w:bCs/>
          <w:sz w:val="24"/>
          <w:szCs w:val="24"/>
          <w:lang w:val="en-GB"/>
        </w:rPr>
      </w:pPr>
      <w:r w:rsidRPr="0033670F">
        <w:rPr>
          <w:rFonts w:ascii="Times New Roman" w:hAnsi="Times New Roman" w:cs="Times New Roman"/>
          <w:b/>
          <w:bCs/>
          <w:sz w:val="24"/>
          <w:szCs w:val="24"/>
          <w:lang w:val="en-GB"/>
        </w:rPr>
        <w:t>Limitations</w:t>
      </w:r>
    </w:p>
    <w:p w14:paraId="21062EF0" w14:textId="77777777" w:rsidR="0033670F" w:rsidRPr="0033670F" w:rsidRDefault="0033670F" w:rsidP="0033670F">
      <w:pPr>
        <w:spacing w:before="100" w:beforeAutospacing="1" w:after="100" w:afterAutospacing="1" w:line="240" w:lineRule="auto"/>
        <w:jc w:val="both"/>
        <w:rPr>
          <w:rFonts w:ascii="Times New Roman" w:eastAsia="Times New Roman" w:hAnsi="Times New Roman" w:cs="Times New Roman"/>
          <w:sz w:val="24"/>
          <w:szCs w:val="24"/>
          <w:lang w:val="en-US"/>
        </w:rPr>
      </w:pPr>
      <w:r w:rsidRPr="0033670F">
        <w:rPr>
          <w:rFonts w:ascii="Times New Roman" w:eastAsia="Times New Roman" w:hAnsi="Times New Roman" w:cs="Times New Roman"/>
          <w:sz w:val="24"/>
          <w:szCs w:val="24"/>
          <w:lang w:val="en-US"/>
        </w:rPr>
        <w:t xml:space="preserve">The findings are specific to the </w:t>
      </w:r>
      <w:proofErr w:type="spellStart"/>
      <w:r w:rsidRPr="0033670F">
        <w:rPr>
          <w:rFonts w:ascii="Times New Roman" w:eastAsia="Times New Roman" w:hAnsi="Times New Roman" w:cs="Times New Roman"/>
          <w:sz w:val="24"/>
          <w:szCs w:val="24"/>
          <w:lang w:val="en-US"/>
        </w:rPr>
        <w:t>Tcheodeh</w:t>
      </w:r>
      <w:proofErr w:type="spellEnd"/>
      <w:r w:rsidRPr="0033670F">
        <w:rPr>
          <w:rFonts w:ascii="Times New Roman" w:eastAsia="Times New Roman" w:hAnsi="Times New Roman" w:cs="Times New Roman"/>
          <w:sz w:val="24"/>
          <w:szCs w:val="24"/>
          <w:lang w:val="en-US"/>
        </w:rPr>
        <w:t xml:space="preserve"> mango variety and to the heat, lemon juice, and </w:t>
      </w:r>
      <w:proofErr w:type="spellStart"/>
      <w:r w:rsidRPr="0033670F">
        <w:rPr>
          <w:rFonts w:ascii="Times New Roman" w:eastAsia="Times New Roman" w:hAnsi="Times New Roman" w:cs="Times New Roman"/>
          <w:sz w:val="24"/>
          <w:szCs w:val="24"/>
          <w:lang w:val="en-US"/>
        </w:rPr>
        <w:t>kanwa</w:t>
      </w:r>
      <w:proofErr w:type="spellEnd"/>
      <w:r w:rsidRPr="0033670F">
        <w:rPr>
          <w:rFonts w:ascii="Times New Roman" w:eastAsia="Times New Roman" w:hAnsi="Times New Roman" w:cs="Times New Roman"/>
          <w:sz w:val="24"/>
          <w:szCs w:val="24"/>
          <w:lang w:val="en-US"/>
        </w:rPr>
        <w:t xml:space="preserve"> processing conditions evaluated in this study. The investigation focused on chemical composition, antinutritional factors, and selected flour functional properties. Accordingly, extrapolation to other mango varieties, processing intensities, or finished food products should be made cautiously. Although the results indicate potential for bakery and related applications, further product-level evaluation and consumer acceptance studies are needed before broader food use can be established.</w:t>
      </w:r>
    </w:p>
    <w:p w14:paraId="32635273" w14:textId="77777777" w:rsidR="0033670F" w:rsidRDefault="0033670F" w:rsidP="0033670F">
      <w:pPr>
        <w:spacing w:line="360" w:lineRule="auto"/>
        <w:jc w:val="both"/>
        <w:rPr>
          <w:rFonts w:ascii="Times New Roman" w:hAnsi="Times New Roman" w:cs="Times New Roman"/>
          <w:sz w:val="24"/>
          <w:szCs w:val="24"/>
          <w:lang w:val="en-GB"/>
        </w:rPr>
      </w:pPr>
    </w:p>
    <w:p w14:paraId="1168D820" w14:textId="77777777" w:rsidR="007A6D33" w:rsidRDefault="007A6D33">
      <w:pPr>
        <w:shd w:val="clear" w:color="auto" w:fill="FFFFFF"/>
        <w:spacing w:after="0" w:line="240" w:lineRule="auto"/>
        <w:rPr>
          <w:rFonts w:ascii="Arial" w:eastAsia="Times New Roman" w:hAnsi="Arial" w:cs="Arial"/>
          <w:color w:val="222222"/>
          <w:sz w:val="24"/>
          <w:szCs w:val="24"/>
          <w:lang w:val="en-IN" w:eastAsia="en-IN"/>
        </w:rPr>
      </w:pPr>
      <w:bookmarkStart w:id="4" w:name="_Hlk232854992"/>
      <w:bookmarkStart w:id="5" w:name="_Hlk238909442"/>
      <w:bookmarkStart w:id="6" w:name="_Hlk237857116"/>
    </w:p>
    <w:p w14:paraId="7E380063" w14:textId="77777777" w:rsidR="007A6D33" w:rsidRDefault="00000000">
      <w:pPr>
        <w:spacing w:after="0" w:line="240" w:lineRule="auto"/>
        <w:rPr>
          <w:rFonts w:ascii="Arial" w:hAnsi="Arial" w:cs="Arial"/>
          <w:b/>
          <w:sz w:val="20"/>
          <w:szCs w:val="20"/>
        </w:rPr>
      </w:pPr>
      <w:bookmarkStart w:id="7" w:name="_Hlk238550938"/>
      <w:bookmarkStart w:id="8" w:name="_Hlk237856463"/>
      <w:bookmarkEnd w:id="4"/>
      <w:proofErr w:type="spellStart"/>
      <w:r>
        <w:rPr>
          <w:rFonts w:ascii="Arial" w:hAnsi="Arial" w:cs="Arial"/>
          <w:b/>
          <w:sz w:val="20"/>
          <w:szCs w:val="20"/>
        </w:rPr>
        <w:t>Declaration</w:t>
      </w:r>
      <w:proofErr w:type="spellEnd"/>
      <w:r>
        <w:rPr>
          <w:rFonts w:ascii="Arial" w:hAnsi="Arial" w:cs="Arial"/>
          <w:b/>
          <w:sz w:val="20"/>
          <w:szCs w:val="20"/>
        </w:rPr>
        <w:t xml:space="preserve"> of AI Use</w:t>
      </w:r>
    </w:p>
    <w:p w14:paraId="4573E215" w14:textId="77777777" w:rsidR="007A6D33" w:rsidRDefault="007A6D33">
      <w:pPr>
        <w:spacing w:after="0" w:line="240" w:lineRule="auto"/>
        <w:rPr>
          <w:rFonts w:ascii="Arial" w:hAnsi="Arial" w:cs="Arial"/>
          <w:sz w:val="20"/>
          <w:szCs w:val="20"/>
        </w:rPr>
      </w:pPr>
      <w:bookmarkStart w:id="9" w:name="_Hlk239068730"/>
    </w:p>
    <w:p w14:paraId="09B50CE2" w14:textId="77777777" w:rsidR="007A6D33" w:rsidRDefault="00000000">
      <w:pPr>
        <w:spacing w:after="0" w:line="240" w:lineRule="auto"/>
        <w:rPr>
          <w:rFonts w:ascii="Arial" w:hAnsi="Arial" w:cs="Arial"/>
          <w:sz w:val="20"/>
          <w:szCs w:val="20"/>
        </w:rPr>
      </w:pPr>
      <w:bookmarkStart w:id="10" w:name="_Hlk237862032"/>
      <w:r>
        <w:rPr>
          <w:rFonts w:ascii="Arial" w:hAnsi="Arial" w:cs="Arial"/>
          <w:sz w:val="20"/>
          <w:szCs w:val="20"/>
        </w:rPr>
        <w:t xml:space="preserve">This </w:t>
      </w:r>
      <w:proofErr w:type="spellStart"/>
      <w:r>
        <w:rPr>
          <w:rFonts w:ascii="Arial" w:hAnsi="Arial" w:cs="Arial"/>
          <w:sz w:val="20"/>
          <w:szCs w:val="20"/>
        </w:rPr>
        <w:t>manuscript</w:t>
      </w:r>
      <w:proofErr w:type="spellEnd"/>
      <w:r>
        <w:rPr>
          <w:rFonts w:ascii="Arial" w:hAnsi="Arial" w:cs="Arial"/>
          <w:sz w:val="20"/>
          <w:szCs w:val="20"/>
        </w:rPr>
        <w:t xml:space="preserve"> </w:t>
      </w:r>
      <w:proofErr w:type="spellStart"/>
      <w:r>
        <w:rPr>
          <w:rFonts w:ascii="Arial" w:hAnsi="Arial" w:cs="Arial"/>
          <w:sz w:val="20"/>
          <w:szCs w:val="20"/>
        </w:rPr>
        <w:t>was</w:t>
      </w:r>
      <w:proofErr w:type="spellEnd"/>
      <w:r>
        <w:rPr>
          <w:rFonts w:ascii="Arial" w:hAnsi="Arial" w:cs="Arial"/>
          <w:sz w:val="20"/>
          <w:szCs w:val="20"/>
        </w:rPr>
        <w:t xml:space="preserve"> </w:t>
      </w:r>
      <w:proofErr w:type="spellStart"/>
      <w:r>
        <w:rPr>
          <w:rFonts w:ascii="Arial" w:hAnsi="Arial" w:cs="Arial"/>
          <w:sz w:val="20"/>
          <w:szCs w:val="20"/>
        </w:rPr>
        <w:t>prepared</w:t>
      </w:r>
      <w:proofErr w:type="spellEnd"/>
      <w:r>
        <w:rPr>
          <w:rFonts w:ascii="Arial" w:hAnsi="Arial" w:cs="Arial"/>
          <w:sz w:val="20"/>
          <w:szCs w:val="20"/>
        </w:rPr>
        <w:t xml:space="preserve"> </w:t>
      </w:r>
      <w:proofErr w:type="spellStart"/>
      <w:r>
        <w:rPr>
          <w:rFonts w:ascii="Arial" w:hAnsi="Arial" w:cs="Arial"/>
          <w:sz w:val="20"/>
          <w:szCs w:val="20"/>
        </w:rPr>
        <w:t>through</w:t>
      </w:r>
      <w:proofErr w:type="spellEnd"/>
      <w:r>
        <w:rPr>
          <w:rFonts w:ascii="Arial" w:hAnsi="Arial" w:cs="Arial"/>
          <w:sz w:val="20"/>
          <w:szCs w:val="20"/>
        </w:rPr>
        <w:t xml:space="preserve"> the </w:t>
      </w:r>
      <w:proofErr w:type="spellStart"/>
      <w:r>
        <w:rPr>
          <w:rFonts w:ascii="Arial" w:hAnsi="Arial" w:cs="Arial"/>
          <w:sz w:val="20"/>
          <w:szCs w:val="20"/>
        </w:rPr>
        <w:t>intellectual</w:t>
      </w:r>
      <w:proofErr w:type="spellEnd"/>
      <w:r>
        <w:rPr>
          <w:rFonts w:ascii="Arial" w:hAnsi="Arial" w:cs="Arial"/>
          <w:sz w:val="20"/>
          <w:szCs w:val="20"/>
        </w:rPr>
        <w:t xml:space="preserve"> contributions of the </w:t>
      </w:r>
      <w:proofErr w:type="spellStart"/>
      <w:r>
        <w:rPr>
          <w:rFonts w:ascii="Arial" w:hAnsi="Arial" w:cs="Arial"/>
          <w:sz w:val="20"/>
          <w:szCs w:val="20"/>
        </w:rPr>
        <w:t>author</w:t>
      </w:r>
      <w:proofErr w:type="spellEnd"/>
      <w:r>
        <w:rPr>
          <w:rFonts w:ascii="Arial" w:hAnsi="Arial" w:cs="Arial"/>
          <w:sz w:val="20"/>
          <w:szCs w:val="20"/>
        </w:rPr>
        <w:t xml:space="preserve">(s) to the </w:t>
      </w:r>
      <w:proofErr w:type="spellStart"/>
      <w:r>
        <w:rPr>
          <w:rFonts w:ascii="Arial" w:hAnsi="Arial" w:cs="Arial"/>
          <w:sz w:val="20"/>
          <w:szCs w:val="20"/>
        </w:rPr>
        <w:t>study</w:t>
      </w:r>
      <w:proofErr w:type="spellEnd"/>
      <w:r>
        <w:rPr>
          <w:rFonts w:ascii="Arial" w:hAnsi="Arial" w:cs="Arial"/>
          <w:sz w:val="20"/>
          <w:szCs w:val="20"/>
        </w:rPr>
        <w:t xml:space="preserve"> design, data </w:t>
      </w:r>
      <w:proofErr w:type="spellStart"/>
      <w:r>
        <w:rPr>
          <w:rFonts w:ascii="Arial" w:hAnsi="Arial" w:cs="Arial"/>
          <w:sz w:val="20"/>
          <w:szCs w:val="20"/>
        </w:rPr>
        <w:t>analysis</w:t>
      </w:r>
      <w:proofErr w:type="spellEnd"/>
      <w:r>
        <w:rPr>
          <w:rFonts w:ascii="Arial" w:hAnsi="Arial" w:cs="Arial"/>
          <w:sz w:val="20"/>
          <w:szCs w:val="20"/>
        </w:rPr>
        <w:t xml:space="preserve">, </w:t>
      </w:r>
      <w:proofErr w:type="spellStart"/>
      <w:r>
        <w:rPr>
          <w:rFonts w:ascii="Arial" w:hAnsi="Arial" w:cs="Arial"/>
          <w:sz w:val="20"/>
          <w:szCs w:val="20"/>
        </w:rPr>
        <w:t>interpretation</w:t>
      </w:r>
      <w:proofErr w:type="spellEnd"/>
      <w:r>
        <w:rPr>
          <w:rFonts w:ascii="Arial" w:hAnsi="Arial" w:cs="Arial"/>
          <w:sz w:val="20"/>
          <w:szCs w:val="20"/>
        </w:rPr>
        <w:t xml:space="preserve"> of </w:t>
      </w:r>
      <w:proofErr w:type="spellStart"/>
      <w:r>
        <w:rPr>
          <w:rFonts w:ascii="Arial" w:hAnsi="Arial" w:cs="Arial"/>
          <w:sz w:val="20"/>
          <w:szCs w:val="20"/>
        </w:rPr>
        <w:t>results</w:t>
      </w:r>
      <w:proofErr w:type="spellEnd"/>
      <w:r>
        <w:rPr>
          <w:rFonts w:ascii="Arial" w:hAnsi="Arial" w:cs="Arial"/>
          <w:sz w:val="20"/>
          <w:szCs w:val="20"/>
        </w:rPr>
        <w:t xml:space="preserve">, and </w:t>
      </w:r>
      <w:proofErr w:type="spellStart"/>
      <w:r>
        <w:rPr>
          <w:rFonts w:ascii="Arial" w:hAnsi="Arial" w:cs="Arial"/>
          <w:sz w:val="20"/>
          <w:szCs w:val="20"/>
        </w:rPr>
        <w:t>scholarly</w:t>
      </w:r>
      <w:proofErr w:type="spellEnd"/>
      <w:r>
        <w:rPr>
          <w:rFonts w:ascii="Arial" w:hAnsi="Arial" w:cs="Arial"/>
          <w:sz w:val="20"/>
          <w:szCs w:val="20"/>
        </w:rPr>
        <w:t xml:space="preserve"> content. Grammarly and </w:t>
      </w:r>
      <w:proofErr w:type="spellStart"/>
      <w:r>
        <w:rPr>
          <w:rFonts w:ascii="Arial" w:hAnsi="Arial" w:cs="Arial"/>
          <w:sz w:val="20"/>
          <w:szCs w:val="20"/>
        </w:rPr>
        <w:t>ChatGPT</w:t>
      </w:r>
      <w:proofErr w:type="spellEnd"/>
      <w:r>
        <w:rPr>
          <w:rFonts w:ascii="Arial" w:hAnsi="Arial" w:cs="Arial"/>
          <w:sz w:val="20"/>
          <w:szCs w:val="20"/>
        </w:rPr>
        <w:t xml:space="preserve"> </w:t>
      </w:r>
      <w:proofErr w:type="spellStart"/>
      <w:r>
        <w:rPr>
          <w:rFonts w:ascii="Arial" w:hAnsi="Arial" w:cs="Arial"/>
          <w:sz w:val="20"/>
          <w:szCs w:val="20"/>
        </w:rPr>
        <w:t>were</w:t>
      </w:r>
      <w:proofErr w:type="spellEnd"/>
      <w:r>
        <w:rPr>
          <w:rFonts w:ascii="Arial" w:hAnsi="Arial" w:cs="Arial"/>
          <w:sz w:val="20"/>
          <w:szCs w:val="20"/>
        </w:rPr>
        <w:t xml:space="preserve"> </w:t>
      </w:r>
      <w:proofErr w:type="spellStart"/>
      <w:r>
        <w:rPr>
          <w:rFonts w:ascii="Arial" w:hAnsi="Arial" w:cs="Arial"/>
          <w:sz w:val="20"/>
          <w:szCs w:val="20"/>
        </w:rPr>
        <w:t>used</w:t>
      </w:r>
      <w:proofErr w:type="spellEnd"/>
      <w:r>
        <w:rPr>
          <w:rFonts w:ascii="Arial" w:hAnsi="Arial" w:cs="Arial"/>
          <w:sz w:val="20"/>
          <w:szCs w:val="20"/>
        </w:rPr>
        <w:t xml:space="preserve"> </w:t>
      </w:r>
      <w:proofErr w:type="spellStart"/>
      <w:r>
        <w:rPr>
          <w:rFonts w:ascii="Arial" w:hAnsi="Arial" w:cs="Arial"/>
          <w:sz w:val="20"/>
          <w:szCs w:val="20"/>
        </w:rPr>
        <w:t>solely</w:t>
      </w:r>
      <w:proofErr w:type="spellEnd"/>
      <w:r>
        <w:rPr>
          <w:rFonts w:ascii="Arial" w:hAnsi="Arial" w:cs="Arial"/>
          <w:sz w:val="20"/>
          <w:szCs w:val="20"/>
        </w:rPr>
        <w:t xml:space="preserve"> to assist </w:t>
      </w:r>
      <w:proofErr w:type="spellStart"/>
      <w:r>
        <w:rPr>
          <w:rFonts w:ascii="Arial" w:hAnsi="Arial" w:cs="Arial"/>
          <w:sz w:val="20"/>
          <w:szCs w:val="20"/>
        </w:rPr>
        <w:t>with</w:t>
      </w:r>
      <w:proofErr w:type="spellEnd"/>
      <w:r>
        <w:rPr>
          <w:rFonts w:ascii="Arial" w:hAnsi="Arial" w:cs="Arial"/>
          <w:sz w:val="20"/>
          <w:szCs w:val="20"/>
        </w:rPr>
        <w:t xml:space="preserve"> grammatical </w:t>
      </w:r>
      <w:proofErr w:type="spellStart"/>
      <w:r>
        <w:rPr>
          <w:rFonts w:ascii="Arial" w:hAnsi="Arial" w:cs="Arial"/>
          <w:sz w:val="20"/>
          <w:szCs w:val="20"/>
        </w:rPr>
        <w:t>refinement</w:t>
      </w:r>
      <w:proofErr w:type="spellEnd"/>
      <w:r>
        <w:rPr>
          <w:rFonts w:ascii="Arial" w:hAnsi="Arial" w:cs="Arial"/>
          <w:sz w:val="20"/>
          <w:szCs w:val="20"/>
        </w:rPr>
        <w:t xml:space="preserve"> and </w:t>
      </w:r>
      <w:proofErr w:type="spellStart"/>
      <w:r>
        <w:rPr>
          <w:rFonts w:ascii="Arial" w:hAnsi="Arial" w:cs="Arial"/>
          <w:sz w:val="20"/>
          <w:szCs w:val="20"/>
        </w:rPr>
        <w:t>reference</w:t>
      </w:r>
      <w:proofErr w:type="spellEnd"/>
      <w:r>
        <w:rPr>
          <w:rFonts w:ascii="Arial" w:hAnsi="Arial" w:cs="Arial"/>
          <w:sz w:val="20"/>
          <w:szCs w:val="20"/>
        </w:rPr>
        <w:t xml:space="preserve"> </w:t>
      </w:r>
      <w:proofErr w:type="spellStart"/>
      <w:r>
        <w:rPr>
          <w:rFonts w:ascii="Arial" w:hAnsi="Arial" w:cs="Arial"/>
          <w:sz w:val="20"/>
          <w:szCs w:val="20"/>
        </w:rPr>
        <w:t>formatting</w:t>
      </w:r>
      <w:proofErr w:type="spellEnd"/>
      <w:r>
        <w:rPr>
          <w:rFonts w:ascii="Arial" w:hAnsi="Arial" w:cs="Arial"/>
          <w:sz w:val="20"/>
          <w:szCs w:val="20"/>
        </w:rPr>
        <w:t xml:space="preserve"> </w:t>
      </w:r>
      <w:proofErr w:type="spellStart"/>
      <w:r>
        <w:rPr>
          <w:rFonts w:ascii="Arial" w:hAnsi="Arial" w:cs="Arial"/>
          <w:sz w:val="20"/>
          <w:szCs w:val="20"/>
        </w:rPr>
        <w:t>during</w:t>
      </w:r>
      <w:proofErr w:type="spellEnd"/>
      <w:r>
        <w:rPr>
          <w:rFonts w:ascii="Arial" w:hAnsi="Arial" w:cs="Arial"/>
          <w:sz w:val="20"/>
          <w:szCs w:val="20"/>
        </w:rPr>
        <w:t xml:space="preserve"> </w:t>
      </w:r>
      <w:proofErr w:type="spellStart"/>
      <w:r>
        <w:rPr>
          <w:rFonts w:ascii="Arial" w:hAnsi="Arial" w:cs="Arial"/>
          <w:sz w:val="20"/>
          <w:szCs w:val="20"/>
        </w:rPr>
        <w:t>manuscript</w:t>
      </w:r>
      <w:proofErr w:type="spellEnd"/>
      <w:r>
        <w:rPr>
          <w:rFonts w:ascii="Arial" w:hAnsi="Arial" w:cs="Arial"/>
          <w:sz w:val="20"/>
          <w:szCs w:val="20"/>
        </w:rPr>
        <w:t xml:space="preserve"> </w:t>
      </w:r>
      <w:proofErr w:type="spellStart"/>
      <w:r>
        <w:rPr>
          <w:rFonts w:ascii="Arial" w:hAnsi="Arial" w:cs="Arial"/>
          <w:sz w:val="20"/>
          <w:szCs w:val="20"/>
        </w:rPr>
        <w:t>revision</w:t>
      </w:r>
      <w:proofErr w:type="spellEnd"/>
      <w:r>
        <w:rPr>
          <w:rFonts w:ascii="Arial" w:hAnsi="Arial" w:cs="Arial"/>
          <w:sz w:val="20"/>
          <w:szCs w:val="20"/>
        </w:rPr>
        <w:t xml:space="preserve">. The </w:t>
      </w:r>
      <w:proofErr w:type="spellStart"/>
      <w:r>
        <w:rPr>
          <w:rFonts w:ascii="Arial" w:hAnsi="Arial" w:cs="Arial"/>
          <w:sz w:val="20"/>
          <w:szCs w:val="20"/>
        </w:rPr>
        <w:t>author</w:t>
      </w:r>
      <w:proofErr w:type="spellEnd"/>
      <w:r>
        <w:rPr>
          <w:rFonts w:ascii="Arial" w:hAnsi="Arial" w:cs="Arial"/>
          <w:sz w:val="20"/>
          <w:szCs w:val="20"/>
        </w:rPr>
        <w:t xml:space="preserve">(s) </w:t>
      </w:r>
      <w:proofErr w:type="spellStart"/>
      <w:r>
        <w:rPr>
          <w:rFonts w:ascii="Arial" w:hAnsi="Arial" w:cs="Arial"/>
          <w:sz w:val="20"/>
          <w:szCs w:val="20"/>
        </w:rPr>
        <w:t>accept</w:t>
      </w:r>
      <w:proofErr w:type="spellEnd"/>
      <w:r>
        <w:rPr>
          <w:rFonts w:ascii="Arial" w:hAnsi="Arial" w:cs="Arial"/>
          <w:sz w:val="20"/>
          <w:szCs w:val="20"/>
        </w:rPr>
        <w:t xml:space="preserve"> full </w:t>
      </w:r>
      <w:proofErr w:type="spellStart"/>
      <w:r>
        <w:rPr>
          <w:rFonts w:ascii="Arial" w:hAnsi="Arial" w:cs="Arial"/>
          <w:sz w:val="20"/>
          <w:szCs w:val="20"/>
        </w:rPr>
        <w:t>responsibility</w:t>
      </w:r>
      <w:proofErr w:type="spellEnd"/>
      <w:r>
        <w:rPr>
          <w:rFonts w:ascii="Arial" w:hAnsi="Arial" w:cs="Arial"/>
          <w:sz w:val="20"/>
          <w:szCs w:val="20"/>
        </w:rPr>
        <w:t xml:space="preserve"> for the </w:t>
      </w:r>
      <w:proofErr w:type="spellStart"/>
      <w:r>
        <w:rPr>
          <w:rFonts w:ascii="Arial" w:hAnsi="Arial" w:cs="Arial"/>
          <w:sz w:val="20"/>
          <w:szCs w:val="20"/>
        </w:rPr>
        <w:t>accuracy</w:t>
      </w:r>
      <w:proofErr w:type="spellEnd"/>
      <w:r>
        <w:rPr>
          <w:rFonts w:ascii="Arial" w:hAnsi="Arial" w:cs="Arial"/>
          <w:sz w:val="20"/>
          <w:szCs w:val="20"/>
        </w:rPr>
        <w:t xml:space="preserve">, </w:t>
      </w:r>
      <w:proofErr w:type="spellStart"/>
      <w:r>
        <w:rPr>
          <w:rFonts w:ascii="Arial" w:hAnsi="Arial" w:cs="Arial"/>
          <w:sz w:val="20"/>
          <w:szCs w:val="20"/>
        </w:rPr>
        <w:t>integrity</w:t>
      </w:r>
      <w:proofErr w:type="spellEnd"/>
      <w:r>
        <w:rPr>
          <w:rFonts w:ascii="Arial" w:hAnsi="Arial" w:cs="Arial"/>
          <w:sz w:val="20"/>
          <w:szCs w:val="20"/>
        </w:rPr>
        <w:t xml:space="preserve">, and final content of the </w:t>
      </w:r>
      <w:proofErr w:type="spellStart"/>
      <w:r>
        <w:rPr>
          <w:rFonts w:ascii="Arial" w:hAnsi="Arial" w:cs="Arial"/>
          <w:sz w:val="20"/>
          <w:szCs w:val="20"/>
        </w:rPr>
        <w:t>manuscript</w:t>
      </w:r>
      <w:bookmarkEnd w:id="5"/>
      <w:bookmarkEnd w:id="7"/>
      <w:proofErr w:type="spellEnd"/>
      <w:r>
        <w:rPr>
          <w:rFonts w:ascii="Arial" w:hAnsi="Arial" w:cs="Arial"/>
          <w:sz w:val="20"/>
          <w:szCs w:val="20"/>
        </w:rPr>
        <w:t>.</w:t>
      </w:r>
    </w:p>
    <w:bookmarkEnd w:id="6"/>
    <w:bookmarkEnd w:id="8"/>
    <w:bookmarkEnd w:id="9"/>
    <w:bookmarkEnd w:id="10"/>
    <w:p w14:paraId="01BBF7FF" w14:textId="77777777" w:rsidR="007A6D33" w:rsidRDefault="007A6D33">
      <w:pPr>
        <w:spacing w:line="360" w:lineRule="auto"/>
        <w:ind w:firstLine="567"/>
        <w:jc w:val="both"/>
        <w:rPr>
          <w:rFonts w:ascii="Times New Roman" w:hAnsi="Times New Roman" w:cs="Times New Roman"/>
          <w:sz w:val="24"/>
          <w:szCs w:val="24"/>
          <w:lang w:val="en-GB"/>
        </w:rPr>
      </w:pPr>
    </w:p>
    <w:p w14:paraId="2325A677" w14:textId="77777777" w:rsidR="007A6D33" w:rsidRDefault="007A6D33">
      <w:pPr>
        <w:spacing w:line="360" w:lineRule="auto"/>
        <w:ind w:firstLine="567"/>
        <w:jc w:val="both"/>
        <w:rPr>
          <w:rFonts w:ascii="Times New Roman" w:hAnsi="Times New Roman" w:cs="Times New Roman"/>
          <w:sz w:val="24"/>
          <w:szCs w:val="24"/>
          <w:lang w:val="en-GB"/>
        </w:rPr>
        <w:sectPr w:rsidR="007A6D33">
          <w:type w:val="continuous"/>
          <w:pgSz w:w="11906" w:h="16838"/>
          <w:pgMar w:top="1417" w:right="1417" w:bottom="1417" w:left="1417" w:header="708" w:footer="708" w:gutter="0"/>
          <w:cols w:space="708"/>
          <w:docGrid w:linePitch="360"/>
        </w:sectPr>
      </w:pPr>
    </w:p>
    <w:p w14:paraId="766FD8E1" w14:textId="77777777" w:rsidR="007A6D33" w:rsidRDefault="00000000">
      <w:pPr>
        <w:autoSpaceDE w:val="0"/>
        <w:autoSpaceDN w:val="0"/>
        <w:adjustRightInd w:val="0"/>
        <w:spacing w:after="0" w:line="360" w:lineRule="auto"/>
        <w:ind w:left="567" w:hanging="567"/>
        <w:jc w:val="both"/>
        <w:rPr>
          <w:rFonts w:ascii="Times New Roman" w:hAnsi="Times New Roman" w:cs="Times New Roman"/>
          <w:sz w:val="24"/>
          <w:szCs w:val="24"/>
          <w:lang w:val="en-GB"/>
        </w:rPr>
      </w:pPr>
      <w:r>
        <w:rPr>
          <w:rStyle w:val="fontstyle01"/>
          <w:color w:val="auto"/>
          <w:lang w:val="en-GB"/>
        </w:rPr>
        <w:t>REFERENCES</w:t>
      </w:r>
      <w:r>
        <w:rPr>
          <w:rFonts w:ascii="Times New Roman" w:hAnsi="Times New Roman" w:cs="Times New Roman"/>
          <w:sz w:val="24"/>
          <w:szCs w:val="24"/>
          <w:lang w:val="en-GB"/>
        </w:rPr>
        <w:t xml:space="preserve"> </w:t>
      </w:r>
    </w:p>
    <w:p w14:paraId="3BE022AE" w14:textId="77777777" w:rsidR="007B5BCA" w:rsidRPr="007B5BCA"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7B5BCA">
        <w:rPr>
          <w:rFonts w:ascii="Times New Roman" w:eastAsia="Times New Roman" w:hAnsi="Times New Roman" w:cs="Times New Roman"/>
          <w:sz w:val="24"/>
          <w:szCs w:val="24"/>
          <w:lang w:val="en-US"/>
        </w:rPr>
        <w:t xml:space="preserve">Abdullahi, I. (2012). </w:t>
      </w:r>
      <w:r w:rsidRPr="007B5BCA">
        <w:rPr>
          <w:rFonts w:ascii="Times New Roman" w:eastAsia="Times New Roman" w:hAnsi="Times New Roman" w:cs="Times New Roman"/>
          <w:i/>
          <w:iCs/>
          <w:sz w:val="24"/>
          <w:szCs w:val="24"/>
          <w:lang w:val="en-US"/>
        </w:rPr>
        <w:t>Nutritive value of differently processed mango seed kernel (local variety [</w:t>
      </w:r>
      <w:proofErr w:type="spellStart"/>
      <w:r w:rsidRPr="007B5BCA">
        <w:rPr>
          <w:rFonts w:ascii="Times New Roman" w:eastAsia="Times New Roman" w:hAnsi="Times New Roman" w:cs="Times New Roman"/>
          <w:i/>
          <w:iCs/>
          <w:sz w:val="24"/>
          <w:szCs w:val="24"/>
          <w:lang w:val="en-US"/>
        </w:rPr>
        <w:t>Kanbiri</w:t>
      </w:r>
      <w:proofErr w:type="spellEnd"/>
      <w:r w:rsidRPr="007B5BCA">
        <w:rPr>
          <w:rFonts w:ascii="Times New Roman" w:eastAsia="Times New Roman" w:hAnsi="Times New Roman" w:cs="Times New Roman"/>
          <w:i/>
          <w:iCs/>
          <w:sz w:val="24"/>
          <w:szCs w:val="24"/>
          <w:lang w:val="en-US"/>
        </w:rPr>
        <w:t>] and mixed samples) meal in broiler diets</w:t>
      </w:r>
      <w:r w:rsidRPr="007B5BCA">
        <w:rPr>
          <w:rFonts w:ascii="Times New Roman" w:eastAsia="Times New Roman" w:hAnsi="Times New Roman" w:cs="Times New Roman"/>
          <w:sz w:val="24"/>
          <w:szCs w:val="24"/>
          <w:lang w:val="en-US"/>
        </w:rPr>
        <w:t xml:space="preserve">. Ahmadu Bello University. </w:t>
      </w:r>
      <w:hyperlink r:id="rId15" w:tgtFrame="_blank" w:history="1">
        <w:r w:rsidRPr="007B5BCA">
          <w:rPr>
            <w:rFonts w:ascii="Times New Roman" w:eastAsia="Times New Roman" w:hAnsi="Times New Roman" w:cs="Times New Roman"/>
            <w:color w:val="0000FF"/>
            <w:sz w:val="24"/>
            <w:szCs w:val="24"/>
            <w:u w:val="single"/>
            <w:lang w:val="en-US"/>
          </w:rPr>
          <w:t>https://doi.org/10.13140/RG.2.2.33745.79206</w:t>
        </w:r>
      </w:hyperlink>
      <w:r w:rsidRPr="007B5BCA">
        <w:rPr>
          <w:rFonts w:ascii="Times New Roman" w:eastAsia="Times New Roman" w:hAnsi="Times New Roman" w:cs="Times New Roman"/>
          <w:sz w:val="24"/>
          <w:szCs w:val="24"/>
          <w:lang w:val="en-US"/>
        </w:rPr>
        <w:t xml:space="preserve"> </w:t>
      </w:r>
    </w:p>
    <w:p w14:paraId="209F3944" w14:textId="77777777" w:rsidR="007B5BCA" w:rsidRPr="007B5BCA" w:rsidRDefault="007B5BCA" w:rsidP="007B5BCA">
      <w:pPr>
        <w:spacing w:after="0" w:line="240" w:lineRule="auto"/>
        <w:ind w:left="540" w:hanging="540"/>
        <w:jc w:val="both"/>
        <w:rPr>
          <w:rFonts w:ascii="Times New Roman" w:eastAsia="Times New Roman" w:hAnsi="Times New Roman" w:cs="Times New Roman"/>
          <w:sz w:val="24"/>
          <w:szCs w:val="24"/>
          <w:lang w:val="en-US"/>
        </w:rPr>
      </w:pPr>
      <w:proofErr w:type="spellStart"/>
      <w:r w:rsidRPr="007B5BCA">
        <w:rPr>
          <w:rFonts w:ascii="Times New Roman" w:eastAsia="Times New Roman" w:hAnsi="Times New Roman" w:cs="Times New Roman"/>
          <w:sz w:val="24"/>
          <w:szCs w:val="24"/>
          <w:lang w:val="en-US"/>
        </w:rPr>
        <w:t>Arogba</w:t>
      </w:r>
      <w:proofErr w:type="spellEnd"/>
      <w:r w:rsidRPr="007B5BCA">
        <w:rPr>
          <w:rFonts w:ascii="Times New Roman" w:eastAsia="Times New Roman" w:hAnsi="Times New Roman" w:cs="Times New Roman"/>
          <w:sz w:val="24"/>
          <w:szCs w:val="24"/>
          <w:lang w:val="en-US"/>
        </w:rPr>
        <w:t>, S. S. (1997). Physical, chemical and functional properties of Nigerian mango (</w:t>
      </w:r>
      <w:r w:rsidRPr="007B5BCA">
        <w:rPr>
          <w:rFonts w:ascii="Times New Roman" w:eastAsia="Times New Roman" w:hAnsi="Times New Roman" w:cs="Times New Roman"/>
          <w:i/>
          <w:iCs/>
          <w:sz w:val="24"/>
          <w:szCs w:val="24"/>
          <w:lang w:val="en-US"/>
        </w:rPr>
        <w:t>Mangifera indica</w:t>
      </w:r>
      <w:r w:rsidRPr="007B5BCA">
        <w:rPr>
          <w:rFonts w:ascii="Times New Roman" w:eastAsia="Times New Roman" w:hAnsi="Times New Roman" w:cs="Times New Roman"/>
          <w:sz w:val="24"/>
          <w:szCs w:val="24"/>
          <w:lang w:val="en-US"/>
        </w:rPr>
        <w:t xml:space="preserve">) kernel and its processed flour. </w:t>
      </w:r>
      <w:r w:rsidRPr="007B5BCA">
        <w:rPr>
          <w:rFonts w:ascii="Times New Roman" w:eastAsia="Times New Roman" w:hAnsi="Times New Roman" w:cs="Times New Roman"/>
          <w:i/>
          <w:iCs/>
          <w:sz w:val="24"/>
          <w:szCs w:val="24"/>
          <w:lang w:val="en-US"/>
        </w:rPr>
        <w:t>Journal of the Science of Food and Agriculture, 73</w:t>
      </w:r>
      <w:r w:rsidRPr="007B5BCA">
        <w:rPr>
          <w:rFonts w:ascii="Times New Roman" w:eastAsia="Times New Roman" w:hAnsi="Times New Roman" w:cs="Times New Roman"/>
          <w:sz w:val="24"/>
          <w:szCs w:val="24"/>
          <w:lang w:val="en-US"/>
        </w:rPr>
        <w:t xml:space="preserve">(3), 321–328. https://doi.org/10.1002/(SICI)1097-0010(199703)73:3%3C321::AID-JSFA722%3E3.0.CO;2-4 </w:t>
      </w:r>
    </w:p>
    <w:p w14:paraId="1764A731" w14:textId="77777777" w:rsidR="007B5BCA" w:rsidRPr="007B5BCA"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7B5BCA">
        <w:rPr>
          <w:rFonts w:ascii="Times New Roman" w:eastAsia="Times New Roman" w:hAnsi="Times New Roman" w:cs="Times New Roman"/>
          <w:sz w:val="24"/>
          <w:szCs w:val="24"/>
          <w:lang w:val="en-US"/>
        </w:rPr>
        <w:t xml:space="preserve">Association Française de </w:t>
      </w:r>
      <w:proofErr w:type="spellStart"/>
      <w:r w:rsidRPr="007B5BCA">
        <w:rPr>
          <w:rFonts w:ascii="Times New Roman" w:eastAsia="Times New Roman" w:hAnsi="Times New Roman" w:cs="Times New Roman"/>
          <w:sz w:val="24"/>
          <w:szCs w:val="24"/>
          <w:lang w:val="en-US"/>
        </w:rPr>
        <w:t>Normalisation</w:t>
      </w:r>
      <w:proofErr w:type="spellEnd"/>
      <w:r w:rsidRPr="007B5BCA">
        <w:rPr>
          <w:rFonts w:ascii="Times New Roman" w:eastAsia="Times New Roman" w:hAnsi="Times New Roman" w:cs="Times New Roman"/>
          <w:sz w:val="24"/>
          <w:szCs w:val="24"/>
          <w:lang w:val="en-US"/>
        </w:rPr>
        <w:t xml:space="preserve">. (1984). </w:t>
      </w:r>
      <w:proofErr w:type="spellStart"/>
      <w:r w:rsidRPr="007B5BCA">
        <w:rPr>
          <w:rFonts w:ascii="Times New Roman" w:eastAsia="Times New Roman" w:hAnsi="Times New Roman" w:cs="Times New Roman"/>
          <w:i/>
          <w:iCs/>
          <w:sz w:val="24"/>
          <w:szCs w:val="24"/>
          <w:lang w:val="en-US"/>
        </w:rPr>
        <w:t>Recueil</w:t>
      </w:r>
      <w:proofErr w:type="spellEnd"/>
      <w:r w:rsidRPr="007B5BCA">
        <w:rPr>
          <w:rFonts w:ascii="Times New Roman" w:eastAsia="Times New Roman" w:hAnsi="Times New Roman" w:cs="Times New Roman"/>
          <w:i/>
          <w:iCs/>
          <w:sz w:val="24"/>
          <w:szCs w:val="24"/>
          <w:lang w:val="en-US"/>
        </w:rPr>
        <w:t xml:space="preserve"> de </w:t>
      </w:r>
      <w:proofErr w:type="spellStart"/>
      <w:r w:rsidRPr="007B5BCA">
        <w:rPr>
          <w:rFonts w:ascii="Times New Roman" w:eastAsia="Times New Roman" w:hAnsi="Times New Roman" w:cs="Times New Roman"/>
          <w:i/>
          <w:iCs/>
          <w:sz w:val="24"/>
          <w:szCs w:val="24"/>
          <w:lang w:val="en-US"/>
        </w:rPr>
        <w:t>normes</w:t>
      </w:r>
      <w:proofErr w:type="spellEnd"/>
      <w:r w:rsidRPr="007B5BCA">
        <w:rPr>
          <w:rFonts w:ascii="Times New Roman" w:eastAsia="Times New Roman" w:hAnsi="Times New Roman" w:cs="Times New Roman"/>
          <w:i/>
          <w:iCs/>
          <w:sz w:val="24"/>
          <w:szCs w:val="24"/>
          <w:lang w:val="en-US"/>
        </w:rPr>
        <w:t xml:space="preserve"> </w:t>
      </w:r>
      <w:proofErr w:type="spellStart"/>
      <w:r w:rsidRPr="007B5BCA">
        <w:rPr>
          <w:rFonts w:ascii="Times New Roman" w:eastAsia="Times New Roman" w:hAnsi="Times New Roman" w:cs="Times New Roman"/>
          <w:i/>
          <w:iCs/>
          <w:sz w:val="24"/>
          <w:szCs w:val="24"/>
          <w:lang w:val="en-US"/>
        </w:rPr>
        <w:t>françaises</w:t>
      </w:r>
      <w:proofErr w:type="spellEnd"/>
      <w:r w:rsidRPr="007B5BCA">
        <w:rPr>
          <w:rFonts w:ascii="Times New Roman" w:eastAsia="Times New Roman" w:hAnsi="Times New Roman" w:cs="Times New Roman"/>
          <w:i/>
          <w:iCs/>
          <w:sz w:val="24"/>
          <w:szCs w:val="24"/>
          <w:lang w:val="en-US"/>
        </w:rPr>
        <w:t xml:space="preserve">: </w:t>
      </w:r>
      <w:proofErr w:type="spellStart"/>
      <w:r w:rsidRPr="007B5BCA">
        <w:rPr>
          <w:rFonts w:ascii="Times New Roman" w:eastAsia="Times New Roman" w:hAnsi="Times New Roman" w:cs="Times New Roman"/>
          <w:i/>
          <w:iCs/>
          <w:sz w:val="24"/>
          <w:szCs w:val="24"/>
          <w:lang w:val="en-US"/>
        </w:rPr>
        <w:t>Produits</w:t>
      </w:r>
      <w:proofErr w:type="spellEnd"/>
      <w:r w:rsidRPr="007B5BCA">
        <w:rPr>
          <w:rFonts w:ascii="Times New Roman" w:eastAsia="Times New Roman" w:hAnsi="Times New Roman" w:cs="Times New Roman"/>
          <w:i/>
          <w:iCs/>
          <w:sz w:val="24"/>
          <w:szCs w:val="24"/>
          <w:lang w:val="en-US"/>
        </w:rPr>
        <w:t xml:space="preserve"> </w:t>
      </w:r>
      <w:proofErr w:type="spellStart"/>
      <w:r w:rsidRPr="007B5BCA">
        <w:rPr>
          <w:rFonts w:ascii="Times New Roman" w:eastAsia="Times New Roman" w:hAnsi="Times New Roman" w:cs="Times New Roman"/>
          <w:i/>
          <w:iCs/>
          <w:sz w:val="24"/>
          <w:szCs w:val="24"/>
          <w:lang w:val="en-US"/>
        </w:rPr>
        <w:t>agricoles</w:t>
      </w:r>
      <w:proofErr w:type="spellEnd"/>
      <w:r w:rsidRPr="007B5BCA">
        <w:rPr>
          <w:rFonts w:ascii="Times New Roman" w:eastAsia="Times New Roman" w:hAnsi="Times New Roman" w:cs="Times New Roman"/>
          <w:i/>
          <w:iCs/>
          <w:sz w:val="24"/>
          <w:szCs w:val="24"/>
          <w:lang w:val="en-US"/>
        </w:rPr>
        <w:t xml:space="preserve"> </w:t>
      </w:r>
      <w:proofErr w:type="spellStart"/>
      <w:r w:rsidRPr="007B5BCA">
        <w:rPr>
          <w:rFonts w:ascii="Times New Roman" w:eastAsia="Times New Roman" w:hAnsi="Times New Roman" w:cs="Times New Roman"/>
          <w:i/>
          <w:iCs/>
          <w:sz w:val="24"/>
          <w:szCs w:val="24"/>
          <w:lang w:val="en-US"/>
        </w:rPr>
        <w:t>alimentaires</w:t>
      </w:r>
      <w:proofErr w:type="spellEnd"/>
      <w:r w:rsidRPr="007B5BCA">
        <w:rPr>
          <w:rFonts w:ascii="Times New Roman" w:eastAsia="Times New Roman" w:hAnsi="Times New Roman" w:cs="Times New Roman"/>
          <w:i/>
          <w:iCs/>
          <w:sz w:val="24"/>
          <w:szCs w:val="24"/>
          <w:lang w:val="en-US"/>
        </w:rPr>
        <w:t xml:space="preserve">: Directives </w:t>
      </w:r>
      <w:proofErr w:type="spellStart"/>
      <w:r w:rsidRPr="007B5BCA">
        <w:rPr>
          <w:rFonts w:ascii="Times New Roman" w:eastAsia="Times New Roman" w:hAnsi="Times New Roman" w:cs="Times New Roman"/>
          <w:i/>
          <w:iCs/>
          <w:sz w:val="24"/>
          <w:szCs w:val="24"/>
          <w:lang w:val="en-US"/>
        </w:rPr>
        <w:t>générales</w:t>
      </w:r>
      <w:proofErr w:type="spellEnd"/>
      <w:r w:rsidRPr="007B5BCA">
        <w:rPr>
          <w:rFonts w:ascii="Times New Roman" w:eastAsia="Times New Roman" w:hAnsi="Times New Roman" w:cs="Times New Roman"/>
          <w:i/>
          <w:iCs/>
          <w:sz w:val="24"/>
          <w:szCs w:val="24"/>
          <w:lang w:val="en-US"/>
        </w:rPr>
        <w:t xml:space="preserve"> pour le dosage de </w:t>
      </w:r>
      <w:proofErr w:type="spellStart"/>
      <w:r w:rsidRPr="007B5BCA">
        <w:rPr>
          <w:rFonts w:ascii="Times New Roman" w:eastAsia="Times New Roman" w:hAnsi="Times New Roman" w:cs="Times New Roman"/>
          <w:i/>
          <w:iCs/>
          <w:sz w:val="24"/>
          <w:szCs w:val="24"/>
          <w:lang w:val="en-US"/>
        </w:rPr>
        <w:t>l’azote</w:t>
      </w:r>
      <w:proofErr w:type="spellEnd"/>
      <w:r w:rsidRPr="007B5BCA">
        <w:rPr>
          <w:rFonts w:ascii="Times New Roman" w:eastAsia="Times New Roman" w:hAnsi="Times New Roman" w:cs="Times New Roman"/>
          <w:i/>
          <w:iCs/>
          <w:sz w:val="24"/>
          <w:szCs w:val="24"/>
          <w:lang w:val="en-US"/>
        </w:rPr>
        <w:t xml:space="preserve"> avec </w:t>
      </w:r>
      <w:proofErr w:type="spellStart"/>
      <w:r w:rsidRPr="007B5BCA">
        <w:rPr>
          <w:rFonts w:ascii="Times New Roman" w:eastAsia="Times New Roman" w:hAnsi="Times New Roman" w:cs="Times New Roman"/>
          <w:i/>
          <w:iCs/>
          <w:sz w:val="24"/>
          <w:szCs w:val="24"/>
          <w:lang w:val="en-US"/>
        </w:rPr>
        <w:t>minéralisation</w:t>
      </w:r>
      <w:proofErr w:type="spellEnd"/>
      <w:r w:rsidRPr="007B5BCA">
        <w:rPr>
          <w:rFonts w:ascii="Times New Roman" w:eastAsia="Times New Roman" w:hAnsi="Times New Roman" w:cs="Times New Roman"/>
          <w:i/>
          <w:iCs/>
          <w:sz w:val="24"/>
          <w:szCs w:val="24"/>
          <w:lang w:val="en-US"/>
        </w:rPr>
        <w:t xml:space="preserve"> </w:t>
      </w:r>
      <w:proofErr w:type="spellStart"/>
      <w:r w:rsidRPr="007B5BCA">
        <w:rPr>
          <w:rFonts w:ascii="Times New Roman" w:eastAsia="Times New Roman" w:hAnsi="Times New Roman" w:cs="Times New Roman"/>
          <w:i/>
          <w:iCs/>
          <w:sz w:val="24"/>
          <w:szCs w:val="24"/>
          <w:lang w:val="en-US"/>
        </w:rPr>
        <w:t>selon</w:t>
      </w:r>
      <w:proofErr w:type="spellEnd"/>
      <w:r w:rsidRPr="007B5BCA">
        <w:rPr>
          <w:rFonts w:ascii="Times New Roman" w:eastAsia="Times New Roman" w:hAnsi="Times New Roman" w:cs="Times New Roman"/>
          <w:i/>
          <w:iCs/>
          <w:sz w:val="24"/>
          <w:szCs w:val="24"/>
          <w:lang w:val="en-US"/>
        </w:rPr>
        <w:t xml:space="preserve"> la </w:t>
      </w:r>
      <w:proofErr w:type="spellStart"/>
      <w:r w:rsidRPr="007B5BCA">
        <w:rPr>
          <w:rFonts w:ascii="Times New Roman" w:eastAsia="Times New Roman" w:hAnsi="Times New Roman" w:cs="Times New Roman"/>
          <w:i/>
          <w:iCs/>
          <w:sz w:val="24"/>
          <w:szCs w:val="24"/>
          <w:lang w:val="en-US"/>
        </w:rPr>
        <w:t>méthode</w:t>
      </w:r>
      <w:proofErr w:type="spellEnd"/>
      <w:r w:rsidRPr="007B5BCA">
        <w:rPr>
          <w:rFonts w:ascii="Times New Roman" w:eastAsia="Times New Roman" w:hAnsi="Times New Roman" w:cs="Times New Roman"/>
          <w:i/>
          <w:iCs/>
          <w:sz w:val="24"/>
          <w:szCs w:val="24"/>
          <w:lang w:val="en-US"/>
        </w:rPr>
        <w:t xml:space="preserve"> de Kjeldahl</w:t>
      </w:r>
      <w:r w:rsidRPr="007B5BCA">
        <w:rPr>
          <w:rFonts w:ascii="Times New Roman" w:eastAsia="Times New Roman" w:hAnsi="Times New Roman" w:cs="Times New Roman"/>
          <w:sz w:val="24"/>
          <w:szCs w:val="24"/>
          <w:lang w:val="en-US"/>
        </w:rPr>
        <w:t xml:space="preserve">. AFNOR. </w:t>
      </w:r>
    </w:p>
    <w:p w14:paraId="0B6ED334" w14:textId="77777777" w:rsidR="007B5BCA" w:rsidRPr="007B5BCA"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7B5BCA">
        <w:rPr>
          <w:rFonts w:ascii="Times New Roman" w:eastAsia="Times New Roman" w:hAnsi="Times New Roman" w:cs="Times New Roman"/>
          <w:sz w:val="24"/>
          <w:szCs w:val="24"/>
          <w:lang w:val="en-US"/>
        </w:rPr>
        <w:lastRenderedPageBreak/>
        <w:t xml:space="preserve">Association of Official Analytical Chemists. (1990). </w:t>
      </w:r>
      <w:r w:rsidRPr="007B5BCA">
        <w:rPr>
          <w:rFonts w:ascii="Times New Roman" w:eastAsia="Times New Roman" w:hAnsi="Times New Roman" w:cs="Times New Roman"/>
          <w:i/>
          <w:iCs/>
          <w:sz w:val="24"/>
          <w:szCs w:val="24"/>
          <w:lang w:val="en-US"/>
        </w:rPr>
        <w:t>Official methods of analysis</w:t>
      </w:r>
      <w:r w:rsidRPr="007B5BCA">
        <w:rPr>
          <w:rFonts w:ascii="Times New Roman" w:eastAsia="Times New Roman" w:hAnsi="Times New Roman" w:cs="Times New Roman"/>
          <w:sz w:val="24"/>
          <w:szCs w:val="24"/>
          <w:lang w:val="en-US"/>
        </w:rPr>
        <w:t xml:space="preserve"> (15th ed.; K. </w:t>
      </w:r>
      <w:proofErr w:type="spellStart"/>
      <w:r w:rsidRPr="007B5BCA">
        <w:rPr>
          <w:rFonts w:ascii="Times New Roman" w:eastAsia="Times New Roman" w:hAnsi="Times New Roman" w:cs="Times New Roman"/>
          <w:sz w:val="24"/>
          <w:szCs w:val="24"/>
          <w:lang w:val="en-US"/>
        </w:rPr>
        <w:t>Helrich</w:t>
      </w:r>
      <w:proofErr w:type="spellEnd"/>
      <w:r w:rsidRPr="007B5BCA">
        <w:rPr>
          <w:rFonts w:ascii="Times New Roman" w:eastAsia="Times New Roman" w:hAnsi="Times New Roman" w:cs="Times New Roman"/>
          <w:sz w:val="24"/>
          <w:szCs w:val="24"/>
          <w:lang w:val="en-US"/>
        </w:rPr>
        <w:t xml:space="preserve">, Ed.). Association of Official Analytical Chemists. </w:t>
      </w:r>
    </w:p>
    <w:p w14:paraId="35A9218C"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7B5BCA">
        <w:rPr>
          <w:rFonts w:ascii="Times New Roman" w:eastAsia="Times New Roman" w:hAnsi="Times New Roman" w:cs="Times New Roman"/>
          <w:sz w:val="24"/>
          <w:szCs w:val="24"/>
          <w:lang w:val="en-US"/>
        </w:rPr>
        <w:t xml:space="preserve">Barthes, N. P. F., Karpenko, I. A., Dziuba, D., Spadafora, M., Auffret, J., Demchenko, A. P., </w:t>
      </w:r>
      <w:proofErr w:type="spellStart"/>
      <w:r w:rsidRPr="007B5BCA">
        <w:rPr>
          <w:rFonts w:ascii="Times New Roman" w:eastAsia="Times New Roman" w:hAnsi="Times New Roman" w:cs="Times New Roman"/>
          <w:sz w:val="24"/>
          <w:szCs w:val="24"/>
          <w:lang w:val="en-US"/>
        </w:rPr>
        <w:t>Mély</w:t>
      </w:r>
      <w:proofErr w:type="spellEnd"/>
      <w:r w:rsidRPr="007B5BCA">
        <w:rPr>
          <w:rFonts w:ascii="Times New Roman" w:eastAsia="Times New Roman" w:hAnsi="Times New Roman" w:cs="Times New Roman"/>
          <w:sz w:val="24"/>
          <w:szCs w:val="24"/>
          <w:lang w:val="en-US"/>
        </w:rPr>
        <w:t xml:space="preserve">, Y., </w:t>
      </w:r>
      <w:proofErr w:type="spellStart"/>
      <w:r w:rsidRPr="007B5BCA">
        <w:rPr>
          <w:rFonts w:ascii="Times New Roman" w:eastAsia="Times New Roman" w:hAnsi="Times New Roman" w:cs="Times New Roman"/>
          <w:sz w:val="24"/>
          <w:szCs w:val="24"/>
          <w:lang w:val="en-US"/>
        </w:rPr>
        <w:t>Benhida</w:t>
      </w:r>
      <w:proofErr w:type="spellEnd"/>
      <w:r w:rsidRPr="007B5BCA">
        <w:rPr>
          <w:rFonts w:ascii="Times New Roman" w:eastAsia="Times New Roman" w:hAnsi="Times New Roman" w:cs="Times New Roman"/>
          <w:sz w:val="24"/>
          <w:szCs w:val="24"/>
          <w:lang w:val="en-US"/>
        </w:rPr>
        <w:t xml:space="preserve">, R., Michel, B. Y., &amp; Burger, A. (2015). Development of environmentally sensitive fluorescent and dual emissive </w:t>
      </w:r>
      <w:proofErr w:type="spellStart"/>
      <w:r w:rsidRPr="007B5BCA">
        <w:rPr>
          <w:rFonts w:ascii="Times New Roman" w:eastAsia="Times New Roman" w:hAnsi="Times New Roman" w:cs="Times New Roman"/>
          <w:sz w:val="24"/>
          <w:szCs w:val="24"/>
          <w:lang w:val="en-US"/>
        </w:rPr>
        <w:t>deoxyuridine</w:t>
      </w:r>
      <w:proofErr w:type="spellEnd"/>
      <w:r w:rsidRPr="007B5BCA">
        <w:rPr>
          <w:rFonts w:ascii="Times New Roman" w:eastAsia="Times New Roman" w:hAnsi="Times New Roman" w:cs="Times New Roman"/>
          <w:sz w:val="24"/>
          <w:szCs w:val="24"/>
          <w:lang w:val="en-US"/>
        </w:rPr>
        <w:t xml:space="preserve"> analogues. </w:t>
      </w:r>
      <w:r w:rsidRPr="007B5BCA">
        <w:rPr>
          <w:rFonts w:ascii="Times New Roman" w:eastAsia="Times New Roman" w:hAnsi="Times New Roman" w:cs="Times New Roman"/>
          <w:i/>
          <w:iCs/>
          <w:sz w:val="24"/>
          <w:szCs w:val="24"/>
          <w:lang w:val="en-US"/>
        </w:rPr>
        <w:t xml:space="preserve">RSC </w:t>
      </w:r>
      <w:r w:rsidRPr="00074CDE">
        <w:rPr>
          <w:rFonts w:ascii="Times New Roman" w:eastAsia="Times New Roman" w:hAnsi="Times New Roman" w:cs="Times New Roman"/>
          <w:i/>
          <w:iCs/>
          <w:sz w:val="24"/>
          <w:szCs w:val="24"/>
          <w:lang w:val="en-US"/>
        </w:rPr>
        <w:t>Advances, 5</w:t>
      </w:r>
      <w:r w:rsidRPr="00074CDE">
        <w:rPr>
          <w:rFonts w:ascii="Times New Roman" w:eastAsia="Times New Roman" w:hAnsi="Times New Roman" w:cs="Times New Roman"/>
          <w:sz w:val="24"/>
          <w:szCs w:val="24"/>
          <w:lang w:val="en-US"/>
        </w:rPr>
        <w:t>(42), 33536–33545. https://doi.org/10.1039/C5RA02709H</w:t>
      </w:r>
    </w:p>
    <w:p w14:paraId="3478BF6B" w14:textId="77777777" w:rsidR="00DC6FE3" w:rsidRPr="00074CDE" w:rsidRDefault="00000000">
      <w:pPr>
        <w:spacing w:line="360" w:lineRule="auto"/>
        <w:ind w:left="540" w:hanging="540"/>
        <w:jc w:val="both"/>
        <w:rPr>
          <w:rFonts w:ascii="Times New Roman" w:hAnsi="Times New Roman" w:cs="Times New Roman"/>
          <w:sz w:val="24"/>
          <w:szCs w:val="24"/>
          <w:lang w:val="en-GB"/>
        </w:rPr>
      </w:pPr>
      <w:r w:rsidRPr="00074CDE">
        <w:rPr>
          <w:rFonts w:ascii="Times New Roman" w:hAnsi="Times New Roman"/>
          <w:sz w:val="24"/>
          <w:highlight w:val="yellow"/>
        </w:rPr>
        <w:t>Benvenutti, L., Moura, F. M., Zanghelini, G., Barrera, C., Seguí, L., &amp; Zielinski, A. A. F. (2025). An upcycling approach from fruit processing by-</w:t>
      </w:r>
      <w:proofErr w:type="gramStart"/>
      <w:r w:rsidRPr="00074CDE">
        <w:rPr>
          <w:rFonts w:ascii="Times New Roman" w:hAnsi="Times New Roman"/>
          <w:sz w:val="24"/>
          <w:highlight w:val="yellow"/>
        </w:rPr>
        <w:t>products:</w:t>
      </w:r>
      <w:proofErr w:type="gramEnd"/>
      <w:r w:rsidRPr="00074CDE">
        <w:rPr>
          <w:rFonts w:ascii="Times New Roman" w:hAnsi="Times New Roman"/>
          <w:sz w:val="24"/>
          <w:highlight w:val="yellow"/>
        </w:rPr>
        <w:t xml:space="preserve"> Flour for use in food products. </w:t>
      </w:r>
      <w:r w:rsidRPr="00074CDE">
        <w:rPr>
          <w:rFonts w:ascii="Times New Roman" w:hAnsi="Times New Roman"/>
          <w:i/>
          <w:sz w:val="24"/>
          <w:highlight w:val="yellow"/>
        </w:rPr>
        <w:t>Foods, 14</w:t>
      </w:r>
      <w:r w:rsidRPr="00074CDE">
        <w:rPr>
          <w:rFonts w:ascii="Times New Roman" w:hAnsi="Times New Roman"/>
          <w:sz w:val="24"/>
          <w:highlight w:val="yellow"/>
        </w:rPr>
        <w:t xml:space="preserve">(2), 153. </w:t>
      </w:r>
      <w:hyperlink r:id="rId16">
        <w:r w:rsidRPr="00074CDE">
          <w:rPr>
            <w:rFonts w:ascii="Times New Roman" w:hAnsi="Times New Roman"/>
            <w:sz w:val="24"/>
            <w:szCs w:val="24"/>
            <w:highlight w:val="yellow"/>
          </w:rPr>
          <w:t>https://doi.org/10.3390/foods14020153</w:t>
        </w:r>
      </w:hyperlink>
    </w:p>
    <w:p w14:paraId="17543142"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Beuchat, L. R. (1977). Functional and electrophoretic characteristics of </w:t>
      </w:r>
      <w:proofErr w:type="spellStart"/>
      <w:r w:rsidRPr="00074CDE">
        <w:rPr>
          <w:rFonts w:ascii="Times New Roman" w:eastAsia="Times New Roman" w:hAnsi="Times New Roman" w:cs="Times New Roman"/>
          <w:sz w:val="24"/>
          <w:szCs w:val="24"/>
          <w:lang w:val="en-US"/>
        </w:rPr>
        <w:t>succinylated</w:t>
      </w:r>
      <w:proofErr w:type="spellEnd"/>
      <w:r w:rsidRPr="00074CDE">
        <w:rPr>
          <w:rFonts w:ascii="Times New Roman" w:eastAsia="Times New Roman" w:hAnsi="Times New Roman" w:cs="Times New Roman"/>
          <w:sz w:val="24"/>
          <w:szCs w:val="24"/>
          <w:lang w:val="en-US"/>
        </w:rPr>
        <w:t xml:space="preserve"> peanut flour protein. </w:t>
      </w:r>
      <w:r w:rsidRPr="00074CDE">
        <w:rPr>
          <w:rFonts w:ascii="Times New Roman" w:eastAsia="Times New Roman" w:hAnsi="Times New Roman" w:cs="Times New Roman"/>
          <w:i/>
          <w:iCs/>
          <w:sz w:val="24"/>
          <w:szCs w:val="24"/>
          <w:lang w:val="en-US"/>
        </w:rPr>
        <w:t>Journal of Agricultural and Food Chemistry, 25</w:t>
      </w:r>
      <w:r w:rsidRPr="00074CDE">
        <w:rPr>
          <w:rFonts w:ascii="Times New Roman" w:eastAsia="Times New Roman" w:hAnsi="Times New Roman" w:cs="Times New Roman"/>
          <w:sz w:val="24"/>
          <w:szCs w:val="24"/>
          <w:lang w:val="en-US"/>
        </w:rPr>
        <w:t xml:space="preserve">(2), 258–261. https://doi.org/10.1021/jf60210a044 </w:t>
      </w:r>
    </w:p>
    <w:p w14:paraId="13F26C19"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proofErr w:type="spellStart"/>
      <w:r w:rsidRPr="00074CDE">
        <w:rPr>
          <w:rFonts w:ascii="Times New Roman" w:eastAsia="Times New Roman" w:hAnsi="Times New Roman" w:cs="Times New Roman"/>
          <w:sz w:val="24"/>
          <w:szCs w:val="24"/>
          <w:lang w:val="en-US"/>
        </w:rPr>
        <w:t>Dakare</w:t>
      </w:r>
      <w:proofErr w:type="spellEnd"/>
      <w:r w:rsidRPr="00074CDE">
        <w:rPr>
          <w:rFonts w:ascii="Times New Roman" w:eastAsia="Times New Roman" w:hAnsi="Times New Roman" w:cs="Times New Roman"/>
          <w:sz w:val="24"/>
          <w:szCs w:val="24"/>
          <w:lang w:val="en-US"/>
        </w:rPr>
        <w:t xml:space="preserve">, M. A., Ameh, D. A., </w:t>
      </w:r>
      <w:proofErr w:type="spellStart"/>
      <w:r w:rsidRPr="00074CDE">
        <w:rPr>
          <w:rFonts w:ascii="Times New Roman" w:eastAsia="Times New Roman" w:hAnsi="Times New Roman" w:cs="Times New Roman"/>
          <w:sz w:val="24"/>
          <w:szCs w:val="24"/>
          <w:lang w:val="en-US"/>
        </w:rPr>
        <w:t>Agbaji</w:t>
      </w:r>
      <w:proofErr w:type="spellEnd"/>
      <w:r w:rsidRPr="00074CDE">
        <w:rPr>
          <w:rFonts w:ascii="Times New Roman" w:eastAsia="Times New Roman" w:hAnsi="Times New Roman" w:cs="Times New Roman"/>
          <w:sz w:val="24"/>
          <w:szCs w:val="24"/>
          <w:lang w:val="en-US"/>
        </w:rPr>
        <w:t xml:space="preserve">, A. S., &amp; </w:t>
      </w:r>
      <w:proofErr w:type="spellStart"/>
      <w:r w:rsidRPr="00074CDE">
        <w:rPr>
          <w:rFonts w:ascii="Times New Roman" w:eastAsia="Times New Roman" w:hAnsi="Times New Roman" w:cs="Times New Roman"/>
          <w:sz w:val="24"/>
          <w:szCs w:val="24"/>
          <w:lang w:val="en-US"/>
        </w:rPr>
        <w:t>Atawodi</w:t>
      </w:r>
      <w:proofErr w:type="spellEnd"/>
      <w:r w:rsidRPr="00074CDE">
        <w:rPr>
          <w:rFonts w:ascii="Times New Roman" w:eastAsia="Times New Roman" w:hAnsi="Times New Roman" w:cs="Times New Roman"/>
          <w:sz w:val="24"/>
          <w:szCs w:val="24"/>
          <w:lang w:val="en-US"/>
        </w:rPr>
        <w:t>, S. E. (2012). Effects of processing techniques on the nutritional and antinutritional contents of mango (</w:t>
      </w:r>
      <w:r w:rsidRPr="00074CDE">
        <w:rPr>
          <w:rFonts w:ascii="Times New Roman" w:eastAsia="Times New Roman" w:hAnsi="Times New Roman" w:cs="Times New Roman"/>
          <w:i/>
          <w:iCs/>
          <w:sz w:val="24"/>
          <w:szCs w:val="24"/>
          <w:lang w:val="en-US"/>
        </w:rPr>
        <w:t>Mangifera indica</w:t>
      </w:r>
      <w:r w:rsidRPr="00074CDE">
        <w:rPr>
          <w:rFonts w:ascii="Times New Roman" w:eastAsia="Times New Roman" w:hAnsi="Times New Roman" w:cs="Times New Roman"/>
          <w:sz w:val="24"/>
          <w:szCs w:val="24"/>
          <w:lang w:val="en-US"/>
        </w:rPr>
        <w:t xml:space="preserve">) seed kernel. </w:t>
      </w:r>
      <w:r w:rsidRPr="00074CDE">
        <w:rPr>
          <w:rFonts w:ascii="Times New Roman" w:eastAsia="Times New Roman" w:hAnsi="Times New Roman" w:cs="Times New Roman"/>
          <w:i/>
          <w:iCs/>
          <w:sz w:val="24"/>
          <w:szCs w:val="24"/>
          <w:lang w:val="en-US"/>
        </w:rPr>
        <w:t>World Journal of Young Researchers, 2</w:t>
      </w:r>
      <w:r w:rsidRPr="00074CDE">
        <w:rPr>
          <w:rFonts w:ascii="Times New Roman" w:eastAsia="Times New Roman" w:hAnsi="Times New Roman" w:cs="Times New Roman"/>
          <w:sz w:val="24"/>
          <w:szCs w:val="24"/>
          <w:lang w:val="en-US"/>
        </w:rPr>
        <w:t xml:space="preserve">(3), 55–59. </w:t>
      </w:r>
    </w:p>
    <w:p w14:paraId="5629BA9F"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Das, P. C., Khan, M. J., Rahman, M. S., Majumder, S., &amp; Islam, M. N. (2019). Comparison of the </w:t>
      </w:r>
      <w:proofErr w:type="spellStart"/>
      <w:r w:rsidRPr="00074CDE">
        <w:rPr>
          <w:rFonts w:ascii="Times New Roman" w:eastAsia="Times New Roman" w:hAnsi="Times New Roman" w:cs="Times New Roman"/>
          <w:sz w:val="24"/>
          <w:szCs w:val="24"/>
          <w:lang w:val="en-US"/>
        </w:rPr>
        <w:t>physico</w:t>
      </w:r>
      <w:proofErr w:type="spellEnd"/>
      <w:r w:rsidRPr="00074CDE">
        <w:rPr>
          <w:rFonts w:ascii="Times New Roman" w:eastAsia="Times New Roman" w:hAnsi="Times New Roman" w:cs="Times New Roman"/>
          <w:sz w:val="24"/>
          <w:szCs w:val="24"/>
          <w:lang w:val="en-US"/>
        </w:rPr>
        <w:t xml:space="preserve">-chemical and functional properties of mango kernel flour with wheat flour and development of mango kernel flour based composite cakes. </w:t>
      </w:r>
      <w:r w:rsidRPr="00074CDE">
        <w:rPr>
          <w:rFonts w:ascii="Times New Roman" w:eastAsia="Times New Roman" w:hAnsi="Times New Roman" w:cs="Times New Roman"/>
          <w:i/>
          <w:iCs/>
          <w:sz w:val="24"/>
          <w:szCs w:val="24"/>
          <w:lang w:val="en-US"/>
        </w:rPr>
        <w:t>NFS Journal, 17</w:t>
      </w:r>
      <w:r w:rsidRPr="00074CDE">
        <w:rPr>
          <w:rFonts w:ascii="Times New Roman" w:eastAsia="Times New Roman" w:hAnsi="Times New Roman" w:cs="Times New Roman"/>
          <w:sz w:val="24"/>
          <w:szCs w:val="24"/>
          <w:lang w:val="en-US"/>
        </w:rPr>
        <w:t xml:space="preserve">, 1–7. </w:t>
      </w:r>
      <w:hyperlink r:id="rId17" w:tgtFrame="_blank" w:history="1">
        <w:r w:rsidRPr="00074CDE">
          <w:rPr>
            <w:rFonts w:ascii="Times New Roman" w:eastAsia="Times New Roman" w:hAnsi="Times New Roman" w:cs="Times New Roman"/>
            <w:color w:val="0000FF"/>
            <w:sz w:val="24"/>
            <w:szCs w:val="24"/>
            <w:u w:val="single"/>
            <w:lang w:val="en-US"/>
          </w:rPr>
          <w:t>https://doi.org/10.1016/j.nfs.2019.10.001</w:t>
        </w:r>
      </w:hyperlink>
      <w:r w:rsidRPr="00074CDE">
        <w:rPr>
          <w:rFonts w:ascii="Times New Roman" w:eastAsia="Times New Roman" w:hAnsi="Times New Roman" w:cs="Times New Roman"/>
          <w:sz w:val="24"/>
          <w:szCs w:val="24"/>
          <w:lang w:val="en-US"/>
        </w:rPr>
        <w:t xml:space="preserve"> </w:t>
      </w:r>
    </w:p>
    <w:p w14:paraId="19E940CD"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nl-BE"/>
        </w:rPr>
        <w:t xml:space="preserve">Dhingra, S., &amp; Kapoor, A. C. (1985). </w:t>
      </w:r>
      <w:r w:rsidRPr="00074CDE">
        <w:rPr>
          <w:rFonts w:ascii="Times New Roman" w:eastAsia="Times New Roman" w:hAnsi="Times New Roman" w:cs="Times New Roman"/>
          <w:sz w:val="24"/>
          <w:szCs w:val="24"/>
          <w:lang w:val="en-US"/>
        </w:rPr>
        <w:t xml:space="preserve">Nutritive value of mango seed kernel. </w:t>
      </w:r>
      <w:r w:rsidRPr="00074CDE">
        <w:rPr>
          <w:rFonts w:ascii="Times New Roman" w:eastAsia="Times New Roman" w:hAnsi="Times New Roman" w:cs="Times New Roman"/>
          <w:i/>
          <w:iCs/>
          <w:sz w:val="24"/>
          <w:szCs w:val="24"/>
          <w:lang w:val="en-US"/>
        </w:rPr>
        <w:t>Journal of the Science of Food and Agriculture, 36</w:t>
      </w:r>
      <w:r w:rsidRPr="00074CDE">
        <w:rPr>
          <w:rFonts w:ascii="Times New Roman" w:eastAsia="Times New Roman" w:hAnsi="Times New Roman" w:cs="Times New Roman"/>
          <w:sz w:val="24"/>
          <w:szCs w:val="24"/>
          <w:lang w:val="en-US"/>
        </w:rPr>
        <w:t xml:space="preserve">(8), 752–756. </w:t>
      </w:r>
      <w:hyperlink r:id="rId18" w:tgtFrame="_blank" w:history="1">
        <w:r w:rsidRPr="00074CDE">
          <w:rPr>
            <w:rFonts w:ascii="Times New Roman" w:eastAsia="Times New Roman" w:hAnsi="Times New Roman" w:cs="Times New Roman"/>
            <w:color w:val="0000FF"/>
            <w:sz w:val="24"/>
            <w:szCs w:val="24"/>
            <w:u w:val="single"/>
            <w:lang w:val="en-US"/>
          </w:rPr>
          <w:t>https://doi.org/10.1002/jsfa.2740360817</w:t>
        </w:r>
      </w:hyperlink>
      <w:r w:rsidRPr="00074CDE">
        <w:rPr>
          <w:rFonts w:ascii="Times New Roman" w:eastAsia="Times New Roman" w:hAnsi="Times New Roman" w:cs="Times New Roman"/>
          <w:sz w:val="24"/>
          <w:szCs w:val="24"/>
          <w:lang w:val="en-US"/>
        </w:rPr>
        <w:t xml:space="preserve"> </w:t>
      </w:r>
    </w:p>
    <w:p w14:paraId="2467C68D"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El-</w:t>
      </w:r>
      <w:proofErr w:type="spellStart"/>
      <w:r w:rsidRPr="00074CDE">
        <w:rPr>
          <w:rFonts w:ascii="Times New Roman" w:eastAsia="Times New Roman" w:hAnsi="Times New Roman" w:cs="Times New Roman"/>
          <w:sz w:val="24"/>
          <w:szCs w:val="24"/>
          <w:lang w:val="en-US"/>
        </w:rPr>
        <w:t>Gammal</w:t>
      </w:r>
      <w:proofErr w:type="spellEnd"/>
      <w:r w:rsidRPr="00074CDE">
        <w:rPr>
          <w:rFonts w:ascii="Times New Roman" w:eastAsia="Times New Roman" w:hAnsi="Times New Roman" w:cs="Times New Roman"/>
          <w:sz w:val="24"/>
          <w:szCs w:val="24"/>
          <w:lang w:val="en-US"/>
        </w:rPr>
        <w:t xml:space="preserve">, O. E.-S. (2009). Chemical and technological studies on mango seed kernels for enhancing the </w:t>
      </w:r>
      <w:proofErr w:type="spellStart"/>
      <w:r w:rsidRPr="00074CDE">
        <w:rPr>
          <w:rFonts w:ascii="Times New Roman" w:eastAsia="Times New Roman" w:hAnsi="Times New Roman" w:cs="Times New Roman"/>
          <w:sz w:val="24"/>
          <w:szCs w:val="24"/>
          <w:lang w:val="en-US"/>
        </w:rPr>
        <w:t>organoliptic</w:t>
      </w:r>
      <w:proofErr w:type="spellEnd"/>
      <w:r w:rsidRPr="00074CDE">
        <w:rPr>
          <w:rFonts w:ascii="Times New Roman" w:eastAsia="Times New Roman" w:hAnsi="Times New Roman" w:cs="Times New Roman"/>
          <w:sz w:val="24"/>
          <w:szCs w:val="24"/>
          <w:lang w:val="en-US"/>
        </w:rPr>
        <w:t xml:space="preserve"> and keeping quality of one bakery products. </w:t>
      </w:r>
      <w:proofErr w:type="spellStart"/>
      <w:r w:rsidRPr="00074CDE">
        <w:rPr>
          <w:rFonts w:ascii="Arial Unicode MS" w:eastAsia="Arial Unicode MS" w:hAnsi="Arial Unicode MS" w:cs="Arial Unicode MS" w:hint="eastAsia"/>
          <w:i/>
          <w:iCs/>
          <w:sz w:val="24"/>
          <w:szCs w:val="24"/>
          <w:lang w:val="en-US"/>
        </w:rPr>
        <w:t>مجلة</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Arial Unicode MS" w:eastAsia="Arial Unicode MS" w:hAnsi="Arial Unicode MS" w:cs="Arial Unicode MS" w:hint="eastAsia"/>
          <w:i/>
          <w:iCs/>
          <w:sz w:val="24"/>
          <w:szCs w:val="24"/>
          <w:lang w:val="en-US"/>
        </w:rPr>
        <w:t>بحوث</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Arial Unicode MS" w:eastAsia="Arial Unicode MS" w:hAnsi="Arial Unicode MS" w:cs="Arial Unicode MS" w:hint="eastAsia"/>
          <w:i/>
          <w:iCs/>
          <w:sz w:val="24"/>
          <w:szCs w:val="24"/>
          <w:lang w:val="en-US"/>
        </w:rPr>
        <w:t>التربية</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Arial Unicode MS" w:eastAsia="Arial Unicode MS" w:hAnsi="Arial Unicode MS" w:cs="Arial Unicode MS" w:hint="eastAsia"/>
          <w:i/>
          <w:iCs/>
          <w:sz w:val="24"/>
          <w:szCs w:val="24"/>
          <w:lang w:val="en-US"/>
        </w:rPr>
        <w:t>النوعية</w:t>
      </w:r>
      <w:proofErr w:type="spellEnd"/>
      <w:r w:rsidRPr="00074CDE">
        <w:rPr>
          <w:rFonts w:ascii="Times New Roman" w:eastAsia="Times New Roman" w:hAnsi="Times New Roman" w:cs="Times New Roman"/>
          <w:i/>
          <w:iCs/>
          <w:sz w:val="24"/>
          <w:szCs w:val="24"/>
          <w:lang w:val="en-US"/>
        </w:rPr>
        <w:t>, 2009</w:t>
      </w:r>
      <w:r w:rsidRPr="00074CDE">
        <w:rPr>
          <w:rFonts w:ascii="Times New Roman" w:eastAsia="Times New Roman" w:hAnsi="Times New Roman" w:cs="Times New Roman"/>
          <w:sz w:val="24"/>
          <w:szCs w:val="24"/>
          <w:lang w:val="en-US"/>
        </w:rPr>
        <w:t>(15), 489–504. https://doi.org/10.21608/mbse.2009.141508</w:t>
      </w:r>
    </w:p>
    <w:p w14:paraId="3C38CD0A"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nl-BE"/>
        </w:rPr>
        <w:t xml:space="preserve">Fischer, E. H., &amp; Stein, E. A. (1961). </w:t>
      </w:r>
      <w:r w:rsidRPr="00074CDE">
        <w:rPr>
          <w:rFonts w:ascii="Times New Roman" w:eastAsia="Times New Roman" w:hAnsi="Times New Roman" w:cs="Times New Roman"/>
          <w:sz w:val="24"/>
          <w:szCs w:val="24"/>
          <w:lang w:val="en-US"/>
        </w:rPr>
        <w:t xml:space="preserve">DNS colorimetric determination of available carbohydrates in foods. </w:t>
      </w:r>
      <w:r w:rsidRPr="00074CDE">
        <w:rPr>
          <w:rFonts w:ascii="Times New Roman" w:eastAsia="Times New Roman" w:hAnsi="Times New Roman" w:cs="Times New Roman"/>
          <w:i/>
          <w:iCs/>
          <w:sz w:val="24"/>
          <w:szCs w:val="24"/>
          <w:lang w:val="en-US"/>
        </w:rPr>
        <w:t>Biochemical Preparations, 8</w:t>
      </w:r>
      <w:r w:rsidRPr="00074CDE">
        <w:rPr>
          <w:rFonts w:ascii="Times New Roman" w:eastAsia="Times New Roman" w:hAnsi="Times New Roman" w:cs="Times New Roman"/>
          <w:sz w:val="24"/>
          <w:szCs w:val="24"/>
          <w:lang w:val="en-US"/>
        </w:rPr>
        <w:t xml:space="preserve">, 30–37. </w:t>
      </w:r>
    </w:p>
    <w:p w14:paraId="6A1ECCDA"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Hussain, A., Rehman, A., Kauser, S., Ali, A., Arif, M. R., Fatima, H., Firdous, N., Najam, A., Yaqub, S., Nisar, R., Cacciotti, I., &amp; Korma, S. A. (2024). Evaluation of peel, flesh, and kernel of mango (</w:t>
      </w:r>
      <w:r w:rsidRPr="00074CDE">
        <w:rPr>
          <w:rFonts w:ascii="Times New Roman" w:eastAsia="Times New Roman" w:hAnsi="Times New Roman" w:cs="Times New Roman"/>
          <w:i/>
          <w:iCs/>
          <w:sz w:val="24"/>
          <w:szCs w:val="24"/>
          <w:lang w:val="en-US"/>
        </w:rPr>
        <w:t>Mangifera indica</w:t>
      </w:r>
      <w:r w:rsidRPr="00074CDE">
        <w:rPr>
          <w:rFonts w:ascii="Times New Roman" w:eastAsia="Times New Roman" w:hAnsi="Times New Roman" w:cs="Times New Roman"/>
          <w:sz w:val="24"/>
          <w:szCs w:val="24"/>
          <w:lang w:val="en-US"/>
        </w:rPr>
        <w:t xml:space="preserve"> L.) for phytochemicals and application as functional ingredients in bakery formulation. </w:t>
      </w:r>
      <w:proofErr w:type="spellStart"/>
      <w:r w:rsidRPr="00074CDE">
        <w:rPr>
          <w:rFonts w:ascii="Times New Roman" w:eastAsia="Times New Roman" w:hAnsi="Times New Roman" w:cs="Times New Roman"/>
          <w:i/>
          <w:iCs/>
          <w:sz w:val="24"/>
          <w:szCs w:val="24"/>
          <w:lang w:val="en-US"/>
        </w:rPr>
        <w:t>Nutrire</w:t>
      </w:r>
      <w:proofErr w:type="spellEnd"/>
      <w:r w:rsidRPr="00074CDE">
        <w:rPr>
          <w:rFonts w:ascii="Times New Roman" w:eastAsia="Times New Roman" w:hAnsi="Times New Roman" w:cs="Times New Roman"/>
          <w:i/>
          <w:iCs/>
          <w:sz w:val="24"/>
          <w:szCs w:val="24"/>
          <w:lang w:val="en-US"/>
        </w:rPr>
        <w:t>, 49</w:t>
      </w:r>
      <w:r w:rsidRPr="00074CDE">
        <w:rPr>
          <w:rFonts w:ascii="Times New Roman" w:eastAsia="Times New Roman" w:hAnsi="Times New Roman" w:cs="Times New Roman"/>
          <w:sz w:val="24"/>
          <w:szCs w:val="24"/>
          <w:lang w:val="en-US"/>
        </w:rPr>
        <w:t xml:space="preserve">(2), Article 45. </w:t>
      </w:r>
      <w:hyperlink r:id="rId19" w:tgtFrame="_blank" w:history="1">
        <w:r w:rsidRPr="00074CDE">
          <w:rPr>
            <w:rFonts w:ascii="Times New Roman" w:eastAsia="Times New Roman" w:hAnsi="Times New Roman" w:cs="Times New Roman"/>
            <w:color w:val="0000FF"/>
            <w:sz w:val="24"/>
            <w:szCs w:val="24"/>
            <w:u w:val="single"/>
            <w:lang w:val="en-US"/>
          </w:rPr>
          <w:t>https://doi.org/10.1186/s41110-024-00288-1</w:t>
        </w:r>
      </w:hyperlink>
      <w:r w:rsidRPr="00074CDE">
        <w:rPr>
          <w:rFonts w:ascii="Times New Roman" w:eastAsia="Times New Roman" w:hAnsi="Times New Roman" w:cs="Times New Roman"/>
          <w:sz w:val="24"/>
          <w:szCs w:val="24"/>
          <w:lang w:val="en-US"/>
        </w:rPr>
        <w:t xml:space="preserve"> </w:t>
      </w:r>
    </w:p>
    <w:p w14:paraId="3AA5A754"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nl-BE"/>
        </w:rPr>
        <w:t xml:space="preserve">Inklaar, P. A., &amp; Fortuin, J. (1969). </w:t>
      </w:r>
      <w:r w:rsidRPr="00074CDE">
        <w:rPr>
          <w:rFonts w:ascii="Times New Roman" w:eastAsia="Times New Roman" w:hAnsi="Times New Roman" w:cs="Times New Roman"/>
          <w:sz w:val="24"/>
          <w:szCs w:val="24"/>
          <w:lang w:val="en-US"/>
        </w:rPr>
        <w:t xml:space="preserve">Determining the emulsifying and emulsion stabilizing capacity of protein meat additives. </w:t>
      </w:r>
      <w:r w:rsidRPr="00074CDE">
        <w:rPr>
          <w:rFonts w:ascii="Times New Roman" w:eastAsia="Times New Roman" w:hAnsi="Times New Roman" w:cs="Times New Roman"/>
          <w:i/>
          <w:iCs/>
          <w:sz w:val="24"/>
          <w:szCs w:val="24"/>
          <w:lang w:val="en-US"/>
        </w:rPr>
        <w:t>Food Technology, 23</w:t>
      </w:r>
      <w:r w:rsidRPr="00074CDE">
        <w:rPr>
          <w:rFonts w:ascii="Times New Roman" w:eastAsia="Times New Roman" w:hAnsi="Times New Roman" w:cs="Times New Roman"/>
          <w:sz w:val="24"/>
          <w:szCs w:val="24"/>
          <w:lang w:val="en-US"/>
        </w:rPr>
        <w:t xml:space="preserve">(1), 103–106. </w:t>
      </w:r>
    </w:p>
    <w:p w14:paraId="00111D15"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Legesse, M. B., &amp; </w:t>
      </w:r>
      <w:proofErr w:type="spellStart"/>
      <w:r w:rsidRPr="00074CDE">
        <w:rPr>
          <w:rFonts w:ascii="Times New Roman" w:eastAsia="Times New Roman" w:hAnsi="Times New Roman" w:cs="Times New Roman"/>
          <w:sz w:val="24"/>
          <w:szCs w:val="24"/>
          <w:lang w:val="en-US"/>
        </w:rPr>
        <w:t>Emire</w:t>
      </w:r>
      <w:proofErr w:type="spellEnd"/>
      <w:r w:rsidRPr="00074CDE">
        <w:rPr>
          <w:rFonts w:ascii="Times New Roman" w:eastAsia="Times New Roman" w:hAnsi="Times New Roman" w:cs="Times New Roman"/>
          <w:sz w:val="24"/>
          <w:szCs w:val="24"/>
          <w:lang w:val="en-US"/>
        </w:rPr>
        <w:t xml:space="preserve">, S. A. (2012). Functional and physicochemical properties of mango seed kernels and wheat flour and their blends for biscuit production. </w:t>
      </w:r>
      <w:r w:rsidRPr="00074CDE">
        <w:rPr>
          <w:rFonts w:ascii="Times New Roman" w:eastAsia="Times New Roman" w:hAnsi="Times New Roman" w:cs="Times New Roman"/>
          <w:i/>
          <w:iCs/>
          <w:sz w:val="24"/>
          <w:szCs w:val="24"/>
          <w:lang w:val="en-US"/>
        </w:rPr>
        <w:t>African Journal of Food Science and Technology, 3</w:t>
      </w:r>
      <w:r w:rsidRPr="00074CDE">
        <w:rPr>
          <w:rFonts w:ascii="Times New Roman" w:eastAsia="Times New Roman" w:hAnsi="Times New Roman" w:cs="Times New Roman"/>
          <w:sz w:val="24"/>
          <w:szCs w:val="24"/>
          <w:lang w:val="en-US"/>
        </w:rPr>
        <w:t xml:space="preserve">(9), 193–203. </w:t>
      </w:r>
    </w:p>
    <w:p w14:paraId="2B9560C2"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nl-BE"/>
        </w:rPr>
        <w:t xml:space="preserve">Liu, S., Manson, J. E., Lee, I. M., Cole, S. R., Hennekens, C. H., Willett, W. C., &amp; Buring, J. E. (2000). </w:t>
      </w:r>
      <w:r w:rsidRPr="00074CDE">
        <w:rPr>
          <w:rFonts w:ascii="Times New Roman" w:eastAsia="Times New Roman" w:hAnsi="Times New Roman" w:cs="Times New Roman"/>
          <w:sz w:val="24"/>
          <w:szCs w:val="24"/>
          <w:lang w:val="en-US"/>
        </w:rPr>
        <w:t xml:space="preserve">Fruit and vegetable intake and risk of cardiovascular disease: The Women’s Health Study. </w:t>
      </w:r>
      <w:r w:rsidRPr="00074CDE">
        <w:rPr>
          <w:rFonts w:ascii="Times New Roman" w:eastAsia="Times New Roman" w:hAnsi="Times New Roman" w:cs="Times New Roman"/>
          <w:i/>
          <w:iCs/>
          <w:sz w:val="24"/>
          <w:szCs w:val="24"/>
          <w:lang w:val="en-US"/>
        </w:rPr>
        <w:t>The American Journal of Clinical Nutrition, 72</w:t>
      </w:r>
      <w:r w:rsidRPr="00074CDE">
        <w:rPr>
          <w:rFonts w:ascii="Times New Roman" w:eastAsia="Times New Roman" w:hAnsi="Times New Roman" w:cs="Times New Roman"/>
          <w:sz w:val="24"/>
          <w:szCs w:val="24"/>
          <w:lang w:val="en-US"/>
        </w:rPr>
        <w:t xml:space="preserve">(4), 922–928. </w:t>
      </w:r>
      <w:hyperlink r:id="rId20" w:tgtFrame="_blank" w:history="1">
        <w:r w:rsidRPr="00074CDE">
          <w:rPr>
            <w:rFonts w:ascii="Times New Roman" w:eastAsia="Times New Roman" w:hAnsi="Times New Roman" w:cs="Times New Roman"/>
            <w:color w:val="0000FF"/>
            <w:sz w:val="24"/>
            <w:szCs w:val="24"/>
            <w:u w:val="single"/>
            <w:lang w:val="en-US"/>
          </w:rPr>
          <w:t>https://doi.org/10.1093/ajcn/72.4.922</w:t>
        </w:r>
      </w:hyperlink>
      <w:r w:rsidRPr="00074CDE">
        <w:rPr>
          <w:rFonts w:ascii="Times New Roman" w:eastAsia="Times New Roman" w:hAnsi="Times New Roman" w:cs="Times New Roman"/>
          <w:sz w:val="24"/>
          <w:szCs w:val="24"/>
          <w:lang w:val="en-US"/>
        </w:rPr>
        <w:t xml:space="preserve"> </w:t>
      </w:r>
    </w:p>
    <w:p w14:paraId="1CADB9D0"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nl-BE"/>
        </w:rPr>
        <w:t xml:space="preserve">Makkar, H. P. S., Blümmel, M., Borowy, N. K., &amp; Becker, K. (1993). </w:t>
      </w:r>
      <w:r w:rsidRPr="00074CDE">
        <w:rPr>
          <w:rFonts w:ascii="Times New Roman" w:eastAsia="Times New Roman" w:hAnsi="Times New Roman" w:cs="Times New Roman"/>
          <w:sz w:val="24"/>
          <w:szCs w:val="24"/>
          <w:lang w:val="en-US"/>
        </w:rPr>
        <w:t xml:space="preserve">Gravimetric determination of tannins and their correlations with chemical and protein precipitation methods. </w:t>
      </w:r>
      <w:r w:rsidRPr="00074CDE">
        <w:rPr>
          <w:rFonts w:ascii="Times New Roman" w:eastAsia="Times New Roman" w:hAnsi="Times New Roman" w:cs="Times New Roman"/>
          <w:i/>
          <w:iCs/>
          <w:sz w:val="24"/>
          <w:szCs w:val="24"/>
          <w:lang w:val="en-US"/>
        </w:rPr>
        <w:t>Journal of the Science of Food and Agriculture, 61</w:t>
      </w:r>
      <w:r w:rsidRPr="00074CDE">
        <w:rPr>
          <w:rFonts w:ascii="Times New Roman" w:eastAsia="Times New Roman" w:hAnsi="Times New Roman" w:cs="Times New Roman"/>
          <w:sz w:val="24"/>
          <w:szCs w:val="24"/>
          <w:lang w:val="en-US"/>
        </w:rPr>
        <w:t xml:space="preserve">(2), 161–165. </w:t>
      </w:r>
      <w:hyperlink r:id="rId21" w:tgtFrame="_blank" w:history="1">
        <w:r w:rsidRPr="00074CDE">
          <w:rPr>
            <w:rFonts w:ascii="Times New Roman" w:eastAsia="Times New Roman" w:hAnsi="Times New Roman" w:cs="Times New Roman"/>
            <w:color w:val="0000FF"/>
            <w:sz w:val="24"/>
            <w:szCs w:val="24"/>
            <w:u w:val="single"/>
            <w:lang w:val="en-US"/>
          </w:rPr>
          <w:t>https://doi.org/10.1002/jsfa.2740610205</w:t>
        </w:r>
      </w:hyperlink>
      <w:r w:rsidRPr="00074CDE">
        <w:rPr>
          <w:rFonts w:ascii="Times New Roman" w:eastAsia="Times New Roman" w:hAnsi="Times New Roman" w:cs="Times New Roman"/>
          <w:sz w:val="24"/>
          <w:szCs w:val="24"/>
          <w:lang w:val="en-US"/>
        </w:rPr>
        <w:t xml:space="preserve"> </w:t>
      </w:r>
    </w:p>
    <w:p w14:paraId="4FBE1EAD"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proofErr w:type="spellStart"/>
      <w:r w:rsidRPr="00074CDE">
        <w:rPr>
          <w:rFonts w:ascii="Times New Roman" w:eastAsia="Times New Roman" w:hAnsi="Times New Roman" w:cs="Times New Roman"/>
          <w:sz w:val="24"/>
          <w:szCs w:val="24"/>
          <w:lang w:val="en-US"/>
        </w:rPr>
        <w:lastRenderedPageBreak/>
        <w:t>Mandha</w:t>
      </w:r>
      <w:proofErr w:type="spellEnd"/>
      <w:r w:rsidRPr="00074CDE">
        <w:rPr>
          <w:rFonts w:ascii="Times New Roman" w:eastAsia="Times New Roman" w:hAnsi="Times New Roman" w:cs="Times New Roman"/>
          <w:sz w:val="24"/>
          <w:szCs w:val="24"/>
          <w:lang w:val="en-US"/>
        </w:rPr>
        <w:t xml:space="preserve">, J., </w:t>
      </w:r>
      <w:proofErr w:type="spellStart"/>
      <w:r w:rsidRPr="00074CDE">
        <w:rPr>
          <w:rFonts w:ascii="Times New Roman" w:eastAsia="Times New Roman" w:hAnsi="Times New Roman" w:cs="Times New Roman"/>
          <w:sz w:val="24"/>
          <w:szCs w:val="24"/>
          <w:lang w:val="en-US"/>
        </w:rPr>
        <w:t>Shumoy</w:t>
      </w:r>
      <w:proofErr w:type="spellEnd"/>
      <w:r w:rsidRPr="00074CDE">
        <w:rPr>
          <w:rFonts w:ascii="Times New Roman" w:eastAsia="Times New Roman" w:hAnsi="Times New Roman" w:cs="Times New Roman"/>
          <w:sz w:val="24"/>
          <w:szCs w:val="24"/>
          <w:lang w:val="en-US"/>
        </w:rPr>
        <w:t xml:space="preserve">, H., </w:t>
      </w:r>
      <w:proofErr w:type="spellStart"/>
      <w:r w:rsidRPr="00074CDE">
        <w:rPr>
          <w:rFonts w:ascii="Times New Roman" w:eastAsia="Times New Roman" w:hAnsi="Times New Roman" w:cs="Times New Roman"/>
          <w:sz w:val="24"/>
          <w:szCs w:val="24"/>
          <w:lang w:val="en-US"/>
        </w:rPr>
        <w:t>Matemu</w:t>
      </w:r>
      <w:proofErr w:type="spellEnd"/>
      <w:r w:rsidRPr="00074CDE">
        <w:rPr>
          <w:rFonts w:ascii="Times New Roman" w:eastAsia="Times New Roman" w:hAnsi="Times New Roman" w:cs="Times New Roman"/>
          <w:sz w:val="24"/>
          <w:szCs w:val="24"/>
          <w:lang w:val="en-US"/>
        </w:rPr>
        <w:t xml:space="preserve">, A. O., &amp; Raes, K. (2021). Valorization of mango by-products to enhance the nutritional content of maize complementary porridges. </w:t>
      </w:r>
      <w:r w:rsidRPr="00074CDE">
        <w:rPr>
          <w:rFonts w:ascii="Times New Roman" w:eastAsia="Times New Roman" w:hAnsi="Times New Roman" w:cs="Times New Roman"/>
          <w:i/>
          <w:iCs/>
          <w:sz w:val="24"/>
          <w:szCs w:val="24"/>
          <w:lang w:val="en-US"/>
        </w:rPr>
        <w:t>Foods, 10</w:t>
      </w:r>
      <w:r w:rsidRPr="00074CDE">
        <w:rPr>
          <w:rFonts w:ascii="Times New Roman" w:eastAsia="Times New Roman" w:hAnsi="Times New Roman" w:cs="Times New Roman"/>
          <w:sz w:val="24"/>
          <w:szCs w:val="24"/>
          <w:lang w:val="en-US"/>
        </w:rPr>
        <w:t xml:space="preserve">(7), 1635. </w:t>
      </w:r>
      <w:hyperlink r:id="rId22" w:tgtFrame="_blank" w:history="1">
        <w:r w:rsidRPr="00074CDE">
          <w:rPr>
            <w:rFonts w:ascii="Times New Roman" w:eastAsia="Times New Roman" w:hAnsi="Times New Roman" w:cs="Times New Roman"/>
            <w:color w:val="0000FF"/>
            <w:sz w:val="24"/>
            <w:szCs w:val="24"/>
            <w:u w:val="single"/>
            <w:lang w:val="en-US"/>
          </w:rPr>
          <w:t>https://doi.org/10.3390/foods10071635</w:t>
        </w:r>
      </w:hyperlink>
      <w:r w:rsidRPr="00074CDE">
        <w:rPr>
          <w:rFonts w:ascii="Times New Roman" w:eastAsia="Times New Roman" w:hAnsi="Times New Roman" w:cs="Times New Roman"/>
          <w:sz w:val="24"/>
          <w:szCs w:val="24"/>
          <w:lang w:val="en-US"/>
        </w:rPr>
        <w:t xml:space="preserve"> </w:t>
      </w:r>
    </w:p>
    <w:p w14:paraId="4BABC2F1"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proofErr w:type="spellStart"/>
      <w:r w:rsidRPr="00074CDE">
        <w:rPr>
          <w:rFonts w:ascii="Times New Roman" w:eastAsia="Times New Roman" w:hAnsi="Times New Roman" w:cs="Times New Roman"/>
          <w:sz w:val="24"/>
          <w:szCs w:val="24"/>
          <w:lang w:val="en-US"/>
        </w:rPr>
        <w:t>Medoua</w:t>
      </w:r>
      <w:proofErr w:type="spellEnd"/>
      <w:r w:rsidRPr="00074CDE">
        <w:rPr>
          <w:rFonts w:ascii="Times New Roman" w:eastAsia="Times New Roman" w:hAnsi="Times New Roman" w:cs="Times New Roman"/>
          <w:sz w:val="24"/>
          <w:szCs w:val="24"/>
          <w:lang w:val="en-US"/>
        </w:rPr>
        <w:t xml:space="preserve">, N. G. J. M. (2005). </w:t>
      </w:r>
      <w:proofErr w:type="spellStart"/>
      <w:r w:rsidRPr="00074CDE">
        <w:rPr>
          <w:rFonts w:ascii="Times New Roman" w:eastAsia="Times New Roman" w:hAnsi="Times New Roman" w:cs="Times New Roman"/>
          <w:i/>
          <w:iCs/>
          <w:sz w:val="24"/>
          <w:szCs w:val="24"/>
          <w:lang w:val="en-US"/>
        </w:rPr>
        <w:t>Potentiels</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Times New Roman" w:eastAsia="Times New Roman" w:hAnsi="Times New Roman" w:cs="Times New Roman"/>
          <w:i/>
          <w:iCs/>
          <w:sz w:val="24"/>
          <w:szCs w:val="24"/>
          <w:lang w:val="en-US"/>
        </w:rPr>
        <w:t>nutritionnel</w:t>
      </w:r>
      <w:proofErr w:type="spellEnd"/>
      <w:r w:rsidRPr="00074CDE">
        <w:rPr>
          <w:rFonts w:ascii="Times New Roman" w:eastAsia="Times New Roman" w:hAnsi="Times New Roman" w:cs="Times New Roman"/>
          <w:i/>
          <w:iCs/>
          <w:sz w:val="24"/>
          <w:szCs w:val="24"/>
          <w:lang w:val="en-US"/>
        </w:rPr>
        <w:t xml:space="preserve"> et </w:t>
      </w:r>
      <w:proofErr w:type="spellStart"/>
      <w:r w:rsidRPr="00074CDE">
        <w:rPr>
          <w:rFonts w:ascii="Times New Roman" w:eastAsia="Times New Roman" w:hAnsi="Times New Roman" w:cs="Times New Roman"/>
          <w:i/>
          <w:iCs/>
          <w:sz w:val="24"/>
          <w:szCs w:val="24"/>
          <w:lang w:val="en-US"/>
        </w:rPr>
        <w:t>technologique</w:t>
      </w:r>
      <w:proofErr w:type="spellEnd"/>
      <w:r w:rsidRPr="00074CDE">
        <w:rPr>
          <w:rFonts w:ascii="Times New Roman" w:eastAsia="Times New Roman" w:hAnsi="Times New Roman" w:cs="Times New Roman"/>
          <w:i/>
          <w:iCs/>
          <w:sz w:val="24"/>
          <w:szCs w:val="24"/>
          <w:lang w:val="en-US"/>
        </w:rPr>
        <w:t xml:space="preserve"> des tubercules </w:t>
      </w:r>
      <w:proofErr w:type="spellStart"/>
      <w:r w:rsidRPr="00074CDE">
        <w:rPr>
          <w:rFonts w:ascii="Times New Roman" w:eastAsia="Times New Roman" w:hAnsi="Times New Roman" w:cs="Times New Roman"/>
          <w:i/>
          <w:iCs/>
          <w:sz w:val="24"/>
          <w:szCs w:val="24"/>
          <w:lang w:val="en-US"/>
        </w:rPr>
        <w:t>durcis</w:t>
      </w:r>
      <w:proofErr w:type="spellEnd"/>
      <w:r w:rsidRPr="00074CDE">
        <w:rPr>
          <w:rFonts w:ascii="Times New Roman" w:eastAsia="Times New Roman" w:hAnsi="Times New Roman" w:cs="Times New Roman"/>
          <w:i/>
          <w:iCs/>
          <w:sz w:val="24"/>
          <w:szCs w:val="24"/>
          <w:lang w:val="en-US"/>
        </w:rPr>
        <w:t xml:space="preserve"> de </w:t>
      </w:r>
      <w:proofErr w:type="spellStart"/>
      <w:r w:rsidRPr="00074CDE">
        <w:rPr>
          <w:rFonts w:ascii="Times New Roman" w:eastAsia="Times New Roman" w:hAnsi="Times New Roman" w:cs="Times New Roman"/>
          <w:i/>
          <w:iCs/>
          <w:sz w:val="24"/>
          <w:szCs w:val="24"/>
          <w:lang w:val="en-US"/>
        </w:rPr>
        <w:t>l’igname</w:t>
      </w:r>
      <w:proofErr w:type="spellEnd"/>
      <w:r w:rsidRPr="00074CDE">
        <w:rPr>
          <w:rFonts w:ascii="Times New Roman" w:eastAsia="Times New Roman" w:hAnsi="Times New Roman" w:cs="Times New Roman"/>
          <w:i/>
          <w:iCs/>
          <w:sz w:val="24"/>
          <w:szCs w:val="24"/>
          <w:lang w:val="en-US"/>
        </w:rPr>
        <w:t xml:space="preserve"> Dioscorea </w:t>
      </w:r>
      <w:proofErr w:type="spellStart"/>
      <w:r w:rsidRPr="00074CDE">
        <w:rPr>
          <w:rFonts w:ascii="Times New Roman" w:eastAsia="Times New Roman" w:hAnsi="Times New Roman" w:cs="Times New Roman"/>
          <w:i/>
          <w:iCs/>
          <w:sz w:val="24"/>
          <w:szCs w:val="24"/>
          <w:lang w:val="en-US"/>
        </w:rPr>
        <w:t>dumetorum</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Times New Roman" w:eastAsia="Times New Roman" w:hAnsi="Times New Roman" w:cs="Times New Roman"/>
          <w:i/>
          <w:iCs/>
          <w:sz w:val="24"/>
          <w:szCs w:val="24"/>
          <w:lang w:val="en-US"/>
        </w:rPr>
        <w:t>Kunth</w:t>
      </w:r>
      <w:proofErr w:type="spellEnd"/>
      <w:r w:rsidRPr="00074CDE">
        <w:rPr>
          <w:rFonts w:ascii="Times New Roman" w:eastAsia="Times New Roman" w:hAnsi="Times New Roman" w:cs="Times New Roman"/>
          <w:i/>
          <w:iCs/>
          <w:sz w:val="24"/>
          <w:szCs w:val="24"/>
          <w:lang w:val="en-US"/>
        </w:rPr>
        <w:t xml:space="preserve">) Pax: Étude du </w:t>
      </w:r>
      <w:proofErr w:type="spellStart"/>
      <w:r w:rsidRPr="00074CDE">
        <w:rPr>
          <w:rFonts w:ascii="Times New Roman" w:eastAsia="Times New Roman" w:hAnsi="Times New Roman" w:cs="Times New Roman"/>
          <w:i/>
          <w:iCs/>
          <w:sz w:val="24"/>
          <w:szCs w:val="24"/>
          <w:lang w:val="en-US"/>
        </w:rPr>
        <w:t>durcissement</w:t>
      </w:r>
      <w:proofErr w:type="spellEnd"/>
      <w:r w:rsidRPr="00074CDE">
        <w:rPr>
          <w:rFonts w:ascii="Times New Roman" w:eastAsia="Times New Roman" w:hAnsi="Times New Roman" w:cs="Times New Roman"/>
          <w:i/>
          <w:iCs/>
          <w:sz w:val="24"/>
          <w:szCs w:val="24"/>
          <w:lang w:val="en-US"/>
        </w:rPr>
        <w:t xml:space="preserve"> post-</w:t>
      </w:r>
      <w:proofErr w:type="spellStart"/>
      <w:r w:rsidRPr="00074CDE">
        <w:rPr>
          <w:rFonts w:ascii="Times New Roman" w:eastAsia="Times New Roman" w:hAnsi="Times New Roman" w:cs="Times New Roman"/>
          <w:i/>
          <w:iCs/>
          <w:sz w:val="24"/>
          <w:szCs w:val="24"/>
          <w:lang w:val="en-US"/>
        </w:rPr>
        <w:t>récolte</w:t>
      </w:r>
      <w:proofErr w:type="spellEnd"/>
      <w:r w:rsidRPr="00074CDE">
        <w:rPr>
          <w:rFonts w:ascii="Times New Roman" w:eastAsia="Times New Roman" w:hAnsi="Times New Roman" w:cs="Times New Roman"/>
          <w:i/>
          <w:iCs/>
          <w:sz w:val="24"/>
          <w:szCs w:val="24"/>
          <w:lang w:val="en-US"/>
        </w:rPr>
        <w:t xml:space="preserve"> et des conditions de transformation des tubercules </w:t>
      </w:r>
      <w:proofErr w:type="spellStart"/>
      <w:r w:rsidRPr="00074CDE">
        <w:rPr>
          <w:rFonts w:ascii="Times New Roman" w:eastAsia="Times New Roman" w:hAnsi="Times New Roman" w:cs="Times New Roman"/>
          <w:i/>
          <w:iCs/>
          <w:sz w:val="24"/>
          <w:szCs w:val="24"/>
          <w:lang w:val="en-US"/>
        </w:rPr>
        <w:t>durcis</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Times New Roman" w:eastAsia="Times New Roman" w:hAnsi="Times New Roman" w:cs="Times New Roman"/>
          <w:i/>
          <w:iCs/>
          <w:sz w:val="24"/>
          <w:szCs w:val="24"/>
          <w:lang w:val="en-US"/>
        </w:rPr>
        <w:t>en</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Times New Roman" w:eastAsia="Times New Roman" w:hAnsi="Times New Roman" w:cs="Times New Roman"/>
          <w:i/>
          <w:iCs/>
          <w:sz w:val="24"/>
          <w:szCs w:val="24"/>
          <w:lang w:val="en-US"/>
        </w:rPr>
        <w:t>farine</w:t>
      </w:r>
      <w:proofErr w:type="spellEnd"/>
      <w:r w:rsidRPr="00074CDE">
        <w:rPr>
          <w:rFonts w:ascii="Times New Roman" w:eastAsia="Times New Roman" w:hAnsi="Times New Roman" w:cs="Times New Roman"/>
          <w:sz w:val="24"/>
          <w:szCs w:val="24"/>
          <w:lang w:val="en-US"/>
        </w:rPr>
        <w:t xml:space="preserve"> [Doctoral thesis, Université de </w:t>
      </w:r>
      <w:proofErr w:type="spellStart"/>
      <w:r w:rsidRPr="00074CDE">
        <w:rPr>
          <w:rFonts w:ascii="Times New Roman" w:eastAsia="Times New Roman" w:hAnsi="Times New Roman" w:cs="Times New Roman"/>
          <w:sz w:val="24"/>
          <w:szCs w:val="24"/>
          <w:lang w:val="en-US"/>
        </w:rPr>
        <w:t>Ngaoundéré</w:t>
      </w:r>
      <w:proofErr w:type="spellEnd"/>
      <w:r w:rsidRPr="00074CDE">
        <w:rPr>
          <w:rFonts w:ascii="Times New Roman" w:eastAsia="Times New Roman" w:hAnsi="Times New Roman" w:cs="Times New Roman"/>
          <w:sz w:val="24"/>
          <w:szCs w:val="24"/>
          <w:lang w:val="en-US"/>
        </w:rPr>
        <w:t xml:space="preserve">]. </w:t>
      </w:r>
    </w:p>
    <w:p w14:paraId="17626734"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Menon, L., Majumdar, S. D., &amp; Ravi, U. (2014). Mango (</w:t>
      </w:r>
      <w:r w:rsidRPr="00074CDE">
        <w:rPr>
          <w:rFonts w:ascii="Times New Roman" w:eastAsia="Times New Roman" w:hAnsi="Times New Roman" w:cs="Times New Roman"/>
          <w:i/>
          <w:iCs/>
          <w:sz w:val="24"/>
          <w:szCs w:val="24"/>
          <w:lang w:val="en-US"/>
        </w:rPr>
        <w:t>Mangifera indica</w:t>
      </w:r>
      <w:r w:rsidRPr="00074CDE">
        <w:rPr>
          <w:rFonts w:ascii="Times New Roman" w:eastAsia="Times New Roman" w:hAnsi="Times New Roman" w:cs="Times New Roman"/>
          <w:sz w:val="24"/>
          <w:szCs w:val="24"/>
          <w:lang w:val="en-US"/>
        </w:rPr>
        <w:t xml:space="preserve"> L.) kernel flour as a potential ingredient in the development of composite flour bread. </w:t>
      </w:r>
      <w:r w:rsidRPr="00074CDE">
        <w:rPr>
          <w:rFonts w:ascii="Times New Roman" w:eastAsia="Times New Roman" w:hAnsi="Times New Roman" w:cs="Times New Roman"/>
          <w:i/>
          <w:iCs/>
          <w:sz w:val="24"/>
          <w:szCs w:val="24"/>
          <w:lang w:val="en-US"/>
        </w:rPr>
        <w:t>Indian Journal of Natural Products and Resources, 5</w:t>
      </w:r>
      <w:r w:rsidRPr="00074CDE">
        <w:rPr>
          <w:rFonts w:ascii="Times New Roman" w:eastAsia="Times New Roman" w:hAnsi="Times New Roman" w:cs="Times New Roman"/>
          <w:sz w:val="24"/>
          <w:szCs w:val="24"/>
          <w:lang w:val="en-US"/>
        </w:rPr>
        <w:t xml:space="preserve">(1), 75–82. </w:t>
      </w:r>
    </w:p>
    <w:p w14:paraId="351DEC97"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Moure, A., </w:t>
      </w:r>
      <w:proofErr w:type="spellStart"/>
      <w:r w:rsidRPr="00074CDE">
        <w:rPr>
          <w:rFonts w:ascii="Times New Roman" w:eastAsia="Times New Roman" w:hAnsi="Times New Roman" w:cs="Times New Roman"/>
          <w:sz w:val="24"/>
          <w:szCs w:val="24"/>
          <w:lang w:val="en-US"/>
        </w:rPr>
        <w:t>Sineiro</w:t>
      </w:r>
      <w:proofErr w:type="spellEnd"/>
      <w:r w:rsidRPr="00074CDE">
        <w:rPr>
          <w:rFonts w:ascii="Times New Roman" w:eastAsia="Times New Roman" w:hAnsi="Times New Roman" w:cs="Times New Roman"/>
          <w:sz w:val="24"/>
          <w:szCs w:val="24"/>
          <w:lang w:val="en-US"/>
        </w:rPr>
        <w:t xml:space="preserve">, J., Domínguez, H., &amp; </w:t>
      </w:r>
      <w:proofErr w:type="spellStart"/>
      <w:r w:rsidRPr="00074CDE">
        <w:rPr>
          <w:rFonts w:ascii="Times New Roman" w:eastAsia="Times New Roman" w:hAnsi="Times New Roman" w:cs="Times New Roman"/>
          <w:sz w:val="24"/>
          <w:szCs w:val="24"/>
          <w:lang w:val="en-US"/>
        </w:rPr>
        <w:t>Parajó</w:t>
      </w:r>
      <w:proofErr w:type="spellEnd"/>
      <w:r w:rsidRPr="00074CDE">
        <w:rPr>
          <w:rFonts w:ascii="Times New Roman" w:eastAsia="Times New Roman" w:hAnsi="Times New Roman" w:cs="Times New Roman"/>
          <w:sz w:val="24"/>
          <w:szCs w:val="24"/>
          <w:lang w:val="en-US"/>
        </w:rPr>
        <w:t xml:space="preserve">, J. C. (2006). Functionality of oilseed protein products: A review. </w:t>
      </w:r>
      <w:r w:rsidRPr="00074CDE">
        <w:rPr>
          <w:rFonts w:ascii="Times New Roman" w:eastAsia="Times New Roman" w:hAnsi="Times New Roman" w:cs="Times New Roman"/>
          <w:i/>
          <w:iCs/>
          <w:sz w:val="24"/>
          <w:szCs w:val="24"/>
          <w:lang w:val="en-US"/>
        </w:rPr>
        <w:t>Food Research International, 39</w:t>
      </w:r>
      <w:r w:rsidRPr="00074CDE">
        <w:rPr>
          <w:rFonts w:ascii="Times New Roman" w:eastAsia="Times New Roman" w:hAnsi="Times New Roman" w:cs="Times New Roman"/>
          <w:sz w:val="24"/>
          <w:szCs w:val="24"/>
          <w:lang w:val="en-US"/>
        </w:rPr>
        <w:t xml:space="preserve">(9), 945–963. https://doi.org/10.1016/j.foodres.2006.07.002 </w:t>
      </w:r>
    </w:p>
    <w:p w14:paraId="580A2742" w14:textId="77777777" w:rsidR="00DC6FE3" w:rsidRPr="00074CDE" w:rsidRDefault="00000000">
      <w:pPr>
        <w:spacing w:line="360" w:lineRule="auto"/>
        <w:ind w:left="540" w:hanging="540"/>
        <w:jc w:val="both"/>
        <w:rPr>
          <w:rFonts w:ascii="Times New Roman" w:hAnsi="Times New Roman" w:cs="Times New Roman"/>
          <w:sz w:val="24"/>
          <w:szCs w:val="24"/>
          <w:lang w:val="en-GB"/>
        </w:rPr>
      </w:pPr>
      <w:r w:rsidRPr="00074CDE">
        <w:rPr>
          <w:rFonts w:ascii="Times New Roman" w:hAnsi="Times New Roman"/>
          <w:sz w:val="24"/>
          <w:highlight w:val="yellow"/>
        </w:rPr>
        <w:t>Nguyen, P. T. N., Ha, H. Q., Nguyen, T. V., Tran, Q. N., Nguyen, H. T., &amp; Van, C. K. (2025). Effect of raw material pretreatment and drying methods on mango seed kernel flour (</w:t>
      </w:r>
      <w:r w:rsidRPr="00074CDE">
        <w:rPr>
          <w:rFonts w:ascii="Times New Roman" w:hAnsi="Times New Roman"/>
          <w:i/>
          <w:sz w:val="24"/>
          <w:highlight w:val="yellow"/>
        </w:rPr>
        <w:t>Mangifera indica</w:t>
      </w:r>
      <w:r w:rsidRPr="00074CDE">
        <w:rPr>
          <w:rFonts w:ascii="Times New Roman" w:hAnsi="Times New Roman"/>
          <w:sz w:val="24"/>
          <w:highlight w:val="yellow"/>
        </w:rPr>
        <w:t xml:space="preserve"> Linn.) </w:t>
      </w:r>
      <w:proofErr w:type="gramStart"/>
      <w:r w:rsidRPr="00074CDE">
        <w:rPr>
          <w:rFonts w:ascii="Times New Roman" w:hAnsi="Times New Roman"/>
          <w:sz w:val="24"/>
          <w:highlight w:val="yellow"/>
        </w:rPr>
        <w:t>properties:</w:t>
      </w:r>
      <w:proofErr w:type="gramEnd"/>
      <w:r w:rsidRPr="00074CDE">
        <w:rPr>
          <w:rFonts w:ascii="Times New Roman" w:hAnsi="Times New Roman"/>
          <w:sz w:val="24"/>
          <w:highlight w:val="yellow"/>
        </w:rPr>
        <w:t xml:space="preserve"> Nutrition, physicochemical, and antibacterial activity. </w:t>
      </w:r>
      <w:r w:rsidRPr="00074CDE">
        <w:rPr>
          <w:rFonts w:ascii="Times New Roman" w:hAnsi="Times New Roman"/>
          <w:i/>
          <w:sz w:val="24"/>
          <w:highlight w:val="yellow"/>
        </w:rPr>
        <w:t>International Journal of Food Science &amp; Technology, 60</w:t>
      </w:r>
      <w:r w:rsidRPr="00074CDE">
        <w:rPr>
          <w:rFonts w:ascii="Times New Roman" w:hAnsi="Times New Roman"/>
          <w:sz w:val="24"/>
          <w:highlight w:val="yellow"/>
        </w:rPr>
        <w:t xml:space="preserve">(1), vvaf079. </w:t>
      </w:r>
      <w:hyperlink r:id="rId23">
        <w:r w:rsidRPr="00074CDE">
          <w:rPr>
            <w:rFonts w:ascii="Times New Roman" w:hAnsi="Times New Roman"/>
            <w:sz w:val="24"/>
            <w:szCs w:val="24"/>
            <w:highlight w:val="yellow"/>
          </w:rPr>
          <w:t>https://doi.org/10.1093/ijfood/vvaf079</w:t>
        </w:r>
      </w:hyperlink>
    </w:p>
    <w:p w14:paraId="1890F6FB"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Ojha, P., Raut, S., Subedi, U., &amp; </w:t>
      </w:r>
      <w:proofErr w:type="spellStart"/>
      <w:r w:rsidRPr="00074CDE">
        <w:rPr>
          <w:rFonts w:ascii="Times New Roman" w:eastAsia="Times New Roman" w:hAnsi="Times New Roman" w:cs="Times New Roman"/>
          <w:sz w:val="24"/>
          <w:szCs w:val="24"/>
          <w:lang w:val="en-US"/>
        </w:rPr>
        <w:t>Upadhaya</w:t>
      </w:r>
      <w:proofErr w:type="spellEnd"/>
      <w:r w:rsidRPr="00074CDE">
        <w:rPr>
          <w:rFonts w:ascii="Times New Roman" w:eastAsia="Times New Roman" w:hAnsi="Times New Roman" w:cs="Times New Roman"/>
          <w:sz w:val="24"/>
          <w:szCs w:val="24"/>
          <w:lang w:val="en-US"/>
        </w:rPr>
        <w:t xml:space="preserve">, N. (2019). Study of nutritional, phytochemicals and functional properties of mango kernel powder. </w:t>
      </w:r>
      <w:r w:rsidRPr="00074CDE">
        <w:rPr>
          <w:rFonts w:ascii="Times New Roman" w:eastAsia="Times New Roman" w:hAnsi="Times New Roman" w:cs="Times New Roman"/>
          <w:i/>
          <w:iCs/>
          <w:sz w:val="24"/>
          <w:szCs w:val="24"/>
          <w:lang w:val="en-US"/>
        </w:rPr>
        <w:t>Journal of Food Science and Technology Nepal, 11</w:t>
      </w:r>
      <w:r w:rsidRPr="00074CDE">
        <w:rPr>
          <w:rFonts w:ascii="Times New Roman" w:eastAsia="Times New Roman" w:hAnsi="Times New Roman" w:cs="Times New Roman"/>
          <w:sz w:val="24"/>
          <w:szCs w:val="24"/>
          <w:lang w:val="en-US"/>
        </w:rPr>
        <w:t xml:space="preserve">, 32–38. https://doi.org/10.3126/jfstn.v11i0.29708 </w:t>
      </w:r>
    </w:p>
    <w:p w14:paraId="0C5FB329" w14:textId="77777777" w:rsidR="00DC6FE3" w:rsidRPr="00074CDE" w:rsidRDefault="00000000">
      <w:pPr>
        <w:spacing w:line="360" w:lineRule="auto"/>
        <w:ind w:left="540" w:hanging="540"/>
        <w:jc w:val="both"/>
        <w:rPr>
          <w:rFonts w:ascii="Times New Roman" w:hAnsi="Times New Roman" w:cs="Times New Roman"/>
          <w:sz w:val="24"/>
          <w:szCs w:val="24"/>
          <w:lang w:val="en-GB"/>
        </w:rPr>
      </w:pPr>
      <w:r w:rsidRPr="00074CDE">
        <w:rPr>
          <w:rFonts w:ascii="Times New Roman" w:hAnsi="Times New Roman"/>
          <w:sz w:val="24"/>
          <w:highlight w:val="yellow"/>
        </w:rPr>
        <w:t>Olalere, D. F., Bolarinwa, I. F., &amp; Oke, M. O. (2023). Postharvest management, nutritional profile, and value-added products of mango (</w:t>
      </w:r>
      <w:r w:rsidRPr="00074CDE">
        <w:rPr>
          <w:rFonts w:ascii="Times New Roman" w:hAnsi="Times New Roman"/>
          <w:i/>
          <w:sz w:val="24"/>
          <w:highlight w:val="yellow"/>
        </w:rPr>
        <w:t>Mangifera indica</w:t>
      </w:r>
      <w:r w:rsidRPr="00074CDE">
        <w:rPr>
          <w:rFonts w:ascii="Times New Roman" w:hAnsi="Times New Roman"/>
          <w:sz w:val="24"/>
          <w:highlight w:val="yellow"/>
        </w:rPr>
        <w:t xml:space="preserve"> L.). </w:t>
      </w:r>
      <w:r w:rsidRPr="00074CDE">
        <w:rPr>
          <w:rFonts w:ascii="Times New Roman" w:hAnsi="Times New Roman"/>
          <w:i/>
          <w:sz w:val="24"/>
          <w:highlight w:val="yellow"/>
        </w:rPr>
        <w:t>Journal of Advances in Food Science &amp; Technology, 10</w:t>
      </w:r>
      <w:r w:rsidRPr="00074CDE">
        <w:rPr>
          <w:rFonts w:ascii="Times New Roman" w:hAnsi="Times New Roman"/>
          <w:sz w:val="24"/>
          <w:highlight w:val="yellow"/>
        </w:rPr>
        <w:t xml:space="preserve">(4), 1–15. </w:t>
      </w:r>
      <w:hyperlink r:id="rId24">
        <w:r w:rsidRPr="00074CDE">
          <w:rPr>
            <w:rFonts w:ascii="Times New Roman" w:hAnsi="Times New Roman"/>
            <w:sz w:val="24"/>
            <w:szCs w:val="24"/>
            <w:highlight w:val="yellow"/>
          </w:rPr>
          <w:t>https://doi.org/10.56557/jafsat/2023/v10i48359</w:t>
        </w:r>
      </w:hyperlink>
    </w:p>
    <w:p w14:paraId="4E68D34E" w14:textId="77777777" w:rsidR="00DC6FE3" w:rsidRPr="00074CDE" w:rsidRDefault="00000000">
      <w:r w:rsidRPr="00074CDE">
        <w:rPr>
          <w:highlight w:val="yellow"/>
        </w:rPr>
        <w:t>Oulai, S. F., Touré, A., Kamagaté, T., Kouamé, N. R., Koné, M., &amp; Soro, Y. R. (2020). Chemical composition, functional and antioxidant properties of mango seed kernel (Kent variety) flour grown in Korhogo (Ivory Coast). International Journal of Scientific &amp; Engineering Research, 11(11), 357–369. https://www.ijser.org/researchpaper/Chemical-Composition-Functional-and-antioxidant-properties-of-mango-seed-kernel-Kent-variety-flour-grown-in-Korhogo-Ivory-Coast.pdf</w:t>
      </w:r>
    </w:p>
    <w:p w14:paraId="267F4602"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Phillips, R. D., </w:t>
      </w:r>
      <w:proofErr w:type="spellStart"/>
      <w:r w:rsidRPr="00074CDE">
        <w:rPr>
          <w:rFonts w:ascii="Times New Roman" w:eastAsia="Times New Roman" w:hAnsi="Times New Roman" w:cs="Times New Roman"/>
          <w:sz w:val="24"/>
          <w:szCs w:val="24"/>
          <w:lang w:val="en-US"/>
        </w:rPr>
        <w:t>Chinnan</w:t>
      </w:r>
      <w:proofErr w:type="spellEnd"/>
      <w:r w:rsidRPr="00074CDE">
        <w:rPr>
          <w:rFonts w:ascii="Times New Roman" w:eastAsia="Times New Roman" w:hAnsi="Times New Roman" w:cs="Times New Roman"/>
          <w:sz w:val="24"/>
          <w:szCs w:val="24"/>
          <w:lang w:val="en-US"/>
        </w:rPr>
        <w:t xml:space="preserve">, M. S., Branch, A. L., Miller, J., &amp; McWatters, K. H. (1988). Effects of pretreatment on functional and nutritional properties of cowpea meal. </w:t>
      </w:r>
      <w:r w:rsidRPr="00074CDE">
        <w:rPr>
          <w:rFonts w:ascii="Times New Roman" w:eastAsia="Times New Roman" w:hAnsi="Times New Roman" w:cs="Times New Roman"/>
          <w:i/>
          <w:iCs/>
          <w:sz w:val="24"/>
          <w:szCs w:val="24"/>
          <w:lang w:val="en-US"/>
        </w:rPr>
        <w:t>Journal of Food Science, 53</w:t>
      </w:r>
      <w:r w:rsidRPr="00074CDE">
        <w:rPr>
          <w:rFonts w:ascii="Times New Roman" w:eastAsia="Times New Roman" w:hAnsi="Times New Roman" w:cs="Times New Roman"/>
          <w:sz w:val="24"/>
          <w:szCs w:val="24"/>
          <w:lang w:val="en-US"/>
        </w:rPr>
        <w:t xml:space="preserve">(3), 805–809. </w:t>
      </w:r>
      <w:hyperlink r:id="rId25" w:tgtFrame="_blank" w:history="1">
        <w:r w:rsidRPr="00074CDE">
          <w:rPr>
            <w:rFonts w:ascii="Times New Roman" w:eastAsia="Times New Roman" w:hAnsi="Times New Roman" w:cs="Times New Roman"/>
            <w:color w:val="0000FF"/>
            <w:sz w:val="24"/>
            <w:szCs w:val="24"/>
            <w:u w:val="single"/>
            <w:lang w:val="en-US"/>
          </w:rPr>
          <w:t>https://doi.org/10.1111/j.1365-2621.1988.tb08959.x</w:t>
        </w:r>
      </w:hyperlink>
      <w:r w:rsidRPr="00074CDE">
        <w:rPr>
          <w:rFonts w:ascii="Times New Roman" w:eastAsia="Times New Roman" w:hAnsi="Times New Roman" w:cs="Times New Roman"/>
          <w:sz w:val="24"/>
          <w:szCs w:val="24"/>
          <w:lang w:val="en-US"/>
        </w:rPr>
        <w:t xml:space="preserve"> </w:t>
      </w:r>
    </w:p>
    <w:p w14:paraId="7BAD7910"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Ravindran, V., &amp; </w:t>
      </w:r>
      <w:proofErr w:type="spellStart"/>
      <w:r w:rsidRPr="00074CDE">
        <w:rPr>
          <w:rFonts w:ascii="Times New Roman" w:eastAsia="Times New Roman" w:hAnsi="Times New Roman" w:cs="Times New Roman"/>
          <w:sz w:val="24"/>
          <w:szCs w:val="24"/>
          <w:lang w:val="en-US"/>
        </w:rPr>
        <w:t>Sivakanesan</w:t>
      </w:r>
      <w:proofErr w:type="spellEnd"/>
      <w:r w:rsidRPr="00074CDE">
        <w:rPr>
          <w:rFonts w:ascii="Times New Roman" w:eastAsia="Times New Roman" w:hAnsi="Times New Roman" w:cs="Times New Roman"/>
          <w:sz w:val="24"/>
          <w:szCs w:val="24"/>
          <w:lang w:val="en-US"/>
        </w:rPr>
        <w:t xml:space="preserve">, R. (1996). The nutritive value of mango-seed kernels for starting chicks. </w:t>
      </w:r>
      <w:r w:rsidRPr="00074CDE">
        <w:rPr>
          <w:rFonts w:ascii="Times New Roman" w:eastAsia="Times New Roman" w:hAnsi="Times New Roman" w:cs="Times New Roman"/>
          <w:i/>
          <w:iCs/>
          <w:sz w:val="24"/>
          <w:szCs w:val="24"/>
          <w:lang w:val="en-US"/>
        </w:rPr>
        <w:t>Journal of the Science of Food and Agriculture, 71</w:t>
      </w:r>
      <w:r w:rsidRPr="00074CDE">
        <w:rPr>
          <w:rFonts w:ascii="Times New Roman" w:eastAsia="Times New Roman" w:hAnsi="Times New Roman" w:cs="Times New Roman"/>
          <w:sz w:val="24"/>
          <w:szCs w:val="24"/>
          <w:lang w:val="en-US"/>
        </w:rPr>
        <w:t xml:space="preserve">(2), 245–250. https://doi.org/10.1002/(SICI)1097-0010(199606)71:2%3C245::AID-JSFA578%3E3.0.CO;2-C </w:t>
      </w:r>
    </w:p>
    <w:p w14:paraId="490A5FCF"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Sikorski, Z. E. (2001). Functional properties of proteins in food systems. In Z. E. Sikorski (Ed.), </w:t>
      </w:r>
      <w:r w:rsidRPr="00074CDE">
        <w:rPr>
          <w:rFonts w:ascii="Times New Roman" w:eastAsia="Times New Roman" w:hAnsi="Times New Roman" w:cs="Times New Roman"/>
          <w:i/>
          <w:iCs/>
          <w:sz w:val="24"/>
          <w:szCs w:val="24"/>
          <w:lang w:val="en-US"/>
        </w:rPr>
        <w:t>Chemical and functional properties of food proteins</w:t>
      </w:r>
      <w:r w:rsidRPr="00074CDE">
        <w:rPr>
          <w:rFonts w:ascii="Times New Roman" w:eastAsia="Times New Roman" w:hAnsi="Times New Roman" w:cs="Times New Roman"/>
          <w:sz w:val="24"/>
          <w:szCs w:val="24"/>
          <w:lang w:val="en-US"/>
        </w:rPr>
        <w:t xml:space="preserve"> (pp. 113–135). Technomic Publishing Company. </w:t>
      </w:r>
    </w:p>
    <w:p w14:paraId="2E0A71ED"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proofErr w:type="spellStart"/>
      <w:r w:rsidRPr="00074CDE">
        <w:rPr>
          <w:rFonts w:ascii="Times New Roman" w:eastAsia="Times New Roman" w:hAnsi="Times New Roman" w:cs="Times New Roman"/>
          <w:sz w:val="24"/>
          <w:szCs w:val="24"/>
          <w:lang w:val="en-US"/>
        </w:rPr>
        <w:t>Teguia</w:t>
      </w:r>
      <w:proofErr w:type="spellEnd"/>
      <w:r w:rsidRPr="00074CDE">
        <w:rPr>
          <w:rFonts w:ascii="Times New Roman" w:eastAsia="Times New Roman" w:hAnsi="Times New Roman" w:cs="Times New Roman"/>
          <w:sz w:val="24"/>
          <w:szCs w:val="24"/>
          <w:lang w:val="en-US"/>
        </w:rPr>
        <w:t>, A. (1995). Substituting ground mango kernels (</w:t>
      </w:r>
      <w:r w:rsidRPr="00074CDE">
        <w:rPr>
          <w:rFonts w:ascii="Times New Roman" w:eastAsia="Times New Roman" w:hAnsi="Times New Roman" w:cs="Times New Roman"/>
          <w:i/>
          <w:iCs/>
          <w:sz w:val="24"/>
          <w:szCs w:val="24"/>
          <w:lang w:val="en-US"/>
        </w:rPr>
        <w:t>Mangifera indica</w:t>
      </w:r>
      <w:r w:rsidRPr="00074CDE">
        <w:rPr>
          <w:rFonts w:ascii="Times New Roman" w:eastAsia="Times New Roman" w:hAnsi="Times New Roman" w:cs="Times New Roman"/>
          <w:sz w:val="24"/>
          <w:szCs w:val="24"/>
          <w:lang w:val="en-US"/>
        </w:rPr>
        <w:t xml:space="preserve"> L.) for maize in broiler starter diets. </w:t>
      </w:r>
      <w:r w:rsidRPr="00074CDE">
        <w:rPr>
          <w:rFonts w:ascii="Times New Roman" w:eastAsia="Times New Roman" w:hAnsi="Times New Roman" w:cs="Times New Roman"/>
          <w:i/>
          <w:iCs/>
          <w:sz w:val="24"/>
          <w:szCs w:val="24"/>
          <w:lang w:val="en-US"/>
        </w:rPr>
        <w:t>Animal Feed Science and Technology, 56</w:t>
      </w:r>
      <w:r w:rsidRPr="00074CDE">
        <w:rPr>
          <w:rFonts w:ascii="Times New Roman" w:eastAsia="Times New Roman" w:hAnsi="Times New Roman" w:cs="Times New Roman"/>
          <w:sz w:val="24"/>
          <w:szCs w:val="24"/>
          <w:lang w:val="en-US"/>
        </w:rPr>
        <w:t xml:space="preserve">(1–2), 155–158. https://doi.org/10.1016/0377-8401(95)00814-4 </w:t>
      </w:r>
    </w:p>
    <w:p w14:paraId="61C14FE3"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nl-BE"/>
        </w:rPr>
        <w:lastRenderedPageBreak/>
        <w:t xml:space="preserve">Teguia, A., &amp; Beynen, A. C. (2004). </w:t>
      </w:r>
      <w:r w:rsidRPr="00074CDE">
        <w:rPr>
          <w:rFonts w:ascii="Times New Roman" w:eastAsia="Times New Roman" w:hAnsi="Times New Roman" w:cs="Times New Roman"/>
          <w:sz w:val="24"/>
          <w:szCs w:val="24"/>
          <w:lang w:val="en-US"/>
        </w:rPr>
        <w:t xml:space="preserve">Nutritional aspects of broiler production in small-holder farms in Cameroon. </w:t>
      </w:r>
      <w:r w:rsidRPr="00074CDE">
        <w:rPr>
          <w:rFonts w:ascii="Times New Roman" w:eastAsia="Times New Roman" w:hAnsi="Times New Roman" w:cs="Times New Roman"/>
          <w:i/>
          <w:iCs/>
          <w:sz w:val="24"/>
          <w:szCs w:val="24"/>
          <w:lang w:val="en-US"/>
        </w:rPr>
        <w:t>Livestock Research for Rural Development, 16</w:t>
      </w:r>
      <w:r w:rsidRPr="00074CDE">
        <w:rPr>
          <w:rFonts w:ascii="Times New Roman" w:eastAsia="Times New Roman" w:hAnsi="Times New Roman" w:cs="Times New Roman"/>
          <w:sz w:val="24"/>
          <w:szCs w:val="24"/>
          <w:lang w:val="en-US"/>
        </w:rPr>
        <w:t xml:space="preserve">(1), Article 7. </w:t>
      </w:r>
    </w:p>
    <w:p w14:paraId="5022998C"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074CDE">
        <w:rPr>
          <w:rFonts w:ascii="Times New Roman" w:eastAsia="Times New Roman" w:hAnsi="Times New Roman" w:cs="Times New Roman"/>
          <w:sz w:val="24"/>
          <w:szCs w:val="24"/>
          <w:lang w:val="en-US"/>
        </w:rPr>
        <w:t xml:space="preserve">Union </w:t>
      </w:r>
      <w:proofErr w:type="spellStart"/>
      <w:r w:rsidRPr="00074CDE">
        <w:rPr>
          <w:rFonts w:ascii="Times New Roman" w:eastAsia="Times New Roman" w:hAnsi="Times New Roman" w:cs="Times New Roman"/>
          <w:sz w:val="24"/>
          <w:szCs w:val="24"/>
          <w:lang w:val="en-US"/>
        </w:rPr>
        <w:t>Internationale</w:t>
      </w:r>
      <w:proofErr w:type="spellEnd"/>
      <w:r w:rsidRPr="00074CDE">
        <w:rPr>
          <w:rFonts w:ascii="Times New Roman" w:eastAsia="Times New Roman" w:hAnsi="Times New Roman" w:cs="Times New Roman"/>
          <w:sz w:val="24"/>
          <w:szCs w:val="24"/>
          <w:lang w:val="en-US"/>
        </w:rPr>
        <w:t xml:space="preserve"> de Chimie Pure et </w:t>
      </w:r>
      <w:proofErr w:type="spellStart"/>
      <w:r w:rsidRPr="00074CDE">
        <w:rPr>
          <w:rFonts w:ascii="Times New Roman" w:eastAsia="Times New Roman" w:hAnsi="Times New Roman" w:cs="Times New Roman"/>
          <w:sz w:val="24"/>
          <w:szCs w:val="24"/>
          <w:lang w:val="en-US"/>
        </w:rPr>
        <w:t>Appliquée</w:t>
      </w:r>
      <w:proofErr w:type="spellEnd"/>
      <w:r w:rsidRPr="00074CDE">
        <w:rPr>
          <w:rFonts w:ascii="Times New Roman" w:eastAsia="Times New Roman" w:hAnsi="Times New Roman" w:cs="Times New Roman"/>
          <w:sz w:val="24"/>
          <w:szCs w:val="24"/>
          <w:lang w:val="en-US"/>
        </w:rPr>
        <w:t xml:space="preserve">. (1979). </w:t>
      </w:r>
      <w:proofErr w:type="spellStart"/>
      <w:r w:rsidRPr="00074CDE">
        <w:rPr>
          <w:rFonts w:ascii="Times New Roman" w:eastAsia="Times New Roman" w:hAnsi="Times New Roman" w:cs="Times New Roman"/>
          <w:i/>
          <w:iCs/>
          <w:sz w:val="24"/>
          <w:szCs w:val="24"/>
          <w:lang w:val="en-US"/>
        </w:rPr>
        <w:t>Méthodes</w:t>
      </w:r>
      <w:proofErr w:type="spellEnd"/>
      <w:r w:rsidRPr="00074CDE">
        <w:rPr>
          <w:rFonts w:ascii="Times New Roman" w:eastAsia="Times New Roman" w:hAnsi="Times New Roman" w:cs="Times New Roman"/>
          <w:i/>
          <w:iCs/>
          <w:sz w:val="24"/>
          <w:szCs w:val="24"/>
          <w:lang w:val="en-US"/>
        </w:rPr>
        <w:t xml:space="preserve"> </w:t>
      </w:r>
      <w:proofErr w:type="spellStart"/>
      <w:r w:rsidRPr="00074CDE">
        <w:rPr>
          <w:rFonts w:ascii="Times New Roman" w:eastAsia="Times New Roman" w:hAnsi="Times New Roman" w:cs="Times New Roman"/>
          <w:i/>
          <w:iCs/>
          <w:sz w:val="24"/>
          <w:szCs w:val="24"/>
          <w:lang w:val="en-US"/>
        </w:rPr>
        <w:t>d’analyse</w:t>
      </w:r>
      <w:proofErr w:type="spellEnd"/>
      <w:r w:rsidRPr="00074CDE">
        <w:rPr>
          <w:rFonts w:ascii="Times New Roman" w:eastAsia="Times New Roman" w:hAnsi="Times New Roman" w:cs="Times New Roman"/>
          <w:i/>
          <w:iCs/>
          <w:sz w:val="24"/>
          <w:szCs w:val="24"/>
          <w:lang w:val="en-US"/>
        </w:rPr>
        <w:t xml:space="preserve"> des matières grasses et </w:t>
      </w:r>
      <w:proofErr w:type="spellStart"/>
      <w:r w:rsidRPr="00074CDE">
        <w:rPr>
          <w:rFonts w:ascii="Times New Roman" w:eastAsia="Times New Roman" w:hAnsi="Times New Roman" w:cs="Times New Roman"/>
          <w:i/>
          <w:iCs/>
          <w:sz w:val="24"/>
          <w:szCs w:val="24"/>
          <w:lang w:val="en-US"/>
        </w:rPr>
        <w:t>dérivées</w:t>
      </w:r>
      <w:proofErr w:type="spellEnd"/>
      <w:r w:rsidRPr="00074CDE">
        <w:rPr>
          <w:rFonts w:ascii="Times New Roman" w:eastAsia="Times New Roman" w:hAnsi="Times New Roman" w:cs="Times New Roman"/>
          <w:sz w:val="24"/>
          <w:szCs w:val="24"/>
          <w:lang w:val="en-US"/>
        </w:rPr>
        <w:t xml:space="preserve"> (6e </w:t>
      </w:r>
      <w:proofErr w:type="spellStart"/>
      <w:r w:rsidRPr="00074CDE">
        <w:rPr>
          <w:rFonts w:ascii="Times New Roman" w:eastAsia="Times New Roman" w:hAnsi="Times New Roman" w:cs="Times New Roman"/>
          <w:sz w:val="24"/>
          <w:szCs w:val="24"/>
          <w:lang w:val="en-US"/>
        </w:rPr>
        <w:t>éd</w:t>
      </w:r>
      <w:proofErr w:type="spellEnd"/>
      <w:r w:rsidRPr="00074CDE">
        <w:rPr>
          <w:rFonts w:ascii="Times New Roman" w:eastAsia="Times New Roman" w:hAnsi="Times New Roman" w:cs="Times New Roman"/>
          <w:sz w:val="24"/>
          <w:szCs w:val="24"/>
          <w:lang w:val="en-US"/>
        </w:rPr>
        <w:t xml:space="preserve">., 1re </w:t>
      </w:r>
      <w:proofErr w:type="spellStart"/>
      <w:r w:rsidRPr="00074CDE">
        <w:rPr>
          <w:rFonts w:ascii="Times New Roman" w:eastAsia="Times New Roman" w:hAnsi="Times New Roman" w:cs="Times New Roman"/>
          <w:sz w:val="24"/>
          <w:szCs w:val="24"/>
          <w:lang w:val="en-US"/>
        </w:rPr>
        <w:t>partie</w:t>
      </w:r>
      <w:proofErr w:type="spellEnd"/>
      <w:r w:rsidRPr="00074CDE">
        <w:rPr>
          <w:rFonts w:ascii="Times New Roman" w:eastAsia="Times New Roman" w:hAnsi="Times New Roman" w:cs="Times New Roman"/>
          <w:sz w:val="24"/>
          <w:szCs w:val="24"/>
          <w:lang w:val="en-US"/>
        </w:rPr>
        <w:t xml:space="preserve">). </w:t>
      </w:r>
      <w:proofErr w:type="spellStart"/>
      <w:r w:rsidRPr="00074CDE">
        <w:rPr>
          <w:rFonts w:ascii="Times New Roman" w:eastAsia="Times New Roman" w:hAnsi="Times New Roman" w:cs="Times New Roman"/>
          <w:sz w:val="24"/>
          <w:szCs w:val="24"/>
          <w:lang w:val="en-US"/>
        </w:rPr>
        <w:t>Institut</w:t>
      </w:r>
      <w:proofErr w:type="spellEnd"/>
      <w:r w:rsidRPr="00074CDE">
        <w:rPr>
          <w:rFonts w:ascii="Times New Roman" w:eastAsia="Times New Roman" w:hAnsi="Times New Roman" w:cs="Times New Roman"/>
          <w:sz w:val="24"/>
          <w:szCs w:val="24"/>
          <w:lang w:val="en-US"/>
        </w:rPr>
        <w:t xml:space="preserve"> des Corps Gras. </w:t>
      </w:r>
    </w:p>
    <w:p w14:paraId="5A6960C8" w14:textId="77777777" w:rsidR="007B5BCA" w:rsidRPr="00074CDE" w:rsidRDefault="007B5BCA" w:rsidP="007B5BCA">
      <w:pPr>
        <w:spacing w:after="0" w:line="240" w:lineRule="auto"/>
        <w:ind w:left="540" w:hanging="540"/>
        <w:jc w:val="both"/>
        <w:rPr>
          <w:rFonts w:ascii="Times New Roman" w:eastAsia="Times New Roman" w:hAnsi="Times New Roman" w:cs="Times New Roman"/>
          <w:sz w:val="24"/>
          <w:szCs w:val="24"/>
          <w:lang w:val="en-US"/>
        </w:rPr>
      </w:pPr>
      <w:proofErr w:type="spellStart"/>
      <w:r w:rsidRPr="00074CDE">
        <w:rPr>
          <w:rFonts w:ascii="Times New Roman" w:eastAsia="Times New Roman" w:hAnsi="Times New Roman" w:cs="Times New Roman"/>
          <w:sz w:val="24"/>
          <w:szCs w:val="24"/>
          <w:lang w:val="en-US"/>
        </w:rPr>
        <w:t>Uzombah</w:t>
      </w:r>
      <w:proofErr w:type="spellEnd"/>
      <w:r w:rsidRPr="00074CDE">
        <w:rPr>
          <w:rFonts w:ascii="Times New Roman" w:eastAsia="Times New Roman" w:hAnsi="Times New Roman" w:cs="Times New Roman"/>
          <w:sz w:val="24"/>
          <w:szCs w:val="24"/>
          <w:lang w:val="en-US"/>
        </w:rPr>
        <w:t xml:space="preserve">, T. A., </w:t>
      </w:r>
      <w:proofErr w:type="spellStart"/>
      <w:r w:rsidRPr="00074CDE">
        <w:rPr>
          <w:rFonts w:ascii="Times New Roman" w:eastAsia="Times New Roman" w:hAnsi="Times New Roman" w:cs="Times New Roman"/>
          <w:sz w:val="24"/>
          <w:szCs w:val="24"/>
          <w:lang w:val="en-US"/>
        </w:rPr>
        <w:t>Awonorin</w:t>
      </w:r>
      <w:proofErr w:type="spellEnd"/>
      <w:r w:rsidRPr="00074CDE">
        <w:rPr>
          <w:rFonts w:ascii="Times New Roman" w:eastAsia="Times New Roman" w:hAnsi="Times New Roman" w:cs="Times New Roman"/>
          <w:sz w:val="24"/>
          <w:szCs w:val="24"/>
          <w:lang w:val="en-US"/>
        </w:rPr>
        <w:t xml:space="preserve">, S. O., Shittu, T. A., &amp; Adewumi, B. A. (2019). Effect of processing parameters on the proximate and antinutritive properties of mango kernel flour processed for food applications. </w:t>
      </w:r>
      <w:r w:rsidRPr="00074CDE">
        <w:rPr>
          <w:rFonts w:ascii="Times New Roman" w:eastAsia="Times New Roman" w:hAnsi="Times New Roman" w:cs="Times New Roman"/>
          <w:i/>
          <w:iCs/>
          <w:sz w:val="24"/>
          <w:szCs w:val="24"/>
          <w:lang w:val="en-US"/>
        </w:rPr>
        <w:t>Journal of Food Processing and Preservation, 43</w:t>
      </w:r>
      <w:r w:rsidRPr="00074CDE">
        <w:rPr>
          <w:rFonts w:ascii="Times New Roman" w:eastAsia="Times New Roman" w:hAnsi="Times New Roman" w:cs="Times New Roman"/>
          <w:sz w:val="24"/>
          <w:szCs w:val="24"/>
          <w:lang w:val="en-US"/>
        </w:rPr>
        <w:t xml:space="preserve">(10), e14131. </w:t>
      </w:r>
      <w:hyperlink r:id="rId26" w:tgtFrame="_blank" w:history="1">
        <w:r w:rsidRPr="00074CDE">
          <w:rPr>
            <w:rFonts w:ascii="Times New Roman" w:eastAsia="Times New Roman" w:hAnsi="Times New Roman" w:cs="Times New Roman"/>
            <w:color w:val="0000FF"/>
            <w:sz w:val="24"/>
            <w:szCs w:val="24"/>
            <w:u w:val="single"/>
            <w:lang w:val="en-US"/>
          </w:rPr>
          <w:t>https://doi.org/10.1111/jfpp.14131</w:t>
        </w:r>
      </w:hyperlink>
      <w:r w:rsidRPr="00074CDE">
        <w:rPr>
          <w:rFonts w:ascii="Times New Roman" w:eastAsia="Times New Roman" w:hAnsi="Times New Roman" w:cs="Times New Roman"/>
          <w:sz w:val="24"/>
          <w:szCs w:val="24"/>
          <w:lang w:val="en-US"/>
        </w:rPr>
        <w:t xml:space="preserve"> </w:t>
      </w:r>
    </w:p>
    <w:p w14:paraId="17B2B917" w14:textId="77777777" w:rsidR="00DC6FE3" w:rsidRPr="00074CDE" w:rsidRDefault="00000000">
      <w:pPr>
        <w:spacing w:line="360" w:lineRule="auto"/>
        <w:ind w:left="540" w:hanging="540"/>
        <w:jc w:val="both"/>
        <w:rPr>
          <w:rFonts w:ascii="Times New Roman" w:hAnsi="Times New Roman" w:cs="Times New Roman"/>
          <w:sz w:val="24"/>
          <w:szCs w:val="24"/>
          <w:lang w:val="en-GB"/>
        </w:rPr>
      </w:pPr>
      <w:r w:rsidRPr="00074CDE">
        <w:rPr>
          <w:rFonts w:ascii="Times New Roman" w:hAnsi="Times New Roman"/>
          <w:sz w:val="24"/>
          <w:highlight w:val="yellow"/>
        </w:rPr>
        <w:t xml:space="preserve">Vihishima, R. I., Yusufu, M. I., &amp; Adah, C. A. (2024). Blends of wheat, mango kernel and orange pomace </w:t>
      </w:r>
      <w:proofErr w:type="gramStart"/>
      <w:r w:rsidRPr="00074CDE">
        <w:rPr>
          <w:rFonts w:ascii="Times New Roman" w:hAnsi="Times New Roman"/>
          <w:sz w:val="24"/>
          <w:highlight w:val="yellow"/>
        </w:rPr>
        <w:t>flours:</w:t>
      </w:r>
      <w:proofErr w:type="gramEnd"/>
      <w:r w:rsidRPr="00074CDE">
        <w:rPr>
          <w:rFonts w:ascii="Times New Roman" w:hAnsi="Times New Roman"/>
          <w:sz w:val="24"/>
          <w:highlight w:val="yellow"/>
        </w:rPr>
        <w:t xml:space="preserve"> Chemical and functional properties. </w:t>
      </w:r>
      <w:r w:rsidRPr="00074CDE">
        <w:rPr>
          <w:rFonts w:ascii="Times New Roman" w:hAnsi="Times New Roman"/>
          <w:i/>
          <w:sz w:val="24"/>
          <w:highlight w:val="yellow"/>
        </w:rPr>
        <w:t>Asian Food Science Journal, 23</w:t>
      </w:r>
      <w:r w:rsidRPr="00074CDE">
        <w:rPr>
          <w:rFonts w:ascii="Times New Roman" w:hAnsi="Times New Roman"/>
          <w:sz w:val="24"/>
          <w:highlight w:val="yellow"/>
        </w:rPr>
        <w:t xml:space="preserve">(2), 1–12. </w:t>
      </w:r>
      <w:hyperlink r:id="rId27">
        <w:r w:rsidRPr="00074CDE">
          <w:rPr>
            <w:rFonts w:ascii="Times New Roman" w:hAnsi="Times New Roman"/>
            <w:sz w:val="24"/>
            <w:szCs w:val="24"/>
            <w:highlight w:val="yellow"/>
          </w:rPr>
          <w:t>https://doi.org/10.9734/afsj/2024/v23i2696</w:t>
        </w:r>
      </w:hyperlink>
    </w:p>
    <w:p w14:paraId="3E73786E" w14:textId="77777777" w:rsidR="00DC6FE3" w:rsidRPr="00074CDE" w:rsidRDefault="00000000">
      <w:pPr>
        <w:spacing w:line="360" w:lineRule="auto"/>
        <w:ind w:left="540" w:hanging="540"/>
        <w:jc w:val="both"/>
        <w:rPr>
          <w:rFonts w:ascii="Times New Roman" w:hAnsi="Times New Roman" w:cs="Times New Roman"/>
          <w:bCs/>
          <w:sz w:val="24"/>
          <w:szCs w:val="24"/>
          <w:lang w:val="en-GB"/>
        </w:rPr>
      </w:pPr>
      <w:r w:rsidRPr="00074CDE">
        <w:rPr>
          <w:rFonts w:ascii="Times New Roman" w:hAnsi="Times New Roman"/>
          <w:bCs/>
          <w:sz w:val="24"/>
          <w:highlight w:val="yellow"/>
        </w:rPr>
        <w:t xml:space="preserve">Vilas-Franquesa, A., Villasante, J., &amp; Fogliano, V. (2024). Fungal fermentation effectively upcycles mango kernel flour into a functional ingredient. </w:t>
      </w:r>
      <w:r w:rsidRPr="00074CDE">
        <w:rPr>
          <w:rFonts w:ascii="Times New Roman" w:hAnsi="Times New Roman"/>
          <w:bCs/>
          <w:i/>
          <w:sz w:val="24"/>
          <w:highlight w:val="yellow"/>
        </w:rPr>
        <w:t>LWT, 206</w:t>
      </w:r>
      <w:r w:rsidRPr="00074CDE">
        <w:rPr>
          <w:rFonts w:ascii="Times New Roman" w:hAnsi="Times New Roman"/>
          <w:bCs/>
          <w:sz w:val="24"/>
          <w:highlight w:val="yellow"/>
        </w:rPr>
        <w:t xml:space="preserve">, 116558. </w:t>
      </w:r>
      <w:hyperlink r:id="rId28">
        <w:r w:rsidRPr="00074CDE">
          <w:rPr>
            <w:rFonts w:ascii="Times New Roman" w:hAnsi="Times New Roman"/>
            <w:bCs/>
            <w:sz w:val="24"/>
            <w:szCs w:val="24"/>
            <w:highlight w:val="yellow"/>
          </w:rPr>
          <w:t>https://doi.org/10.1016/j.lwt.2024.116558</w:t>
        </w:r>
      </w:hyperlink>
    </w:p>
    <w:p w14:paraId="6EDFDBF7" w14:textId="77777777" w:rsidR="007B5BCA" w:rsidRPr="007B5BCA"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7B5BCA">
        <w:rPr>
          <w:rFonts w:ascii="Times New Roman" w:eastAsia="Times New Roman" w:hAnsi="Times New Roman" w:cs="Times New Roman"/>
          <w:sz w:val="24"/>
          <w:szCs w:val="24"/>
          <w:lang w:val="en-US"/>
        </w:rPr>
        <w:t xml:space="preserve">Wolf, W. J. (1970). Soybean proteins: Their functional, chemical, and physical properties. </w:t>
      </w:r>
      <w:r w:rsidRPr="007B5BCA">
        <w:rPr>
          <w:rFonts w:ascii="Times New Roman" w:eastAsia="Times New Roman" w:hAnsi="Times New Roman" w:cs="Times New Roman"/>
          <w:i/>
          <w:iCs/>
          <w:sz w:val="24"/>
          <w:szCs w:val="24"/>
          <w:lang w:val="en-US"/>
        </w:rPr>
        <w:t>Journal of Agricultural and Food Chemistry, 18</w:t>
      </w:r>
      <w:r w:rsidRPr="007B5BCA">
        <w:rPr>
          <w:rFonts w:ascii="Times New Roman" w:eastAsia="Times New Roman" w:hAnsi="Times New Roman" w:cs="Times New Roman"/>
          <w:sz w:val="24"/>
          <w:szCs w:val="24"/>
          <w:lang w:val="en-US"/>
        </w:rPr>
        <w:t xml:space="preserve">(6), 969–976. https://doi.org/10.1021/jf60172a025 </w:t>
      </w:r>
    </w:p>
    <w:p w14:paraId="1D0681ED" w14:textId="77777777" w:rsidR="007B5BCA" w:rsidRPr="007B5BCA" w:rsidRDefault="007B5BCA" w:rsidP="007B5BCA">
      <w:pPr>
        <w:spacing w:after="0" w:line="240" w:lineRule="auto"/>
        <w:ind w:left="540" w:hanging="540"/>
        <w:jc w:val="both"/>
        <w:rPr>
          <w:rFonts w:ascii="Times New Roman" w:eastAsia="Times New Roman" w:hAnsi="Times New Roman" w:cs="Times New Roman"/>
          <w:sz w:val="24"/>
          <w:szCs w:val="24"/>
          <w:lang w:val="en-US"/>
        </w:rPr>
      </w:pPr>
      <w:r w:rsidRPr="007B5BCA">
        <w:rPr>
          <w:rFonts w:ascii="Times New Roman" w:eastAsia="Times New Roman" w:hAnsi="Times New Roman" w:cs="Times New Roman"/>
          <w:sz w:val="24"/>
          <w:szCs w:val="24"/>
          <w:lang w:val="en-US"/>
        </w:rPr>
        <w:t xml:space="preserve">Wolff, J. P. (1968). </w:t>
      </w:r>
      <w:r w:rsidRPr="007B5BCA">
        <w:rPr>
          <w:rFonts w:ascii="Times New Roman" w:eastAsia="Times New Roman" w:hAnsi="Times New Roman" w:cs="Times New Roman"/>
          <w:i/>
          <w:iCs/>
          <w:sz w:val="24"/>
          <w:szCs w:val="24"/>
          <w:lang w:val="en-US"/>
        </w:rPr>
        <w:t xml:space="preserve">Manuel </w:t>
      </w:r>
      <w:proofErr w:type="spellStart"/>
      <w:r w:rsidRPr="007B5BCA">
        <w:rPr>
          <w:rFonts w:ascii="Times New Roman" w:eastAsia="Times New Roman" w:hAnsi="Times New Roman" w:cs="Times New Roman"/>
          <w:i/>
          <w:iCs/>
          <w:sz w:val="24"/>
          <w:szCs w:val="24"/>
          <w:lang w:val="en-US"/>
        </w:rPr>
        <w:t>d’analyse</w:t>
      </w:r>
      <w:proofErr w:type="spellEnd"/>
      <w:r w:rsidRPr="007B5BCA">
        <w:rPr>
          <w:rFonts w:ascii="Times New Roman" w:eastAsia="Times New Roman" w:hAnsi="Times New Roman" w:cs="Times New Roman"/>
          <w:i/>
          <w:iCs/>
          <w:sz w:val="24"/>
          <w:szCs w:val="24"/>
          <w:lang w:val="en-US"/>
        </w:rPr>
        <w:t xml:space="preserve"> des corps gras</w:t>
      </w:r>
      <w:r w:rsidRPr="007B5BCA">
        <w:rPr>
          <w:rFonts w:ascii="Times New Roman" w:eastAsia="Times New Roman" w:hAnsi="Times New Roman" w:cs="Times New Roman"/>
          <w:sz w:val="24"/>
          <w:szCs w:val="24"/>
          <w:lang w:val="en-US"/>
        </w:rPr>
        <w:t xml:space="preserve">. Azoulay. </w:t>
      </w:r>
    </w:p>
    <w:p w14:paraId="1DB329DB" w14:textId="77777777" w:rsidR="007A6D33" w:rsidRPr="007B5BCA" w:rsidRDefault="007B5BCA" w:rsidP="007B5BCA">
      <w:pPr>
        <w:spacing w:line="360" w:lineRule="auto"/>
        <w:ind w:left="540" w:hanging="540"/>
        <w:jc w:val="both"/>
        <w:rPr>
          <w:rFonts w:ascii="Times New Roman" w:hAnsi="Times New Roman" w:cs="Times New Roman"/>
          <w:sz w:val="24"/>
          <w:szCs w:val="24"/>
          <w:lang w:val="en-GB"/>
        </w:rPr>
      </w:pPr>
      <w:proofErr w:type="spellStart"/>
      <w:r w:rsidRPr="007B5BCA">
        <w:rPr>
          <w:rFonts w:ascii="Times New Roman" w:eastAsia="Times New Roman" w:hAnsi="Times New Roman" w:cs="Times New Roman"/>
          <w:sz w:val="24"/>
          <w:szCs w:val="24"/>
          <w:lang w:val="en-US"/>
        </w:rPr>
        <w:t>Yasumatsu</w:t>
      </w:r>
      <w:proofErr w:type="spellEnd"/>
      <w:r w:rsidRPr="007B5BCA">
        <w:rPr>
          <w:rFonts w:ascii="Times New Roman" w:eastAsia="Times New Roman" w:hAnsi="Times New Roman" w:cs="Times New Roman"/>
          <w:sz w:val="24"/>
          <w:szCs w:val="24"/>
          <w:lang w:val="en-US"/>
        </w:rPr>
        <w:t xml:space="preserve">, K., Sawada, K., </w:t>
      </w:r>
      <w:proofErr w:type="spellStart"/>
      <w:r w:rsidRPr="007B5BCA">
        <w:rPr>
          <w:rFonts w:ascii="Times New Roman" w:eastAsia="Times New Roman" w:hAnsi="Times New Roman" w:cs="Times New Roman"/>
          <w:sz w:val="24"/>
          <w:szCs w:val="24"/>
          <w:lang w:val="en-US"/>
        </w:rPr>
        <w:t>Moritaka</w:t>
      </w:r>
      <w:proofErr w:type="spellEnd"/>
      <w:r w:rsidRPr="007B5BCA">
        <w:rPr>
          <w:rFonts w:ascii="Times New Roman" w:eastAsia="Times New Roman" w:hAnsi="Times New Roman" w:cs="Times New Roman"/>
          <w:sz w:val="24"/>
          <w:szCs w:val="24"/>
          <w:lang w:val="en-US"/>
        </w:rPr>
        <w:t xml:space="preserve">, S., Misaki, M., Toda, J., Wada, T., &amp; Ishii, K. (1972). Whipping and emulsifying properties of soybean products. </w:t>
      </w:r>
      <w:r w:rsidRPr="007B5BCA">
        <w:rPr>
          <w:rFonts w:ascii="Times New Roman" w:eastAsia="Times New Roman" w:hAnsi="Times New Roman" w:cs="Times New Roman"/>
          <w:i/>
          <w:iCs/>
          <w:sz w:val="24"/>
          <w:szCs w:val="24"/>
          <w:lang w:val="en-US"/>
        </w:rPr>
        <w:t>Agricultural and Biological Chemistry, 36</w:t>
      </w:r>
      <w:r w:rsidRPr="007B5BCA">
        <w:rPr>
          <w:rFonts w:ascii="Times New Roman" w:eastAsia="Times New Roman" w:hAnsi="Times New Roman" w:cs="Times New Roman"/>
          <w:sz w:val="24"/>
          <w:szCs w:val="24"/>
          <w:lang w:val="en-US"/>
        </w:rPr>
        <w:t xml:space="preserve">(5), 719–727. </w:t>
      </w:r>
      <w:hyperlink r:id="rId29" w:tgtFrame="_blank" w:history="1">
        <w:r w:rsidRPr="007B5BCA">
          <w:rPr>
            <w:rFonts w:ascii="Times New Roman" w:eastAsia="Times New Roman" w:hAnsi="Times New Roman" w:cs="Times New Roman"/>
            <w:color w:val="0000FF"/>
            <w:sz w:val="24"/>
            <w:szCs w:val="24"/>
            <w:u w:val="single"/>
            <w:lang w:val="en-US"/>
          </w:rPr>
          <w:t>https://doi.org/10.1080/00021369.1972.10860321</w:t>
        </w:r>
      </w:hyperlink>
    </w:p>
    <w:p w14:paraId="7D597858" w14:textId="77777777" w:rsidR="00DC6FE3" w:rsidRDefault="00000000">
      <w:r>
        <w:rPr>
          <w:highlight w:val="yellow"/>
        </w:rPr>
        <w:t>Zomegni, G., Emmanuel, P. A., Clement, S., &amp; Roger, P. (2026). Impact of soaking and drying mango kernels flour (Mangifera indica) on the physicochemical properties of biscuits. International Journal of Food Science and Biotechnology, 11(1), 71–84. https://doi.org/10.11648/j.ijfsb.20261101.17</w:t>
      </w:r>
    </w:p>
    <w:p w14:paraId="6C6AB43D" w14:textId="77777777" w:rsidR="00DC6FE3" w:rsidRDefault="00000000">
      <w:r>
        <w:rPr>
          <w:highlight w:val="yellow"/>
        </w:rPr>
        <w:t>Zomegni, G., Saidou, C., Mbougueng, P. D., &amp; Ndjouenkeu, R. (2022). Composition and functional effect of mango (Mangifera indica L.) almond flours on wheat dough rheology. International Journal of Food Science, 2022, 5899749. https://doi.org/10.1155/2022/5899749</w:t>
      </w:r>
    </w:p>
    <w:sectPr w:rsidR="00DC6FE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20BF8" w14:textId="77777777" w:rsidR="00F73BCE" w:rsidRDefault="00F73BCE">
      <w:pPr>
        <w:spacing w:line="240" w:lineRule="auto"/>
      </w:pPr>
      <w:r>
        <w:separator/>
      </w:r>
    </w:p>
  </w:endnote>
  <w:endnote w:type="continuationSeparator" w:id="0">
    <w:p w14:paraId="193FF7DC" w14:textId="77777777" w:rsidR="00F73BCE" w:rsidRDefault="00F73B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NewRomanPS-BoldMT">
    <w:altName w:val="MV Boli"/>
    <w:charset w:val="00"/>
    <w:family w:val="roman"/>
    <w:pitch w:val="default"/>
  </w:font>
  <w:font w:name="TimesNewRomanPS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0AEC" w14:textId="77777777" w:rsidR="007A6D33" w:rsidRDefault="007A6D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096B" w14:textId="77777777" w:rsidR="007A6D33" w:rsidRDefault="007A6D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3AAC" w14:textId="77777777" w:rsidR="007A6D33" w:rsidRDefault="007A6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CCB94" w14:textId="77777777" w:rsidR="00F73BCE" w:rsidRDefault="00F73BCE">
      <w:pPr>
        <w:spacing w:after="0"/>
      </w:pPr>
      <w:r>
        <w:separator/>
      </w:r>
    </w:p>
  </w:footnote>
  <w:footnote w:type="continuationSeparator" w:id="0">
    <w:p w14:paraId="02609126" w14:textId="77777777" w:rsidR="00F73BCE" w:rsidRDefault="00F73B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0C52" w14:textId="77777777" w:rsidR="007A6D33" w:rsidRDefault="00000000">
    <w:pPr>
      <w:pStyle w:val="Header"/>
    </w:pPr>
    <w:r>
      <w:pict w14:anchorId="0916C3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594" o:spid="_x0000_s1026" type="#_x0000_t136" style="position:absolute;margin-left:0;margin-top:0;width:538.55pt;height:100.95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396D" w14:textId="77777777" w:rsidR="007A6D33" w:rsidRDefault="00000000">
    <w:pPr>
      <w:pStyle w:val="Header"/>
    </w:pPr>
    <w:r>
      <w:pict w14:anchorId="49488D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595" o:spid="_x0000_s1027" type="#_x0000_t136" style="position:absolute;margin-left:0;margin-top:0;width:538.55pt;height:100.95pt;rotation:315;z-index:-251654144;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B719" w14:textId="77777777" w:rsidR="007A6D33" w:rsidRDefault="00000000">
    <w:pPr>
      <w:pStyle w:val="Header"/>
    </w:pPr>
    <w:r>
      <w:pict w14:anchorId="7F5CB6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213593" o:spid="_x0000_s1025" type="#_x0000_t136" style="position:absolute;margin-left:0;margin-top:0;width:538.55pt;height:100.95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3620D"/>
    <w:multiLevelType w:val="hybridMultilevel"/>
    <w:tmpl w:val="99724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15394C"/>
    <w:multiLevelType w:val="hybridMultilevel"/>
    <w:tmpl w:val="E2AA51C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2697695">
    <w:abstractNumId w:val="0"/>
  </w:num>
  <w:num w:numId="2" w16cid:durableId="609241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xMTUwMjGyNDIxMDRS0lEKTi0uzszPAykwrAUAmpgJFSwAAAA="/>
  </w:docVars>
  <w:rsids>
    <w:rsidRoot w:val="009A692D"/>
    <w:rsid w:val="00007453"/>
    <w:rsid w:val="00011A7D"/>
    <w:rsid w:val="00012F0E"/>
    <w:rsid w:val="00017B5F"/>
    <w:rsid w:val="00044307"/>
    <w:rsid w:val="000472AB"/>
    <w:rsid w:val="00052552"/>
    <w:rsid w:val="0005765A"/>
    <w:rsid w:val="00074CDE"/>
    <w:rsid w:val="00092EEC"/>
    <w:rsid w:val="00093249"/>
    <w:rsid w:val="000A2675"/>
    <w:rsid w:val="000A76D9"/>
    <w:rsid w:val="000C4270"/>
    <w:rsid w:val="000E1F98"/>
    <w:rsid w:val="000E63EB"/>
    <w:rsid w:val="00110684"/>
    <w:rsid w:val="00130CFA"/>
    <w:rsid w:val="001434DB"/>
    <w:rsid w:val="00145C9D"/>
    <w:rsid w:val="00162EEE"/>
    <w:rsid w:val="001851DA"/>
    <w:rsid w:val="001970DC"/>
    <w:rsid w:val="001A51AB"/>
    <w:rsid w:val="001A7275"/>
    <w:rsid w:val="001B1448"/>
    <w:rsid w:val="001B1974"/>
    <w:rsid w:val="001F3E15"/>
    <w:rsid w:val="001F5EE0"/>
    <w:rsid w:val="001F6B97"/>
    <w:rsid w:val="00211A7B"/>
    <w:rsid w:val="0021392F"/>
    <w:rsid w:val="0022180E"/>
    <w:rsid w:val="00223D0F"/>
    <w:rsid w:val="00241EA3"/>
    <w:rsid w:val="0026236E"/>
    <w:rsid w:val="002642F3"/>
    <w:rsid w:val="002709B2"/>
    <w:rsid w:val="00274431"/>
    <w:rsid w:val="00282335"/>
    <w:rsid w:val="002A768F"/>
    <w:rsid w:val="002E2BC6"/>
    <w:rsid w:val="002E42FC"/>
    <w:rsid w:val="002F3938"/>
    <w:rsid w:val="002F6963"/>
    <w:rsid w:val="00312525"/>
    <w:rsid w:val="0033670F"/>
    <w:rsid w:val="00352448"/>
    <w:rsid w:val="00354A6B"/>
    <w:rsid w:val="00371A40"/>
    <w:rsid w:val="00371B54"/>
    <w:rsid w:val="00372BB4"/>
    <w:rsid w:val="00377F90"/>
    <w:rsid w:val="0038006E"/>
    <w:rsid w:val="003A4358"/>
    <w:rsid w:val="003B292B"/>
    <w:rsid w:val="003C4F9B"/>
    <w:rsid w:val="003E08C4"/>
    <w:rsid w:val="003E2A3A"/>
    <w:rsid w:val="003E5DE7"/>
    <w:rsid w:val="00431436"/>
    <w:rsid w:val="004403E7"/>
    <w:rsid w:val="00443178"/>
    <w:rsid w:val="00453DBA"/>
    <w:rsid w:val="004626BD"/>
    <w:rsid w:val="0046664E"/>
    <w:rsid w:val="00494066"/>
    <w:rsid w:val="004D70FD"/>
    <w:rsid w:val="004E0CE9"/>
    <w:rsid w:val="004E233A"/>
    <w:rsid w:val="004F0020"/>
    <w:rsid w:val="00515E60"/>
    <w:rsid w:val="005320E1"/>
    <w:rsid w:val="00534571"/>
    <w:rsid w:val="00536452"/>
    <w:rsid w:val="00545E5B"/>
    <w:rsid w:val="00546EA0"/>
    <w:rsid w:val="005B4C8D"/>
    <w:rsid w:val="005B7E1E"/>
    <w:rsid w:val="005D6978"/>
    <w:rsid w:val="005E70A6"/>
    <w:rsid w:val="005F50C6"/>
    <w:rsid w:val="00606907"/>
    <w:rsid w:val="00615C7B"/>
    <w:rsid w:val="00625DEB"/>
    <w:rsid w:val="00630232"/>
    <w:rsid w:val="00631911"/>
    <w:rsid w:val="006625A7"/>
    <w:rsid w:val="00666D26"/>
    <w:rsid w:val="0067328A"/>
    <w:rsid w:val="00676CA8"/>
    <w:rsid w:val="006A1410"/>
    <w:rsid w:val="006F33E9"/>
    <w:rsid w:val="007066FD"/>
    <w:rsid w:val="00716F8A"/>
    <w:rsid w:val="00717FCE"/>
    <w:rsid w:val="007357B4"/>
    <w:rsid w:val="007737F1"/>
    <w:rsid w:val="00786630"/>
    <w:rsid w:val="00795399"/>
    <w:rsid w:val="007A5C35"/>
    <w:rsid w:val="007A6D33"/>
    <w:rsid w:val="007B5BCA"/>
    <w:rsid w:val="007D5F12"/>
    <w:rsid w:val="007F2D00"/>
    <w:rsid w:val="008025B9"/>
    <w:rsid w:val="00837180"/>
    <w:rsid w:val="00863ECC"/>
    <w:rsid w:val="00896802"/>
    <w:rsid w:val="00896B42"/>
    <w:rsid w:val="008A52E7"/>
    <w:rsid w:val="008B7360"/>
    <w:rsid w:val="008C40A8"/>
    <w:rsid w:val="008D7A80"/>
    <w:rsid w:val="008E721D"/>
    <w:rsid w:val="008F3CC5"/>
    <w:rsid w:val="00911856"/>
    <w:rsid w:val="009153D7"/>
    <w:rsid w:val="009625B1"/>
    <w:rsid w:val="00966058"/>
    <w:rsid w:val="00972273"/>
    <w:rsid w:val="0098380E"/>
    <w:rsid w:val="00987BE4"/>
    <w:rsid w:val="00994689"/>
    <w:rsid w:val="009967C9"/>
    <w:rsid w:val="009A15B7"/>
    <w:rsid w:val="009A692D"/>
    <w:rsid w:val="009B6075"/>
    <w:rsid w:val="009C5A46"/>
    <w:rsid w:val="009D33E2"/>
    <w:rsid w:val="00A207BB"/>
    <w:rsid w:val="00A43E8C"/>
    <w:rsid w:val="00A51F1D"/>
    <w:rsid w:val="00A6361B"/>
    <w:rsid w:val="00A97180"/>
    <w:rsid w:val="00AC12BE"/>
    <w:rsid w:val="00AD4730"/>
    <w:rsid w:val="00AE5D58"/>
    <w:rsid w:val="00AE7CD7"/>
    <w:rsid w:val="00B02AE7"/>
    <w:rsid w:val="00B43087"/>
    <w:rsid w:val="00B60024"/>
    <w:rsid w:val="00B727FE"/>
    <w:rsid w:val="00B777E4"/>
    <w:rsid w:val="00B81139"/>
    <w:rsid w:val="00B90239"/>
    <w:rsid w:val="00B96720"/>
    <w:rsid w:val="00BC0763"/>
    <w:rsid w:val="00BC1AA4"/>
    <w:rsid w:val="00BC5B21"/>
    <w:rsid w:val="00BE02EE"/>
    <w:rsid w:val="00BE5962"/>
    <w:rsid w:val="00BF1B8D"/>
    <w:rsid w:val="00BF6EB6"/>
    <w:rsid w:val="00C77409"/>
    <w:rsid w:val="00C81C28"/>
    <w:rsid w:val="00C912F1"/>
    <w:rsid w:val="00C96199"/>
    <w:rsid w:val="00CA79CB"/>
    <w:rsid w:val="00CE74AB"/>
    <w:rsid w:val="00D02C0F"/>
    <w:rsid w:val="00D124BB"/>
    <w:rsid w:val="00D13F16"/>
    <w:rsid w:val="00D202A6"/>
    <w:rsid w:val="00D34CDC"/>
    <w:rsid w:val="00D371DD"/>
    <w:rsid w:val="00D4349F"/>
    <w:rsid w:val="00D4458A"/>
    <w:rsid w:val="00D47178"/>
    <w:rsid w:val="00D508E8"/>
    <w:rsid w:val="00D5321F"/>
    <w:rsid w:val="00D5501D"/>
    <w:rsid w:val="00D5545E"/>
    <w:rsid w:val="00D66CCB"/>
    <w:rsid w:val="00D67A2C"/>
    <w:rsid w:val="00D67FC5"/>
    <w:rsid w:val="00D734D4"/>
    <w:rsid w:val="00D75741"/>
    <w:rsid w:val="00D9136C"/>
    <w:rsid w:val="00D94FD9"/>
    <w:rsid w:val="00DB7E2D"/>
    <w:rsid w:val="00DC6FE3"/>
    <w:rsid w:val="00DD1821"/>
    <w:rsid w:val="00DD3C53"/>
    <w:rsid w:val="00DF1E50"/>
    <w:rsid w:val="00DF52FC"/>
    <w:rsid w:val="00E22702"/>
    <w:rsid w:val="00E32ACA"/>
    <w:rsid w:val="00E32AFB"/>
    <w:rsid w:val="00E360EC"/>
    <w:rsid w:val="00E420A6"/>
    <w:rsid w:val="00E42293"/>
    <w:rsid w:val="00E4329B"/>
    <w:rsid w:val="00E5123E"/>
    <w:rsid w:val="00E542B1"/>
    <w:rsid w:val="00E5532F"/>
    <w:rsid w:val="00E834D2"/>
    <w:rsid w:val="00E94BD2"/>
    <w:rsid w:val="00EA51DC"/>
    <w:rsid w:val="00EA686B"/>
    <w:rsid w:val="00EE58CB"/>
    <w:rsid w:val="00EF1B49"/>
    <w:rsid w:val="00EF4328"/>
    <w:rsid w:val="00EF7CB9"/>
    <w:rsid w:val="00EF7DA3"/>
    <w:rsid w:val="00F342CC"/>
    <w:rsid w:val="00F55D76"/>
    <w:rsid w:val="00F562A3"/>
    <w:rsid w:val="00F61B07"/>
    <w:rsid w:val="00F73BCE"/>
    <w:rsid w:val="00F84625"/>
    <w:rsid w:val="00FC04B7"/>
    <w:rsid w:val="00FC49F1"/>
    <w:rsid w:val="35AD26AF"/>
    <w:rsid w:val="5690784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F557564"/>
  <w15:docId w15:val="{34298178-E862-4C7C-9A25-F2A57009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fr-FR"/>
    </w:rPr>
  </w:style>
  <w:style w:type="paragraph" w:styleId="Heading2">
    <w:name w:val="heading 2"/>
    <w:basedOn w:val="Normal"/>
    <w:next w:val="Normal"/>
    <w:link w:val="Heading2Char"/>
    <w:autoRedefine/>
    <w:uiPriority w:val="9"/>
    <w:unhideWhenUsed/>
    <w:qFormat/>
    <w:pPr>
      <w:keepNext/>
      <w:keepLines/>
      <w:spacing w:before="40" w:after="0" w:line="360" w:lineRule="auto"/>
      <w:outlineLvl w:val="1"/>
    </w:pPr>
    <w:rPr>
      <w:rFonts w:ascii="Times New Roman" w:eastAsiaTheme="majorEastAsia"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563C1" w:themeColor="hyperlink"/>
      <w:u w:val="single"/>
    </w:rPr>
  </w:style>
  <w:style w:type="character" w:styleId="Emphasis">
    <w:name w:val="Emphasis"/>
    <w:basedOn w:val="DefaultParagraphFont"/>
    <w:uiPriority w:val="20"/>
    <w:qFormat/>
    <w:rPr>
      <w:i/>
      <w:iCs/>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NormalWeb">
    <w:name w:val="Normal (Web)"/>
    <w:basedOn w:val="Normal"/>
    <w:uiPriority w:val="99"/>
    <w:unhideWhenUsed/>
    <w:qFormat/>
    <w:pPr>
      <w:suppressAutoHyphens/>
      <w:spacing w:after="280" w:line="276" w:lineRule="auto"/>
    </w:pPr>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customStyle="1" w:styleId="Heading2Char">
    <w:name w:val="Heading 2 Char"/>
    <w:basedOn w:val="DefaultParagraphFont"/>
    <w:link w:val="Heading2"/>
    <w:uiPriority w:val="9"/>
    <w:qFormat/>
    <w:rPr>
      <w:rFonts w:ascii="Times New Roman" w:eastAsiaTheme="majorEastAsia" w:hAnsi="Times New Roman" w:cs="Times New Roman"/>
      <w:b/>
      <w:sz w:val="24"/>
      <w:szCs w:val="24"/>
      <w:lang w:val="en-US"/>
    </w:rPr>
  </w:style>
  <w:style w:type="character" w:customStyle="1" w:styleId="fontstyle01">
    <w:name w:val="fontstyle01"/>
    <w:basedOn w:val="DefaultParagraphFont"/>
    <w:qFormat/>
    <w:rPr>
      <w:rFonts w:ascii="Times New Roman" w:hAnsi="Times New Roman" w:cs="Times New Roman" w:hint="default"/>
      <w:b/>
      <w:bCs/>
      <w:color w:val="000000"/>
      <w:sz w:val="24"/>
      <w:szCs w:val="24"/>
    </w:rPr>
  </w:style>
  <w:style w:type="character" w:customStyle="1" w:styleId="fontstyle21">
    <w:name w:val="fontstyle21"/>
    <w:basedOn w:val="DefaultParagraphFont"/>
    <w:qFormat/>
    <w:rPr>
      <w:rFonts w:ascii="Times New Roman" w:hAnsi="Times New Roman" w:cs="Times New Roman" w:hint="default"/>
      <w:b/>
      <w:bCs/>
      <w:i/>
      <w:iCs/>
      <w:color w:val="000000"/>
      <w:sz w:val="24"/>
      <w:szCs w:val="24"/>
    </w:rPr>
  </w:style>
  <w:style w:type="character" w:customStyle="1" w:styleId="fontstyle31">
    <w:name w:val="fontstyle31"/>
    <w:basedOn w:val="DefaultParagraphFont"/>
    <w:qFormat/>
    <w:rPr>
      <w:rFonts w:ascii="TimesNewRomanPS-BoldMT" w:hAnsi="TimesNewRomanPS-BoldMT" w:hint="default"/>
      <w:b/>
      <w:bCs/>
      <w:color w:val="000000"/>
      <w:sz w:val="30"/>
      <w:szCs w:val="30"/>
    </w:rPr>
  </w:style>
  <w:style w:type="character" w:customStyle="1" w:styleId="fontstyle41">
    <w:name w:val="fontstyle41"/>
    <w:basedOn w:val="DefaultParagraphFont"/>
    <w:qFormat/>
    <w:rPr>
      <w:rFonts w:ascii="TimesNewRomanPSMT" w:hAnsi="TimesNewRomanPSMT" w:hint="default"/>
      <w:color w:val="000000"/>
      <w:sz w:val="20"/>
      <w:szCs w:val="20"/>
    </w:rPr>
  </w:style>
  <w:style w:type="paragraph" w:styleId="ListParagraph">
    <w:name w:val="List Paragraph"/>
    <w:basedOn w:val="Normal"/>
    <w:uiPriority w:val="34"/>
    <w:qFormat/>
    <w:pPr>
      <w:ind w:left="720"/>
      <w:contextualSpacing/>
    </w:pPr>
  </w:style>
  <w:style w:type="character" w:customStyle="1" w:styleId="anchor-text">
    <w:name w:val="anchor-text"/>
    <w:basedOn w:val="DefaultParagraphFont"/>
  </w:style>
  <w:style w:type="character" w:customStyle="1" w:styleId="epub-date">
    <w:name w:val="epub-date"/>
    <w:basedOn w:val="DefaultParagraphFont"/>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styleId="TableGrid">
    <w:name w:val="Table Grid"/>
    <w:basedOn w:val="TableNormal"/>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sz w:val="22"/>
      <w:szCs w:val="22"/>
      <w:lang w:val="fr-FR" w:eastAsia="en-US"/>
    </w:rPr>
  </w:style>
  <w:style w:type="character" w:customStyle="1" w:styleId="FooterChar">
    <w:name w:val="Footer Char"/>
    <w:basedOn w:val="DefaultParagraphFont"/>
    <w:link w:val="Footer"/>
    <w:uiPriority w:val="99"/>
    <w:qFormat/>
    <w:rPr>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doi.org/10.1002/jsfa.2740360817?utm_source=chatgpt.com" TargetMode="External"/><Relationship Id="rId26" Type="http://schemas.openxmlformats.org/officeDocument/2006/relationships/hyperlink" Target="https://doi.org/10.1111/jfpp.14131?utm_source=chatgpt.com" TargetMode="External"/><Relationship Id="rId3" Type="http://schemas.openxmlformats.org/officeDocument/2006/relationships/numbering" Target="numbering.xml"/><Relationship Id="rId21" Type="http://schemas.openxmlformats.org/officeDocument/2006/relationships/hyperlink" Target="https://doi.org/10.1002/jsfa.2740610205?utm_source=chatgpt.co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016/j.nfs.2019.10.001?utm_source=chatgpt.com" TargetMode="External"/><Relationship Id="rId25" Type="http://schemas.openxmlformats.org/officeDocument/2006/relationships/hyperlink" Target="https://doi.org/10.1111/j.1365-2621.1988.tb08959.x?utm_source=chatgpt.com" TargetMode="External"/><Relationship Id="rId2" Type="http://schemas.openxmlformats.org/officeDocument/2006/relationships/customXml" Target="../customXml/item2.xml"/><Relationship Id="rId16" Type="http://schemas.openxmlformats.org/officeDocument/2006/relationships/hyperlink" Target="https://doi.org/10.3390/foods14020153" TargetMode="External"/><Relationship Id="rId20" Type="http://schemas.openxmlformats.org/officeDocument/2006/relationships/hyperlink" Target="https://doi.org/10.1093/ajcn/72.4.922?utm_source=chatgpt.com" TargetMode="External"/><Relationship Id="rId29" Type="http://schemas.openxmlformats.org/officeDocument/2006/relationships/hyperlink" Target="https://doi.org/10.1080/00021369.1972.10860321?utm_source=chatgp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56557/jafsat/2023/v10i48359" TargetMode="External"/><Relationship Id="rId5" Type="http://schemas.openxmlformats.org/officeDocument/2006/relationships/settings" Target="settings.xml"/><Relationship Id="rId15" Type="http://schemas.openxmlformats.org/officeDocument/2006/relationships/hyperlink" Target="https://doi.org/10.13140/RG.2.2.33745.79206?utm_source=chatgpt.com" TargetMode="External"/><Relationship Id="rId23" Type="http://schemas.openxmlformats.org/officeDocument/2006/relationships/hyperlink" Target="https://doi.org/10.1093/ijfood/vvaf079" TargetMode="External"/><Relationship Id="rId28" Type="http://schemas.openxmlformats.org/officeDocument/2006/relationships/hyperlink" Target="https://doi.org/10.1016/j.lwt.2024.116558" TargetMode="External"/><Relationship Id="rId10" Type="http://schemas.openxmlformats.org/officeDocument/2006/relationships/header" Target="header2.xml"/><Relationship Id="rId19" Type="http://schemas.openxmlformats.org/officeDocument/2006/relationships/hyperlink" Target="https://doi.org/10.1186/s41110-024-00288-1?utm_source=chatgpt.co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3390/foods10071635?utm_source=chatgpt.com" TargetMode="External"/><Relationship Id="rId27" Type="http://schemas.openxmlformats.org/officeDocument/2006/relationships/hyperlink" Target="https://doi.org/10.9734/afsj/2024/v23i2696"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6" textRotate="1"/>
    <customShpInfo spid="_x0000_s1025"/>
  </customShpExts>
</s:customData>
</file>

<file path=customXml/itemProps1.xml><?xml version="1.0" encoding="utf-8"?>
<ds:datastoreItem xmlns:ds="http://schemas.openxmlformats.org/officeDocument/2006/customXml" ds:itemID="{D93AE99B-23EE-4F83-82E1-3E45CB0DFB8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6537</Words>
  <Characters>37267</Characters>
  <Application>Microsoft Office Word</Application>
  <DocSecurity>0</DocSecurity>
  <Lines>310</Lines>
  <Paragraphs>87</Paragraphs>
  <ScaleCrop>false</ScaleCrop>
  <Company/>
  <LinksUpToDate>false</LinksUpToDate>
  <CharactersWithSpaces>43717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Zomegni Gaston</dc:creator>
  <cp:lastModifiedBy>SDI PC New 16</cp:lastModifiedBy>
  <cp:revision>14</cp:revision>
  <dcterms:created xsi:type="dcterms:W3CDTF">2025-06-13T20:04:00Z</dcterms:created>
  <dcterms:modified xsi:type="dcterms:W3CDTF">2026-09-21T06:17:00Z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eyJoZGlkIjoiYmE0YTYxZGJjZDBkMTRkNGNkYzJlMjEzOWUzYjgyOGYifQ==</vt:lpwstr>
  </property>
  <property fmtid="{D5CDD505-2E9C-101B-9397-08002B2CF9AE}" pid="3" name="KSOProductBuildVer">
    <vt:lpwstr>1036-12.1.0.28032</vt:lpwstr>
  </property>
  <property fmtid="{D5CDD505-2E9C-101B-9397-08002B2CF9AE}" pid="4" name="ICV">
    <vt:lpwstr>9AD789E5D6F8486DA8E1E85F6C7835CD_12</vt:lpwstr>
  </property>
</Properties>
</file>