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A10BF" w:rsidRPr="00F46B0F" w14:paraId="3F4EE2EC" w14:textId="77777777">
        <w:trPr>
          <w:trHeight w:val="20"/>
          <w:jc w:val="center"/>
        </w:trPr>
        <w:tc>
          <w:tcPr>
            <w:tcW w:w="1186" w:type="pct"/>
          </w:tcPr>
          <w:p w14:paraId="50A54AEE" w14:textId="77777777" w:rsidR="004A10BF" w:rsidRPr="00F46B0F" w:rsidRDefault="00B5516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0386A32" w14:textId="77777777" w:rsidR="004A10BF" w:rsidRPr="00F46B0F" w:rsidRDefault="004A10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46B0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4A10BF" w:rsidRPr="00F46B0F" w14:paraId="4CE16188" w14:textId="77777777">
        <w:trPr>
          <w:trHeight w:val="20"/>
          <w:jc w:val="center"/>
        </w:trPr>
        <w:tc>
          <w:tcPr>
            <w:tcW w:w="1186" w:type="pct"/>
          </w:tcPr>
          <w:p w14:paraId="50643ACB" w14:textId="77777777" w:rsidR="004A10BF" w:rsidRPr="00F46B0F" w:rsidRDefault="00B5516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0306D64" w14:textId="77777777" w:rsidR="004A10BF" w:rsidRPr="00F46B0F" w:rsidRDefault="00181C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Ms_ARJOCS_2892</w:t>
            </w:r>
          </w:p>
        </w:tc>
      </w:tr>
      <w:tr w:rsidR="004A10BF" w:rsidRPr="00F46B0F" w14:paraId="419DFA9D" w14:textId="77777777">
        <w:trPr>
          <w:trHeight w:val="20"/>
          <w:jc w:val="center"/>
        </w:trPr>
        <w:tc>
          <w:tcPr>
            <w:tcW w:w="1186" w:type="pct"/>
          </w:tcPr>
          <w:p w14:paraId="7D676DD4" w14:textId="77777777" w:rsidR="004A10BF" w:rsidRPr="00F46B0F" w:rsidRDefault="00B5516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3ED4C8A" w14:textId="77777777" w:rsidR="004A10BF" w:rsidRPr="00F46B0F" w:rsidRDefault="00181C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>Needle-Free Injection Technology: Physical Mechanisms, Clinical Evidence, Safety and Translational Prospects</w:t>
            </w:r>
          </w:p>
        </w:tc>
      </w:tr>
      <w:tr w:rsidR="004A10BF" w:rsidRPr="00F46B0F" w14:paraId="5BB8784C" w14:textId="77777777">
        <w:trPr>
          <w:trHeight w:val="20"/>
          <w:jc w:val="center"/>
        </w:trPr>
        <w:tc>
          <w:tcPr>
            <w:tcW w:w="1186" w:type="pct"/>
          </w:tcPr>
          <w:p w14:paraId="64A42084" w14:textId="77777777" w:rsidR="004A10BF" w:rsidRPr="00F46B0F" w:rsidRDefault="00B5516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7804CBC" w14:textId="77777777" w:rsidR="004A10BF" w:rsidRPr="00F46B0F" w:rsidRDefault="00B5516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600C8789" w14:textId="77777777" w:rsidR="004A10BF" w:rsidRPr="00F46B0F" w:rsidRDefault="004A10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6812E5B" w14:textId="77777777" w:rsidR="004A10BF" w:rsidRPr="00F46B0F" w:rsidRDefault="004A10B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4DC5837" w14:textId="77777777" w:rsidR="004A10BF" w:rsidRPr="00F46B0F" w:rsidRDefault="00B5516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46B0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430F2D3" w14:textId="77777777" w:rsidR="004A10BF" w:rsidRPr="00F46B0F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4E04F03" w14:textId="77777777" w:rsidR="004A10BF" w:rsidRPr="00F46B0F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F46B0F" w14:paraId="0133B7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3EF13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375C3A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7DA2357" w14:textId="77777777" w:rsidR="004A10BF" w:rsidRPr="00F46B0F" w:rsidRDefault="00B5516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46B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368AADA1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2EE82E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5DE64" w14:textId="77777777" w:rsidR="004A10BF" w:rsidRPr="00F46B0F" w:rsidRDefault="00B551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FD183BD" w14:textId="77777777" w:rsidR="004A10BF" w:rsidRPr="00F46B0F" w:rsidRDefault="004A10B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B7ADB2" w14:textId="77777777" w:rsidR="004A10BF" w:rsidRPr="00F46B0F" w:rsidRDefault="00BC0A6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HIGHLIGHTS THE RELEVANCE OF A TECHNOLOGY FOR NEEDLE FREE INJECTIONS. THIS IS OF IMPORTANCE TO THE SCIENTIFIC COMMUNITY AS THIS TECHNOLOGY AVOIS PAIN DURING PROCEDURES AND HENCE IMPROVES PATIENT COMFORT AND COMP;IANCE SIGNIFICANTLY</w:t>
            </w:r>
          </w:p>
        </w:tc>
        <w:tc>
          <w:tcPr>
            <w:tcW w:w="1667" w:type="pct"/>
          </w:tcPr>
          <w:p w14:paraId="788F5CCD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0345991" w14:textId="77777777" w:rsidR="004A10BF" w:rsidRPr="00F46B0F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735CB882" w14:textId="77777777" w:rsidR="00D312A6" w:rsidRPr="00F46B0F" w:rsidRDefault="00D312A6" w:rsidP="00D312A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6B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71F5335" w14:textId="77777777" w:rsidR="004A10BF" w:rsidRPr="00F46B0F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F46B0F" w14:paraId="25924E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C7E369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6BEDBC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98C4726" w14:textId="77777777" w:rsidR="004A10BF" w:rsidRPr="00F46B0F" w:rsidRDefault="00B5516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7A6900" w:rsidRPr="00F46B0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A6900" w:rsidRPr="00F46B0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10BF" w:rsidRPr="00F46B0F" w14:paraId="541C47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3B7F7" w14:textId="77777777" w:rsidR="004A10BF" w:rsidRPr="00F46B0F" w:rsidRDefault="00B551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457B8F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A20E78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11CC43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D608CB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4EC091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F5F828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63E079A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B65618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11A492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E34450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50CAD6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A045F3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BA86168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D9C5C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545D80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93B671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362EB3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9BA670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E4CD182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0E3242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AAD322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72B24A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5EA026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9B92B8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4358757C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FEB51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135107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1841C7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124685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F82A83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0B83CCDE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571BFE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D9B3B7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D06884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7FC9B3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7CF2A5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727567AD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7397B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04F13D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A76490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6B765F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E57DF6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3A1E3A95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BA357B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A270DF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D0F5E7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5BE164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98882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4F66C24F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393DCC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048092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C52321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5493F8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5C531" w14:textId="77777777" w:rsidR="004A10BF" w:rsidRPr="00F46B0F" w:rsidRDefault="00B551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F46B0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3FAD9B8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7F377E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080B9D7" w14:textId="77777777" w:rsidR="004A10BF" w:rsidRPr="00F46B0F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661125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ACA072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3235E7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E88F4" w14:textId="77777777" w:rsidR="004A10BF" w:rsidRPr="00F46B0F" w:rsidRDefault="00B551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98D699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6DA33D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221C5E70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55FAB28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3C2C7F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FB84BB" w14:textId="77777777" w:rsidR="004A10BF" w:rsidRPr="00F46B0F" w:rsidRDefault="00B551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41FCEC1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4B8D45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74AA9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7810E1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0D3EB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8E895" w14:textId="77777777" w:rsidR="004A10BF" w:rsidRPr="00F46B0F" w:rsidRDefault="00B551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F46B0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66F4C3C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C64CD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A43DF7E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E1C880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D5CDA4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6C7967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46B72C" w14:textId="77777777" w:rsidR="004A10BF" w:rsidRPr="00F46B0F" w:rsidRDefault="00B551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5EDF85D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DD868" w14:textId="77777777" w:rsidR="004A10BF" w:rsidRPr="00F46B0F" w:rsidRDefault="00B551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43F8B5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A8F2F3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7D1AC9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9530A4" w14:textId="77777777" w:rsidR="004A10BF" w:rsidRPr="00F46B0F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E77BDF2" w14:textId="77777777" w:rsidR="004A10BF" w:rsidRPr="00F46B0F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2BED9DC" w14:textId="77777777" w:rsidR="004A10BF" w:rsidRPr="00F46B0F" w:rsidRDefault="00B551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6B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B8AACE" w14:textId="77777777" w:rsidR="004A10BF" w:rsidRPr="00F46B0F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F46B0F" w14:paraId="745599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D9187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4C914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AE2C06F" w14:textId="77777777" w:rsidR="004A10BF" w:rsidRPr="00F46B0F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FD36B2" w14:textId="77777777" w:rsidR="004A10BF" w:rsidRPr="00F46B0F" w:rsidRDefault="00B5516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46B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46B0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28125F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53CE5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FB599F" w14:textId="77777777" w:rsidR="004A10BF" w:rsidRPr="00F46B0F" w:rsidRDefault="00B551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9E920" w14:textId="77777777" w:rsidR="004A10BF" w:rsidRPr="00F46B0F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614B97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39DA6F6" w14:textId="77777777" w:rsidR="004A10BF" w:rsidRPr="00F46B0F" w:rsidRDefault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1B13AB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55E401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849963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FFD34C5" w14:textId="77777777" w:rsidR="004A10BF" w:rsidRPr="00F46B0F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DE4030" w14:textId="77777777" w:rsidR="004A10BF" w:rsidRPr="00F46B0F" w:rsidRDefault="00B551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C512404" w14:textId="77777777" w:rsidR="00BC0A68" w:rsidRPr="00F46B0F" w:rsidRDefault="00BC0A68" w:rsidP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3FDF783B" w14:textId="77777777" w:rsidR="00BC0A68" w:rsidRPr="00F46B0F" w:rsidRDefault="00BC0A68" w:rsidP="00BC0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SHOULD BE CONCISE</w:t>
            </w:r>
          </w:p>
        </w:tc>
        <w:tc>
          <w:tcPr>
            <w:tcW w:w="1667" w:type="pct"/>
          </w:tcPr>
          <w:p w14:paraId="7B1453E9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4B37A6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237F50" w14:textId="77777777" w:rsidR="004A10BF" w:rsidRPr="00F46B0F" w:rsidRDefault="00B5516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46B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7D7D6C3" w14:textId="77777777" w:rsidR="004A10BF" w:rsidRPr="00F46B0F" w:rsidRDefault="00B551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56C13E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04F85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3EDA2A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E8B54E" w14:textId="77777777" w:rsidR="004A10BF" w:rsidRPr="00F46B0F" w:rsidRDefault="00B551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A80409C" w14:textId="77777777" w:rsidR="004A10BF" w:rsidRPr="00F46B0F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3B8141" w14:textId="77777777" w:rsidR="004A10BF" w:rsidRPr="00F46B0F" w:rsidRDefault="00B551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6DA799F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78AEE3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F46B0F" w14:paraId="111EFF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99BFDB" w14:textId="77777777" w:rsidR="004A10BF" w:rsidRPr="00F46B0F" w:rsidRDefault="00B551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F6219DC" w14:textId="77777777" w:rsidR="004A10BF" w:rsidRPr="00F46B0F" w:rsidRDefault="00B551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186FCF1" w14:textId="77777777" w:rsidR="004A10BF" w:rsidRPr="00F46B0F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A2724E" w14:textId="77777777" w:rsidR="004A10BF" w:rsidRPr="00F46B0F" w:rsidRDefault="00B551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D08027D" w14:textId="77777777" w:rsidR="004A10BF" w:rsidRPr="00F46B0F" w:rsidRDefault="004A10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43B51" w14:textId="77777777" w:rsidR="004A10BF" w:rsidRPr="00F46B0F" w:rsidRDefault="00BC0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B0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5747E52" w14:textId="77777777" w:rsidR="004A10BF" w:rsidRPr="00F46B0F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E4BFA9" w14:textId="77777777" w:rsidR="00F46B0F" w:rsidRPr="00F46B0F" w:rsidRDefault="00F46B0F" w:rsidP="00F46B0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9996167" w14:textId="77777777" w:rsidR="00F46B0F" w:rsidRPr="00F46B0F" w:rsidRDefault="00F46B0F" w:rsidP="00F46B0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46B0F">
        <w:rPr>
          <w:rFonts w:ascii="Arial" w:hAnsi="Arial" w:cs="Arial"/>
          <w:b/>
          <w:u w:val="single"/>
        </w:rPr>
        <w:t>Reviewer details:</w:t>
      </w:r>
    </w:p>
    <w:p w14:paraId="1C3A904D" w14:textId="77777777" w:rsidR="00F46B0F" w:rsidRPr="00F46B0F" w:rsidRDefault="00F46B0F" w:rsidP="00F46B0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DBE9252" w14:textId="77777777" w:rsidR="00F46B0F" w:rsidRPr="00F46B0F" w:rsidRDefault="00F46B0F" w:rsidP="00F46B0F">
      <w:pPr>
        <w:rPr>
          <w:rFonts w:ascii="Arial" w:hAnsi="Arial" w:cs="Arial"/>
          <w:sz w:val="20"/>
          <w:szCs w:val="20"/>
        </w:rPr>
      </w:pPr>
      <w:r w:rsidRPr="00F46B0F">
        <w:rPr>
          <w:rFonts w:ascii="Arial" w:hAnsi="Arial" w:cs="Arial"/>
          <w:color w:val="000000"/>
          <w:sz w:val="20"/>
          <w:szCs w:val="20"/>
        </w:rPr>
        <w:t>Malika Sharma, Kuwait</w:t>
      </w:r>
    </w:p>
    <w:p w14:paraId="63001E0B" w14:textId="77777777" w:rsidR="00F46B0F" w:rsidRPr="00F46B0F" w:rsidRDefault="00F46B0F" w:rsidP="00F46B0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E7F8A44" w14:textId="77777777" w:rsidR="004A10BF" w:rsidRPr="00F46B0F" w:rsidRDefault="004A10BF" w:rsidP="00F46B0F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4A10BF" w:rsidRPr="00F46B0F" w:rsidSect="00202D7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71789" w14:textId="77777777" w:rsidR="004A35CA" w:rsidRDefault="004A35CA">
      <w:r>
        <w:separator/>
      </w:r>
    </w:p>
  </w:endnote>
  <w:endnote w:type="continuationSeparator" w:id="0">
    <w:p w14:paraId="0630D990" w14:textId="77777777" w:rsidR="004A35CA" w:rsidRDefault="004A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CE2D2" w14:textId="77777777" w:rsidR="004A10BF" w:rsidRDefault="00B5516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202D77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202D77">
      <w:rPr>
        <w:b/>
        <w:sz w:val="20"/>
      </w:rPr>
      <w:fldChar w:fldCharType="separate"/>
    </w:r>
    <w:r w:rsidR="00BC0A68">
      <w:rPr>
        <w:b/>
        <w:noProof/>
        <w:sz w:val="20"/>
      </w:rPr>
      <w:t>1</w:t>
    </w:r>
    <w:r w:rsidR="00202D77">
      <w:rPr>
        <w:b/>
        <w:sz w:val="20"/>
      </w:rPr>
      <w:fldChar w:fldCharType="end"/>
    </w:r>
    <w:r>
      <w:rPr>
        <w:sz w:val="20"/>
      </w:rPr>
      <w:t xml:space="preserve"> of </w:t>
    </w:r>
    <w:r w:rsidR="00202D77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202D77">
      <w:rPr>
        <w:b/>
        <w:sz w:val="20"/>
      </w:rPr>
      <w:fldChar w:fldCharType="separate"/>
    </w:r>
    <w:r w:rsidR="00BC0A68">
      <w:rPr>
        <w:b/>
        <w:noProof/>
        <w:sz w:val="20"/>
      </w:rPr>
      <w:t>3</w:t>
    </w:r>
    <w:r w:rsidR="00202D77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BD65188" w14:textId="77777777" w:rsidR="004A10BF" w:rsidRDefault="004A10BF">
    <w:pPr>
      <w:pStyle w:val="Footer"/>
      <w:jc w:val="right"/>
    </w:pPr>
  </w:p>
  <w:p w14:paraId="38028D92" w14:textId="77777777" w:rsidR="004A10BF" w:rsidRDefault="004A10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6972A" w14:textId="77777777" w:rsidR="004A35CA" w:rsidRDefault="004A35CA">
      <w:r>
        <w:separator/>
      </w:r>
    </w:p>
  </w:footnote>
  <w:footnote w:type="continuationSeparator" w:id="0">
    <w:p w14:paraId="241B6E8F" w14:textId="77777777" w:rsidR="004A35CA" w:rsidRDefault="004A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5428" w14:textId="77777777" w:rsidR="004A10BF" w:rsidRDefault="004A10B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2593302" w14:textId="77777777" w:rsidR="004A10BF" w:rsidRDefault="00B55167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6290790">
    <w:abstractNumId w:val="4"/>
  </w:num>
  <w:num w:numId="2" w16cid:durableId="2065332398">
    <w:abstractNumId w:val="8"/>
  </w:num>
  <w:num w:numId="3" w16cid:durableId="18092751">
    <w:abstractNumId w:val="7"/>
  </w:num>
  <w:num w:numId="4" w16cid:durableId="1579628390">
    <w:abstractNumId w:val="9"/>
  </w:num>
  <w:num w:numId="5" w16cid:durableId="1901750364">
    <w:abstractNumId w:val="6"/>
  </w:num>
  <w:num w:numId="6" w16cid:durableId="294799848">
    <w:abstractNumId w:val="0"/>
  </w:num>
  <w:num w:numId="7" w16cid:durableId="826555400">
    <w:abstractNumId w:val="3"/>
  </w:num>
  <w:num w:numId="8" w16cid:durableId="1579437492">
    <w:abstractNumId w:val="11"/>
  </w:num>
  <w:num w:numId="9" w16cid:durableId="1667246544">
    <w:abstractNumId w:val="10"/>
  </w:num>
  <w:num w:numId="10" w16cid:durableId="254752108">
    <w:abstractNumId w:val="2"/>
  </w:num>
  <w:num w:numId="11" w16cid:durableId="717557342">
    <w:abstractNumId w:val="1"/>
  </w:num>
  <w:num w:numId="12" w16cid:durableId="952321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0BF"/>
    <w:rsid w:val="00022CD3"/>
    <w:rsid w:val="000E74BA"/>
    <w:rsid w:val="00103E8F"/>
    <w:rsid w:val="00181C7F"/>
    <w:rsid w:val="00202D77"/>
    <w:rsid w:val="003E366A"/>
    <w:rsid w:val="00455243"/>
    <w:rsid w:val="004A10BF"/>
    <w:rsid w:val="004A35CA"/>
    <w:rsid w:val="005528C3"/>
    <w:rsid w:val="006F354D"/>
    <w:rsid w:val="007A6900"/>
    <w:rsid w:val="00A836CF"/>
    <w:rsid w:val="00B01890"/>
    <w:rsid w:val="00B55167"/>
    <w:rsid w:val="00BA1AA9"/>
    <w:rsid w:val="00BC0A68"/>
    <w:rsid w:val="00D312A6"/>
    <w:rsid w:val="00D81264"/>
    <w:rsid w:val="00F46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86F69"/>
  <w15:docId w15:val="{55C8F78D-AE91-433E-905D-928C6F1B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D7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02D77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202D77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202D77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202D7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202D7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202D77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202D77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202D7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02D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2D7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D7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202D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2D77"/>
    <w:pPr>
      <w:ind w:left="720"/>
      <w:contextualSpacing/>
    </w:pPr>
  </w:style>
  <w:style w:type="paragraph" w:styleId="Revision">
    <w:name w:val="Revision"/>
    <w:hidden/>
    <w:uiPriority w:val="99"/>
    <w:semiHidden/>
    <w:rsid w:val="00202D77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202D77"/>
    <w:rPr>
      <w:color w:val="800080"/>
      <w:u w:val="single"/>
    </w:rPr>
  </w:style>
  <w:style w:type="table" w:styleId="TableGrid">
    <w:name w:val="Table Grid"/>
    <w:basedOn w:val="TableNormal"/>
    <w:uiPriority w:val="59"/>
    <w:rsid w:val="00202D7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202D7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202D7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46B0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</cp:revision>
  <dcterms:created xsi:type="dcterms:W3CDTF">2026-10-10T17:00:00Z</dcterms:created>
  <dcterms:modified xsi:type="dcterms:W3CDTF">2026-10-13T07:42:00Z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