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223A7" w:rsidRPr="00211AB8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E223A7" w:rsidRPr="00211A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E223A7" w:rsidRPr="00211AB8" w:rsidRDefault="00E223A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211AB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E223A7" w:rsidRPr="00211AB8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E223A7" w:rsidRPr="00211A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77777777" w:rsidR="00E223A7" w:rsidRPr="00211AB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Ms_AJEFM_2701</w:t>
            </w:r>
          </w:p>
        </w:tc>
      </w:tr>
      <w:tr w:rsidR="00E223A7" w:rsidRPr="00211AB8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E223A7" w:rsidRPr="00211A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77777777" w:rsidR="00E223A7" w:rsidRPr="00211AB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Tax Aggressiveness and Market performance of listed Insurance Companies in Nigeria</w:t>
            </w:r>
          </w:p>
        </w:tc>
      </w:tr>
      <w:tr w:rsidR="00E223A7" w:rsidRPr="00211AB8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E223A7" w:rsidRPr="00211A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940F23F" w14:textId="77777777" w:rsidR="00E223A7" w:rsidRPr="00211AB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2B9A3D0B" w14:textId="77777777" w:rsidR="00E223A7" w:rsidRPr="00211AB8" w:rsidRDefault="00E223A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4232EC7" w14:textId="77777777" w:rsidR="00E223A7" w:rsidRPr="00211AB8" w:rsidRDefault="00E223A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AFF13F5" w14:textId="77777777" w:rsidR="00E223A7" w:rsidRPr="00211AB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211AB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211AB8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6AD7BAA" w14:textId="77777777" w:rsidR="00E223A7" w:rsidRPr="00211AB8" w:rsidRDefault="00E223A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223A7" w:rsidRPr="00211AB8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B135E4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E223A7" w:rsidRPr="00211A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11A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1A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158138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C6CDFA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E223A7" w:rsidRPr="00211AB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A5C9CC" w14:textId="77777777" w:rsidR="00E223A7" w:rsidRPr="00211AB8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sz w:val="20"/>
                <w:szCs w:val="20"/>
              </w:rPr>
              <w:t xml:space="preserve">This study investigated the effects of tax aggressiveness on the market performance of listed insurance companies in Nigeria from 2012 to 2024. Employed an ex-post facto research design, the study revealed that the overall model fit was highly significant (Wald Chi-sq. = 4.65, </w:t>
            </w:r>
            <w:r w:rsidRPr="00211AB8">
              <w:rPr>
                <w:rStyle w:val="math-inline"/>
                <w:rFonts w:ascii="Arial" w:hAnsi="Arial" w:cs="Arial"/>
                <w:sz w:val="20"/>
                <w:szCs w:val="20"/>
              </w:rPr>
              <w:t>p = 0.001</w:t>
            </w:r>
            <w:r w:rsidRPr="00211AB8">
              <w:rPr>
                <w:rFonts w:ascii="Arial" w:hAnsi="Arial" w:cs="Arial"/>
                <w:sz w:val="20"/>
                <w:szCs w:val="20"/>
              </w:rPr>
              <w:t>), systematically rejecting the baseline null hypothesis. Crucially, individual estimations exposed a clear divergence in investor reactions: Book-Tax Difference exerts a powerful, highly significant negative impact on market valuation (</w:t>
            </w:r>
            <w:r w:rsidRPr="00211AB8">
              <w:rPr>
                <w:rStyle w:val="math-inline"/>
                <w:rFonts w:ascii="Arial" w:hAnsi="Arial" w:cs="Arial"/>
                <w:sz w:val="20"/>
                <w:szCs w:val="20"/>
              </w:rPr>
              <w:t>p = 0.001</w:t>
            </w:r>
            <w:r w:rsidRPr="00211AB8">
              <w:rPr>
                <w:rFonts w:ascii="Arial" w:hAnsi="Arial" w:cs="Arial"/>
                <w:sz w:val="20"/>
                <w:szCs w:val="20"/>
              </w:rPr>
              <w:t>), signaling concerns over information opaqueness, while the Tax Savings Ratio exerts a significant positive effect (</w:t>
            </w:r>
            <w:r w:rsidRPr="00211AB8">
              <w:rPr>
                <w:rStyle w:val="math-inline"/>
                <w:rFonts w:ascii="Arial" w:hAnsi="Arial" w:cs="Arial"/>
                <w:sz w:val="20"/>
                <w:szCs w:val="20"/>
              </w:rPr>
              <w:t>p = 0.013</w:t>
            </w:r>
            <w:r w:rsidRPr="00211AB8">
              <w:rPr>
                <w:rFonts w:ascii="Arial" w:hAnsi="Arial" w:cs="Arial"/>
                <w:sz w:val="20"/>
                <w:szCs w:val="20"/>
              </w:rPr>
              <w:t xml:space="preserve">), highlighting that transparent, cash-optimizing tax planning enhances corporate efficiency. The study concluded that excessive and opaque variations damage investor confidence. </w:t>
            </w:r>
          </w:p>
        </w:tc>
        <w:tc>
          <w:tcPr>
            <w:tcW w:w="1667" w:type="pct"/>
          </w:tcPr>
          <w:p w14:paraId="7412EFAA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E223A7" w:rsidRPr="00211AB8" w:rsidRDefault="00E223A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E223A7" w:rsidRPr="00211A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11A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E223A7" w:rsidRPr="00211AB8" w:rsidRDefault="00E223A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223A7" w:rsidRPr="00211AB8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C8089C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BFF1386" w14:textId="77777777" w:rsidR="00E223A7" w:rsidRPr="00211AB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1A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11AB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11AB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223A7" w:rsidRPr="00211AB8" w14:paraId="6A91DC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5BA2BF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he title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clear and appropriate for the study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--5.</w:t>
            </w:r>
          </w:p>
          <w:p w14:paraId="47E31AA2" w14:textId="77777777" w:rsidR="00E223A7" w:rsidRPr="00211AB8" w:rsidRDefault="00E223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AE266E2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28549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BEF98D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4D1794F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11AB8">
              <w:rPr>
                <w:rFonts w:ascii="Arial" w:hAnsi="Arial" w:cs="Arial"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sz w:val="20"/>
                <w:szCs w:val="20"/>
                <w:lang w:val="en-GB"/>
              </w:rPr>
              <w:t xml:space="preserve">he abstract of the article </w:t>
            </w:r>
            <w:r w:rsidRPr="00211AB8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Pr="00211AB8">
              <w:rPr>
                <w:rFonts w:ascii="Arial" w:hAnsi="Arial" w:cs="Arial"/>
                <w:sz w:val="20"/>
                <w:szCs w:val="20"/>
                <w:lang w:val="en-GB"/>
              </w:rPr>
              <w:t>comprehensive</w:t>
            </w:r>
            <w:r w:rsidRPr="00211AB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D0EA5E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4=Good.</w:t>
            </w:r>
          </w:p>
        </w:tc>
        <w:tc>
          <w:tcPr>
            <w:tcW w:w="1667" w:type="pct"/>
          </w:tcPr>
          <w:p w14:paraId="5DEB5624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372A29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C9C12F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6704FE8A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7A37440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Keywords are appropriate and useful.</w:t>
            </w:r>
          </w:p>
          <w:p w14:paraId="17BFD9B9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4=Good.</w:t>
            </w:r>
          </w:p>
        </w:tc>
        <w:tc>
          <w:tcPr>
            <w:tcW w:w="1667" w:type="pct"/>
          </w:tcPr>
          <w:p w14:paraId="3A38FC0C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636B8C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78CFD8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20CA9126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DD66D52" w14:textId="77777777" w:rsidR="00E223A7" w:rsidRPr="00211AB8" w:rsidRDefault="00000000">
            <w:pPr>
              <w:pStyle w:val="Heading2"/>
              <w:jc w:val="left"/>
              <w:rPr>
                <w:rFonts w:ascii="Arial" w:hAnsi="Arial" w:cs="Arial"/>
                <w:lang w:val="en-US"/>
              </w:rPr>
            </w:pPr>
            <w:r w:rsidRPr="00211AB8">
              <w:rPr>
                <w:rFonts w:ascii="Arial" w:hAnsi="Arial" w:cs="Arial"/>
                <w:lang w:val="en-US"/>
              </w:rPr>
              <w:t>T</w:t>
            </w:r>
            <w:r w:rsidRPr="00211AB8">
              <w:rPr>
                <w:rFonts w:ascii="Arial" w:hAnsi="Arial" w:cs="Arial"/>
                <w:lang w:val="en-GB"/>
              </w:rPr>
              <w:t>he background information of the paper sufficient and well organized</w:t>
            </w:r>
            <w:r w:rsidRPr="00211AB8">
              <w:rPr>
                <w:rFonts w:ascii="Arial" w:hAnsi="Arial" w:cs="Arial"/>
                <w:lang w:val="en-US"/>
              </w:rPr>
              <w:t>.</w:t>
            </w:r>
          </w:p>
          <w:p w14:paraId="7A4AA47B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5 = Excellent </w:t>
            </w:r>
          </w:p>
        </w:tc>
        <w:tc>
          <w:tcPr>
            <w:tcW w:w="1667" w:type="pct"/>
          </w:tcPr>
          <w:p w14:paraId="026E9A88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77B7DF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B4CE5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56C1C0F6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3E3A415" w14:textId="77777777" w:rsidR="00E223A7" w:rsidRPr="00211AB8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211AB8">
              <w:rPr>
                <w:rFonts w:ascii="Arial" w:hAnsi="Arial" w:cs="Arial"/>
                <w:lang w:val="en-US"/>
              </w:rPr>
              <w:t>T</w:t>
            </w:r>
            <w:r w:rsidRPr="00211AB8">
              <w:rPr>
                <w:rFonts w:ascii="Arial" w:hAnsi="Arial" w:cs="Arial"/>
                <w:lang w:val="en-GB"/>
              </w:rPr>
              <w:t xml:space="preserve">he research objectives/hypotheses </w:t>
            </w:r>
            <w:r w:rsidRPr="00211AB8">
              <w:rPr>
                <w:rFonts w:ascii="Arial" w:hAnsi="Arial" w:cs="Arial"/>
                <w:lang w:val="en-US"/>
              </w:rPr>
              <w:t xml:space="preserve">is </w:t>
            </w:r>
            <w:r w:rsidRPr="00211AB8">
              <w:rPr>
                <w:rFonts w:ascii="Arial" w:hAnsi="Arial" w:cs="Arial"/>
                <w:lang w:val="en-GB"/>
              </w:rPr>
              <w:t>clearly stated</w:t>
            </w:r>
            <w:r w:rsidRPr="00211AB8">
              <w:rPr>
                <w:rFonts w:ascii="Arial" w:hAnsi="Arial" w:cs="Arial"/>
                <w:lang w:val="en-US"/>
              </w:rPr>
              <w:t xml:space="preserve">. </w:t>
            </w:r>
            <w:r w:rsidRPr="00211AB8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 xml:space="preserve">Rating Scale: 5 = Excellent </w:t>
            </w:r>
          </w:p>
        </w:tc>
        <w:tc>
          <w:tcPr>
            <w:tcW w:w="1667" w:type="pct"/>
          </w:tcPr>
          <w:p w14:paraId="4BE6FE55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662C32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FEBFD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6C0D2B97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33D80C3" w14:textId="77777777" w:rsidR="00E223A7" w:rsidRPr="00211AB8" w:rsidRDefault="00000000">
            <w:pPr>
              <w:pStyle w:val="Heading2"/>
              <w:jc w:val="left"/>
              <w:rPr>
                <w:rFonts w:ascii="Arial" w:hAnsi="Arial" w:cs="Arial"/>
                <w:lang w:val="en-US"/>
              </w:rPr>
            </w:pPr>
            <w:r w:rsidRPr="00211AB8">
              <w:rPr>
                <w:rFonts w:ascii="Arial" w:hAnsi="Arial" w:cs="Arial"/>
                <w:lang w:val="en-US"/>
              </w:rPr>
              <w:t>T</w:t>
            </w:r>
            <w:r w:rsidRPr="00211AB8">
              <w:rPr>
                <w:rFonts w:ascii="Arial" w:hAnsi="Arial" w:cs="Arial"/>
                <w:lang w:val="en-GB"/>
              </w:rPr>
              <w:t xml:space="preserve">he literature review </w:t>
            </w:r>
            <w:r w:rsidRPr="00211AB8">
              <w:rPr>
                <w:rFonts w:ascii="Arial" w:hAnsi="Arial" w:cs="Arial"/>
                <w:lang w:val="en-US"/>
              </w:rPr>
              <w:t xml:space="preserve">is </w:t>
            </w:r>
            <w:r w:rsidRPr="00211AB8">
              <w:rPr>
                <w:rFonts w:ascii="Arial" w:hAnsi="Arial" w:cs="Arial"/>
                <w:lang w:val="en-GB"/>
              </w:rPr>
              <w:t>relevant and up to date</w:t>
            </w:r>
            <w:r w:rsidRPr="00211AB8">
              <w:rPr>
                <w:rFonts w:ascii="Arial" w:hAnsi="Arial" w:cs="Arial"/>
                <w:lang w:val="en-US"/>
              </w:rPr>
              <w:t>.</w:t>
            </w:r>
          </w:p>
          <w:p w14:paraId="4AC25605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5 = Excellent </w:t>
            </w:r>
          </w:p>
        </w:tc>
        <w:tc>
          <w:tcPr>
            <w:tcW w:w="1667" w:type="pct"/>
          </w:tcPr>
          <w:p w14:paraId="5F01E146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19B0B2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ACF7B7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2EA7FF39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F2D1CA9" w14:textId="77777777" w:rsidR="00E223A7" w:rsidRPr="00211AB8" w:rsidRDefault="00000000">
            <w:pPr>
              <w:keepNext/>
              <w:outlineLvl w:val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he research methodology appropriate for the study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eastAsia="zh-CN"/>
              </w:rPr>
              <w:t xml:space="preserve">. </w:t>
            </w: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 4 = Good</w:t>
            </w:r>
          </w:p>
        </w:tc>
        <w:tc>
          <w:tcPr>
            <w:tcW w:w="1667" w:type="pct"/>
          </w:tcPr>
          <w:p w14:paraId="12BA8C9A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60EE9C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07E6E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4FEF1521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3C079FC" w14:textId="77777777" w:rsidR="00E223A7" w:rsidRPr="00211AB8" w:rsidRDefault="00000000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eastAsia="zh-CN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 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eastAsia="zh-CN"/>
              </w:rPr>
              <w:t>E</w:t>
            </w:r>
            <w:proofErr w:type="spellStart"/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thical</w:t>
            </w:r>
            <w:proofErr w:type="spellEnd"/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 issues properly addressed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eastAsia="zh-CN"/>
              </w:rPr>
              <w:t>.</w:t>
            </w:r>
          </w:p>
          <w:p w14:paraId="33117F5D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5 = Excellent </w:t>
            </w:r>
          </w:p>
        </w:tc>
        <w:tc>
          <w:tcPr>
            <w:tcW w:w="1667" w:type="pct"/>
          </w:tcPr>
          <w:p w14:paraId="14000C90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08F757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BFB1E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4632" w:type="dxa"/>
          </w:tcPr>
          <w:p w14:paraId="54B0B562" w14:textId="77777777" w:rsidR="00E223A7" w:rsidRPr="00211AB8" w:rsidRDefault="00000000">
            <w:pPr>
              <w:pStyle w:val="Heading2"/>
              <w:jc w:val="left"/>
              <w:rPr>
                <w:rFonts w:ascii="Arial" w:hAnsi="Arial" w:cs="Arial"/>
                <w:lang w:val="en-US"/>
              </w:rPr>
            </w:pPr>
            <w:r w:rsidRPr="00211AB8">
              <w:rPr>
                <w:rFonts w:ascii="Arial" w:hAnsi="Arial" w:cs="Arial"/>
                <w:lang w:val="en-US"/>
              </w:rPr>
              <w:lastRenderedPageBreak/>
              <w:t>T</w:t>
            </w:r>
            <w:r w:rsidRPr="00211AB8">
              <w:rPr>
                <w:rFonts w:ascii="Arial" w:hAnsi="Arial" w:cs="Arial"/>
                <w:lang w:val="en-GB"/>
              </w:rPr>
              <w:t>he results presented clearly</w:t>
            </w:r>
            <w:r w:rsidRPr="00211AB8">
              <w:rPr>
                <w:rFonts w:ascii="Arial" w:hAnsi="Arial" w:cs="Arial"/>
                <w:lang w:val="en-US"/>
              </w:rPr>
              <w:t>.</w:t>
            </w:r>
          </w:p>
          <w:p w14:paraId="77D95457" w14:textId="77777777" w:rsidR="00E223A7" w:rsidRPr="00211AB8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7858976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19CB0B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E2999E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E223A7" w:rsidRPr="00211AB8" w:rsidRDefault="00E223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E223A7" w:rsidRPr="00211AB8" w:rsidRDefault="00E223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7C41D9BC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he tables and figures clear, relevant, and necessary</w:t>
            </w:r>
            <w:r w:rsidRPr="00211AB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F76AD1C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 </w:t>
            </w: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5189428D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47DFA6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97D0EA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F3AC750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discussion relate findings to existing literature</w:t>
            </w:r>
          </w:p>
          <w:p w14:paraId="6838CE9F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 4 = Good</w:t>
            </w:r>
          </w:p>
        </w:tc>
        <w:tc>
          <w:tcPr>
            <w:tcW w:w="1667" w:type="pct"/>
          </w:tcPr>
          <w:p w14:paraId="75548E2F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4F2CC4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F2EA43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0B8FA9F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he conclusions logically arrived</w:t>
            </w:r>
            <w:r w:rsidRPr="00211AB8">
              <w:rPr>
                <w:rFonts w:ascii="Arial" w:hAnsi="Arial" w:cs="Arial"/>
                <w:b/>
                <w:sz w:val="20"/>
                <w:szCs w:val="20"/>
              </w:rPr>
              <w:t xml:space="preserve"> with data.</w:t>
            </w:r>
          </w:p>
          <w:p w14:paraId="018BAA70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 4 = Good</w:t>
            </w:r>
          </w:p>
        </w:tc>
        <w:tc>
          <w:tcPr>
            <w:tcW w:w="1667" w:type="pct"/>
          </w:tcPr>
          <w:p w14:paraId="6747F91D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0D11D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D4C78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A72CB09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limitations of the paper discussed</w:t>
            </w:r>
            <w:r w:rsidRPr="00211AB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D60F727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 4 = Good</w:t>
            </w: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667" w:type="pct"/>
          </w:tcPr>
          <w:p w14:paraId="4DA6A4EC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6115F6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7058E9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3CFF23BE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he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references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relevant and sufficient.</w:t>
            </w:r>
          </w:p>
          <w:p w14:paraId="4CA91E82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Rating Scale: 4 = Good</w:t>
            </w:r>
          </w:p>
        </w:tc>
        <w:tc>
          <w:tcPr>
            <w:tcW w:w="1667" w:type="pct"/>
          </w:tcPr>
          <w:p w14:paraId="15F48819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5DE51D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AFE09C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E223A7" w:rsidRPr="00211A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E223A7" w:rsidRPr="00211A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77777777" w:rsidR="00E223A7" w:rsidRPr="00211AB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sz w:val="20"/>
                <w:szCs w:val="20"/>
                <w:lang w:val="en-GB"/>
              </w:rPr>
              <w:t>he manuscript written in clear and understandable language</w:t>
            </w:r>
            <w:r w:rsidRPr="00211AB8">
              <w:rPr>
                <w:rFonts w:ascii="Arial" w:hAnsi="Arial" w:cs="Arial"/>
                <w:b/>
                <w:sz w:val="20"/>
                <w:szCs w:val="20"/>
              </w:rPr>
              <w:t>.--5</w:t>
            </w:r>
          </w:p>
        </w:tc>
        <w:tc>
          <w:tcPr>
            <w:tcW w:w="1667" w:type="pct"/>
          </w:tcPr>
          <w:p w14:paraId="208D0AD4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00A7A2" w14:textId="77777777" w:rsidR="00E223A7" w:rsidRPr="00211AB8" w:rsidRDefault="00E223A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A9D492F" w14:textId="77777777" w:rsidR="00E223A7" w:rsidRPr="00211A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11A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E223A7" w:rsidRPr="00211AB8" w:rsidRDefault="00E223A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223A7" w:rsidRPr="00211AB8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E223A7" w:rsidRPr="00211AB8" w:rsidRDefault="00E223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E223A7" w:rsidRPr="00211A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11A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11AB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211AB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E223A7" w:rsidRPr="00211AB8" w:rsidRDefault="00E223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E223A7" w:rsidRPr="00211AB8" w:rsidRDefault="00E223A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77777777" w:rsidR="00E223A7" w:rsidRPr="00211AB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Yes, the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title of the article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suitable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5D31829C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51C8A0F1" w14:textId="77777777" w:rsidTr="00211AB8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E223A7" w:rsidRPr="00211AB8" w:rsidRDefault="00E223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77777777" w:rsidR="00E223A7" w:rsidRPr="00211AB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A</w:t>
            </w:r>
            <w:proofErr w:type="spellStart"/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bstract</w:t>
            </w:r>
            <w:proofErr w:type="spellEnd"/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of the article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 xml:space="preserve"> is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comprehensive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2D3B2A0B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5FCABC3B" w14:textId="77777777" w:rsidTr="00211AB8">
        <w:trPr>
          <w:trHeight w:val="20"/>
          <w:jc w:val="center"/>
        </w:trPr>
        <w:tc>
          <w:tcPr>
            <w:tcW w:w="1666" w:type="pct"/>
            <w:noWrap/>
          </w:tcPr>
          <w:p w14:paraId="18D31931" w14:textId="77777777" w:rsidR="00E223A7" w:rsidRPr="00211AB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E223A7" w:rsidRPr="00211A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77777777" w:rsidR="00E223A7" w:rsidRPr="00211AB8" w:rsidRDefault="00000000">
            <w:pPr>
              <w:ind w:firstLineChars="150" w:firstLine="30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T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he manuscript scientifically correct</w:t>
            </w:r>
            <w:r w:rsidRPr="00211AB8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70AAB410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7F726587" w14:textId="77777777" w:rsidTr="00211AB8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E223A7" w:rsidRPr="00211AB8" w:rsidRDefault="00E223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E223A7" w:rsidRPr="00211AB8" w:rsidRDefault="00E223A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77777777" w:rsidR="00E223A7" w:rsidRPr="00211AB8" w:rsidRDefault="00000000">
            <w:pPr>
              <w:ind w:firstLineChars="150" w:firstLine="30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he references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sufficient and </w:t>
            </w:r>
            <w:proofErr w:type="spellStart"/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recen</w:t>
            </w:r>
            <w:proofErr w:type="spellEnd"/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t.</w:t>
            </w:r>
          </w:p>
        </w:tc>
        <w:tc>
          <w:tcPr>
            <w:tcW w:w="1667" w:type="pct"/>
          </w:tcPr>
          <w:p w14:paraId="1688214E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223A7" w:rsidRPr="00211AB8" w14:paraId="68EA74A7" w14:textId="77777777" w:rsidTr="00211AB8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E223A7" w:rsidRPr="00211A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B2F1CE0" w14:textId="77777777" w:rsidR="00E223A7" w:rsidRPr="00211A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</w:tc>
        <w:tc>
          <w:tcPr>
            <w:tcW w:w="1667" w:type="pct"/>
          </w:tcPr>
          <w:p w14:paraId="69739DA8" w14:textId="77777777" w:rsidR="00E223A7" w:rsidRPr="00211AB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1AB8">
              <w:rPr>
                <w:rFonts w:ascii="Arial" w:hAnsi="Arial" w:cs="Arial"/>
                <w:bCs/>
                <w:sz w:val="20"/>
                <w:szCs w:val="20"/>
              </w:rPr>
              <w:t xml:space="preserve">      T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here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no 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ethical issues in this manuscript</w:t>
            </w:r>
            <w:r w:rsidRPr="00211AB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13741F89" w14:textId="77777777" w:rsidR="00E223A7" w:rsidRPr="00211AB8" w:rsidRDefault="00E223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D6AF14C" w14:textId="77777777" w:rsidR="00211AB8" w:rsidRPr="00211AB8" w:rsidRDefault="00211AB8" w:rsidP="00211AB8">
      <w:pPr>
        <w:rPr>
          <w:rFonts w:ascii="Arial" w:hAnsi="Arial" w:cs="Arial"/>
          <w:b/>
          <w:sz w:val="20"/>
          <w:szCs w:val="20"/>
        </w:rPr>
      </w:pPr>
    </w:p>
    <w:p w14:paraId="6AB7DB4E" w14:textId="77777777" w:rsidR="00211AB8" w:rsidRPr="00211AB8" w:rsidRDefault="00211AB8" w:rsidP="00211AB8">
      <w:pPr>
        <w:rPr>
          <w:rFonts w:ascii="Arial" w:hAnsi="Arial" w:cs="Arial"/>
          <w:b/>
          <w:sz w:val="20"/>
          <w:szCs w:val="20"/>
          <w:u w:val="single"/>
        </w:rPr>
      </w:pPr>
      <w:r w:rsidRPr="00211AB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A65325A" w14:textId="77777777" w:rsidR="00211AB8" w:rsidRPr="00211AB8" w:rsidRDefault="00211AB8" w:rsidP="00211AB8">
      <w:pPr>
        <w:rPr>
          <w:rFonts w:ascii="Arial" w:hAnsi="Arial" w:cs="Arial"/>
          <w:sz w:val="20"/>
          <w:szCs w:val="20"/>
        </w:rPr>
      </w:pPr>
    </w:p>
    <w:p w14:paraId="07497992" w14:textId="77777777" w:rsidR="00211AB8" w:rsidRPr="00211AB8" w:rsidRDefault="00211AB8" w:rsidP="00211AB8">
      <w:pPr>
        <w:rPr>
          <w:rFonts w:ascii="Arial" w:hAnsi="Arial" w:cs="Arial"/>
          <w:sz w:val="20"/>
          <w:szCs w:val="20"/>
        </w:rPr>
      </w:pPr>
      <w:r w:rsidRPr="00211AB8">
        <w:rPr>
          <w:rFonts w:ascii="Arial" w:hAnsi="Arial" w:cs="Arial"/>
          <w:color w:val="000000"/>
          <w:sz w:val="20"/>
          <w:szCs w:val="20"/>
        </w:rPr>
        <w:t>Chandramani Singh, GTU, India</w:t>
      </w:r>
      <w:r w:rsidRPr="00211AB8">
        <w:rPr>
          <w:rFonts w:ascii="Arial" w:hAnsi="Arial" w:cs="Arial"/>
          <w:color w:val="000000"/>
          <w:sz w:val="20"/>
          <w:szCs w:val="20"/>
        </w:rPr>
        <w:br/>
      </w:r>
    </w:p>
    <w:p w14:paraId="3C5A0C44" w14:textId="77777777" w:rsidR="00E223A7" w:rsidRPr="00211AB8" w:rsidRDefault="00E223A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223A7" w:rsidRPr="00211AB8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E0238" w14:textId="77777777" w:rsidR="002D7948" w:rsidRDefault="002D7948">
      <w:r>
        <w:separator/>
      </w:r>
    </w:p>
  </w:endnote>
  <w:endnote w:type="continuationSeparator" w:id="0">
    <w:p w14:paraId="4AEE8F21" w14:textId="77777777" w:rsidR="002D7948" w:rsidRDefault="002D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E223A7" w:rsidRDefault="00E223A7">
    <w:pPr>
      <w:pStyle w:val="Footer"/>
      <w:jc w:val="right"/>
    </w:pPr>
  </w:p>
  <w:p w14:paraId="20019594" w14:textId="77777777" w:rsidR="00E223A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77D41BA4" w14:textId="77777777" w:rsidR="00E223A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E223A7" w:rsidRDefault="00E223A7">
    <w:pPr>
      <w:pStyle w:val="Footer"/>
      <w:jc w:val="right"/>
    </w:pPr>
  </w:p>
  <w:p w14:paraId="5DE4C6C9" w14:textId="77777777" w:rsidR="00E223A7" w:rsidRDefault="00E223A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D1F2" w14:textId="77777777" w:rsidR="002D7948" w:rsidRDefault="002D7948">
      <w:r>
        <w:separator/>
      </w:r>
    </w:p>
  </w:footnote>
  <w:footnote w:type="continuationSeparator" w:id="0">
    <w:p w14:paraId="5CF782F6" w14:textId="77777777" w:rsidR="002D7948" w:rsidRDefault="002D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E223A7" w:rsidRDefault="00E223A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E223A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11767E"/>
    <w:rsid w:val="0012235E"/>
    <w:rsid w:val="0020411A"/>
    <w:rsid w:val="00207B65"/>
    <w:rsid w:val="00211AB8"/>
    <w:rsid w:val="002371DB"/>
    <w:rsid w:val="002D7948"/>
    <w:rsid w:val="00305F5F"/>
    <w:rsid w:val="003651CB"/>
    <w:rsid w:val="003A4CC8"/>
    <w:rsid w:val="00414231"/>
    <w:rsid w:val="005E13DA"/>
    <w:rsid w:val="00774E33"/>
    <w:rsid w:val="00815F19"/>
    <w:rsid w:val="00991F13"/>
    <w:rsid w:val="00B96637"/>
    <w:rsid w:val="00BB2DC9"/>
    <w:rsid w:val="00C11F85"/>
    <w:rsid w:val="00C3304C"/>
    <w:rsid w:val="00C50213"/>
    <w:rsid w:val="00C640CE"/>
    <w:rsid w:val="00CD1D57"/>
    <w:rsid w:val="00CD4114"/>
    <w:rsid w:val="00DC4297"/>
    <w:rsid w:val="00E223A7"/>
    <w:rsid w:val="19247765"/>
    <w:rsid w:val="602F3F48"/>
    <w:rsid w:val="76D0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CB6D"/>
  <w15:docId w15:val="{909DB0E9-7A3F-4F4E-B670-D804045F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ath-inline">
    <w:name w:val="math-inline"/>
    <w:basedOn w:val="DefaultParagraphFont"/>
    <w:qFormat/>
  </w:style>
  <w:style w:type="character" w:styleId="UnresolvedMention">
    <w:name w:val="Unresolved Mention"/>
    <w:uiPriority w:val="99"/>
    <w:semiHidden/>
    <w:unhideWhenUsed/>
    <w:rsid w:val="00C502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efm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911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48</cp:revision>
  <dcterms:created xsi:type="dcterms:W3CDTF">2026-03-24T06:15:00Z</dcterms:created>
  <dcterms:modified xsi:type="dcterms:W3CDTF">2026-07-10T13:18:00Z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eyJoZGlkIjoiMDkxMDY2M2NlY2UzZDZkMTZiMGE0YzQyM2YwYmJiNTQiLCJ1c2VySWQiOiI1Njc0NjE1NTQ2ODUifQ==</vt:lpwstr>
  </property>
  <property fmtid="{D5CDD505-2E9C-101B-9397-08002B2CF9AE}" pid="4" name="KSOProductBuildVer">
    <vt:lpwstr>1033-12.1.0.26880</vt:lpwstr>
  </property>
  <property fmtid="{D5CDD505-2E9C-101B-9397-08002B2CF9AE}" pid="5" name="ICV">
    <vt:lpwstr>04540C71B1FA48478B1C06BFA8E2524D_12</vt:lpwstr>
  </property>
</Properties>
</file>