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B64E9D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B64E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B64E9D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64E9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B64E9D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B64E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5BFB8C04" w:rsidR="00174AA3" w:rsidRPr="00B64E9D" w:rsidRDefault="00914B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Ms_ABAARJ_2900</w:t>
            </w:r>
          </w:p>
        </w:tc>
      </w:tr>
      <w:tr w:rsidR="00174AA3" w:rsidRPr="00B64E9D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B64E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2A23AAF9" w:rsidR="00174AA3" w:rsidRPr="00B64E9D" w:rsidRDefault="00914BB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STRATEGIC MANAGEMENT PRACTICES AND COMPETITIVENESS OF SELECTED SUPERMARKETS IN NAIROBI CITY COUNTY, KENYA</w:t>
            </w:r>
          </w:p>
        </w:tc>
      </w:tr>
      <w:tr w:rsidR="00174AA3" w:rsidRPr="00B64E9D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B64E9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B64E9D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B64E9D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B64E9D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B64E9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64E9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64E9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B64E9D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B64E9D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B64E9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64E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4E9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B64E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B64E9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A7542D3" w14:textId="77777777" w:rsidR="00152309" w:rsidRPr="00B64E9D" w:rsidRDefault="00152309" w:rsidP="0015230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Theoretical Integration: It empirically tests and validates Dynamic Capabilities, Strategic Leadership, Strategic Fit, and Strategic Agility theories within the retail sector of an emerging African economy.</w:t>
            </w:r>
          </w:p>
          <w:p w14:paraId="5928D523" w14:textId="77777777" w:rsidR="00152309" w:rsidRPr="00B64E9D" w:rsidRDefault="00152309" w:rsidP="0015230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Contextual Evidence: It bridges a critical empirical gap by providing rigorous quantitative data on how internal strategic decisions drive firm performance in Sub-Saharan Africa's retail markets.</w:t>
            </w:r>
          </w:p>
          <w:p w14:paraId="6115409E" w14:textId="635F46B7" w:rsidR="00174AA3" w:rsidRPr="00B64E9D" w:rsidRDefault="00152309" w:rsidP="00152309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Scholarly Baseline: It establishes a replicable framework for organizational researchers studying operational competitiveness in volatile, thin-margin environments. Furthermore, this provides future researchers with a benchmark for comparative analyses across other regional developing economies.</w:t>
            </w:r>
          </w:p>
        </w:tc>
        <w:tc>
          <w:tcPr>
            <w:tcW w:w="1667" w:type="pct"/>
          </w:tcPr>
          <w:p w14:paraId="075CE2AA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B64E9D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B64E9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64E9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B64E9D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B64E9D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B64E9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4E9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B64E9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B64E9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B64E9D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B64E9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058CFF44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0EEE7CB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0D299605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A0836C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0F6CE7C8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60048C57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656C8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2988D7A6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3A1540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1C5C051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E1F0C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1A6FA212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47A93A53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5216BE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B64E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422F4BF5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B64E9D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B64E9D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2B81CC9F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C5C00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2D93C8B4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BEE4AE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19876C2C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C8E77E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7B4D9219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D945C3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69EAB92C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BD4BAE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B64E9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B64E9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B64E9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6CCEC2FE" w:rsidR="00174AA3" w:rsidRPr="00B64E9D" w:rsidRDefault="0015230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B64E9D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B64E9D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B64E9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4E9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12ADF4C8" w14:textId="77777777" w:rsidR="00174AA3" w:rsidRPr="00B64E9D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B64E9D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B64E9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B64E9D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B64E9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64E9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64E9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64E9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B64E9D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B64E9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B64E9D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B64E9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B64E9D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248FE1B4" w:rsidR="00174AA3" w:rsidRPr="00B64E9D" w:rsidRDefault="0015230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B64E9D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99D" w:rsidRPr="00B64E9D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28099D" w:rsidRPr="00B64E9D" w:rsidRDefault="0028099D" w:rsidP="002809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28099D" w:rsidRPr="00B64E9D" w:rsidRDefault="0028099D" w:rsidP="002809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075A1CA3" w:rsidR="0028099D" w:rsidRPr="00B64E9D" w:rsidRDefault="0028099D" w:rsidP="0028099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28099D" w:rsidRPr="00B64E9D" w:rsidRDefault="0028099D" w:rsidP="002809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99D" w:rsidRPr="00B64E9D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28099D" w:rsidRPr="00B64E9D" w:rsidRDefault="0028099D" w:rsidP="002809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64E9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28099D" w:rsidRPr="00B64E9D" w:rsidRDefault="0028099D" w:rsidP="002809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373BE772" w:rsidR="0028099D" w:rsidRPr="00B64E9D" w:rsidRDefault="0028099D" w:rsidP="002809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D2CA9A" w14:textId="77777777" w:rsidR="0028099D" w:rsidRPr="00B64E9D" w:rsidRDefault="0028099D" w:rsidP="002809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99D" w:rsidRPr="00B64E9D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28099D" w:rsidRPr="00B64E9D" w:rsidRDefault="0028099D" w:rsidP="002809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28099D" w:rsidRPr="00B64E9D" w:rsidRDefault="0028099D" w:rsidP="002809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4B7F28E9" w:rsidR="0028099D" w:rsidRPr="00B64E9D" w:rsidRDefault="0028099D" w:rsidP="002809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28099D" w:rsidRPr="00B64E9D" w:rsidRDefault="0028099D" w:rsidP="002809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8099D" w:rsidRPr="00B64E9D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28099D" w:rsidRPr="00B64E9D" w:rsidRDefault="0028099D" w:rsidP="002809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28099D" w:rsidRPr="00B64E9D" w:rsidRDefault="0028099D" w:rsidP="002809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547B45D4" w:rsidR="0028099D" w:rsidRPr="00B64E9D" w:rsidRDefault="0028099D" w:rsidP="0028099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4E9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0A6CD" w14:textId="77777777" w:rsidR="0028099D" w:rsidRPr="00B64E9D" w:rsidRDefault="0028099D" w:rsidP="002809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97CC63" w14:textId="77777777" w:rsidR="00B64E9D" w:rsidRPr="00B64E9D" w:rsidRDefault="00B64E9D" w:rsidP="00B64E9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64E9D">
        <w:rPr>
          <w:rFonts w:ascii="Arial" w:hAnsi="Arial" w:cs="Arial"/>
          <w:b/>
          <w:u w:val="single"/>
        </w:rPr>
        <w:t>Reviewer details:</w:t>
      </w:r>
    </w:p>
    <w:p w14:paraId="4488F2FE" w14:textId="77777777" w:rsidR="00B64E9D" w:rsidRPr="00B64E9D" w:rsidRDefault="00B64E9D" w:rsidP="00B64E9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4DECC05" w14:textId="77777777" w:rsidR="00B64E9D" w:rsidRPr="00B64E9D" w:rsidRDefault="00B64E9D" w:rsidP="00B64E9D">
      <w:pPr>
        <w:rPr>
          <w:rFonts w:ascii="Arial" w:hAnsi="Arial" w:cs="Arial"/>
          <w:sz w:val="20"/>
          <w:szCs w:val="20"/>
        </w:rPr>
      </w:pPr>
      <w:r w:rsidRPr="00B64E9D">
        <w:rPr>
          <w:rFonts w:ascii="Arial" w:hAnsi="Arial" w:cs="Arial"/>
          <w:color w:val="000000"/>
          <w:sz w:val="20"/>
          <w:szCs w:val="20"/>
        </w:rPr>
        <w:t>Viresh B. Parkhe, Sir Visvesvaraya Institute of Technology</w:t>
      </w:r>
      <w:r w:rsidRPr="00B64E9D">
        <w:rPr>
          <w:rFonts w:ascii="Arial" w:hAnsi="Arial" w:cs="Arial"/>
          <w:sz w:val="20"/>
          <w:szCs w:val="20"/>
        </w:rPr>
        <w:t xml:space="preserve">, </w:t>
      </w:r>
      <w:r w:rsidRPr="00B64E9D">
        <w:rPr>
          <w:rFonts w:ascii="Arial" w:hAnsi="Arial" w:cs="Arial"/>
          <w:color w:val="000000"/>
          <w:sz w:val="20"/>
          <w:szCs w:val="20"/>
        </w:rPr>
        <w:t>India</w:t>
      </w:r>
    </w:p>
    <w:p w14:paraId="0245BC2E" w14:textId="77777777" w:rsidR="00B64E9D" w:rsidRPr="00B64E9D" w:rsidRDefault="00B64E9D" w:rsidP="00B64E9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850D474" w14:textId="77777777" w:rsidR="00B64E9D" w:rsidRPr="00B64E9D" w:rsidRDefault="00B64E9D" w:rsidP="00B64E9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96EEFE8" w14:textId="77777777" w:rsidR="00174AA3" w:rsidRPr="00B64E9D" w:rsidRDefault="00174AA3" w:rsidP="00B64E9D">
      <w:pPr>
        <w:pStyle w:val="Affiliation"/>
        <w:spacing w:after="0" w:line="240" w:lineRule="auto"/>
        <w:jc w:val="left"/>
        <w:rPr>
          <w:rFonts w:ascii="Arial" w:hAnsi="Arial" w:cs="Arial"/>
          <w:i/>
          <w:u w:val="single"/>
          <w:lang w:val="en-GB"/>
        </w:rPr>
      </w:pPr>
    </w:p>
    <w:sectPr w:rsidR="00174AA3" w:rsidRPr="00B64E9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AD0D3" w14:textId="77777777" w:rsidR="00E11519" w:rsidRDefault="00E11519">
      <w:r>
        <w:separator/>
      </w:r>
    </w:p>
  </w:endnote>
  <w:endnote w:type="continuationSeparator" w:id="0">
    <w:p w14:paraId="12FB38FE" w14:textId="77777777" w:rsidR="00E11519" w:rsidRDefault="00E1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6DD4B" w14:textId="77777777" w:rsidR="00E11519" w:rsidRDefault="00E11519">
      <w:r>
        <w:separator/>
      </w:r>
    </w:p>
  </w:footnote>
  <w:footnote w:type="continuationSeparator" w:id="0">
    <w:p w14:paraId="02DFA36E" w14:textId="77777777" w:rsidR="00E11519" w:rsidRDefault="00E11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A3F55"/>
    <w:multiLevelType w:val="hybridMultilevel"/>
    <w:tmpl w:val="9C224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2"/>
  </w:num>
  <w:num w:numId="9" w16cid:durableId="853687685">
    <w:abstractNumId w:val="11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  <w:num w:numId="13" w16cid:durableId="5804055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0C5EEB"/>
    <w:rsid w:val="00111745"/>
    <w:rsid w:val="00152309"/>
    <w:rsid w:val="00174AA3"/>
    <w:rsid w:val="0028099D"/>
    <w:rsid w:val="002B558B"/>
    <w:rsid w:val="00322276"/>
    <w:rsid w:val="003A068E"/>
    <w:rsid w:val="00490564"/>
    <w:rsid w:val="004B1301"/>
    <w:rsid w:val="004E569C"/>
    <w:rsid w:val="0054109E"/>
    <w:rsid w:val="006E55AA"/>
    <w:rsid w:val="00914BBC"/>
    <w:rsid w:val="009177F8"/>
    <w:rsid w:val="009832B2"/>
    <w:rsid w:val="009E4DD6"/>
    <w:rsid w:val="00AF6885"/>
    <w:rsid w:val="00B64E9D"/>
    <w:rsid w:val="00B77A98"/>
    <w:rsid w:val="00D16825"/>
    <w:rsid w:val="00D24928"/>
    <w:rsid w:val="00DF452B"/>
    <w:rsid w:val="00E11519"/>
    <w:rsid w:val="00E40507"/>
    <w:rsid w:val="00E8490D"/>
    <w:rsid w:val="00F26011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64E9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2026-10-09T12:32:00Z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