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80" w:type="dxa"/>
        <w:tblCellMar>
          <w:left w:w="0" w:type="dxa"/>
          <w:right w:w="0" w:type="dxa"/>
        </w:tblCellMar>
        <w:tblLook w:val="04A0" w:firstRow="1" w:lastRow="0" w:firstColumn="1" w:lastColumn="0" w:noHBand="0" w:noVBand="1"/>
      </w:tblPr>
      <w:tblGrid>
        <w:gridCol w:w="1680"/>
      </w:tblGrid>
      <w:tr w:rsidR="000433B2" w14:paraId="3B498261" w14:textId="77777777" w:rsidTr="000433B2">
        <w:trPr>
          <w:trHeight w:val="255"/>
        </w:trPr>
        <w:tc>
          <w:tcPr>
            <w:tcW w:w="1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FC95EE0" w14:textId="77777777" w:rsidR="000433B2" w:rsidRDefault="000433B2">
            <w:pPr>
              <w:spacing w:after="0"/>
              <w:rPr>
                <w:rFonts w:ascii="Cambria" w:hAnsi="Cambria" w:cs="Calibri"/>
                <w:color w:val="000000"/>
                <w:sz w:val="20"/>
                <w:szCs w:val="20"/>
              </w:rPr>
            </w:pPr>
            <w:r>
              <w:rPr>
                <w:rFonts w:ascii="Cambria" w:hAnsi="Cambria" w:cs="Calibri"/>
                <w:color w:val="000000"/>
                <w:sz w:val="20"/>
                <w:szCs w:val="20"/>
              </w:rPr>
              <w:t xml:space="preserve">Case Report </w:t>
            </w:r>
          </w:p>
        </w:tc>
      </w:tr>
    </w:tbl>
    <w:p w14:paraId="2F5F0187" w14:textId="77777777" w:rsidR="000433B2" w:rsidRDefault="000433B2">
      <w:pPr>
        <w:spacing w:after="120" w:line="288" w:lineRule="auto"/>
        <w:jc w:val="center"/>
        <w:rPr>
          <w:b/>
          <w:color w:val="000000" w:themeColor="text1"/>
          <w:sz w:val="32"/>
        </w:rPr>
      </w:pPr>
      <w:r w:rsidRPr="00FC468D">
        <w:rPr>
          <w:b/>
          <w:color w:val="000000" w:themeColor="text1"/>
          <w:sz w:val="32"/>
        </w:rPr>
        <w:t xml:space="preserve"> </w:t>
      </w:r>
    </w:p>
    <w:p w14:paraId="72660972" w14:textId="77777777" w:rsidR="000433B2" w:rsidRDefault="000433B2">
      <w:pPr>
        <w:spacing w:after="120" w:line="288" w:lineRule="auto"/>
        <w:jc w:val="center"/>
        <w:rPr>
          <w:b/>
          <w:color w:val="000000" w:themeColor="text1"/>
          <w:sz w:val="32"/>
        </w:rPr>
      </w:pPr>
    </w:p>
    <w:p w14:paraId="3F877CB2" w14:textId="666E0E8C" w:rsidR="0028756E" w:rsidRPr="00FC468D" w:rsidRDefault="000433B2">
      <w:pPr>
        <w:spacing w:after="120" w:line="288" w:lineRule="auto"/>
        <w:jc w:val="center"/>
        <w:rPr>
          <w:color w:val="000000" w:themeColor="text1"/>
        </w:rPr>
      </w:pPr>
      <w:r w:rsidRPr="00FC468D">
        <w:rPr>
          <w:b/>
          <w:color w:val="000000" w:themeColor="text1"/>
          <w:sz w:val="32"/>
        </w:rPr>
        <w:t>Severe High-Anion-Gap Metabolic Acidosis and Critical Hypernatremic Dehydration Mimicking Inborn Errors of Metabolism in a 38-Day-Old Infant with Aspiration Pneumonia and Failure to Thrive: A Comprehensive Case Report</w:t>
      </w:r>
      <w:r w:rsidR="00BA2EC9">
        <w:rPr>
          <w:b/>
          <w:color w:val="000000" w:themeColor="text1"/>
          <w:sz w:val="32"/>
        </w:rPr>
        <w:t xml:space="preserve"> and Literature Review</w:t>
      </w:r>
    </w:p>
    <w:p w14:paraId="4BC79DF7" w14:textId="3AB682EA" w:rsidR="0028756E" w:rsidRDefault="0028756E">
      <w:pPr>
        <w:spacing w:after="160"/>
        <w:jc w:val="center"/>
        <w:rPr>
          <w:b/>
          <w:i/>
          <w:color w:val="000000" w:themeColor="text1"/>
          <w:sz w:val="20"/>
        </w:rPr>
      </w:pPr>
    </w:p>
    <w:p w14:paraId="0427F4E8" w14:textId="77777777" w:rsidR="0050486B" w:rsidRDefault="0050486B">
      <w:pPr>
        <w:spacing w:before="120"/>
        <w:rPr>
          <w:b/>
          <w:color w:val="000000" w:themeColor="text1"/>
          <w:sz w:val="24"/>
        </w:rPr>
      </w:pPr>
    </w:p>
    <w:p w14:paraId="0076CF26" w14:textId="04491E9C" w:rsidR="0028756E" w:rsidRPr="00FC468D" w:rsidRDefault="000433B2">
      <w:pPr>
        <w:spacing w:before="120"/>
        <w:rPr>
          <w:color w:val="000000" w:themeColor="text1"/>
        </w:rPr>
      </w:pPr>
      <w:r w:rsidRPr="00FC468D">
        <w:rPr>
          <w:b/>
          <w:color w:val="000000" w:themeColor="text1"/>
          <w:sz w:val="24"/>
        </w:rPr>
        <w:t>ABSTRACT</w:t>
      </w:r>
    </w:p>
    <w:p w14:paraId="68F58878" w14:textId="3139C012" w:rsidR="0028756E" w:rsidRPr="00FC468D" w:rsidRDefault="000433B2">
      <w:pPr>
        <w:spacing w:after="100"/>
        <w:jc w:val="both"/>
        <w:rPr>
          <w:color w:val="000000" w:themeColor="text1"/>
          <w:lang w:val="en-IN"/>
        </w:rPr>
      </w:pPr>
      <w:r w:rsidRPr="00FC468D">
        <w:rPr>
          <w:color w:val="000000" w:themeColor="text1"/>
        </w:rPr>
        <w:t xml:space="preserve">Background: </w:t>
      </w:r>
      <w:r w:rsidR="00FC468D" w:rsidRPr="00FC468D">
        <w:rPr>
          <w:color w:val="000000" w:themeColor="text1"/>
          <w:lang w:val="en-IN"/>
        </w:rPr>
        <w:t>Early infancy and the onset of an episode of acute metabolic collapse associated with extreme high-anion-gap metabolic acidosis (HAGMA) warrants immediate intervention. Primary</w:t>
      </w:r>
      <w:r w:rsidR="00FC468D">
        <w:rPr>
          <w:color w:val="000000" w:themeColor="text1"/>
          <w:lang w:val="en-IN"/>
        </w:rPr>
        <w:t xml:space="preserve"> (</w:t>
      </w:r>
      <w:r w:rsidR="00FC468D" w:rsidRPr="00FC468D">
        <w:rPr>
          <w:color w:val="000000" w:themeColor="text1"/>
          <w:lang w:val="en-IN"/>
        </w:rPr>
        <w:t xml:space="preserve">inborn errors of metabolism) IEM like organic acidaemia’s and fatty acid oxidation disorder will be considered first but serious acquired metabolic derangements arising from inappropriate feeding; </w:t>
      </w:r>
      <w:proofErr w:type="spellStart"/>
      <w:r w:rsidR="00FC468D" w:rsidRPr="00FC468D">
        <w:rPr>
          <w:color w:val="000000" w:themeColor="text1"/>
          <w:lang w:val="en-IN"/>
        </w:rPr>
        <w:t>hypernatremic</w:t>
      </w:r>
      <w:proofErr w:type="spellEnd"/>
      <w:r w:rsidR="00FC468D" w:rsidRPr="00FC468D">
        <w:rPr>
          <w:color w:val="000000" w:themeColor="text1"/>
          <w:lang w:val="en-IN"/>
        </w:rPr>
        <w:t xml:space="preserve"> dehydration; starvation ketoacidosis; pneumonia following aspiration also provide differential diagnoses that can simulate inherited enzymopathies.</w:t>
      </w:r>
    </w:p>
    <w:p w14:paraId="2E814F1E" w14:textId="23A841CF" w:rsidR="0028756E" w:rsidRPr="00FC468D" w:rsidRDefault="000433B2">
      <w:pPr>
        <w:spacing w:after="100"/>
        <w:jc w:val="both"/>
        <w:rPr>
          <w:color w:val="000000" w:themeColor="text1"/>
          <w:lang w:val="en-IN"/>
        </w:rPr>
      </w:pPr>
      <w:r w:rsidRPr="00FC468D">
        <w:rPr>
          <w:color w:val="000000" w:themeColor="text1"/>
        </w:rPr>
        <w:t xml:space="preserve">Case Presentation: </w:t>
      </w:r>
      <w:r w:rsidR="00FC468D" w:rsidRPr="00FC468D">
        <w:rPr>
          <w:color w:val="000000" w:themeColor="text1"/>
          <w:lang w:val="en-IN"/>
        </w:rPr>
        <w:t xml:space="preserve">A 38-day-old girl came to PICU suffering from acute respiratory failure, lethargy, fever and decompensated shock. The girl was born to term, 2.70 kg, and then lost so much weight to 2.02 kg (weight-for-age &lt; -3 SD, failure to thrive) after lactation failure and being exclusively fed with unmodified cow and goat milk since day 15 of life. Initial ABG showed marked metabolic acidosis (pH 7.22, pCO2 16 mmHg, HCO3- 6.5 mmol/L, BE -21.2 mmol/L, anion gap 20.9 </w:t>
      </w:r>
      <w:proofErr w:type="spellStart"/>
      <w:r w:rsidR="00FC468D" w:rsidRPr="00FC468D">
        <w:rPr>
          <w:color w:val="000000" w:themeColor="text1"/>
          <w:lang w:val="en-IN"/>
        </w:rPr>
        <w:t>mEq</w:t>
      </w:r>
      <w:proofErr w:type="spellEnd"/>
      <w:r w:rsidR="00FC468D" w:rsidRPr="00FC468D">
        <w:rPr>
          <w:color w:val="000000" w:themeColor="text1"/>
          <w:lang w:val="en-IN"/>
        </w:rPr>
        <w:t xml:space="preserve">/L); as well as severe hypernatremia (165.1 mmol/L), moderate hypokalaemia (1.80-2.69 mmol/L), prerenal ATN (urea 89.9 mg/dL, creatinine 0.55-0.80 mg/dL), transaminitis (AST 121 U/L, ALT 308.3 U/L) and coagulopathy (PT 25.1s, INR 2.1). The bedside CXR showed the perihilar broncho vascular markings bilaterally consistent with aspiration pneumonia. The impending life-threatening picture drove a search for IEM. Emergency treatment was provided under Mechanical ventilation and careful rehydration with 1.5 M/D fluids to aimed a slow correction of hypernatremia (&lt;0.5 mmol/L/h), sodium bicarbonate deficit corrected as requested, potassium infused slowly, FFP and PRC infused and empiric cefotaxime I.V started. Blood ammonia (87.0 g/dL) was in normal range and urine had no ketone and reducing substances, TMS also had no abnormality and UC-GCMS was not diagnostic. </w:t>
      </w:r>
      <w:proofErr w:type="spellStart"/>
      <w:r w:rsidR="00FC468D" w:rsidRPr="00FC468D">
        <w:rPr>
          <w:color w:val="000000" w:themeColor="text1"/>
          <w:lang w:val="en-IN"/>
        </w:rPr>
        <w:t>Extubation</w:t>
      </w:r>
      <w:proofErr w:type="spellEnd"/>
      <w:r w:rsidR="00FC468D" w:rsidRPr="00FC468D">
        <w:rPr>
          <w:color w:val="000000" w:themeColor="text1"/>
          <w:lang w:val="en-IN"/>
        </w:rPr>
        <w:t xml:space="preserve"> was done on day 4 of admission and the baby gaining weight to 2.33 kg at discharge after diet therapy with expressed breast milk and formula using pre- and post-feed test weigh gained and planning of whole-genome sequencing at follow up.</w:t>
      </w:r>
    </w:p>
    <w:p w14:paraId="4B17BDB3" w14:textId="00E3A5EB" w:rsidR="00413C19" w:rsidRPr="00413C19" w:rsidRDefault="000433B2" w:rsidP="00413C19">
      <w:pPr>
        <w:spacing w:after="100"/>
        <w:jc w:val="both"/>
        <w:rPr>
          <w:color w:val="000000" w:themeColor="text1"/>
          <w:lang w:val="en-IN"/>
        </w:rPr>
      </w:pPr>
      <w:r w:rsidRPr="00FC468D">
        <w:rPr>
          <w:color w:val="000000" w:themeColor="text1"/>
        </w:rPr>
        <w:t xml:space="preserve">Discussion: </w:t>
      </w:r>
      <w:r w:rsidR="00413C19" w:rsidRPr="00413C19">
        <w:rPr>
          <w:color w:val="000000" w:themeColor="text1"/>
          <w:lang w:val="en-IN"/>
        </w:rPr>
        <w:t xml:space="preserve">Unaltered bovine and caprine milk production leads to an overwhelming renal solute load overwhelming water conservation and producing severe osmotic dehydration, intracellular volume shrinkage and secondary organic/lactic acidaemia. This paper describes a team management approach </w:t>
      </w:r>
      <w:r w:rsidR="00413C19" w:rsidRPr="00413C19">
        <w:rPr>
          <w:color w:val="000000" w:themeColor="text1"/>
          <w:lang w:val="en-IN"/>
        </w:rPr>
        <w:lastRenderedPageBreak/>
        <w:t>toward</w:t>
      </w:r>
      <w:r w:rsidR="00413C19">
        <w:rPr>
          <w:color w:val="000000" w:themeColor="text1"/>
          <w:lang w:val="en-IN"/>
        </w:rPr>
        <w:t xml:space="preserve"> </w:t>
      </w:r>
      <w:r w:rsidR="00413C19" w:rsidRPr="00413C19">
        <w:rPr>
          <w:color w:val="000000" w:themeColor="text1"/>
          <w:lang w:val="en-IN"/>
        </w:rPr>
        <w:t>safe correction of profound hypernatremia, correction of aspiration pneumonia, amelioration of multi-organ hypoperfusion, and exclusion of inherent metabolic disease.</w:t>
      </w:r>
    </w:p>
    <w:p w14:paraId="6F1B266F" w14:textId="35B64BEE" w:rsidR="0028756E" w:rsidRPr="00413C19" w:rsidRDefault="000433B2">
      <w:pPr>
        <w:spacing w:after="100"/>
        <w:jc w:val="both"/>
        <w:rPr>
          <w:color w:val="000000" w:themeColor="text1"/>
          <w:lang w:val="en-IN"/>
        </w:rPr>
      </w:pPr>
      <w:r w:rsidRPr="00FC468D">
        <w:rPr>
          <w:color w:val="000000" w:themeColor="text1"/>
        </w:rPr>
        <w:t xml:space="preserve">Conclusion: </w:t>
      </w:r>
      <w:r w:rsidR="00413C19" w:rsidRPr="00413C19">
        <w:rPr>
          <w:color w:val="000000" w:themeColor="text1"/>
          <w:lang w:val="en-IN"/>
        </w:rPr>
        <w:t xml:space="preserve">Inappropriate long-term nutritional changes can lead to or be secondary to clinical and biochemical mimicry of an inherited metabolic condition due to poor dietary manipulation and </w:t>
      </w:r>
      <w:proofErr w:type="spellStart"/>
      <w:r w:rsidR="00413C19" w:rsidRPr="00413C19">
        <w:rPr>
          <w:color w:val="000000" w:themeColor="text1"/>
          <w:lang w:val="en-IN"/>
        </w:rPr>
        <w:t>hypernatraemic</w:t>
      </w:r>
      <w:proofErr w:type="spellEnd"/>
      <w:r w:rsidR="00413C19" w:rsidRPr="00413C19">
        <w:rPr>
          <w:color w:val="000000" w:themeColor="text1"/>
          <w:lang w:val="en-IN"/>
        </w:rPr>
        <w:t xml:space="preserve"> dehydration. Incremental electrolyte replacement after initial rigorous intensive care stabilization, comprehensive screening and enteral recovery will result in a full recovery, without inappropriate long-term restriction of metabolism.</w:t>
      </w:r>
    </w:p>
    <w:p w14:paraId="7F9E5FE4" w14:textId="77777777" w:rsidR="0028756E" w:rsidRPr="00FC468D" w:rsidRDefault="000433B2">
      <w:pPr>
        <w:spacing w:before="80" w:after="240"/>
        <w:rPr>
          <w:color w:val="000000" w:themeColor="text1"/>
        </w:rPr>
      </w:pPr>
      <w:r w:rsidRPr="00FC468D">
        <w:rPr>
          <w:b/>
          <w:color w:val="000000" w:themeColor="text1"/>
        </w:rPr>
        <w:t xml:space="preserve">Keywords: </w:t>
      </w:r>
      <w:r w:rsidRPr="00FC468D">
        <w:rPr>
          <w:color w:val="000000" w:themeColor="text1"/>
        </w:rPr>
        <w:t>Severe Metabolic Acidosis; Hypernatremic Dehydration; Inborn Errors of Metabolism; Aspiration Pneumonia; Failure to Thrive; Animal Milk Feeding; Pediatric Intensive Care; Case Report.</w:t>
      </w:r>
    </w:p>
    <w:p w14:paraId="79D1997F" w14:textId="77777777" w:rsidR="0028756E" w:rsidRPr="00FC468D" w:rsidRDefault="000433B2">
      <w:pPr>
        <w:keepNext/>
        <w:spacing w:before="280"/>
        <w:rPr>
          <w:color w:val="000000" w:themeColor="text1"/>
        </w:rPr>
      </w:pPr>
      <w:r w:rsidRPr="00FC468D">
        <w:rPr>
          <w:b/>
          <w:color w:val="000000" w:themeColor="text1"/>
          <w:sz w:val="26"/>
        </w:rPr>
        <w:t>1. INTRODUCTION</w:t>
      </w:r>
    </w:p>
    <w:p w14:paraId="43FCAF61" w14:textId="77777777" w:rsidR="00C51385" w:rsidRDefault="00413C19" w:rsidP="00C51385">
      <w:r w:rsidRPr="00413C19">
        <w:rPr>
          <w:color w:val="000000" w:themeColor="text1"/>
          <w:lang w:val="en-IN"/>
        </w:rPr>
        <w:t xml:space="preserve">Early </w:t>
      </w:r>
      <w:r w:rsidR="004F5C85" w:rsidRPr="004F5C85">
        <w:rPr>
          <w:color w:val="000000" w:themeColor="text1"/>
          <w:lang w:val="en-IN"/>
        </w:rPr>
        <w:t xml:space="preserve">Critical severe high-anion-gap metabolic acidosis (HAGMA) occurring in the early infantile period is an emergency diagnostically and therapeutically in a paediatric intensive care setting [1]. It is when presenting within 2 months of life infants have uncompensated acidaemia with depressed sensorium, hyperpnea, and hemodynamic instability, a critical diagnostic imperative for both intrinsic inborn errors of metabolism (IEM) and catastrophic secondary metabolic decompensation [2]. Primary IEMs-these include both organic acidaemia’s (e.g. Methylmalonic acidaemia, propionic acidaemia, and isovaleric acidaemia) and fatty acid oxidation disorders (e.g. medium chain acyl-Co A dehydrogenase [MCAD] and very long-chain acyl-Co A dehydrogenase [VLCD] deficiency and mitochondrial </w:t>
      </w:r>
      <w:proofErr w:type="spellStart"/>
      <w:r w:rsidR="004F5C85" w:rsidRPr="004F5C85">
        <w:rPr>
          <w:color w:val="000000" w:themeColor="text1"/>
          <w:lang w:val="en-IN"/>
        </w:rPr>
        <w:t>encephalomyopathy</w:t>
      </w:r>
      <w:proofErr w:type="spellEnd"/>
      <w:r w:rsidR="004F5C85" w:rsidRPr="004F5C85">
        <w:rPr>
          <w:color w:val="000000" w:themeColor="text1"/>
          <w:lang w:val="en-IN"/>
        </w:rPr>
        <w:t xml:space="preserve">) manifest with catastrophic amounts of toxic intermediary metabolites, severe ketoacidosis, hyperammonaemia and deteriorating mental function [3,4]. When prevalent high consanguinity or insufficient universally screening newborn testing exist, heightened clinical suspicion for an IEM is warranted [5]. However, it is the emergency quasi-metabolic crisis generated by critical secondary systemic insults which is perhaps one of the more important clinical problems for infant intensive care providers in developing and transitional countries [6]. Perhaps most notably these conditions occur in severe </w:t>
      </w:r>
      <w:proofErr w:type="spellStart"/>
      <w:r w:rsidR="004F5C85" w:rsidRPr="004F5C85">
        <w:rPr>
          <w:color w:val="000000" w:themeColor="text1"/>
          <w:lang w:val="en-IN"/>
        </w:rPr>
        <w:t>hypernatremic</w:t>
      </w:r>
      <w:proofErr w:type="spellEnd"/>
      <w:r w:rsidR="004F5C85" w:rsidRPr="004F5C85">
        <w:rPr>
          <w:color w:val="000000" w:themeColor="text1"/>
          <w:lang w:val="en-IN"/>
        </w:rPr>
        <w:t xml:space="preserve"> dehydration from incorrect infant feeding practice [7]. The combination of failing early lactation, sick mothers and pervasive archaic sociocultural beliefs often prompt supplementation or replacement therapy of breast milk by unmodified animal milk, most typically cow or goat (caprine) milk [7,8]. Unmodified animal milk typically contains 3-to-4-fold higher concentration of protein and solutes than breast milk, particularly at least 3-fold higher protein and 13-fold higher sodium, in addition to phosphorus and potassium concentrations which over-tax an immature neonatal renal solute load [8,9]. Without adequately replaced fluid losses, or, with excessive extra renal losses, there are insufficient opportunities for the immature infant to appropriately handle such a large osmotic load without obligatory, massive ongoing obligatory renal losses in dilute urine which results in hyperosmolar contraction, severe cellular dehydration and prerenal Azotaemia [9,10].This hyperosmolar contraction is coupled with caloric starvation and hypoperfusion which results in profound starvation ketosis and hypoxic lactic acidosis contributing heavily to this wide anion gap which in imitation looks exactly like a IEM [4,9]. Furthermore, hyperventilation to compensate the profound acidotic state is exaggerated (Kussmaul respiration) [1]. When a dehydrated hypotonic encephalopathic child breathes </w:t>
      </w:r>
      <w:proofErr w:type="spellStart"/>
      <w:r w:rsidR="004F5C85" w:rsidRPr="004F5C85">
        <w:rPr>
          <w:color w:val="000000" w:themeColor="text1"/>
          <w:lang w:val="en-IN"/>
        </w:rPr>
        <w:t>hyperventilatory</w:t>
      </w:r>
      <w:proofErr w:type="spellEnd"/>
      <w:r w:rsidR="004F5C85" w:rsidRPr="004F5C85">
        <w:rPr>
          <w:color w:val="000000" w:themeColor="text1"/>
          <w:lang w:val="en-IN"/>
        </w:rPr>
        <w:t xml:space="preserve">, its airway protective reflex is blunted, and it carries a greatly increased risk of aspiration pneumonia [10]. The pulmonary aspiration results in hypoxemic respiratory failure, systemic inflammation, systemic inflammatory response syndrome/septic shock, precipitating further acidaemia and subsequent ischemic multi organ dysfunction, most notably consumptive coagulopathy and acute </w:t>
      </w:r>
      <w:r w:rsidR="004F5C85" w:rsidRPr="004F5C85">
        <w:rPr>
          <w:color w:val="000000" w:themeColor="text1"/>
          <w:lang w:val="en-IN"/>
        </w:rPr>
        <w:lastRenderedPageBreak/>
        <w:t>transaminitis [2,6]. Ultimately true IEM must be differentiated; in correct dietary restrictions can kill a starvation and hypernatremia-ridden child; rapid unmonitored rehydration can kill with cerebral oedema</w:t>
      </w:r>
      <w:r w:rsidR="004F5C85">
        <w:rPr>
          <w:color w:val="000000" w:themeColor="text1"/>
          <w:lang w:val="en-IN"/>
        </w:rPr>
        <w:t xml:space="preserve"> </w:t>
      </w:r>
      <w:r w:rsidR="004F5C85" w:rsidRPr="004F5C85">
        <w:rPr>
          <w:color w:val="000000" w:themeColor="text1"/>
          <w:lang w:val="en-IN"/>
        </w:rPr>
        <w:t xml:space="preserve">[5,8]. Here in we are presenting a rare and case for learning regarding a term 38-day old presenting with precipitous HAGMA and critical </w:t>
      </w:r>
      <w:proofErr w:type="spellStart"/>
      <w:r w:rsidR="004F5C85" w:rsidRPr="004F5C85">
        <w:rPr>
          <w:color w:val="000000" w:themeColor="text1"/>
          <w:lang w:val="en-IN"/>
        </w:rPr>
        <w:t>hypernatremic</w:t>
      </w:r>
      <w:proofErr w:type="spellEnd"/>
      <w:r w:rsidR="004F5C85" w:rsidRPr="004F5C85">
        <w:rPr>
          <w:color w:val="000000" w:themeColor="text1"/>
          <w:lang w:val="en-IN"/>
        </w:rPr>
        <w:t xml:space="preserve"> dehydration, failure to thrive and aspiration pneumonia as it closely mimicked </w:t>
      </w:r>
      <w:proofErr w:type="gramStart"/>
      <w:r w:rsidR="004F5C85" w:rsidRPr="004F5C85">
        <w:rPr>
          <w:color w:val="000000" w:themeColor="text1"/>
          <w:lang w:val="en-IN"/>
        </w:rPr>
        <w:t>a</w:t>
      </w:r>
      <w:proofErr w:type="gramEnd"/>
      <w:r w:rsidR="004F5C85" w:rsidRPr="004F5C85">
        <w:rPr>
          <w:color w:val="000000" w:themeColor="text1"/>
          <w:lang w:val="en-IN"/>
        </w:rPr>
        <w:t xml:space="preserve"> IEM, detailing the extensive work up, therapy, serial biochemical and pH management, refeeding process and recovery.</w:t>
      </w:r>
    </w:p>
    <w:p w14:paraId="64B0A3A1" w14:textId="77777777" w:rsidR="00C51385" w:rsidRDefault="000433B2" w:rsidP="00C51385">
      <w:r w:rsidRPr="00FC468D">
        <w:rPr>
          <w:b/>
          <w:color w:val="000000" w:themeColor="text1"/>
          <w:sz w:val="26"/>
        </w:rPr>
        <w:t>2. CASE PRESENTATION</w:t>
      </w:r>
    </w:p>
    <w:p w14:paraId="30D8F805" w14:textId="77777777" w:rsidR="00C51385" w:rsidRDefault="000433B2" w:rsidP="00C51385">
      <w:r w:rsidRPr="00FC468D">
        <w:rPr>
          <w:b/>
          <w:color w:val="000000" w:themeColor="text1"/>
          <w:sz w:val="23"/>
        </w:rPr>
        <w:t>2.1 Patient Demographics and Perinatal History</w:t>
      </w:r>
    </w:p>
    <w:p w14:paraId="335989AB" w14:textId="77777777" w:rsidR="00C51385" w:rsidRDefault="004F5C85" w:rsidP="00C51385">
      <w:r w:rsidRPr="004F5C85">
        <w:rPr>
          <w:color w:val="000000" w:themeColor="text1"/>
          <w:lang w:val="en-IN"/>
        </w:rPr>
        <w:t xml:space="preserve">On 17th August 2026, a 38-day old female infant was admitted into Paediatric intensive care unit (PICU) in S </w:t>
      </w:r>
      <w:proofErr w:type="spellStart"/>
      <w:r w:rsidRPr="004F5C85">
        <w:rPr>
          <w:color w:val="000000" w:themeColor="text1"/>
          <w:lang w:val="en-IN"/>
        </w:rPr>
        <w:t>S</w:t>
      </w:r>
      <w:proofErr w:type="spellEnd"/>
      <w:r w:rsidRPr="004F5C85">
        <w:rPr>
          <w:color w:val="000000" w:themeColor="text1"/>
          <w:lang w:val="en-IN"/>
        </w:rPr>
        <w:t xml:space="preserve"> Institute of Medical Sciences &amp; Research Centre (SSIMS &amp; RC), Davangere, Karnataka, India. Baby was born at term by lower segment caesarean section</w:t>
      </w:r>
      <w:r w:rsidR="00C51385">
        <w:rPr>
          <w:color w:val="000000" w:themeColor="text1"/>
          <w:lang w:val="en-IN"/>
        </w:rPr>
        <w:t xml:space="preserve"> </w:t>
      </w:r>
      <w:r w:rsidRPr="004F5C85">
        <w:rPr>
          <w:color w:val="000000" w:themeColor="text1"/>
          <w:lang w:val="en-IN"/>
        </w:rPr>
        <w:t>(LSCS) of non-consanguineous mother and father. It had an uncomplicated antenatal period. Her birth w</w:t>
      </w:r>
      <w:r w:rsidR="00C51385">
        <w:rPr>
          <w:color w:val="000000" w:themeColor="text1"/>
          <w:lang w:val="en-IN"/>
        </w:rPr>
        <w:t>eigh</w:t>
      </w:r>
      <w:r w:rsidRPr="004F5C85">
        <w:rPr>
          <w:color w:val="000000" w:themeColor="text1"/>
          <w:lang w:val="en-IN"/>
        </w:rPr>
        <w:t>t was documented as 2.70 kg. Its neonatal period was uneventful. It did not need NICU admission and obtained</w:t>
      </w:r>
      <w:r w:rsidR="00C51385">
        <w:rPr>
          <w:color w:val="000000" w:themeColor="text1"/>
          <w:lang w:val="en-IN"/>
        </w:rPr>
        <w:t xml:space="preserve"> </w:t>
      </w:r>
      <w:r w:rsidRPr="004F5C85">
        <w:rPr>
          <w:color w:val="000000" w:themeColor="text1"/>
          <w:lang w:val="en-IN"/>
        </w:rPr>
        <w:t xml:space="preserve">routine birth </w:t>
      </w:r>
      <w:r w:rsidR="00C51385" w:rsidRPr="004F5C85">
        <w:rPr>
          <w:color w:val="000000" w:themeColor="text1"/>
          <w:lang w:val="en-IN"/>
        </w:rPr>
        <w:t>vaccinations (</w:t>
      </w:r>
      <w:r w:rsidRPr="004F5C85">
        <w:rPr>
          <w:color w:val="000000" w:themeColor="text1"/>
          <w:lang w:val="en-IN"/>
        </w:rPr>
        <w:t xml:space="preserve">BCG, OPV-0, Hepatitis B). It was discharged against medical </w:t>
      </w:r>
      <w:r w:rsidR="00C51385" w:rsidRPr="004F5C85">
        <w:rPr>
          <w:color w:val="000000" w:themeColor="text1"/>
          <w:lang w:val="en-IN"/>
        </w:rPr>
        <w:t>advice</w:t>
      </w:r>
      <w:r w:rsidR="00C51385">
        <w:rPr>
          <w:color w:val="000000" w:themeColor="text1"/>
          <w:lang w:val="en-IN"/>
        </w:rPr>
        <w:t xml:space="preserve"> </w:t>
      </w:r>
      <w:r w:rsidRPr="004F5C85">
        <w:rPr>
          <w:color w:val="000000" w:themeColor="text1"/>
          <w:lang w:val="en-IN"/>
        </w:rPr>
        <w:t>(DAMA) from the delivery point at day 5 with her concerned mother thinking about slow maternal milk production and initial slight weight loss.</w:t>
      </w:r>
    </w:p>
    <w:p w14:paraId="0E40E9B4" w14:textId="77777777" w:rsidR="00C51385" w:rsidRDefault="000433B2" w:rsidP="00C51385">
      <w:r w:rsidRPr="00FC468D">
        <w:rPr>
          <w:b/>
          <w:color w:val="000000" w:themeColor="text1"/>
          <w:sz w:val="23"/>
        </w:rPr>
        <w:t>2.2 Feeding History and Precipitating Dietary Mismanagement</w:t>
      </w:r>
    </w:p>
    <w:p w14:paraId="6A4E3B73" w14:textId="77777777" w:rsidR="00C51385" w:rsidRDefault="00C51385" w:rsidP="00C51385">
      <w:r w:rsidRPr="00C51385">
        <w:rPr>
          <w:bCs/>
          <w:color w:val="000000" w:themeColor="text1"/>
          <w:sz w:val="23"/>
          <w:lang w:val="en-IN"/>
        </w:rPr>
        <w:t xml:space="preserve">The mother continued to have a failed lactation and non-nutritional superficial sucking post-discharge. For relief, hungry and crying neonate was temporarily given commercial infant formula and subsequently breast-fed, switched to full undiluted unmodified cow and goat milk after the 15 </w:t>
      </w:r>
      <w:proofErr w:type="spellStart"/>
      <w:r w:rsidRPr="00C51385">
        <w:rPr>
          <w:bCs/>
          <w:color w:val="000000" w:themeColor="text1"/>
          <w:sz w:val="23"/>
          <w:lang w:val="en-IN"/>
        </w:rPr>
        <w:t>th</w:t>
      </w:r>
      <w:proofErr w:type="spellEnd"/>
      <w:r w:rsidRPr="00C51385">
        <w:rPr>
          <w:bCs/>
          <w:color w:val="000000" w:themeColor="text1"/>
          <w:sz w:val="23"/>
          <w:lang w:val="en-IN"/>
        </w:rPr>
        <w:t xml:space="preserve"> day of life, at infrequent intervals, without the supplement of water and unsterile measures. The weight gain of the baby was noted and registered on the 15 </w:t>
      </w:r>
      <w:proofErr w:type="spellStart"/>
      <w:r w:rsidRPr="00C51385">
        <w:rPr>
          <w:bCs/>
          <w:color w:val="000000" w:themeColor="text1"/>
          <w:sz w:val="23"/>
          <w:lang w:val="en-IN"/>
        </w:rPr>
        <w:t>th</w:t>
      </w:r>
      <w:proofErr w:type="spellEnd"/>
      <w:r w:rsidRPr="00C51385">
        <w:rPr>
          <w:bCs/>
          <w:color w:val="000000" w:themeColor="text1"/>
          <w:sz w:val="23"/>
          <w:lang w:val="en-IN"/>
        </w:rPr>
        <w:t xml:space="preserve"> day of life during a home visit from the ASHA but was not followed with structured medico-consultation and re-lactation therapy. This resulted in rapid progressive profound weight loss over 3 weeks from 2.70 kg at birth to 2.02 kg (25.2%) at the time of admission (catastrophic failure to thrive).</w:t>
      </w:r>
    </w:p>
    <w:p w14:paraId="635AC3BC" w14:textId="77777777" w:rsidR="00C51385" w:rsidRDefault="000433B2" w:rsidP="00C51385">
      <w:r w:rsidRPr="00FC468D">
        <w:rPr>
          <w:b/>
          <w:color w:val="000000" w:themeColor="text1"/>
          <w:sz w:val="23"/>
        </w:rPr>
        <w:t>2.3 Initial Clinical Presentation and Emergency Resuscitation</w:t>
      </w:r>
    </w:p>
    <w:p w14:paraId="129D019D" w14:textId="7ECFB0EE" w:rsidR="00C51385" w:rsidRPr="00C51385" w:rsidRDefault="00C51385" w:rsidP="00C51385">
      <w:pPr>
        <w:rPr>
          <w:bCs/>
        </w:rPr>
      </w:pPr>
      <w:r w:rsidRPr="00C51385">
        <w:rPr>
          <w:bCs/>
          <w:color w:val="000000" w:themeColor="text1"/>
          <w:sz w:val="23"/>
          <w:lang w:val="en-IN"/>
        </w:rPr>
        <w:t>Just prior to admission, 17 days of life, neonate developed low-grade fever, nasal congestion with obstruction of the airway with mucous, a dry cough, and rapid breathing. Respiratory distress quickly progressed to respiratory collapse with prominent subcostal, intercostal and suprasternal retractions, lethargy, cold extremities, and mottled peripheries. The baby was transferred to our peripheral community facility in a state of decompensated shock and respiratory collapse. Initial resuscitation at the peripheral facility involved intubation, isotonic intravenous fluid bolus therapy, and infusion of intravenous sodium bicarbonate to manage profound metabolic acidosis discovered on initial arterial blood gas sample. Considering immediate consideration of acute decompensation of an IEM, secondarily complicated by aspiration pneumonitis, the referring paediatric team activated the standard IEM emergency work-up with dried blood spots sent in for tandem mass spectrometry (TMS) as well as urine sent to the lab for gas chromatography-mass spectrometry (GC-MS), and an emergent transfer to our PICU was established with the endotracheal tube still in place.</w:t>
      </w:r>
    </w:p>
    <w:p w14:paraId="4CEB4398" w14:textId="77777777" w:rsidR="0028756E" w:rsidRDefault="000433B2">
      <w:pPr>
        <w:keepNext/>
        <w:spacing w:before="200" w:after="60"/>
        <w:rPr>
          <w:b/>
          <w:color w:val="000000" w:themeColor="text1"/>
          <w:sz w:val="23"/>
        </w:rPr>
      </w:pPr>
      <w:r w:rsidRPr="00FC468D">
        <w:rPr>
          <w:b/>
          <w:color w:val="000000" w:themeColor="text1"/>
          <w:sz w:val="23"/>
        </w:rPr>
        <w:lastRenderedPageBreak/>
        <w:t>2.4 Physical Examination and Anthropometric Assessment</w:t>
      </w:r>
    </w:p>
    <w:p w14:paraId="723D4269" w14:textId="1D30218A" w:rsidR="00C51385" w:rsidRPr="00C51385" w:rsidRDefault="00C51385">
      <w:pPr>
        <w:keepNext/>
        <w:spacing w:before="200" w:after="60"/>
        <w:rPr>
          <w:color w:val="000000" w:themeColor="text1"/>
          <w:lang w:val="en-IN"/>
        </w:rPr>
      </w:pPr>
      <w:r w:rsidRPr="00C51385">
        <w:rPr>
          <w:color w:val="000000" w:themeColor="text1"/>
          <w:lang w:val="en-IN"/>
        </w:rPr>
        <w:t>This baby was admitted to our tertiary PICU in critical state with moderate sedation and requiring manual bag and tube ventilation. General physical examination was markedly pale with absent clinical icterus, cyanosis, clubbing, lymphadenopathy and pedal oedema. Pulse: 150-156 beats/min in a severe sinus tachycardia, peripherals: feeble and thready, capillary refill time 2-3 seconds, and respirations on manual ventilation: 46-48/min in a tachypnoeic state. Temperature: 36.5C axillary, Sp02 was 97-98% on bag and mask ventilation with Fio 2: 100%. Pupils: 3 mm on a background of normal reaction and</w:t>
      </w:r>
      <w:r>
        <w:rPr>
          <w:color w:val="000000" w:themeColor="text1"/>
          <w:lang w:val="en-IN"/>
        </w:rPr>
        <w:t xml:space="preserve"> accommodation</w:t>
      </w:r>
      <w:r w:rsidRPr="00C51385">
        <w:rPr>
          <w:color w:val="000000" w:themeColor="text1"/>
          <w:lang w:val="en-IN"/>
        </w:rPr>
        <w:t>. Random blood glucose at admission: 150 mg/dl.</w:t>
      </w:r>
      <w:r>
        <w:rPr>
          <w:color w:val="000000" w:themeColor="text1"/>
          <w:lang w:val="en-IN"/>
        </w:rPr>
        <w:t xml:space="preserve"> </w:t>
      </w:r>
      <w:r w:rsidRPr="00C51385">
        <w:rPr>
          <w:color w:val="000000" w:themeColor="text1"/>
          <w:lang w:val="en-IN"/>
        </w:rPr>
        <w:t>Anthropometric state: This was assessed in a critically ill baby at admission and concluded moderate acute malnutrition: admission body weight at presentation was 2.02kg (Z-score for weight for age: &lt;-3 standard deviations), length 47cm (Z-score for length for age between -2 and -3 SD), and head circumference 33cm (Z-score for head circumference for age between -2 and -3SD). Respiratory examination was clear, lung expansion equal bilaterally and resonant percussion. Sounds over lungs were scattered diffuse breath sounds over bilateral chests without localized wheeze. Cardiac examination, there were no thrills and heart sounds: first heart sound: S1 normally accentuated; second: S2 normally split, no murmur. Abdominal examination was relatively soft with hepatomegaly</w:t>
      </w:r>
      <w:r>
        <w:rPr>
          <w:color w:val="000000" w:themeColor="text1"/>
          <w:lang w:val="en-IN"/>
        </w:rPr>
        <w:t xml:space="preserve"> </w:t>
      </w:r>
      <w:r w:rsidRPr="00C51385">
        <w:rPr>
          <w:color w:val="000000" w:themeColor="text1"/>
          <w:lang w:val="en-IN"/>
        </w:rPr>
        <w:t>(slightly liver felt 2 cm below right costal margin: the organ itself soft- firm and not tender), resolved on treatment during hospital stay. Neurologic examination: Generalized hypotonia with depressed Moro and neonatal suck responses; minimal spontaneous activity.</w:t>
      </w:r>
    </w:p>
    <w:p w14:paraId="5E13D41E" w14:textId="77777777" w:rsidR="0028756E" w:rsidRPr="00FC468D" w:rsidRDefault="000433B2">
      <w:pPr>
        <w:keepNext/>
        <w:spacing w:before="200" w:after="60"/>
        <w:rPr>
          <w:color w:val="000000" w:themeColor="text1"/>
        </w:rPr>
      </w:pPr>
      <w:r w:rsidRPr="00FC468D">
        <w:rPr>
          <w:b/>
          <w:color w:val="000000" w:themeColor="text1"/>
          <w:sz w:val="23"/>
        </w:rPr>
        <w:t>2.5 Diagnostic Evaluation and Longitudinal Laboratory Findings</w:t>
      </w:r>
    </w:p>
    <w:p w14:paraId="39BD6AC0" w14:textId="77777777" w:rsidR="0028756E" w:rsidRPr="00FC468D" w:rsidRDefault="000433B2">
      <w:pPr>
        <w:spacing w:after="100"/>
        <w:jc w:val="both"/>
        <w:rPr>
          <w:color w:val="000000" w:themeColor="text1"/>
        </w:rPr>
      </w:pPr>
      <w:r w:rsidRPr="00FC468D">
        <w:rPr>
          <w:color w:val="000000" w:themeColor="text1"/>
        </w:rPr>
        <w:t>Baseline arterial blood gas (ABG) analysis performed on admission (17/08/2026, 19:25) confirmed profound uncompensated high-anion-gap metabolic acidosis with compensatory respiratory hyperventilation: pH 7.22, pCO2 16 mmHg, pO2 160 mmHg, HCO3- 6.5 mmol/L, Base Excess (BE) -21.2 mmol/L, and calculated anion gap of 20.9 mEq/L (Table 1). Serum electrolytes revealed extreme hypernatremia (Na+ 165.1 mmol/L), severe hypokalemia (K+ 1.80 mmol/L on ABG, 2.69 mmol/L on automated ISE biochemistry), marked hyperchloremia (Cl- 137.60 mmol/L), and ionized hypocalcemia (0.47 mmol/L; serum ionized calcium Potentiometric: 4.27 mg/dL).</w:t>
      </w:r>
    </w:p>
    <w:p w14:paraId="32B51826" w14:textId="77777777" w:rsidR="0028756E" w:rsidRPr="00FC468D" w:rsidRDefault="000433B2">
      <w:pPr>
        <w:spacing w:after="100"/>
        <w:jc w:val="both"/>
        <w:rPr>
          <w:color w:val="000000" w:themeColor="text1"/>
        </w:rPr>
      </w:pPr>
      <w:r w:rsidRPr="00FC468D">
        <w:rPr>
          <w:color w:val="000000" w:themeColor="text1"/>
        </w:rPr>
        <w:t>Complete blood count (CBC) revealed a hemoglobin of 10.4 g/dL, packed cell volume (PCV) of 31.2%, total leukocyte count of 15,490 cells/cumm (neutrophils 62%, lymphocytes 36%, monocytes 3%, eosinophils 1%), and an elevated platelet count of 6.81 Lakhs/cumm (reactive thrombocytosis). Coagulation testing showed marked derangement with a Prothrombin Time (PT) of 25.1 seconds (control 11.8 seconds) and an International Normalized Ratio (INR) of 2.1, with Activated Partial Thromboplastin Time (APTT) of 28.8 seconds (control 28.4 seconds). Renal biochemistry revealed acute prerenal azotemia with blood urea of 89.9 mg/dL and serum creatinine of 0.55 mg/dL (peaking at 0.80 mg/dL on day 2). Hepatic panels showed ischemic transaminitis secondary to shock: AST (SGOT) 121.0 U/L, ALT (SGPT) 308.3 U/L, alkaline phosphatase (ALP) 265.4 U/L, and gamma-glutamyl transpeptidase (GGT) 135.0 U/L, with normal total bilirubin (0.9 mg/dL) and direct bilirubin (0.4 mg/dL). Serum total protein was 5.7 g/dL with albumin 3.6 g/dL and globulin 2.1 g/dL (A/G ratio 1.71).</w:t>
      </w:r>
    </w:p>
    <w:p w14:paraId="686C3FD2" w14:textId="77777777" w:rsidR="0028756E" w:rsidRPr="00FC468D" w:rsidRDefault="000433B2">
      <w:pPr>
        <w:spacing w:after="100"/>
        <w:jc w:val="both"/>
        <w:rPr>
          <w:color w:val="000000" w:themeColor="text1"/>
        </w:rPr>
      </w:pPr>
      <w:r w:rsidRPr="00FC468D">
        <w:rPr>
          <w:color w:val="000000" w:themeColor="text1"/>
        </w:rPr>
        <w:t xml:space="preserve">Inflammatory and sepsis screening demonstrated an elevated C-reactive protein (CRP) of 10.07 mg/L (reference &lt; 5 mg/L), whereas peripheral blood culture grew no bacterial pathogens after 48-72 hours of incubation. Urinalysis demonstrated clear yellow urine with a specific gravity of 1.020, pH 6.0, 2+ blood on dipstick, and microscopy showing 8-10 RBCs/HPF, 1-2 leukocytes/HPF, and 1-2 epithelial cells/HPF without casts or crystals. Importantly, urine tests for glucose, ketone bodies, bilirubin, and reducing </w:t>
      </w:r>
      <w:r w:rsidRPr="00FC468D">
        <w:rPr>
          <w:color w:val="000000" w:themeColor="text1"/>
        </w:rPr>
        <w:lastRenderedPageBreak/>
        <w:t>substances were entirely negative. Venous blood ammonia was 87.0 µg/dL (reference range: 31-123 µg/dL), and blood lactate was within normal limits (1.3 mmol/L).</w:t>
      </w:r>
    </w:p>
    <w:p w14:paraId="1BD94936" w14:textId="77777777" w:rsidR="0028756E" w:rsidRPr="00FC468D" w:rsidRDefault="000433B2">
      <w:pPr>
        <w:keepNext/>
        <w:spacing w:before="200" w:after="60"/>
        <w:rPr>
          <w:color w:val="000000" w:themeColor="text1"/>
        </w:rPr>
      </w:pPr>
      <w:r w:rsidRPr="00FC468D">
        <w:rPr>
          <w:b/>
          <w:color w:val="000000" w:themeColor="text1"/>
          <w:sz w:val="20"/>
        </w:rPr>
        <w:t>Table 1. Serial Arterial Blood Gas (ABG) and Point-of-Care Electrolyte Parameters Throughout PICU Hospitalization</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851"/>
        <w:gridCol w:w="851"/>
        <w:gridCol w:w="851"/>
        <w:gridCol w:w="851"/>
        <w:gridCol w:w="851"/>
        <w:gridCol w:w="851"/>
        <w:gridCol w:w="851"/>
        <w:gridCol w:w="851"/>
        <w:gridCol w:w="851"/>
        <w:gridCol w:w="851"/>
        <w:gridCol w:w="851"/>
      </w:tblGrid>
      <w:tr w:rsidR="0028756E" w:rsidRPr="00FC468D" w14:paraId="3D73E66D" w14:textId="77777777">
        <w:trPr>
          <w:jc w:val="center"/>
        </w:trPr>
        <w:tc>
          <w:tcPr>
            <w:tcW w:w="851" w:type="dxa"/>
            <w:shd w:val="clear" w:color="auto" w:fill="1F497D"/>
            <w:tcMar>
              <w:top w:w="40" w:type="dxa"/>
              <w:left w:w="50" w:type="dxa"/>
              <w:bottom w:w="40" w:type="dxa"/>
              <w:right w:w="50" w:type="dxa"/>
            </w:tcMar>
          </w:tcPr>
          <w:p w14:paraId="79DA61FF" w14:textId="77777777" w:rsidR="0028756E" w:rsidRPr="00366105" w:rsidRDefault="000433B2">
            <w:pPr>
              <w:spacing w:before="20" w:after="20" w:line="240" w:lineRule="auto"/>
              <w:rPr>
                <w:color w:val="FFFFFF" w:themeColor="background1"/>
              </w:rPr>
            </w:pPr>
            <w:r w:rsidRPr="00366105">
              <w:rPr>
                <w:b/>
                <w:color w:val="FFFFFF" w:themeColor="background1"/>
                <w:sz w:val="16"/>
              </w:rPr>
              <w:t>Parameter</w:t>
            </w:r>
          </w:p>
        </w:tc>
        <w:tc>
          <w:tcPr>
            <w:tcW w:w="851" w:type="dxa"/>
            <w:shd w:val="clear" w:color="auto" w:fill="1F497D"/>
            <w:tcMar>
              <w:top w:w="40" w:type="dxa"/>
              <w:left w:w="50" w:type="dxa"/>
              <w:bottom w:w="40" w:type="dxa"/>
              <w:right w:w="50" w:type="dxa"/>
            </w:tcMar>
          </w:tcPr>
          <w:p w14:paraId="49EE7B7B"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Reference</w:t>
            </w:r>
          </w:p>
        </w:tc>
        <w:tc>
          <w:tcPr>
            <w:tcW w:w="851" w:type="dxa"/>
            <w:shd w:val="clear" w:color="auto" w:fill="1F497D"/>
            <w:tcMar>
              <w:top w:w="40" w:type="dxa"/>
              <w:left w:w="50" w:type="dxa"/>
              <w:bottom w:w="40" w:type="dxa"/>
              <w:right w:w="50" w:type="dxa"/>
            </w:tcMar>
          </w:tcPr>
          <w:p w14:paraId="5D0403A9"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17/08 (19:25)</w:t>
            </w:r>
          </w:p>
        </w:tc>
        <w:tc>
          <w:tcPr>
            <w:tcW w:w="851" w:type="dxa"/>
            <w:shd w:val="clear" w:color="auto" w:fill="1F497D"/>
            <w:tcMar>
              <w:top w:w="40" w:type="dxa"/>
              <w:left w:w="50" w:type="dxa"/>
              <w:bottom w:w="40" w:type="dxa"/>
              <w:right w:w="50" w:type="dxa"/>
            </w:tcMar>
          </w:tcPr>
          <w:p w14:paraId="7E0D4C66"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18/08 (02:16)</w:t>
            </w:r>
          </w:p>
        </w:tc>
        <w:tc>
          <w:tcPr>
            <w:tcW w:w="851" w:type="dxa"/>
            <w:shd w:val="clear" w:color="auto" w:fill="1F497D"/>
            <w:tcMar>
              <w:top w:w="40" w:type="dxa"/>
              <w:left w:w="50" w:type="dxa"/>
              <w:bottom w:w="40" w:type="dxa"/>
              <w:right w:w="50" w:type="dxa"/>
            </w:tcMar>
          </w:tcPr>
          <w:p w14:paraId="5F38D55F"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18/08 (07:44)</w:t>
            </w:r>
          </w:p>
        </w:tc>
        <w:tc>
          <w:tcPr>
            <w:tcW w:w="851" w:type="dxa"/>
            <w:shd w:val="clear" w:color="auto" w:fill="1F497D"/>
            <w:tcMar>
              <w:top w:w="40" w:type="dxa"/>
              <w:left w:w="50" w:type="dxa"/>
              <w:bottom w:w="40" w:type="dxa"/>
              <w:right w:w="50" w:type="dxa"/>
            </w:tcMar>
          </w:tcPr>
          <w:p w14:paraId="225E8224"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18/08 (15:51)</w:t>
            </w:r>
          </w:p>
        </w:tc>
        <w:tc>
          <w:tcPr>
            <w:tcW w:w="851" w:type="dxa"/>
            <w:shd w:val="clear" w:color="auto" w:fill="1F497D"/>
            <w:tcMar>
              <w:top w:w="40" w:type="dxa"/>
              <w:left w:w="50" w:type="dxa"/>
              <w:bottom w:w="40" w:type="dxa"/>
              <w:right w:w="50" w:type="dxa"/>
            </w:tcMar>
          </w:tcPr>
          <w:p w14:paraId="1EB376BF"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18/08 (20:23)</w:t>
            </w:r>
          </w:p>
        </w:tc>
        <w:tc>
          <w:tcPr>
            <w:tcW w:w="851" w:type="dxa"/>
            <w:shd w:val="clear" w:color="auto" w:fill="1F497D"/>
            <w:tcMar>
              <w:top w:w="40" w:type="dxa"/>
              <w:left w:w="50" w:type="dxa"/>
              <w:bottom w:w="40" w:type="dxa"/>
              <w:right w:w="50" w:type="dxa"/>
            </w:tcMar>
          </w:tcPr>
          <w:p w14:paraId="65DF44CB"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19/08 (15:18)</w:t>
            </w:r>
          </w:p>
        </w:tc>
        <w:tc>
          <w:tcPr>
            <w:tcW w:w="851" w:type="dxa"/>
            <w:shd w:val="clear" w:color="auto" w:fill="1F497D"/>
            <w:tcMar>
              <w:top w:w="40" w:type="dxa"/>
              <w:left w:w="50" w:type="dxa"/>
              <w:bottom w:w="40" w:type="dxa"/>
              <w:right w:w="50" w:type="dxa"/>
            </w:tcMar>
          </w:tcPr>
          <w:p w14:paraId="415EFD8E"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20/08 (06:19)</w:t>
            </w:r>
          </w:p>
        </w:tc>
        <w:tc>
          <w:tcPr>
            <w:tcW w:w="851" w:type="dxa"/>
            <w:shd w:val="clear" w:color="auto" w:fill="1F497D"/>
            <w:tcMar>
              <w:top w:w="40" w:type="dxa"/>
              <w:left w:w="50" w:type="dxa"/>
              <w:bottom w:w="40" w:type="dxa"/>
              <w:right w:w="50" w:type="dxa"/>
            </w:tcMar>
          </w:tcPr>
          <w:p w14:paraId="74321A4F"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21/08 (08:18)</w:t>
            </w:r>
          </w:p>
        </w:tc>
        <w:tc>
          <w:tcPr>
            <w:tcW w:w="851" w:type="dxa"/>
            <w:shd w:val="clear" w:color="auto" w:fill="1F497D"/>
            <w:tcMar>
              <w:top w:w="40" w:type="dxa"/>
              <w:left w:w="50" w:type="dxa"/>
              <w:bottom w:w="40" w:type="dxa"/>
              <w:right w:w="50" w:type="dxa"/>
            </w:tcMar>
          </w:tcPr>
          <w:p w14:paraId="41282DDA"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25/08 (12:48)</w:t>
            </w:r>
          </w:p>
        </w:tc>
      </w:tr>
      <w:tr w:rsidR="0028756E" w:rsidRPr="00FC468D" w14:paraId="75F6F9DF" w14:textId="77777777">
        <w:trPr>
          <w:jc w:val="center"/>
        </w:trPr>
        <w:tc>
          <w:tcPr>
            <w:tcW w:w="851" w:type="dxa"/>
            <w:shd w:val="clear" w:color="auto" w:fill="F9FAFB"/>
            <w:tcMar>
              <w:top w:w="40" w:type="dxa"/>
              <w:left w:w="50" w:type="dxa"/>
              <w:bottom w:w="40" w:type="dxa"/>
              <w:right w:w="50" w:type="dxa"/>
            </w:tcMar>
          </w:tcPr>
          <w:p w14:paraId="225BC276" w14:textId="77777777" w:rsidR="0028756E" w:rsidRPr="00FC468D" w:rsidRDefault="000433B2">
            <w:pPr>
              <w:spacing w:before="20" w:after="20" w:line="240" w:lineRule="auto"/>
              <w:rPr>
                <w:color w:val="000000" w:themeColor="text1"/>
              </w:rPr>
            </w:pPr>
            <w:r w:rsidRPr="00FC468D">
              <w:rPr>
                <w:b/>
                <w:color w:val="000000" w:themeColor="text1"/>
                <w:sz w:val="16"/>
              </w:rPr>
              <w:t>pH</w:t>
            </w:r>
          </w:p>
        </w:tc>
        <w:tc>
          <w:tcPr>
            <w:tcW w:w="851" w:type="dxa"/>
            <w:shd w:val="clear" w:color="auto" w:fill="F9FAFB"/>
            <w:tcMar>
              <w:top w:w="40" w:type="dxa"/>
              <w:left w:w="50" w:type="dxa"/>
              <w:bottom w:w="40" w:type="dxa"/>
              <w:right w:w="50" w:type="dxa"/>
            </w:tcMar>
          </w:tcPr>
          <w:p w14:paraId="353FDAB2" w14:textId="77777777" w:rsidR="0028756E" w:rsidRPr="00FC468D" w:rsidRDefault="000433B2">
            <w:pPr>
              <w:spacing w:before="20" w:after="20" w:line="240" w:lineRule="auto"/>
              <w:jc w:val="center"/>
              <w:rPr>
                <w:color w:val="000000" w:themeColor="text1"/>
              </w:rPr>
            </w:pPr>
            <w:r w:rsidRPr="00FC468D">
              <w:rPr>
                <w:color w:val="000000" w:themeColor="text1"/>
                <w:sz w:val="16"/>
              </w:rPr>
              <w:t>7.35-7.45</w:t>
            </w:r>
          </w:p>
        </w:tc>
        <w:tc>
          <w:tcPr>
            <w:tcW w:w="851" w:type="dxa"/>
            <w:shd w:val="clear" w:color="auto" w:fill="F9FAFB"/>
            <w:tcMar>
              <w:top w:w="40" w:type="dxa"/>
              <w:left w:w="50" w:type="dxa"/>
              <w:bottom w:w="40" w:type="dxa"/>
              <w:right w:w="50" w:type="dxa"/>
            </w:tcMar>
          </w:tcPr>
          <w:p w14:paraId="6DB5B07C" w14:textId="77777777" w:rsidR="0028756E" w:rsidRPr="00FC468D" w:rsidRDefault="000433B2">
            <w:pPr>
              <w:spacing w:before="20" w:after="20" w:line="240" w:lineRule="auto"/>
              <w:jc w:val="center"/>
              <w:rPr>
                <w:color w:val="000000" w:themeColor="text1"/>
              </w:rPr>
            </w:pPr>
            <w:r w:rsidRPr="00FC468D">
              <w:rPr>
                <w:color w:val="000000" w:themeColor="text1"/>
                <w:sz w:val="16"/>
              </w:rPr>
              <w:t>7.22</w:t>
            </w:r>
          </w:p>
        </w:tc>
        <w:tc>
          <w:tcPr>
            <w:tcW w:w="851" w:type="dxa"/>
            <w:shd w:val="clear" w:color="auto" w:fill="F9FAFB"/>
            <w:tcMar>
              <w:top w:w="40" w:type="dxa"/>
              <w:left w:w="50" w:type="dxa"/>
              <w:bottom w:w="40" w:type="dxa"/>
              <w:right w:w="50" w:type="dxa"/>
            </w:tcMar>
          </w:tcPr>
          <w:p w14:paraId="6E406C5F" w14:textId="77777777" w:rsidR="0028756E" w:rsidRPr="00FC468D" w:rsidRDefault="000433B2">
            <w:pPr>
              <w:spacing w:before="20" w:after="20" w:line="240" w:lineRule="auto"/>
              <w:jc w:val="center"/>
              <w:rPr>
                <w:color w:val="000000" w:themeColor="text1"/>
              </w:rPr>
            </w:pPr>
            <w:r w:rsidRPr="00FC468D">
              <w:rPr>
                <w:color w:val="000000" w:themeColor="text1"/>
                <w:sz w:val="16"/>
              </w:rPr>
              <w:t>7.36</w:t>
            </w:r>
          </w:p>
        </w:tc>
        <w:tc>
          <w:tcPr>
            <w:tcW w:w="851" w:type="dxa"/>
            <w:shd w:val="clear" w:color="auto" w:fill="F9FAFB"/>
            <w:tcMar>
              <w:top w:w="40" w:type="dxa"/>
              <w:left w:w="50" w:type="dxa"/>
              <w:bottom w:w="40" w:type="dxa"/>
              <w:right w:w="50" w:type="dxa"/>
            </w:tcMar>
          </w:tcPr>
          <w:p w14:paraId="388A64EF" w14:textId="77777777" w:rsidR="0028756E" w:rsidRPr="00FC468D" w:rsidRDefault="000433B2">
            <w:pPr>
              <w:spacing w:before="20" w:after="20" w:line="240" w:lineRule="auto"/>
              <w:jc w:val="center"/>
              <w:rPr>
                <w:color w:val="000000" w:themeColor="text1"/>
              </w:rPr>
            </w:pPr>
            <w:r w:rsidRPr="00FC468D">
              <w:rPr>
                <w:color w:val="000000" w:themeColor="text1"/>
                <w:sz w:val="16"/>
              </w:rPr>
              <w:t>7.30</w:t>
            </w:r>
          </w:p>
        </w:tc>
        <w:tc>
          <w:tcPr>
            <w:tcW w:w="851" w:type="dxa"/>
            <w:shd w:val="clear" w:color="auto" w:fill="F9FAFB"/>
            <w:tcMar>
              <w:top w:w="40" w:type="dxa"/>
              <w:left w:w="50" w:type="dxa"/>
              <w:bottom w:w="40" w:type="dxa"/>
              <w:right w:w="50" w:type="dxa"/>
            </w:tcMar>
          </w:tcPr>
          <w:p w14:paraId="304EF85F" w14:textId="77777777" w:rsidR="0028756E" w:rsidRPr="00FC468D" w:rsidRDefault="000433B2">
            <w:pPr>
              <w:spacing w:before="20" w:after="20" w:line="240" w:lineRule="auto"/>
              <w:jc w:val="center"/>
              <w:rPr>
                <w:color w:val="000000" w:themeColor="text1"/>
              </w:rPr>
            </w:pPr>
            <w:r w:rsidRPr="00FC468D">
              <w:rPr>
                <w:color w:val="000000" w:themeColor="text1"/>
                <w:sz w:val="16"/>
              </w:rPr>
              <w:t>7.27</w:t>
            </w:r>
          </w:p>
        </w:tc>
        <w:tc>
          <w:tcPr>
            <w:tcW w:w="851" w:type="dxa"/>
            <w:shd w:val="clear" w:color="auto" w:fill="F9FAFB"/>
            <w:tcMar>
              <w:top w:w="40" w:type="dxa"/>
              <w:left w:w="50" w:type="dxa"/>
              <w:bottom w:w="40" w:type="dxa"/>
              <w:right w:w="50" w:type="dxa"/>
            </w:tcMar>
          </w:tcPr>
          <w:p w14:paraId="609B1C4B" w14:textId="77777777" w:rsidR="0028756E" w:rsidRPr="00FC468D" w:rsidRDefault="000433B2">
            <w:pPr>
              <w:spacing w:before="20" w:after="20" w:line="240" w:lineRule="auto"/>
              <w:jc w:val="center"/>
              <w:rPr>
                <w:color w:val="000000" w:themeColor="text1"/>
              </w:rPr>
            </w:pPr>
            <w:r w:rsidRPr="00FC468D">
              <w:rPr>
                <w:color w:val="000000" w:themeColor="text1"/>
                <w:sz w:val="16"/>
              </w:rPr>
              <w:t>7.44</w:t>
            </w:r>
          </w:p>
        </w:tc>
        <w:tc>
          <w:tcPr>
            <w:tcW w:w="851" w:type="dxa"/>
            <w:shd w:val="clear" w:color="auto" w:fill="F9FAFB"/>
            <w:tcMar>
              <w:top w:w="40" w:type="dxa"/>
              <w:left w:w="50" w:type="dxa"/>
              <w:bottom w:w="40" w:type="dxa"/>
              <w:right w:w="50" w:type="dxa"/>
            </w:tcMar>
          </w:tcPr>
          <w:p w14:paraId="39994389" w14:textId="77777777" w:rsidR="0028756E" w:rsidRPr="00FC468D" w:rsidRDefault="000433B2">
            <w:pPr>
              <w:spacing w:before="20" w:after="20" w:line="240" w:lineRule="auto"/>
              <w:jc w:val="center"/>
              <w:rPr>
                <w:color w:val="000000" w:themeColor="text1"/>
              </w:rPr>
            </w:pPr>
            <w:r w:rsidRPr="00FC468D">
              <w:rPr>
                <w:color w:val="000000" w:themeColor="text1"/>
                <w:sz w:val="16"/>
              </w:rPr>
              <w:t>7.39</w:t>
            </w:r>
          </w:p>
        </w:tc>
        <w:tc>
          <w:tcPr>
            <w:tcW w:w="851" w:type="dxa"/>
            <w:shd w:val="clear" w:color="auto" w:fill="F9FAFB"/>
            <w:tcMar>
              <w:top w:w="40" w:type="dxa"/>
              <w:left w:w="50" w:type="dxa"/>
              <w:bottom w:w="40" w:type="dxa"/>
              <w:right w:w="50" w:type="dxa"/>
            </w:tcMar>
          </w:tcPr>
          <w:p w14:paraId="47C0B3E3" w14:textId="77777777" w:rsidR="0028756E" w:rsidRPr="00FC468D" w:rsidRDefault="000433B2">
            <w:pPr>
              <w:spacing w:before="20" w:after="20" w:line="240" w:lineRule="auto"/>
              <w:jc w:val="center"/>
              <w:rPr>
                <w:color w:val="000000" w:themeColor="text1"/>
              </w:rPr>
            </w:pPr>
            <w:r w:rsidRPr="00FC468D">
              <w:rPr>
                <w:color w:val="000000" w:themeColor="text1"/>
                <w:sz w:val="16"/>
              </w:rPr>
              <w:t>7.38</w:t>
            </w:r>
          </w:p>
        </w:tc>
        <w:tc>
          <w:tcPr>
            <w:tcW w:w="851" w:type="dxa"/>
            <w:shd w:val="clear" w:color="auto" w:fill="F9FAFB"/>
            <w:tcMar>
              <w:top w:w="40" w:type="dxa"/>
              <w:left w:w="50" w:type="dxa"/>
              <w:bottom w:w="40" w:type="dxa"/>
              <w:right w:w="50" w:type="dxa"/>
            </w:tcMar>
          </w:tcPr>
          <w:p w14:paraId="46C1F27E" w14:textId="77777777" w:rsidR="0028756E" w:rsidRPr="00FC468D" w:rsidRDefault="000433B2">
            <w:pPr>
              <w:spacing w:before="20" w:after="20" w:line="240" w:lineRule="auto"/>
              <w:jc w:val="center"/>
              <w:rPr>
                <w:color w:val="000000" w:themeColor="text1"/>
              </w:rPr>
            </w:pPr>
            <w:r w:rsidRPr="00FC468D">
              <w:rPr>
                <w:color w:val="000000" w:themeColor="text1"/>
                <w:sz w:val="16"/>
              </w:rPr>
              <w:t>7.48</w:t>
            </w:r>
          </w:p>
        </w:tc>
        <w:tc>
          <w:tcPr>
            <w:tcW w:w="851" w:type="dxa"/>
            <w:shd w:val="clear" w:color="auto" w:fill="F9FAFB"/>
            <w:tcMar>
              <w:top w:w="40" w:type="dxa"/>
              <w:left w:w="50" w:type="dxa"/>
              <w:bottom w:w="40" w:type="dxa"/>
              <w:right w:w="50" w:type="dxa"/>
            </w:tcMar>
          </w:tcPr>
          <w:p w14:paraId="19809C40" w14:textId="77777777" w:rsidR="0028756E" w:rsidRPr="00FC468D" w:rsidRDefault="000433B2">
            <w:pPr>
              <w:spacing w:before="20" w:after="20" w:line="240" w:lineRule="auto"/>
              <w:jc w:val="center"/>
              <w:rPr>
                <w:color w:val="000000" w:themeColor="text1"/>
              </w:rPr>
            </w:pPr>
            <w:r w:rsidRPr="00FC468D">
              <w:rPr>
                <w:color w:val="000000" w:themeColor="text1"/>
                <w:sz w:val="16"/>
              </w:rPr>
              <w:t>7.41</w:t>
            </w:r>
          </w:p>
        </w:tc>
      </w:tr>
      <w:tr w:rsidR="0028756E" w:rsidRPr="00FC468D" w14:paraId="72BED52C" w14:textId="77777777">
        <w:trPr>
          <w:jc w:val="center"/>
        </w:trPr>
        <w:tc>
          <w:tcPr>
            <w:tcW w:w="851" w:type="dxa"/>
            <w:tcMar>
              <w:top w:w="40" w:type="dxa"/>
              <w:left w:w="50" w:type="dxa"/>
              <w:bottom w:w="40" w:type="dxa"/>
              <w:right w:w="50" w:type="dxa"/>
            </w:tcMar>
          </w:tcPr>
          <w:p w14:paraId="1EDCC9D0" w14:textId="77777777" w:rsidR="0028756E" w:rsidRPr="00FC468D" w:rsidRDefault="000433B2">
            <w:pPr>
              <w:spacing w:before="20" w:after="20" w:line="240" w:lineRule="auto"/>
              <w:rPr>
                <w:color w:val="000000" w:themeColor="text1"/>
              </w:rPr>
            </w:pPr>
            <w:r w:rsidRPr="00FC468D">
              <w:rPr>
                <w:b/>
                <w:color w:val="000000" w:themeColor="text1"/>
                <w:sz w:val="16"/>
              </w:rPr>
              <w:t>pCO2 (mmHg)</w:t>
            </w:r>
          </w:p>
        </w:tc>
        <w:tc>
          <w:tcPr>
            <w:tcW w:w="851" w:type="dxa"/>
            <w:tcMar>
              <w:top w:w="40" w:type="dxa"/>
              <w:left w:w="50" w:type="dxa"/>
              <w:bottom w:w="40" w:type="dxa"/>
              <w:right w:w="50" w:type="dxa"/>
            </w:tcMar>
          </w:tcPr>
          <w:p w14:paraId="1736F653" w14:textId="77777777" w:rsidR="0028756E" w:rsidRPr="00FC468D" w:rsidRDefault="000433B2">
            <w:pPr>
              <w:spacing w:before="20" w:after="20" w:line="240" w:lineRule="auto"/>
              <w:jc w:val="center"/>
              <w:rPr>
                <w:color w:val="000000" w:themeColor="text1"/>
              </w:rPr>
            </w:pPr>
            <w:r w:rsidRPr="00FC468D">
              <w:rPr>
                <w:color w:val="000000" w:themeColor="text1"/>
                <w:sz w:val="16"/>
              </w:rPr>
              <w:t>35-45</w:t>
            </w:r>
          </w:p>
        </w:tc>
        <w:tc>
          <w:tcPr>
            <w:tcW w:w="851" w:type="dxa"/>
            <w:tcMar>
              <w:top w:w="40" w:type="dxa"/>
              <w:left w:w="50" w:type="dxa"/>
              <w:bottom w:w="40" w:type="dxa"/>
              <w:right w:w="50" w:type="dxa"/>
            </w:tcMar>
          </w:tcPr>
          <w:p w14:paraId="329485C0" w14:textId="77777777" w:rsidR="0028756E" w:rsidRPr="00FC468D" w:rsidRDefault="000433B2">
            <w:pPr>
              <w:spacing w:before="20" w:after="20" w:line="240" w:lineRule="auto"/>
              <w:jc w:val="center"/>
              <w:rPr>
                <w:color w:val="000000" w:themeColor="text1"/>
              </w:rPr>
            </w:pPr>
            <w:r w:rsidRPr="00FC468D">
              <w:rPr>
                <w:color w:val="000000" w:themeColor="text1"/>
                <w:sz w:val="16"/>
              </w:rPr>
              <w:t>16</w:t>
            </w:r>
          </w:p>
        </w:tc>
        <w:tc>
          <w:tcPr>
            <w:tcW w:w="851" w:type="dxa"/>
            <w:tcMar>
              <w:top w:w="40" w:type="dxa"/>
              <w:left w:w="50" w:type="dxa"/>
              <w:bottom w:w="40" w:type="dxa"/>
              <w:right w:w="50" w:type="dxa"/>
            </w:tcMar>
          </w:tcPr>
          <w:p w14:paraId="06DBE80D" w14:textId="77777777" w:rsidR="0028756E" w:rsidRPr="00FC468D" w:rsidRDefault="000433B2">
            <w:pPr>
              <w:spacing w:before="20" w:after="20" w:line="240" w:lineRule="auto"/>
              <w:jc w:val="center"/>
              <w:rPr>
                <w:color w:val="000000" w:themeColor="text1"/>
              </w:rPr>
            </w:pPr>
            <w:r w:rsidRPr="00FC468D">
              <w:rPr>
                <w:color w:val="000000" w:themeColor="text1"/>
                <w:sz w:val="16"/>
              </w:rPr>
              <w:t>27</w:t>
            </w:r>
          </w:p>
        </w:tc>
        <w:tc>
          <w:tcPr>
            <w:tcW w:w="851" w:type="dxa"/>
            <w:tcMar>
              <w:top w:w="40" w:type="dxa"/>
              <w:left w:w="50" w:type="dxa"/>
              <w:bottom w:w="40" w:type="dxa"/>
              <w:right w:w="50" w:type="dxa"/>
            </w:tcMar>
          </w:tcPr>
          <w:p w14:paraId="3D61F145" w14:textId="77777777" w:rsidR="0028756E" w:rsidRPr="00FC468D" w:rsidRDefault="000433B2">
            <w:pPr>
              <w:spacing w:before="20" w:after="20" w:line="240" w:lineRule="auto"/>
              <w:jc w:val="center"/>
              <w:rPr>
                <w:color w:val="000000" w:themeColor="text1"/>
              </w:rPr>
            </w:pPr>
            <w:r w:rsidRPr="00FC468D">
              <w:rPr>
                <w:color w:val="000000" w:themeColor="text1"/>
                <w:sz w:val="16"/>
              </w:rPr>
              <w:t>33</w:t>
            </w:r>
          </w:p>
        </w:tc>
        <w:tc>
          <w:tcPr>
            <w:tcW w:w="851" w:type="dxa"/>
            <w:tcMar>
              <w:top w:w="40" w:type="dxa"/>
              <w:left w:w="50" w:type="dxa"/>
              <w:bottom w:w="40" w:type="dxa"/>
              <w:right w:w="50" w:type="dxa"/>
            </w:tcMar>
          </w:tcPr>
          <w:p w14:paraId="7171C6E5" w14:textId="77777777" w:rsidR="0028756E" w:rsidRPr="00FC468D" w:rsidRDefault="000433B2">
            <w:pPr>
              <w:spacing w:before="20" w:after="20" w:line="240" w:lineRule="auto"/>
              <w:jc w:val="center"/>
              <w:rPr>
                <w:color w:val="000000" w:themeColor="text1"/>
              </w:rPr>
            </w:pPr>
            <w:r w:rsidRPr="00FC468D">
              <w:rPr>
                <w:color w:val="000000" w:themeColor="text1"/>
                <w:sz w:val="16"/>
              </w:rPr>
              <w:t>17</w:t>
            </w:r>
          </w:p>
        </w:tc>
        <w:tc>
          <w:tcPr>
            <w:tcW w:w="851" w:type="dxa"/>
            <w:tcMar>
              <w:top w:w="40" w:type="dxa"/>
              <w:left w:w="50" w:type="dxa"/>
              <w:bottom w:w="40" w:type="dxa"/>
              <w:right w:w="50" w:type="dxa"/>
            </w:tcMar>
          </w:tcPr>
          <w:p w14:paraId="34E82F6F" w14:textId="77777777" w:rsidR="0028756E" w:rsidRPr="00FC468D" w:rsidRDefault="000433B2">
            <w:pPr>
              <w:spacing w:before="20" w:after="20" w:line="240" w:lineRule="auto"/>
              <w:jc w:val="center"/>
              <w:rPr>
                <w:color w:val="000000" w:themeColor="text1"/>
              </w:rPr>
            </w:pPr>
            <w:r w:rsidRPr="00FC468D">
              <w:rPr>
                <w:color w:val="000000" w:themeColor="text1"/>
                <w:sz w:val="16"/>
              </w:rPr>
              <w:t>36</w:t>
            </w:r>
          </w:p>
        </w:tc>
        <w:tc>
          <w:tcPr>
            <w:tcW w:w="851" w:type="dxa"/>
            <w:tcMar>
              <w:top w:w="40" w:type="dxa"/>
              <w:left w:w="50" w:type="dxa"/>
              <w:bottom w:w="40" w:type="dxa"/>
              <w:right w:w="50" w:type="dxa"/>
            </w:tcMar>
          </w:tcPr>
          <w:p w14:paraId="4A70930F" w14:textId="77777777" w:rsidR="0028756E" w:rsidRPr="00FC468D" w:rsidRDefault="000433B2">
            <w:pPr>
              <w:spacing w:before="20" w:after="20" w:line="240" w:lineRule="auto"/>
              <w:jc w:val="center"/>
              <w:rPr>
                <w:color w:val="000000" w:themeColor="text1"/>
              </w:rPr>
            </w:pPr>
            <w:r w:rsidRPr="00FC468D">
              <w:rPr>
                <w:color w:val="000000" w:themeColor="text1"/>
                <w:sz w:val="16"/>
              </w:rPr>
              <w:t>43</w:t>
            </w:r>
          </w:p>
        </w:tc>
        <w:tc>
          <w:tcPr>
            <w:tcW w:w="851" w:type="dxa"/>
            <w:tcMar>
              <w:top w:w="40" w:type="dxa"/>
              <w:left w:w="50" w:type="dxa"/>
              <w:bottom w:w="40" w:type="dxa"/>
              <w:right w:w="50" w:type="dxa"/>
            </w:tcMar>
          </w:tcPr>
          <w:p w14:paraId="5BC68934" w14:textId="77777777" w:rsidR="0028756E" w:rsidRPr="00FC468D" w:rsidRDefault="000433B2">
            <w:pPr>
              <w:spacing w:before="20" w:after="20" w:line="240" w:lineRule="auto"/>
              <w:jc w:val="center"/>
              <w:rPr>
                <w:color w:val="000000" w:themeColor="text1"/>
              </w:rPr>
            </w:pPr>
            <w:r w:rsidRPr="00FC468D">
              <w:rPr>
                <w:color w:val="000000" w:themeColor="text1"/>
                <w:sz w:val="16"/>
              </w:rPr>
              <w:t>50</w:t>
            </w:r>
          </w:p>
        </w:tc>
        <w:tc>
          <w:tcPr>
            <w:tcW w:w="851" w:type="dxa"/>
            <w:tcMar>
              <w:top w:w="40" w:type="dxa"/>
              <w:left w:w="50" w:type="dxa"/>
              <w:bottom w:w="40" w:type="dxa"/>
              <w:right w:w="50" w:type="dxa"/>
            </w:tcMar>
          </w:tcPr>
          <w:p w14:paraId="6A8A792A" w14:textId="77777777" w:rsidR="0028756E" w:rsidRPr="00FC468D" w:rsidRDefault="000433B2">
            <w:pPr>
              <w:spacing w:before="20" w:after="20" w:line="240" w:lineRule="auto"/>
              <w:jc w:val="center"/>
              <w:rPr>
                <w:color w:val="000000" w:themeColor="text1"/>
              </w:rPr>
            </w:pPr>
            <w:r w:rsidRPr="00FC468D">
              <w:rPr>
                <w:color w:val="000000" w:themeColor="text1"/>
                <w:sz w:val="16"/>
              </w:rPr>
              <w:t>28</w:t>
            </w:r>
          </w:p>
        </w:tc>
        <w:tc>
          <w:tcPr>
            <w:tcW w:w="851" w:type="dxa"/>
            <w:tcMar>
              <w:top w:w="40" w:type="dxa"/>
              <w:left w:w="50" w:type="dxa"/>
              <w:bottom w:w="40" w:type="dxa"/>
              <w:right w:w="50" w:type="dxa"/>
            </w:tcMar>
          </w:tcPr>
          <w:p w14:paraId="5D5721F6" w14:textId="77777777" w:rsidR="0028756E" w:rsidRPr="00FC468D" w:rsidRDefault="000433B2">
            <w:pPr>
              <w:spacing w:before="20" w:after="20" w:line="240" w:lineRule="auto"/>
              <w:jc w:val="center"/>
              <w:rPr>
                <w:color w:val="000000" w:themeColor="text1"/>
              </w:rPr>
            </w:pPr>
            <w:r w:rsidRPr="00FC468D">
              <w:rPr>
                <w:color w:val="000000" w:themeColor="text1"/>
                <w:sz w:val="16"/>
              </w:rPr>
              <w:t>39</w:t>
            </w:r>
          </w:p>
        </w:tc>
      </w:tr>
      <w:tr w:rsidR="0028756E" w:rsidRPr="00FC468D" w14:paraId="09EF8508" w14:textId="77777777">
        <w:trPr>
          <w:jc w:val="center"/>
        </w:trPr>
        <w:tc>
          <w:tcPr>
            <w:tcW w:w="851" w:type="dxa"/>
            <w:shd w:val="clear" w:color="auto" w:fill="F9FAFB"/>
            <w:tcMar>
              <w:top w:w="40" w:type="dxa"/>
              <w:left w:w="50" w:type="dxa"/>
              <w:bottom w:w="40" w:type="dxa"/>
              <w:right w:w="50" w:type="dxa"/>
            </w:tcMar>
          </w:tcPr>
          <w:p w14:paraId="1E04EE06" w14:textId="77777777" w:rsidR="0028756E" w:rsidRPr="00FC468D" w:rsidRDefault="000433B2">
            <w:pPr>
              <w:spacing w:before="20" w:after="20" w:line="240" w:lineRule="auto"/>
              <w:rPr>
                <w:color w:val="000000" w:themeColor="text1"/>
              </w:rPr>
            </w:pPr>
            <w:r w:rsidRPr="00FC468D">
              <w:rPr>
                <w:b/>
                <w:color w:val="000000" w:themeColor="text1"/>
                <w:sz w:val="16"/>
              </w:rPr>
              <w:t>pO2 (mmHg)</w:t>
            </w:r>
          </w:p>
        </w:tc>
        <w:tc>
          <w:tcPr>
            <w:tcW w:w="851" w:type="dxa"/>
            <w:shd w:val="clear" w:color="auto" w:fill="F9FAFB"/>
            <w:tcMar>
              <w:top w:w="40" w:type="dxa"/>
              <w:left w:w="50" w:type="dxa"/>
              <w:bottom w:w="40" w:type="dxa"/>
              <w:right w:w="50" w:type="dxa"/>
            </w:tcMar>
          </w:tcPr>
          <w:p w14:paraId="3E2C2B87" w14:textId="77777777" w:rsidR="0028756E" w:rsidRPr="00FC468D" w:rsidRDefault="000433B2">
            <w:pPr>
              <w:spacing w:before="20" w:after="20" w:line="240" w:lineRule="auto"/>
              <w:jc w:val="center"/>
              <w:rPr>
                <w:color w:val="000000" w:themeColor="text1"/>
              </w:rPr>
            </w:pPr>
            <w:r w:rsidRPr="00FC468D">
              <w:rPr>
                <w:color w:val="000000" w:themeColor="text1"/>
                <w:sz w:val="16"/>
              </w:rPr>
              <w:t>75-100</w:t>
            </w:r>
          </w:p>
        </w:tc>
        <w:tc>
          <w:tcPr>
            <w:tcW w:w="851" w:type="dxa"/>
            <w:shd w:val="clear" w:color="auto" w:fill="F9FAFB"/>
            <w:tcMar>
              <w:top w:w="40" w:type="dxa"/>
              <w:left w:w="50" w:type="dxa"/>
              <w:bottom w:w="40" w:type="dxa"/>
              <w:right w:w="50" w:type="dxa"/>
            </w:tcMar>
          </w:tcPr>
          <w:p w14:paraId="3F8EC198" w14:textId="77777777" w:rsidR="0028756E" w:rsidRPr="00FC468D" w:rsidRDefault="000433B2">
            <w:pPr>
              <w:spacing w:before="20" w:after="20" w:line="240" w:lineRule="auto"/>
              <w:jc w:val="center"/>
              <w:rPr>
                <w:color w:val="000000" w:themeColor="text1"/>
              </w:rPr>
            </w:pPr>
            <w:r w:rsidRPr="00FC468D">
              <w:rPr>
                <w:color w:val="000000" w:themeColor="text1"/>
                <w:sz w:val="16"/>
              </w:rPr>
              <w:t>160</w:t>
            </w:r>
          </w:p>
        </w:tc>
        <w:tc>
          <w:tcPr>
            <w:tcW w:w="851" w:type="dxa"/>
            <w:shd w:val="clear" w:color="auto" w:fill="F9FAFB"/>
            <w:tcMar>
              <w:top w:w="40" w:type="dxa"/>
              <w:left w:w="50" w:type="dxa"/>
              <w:bottom w:w="40" w:type="dxa"/>
              <w:right w:w="50" w:type="dxa"/>
            </w:tcMar>
          </w:tcPr>
          <w:p w14:paraId="62A5BF1B" w14:textId="77777777" w:rsidR="0028756E" w:rsidRPr="00FC468D" w:rsidRDefault="000433B2">
            <w:pPr>
              <w:spacing w:before="20" w:after="20" w:line="240" w:lineRule="auto"/>
              <w:jc w:val="center"/>
              <w:rPr>
                <w:color w:val="000000" w:themeColor="text1"/>
              </w:rPr>
            </w:pPr>
            <w:r w:rsidRPr="00FC468D">
              <w:rPr>
                <w:color w:val="000000" w:themeColor="text1"/>
                <w:sz w:val="16"/>
              </w:rPr>
              <w:t>71</w:t>
            </w:r>
          </w:p>
        </w:tc>
        <w:tc>
          <w:tcPr>
            <w:tcW w:w="851" w:type="dxa"/>
            <w:shd w:val="clear" w:color="auto" w:fill="F9FAFB"/>
            <w:tcMar>
              <w:top w:w="40" w:type="dxa"/>
              <w:left w:w="50" w:type="dxa"/>
              <w:bottom w:w="40" w:type="dxa"/>
              <w:right w:w="50" w:type="dxa"/>
            </w:tcMar>
          </w:tcPr>
          <w:p w14:paraId="0BA15550" w14:textId="77777777" w:rsidR="0028756E" w:rsidRPr="00FC468D" w:rsidRDefault="000433B2">
            <w:pPr>
              <w:spacing w:before="20" w:after="20" w:line="240" w:lineRule="auto"/>
              <w:jc w:val="center"/>
              <w:rPr>
                <w:color w:val="000000" w:themeColor="text1"/>
              </w:rPr>
            </w:pPr>
            <w:r w:rsidRPr="00FC468D">
              <w:rPr>
                <w:color w:val="000000" w:themeColor="text1"/>
                <w:sz w:val="16"/>
              </w:rPr>
              <w:t>87</w:t>
            </w:r>
          </w:p>
        </w:tc>
        <w:tc>
          <w:tcPr>
            <w:tcW w:w="851" w:type="dxa"/>
            <w:shd w:val="clear" w:color="auto" w:fill="F9FAFB"/>
            <w:tcMar>
              <w:top w:w="40" w:type="dxa"/>
              <w:left w:w="50" w:type="dxa"/>
              <w:bottom w:w="40" w:type="dxa"/>
              <w:right w:w="50" w:type="dxa"/>
            </w:tcMar>
          </w:tcPr>
          <w:p w14:paraId="4752A41F" w14:textId="77777777" w:rsidR="0028756E" w:rsidRPr="00FC468D" w:rsidRDefault="000433B2">
            <w:pPr>
              <w:spacing w:before="20" w:after="20" w:line="240" w:lineRule="auto"/>
              <w:jc w:val="center"/>
              <w:rPr>
                <w:color w:val="000000" w:themeColor="text1"/>
              </w:rPr>
            </w:pPr>
            <w:r w:rsidRPr="00FC468D">
              <w:rPr>
                <w:color w:val="000000" w:themeColor="text1"/>
                <w:sz w:val="16"/>
              </w:rPr>
              <w:t>72</w:t>
            </w:r>
          </w:p>
        </w:tc>
        <w:tc>
          <w:tcPr>
            <w:tcW w:w="851" w:type="dxa"/>
            <w:shd w:val="clear" w:color="auto" w:fill="F9FAFB"/>
            <w:tcMar>
              <w:top w:w="40" w:type="dxa"/>
              <w:left w:w="50" w:type="dxa"/>
              <w:bottom w:w="40" w:type="dxa"/>
              <w:right w:w="50" w:type="dxa"/>
            </w:tcMar>
          </w:tcPr>
          <w:p w14:paraId="486F0CBB" w14:textId="77777777" w:rsidR="0028756E" w:rsidRPr="00FC468D" w:rsidRDefault="000433B2">
            <w:pPr>
              <w:spacing w:before="20" w:after="20" w:line="240" w:lineRule="auto"/>
              <w:jc w:val="center"/>
              <w:rPr>
                <w:color w:val="000000" w:themeColor="text1"/>
              </w:rPr>
            </w:pPr>
            <w:r w:rsidRPr="00FC468D">
              <w:rPr>
                <w:color w:val="000000" w:themeColor="text1"/>
                <w:sz w:val="16"/>
              </w:rPr>
              <w:t>52</w:t>
            </w:r>
          </w:p>
        </w:tc>
        <w:tc>
          <w:tcPr>
            <w:tcW w:w="851" w:type="dxa"/>
            <w:shd w:val="clear" w:color="auto" w:fill="F9FAFB"/>
            <w:tcMar>
              <w:top w:w="40" w:type="dxa"/>
              <w:left w:w="50" w:type="dxa"/>
              <w:bottom w:w="40" w:type="dxa"/>
              <w:right w:w="50" w:type="dxa"/>
            </w:tcMar>
          </w:tcPr>
          <w:p w14:paraId="6748491C" w14:textId="77777777" w:rsidR="0028756E" w:rsidRPr="00FC468D" w:rsidRDefault="000433B2">
            <w:pPr>
              <w:spacing w:before="20" w:after="20" w:line="240" w:lineRule="auto"/>
              <w:jc w:val="center"/>
              <w:rPr>
                <w:color w:val="000000" w:themeColor="text1"/>
              </w:rPr>
            </w:pPr>
            <w:r w:rsidRPr="00FC468D">
              <w:rPr>
                <w:color w:val="000000" w:themeColor="text1"/>
                <w:sz w:val="16"/>
              </w:rPr>
              <w:t>93</w:t>
            </w:r>
          </w:p>
        </w:tc>
        <w:tc>
          <w:tcPr>
            <w:tcW w:w="851" w:type="dxa"/>
            <w:shd w:val="clear" w:color="auto" w:fill="F9FAFB"/>
            <w:tcMar>
              <w:top w:w="40" w:type="dxa"/>
              <w:left w:w="50" w:type="dxa"/>
              <w:bottom w:w="40" w:type="dxa"/>
              <w:right w:w="50" w:type="dxa"/>
            </w:tcMar>
          </w:tcPr>
          <w:p w14:paraId="5B299595" w14:textId="77777777" w:rsidR="0028756E" w:rsidRPr="00FC468D" w:rsidRDefault="000433B2">
            <w:pPr>
              <w:spacing w:before="20" w:after="20" w:line="240" w:lineRule="auto"/>
              <w:jc w:val="center"/>
              <w:rPr>
                <w:color w:val="000000" w:themeColor="text1"/>
              </w:rPr>
            </w:pPr>
            <w:r w:rsidRPr="00FC468D">
              <w:rPr>
                <w:color w:val="000000" w:themeColor="text1"/>
                <w:sz w:val="16"/>
              </w:rPr>
              <w:t>108</w:t>
            </w:r>
          </w:p>
        </w:tc>
        <w:tc>
          <w:tcPr>
            <w:tcW w:w="851" w:type="dxa"/>
            <w:shd w:val="clear" w:color="auto" w:fill="F9FAFB"/>
            <w:tcMar>
              <w:top w:w="40" w:type="dxa"/>
              <w:left w:w="50" w:type="dxa"/>
              <w:bottom w:w="40" w:type="dxa"/>
              <w:right w:w="50" w:type="dxa"/>
            </w:tcMar>
          </w:tcPr>
          <w:p w14:paraId="655C49DF" w14:textId="77777777" w:rsidR="0028756E" w:rsidRPr="00FC468D" w:rsidRDefault="000433B2">
            <w:pPr>
              <w:spacing w:before="20" w:after="20" w:line="240" w:lineRule="auto"/>
              <w:jc w:val="center"/>
              <w:rPr>
                <w:color w:val="000000" w:themeColor="text1"/>
              </w:rPr>
            </w:pPr>
            <w:r w:rsidRPr="00FC468D">
              <w:rPr>
                <w:color w:val="000000" w:themeColor="text1"/>
                <w:sz w:val="16"/>
              </w:rPr>
              <w:t>46</w:t>
            </w:r>
          </w:p>
        </w:tc>
        <w:tc>
          <w:tcPr>
            <w:tcW w:w="851" w:type="dxa"/>
            <w:shd w:val="clear" w:color="auto" w:fill="F9FAFB"/>
            <w:tcMar>
              <w:top w:w="40" w:type="dxa"/>
              <w:left w:w="50" w:type="dxa"/>
              <w:bottom w:w="40" w:type="dxa"/>
              <w:right w:w="50" w:type="dxa"/>
            </w:tcMar>
          </w:tcPr>
          <w:p w14:paraId="208ADA90" w14:textId="77777777" w:rsidR="0028756E" w:rsidRPr="00FC468D" w:rsidRDefault="000433B2">
            <w:pPr>
              <w:spacing w:before="20" w:after="20" w:line="240" w:lineRule="auto"/>
              <w:jc w:val="center"/>
              <w:rPr>
                <w:color w:val="000000" w:themeColor="text1"/>
              </w:rPr>
            </w:pPr>
            <w:r w:rsidRPr="00FC468D">
              <w:rPr>
                <w:color w:val="000000" w:themeColor="text1"/>
                <w:sz w:val="16"/>
              </w:rPr>
              <w:t>24*</w:t>
            </w:r>
          </w:p>
        </w:tc>
      </w:tr>
      <w:tr w:rsidR="0028756E" w:rsidRPr="00FC468D" w14:paraId="17EEA110" w14:textId="77777777">
        <w:trPr>
          <w:jc w:val="center"/>
        </w:trPr>
        <w:tc>
          <w:tcPr>
            <w:tcW w:w="851" w:type="dxa"/>
            <w:tcMar>
              <w:top w:w="40" w:type="dxa"/>
              <w:left w:w="50" w:type="dxa"/>
              <w:bottom w:w="40" w:type="dxa"/>
              <w:right w:w="50" w:type="dxa"/>
            </w:tcMar>
          </w:tcPr>
          <w:p w14:paraId="44CF38A8" w14:textId="77777777" w:rsidR="0028756E" w:rsidRPr="00FC468D" w:rsidRDefault="000433B2">
            <w:pPr>
              <w:spacing w:before="20" w:after="20" w:line="240" w:lineRule="auto"/>
              <w:rPr>
                <w:color w:val="000000" w:themeColor="text1"/>
              </w:rPr>
            </w:pPr>
            <w:r w:rsidRPr="00FC468D">
              <w:rPr>
                <w:b/>
                <w:color w:val="000000" w:themeColor="text1"/>
                <w:sz w:val="16"/>
              </w:rPr>
              <w:t>Na+ (mmol/L)</w:t>
            </w:r>
          </w:p>
        </w:tc>
        <w:tc>
          <w:tcPr>
            <w:tcW w:w="851" w:type="dxa"/>
            <w:tcMar>
              <w:top w:w="40" w:type="dxa"/>
              <w:left w:w="50" w:type="dxa"/>
              <w:bottom w:w="40" w:type="dxa"/>
              <w:right w:w="50" w:type="dxa"/>
            </w:tcMar>
          </w:tcPr>
          <w:p w14:paraId="5CBD5A13" w14:textId="77777777" w:rsidR="0028756E" w:rsidRPr="00FC468D" w:rsidRDefault="000433B2">
            <w:pPr>
              <w:spacing w:before="20" w:after="20" w:line="240" w:lineRule="auto"/>
              <w:jc w:val="center"/>
              <w:rPr>
                <w:color w:val="000000" w:themeColor="text1"/>
              </w:rPr>
            </w:pPr>
            <w:r w:rsidRPr="00FC468D">
              <w:rPr>
                <w:color w:val="000000" w:themeColor="text1"/>
                <w:sz w:val="16"/>
              </w:rPr>
              <w:t>133-152</w:t>
            </w:r>
          </w:p>
        </w:tc>
        <w:tc>
          <w:tcPr>
            <w:tcW w:w="851" w:type="dxa"/>
            <w:tcMar>
              <w:top w:w="40" w:type="dxa"/>
              <w:left w:w="50" w:type="dxa"/>
              <w:bottom w:w="40" w:type="dxa"/>
              <w:right w:w="50" w:type="dxa"/>
            </w:tcMar>
          </w:tcPr>
          <w:p w14:paraId="67356AF5" w14:textId="77777777" w:rsidR="0028756E" w:rsidRPr="00FC468D" w:rsidRDefault="000433B2">
            <w:pPr>
              <w:spacing w:before="20" w:after="20" w:line="240" w:lineRule="auto"/>
              <w:jc w:val="center"/>
              <w:rPr>
                <w:color w:val="000000" w:themeColor="text1"/>
              </w:rPr>
            </w:pPr>
            <w:r w:rsidRPr="00FC468D">
              <w:rPr>
                <w:color w:val="000000" w:themeColor="text1"/>
                <w:sz w:val="16"/>
              </w:rPr>
              <w:t>165</w:t>
            </w:r>
          </w:p>
        </w:tc>
        <w:tc>
          <w:tcPr>
            <w:tcW w:w="851" w:type="dxa"/>
            <w:tcMar>
              <w:top w:w="40" w:type="dxa"/>
              <w:left w:w="50" w:type="dxa"/>
              <w:bottom w:w="40" w:type="dxa"/>
              <w:right w:w="50" w:type="dxa"/>
            </w:tcMar>
          </w:tcPr>
          <w:p w14:paraId="075533F7" w14:textId="77777777" w:rsidR="0028756E" w:rsidRPr="00FC468D" w:rsidRDefault="000433B2">
            <w:pPr>
              <w:spacing w:before="20" w:after="20" w:line="240" w:lineRule="auto"/>
              <w:jc w:val="center"/>
              <w:rPr>
                <w:color w:val="000000" w:themeColor="text1"/>
              </w:rPr>
            </w:pPr>
            <w:r w:rsidRPr="00FC468D">
              <w:rPr>
                <w:color w:val="000000" w:themeColor="text1"/>
                <w:sz w:val="16"/>
              </w:rPr>
              <w:t>159</w:t>
            </w:r>
          </w:p>
        </w:tc>
        <w:tc>
          <w:tcPr>
            <w:tcW w:w="851" w:type="dxa"/>
            <w:tcMar>
              <w:top w:w="40" w:type="dxa"/>
              <w:left w:w="50" w:type="dxa"/>
              <w:bottom w:w="40" w:type="dxa"/>
              <w:right w:w="50" w:type="dxa"/>
            </w:tcMar>
          </w:tcPr>
          <w:p w14:paraId="6AB740FA" w14:textId="77777777" w:rsidR="0028756E" w:rsidRPr="00FC468D" w:rsidRDefault="000433B2">
            <w:pPr>
              <w:spacing w:before="20" w:after="20" w:line="240" w:lineRule="auto"/>
              <w:jc w:val="center"/>
              <w:rPr>
                <w:color w:val="000000" w:themeColor="text1"/>
              </w:rPr>
            </w:pPr>
            <w:r w:rsidRPr="00FC468D">
              <w:rPr>
                <w:color w:val="000000" w:themeColor="text1"/>
                <w:sz w:val="16"/>
              </w:rPr>
              <w:t>165</w:t>
            </w:r>
          </w:p>
        </w:tc>
        <w:tc>
          <w:tcPr>
            <w:tcW w:w="851" w:type="dxa"/>
            <w:tcMar>
              <w:top w:w="40" w:type="dxa"/>
              <w:left w:w="50" w:type="dxa"/>
              <w:bottom w:w="40" w:type="dxa"/>
              <w:right w:w="50" w:type="dxa"/>
            </w:tcMar>
          </w:tcPr>
          <w:p w14:paraId="1344A425" w14:textId="77777777" w:rsidR="0028756E" w:rsidRPr="00FC468D" w:rsidRDefault="000433B2">
            <w:pPr>
              <w:spacing w:before="20" w:after="20" w:line="240" w:lineRule="auto"/>
              <w:jc w:val="center"/>
              <w:rPr>
                <w:color w:val="000000" w:themeColor="text1"/>
              </w:rPr>
            </w:pPr>
            <w:r w:rsidRPr="00FC468D">
              <w:rPr>
                <w:color w:val="000000" w:themeColor="text1"/>
                <w:sz w:val="16"/>
              </w:rPr>
              <w:t>164</w:t>
            </w:r>
          </w:p>
        </w:tc>
        <w:tc>
          <w:tcPr>
            <w:tcW w:w="851" w:type="dxa"/>
            <w:tcMar>
              <w:top w:w="40" w:type="dxa"/>
              <w:left w:w="50" w:type="dxa"/>
              <w:bottom w:w="40" w:type="dxa"/>
              <w:right w:w="50" w:type="dxa"/>
            </w:tcMar>
          </w:tcPr>
          <w:p w14:paraId="4B59D371" w14:textId="77777777" w:rsidR="0028756E" w:rsidRPr="00FC468D" w:rsidRDefault="000433B2">
            <w:pPr>
              <w:spacing w:before="20" w:after="20" w:line="240" w:lineRule="auto"/>
              <w:jc w:val="center"/>
              <w:rPr>
                <w:color w:val="000000" w:themeColor="text1"/>
              </w:rPr>
            </w:pPr>
            <w:r w:rsidRPr="00FC468D">
              <w:rPr>
                <w:color w:val="000000" w:themeColor="text1"/>
                <w:sz w:val="16"/>
              </w:rPr>
              <w:t>158</w:t>
            </w:r>
          </w:p>
        </w:tc>
        <w:tc>
          <w:tcPr>
            <w:tcW w:w="851" w:type="dxa"/>
            <w:tcMar>
              <w:top w:w="40" w:type="dxa"/>
              <w:left w:w="50" w:type="dxa"/>
              <w:bottom w:w="40" w:type="dxa"/>
              <w:right w:w="50" w:type="dxa"/>
            </w:tcMar>
          </w:tcPr>
          <w:p w14:paraId="50117223" w14:textId="77777777" w:rsidR="0028756E" w:rsidRPr="00FC468D" w:rsidRDefault="000433B2">
            <w:pPr>
              <w:spacing w:before="20" w:after="20" w:line="240" w:lineRule="auto"/>
              <w:jc w:val="center"/>
              <w:rPr>
                <w:color w:val="000000" w:themeColor="text1"/>
              </w:rPr>
            </w:pPr>
            <w:r w:rsidRPr="00FC468D">
              <w:rPr>
                <w:color w:val="000000" w:themeColor="text1"/>
                <w:sz w:val="16"/>
              </w:rPr>
              <w:t>151</w:t>
            </w:r>
          </w:p>
        </w:tc>
        <w:tc>
          <w:tcPr>
            <w:tcW w:w="851" w:type="dxa"/>
            <w:tcMar>
              <w:top w:w="40" w:type="dxa"/>
              <w:left w:w="50" w:type="dxa"/>
              <w:bottom w:w="40" w:type="dxa"/>
              <w:right w:w="50" w:type="dxa"/>
            </w:tcMar>
          </w:tcPr>
          <w:p w14:paraId="48548B9F" w14:textId="77777777" w:rsidR="0028756E" w:rsidRPr="00FC468D" w:rsidRDefault="000433B2">
            <w:pPr>
              <w:spacing w:before="20" w:after="20" w:line="240" w:lineRule="auto"/>
              <w:jc w:val="center"/>
              <w:rPr>
                <w:color w:val="000000" w:themeColor="text1"/>
              </w:rPr>
            </w:pPr>
            <w:r w:rsidRPr="00FC468D">
              <w:rPr>
                <w:color w:val="000000" w:themeColor="text1"/>
                <w:sz w:val="16"/>
              </w:rPr>
              <w:t>146</w:t>
            </w:r>
          </w:p>
        </w:tc>
        <w:tc>
          <w:tcPr>
            <w:tcW w:w="851" w:type="dxa"/>
            <w:tcMar>
              <w:top w:w="40" w:type="dxa"/>
              <w:left w:w="50" w:type="dxa"/>
              <w:bottom w:w="40" w:type="dxa"/>
              <w:right w:w="50" w:type="dxa"/>
            </w:tcMar>
          </w:tcPr>
          <w:p w14:paraId="6E7D239B" w14:textId="77777777" w:rsidR="0028756E" w:rsidRPr="00FC468D" w:rsidRDefault="000433B2">
            <w:pPr>
              <w:spacing w:before="20" w:after="20" w:line="240" w:lineRule="auto"/>
              <w:jc w:val="center"/>
              <w:rPr>
                <w:color w:val="000000" w:themeColor="text1"/>
              </w:rPr>
            </w:pPr>
            <w:r w:rsidRPr="00FC468D">
              <w:rPr>
                <w:color w:val="000000" w:themeColor="text1"/>
                <w:sz w:val="16"/>
              </w:rPr>
              <w:t>147</w:t>
            </w:r>
          </w:p>
        </w:tc>
        <w:tc>
          <w:tcPr>
            <w:tcW w:w="851" w:type="dxa"/>
            <w:tcMar>
              <w:top w:w="40" w:type="dxa"/>
              <w:left w:w="50" w:type="dxa"/>
              <w:bottom w:w="40" w:type="dxa"/>
              <w:right w:w="50" w:type="dxa"/>
            </w:tcMar>
          </w:tcPr>
          <w:p w14:paraId="51CBF123" w14:textId="77777777" w:rsidR="0028756E" w:rsidRPr="00FC468D" w:rsidRDefault="000433B2">
            <w:pPr>
              <w:spacing w:before="20" w:after="20" w:line="240" w:lineRule="auto"/>
              <w:jc w:val="center"/>
              <w:rPr>
                <w:color w:val="000000" w:themeColor="text1"/>
              </w:rPr>
            </w:pPr>
            <w:r w:rsidRPr="00FC468D">
              <w:rPr>
                <w:color w:val="000000" w:themeColor="text1"/>
                <w:sz w:val="16"/>
              </w:rPr>
              <w:t>140</w:t>
            </w:r>
          </w:p>
        </w:tc>
      </w:tr>
      <w:tr w:rsidR="0028756E" w:rsidRPr="00FC468D" w14:paraId="6E4B0EF6" w14:textId="77777777">
        <w:trPr>
          <w:jc w:val="center"/>
        </w:trPr>
        <w:tc>
          <w:tcPr>
            <w:tcW w:w="851" w:type="dxa"/>
            <w:shd w:val="clear" w:color="auto" w:fill="F9FAFB"/>
            <w:tcMar>
              <w:top w:w="40" w:type="dxa"/>
              <w:left w:w="50" w:type="dxa"/>
              <w:bottom w:w="40" w:type="dxa"/>
              <w:right w:w="50" w:type="dxa"/>
            </w:tcMar>
          </w:tcPr>
          <w:p w14:paraId="38A59205" w14:textId="77777777" w:rsidR="0028756E" w:rsidRPr="00FC468D" w:rsidRDefault="000433B2">
            <w:pPr>
              <w:spacing w:before="20" w:after="20" w:line="240" w:lineRule="auto"/>
              <w:rPr>
                <w:color w:val="000000" w:themeColor="text1"/>
              </w:rPr>
            </w:pPr>
            <w:r w:rsidRPr="00FC468D">
              <w:rPr>
                <w:b/>
                <w:color w:val="000000" w:themeColor="text1"/>
                <w:sz w:val="16"/>
              </w:rPr>
              <w:t>K+ (mmol/L)</w:t>
            </w:r>
          </w:p>
        </w:tc>
        <w:tc>
          <w:tcPr>
            <w:tcW w:w="851" w:type="dxa"/>
            <w:shd w:val="clear" w:color="auto" w:fill="F9FAFB"/>
            <w:tcMar>
              <w:top w:w="40" w:type="dxa"/>
              <w:left w:w="50" w:type="dxa"/>
              <w:bottom w:w="40" w:type="dxa"/>
              <w:right w:w="50" w:type="dxa"/>
            </w:tcMar>
          </w:tcPr>
          <w:p w14:paraId="42DF8DED" w14:textId="77777777" w:rsidR="0028756E" w:rsidRPr="00FC468D" w:rsidRDefault="000433B2">
            <w:pPr>
              <w:spacing w:before="20" w:after="20" w:line="240" w:lineRule="auto"/>
              <w:jc w:val="center"/>
              <w:rPr>
                <w:color w:val="000000" w:themeColor="text1"/>
              </w:rPr>
            </w:pPr>
            <w:r w:rsidRPr="00FC468D">
              <w:rPr>
                <w:color w:val="000000" w:themeColor="text1"/>
                <w:sz w:val="16"/>
              </w:rPr>
              <w:t>3.5-5.5</w:t>
            </w:r>
          </w:p>
        </w:tc>
        <w:tc>
          <w:tcPr>
            <w:tcW w:w="851" w:type="dxa"/>
            <w:shd w:val="clear" w:color="auto" w:fill="F9FAFB"/>
            <w:tcMar>
              <w:top w:w="40" w:type="dxa"/>
              <w:left w:w="50" w:type="dxa"/>
              <w:bottom w:w="40" w:type="dxa"/>
              <w:right w:w="50" w:type="dxa"/>
            </w:tcMar>
          </w:tcPr>
          <w:p w14:paraId="15549B36" w14:textId="77777777" w:rsidR="0028756E" w:rsidRPr="00FC468D" w:rsidRDefault="000433B2">
            <w:pPr>
              <w:spacing w:before="20" w:after="20" w:line="240" w:lineRule="auto"/>
              <w:jc w:val="center"/>
              <w:rPr>
                <w:color w:val="000000" w:themeColor="text1"/>
              </w:rPr>
            </w:pPr>
            <w:r w:rsidRPr="00FC468D">
              <w:rPr>
                <w:color w:val="000000" w:themeColor="text1"/>
                <w:sz w:val="16"/>
              </w:rPr>
              <w:t>1.8</w:t>
            </w:r>
          </w:p>
        </w:tc>
        <w:tc>
          <w:tcPr>
            <w:tcW w:w="851" w:type="dxa"/>
            <w:shd w:val="clear" w:color="auto" w:fill="F9FAFB"/>
            <w:tcMar>
              <w:top w:w="40" w:type="dxa"/>
              <w:left w:w="50" w:type="dxa"/>
              <w:bottom w:w="40" w:type="dxa"/>
              <w:right w:w="50" w:type="dxa"/>
            </w:tcMar>
          </w:tcPr>
          <w:p w14:paraId="69D31F7C" w14:textId="77777777" w:rsidR="0028756E" w:rsidRPr="00FC468D" w:rsidRDefault="000433B2">
            <w:pPr>
              <w:spacing w:before="20" w:after="20" w:line="240" w:lineRule="auto"/>
              <w:jc w:val="center"/>
              <w:rPr>
                <w:color w:val="000000" w:themeColor="text1"/>
              </w:rPr>
            </w:pPr>
            <w:r w:rsidRPr="00FC468D">
              <w:rPr>
                <w:color w:val="000000" w:themeColor="text1"/>
                <w:sz w:val="16"/>
              </w:rPr>
              <w:t>2.2</w:t>
            </w:r>
          </w:p>
        </w:tc>
        <w:tc>
          <w:tcPr>
            <w:tcW w:w="851" w:type="dxa"/>
            <w:shd w:val="clear" w:color="auto" w:fill="F9FAFB"/>
            <w:tcMar>
              <w:top w:w="40" w:type="dxa"/>
              <w:left w:w="50" w:type="dxa"/>
              <w:bottom w:w="40" w:type="dxa"/>
              <w:right w:w="50" w:type="dxa"/>
            </w:tcMar>
          </w:tcPr>
          <w:p w14:paraId="636BD314" w14:textId="77777777" w:rsidR="0028756E" w:rsidRPr="00FC468D" w:rsidRDefault="000433B2">
            <w:pPr>
              <w:spacing w:before="20" w:after="20" w:line="240" w:lineRule="auto"/>
              <w:jc w:val="center"/>
              <w:rPr>
                <w:color w:val="000000" w:themeColor="text1"/>
              </w:rPr>
            </w:pPr>
            <w:r w:rsidRPr="00FC468D">
              <w:rPr>
                <w:color w:val="000000" w:themeColor="text1"/>
                <w:sz w:val="16"/>
              </w:rPr>
              <w:t>1.3</w:t>
            </w:r>
          </w:p>
        </w:tc>
        <w:tc>
          <w:tcPr>
            <w:tcW w:w="851" w:type="dxa"/>
            <w:shd w:val="clear" w:color="auto" w:fill="F9FAFB"/>
            <w:tcMar>
              <w:top w:w="40" w:type="dxa"/>
              <w:left w:w="50" w:type="dxa"/>
              <w:bottom w:w="40" w:type="dxa"/>
              <w:right w:w="50" w:type="dxa"/>
            </w:tcMar>
          </w:tcPr>
          <w:p w14:paraId="3A8D89D9" w14:textId="77777777" w:rsidR="0028756E" w:rsidRPr="00FC468D" w:rsidRDefault="000433B2">
            <w:pPr>
              <w:spacing w:before="20" w:after="20" w:line="240" w:lineRule="auto"/>
              <w:jc w:val="center"/>
              <w:rPr>
                <w:color w:val="000000" w:themeColor="text1"/>
              </w:rPr>
            </w:pPr>
            <w:r w:rsidRPr="00FC468D">
              <w:rPr>
                <w:color w:val="000000" w:themeColor="text1"/>
                <w:sz w:val="16"/>
              </w:rPr>
              <w:t>2.2</w:t>
            </w:r>
          </w:p>
        </w:tc>
        <w:tc>
          <w:tcPr>
            <w:tcW w:w="851" w:type="dxa"/>
            <w:shd w:val="clear" w:color="auto" w:fill="F9FAFB"/>
            <w:tcMar>
              <w:top w:w="40" w:type="dxa"/>
              <w:left w:w="50" w:type="dxa"/>
              <w:bottom w:w="40" w:type="dxa"/>
              <w:right w:w="50" w:type="dxa"/>
            </w:tcMar>
          </w:tcPr>
          <w:p w14:paraId="62EE0CAB" w14:textId="77777777" w:rsidR="0028756E" w:rsidRPr="00FC468D" w:rsidRDefault="000433B2">
            <w:pPr>
              <w:spacing w:before="20" w:after="20" w:line="240" w:lineRule="auto"/>
              <w:jc w:val="center"/>
              <w:rPr>
                <w:color w:val="000000" w:themeColor="text1"/>
              </w:rPr>
            </w:pPr>
            <w:r w:rsidRPr="00FC468D">
              <w:rPr>
                <w:color w:val="000000" w:themeColor="text1"/>
                <w:sz w:val="16"/>
              </w:rPr>
              <w:t>4.2</w:t>
            </w:r>
          </w:p>
        </w:tc>
        <w:tc>
          <w:tcPr>
            <w:tcW w:w="851" w:type="dxa"/>
            <w:shd w:val="clear" w:color="auto" w:fill="F9FAFB"/>
            <w:tcMar>
              <w:top w:w="40" w:type="dxa"/>
              <w:left w:w="50" w:type="dxa"/>
              <w:bottom w:w="40" w:type="dxa"/>
              <w:right w:w="50" w:type="dxa"/>
            </w:tcMar>
          </w:tcPr>
          <w:p w14:paraId="6168D6DC" w14:textId="77777777" w:rsidR="0028756E" w:rsidRPr="00FC468D" w:rsidRDefault="000433B2">
            <w:pPr>
              <w:spacing w:before="20" w:after="20" w:line="240" w:lineRule="auto"/>
              <w:jc w:val="center"/>
              <w:rPr>
                <w:color w:val="000000" w:themeColor="text1"/>
              </w:rPr>
            </w:pPr>
            <w:r w:rsidRPr="00FC468D">
              <w:rPr>
                <w:color w:val="000000" w:themeColor="text1"/>
                <w:sz w:val="16"/>
              </w:rPr>
              <w:t>2.4</w:t>
            </w:r>
          </w:p>
        </w:tc>
        <w:tc>
          <w:tcPr>
            <w:tcW w:w="851" w:type="dxa"/>
            <w:shd w:val="clear" w:color="auto" w:fill="F9FAFB"/>
            <w:tcMar>
              <w:top w:w="40" w:type="dxa"/>
              <w:left w:w="50" w:type="dxa"/>
              <w:bottom w:w="40" w:type="dxa"/>
              <w:right w:w="50" w:type="dxa"/>
            </w:tcMar>
          </w:tcPr>
          <w:p w14:paraId="0E078E7E" w14:textId="77777777" w:rsidR="0028756E" w:rsidRPr="00FC468D" w:rsidRDefault="000433B2">
            <w:pPr>
              <w:spacing w:before="20" w:after="20" w:line="240" w:lineRule="auto"/>
              <w:jc w:val="center"/>
              <w:rPr>
                <w:color w:val="000000" w:themeColor="text1"/>
              </w:rPr>
            </w:pPr>
            <w:r w:rsidRPr="00FC468D">
              <w:rPr>
                <w:color w:val="000000" w:themeColor="text1"/>
                <w:sz w:val="16"/>
              </w:rPr>
              <w:t>2.7</w:t>
            </w:r>
          </w:p>
        </w:tc>
        <w:tc>
          <w:tcPr>
            <w:tcW w:w="851" w:type="dxa"/>
            <w:shd w:val="clear" w:color="auto" w:fill="F9FAFB"/>
            <w:tcMar>
              <w:top w:w="40" w:type="dxa"/>
              <w:left w:w="50" w:type="dxa"/>
              <w:bottom w:w="40" w:type="dxa"/>
              <w:right w:w="50" w:type="dxa"/>
            </w:tcMar>
          </w:tcPr>
          <w:p w14:paraId="52F21FB6" w14:textId="77777777" w:rsidR="0028756E" w:rsidRPr="00FC468D" w:rsidRDefault="000433B2">
            <w:pPr>
              <w:spacing w:before="20" w:after="20" w:line="240" w:lineRule="auto"/>
              <w:jc w:val="center"/>
              <w:rPr>
                <w:color w:val="000000" w:themeColor="text1"/>
              </w:rPr>
            </w:pPr>
            <w:r w:rsidRPr="00FC468D">
              <w:rPr>
                <w:color w:val="000000" w:themeColor="text1"/>
                <w:sz w:val="16"/>
              </w:rPr>
              <w:t>3.2</w:t>
            </w:r>
          </w:p>
        </w:tc>
        <w:tc>
          <w:tcPr>
            <w:tcW w:w="851" w:type="dxa"/>
            <w:shd w:val="clear" w:color="auto" w:fill="F9FAFB"/>
            <w:tcMar>
              <w:top w:w="40" w:type="dxa"/>
              <w:left w:w="50" w:type="dxa"/>
              <w:bottom w:w="40" w:type="dxa"/>
              <w:right w:w="50" w:type="dxa"/>
            </w:tcMar>
          </w:tcPr>
          <w:p w14:paraId="2DB75BD7" w14:textId="77777777" w:rsidR="0028756E" w:rsidRPr="00FC468D" w:rsidRDefault="000433B2">
            <w:pPr>
              <w:spacing w:before="20" w:after="20" w:line="240" w:lineRule="auto"/>
              <w:jc w:val="center"/>
              <w:rPr>
                <w:color w:val="000000" w:themeColor="text1"/>
              </w:rPr>
            </w:pPr>
            <w:r w:rsidRPr="00FC468D">
              <w:rPr>
                <w:color w:val="000000" w:themeColor="text1"/>
                <w:sz w:val="16"/>
              </w:rPr>
              <w:t>4.6</w:t>
            </w:r>
          </w:p>
        </w:tc>
      </w:tr>
      <w:tr w:rsidR="0028756E" w:rsidRPr="00FC468D" w14:paraId="042DFBDF" w14:textId="77777777">
        <w:trPr>
          <w:jc w:val="center"/>
        </w:trPr>
        <w:tc>
          <w:tcPr>
            <w:tcW w:w="851" w:type="dxa"/>
            <w:tcMar>
              <w:top w:w="40" w:type="dxa"/>
              <w:left w:w="50" w:type="dxa"/>
              <w:bottom w:w="40" w:type="dxa"/>
              <w:right w:w="50" w:type="dxa"/>
            </w:tcMar>
          </w:tcPr>
          <w:p w14:paraId="5089D4A0" w14:textId="77777777" w:rsidR="0028756E" w:rsidRPr="00FC468D" w:rsidRDefault="000433B2">
            <w:pPr>
              <w:spacing w:before="20" w:after="20" w:line="240" w:lineRule="auto"/>
              <w:rPr>
                <w:color w:val="000000" w:themeColor="text1"/>
              </w:rPr>
            </w:pPr>
            <w:r w:rsidRPr="00FC468D">
              <w:rPr>
                <w:b/>
                <w:color w:val="000000" w:themeColor="text1"/>
                <w:sz w:val="16"/>
              </w:rPr>
              <w:t>iCa++ (mmol/L)</w:t>
            </w:r>
          </w:p>
        </w:tc>
        <w:tc>
          <w:tcPr>
            <w:tcW w:w="851" w:type="dxa"/>
            <w:tcMar>
              <w:top w:w="40" w:type="dxa"/>
              <w:left w:w="50" w:type="dxa"/>
              <w:bottom w:w="40" w:type="dxa"/>
              <w:right w:w="50" w:type="dxa"/>
            </w:tcMar>
          </w:tcPr>
          <w:p w14:paraId="52AECF46" w14:textId="77777777" w:rsidR="0028756E" w:rsidRPr="00FC468D" w:rsidRDefault="000433B2">
            <w:pPr>
              <w:spacing w:before="20" w:after="20" w:line="240" w:lineRule="auto"/>
              <w:jc w:val="center"/>
              <w:rPr>
                <w:color w:val="000000" w:themeColor="text1"/>
              </w:rPr>
            </w:pPr>
            <w:r w:rsidRPr="00FC468D">
              <w:rPr>
                <w:color w:val="000000" w:themeColor="text1"/>
                <w:sz w:val="16"/>
              </w:rPr>
              <w:t>1.10-1.30</w:t>
            </w:r>
          </w:p>
        </w:tc>
        <w:tc>
          <w:tcPr>
            <w:tcW w:w="851" w:type="dxa"/>
            <w:tcMar>
              <w:top w:w="40" w:type="dxa"/>
              <w:left w:w="50" w:type="dxa"/>
              <w:bottom w:w="40" w:type="dxa"/>
              <w:right w:w="50" w:type="dxa"/>
            </w:tcMar>
          </w:tcPr>
          <w:p w14:paraId="17527F68" w14:textId="77777777" w:rsidR="0028756E" w:rsidRPr="00FC468D" w:rsidRDefault="000433B2">
            <w:pPr>
              <w:spacing w:before="20" w:after="20" w:line="240" w:lineRule="auto"/>
              <w:jc w:val="center"/>
              <w:rPr>
                <w:color w:val="000000" w:themeColor="text1"/>
              </w:rPr>
            </w:pPr>
            <w:r w:rsidRPr="00FC468D">
              <w:rPr>
                <w:color w:val="000000" w:themeColor="text1"/>
                <w:sz w:val="16"/>
              </w:rPr>
              <w:t>0.47</w:t>
            </w:r>
          </w:p>
        </w:tc>
        <w:tc>
          <w:tcPr>
            <w:tcW w:w="851" w:type="dxa"/>
            <w:tcMar>
              <w:top w:w="40" w:type="dxa"/>
              <w:left w:w="50" w:type="dxa"/>
              <w:bottom w:w="40" w:type="dxa"/>
              <w:right w:w="50" w:type="dxa"/>
            </w:tcMar>
          </w:tcPr>
          <w:p w14:paraId="52EE7D7D" w14:textId="77777777" w:rsidR="0028756E" w:rsidRPr="00FC468D" w:rsidRDefault="000433B2">
            <w:pPr>
              <w:spacing w:before="20" w:after="20" w:line="240" w:lineRule="auto"/>
              <w:jc w:val="center"/>
              <w:rPr>
                <w:color w:val="000000" w:themeColor="text1"/>
              </w:rPr>
            </w:pPr>
            <w:r w:rsidRPr="00FC468D">
              <w:rPr>
                <w:color w:val="000000" w:themeColor="text1"/>
                <w:sz w:val="16"/>
              </w:rPr>
              <w:t>0.80</w:t>
            </w:r>
          </w:p>
        </w:tc>
        <w:tc>
          <w:tcPr>
            <w:tcW w:w="851" w:type="dxa"/>
            <w:tcMar>
              <w:top w:w="40" w:type="dxa"/>
              <w:left w:w="50" w:type="dxa"/>
              <w:bottom w:w="40" w:type="dxa"/>
              <w:right w:w="50" w:type="dxa"/>
            </w:tcMar>
          </w:tcPr>
          <w:p w14:paraId="225113E8" w14:textId="77777777" w:rsidR="0028756E" w:rsidRPr="00FC468D" w:rsidRDefault="000433B2">
            <w:pPr>
              <w:spacing w:before="20" w:after="20" w:line="240" w:lineRule="auto"/>
              <w:jc w:val="center"/>
              <w:rPr>
                <w:color w:val="000000" w:themeColor="text1"/>
              </w:rPr>
            </w:pPr>
            <w:r w:rsidRPr="00FC468D">
              <w:rPr>
                <w:color w:val="000000" w:themeColor="text1"/>
                <w:sz w:val="16"/>
              </w:rPr>
              <w:t>0.58</w:t>
            </w:r>
          </w:p>
        </w:tc>
        <w:tc>
          <w:tcPr>
            <w:tcW w:w="851" w:type="dxa"/>
            <w:tcMar>
              <w:top w:w="40" w:type="dxa"/>
              <w:left w:w="50" w:type="dxa"/>
              <w:bottom w:w="40" w:type="dxa"/>
              <w:right w:w="50" w:type="dxa"/>
            </w:tcMar>
          </w:tcPr>
          <w:p w14:paraId="1B75698D" w14:textId="77777777" w:rsidR="0028756E" w:rsidRPr="00FC468D" w:rsidRDefault="000433B2">
            <w:pPr>
              <w:spacing w:before="20" w:after="20" w:line="240" w:lineRule="auto"/>
              <w:jc w:val="center"/>
              <w:rPr>
                <w:color w:val="000000" w:themeColor="text1"/>
              </w:rPr>
            </w:pPr>
            <w:r w:rsidRPr="00FC468D">
              <w:rPr>
                <w:color w:val="000000" w:themeColor="text1"/>
                <w:sz w:val="16"/>
              </w:rPr>
              <w:t>0.16</w:t>
            </w:r>
          </w:p>
        </w:tc>
        <w:tc>
          <w:tcPr>
            <w:tcW w:w="851" w:type="dxa"/>
            <w:tcMar>
              <w:top w:w="40" w:type="dxa"/>
              <w:left w:w="50" w:type="dxa"/>
              <w:bottom w:w="40" w:type="dxa"/>
              <w:right w:w="50" w:type="dxa"/>
            </w:tcMar>
          </w:tcPr>
          <w:p w14:paraId="025EF788" w14:textId="77777777" w:rsidR="0028756E" w:rsidRPr="00FC468D" w:rsidRDefault="000433B2">
            <w:pPr>
              <w:spacing w:before="20" w:after="20" w:line="240" w:lineRule="auto"/>
              <w:jc w:val="center"/>
              <w:rPr>
                <w:color w:val="000000" w:themeColor="text1"/>
              </w:rPr>
            </w:pPr>
            <w:r w:rsidRPr="00FC468D">
              <w:rPr>
                <w:color w:val="000000" w:themeColor="text1"/>
                <w:sz w:val="16"/>
              </w:rPr>
              <w:t>1.04</w:t>
            </w:r>
          </w:p>
        </w:tc>
        <w:tc>
          <w:tcPr>
            <w:tcW w:w="851" w:type="dxa"/>
            <w:tcMar>
              <w:top w:w="40" w:type="dxa"/>
              <w:left w:w="50" w:type="dxa"/>
              <w:bottom w:w="40" w:type="dxa"/>
              <w:right w:w="50" w:type="dxa"/>
            </w:tcMar>
          </w:tcPr>
          <w:p w14:paraId="104ABD74" w14:textId="77777777" w:rsidR="0028756E" w:rsidRPr="00FC468D" w:rsidRDefault="000433B2">
            <w:pPr>
              <w:spacing w:before="20" w:after="20" w:line="240" w:lineRule="auto"/>
              <w:jc w:val="center"/>
              <w:rPr>
                <w:color w:val="000000" w:themeColor="text1"/>
              </w:rPr>
            </w:pPr>
            <w:r w:rsidRPr="00FC468D">
              <w:rPr>
                <w:color w:val="000000" w:themeColor="text1"/>
                <w:sz w:val="16"/>
              </w:rPr>
              <w:t>1.08</w:t>
            </w:r>
          </w:p>
        </w:tc>
        <w:tc>
          <w:tcPr>
            <w:tcW w:w="851" w:type="dxa"/>
            <w:tcMar>
              <w:top w:w="40" w:type="dxa"/>
              <w:left w:w="50" w:type="dxa"/>
              <w:bottom w:w="40" w:type="dxa"/>
              <w:right w:w="50" w:type="dxa"/>
            </w:tcMar>
          </w:tcPr>
          <w:p w14:paraId="1E52C298" w14:textId="77777777" w:rsidR="0028756E" w:rsidRPr="00FC468D" w:rsidRDefault="000433B2">
            <w:pPr>
              <w:spacing w:before="20" w:after="20" w:line="240" w:lineRule="auto"/>
              <w:jc w:val="center"/>
              <w:rPr>
                <w:color w:val="000000" w:themeColor="text1"/>
              </w:rPr>
            </w:pPr>
            <w:r w:rsidRPr="00FC468D">
              <w:rPr>
                <w:color w:val="000000" w:themeColor="text1"/>
                <w:sz w:val="16"/>
              </w:rPr>
              <w:t>1.15</w:t>
            </w:r>
          </w:p>
        </w:tc>
        <w:tc>
          <w:tcPr>
            <w:tcW w:w="851" w:type="dxa"/>
            <w:tcMar>
              <w:top w:w="40" w:type="dxa"/>
              <w:left w:w="50" w:type="dxa"/>
              <w:bottom w:w="40" w:type="dxa"/>
              <w:right w:w="50" w:type="dxa"/>
            </w:tcMar>
          </w:tcPr>
          <w:p w14:paraId="67FFF538" w14:textId="77777777" w:rsidR="0028756E" w:rsidRPr="00FC468D" w:rsidRDefault="000433B2">
            <w:pPr>
              <w:spacing w:before="20" w:after="20" w:line="240" w:lineRule="auto"/>
              <w:jc w:val="center"/>
              <w:rPr>
                <w:color w:val="000000" w:themeColor="text1"/>
              </w:rPr>
            </w:pPr>
            <w:r w:rsidRPr="00FC468D">
              <w:rPr>
                <w:color w:val="000000" w:themeColor="text1"/>
                <w:sz w:val="16"/>
              </w:rPr>
              <w:t>0.71</w:t>
            </w:r>
          </w:p>
        </w:tc>
        <w:tc>
          <w:tcPr>
            <w:tcW w:w="851" w:type="dxa"/>
            <w:tcMar>
              <w:top w:w="40" w:type="dxa"/>
              <w:left w:w="50" w:type="dxa"/>
              <w:bottom w:w="40" w:type="dxa"/>
              <w:right w:w="50" w:type="dxa"/>
            </w:tcMar>
          </w:tcPr>
          <w:p w14:paraId="616F416E" w14:textId="77777777" w:rsidR="0028756E" w:rsidRPr="00FC468D" w:rsidRDefault="000433B2">
            <w:pPr>
              <w:spacing w:before="20" w:after="20" w:line="240" w:lineRule="auto"/>
              <w:jc w:val="center"/>
              <w:rPr>
                <w:color w:val="000000" w:themeColor="text1"/>
              </w:rPr>
            </w:pPr>
            <w:r w:rsidRPr="00FC468D">
              <w:rPr>
                <w:color w:val="000000" w:themeColor="text1"/>
                <w:sz w:val="16"/>
              </w:rPr>
              <w:t>1.03</w:t>
            </w:r>
          </w:p>
        </w:tc>
      </w:tr>
      <w:tr w:rsidR="0028756E" w:rsidRPr="00FC468D" w14:paraId="7F67F84B" w14:textId="77777777">
        <w:trPr>
          <w:jc w:val="center"/>
        </w:trPr>
        <w:tc>
          <w:tcPr>
            <w:tcW w:w="851" w:type="dxa"/>
            <w:shd w:val="clear" w:color="auto" w:fill="F9FAFB"/>
            <w:tcMar>
              <w:top w:w="40" w:type="dxa"/>
              <w:left w:w="50" w:type="dxa"/>
              <w:bottom w:w="40" w:type="dxa"/>
              <w:right w:w="50" w:type="dxa"/>
            </w:tcMar>
          </w:tcPr>
          <w:p w14:paraId="7324447E" w14:textId="77777777" w:rsidR="0028756E" w:rsidRPr="00FC468D" w:rsidRDefault="000433B2">
            <w:pPr>
              <w:spacing w:before="20" w:after="20" w:line="240" w:lineRule="auto"/>
              <w:rPr>
                <w:color w:val="000000" w:themeColor="text1"/>
              </w:rPr>
            </w:pPr>
            <w:r w:rsidRPr="00FC468D">
              <w:rPr>
                <w:b/>
                <w:color w:val="000000" w:themeColor="text1"/>
                <w:sz w:val="16"/>
              </w:rPr>
              <w:t>Glucose (mg/dL)</w:t>
            </w:r>
          </w:p>
        </w:tc>
        <w:tc>
          <w:tcPr>
            <w:tcW w:w="851" w:type="dxa"/>
            <w:shd w:val="clear" w:color="auto" w:fill="F9FAFB"/>
            <w:tcMar>
              <w:top w:w="40" w:type="dxa"/>
              <w:left w:w="50" w:type="dxa"/>
              <w:bottom w:w="40" w:type="dxa"/>
              <w:right w:w="50" w:type="dxa"/>
            </w:tcMar>
          </w:tcPr>
          <w:p w14:paraId="5164959A" w14:textId="77777777" w:rsidR="0028756E" w:rsidRPr="00FC468D" w:rsidRDefault="000433B2">
            <w:pPr>
              <w:spacing w:before="20" w:after="20" w:line="240" w:lineRule="auto"/>
              <w:jc w:val="center"/>
              <w:rPr>
                <w:color w:val="000000" w:themeColor="text1"/>
              </w:rPr>
            </w:pPr>
            <w:r w:rsidRPr="00FC468D">
              <w:rPr>
                <w:color w:val="000000" w:themeColor="text1"/>
                <w:sz w:val="16"/>
              </w:rPr>
              <w:t>70-110</w:t>
            </w:r>
          </w:p>
        </w:tc>
        <w:tc>
          <w:tcPr>
            <w:tcW w:w="851" w:type="dxa"/>
            <w:shd w:val="clear" w:color="auto" w:fill="F9FAFB"/>
            <w:tcMar>
              <w:top w:w="40" w:type="dxa"/>
              <w:left w:w="50" w:type="dxa"/>
              <w:bottom w:w="40" w:type="dxa"/>
              <w:right w:w="50" w:type="dxa"/>
            </w:tcMar>
          </w:tcPr>
          <w:p w14:paraId="1ACC0A4B" w14:textId="77777777" w:rsidR="0028756E" w:rsidRPr="00FC468D" w:rsidRDefault="000433B2">
            <w:pPr>
              <w:spacing w:before="20" w:after="20" w:line="240" w:lineRule="auto"/>
              <w:jc w:val="center"/>
              <w:rPr>
                <w:color w:val="000000" w:themeColor="text1"/>
              </w:rPr>
            </w:pPr>
            <w:r w:rsidRPr="00FC468D">
              <w:rPr>
                <w:color w:val="000000" w:themeColor="text1"/>
                <w:sz w:val="16"/>
              </w:rPr>
              <w:t>59</w:t>
            </w:r>
          </w:p>
        </w:tc>
        <w:tc>
          <w:tcPr>
            <w:tcW w:w="851" w:type="dxa"/>
            <w:shd w:val="clear" w:color="auto" w:fill="F9FAFB"/>
            <w:tcMar>
              <w:top w:w="40" w:type="dxa"/>
              <w:left w:w="50" w:type="dxa"/>
              <w:bottom w:w="40" w:type="dxa"/>
              <w:right w:w="50" w:type="dxa"/>
            </w:tcMar>
          </w:tcPr>
          <w:p w14:paraId="20B38E74" w14:textId="77777777" w:rsidR="0028756E" w:rsidRPr="00FC468D" w:rsidRDefault="000433B2">
            <w:pPr>
              <w:spacing w:before="20" w:after="20" w:line="240" w:lineRule="auto"/>
              <w:jc w:val="center"/>
              <w:rPr>
                <w:color w:val="000000" w:themeColor="text1"/>
              </w:rPr>
            </w:pPr>
            <w:r w:rsidRPr="00FC468D">
              <w:rPr>
                <w:color w:val="000000" w:themeColor="text1"/>
                <w:sz w:val="16"/>
              </w:rPr>
              <w:t>366</w:t>
            </w:r>
          </w:p>
        </w:tc>
        <w:tc>
          <w:tcPr>
            <w:tcW w:w="851" w:type="dxa"/>
            <w:shd w:val="clear" w:color="auto" w:fill="F9FAFB"/>
            <w:tcMar>
              <w:top w:w="40" w:type="dxa"/>
              <w:left w:w="50" w:type="dxa"/>
              <w:bottom w:w="40" w:type="dxa"/>
              <w:right w:w="50" w:type="dxa"/>
            </w:tcMar>
          </w:tcPr>
          <w:p w14:paraId="236CBC41" w14:textId="77777777" w:rsidR="0028756E" w:rsidRPr="00FC468D" w:rsidRDefault="000433B2">
            <w:pPr>
              <w:spacing w:before="20" w:after="20" w:line="240" w:lineRule="auto"/>
              <w:jc w:val="center"/>
              <w:rPr>
                <w:color w:val="000000" w:themeColor="text1"/>
              </w:rPr>
            </w:pPr>
            <w:r w:rsidRPr="00FC468D">
              <w:rPr>
                <w:color w:val="000000" w:themeColor="text1"/>
                <w:sz w:val="16"/>
              </w:rPr>
              <w:t>50</w:t>
            </w:r>
          </w:p>
        </w:tc>
        <w:tc>
          <w:tcPr>
            <w:tcW w:w="851" w:type="dxa"/>
            <w:shd w:val="clear" w:color="auto" w:fill="F9FAFB"/>
            <w:tcMar>
              <w:top w:w="40" w:type="dxa"/>
              <w:left w:w="50" w:type="dxa"/>
              <w:bottom w:w="40" w:type="dxa"/>
              <w:right w:w="50" w:type="dxa"/>
            </w:tcMar>
          </w:tcPr>
          <w:p w14:paraId="1D7EC15D" w14:textId="77777777" w:rsidR="0028756E" w:rsidRPr="00FC468D" w:rsidRDefault="000433B2">
            <w:pPr>
              <w:spacing w:before="20" w:after="20" w:line="240" w:lineRule="auto"/>
              <w:jc w:val="center"/>
              <w:rPr>
                <w:color w:val="000000" w:themeColor="text1"/>
              </w:rPr>
            </w:pPr>
            <w:r w:rsidRPr="00FC468D">
              <w:rPr>
                <w:color w:val="000000" w:themeColor="text1"/>
                <w:sz w:val="16"/>
              </w:rPr>
              <w:t>68</w:t>
            </w:r>
          </w:p>
        </w:tc>
        <w:tc>
          <w:tcPr>
            <w:tcW w:w="851" w:type="dxa"/>
            <w:shd w:val="clear" w:color="auto" w:fill="F9FAFB"/>
            <w:tcMar>
              <w:top w:w="40" w:type="dxa"/>
              <w:left w:w="50" w:type="dxa"/>
              <w:bottom w:w="40" w:type="dxa"/>
              <w:right w:w="50" w:type="dxa"/>
            </w:tcMar>
          </w:tcPr>
          <w:p w14:paraId="22CCC5A8" w14:textId="77777777" w:rsidR="0028756E" w:rsidRPr="00FC468D" w:rsidRDefault="000433B2">
            <w:pPr>
              <w:spacing w:before="20" w:after="20" w:line="240" w:lineRule="auto"/>
              <w:jc w:val="center"/>
              <w:rPr>
                <w:color w:val="000000" w:themeColor="text1"/>
              </w:rPr>
            </w:pPr>
            <w:r w:rsidRPr="00FC468D">
              <w:rPr>
                <w:color w:val="000000" w:themeColor="text1"/>
                <w:sz w:val="16"/>
              </w:rPr>
              <w:t>103</w:t>
            </w:r>
          </w:p>
        </w:tc>
        <w:tc>
          <w:tcPr>
            <w:tcW w:w="851" w:type="dxa"/>
            <w:shd w:val="clear" w:color="auto" w:fill="F9FAFB"/>
            <w:tcMar>
              <w:top w:w="40" w:type="dxa"/>
              <w:left w:w="50" w:type="dxa"/>
              <w:bottom w:w="40" w:type="dxa"/>
              <w:right w:w="50" w:type="dxa"/>
            </w:tcMar>
          </w:tcPr>
          <w:p w14:paraId="24C792B4" w14:textId="77777777" w:rsidR="0028756E" w:rsidRPr="00FC468D" w:rsidRDefault="000433B2">
            <w:pPr>
              <w:spacing w:before="20" w:after="20" w:line="240" w:lineRule="auto"/>
              <w:jc w:val="center"/>
              <w:rPr>
                <w:color w:val="000000" w:themeColor="text1"/>
              </w:rPr>
            </w:pPr>
            <w:r w:rsidRPr="00FC468D">
              <w:rPr>
                <w:color w:val="000000" w:themeColor="text1"/>
                <w:sz w:val="16"/>
              </w:rPr>
              <w:t>68</w:t>
            </w:r>
          </w:p>
        </w:tc>
        <w:tc>
          <w:tcPr>
            <w:tcW w:w="851" w:type="dxa"/>
            <w:shd w:val="clear" w:color="auto" w:fill="F9FAFB"/>
            <w:tcMar>
              <w:top w:w="40" w:type="dxa"/>
              <w:left w:w="50" w:type="dxa"/>
              <w:bottom w:w="40" w:type="dxa"/>
              <w:right w:w="50" w:type="dxa"/>
            </w:tcMar>
          </w:tcPr>
          <w:p w14:paraId="1753C09C" w14:textId="77777777" w:rsidR="0028756E" w:rsidRPr="00FC468D" w:rsidRDefault="000433B2">
            <w:pPr>
              <w:spacing w:before="20" w:after="20" w:line="240" w:lineRule="auto"/>
              <w:jc w:val="center"/>
              <w:rPr>
                <w:color w:val="000000" w:themeColor="text1"/>
              </w:rPr>
            </w:pPr>
            <w:r w:rsidRPr="00FC468D">
              <w:rPr>
                <w:color w:val="000000" w:themeColor="text1"/>
                <w:sz w:val="16"/>
              </w:rPr>
              <w:t>61</w:t>
            </w:r>
          </w:p>
        </w:tc>
        <w:tc>
          <w:tcPr>
            <w:tcW w:w="851" w:type="dxa"/>
            <w:shd w:val="clear" w:color="auto" w:fill="F9FAFB"/>
            <w:tcMar>
              <w:top w:w="40" w:type="dxa"/>
              <w:left w:w="50" w:type="dxa"/>
              <w:bottom w:w="40" w:type="dxa"/>
              <w:right w:w="50" w:type="dxa"/>
            </w:tcMar>
          </w:tcPr>
          <w:p w14:paraId="0310E383" w14:textId="77777777" w:rsidR="0028756E" w:rsidRPr="00FC468D" w:rsidRDefault="000433B2">
            <w:pPr>
              <w:spacing w:before="20" w:after="20" w:line="240" w:lineRule="auto"/>
              <w:jc w:val="center"/>
              <w:rPr>
                <w:color w:val="000000" w:themeColor="text1"/>
              </w:rPr>
            </w:pPr>
            <w:r w:rsidRPr="00FC468D">
              <w:rPr>
                <w:color w:val="000000" w:themeColor="text1"/>
                <w:sz w:val="16"/>
              </w:rPr>
              <w:t>52</w:t>
            </w:r>
          </w:p>
        </w:tc>
        <w:tc>
          <w:tcPr>
            <w:tcW w:w="851" w:type="dxa"/>
            <w:shd w:val="clear" w:color="auto" w:fill="F9FAFB"/>
            <w:tcMar>
              <w:top w:w="40" w:type="dxa"/>
              <w:left w:w="50" w:type="dxa"/>
              <w:bottom w:w="40" w:type="dxa"/>
              <w:right w:w="50" w:type="dxa"/>
            </w:tcMar>
          </w:tcPr>
          <w:p w14:paraId="39F4CCF7" w14:textId="77777777" w:rsidR="0028756E" w:rsidRPr="00FC468D" w:rsidRDefault="000433B2">
            <w:pPr>
              <w:spacing w:before="20" w:after="20" w:line="240" w:lineRule="auto"/>
              <w:jc w:val="center"/>
              <w:rPr>
                <w:color w:val="000000" w:themeColor="text1"/>
              </w:rPr>
            </w:pPr>
            <w:r w:rsidRPr="00FC468D">
              <w:rPr>
                <w:color w:val="000000" w:themeColor="text1"/>
                <w:sz w:val="16"/>
              </w:rPr>
              <w:t>44</w:t>
            </w:r>
          </w:p>
        </w:tc>
      </w:tr>
      <w:tr w:rsidR="0028756E" w:rsidRPr="00FC468D" w14:paraId="29CCA5CC" w14:textId="77777777">
        <w:trPr>
          <w:jc w:val="center"/>
        </w:trPr>
        <w:tc>
          <w:tcPr>
            <w:tcW w:w="851" w:type="dxa"/>
            <w:tcMar>
              <w:top w:w="40" w:type="dxa"/>
              <w:left w:w="50" w:type="dxa"/>
              <w:bottom w:w="40" w:type="dxa"/>
              <w:right w:w="50" w:type="dxa"/>
            </w:tcMar>
          </w:tcPr>
          <w:p w14:paraId="52AD60E9" w14:textId="77777777" w:rsidR="0028756E" w:rsidRPr="00FC468D" w:rsidRDefault="000433B2">
            <w:pPr>
              <w:spacing w:before="20" w:after="20" w:line="240" w:lineRule="auto"/>
              <w:rPr>
                <w:color w:val="000000" w:themeColor="text1"/>
              </w:rPr>
            </w:pPr>
            <w:r w:rsidRPr="00FC468D">
              <w:rPr>
                <w:b/>
                <w:color w:val="000000" w:themeColor="text1"/>
                <w:sz w:val="16"/>
              </w:rPr>
              <w:t>Lactate (mmol/L)</w:t>
            </w:r>
          </w:p>
        </w:tc>
        <w:tc>
          <w:tcPr>
            <w:tcW w:w="851" w:type="dxa"/>
            <w:tcMar>
              <w:top w:w="40" w:type="dxa"/>
              <w:left w:w="50" w:type="dxa"/>
              <w:bottom w:w="40" w:type="dxa"/>
              <w:right w:w="50" w:type="dxa"/>
            </w:tcMar>
          </w:tcPr>
          <w:p w14:paraId="606BBAA9" w14:textId="77777777" w:rsidR="0028756E" w:rsidRPr="00FC468D" w:rsidRDefault="000433B2">
            <w:pPr>
              <w:spacing w:before="20" w:after="20" w:line="240" w:lineRule="auto"/>
              <w:jc w:val="center"/>
              <w:rPr>
                <w:color w:val="000000" w:themeColor="text1"/>
              </w:rPr>
            </w:pPr>
            <w:r w:rsidRPr="00FC468D">
              <w:rPr>
                <w:color w:val="000000" w:themeColor="text1"/>
                <w:sz w:val="16"/>
              </w:rPr>
              <w:t>0.5-2.2</w:t>
            </w:r>
          </w:p>
        </w:tc>
        <w:tc>
          <w:tcPr>
            <w:tcW w:w="851" w:type="dxa"/>
            <w:tcMar>
              <w:top w:w="40" w:type="dxa"/>
              <w:left w:w="50" w:type="dxa"/>
              <w:bottom w:w="40" w:type="dxa"/>
              <w:right w:w="50" w:type="dxa"/>
            </w:tcMar>
          </w:tcPr>
          <w:p w14:paraId="1FE4D471" w14:textId="77777777" w:rsidR="0028756E" w:rsidRPr="00FC468D" w:rsidRDefault="000433B2">
            <w:pPr>
              <w:spacing w:before="20" w:after="20" w:line="240" w:lineRule="auto"/>
              <w:jc w:val="center"/>
              <w:rPr>
                <w:color w:val="000000" w:themeColor="text1"/>
              </w:rPr>
            </w:pPr>
            <w:r w:rsidRPr="00FC468D">
              <w:rPr>
                <w:color w:val="000000" w:themeColor="text1"/>
                <w:sz w:val="16"/>
              </w:rPr>
              <w:t>1.3</w:t>
            </w:r>
          </w:p>
        </w:tc>
        <w:tc>
          <w:tcPr>
            <w:tcW w:w="851" w:type="dxa"/>
            <w:tcMar>
              <w:top w:w="40" w:type="dxa"/>
              <w:left w:w="50" w:type="dxa"/>
              <w:bottom w:w="40" w:type="dxa"/>
              <w:right w:w="50" w:type="dxa"/>
            </w:tcMar>
          </w:tcPr>
          <w:p w14:paraId="28B6ADDF" w14:textId="77777777" w:rsidR="0028756E" w:rsidRPr="00FC468D" w:rsidRDefault="000433B2">
            <w:pPr>
              <w:spacing w:before="20" w:after="20" w:line="240" w:lineRule="auto"/>
              <w:jc w:val="center"/>
              <w:rPr>
                <w:color w:val="000000" w:themeColor="text1"/>
              </w:rPr>
            </w:pPr>
            <w:r w:rsidRPr="00FC468D">
              <w:rPr>
                <w:color w:val="000000" w:themeColor="text1"/>
                <w:sz w:val="16"/>
              </w:rPr>
              <w:t>2.0</w:t>
            </w:r>
          </w:p>
        </w:tc>
        <w:tc>
          <w:tcPr>
            <w:tcW w:w="851" w:type="dxa"/>
            <w:tcMar>
              <w:top w:w="40" w:type="dxa"/>
              <w:left w:w="50" w:type="dxa"/>
              <w:bottom w:w="40" w:type="dxa"/>
              <w:right w:w="50" w:type="dxa"/>
            </w:tcMar>
          </w:tcPr>
          <w:p w14:paraId="03390E0B" w14:textId="77777777" w:rsidR="0028756E" w:rsidRPr="00FC468D" w:rsidRDefault="000433B2">
            <w:pPr>
              <w:spacing w:before="20" w:after="20" w:line="240" w:lineRule="auto"/>
              <w:jc w:val="center"/>
              <w:rPr>
                <w:color w:val="000000" w:themeColor="text1"/>
              </w:rPr>
            </w:pPr>
            <w:r w:rsidRPr="00FC468D">
              <w:rPr>
                <w:color w:val="000000" w:themeColor="text1"/>
                <w:sz w:val="16"/>
              </w:rPr>
              <w:t>0.7</w:t>
            </w:r>
          </w:p>
        </w:tc>
        <w:tc>
          <w:tcPr>
            <w:tcW w:w="851" w:type="dxa"/>
            <w:tcMar>
              <w:top w:w="40" w:type="dxa"/>
              <w:left w:w="50" w:type="dxa"/>
              <w:bottom w:w="40" w:type="dxa"/>
              <w:right w:w="50" w:type="dxa"/>
            </w:tcMar>
          </w:tcPr>
          <w:p w14:paraId="3EDC8128" w14:textId="77777777" w:rsidR="0028756E" w:rsidRPr="00FC468D" w:rsidRDefault="000433B2">
            <w:pPr>
              <w:spacing w:before="20" w:after="20" w:line="240" w:lineRule="auto"/>
              <w:jc w:val="center"/>
              <w:rPr>
                <w:color w:val="000000" w:themeColor="text1"/>
              </w:rPr>
            </w:pPr>
            <w:r w:rsidRPr="00FC468D">
              <w:rPr>
                <w:color w:val="000000" w:themeColor="text1"/>
                <w:sz w:val="16"/>
              </w:rPr>
              <w:t>0.6</w:t>
            </w:r>
          </w:p>
        </w:tc>
        <w:tc>
          <w:tcPr>
            <w:tcW w:w="851" w:type="dxa"/>
            <w:tcMar>
              <w:top w:w="40" w:type="dxa"/>
              <w:left w:w="50" w:type="dxa"/>
              <w:bottom w:w="40" w:type="dxa"/>
              <w:right w:w="50" w:type="dxa"/>
            </w:tcMar>
          </w:tcPr>
          <w:p w14:paraId="2C53A81D" w14:textId="77777777" w:rsidR="0028756E" w:rsidRPr="00FC468D" w:rsidRDefault="000433B2">
            <w:pPr>
              <w:spacing w:before="20" w:after="20" w:line="240" w:lineRule="auto"/>
              <w:jc w:val="center"/>
              <w:rPr>
                <w:color w:val="000000" w:themeColor="text1"/>
              </w:rPr>
            </w:pPr>
            <w:r w:rsidRPr="00FC468D">
              <w:rPr>
                <w:color w:val="000000" w:themeColor="text1"/>
                <w:sz w:val="16"/>
              </w:rPr>
              <w:t>1.1</w:t>
            </w:r>
          </w:p>
        </w:tc>
        <w:tc>
          <w:tcPr>
            <w:tcW w:w="851" w:type="dxa"/>
            <w:tcMar>
              <w:top w:w="40" w:type="dxa"/>
              <w:left w:w="50" w:type="dxa"/>
              <w:bottom w:w="40" w:type="dxa"/>
              <w:right w:w="50" w:type="dxa"/>
            </w:tcMar>
          </w:tcPr>
          <w:p w14:paraId="20651D14" w14:textId="77777777" w:rsidR="0028756E" w:rsidRPr="00FC468D" w:rsidRDefault="000433B2">
            <w:pPr>
              <w:spacing w:before="20" w:after="20" w:line="240" w:lineRule="auto"/>
              <w:jc w:val="center"/>
              <w:rPr>
                <w:color w:val="000000" w:themeColor="text1"/>
              </w:rPr>
            </w:pPr>
            <w:r w:rsidRPr="00FC468D">
              <w:rPr>
                <w:color w:val="000000" w:themeColor="text1"/>
                <w:sz w:val="16"/>
              </w:rPr>
              <w:t>0.8</w:t>
            </w:r>
          </w:p>
        </w:tc>
        <w:tc>
          <w:tcPr>
            <w:tcW w:w="851" w:type="dxa"/>
            <w:tcMar>
              <w:top w:w="40" w:type="dxa"/>
              <w:left w:w="50" w:type="dxa"/>
              <w:bottom w:w="40" w:type="dxa"/>
              <w:right w:w="50" w:type="dxa"/>
            </w:tcMar>
          </w:tcPr>
          <w:p w14:paraId="6219591D" w14:textId="77777777" w:rsidR="0028756E" w:rsidRPr="00FC468D" w:rsidRDefault="000433B2">
            <w:pPr>
              <w:spacing w:before="20" w:after="20" w:line="240" w:lineRule="auto"/>
              <w:jc w:val="center"/>
              <w:rPr>
                <w:color w:val="000000" w:themeColor="text1"/>
              </w:rPr>
            </w:pPr>
            <w:r w:rsidRPr="00FC468D">
              <w:rPr>
                <w:color w:val="000000" w:themeColor="text1"/>
                <w:sz w:val="16"/>
              </w:rPr>
              <w:t>0.7</w:t>
            </w:r>
          </w:p>
        </w:tc>
        <w:tc>
          <w:tcPr>
            <w:tcW w:w="851" w:type="dxa"/>
            <w:tcMar>
              <w:top w:w="40" w:type="dxa"/>
              <w:left w:w="50" w:type="dxa"/>
              <w:bottom w:w="40" w:type="dxa"/>
              <w:right w:w="50" w:type="dxa"/>
            </w:tcMar>
          </w:tcPr>
          <w:p w14:paraId="017C8701" w14:textId="77777777" w:rsidR="0028756E" w:rsidRPr="00FC468D" w:rsidRDefault="000433B2">
            <w:pPr>
              <w:spacing w:before="20" w:after="20" w:line="240" w:lineRule="auto"/>
              <w:jc w:val="center"/>
              <w:rPr>
                <w:color w:val="000000" w:themeColor="text1"/>
              </w:rPr>
            </w:pPr>
            <w:r w:rsidRPr="00FC468D">
              <w:rPr>
                <w:color w:val="000000" w:themeColor="text1"/>
                <w:sz w:val="16"/>
              </w:rPr>
              <w:t>2.6</w:t>
            </w:r>
          </w:p>
        </w:tc>
        <w:tc>
          <w:tcPr>
            <w:tcW w:w="851" w:type="dxa"/>
            <w:tcMar>
              <w:top w:w="40" w:type="dxa"/>
              <w:left w:w="50" w:type="dxa"/>
              <w:bottom w:w="40" w:type="dxa"/>
              <w:right w:w="50" w:type="dxa"/>
            </w:tcMar>
          </w:tcPr>
          <w:p w14:paraId="2153E032" w14:textId="77777777" w:rsidR="0028756E" w:rsidRPr="00FC468D" w:rsidRDefault="000433B2">
            <w:pPr>
              <w:spacing w:before="20" w:after="20" w:line="240" w:lineRule="auto"/>
              <w:jc w:val="center"/>
              <w:rPr>
                <w:color w:val="000000" w:themeColor="text1"/>
              </w:rPr>
            </w:pPr>
            <w:r w:rsidRPr="00FC468D">
              <w:rPr>
                <w:color w:val="000000" w:themeColor="text1"/>
                <w:sz w:val="16"/>
              </w:rPr>
              <w:t>5.4</w:t>
            </w:r>
          </w:p>
        </w:tc>
      </w:tr>
      <w:tr w:rsidR="0028756E" w:rsidRPr="00FC468D" w14:paraId="4454CC93" w14:textId="77777777">
        <w:trPr>
          <w:jc w:val="center"/>
        </w:trPr>
        <w:tc>
          <w:tcPr>
            <w:tcW w:w="851" w:type="dxa"/>
            <w:shd w:val="clear" w:color="auto" w:fill="F9FAFB"/>
            <w:tcMar>
              <w:top w:w="40" w:type="dxa"/>
              <w:left w:w="50" w:type="dxa"/>
              <w:bottom w:w="40" w:type="dxa"/>
              <w:right w:w="50" w:type="dxa"/>
            </w:tcMar>
          </w:tcPr>
          <w:p w14:paraId="2B015AF7" w14:textId="77777777" w:rsidR="0028756E" w:rsidRPr="00FC468D" w:rsidRDefault="000433B2">
            <w:pPr>
              <w:spacing w:before="20" w:after="20" w:line="240" w:lineRule="auto"/>
              <w:rPr>
                <w:color w:val="000000" w:themeColor="text1"/>
              </w:rPr>
            </w:pPr>
            <w:r w:rsidRPr="00FC468D">
              <w:rPr>
                <w:b/>
                <w:color w:val="000000" w:themeColor="text1"/>
                <w:sz w:val="16"/>
              </w:rPr>
              <w:t>HCO3- (mmol/L)</w:t>
            </w:r>
          </w:p>
        </w:tc>
        <w:tc>
          <w:tcPr>
            <w:tcW w:w="851" w:type="dxa"/>
            <w:shd w:val="clear" w:color="auto" w:fill="F9FAFB"/>
            <w:tcMar>
              <w:top w:w="40" w:type="dxa"/>
              <w:left w:w="50" w:type="dxa"/>
              <w:bottom w:w="40" w:type="dxa"/>
              <w:right w:w="50" w:type="dxa"/>
            </w:tcMar>
          </w:tcPr>
          <w:p w14:paraId="6E0B7B60" w14:textId="77777777" w:rsidR="0028756E" w:rsidRPr="00FC468D" w:rsidRDefault="000433B2">
            <w:pPr>
              <w:spacing w:before="20" w:after="20" w:line="240" w:lineRule="auto"/>
              <w:jc w:val="center"/>
              <w:rPr>
                <w:color w:val="000000" w:themeColor="text1"/>
              </w:rPr>
            </w:pPr>
            <w:r w:rsidRPr="00FC468D">
              <w:rPr>
                <w:color w:val="000000" w:themeColor="text1"/>
                <w:sz w:val="16"/>
              </w:rPr>
              <w:t>22-26</w:t>
            </w:r>
          </w:p>
        </w:tc>
        <w:tc>
          <w:tcPr>
            <w:tcW w:w="851" w:type="dxa"/>
            <w:shd w:val="clear" w:color="auto" w:fill="F9FAFB"/>
            <w:tcMar>
              <w:top w:w="40" w:type="dxa"/>
              <w:left w:w="50" w:type="dxa"/>
              <w:bottom w:w="40" w:type="dxa"/>
              <w:right w:w="50" w:type="dxa"/>
            </w:tcMar>
          </w:tcPr>
          <w:p w14:paraId="4988F890" w14:textId="77777777" w:rsidR="0028756E" w:rsidRPr="00FC468D" w:rsidRDefault="000433B2">
            <w:pPr>
              <w:spacing w:before="20" w:after="20" w:line="240" w:lineRule="auto"/>
              <w:jc w:val="center"/>
              <w:rPr>
                <w:color w:val="000000" w:themeColor="text1"/>
              </w:rPr>
            </w:pPr>
            <w:r w:rsidRPr="00FC468D">
              <w:rPr>
                <w:color w:val="000000" w:themeColor="text1"/>
                <w:sz w:val="16"/>
              </w:rPr>
              <w:t>6.5</w:t>
            </w:r>
          </w:p>
        </w:tc>
        <w:tc>
          <w:tcPr>
            <w:tcW w:w="851" w:type="dxa"/>
            <w:shd w:val="clear" w:color="auto" w:fill="F9FAFB"/>
            <w:tcMar>
              <w:top w:w="40" w:type="dxa"/>
              <w:left w:w="50" w:type="dxa"/>
              <w:bottom w:w="40" w:type="dxa"/>
              <w:right w:w="50" w:type="dxa"/>
            </w:tcMar>
          </w:tcPr>
          <w:p w14:paraId="26B49716" w14:textId="77777777" w:rsidR="0028756E" w:rsidRPr="00FC468D" w:rsidRDefault="000433B2">
            <w:pPr>
              <w:spacing w:before="20" w:after="20" w:line="240" w:lineRule="auto"/>
              <w:jc w:val="center"/>
              <w:rPr>
                <w:color w:val="000000" w:themeColor="text1"/>
              </w:rPr>
            </w:pPr>
            <w:r w:rsidRPr="00FC468D">
              <w:rPr>
                <w:color w:val="000000" w:themeColor="text1"/>
                <w:sz w:val="16"/>
              </w:rPr>
              <w:t>15.3</w:t>
            </w:r>
          </w:p>
        </w:tc>
        <w:tc>
          <w:tcPr>
            <w:tcW w:w="851" w:type="dxa"/>
            <w:shd w:val="clear" w:color="auto" w:fill="F9FAFB"/>
            <w:tcMar>
              <w:top w:w="40" w:type="dxa"/>
              <w:left w:w="50" w:type="dxa"/>
              <w:bottom w:w="40" w:type="dxa"/>
              <w:right w:w="50" w:type="dxa"/>
            </w:tcMar>
          </w:tcPr>
          <w:p w14:paraId="7914FA9C" w14:textId="77777777" w:rsidR="0028756E" w:rsidRPr="00FC468D" w:rsidRDefault="000433B2">
            <w:pPr>
              <w:spacing w:before="20" w:after="20" w:line="240" w:lineRule="auto"/>
              <w:jc w:val="center"/>
              <w:rPr>
                <w:color w:val="000000" w:themeColor="text1"/>
              </w:rPr>
            </w:pPr>
            <w:r w:rsidRPr="00FC468D">
              <w:rPr>
                <w:color w:val="000000" w:themeColor="text1"/>
                <w:sz w:val="16"/>
              </w:rPr>
              <w:t>16.2</w:t>
            </w:r>
          </w:p>
        </w:tc>
        <w:tc>
          <w:tcPr>
            <w:tcW w:w="851" w:type="dxa"/>
            <w:shd w:val="clear" w:color="auto" w:fill="F9FAFB"/>
            <w:tcMar>
              <w:top w:w="40" w:type="dxa"/>
              <w:left w:w="50" w:type="dxa"/>
              <w:bottom w:w="40" w:type="dxa"/>
              <w:right w:w="50" w:type="dxa"/>
            </w:tcMar>
          </w:tcPr>
          <w:p w14:paraId="34DF27C9" w14:textId="77777777" w:rsidR="0028756E" w:rsidRPr="00FC468D" w:rsidRDefault="000433B2">
            <w:pPr>
              <w:spacing w:before="20" w:after="20" w:line="240" w:lineRule="auto"/>
              <w:jc w:val="center"/>
              <w:rPr>
                <w:color w:val="000000" w:themeColor="text1"/>
              </w:rPr>
            </w:pPr>
            <w:r w:rsidRPr="00FC468D">
              <w:rPr>
                <w:color w:val="000000" w:themeColor="text1"/>
                <w:sz w:val="16"/>
              </w:rPr>
              <w:t>7.8</w:t>
            </w:r>
          </w:p>
        </w:tc>
        <w:tc>
          <w:tcPr>
            <w:tcW w:w="851" w:type="dxa"/>
            <w:shd w:val="clear" w:color="auto" w:fill="F9FAFB"/>
            <w:tcMar>
              <w:top w:w="40" w:type="dxa"/>
              <w:left w:w="50" w:type="dxa"/>
              <w:bottom w:w="40" w:type="dxa"/>
              <w:right w:w="50" w:type="dxa"/>
            </w:tcMar>
          </w:tcPr>
          <w:p w14:paraId="70062042" w14:textId="77777777" w:rsidR="0028756E" w:rsidRPr="00FC468D" w:rsidRDefault="000433B2">
            <w:pPr>
              <w:spacing w:before="20" w:after="20" w:line="240" w:lineRule="auto"/>
              <w:jc w:val="center"/>
              <w:rPr>
                <w:color w:val="000000" w:themeColor="text1"/>
              </w:rPr>
            </w:pPr>
            <w:r w:rsidRPr="00FC468D">
              <w:rPr>
                <w:color w:val="000000" w:themeColor="text1"/>
                <w:sz w:val="16"/>
              </w:rPr>
              <w:t>24.5</w:t>
            </w:r>
          </w:p>
        </w:tc>
        <w:tc>
          <w:tcPr>
            <w:tcW w:w="851" w:type="dxa"/>
            <w:shd w:val="clear" w:color="auto" w:fill="F9FAFB"/>
            <w:tcMar>
              <w:top w:w="40" w:type="dxa"/>
              <w:left w:w="50" w:type="dxa"/>
              <w:bottom w:w="40" w:type="dxa"/>
              <w:right w:w="50" w:type="dxa"/>
            </w:tcMar>
          </w:tcPr>
          <w:p w14:paraId="361086CD" w14:textId="77777777" w:rsidR="0028756E" w:rsidRPr="00FC468D" w:rsidRDefault="000433B2">
            <w:pPr>
              <w:spacing w:before="20" w:after="20" w:line="240" w:lineRule="auto"/>
              <w:jc w:val="center"/>
              <w:rPr>
                <w:color w:val="000000" w:themeColor="text1"/>
              </w:rPr>
            </w:pPr>
            <w:r w:rsidRPr="00FC468D">
              <w:rPr>
                <w:color w:val="000000" w:themeColor="text1"/>
                <w:sz w:val="16"/>
              </w:rPr>
              <w:t>26.0</w:t>
            </w:r>
          </w:p>
        </w:tc>
        <w:tc>
          <w:tcPr>
            <w:tcW w:w="851" w:type="dxa"/>
            <w:shd w:val="clear" w:color="auto" w:fill="F9FAFB"/>
            <w:tcMar>
              <w:top w:w="40" w:type="dxa"/>
              <w:left w:w="50" w:type="dxa"/>
              <w:bottom w:w="40" w:type="dxa"/>
              <w:right w:w="50" w:type="dxa"/>
            </w:tcMar>
          </w:tcPr>
          <w:p w14:paraId="33104602" w14:textId="77777777" w:rsidR="0028756E" w:rsidRPr="00FC468D" w:rsidRDefault="000433B2">
            <w:pPr>
              <w:spacing w:before="20" w:after="20" w:line="240" w:lineRule="auto"/>
              <w:jc w:val="center"/>
              <w:rPr>
                <w:color w:val="000000" w:themeColor="text1"/>
              </w:rPr>
            </w:pPr>
            <w:r w:rsidRPr="00FC468D">
              <w:rPr>
                <w:color w:val="000000" w:themeColor="text1"/>
                <w:sz w:val="16"/>
              </w:rPr>
              <w:t>29.6</w:t>
            </w:r>
          </w:p>
        </w:tc>
        <w:tc>
          <w:tcPr>
            <w:tcW w:w="851" w:type="dxa"/>
            <w:shd w:val="clear" w:color="auto" w:fill="F9FAFB"/>
            <w:tcMar>
              <w:top w:w="40" w:type="dxa"/>
              <w:left w:w="50" w:type="dxa"/>
              <w:bottom w:w="40" w:type="dxa"/>
              <w:right w:w="50" w:type="dxa"/>
            </w:tcMar>
          </w:tcPr>
          <w:p w14:paraId="125A84E9" w14:textId="77777777" w:rsidR="0028756E" w:rsidRPr="00FC468D" w:rsidRDefault="000433B2">
            <w:pPr>
              <w:spacing w:before="20" w:after="20" w:line="240" w:lineRule="auto"/>
              <w:jc w:val="center"/>
              <w:rPr>
                <w:color w:val="000000" w:themeColor="text1"/>
              </w:rPr>
            </w:pPr>
            <w:r w:rsidRPr="00FC468D">
              <w:rPr>
                <w:color w:val="000000" w:themeColor="text1"/>
                <w:sz w:val="16"/>
              </w:rPr>
              <w:t>20.9</w:t>
            </w:r>
          </w:p>
        </w:tc>
        <w:tc>
          <w:tcPr>
            <w:tcW w:w="851" w:type="dxa"/>
            <w:shd w:val="clear" w:color="auto" w:fill="F9FAFB"/>
            <w:tcMar>
              <w:top w:w="40" w:type="dxa"/>
              <w:left w:w="50" w:type="dxa"/>
              <w:bottom w:w="40" w:type="dxa"/>
              <w:right w:w="50" w:type="dxa"/>
            </w:tcMar>
          </w:tcPr>
          <w:p w14:paraId="35A98B61" w14:textId="77777777" w:rsidR="0028756E" w:rsidRPr="00FC468D" w:rsidRDefault="000433B2">
            <w:pPr>
              <w:spacing w:before="20" w:after="20" w:line="240" w:lineRule="auto"/>
              <w:jc w:val="center"/>
              <w:rPr>
                <w:color w:val="000000" w:themeColor="text1"/>
              </w:rPr>
            </w:pPr>
            <w:r w:rsidRPr="00FC468D">
              <w:rPr>
                <w:color w:val="000000" w:themeColor="text1"/>
                <w:sz w:val="16"/>
              </w:rPr>
              <w:t>24.7</w:t>
            </w:r>
          </w:p>
        </w:tc>
      </w:tr>
      <w:tr w:rsidR="0028756E" w:rsidRPr="00FC468D" w14:paraId="377CFF37" w14:textId="77777777">
        <w:trPr>
          <w:jc w:val="center"/>
        </w:trPr>
        <w:tc>
          <w:tcPr>
            <w:tcW w:w="851" w:type="dxa"/>
            <w:tcMar>
              <w:top w:w="40" w:type="dxa"/>
              <w:left w:w="50" w:type="dxa"/>
              <w:bottom w:w="40" w:type="dxa"/>
              <w:right w:w="50" w:type="dxa"/>
            </w:tcMar>
          </w:tcPr>
          <w:p w14:paraId="0438F00F" w14:textId="77777777" w:rsidR="0028756E" w:rsidRPr="00FC468D" w:rsidRDefault="000433B2">
            <w:pPr>
              <w:spacing w:before="20" w:after="20" w:line="240" w:lineRule="auto"/>
              <w:rPr>
                <w:color w:val="000000" w:themeColor="text1"/>
              </w:rPr>
            </w:pPr>
            <w:r w:rsidRPr="00FC468D">
              <w:rPr>
                <w:b/>
                <w:color w:val="000000" w:themeColor="text1"/>
                <w:sz w:val="16"/>
              </w:rPr>
              <w:t>Base Excess (mmol/L)</w:t>
            </w:r>
          </w:p>
        </w:tc>
        <w:tc>
          <w:tcPr>
            <w:tcW w:w="851" w:type="dxa"/>
            <w:tcMar>
              <w:top w:w="40" w:type="dxa"/>
              <w:left w:w="50" w:type="dxa"/>
              <w:bottom w:w="40" w:type="dxa"/>
              <w:right w:w="50" w:type="dxa"/>
            </w:tcMar>
          </w:tcPr>
          <w:p w14:paraId="175E1BF6" w14:textId="77777777" w:rsidR="0028756E" w:rsidRPr="00FC468D" w:rsidRDefault="000433B2">
            <w:pPr>
              <w:spacing w:before="20" w:after="20" w:line="240" w:lineRule="auto"/>
              <w:jc w:val="center"/>
              <w:rPr>
                <w:color w:val="000000" w:themeColor="text1"/>
              </w:rPr>
            </w:pPr>
            <w:r w:rsidRPr="00FC468D">
              <w:rPr>
                <w:color w:val="000000" w:themeColor="text1"/>
                <w:sz w:val="16"/>
              </w:rPr>
              <w:t>-3 to +3</w:t>
            </w:r>
          </w:p>
        </w:tc>
        <w:tc>
          <w:tcPr>
            <w:tcW w:w="851" w:type="dxa"/>
            <w:tcMar>
              <w:top w:w="40" w:type="dxa"/>
              <w:left w:w="50" w:type="dxa"/>
              <w:bottom w:w="40" w:type="dxa"/>
              <w:right w:w="50" w:type="dxa"/>
            </w:tcMar>
          </w:tcPr>
          <w:p w14:paraId="10635BCD" w14:textId="77777777" w:rsidR="0028756E" w:rsidRPr="00FC468D" w:rsidRDefault="000433B2">
            <w:pPr>
              <w:spacing w:before="20" w:after="20" w:line="240" w:lineRule="auto"/>
              <w:jc w:val="center"/>
              <w:rPr>
                <w:color w:val="000000" w:themeColor="text1"/>
              </w:rPr>
            </w:pPr>
            <w:r w:rsidRPr="00FC468D">
              <w:rPr>
                <w:color w:val="000000" w:themeColor="text1"/>
                <w:sz w:val="16"/>
              </w:rPr>
              <w:t>-21.2</w:t>
            </w:r>
          </w:p>
        </w:tc>
        <w:tc>
          <w:tcPr>
            <w:tcW w:w="851" w:type="dxa"/>
            <w:tcMar>
              <w:top w:w="40" w:type="dxa"/>
              <w:left w:w="50" w:type="dxa"/>
              <w:bottom w:w="40" w:type="dxa"/>
              <w:right w:w="50" w:type="dxa"/>
            </w:tcMar>
          </w:tcPr>
          <w:p w14:paraId="4EC57A20" w14:textId="77777777" w:rsidR="0028756E" w:rsidRPr="00FC468D" w:rsidRDefault="000433B2">
            <w:pPr>
              <w:spacing w:before="20" w:after="20" w:line="240" w:lineRule="auto"/>
              <w:jc w:val="center"/>
              <w:rPr>
                <w:color w:val="000000" w:themeColor="text1"/>
              </w:rPr>
            </w:pPr>
            <w:r w:rsidRPr="00FC468D">
              <w:rPr>
                <w:color w:val="000000" w:themeColor="text1"/>
                <w:sz w:val="16"/>
              </w:rPr>
              <w:t>-10.1</w:t>
            </w:r>
          </w:p>
        </w:tc>
        <w:tc>
          <w:tcPr>
            <w:tcW w:w="851" w:type="dxa"/>
            <w:tcMar>
              <w:top w:w="40" w:type="dxa"/>
              <w:left w:w="50" w:type="dxa"/>
              <w:bottom w:w="40" w:type="dxa"/>
              <w:right w:w="50" w:type="dxa"/>
            </w:tcMar>
          </w:tcPr>
          <w:p w14:paraId="08EAEF60" w14:textId="77777777" w:rsidR="0028756E" w:rsidRPr="00FC468D" w:rsidRDefault="000433B2">
            <w:pPr>
              <w:spacing w:before="20" w:after="20" w:line="240" w:lineRule="auto"/>
              <w:jc w:val="center"/>
              <w:rPr>
                <w:color w:val="000000" w:themeColor="text1"/>
              </w:rPr>
            </w:pPr>
            <w:r w:rsidRPr="00FC468D">
              <w:rPr>
                <w:color w:val="000000" w:themeColor="text1"/>
                <w:sz w:val="16"/>
              </w:rPr>
              <w:t>-10.2</w:t>
            </w:r>
          </w:p>
        </w:tc>
        <w:tc>
          <w:tcPr>
            <w:tcW w:w="851" w:type="dxa"/>
            <w:tcMar>
              <w:top w:w="40" w:type="dxa"/>
              <w:left w:w="50" w:type="dxa"/>
              <w:bottom w:w="40" w:type="dxa"/>
              <w:right w:w="50" w:type="dxa"/>
            </w:tcMar>
          </w:tcPr>
          <w:p w14:paraId="37EDEFDF" w14:textId="77777777" w:rsidR="0028756E" w:rsidRPr="00FC468D" w:rsidRDefault="000433B2">
            <w:pPr>
              <w:spacing w:before="20" w:after="20" w:line="240" w:lineRule="auto"/>
              <w:jc w:val="center"/>
              <w:rPr>
                <w:color w:val="000000" w:themeColor="text1"/>
              </w:rPr>
            </w:pPr>
            <w:r w:rsidRPr="00FC468D">
              <w:rPr>
                <w:color w:val="000000" w:themeColor="text1"/>
                <w:sz w:val="16"/>
              </w:rPr>
              <w:t>-19.1</w:t>
            </w:r>
          </w:p>
        </w:tc>
        <w:tc>
          <w:tcPr>
            <w:tcW w:w="851" w:type="dxa"/>
            <w:tcMar>
              <w:top w:w="40" w:type="dxa"/>
              <w:left w:w="50" w:type="dxa"/>
              <w:bottom w:w="40" w:type="dxa"/>
              <w:right w:w="50" w:type="dxa"/>
            </w:tcMar>
          </w:tcPr>
          <w:p w14:paraId="3E18081E" w14:textId="77777777" w:rsidR="0028756E" w:rsidRPr="00FC468D" w:rsidRDefault="000433B2">
            <w:pPr>
              <w:spacing w:before="20" w:after="20" w:line="240" w:lineRule="auto"/>
              <w:jc w:val="center"/>
              <w:rPr>
                <w:color w:val="000000" w:themeColor="text1"/>
              </w:rPr>
            </w:pPr>
            <w:r w:rsidRPr="00FC468D">
              <w:rPr>
                <w:color w:val="000000" w:themeColor="text1"/>
                <w:sz w:val="16"/>
              </w:rPr>
              <w:t>0.3</w:t>
            </w:r>
          </w:p>
        </w:tc>
        <w:tc>
          <w:tcPr>
            <w:tcW w:w="851" w:type="dxa"/>
            <w:tcMar>
              <w:top w:w="40" w:type="dxa"/>
              <w:left w:w="50" w:type="dxa"/>
              <w:bottom w:w="40" w:type="dxa"/>
              <w:right w:w="50" w:type="dxa"/>
            </w:tcMar>
          </w:tcPr>
          <w:p w14:paraId="3AFC3307" w14:textId="77777777" w:rsidR="0028756E" w:rsidRPr="00FC468D" w:rsidRDefault="000433B2">
            <w:pPr>
              <w:spacing w:before="20" w:after="20" w:line="240" w:lineRule="auto"/>
              <w:jc w:val="center"/>
              <w:rPr>
                <w:color w:val="000000" w:themeColor="text1"/>
              </w:rPr>
            </w:pPr>
            <w:r w:rsidRPr="00FC468D">
              <w:rPr>
                <w:color w:val="000000" w:themeColor="text1"/>
                <w:sz w:val="16"/>
              </w:rPr>
              <w:t>1.0</w:t>
            </w:r>
          </w:p>
        </w:tc>
        <w:tc>
          <w:tcPr>
            <w:tcW w:w="851" w:type="dxa"/>
            <w:tcMar>
              <w:top w:w="40" w:type="dxa"/>
              <w:left w:w="50" w:type="dxa"/>
              <w:bottom w:w="40" w:type="dxa"/>
              <w:right w:w="50" w:type="dxa"/>
            </w:tcMar>
          </w:tcPr>
          <w:p w14:paraId="783E5BFF" w14:textId="77777777" w:rsidR="0028756E" w:rsidRPr="00FC468D" w:rsidRDefault="000433B2">
            <w:pPr>
              <w:spacing w:before="20" w:after="20" w:line="240" w:lineRule="auto"/>
              <w:jc w:val="center"/>
              <w:rPr>
                <w:color w:val="000000" w:themeColor="text1"/>
              </w:rPr>
            </w:pPr>
            <w:r w:rsidRPr="00FC468D">
              <w:rPr>
                <w:color w:val="000000" w:themeColor="text1"/>
                <w:sz w:val="16"/>
              </w:rPr>
              <w:t>4.5</w:t>
            </w:r>
          </w:p>
        </w:tc>
        <w:tc>
          <w:tcPr>
            <w:tcW w:w="851" w:type="dxa"/>
            <w:tcMar>
              <w:top w:w="40" w:type="dxa"/>
              <w:left w:w="50" w:type="dxa"/>
              <w:bottom w:w="40" w:type="dxa"/>
              <w:right w:w="50" w:type="dxa"/>
            </w:tcMar>
          </w:tcPr>
          <w:p w14:paraId="0B5C3848" w14:textId="77777777" w:rsidR="0028756E" w:rsidRPr="00FC468D" w:rsidRDefault="000433B2">
            <w:pPr>
              <w:spacing w:before="20" w:after="20" w:line="240" w:lineRule="auto"/>
              <w:jc w:val="center"/>
              <w:rPr>
                <w:color w:val="000000" w:themeColor="text1"/>
              </w:rPr>
            </w:pPr>
            <w:r w:rsidRPr="00FC468D">
              <w:rPr>
                <w:color w:val="000000" w:themeColor="text1"/>
                <w:sz w:val="16"/>
              </w:rPr>
              <w:t>-2.6</w:t>
            </w:r>
          </w:p>
        </w:tc>
        <w:tc>
          <w:tcPr>
            <w:tcW w:w="851" w:type="dxa"/>
            <w:tcMar>
              <w:top w:w="40" w:type="dxa"/>
              <w:left w:w="50" w:type="dxa"/>
              <w:bottom w:w="40" w:type="dxa"/>
              <w:right w:w="50" w:type="dxa"/>
            </w:tcMar>
          </w:tcPr>
          <w:p w14:paraId="6BE7D255" w14:textId="77777777" w:rsidR="0028756E" w:rsidRPr="00FC468D" w:rsidRDefault="000433B2">
            <w:pPr>
              <w:spacing w:before="20" w:after="20" w:line="240" w:lineRule="auto"/>
              <w:jc w:val="center"/>
              <w:rPr>
                <w:color w:val="000000" w:themeColor="text1"/>
              </w:rPr>
            </w:pPr>
            <w:r w:rsidRPr="00FC468D">
              <w:rPr>
                <w:color w:val="000000" w:themeColor="text1"/>
                <w:sz w:val="16"/>
              </w:rPr>
              <w:t>0.1</w:t>
            </w:r>
          </w:p>
        </w:tc>
      </w:tr>
      <w:tr w:rsidR="0028756E" w:rsidRPr="00FC468D" w14:paraId="18D04C2C" w14:textId="77777777">
        <w:trPr>
          <w:jc w:val="center"/>
        </w:trPr>
        <w:tc>
          <w:tcPr>
            <w:tcW w:w="851" w:type="dxa"/>
            <w:shd w:val="clear" w:color="auto" w:fill="F9FAFB"/>
            <w:tcMar>
              <w:top w:w="40" w:type="dxa"/>
              <w:left w:w="50" w:type="dxa"/>
              <w:bottom w:w="40" w:type="dxa"/>
              <w:right w:w="50" w:type="dxa"/>
            </w:tcMar>
          </w:tcPr>
          <w:p w14:paraId="5157B007" w14:textId="77777777" w:rsidR="0028756E" w:rsidRPr="00FC468D" w:rsidRDefault="000433B2">
            <w:pPr>
              <w:spacing w:before="20" w:after="20" w:line="240" w:lineRule="auto"/>
              <w:rPr>
                <w:color w:val="000000" w:themeColor="text1"/>
              </w:rPr>
            </w:pPr>
            <w:r w:rsidRPr="00FC468D">
              <w:rPr>
                <w:b/>
                <w:color w:val="000000" w:themeColor="text1"/>
                <w:sz w:val="16"/>
              </w:rPr>
              <w:t>Hct (%) / THbc (g/dL)</w:t>
            </w:r>
          </w:p>
        </w:tc>
        <w:tc>
          <w:tcPr>
            <w:tcW w:w="851" w:type="dxa"/>
            <w:shd w:val="clear" w:color="auto" w:fill="F9FAFB"/>
            <w:tcMar>
              <w:top w:w="40" w:type="dxa"/>
              <w:left w:w="50" w:type="dxa"/>
              <w:bottom w:w="40" w:type="dxa"/>
              <w:right w:w="50" w:type="dxa"/>
            </w:tcMar>
          </w:tcPr>
          <w:p w14:paraId="2C08EE96" w14:textId="77777777" w:rsidR="0028756E" w:rsidRPr="00FC468D" w:rsidRDefault="000433B2">
            <w:pPr>
              <w:spacing w:before="20" w:after="20" w:line="240" w:lineRule="auto"/>
              <w:jc w:val="center"/>
              <w:rPr>
                <w:color w:val="000000" w:themeColor="text1"/>
              </w:rPr>
            </w:pPr>
            <w:r w:rsidRPr="00FC468D">
              <w:rPr>
                <w:color w:val="000000" w:themeColor="text1"/>
                <w:sz w:val="16"/>
              </w:rPr>
              <w:t>35-45 / 11-15</w:t>
            </w:r>
          </w:p>
        </w:tc>
        <w:tc>
          <w:tcPr>
            <w:tcW w:w="851" w:type="dxa"/>
            <w:shd w:val="clear" w:color="auto" w:fill="F9FAFB"/>
            <w:tcMar>
              <w:top w:w="40" w:type="dxa"/>
              <w:left w:w="50" w:type="dxa"/>
              <w:bottom w:w="40" w:type="dxa"/>
              <w:right w:w="50" w:type="dxa"/>
            </w:tcMar>
          </w:tcPr>
          <w:p w14:paraId="6DB5B580" w14:textId="77777777" w:rsidR="0028756E" w:rsidRPr="00FC468D" w:rsidRDefault="000433B2">
            <w:pPr>
              <w:spacing w:before="20" w:after="20" w:line="240" w:lineRule="auto"/>
              <w:jc w:val="center"/>
              <w:rPr>
                <w:color w:val="000000" w:themeColor="text1"/>
              </w:rPr>
            </w:pPr>
            <w:r w:rsidRPr="00FC468D">
              <w:rPr>
                <w:color w:val="000000" w:themeColor="text1"/>
                <w:sz w:val="16"/>
              </w:rPr>
              <w:t>17 / 5.3</w:t>
            </w:r>
          </w:p>
        </w:tc>
        <w:tc>
          <w:tcPr>
            <w:tcW w:w="851" w:type="dxa"/>
            <w:shd w:val="clear" w:color="auto" w:fill="F9FAFB"/>
            <w:tcMar>
              <w:top w:w="40" w:type="dxa"/>
              <w:left w:w="50" w:type="dxa"/>
              <w:bottom w:w="40" w:type="dxa"/>
              <w:right w:w="50" w:type="dxa"/>
            </w:tcMar>
          </w:tcPr>
          <w:p w14:paraId="6F00D480" w14:textId="77777777" w:rsidR="0028756E" w:rsidRPr="00FC468D" w:rsidRDefault="000433B2">
            <w:pPr>
              <w:spacing w:before="20" w:after="20" w:line="240" w:lineRule="auto"/>
              <w:jc w:val="center"/>
              <w:rPr>
                <w:color w:val="000000" w:themeColor="text1"/>
              </w:rPr>
            </w:pPr>
            <w:r w:rsidRPr="00FC468D">
              <w:rPr>
                <w:color w:val="000000" w:themeColor="text1"/>
                <w:sz w:val="16"/>
              </w:rPr>
              <w:t>24 / 7.4</w:t>
            </w:r>
          </w:p>
        </w:tc>
        <w:tc>
          <w:tcPr>
            <w:tcW w:w="851" w:type="dxa"/>
            <w:shd w:val="clear" w:color="auto" w:fill="F9FAFB"/>
            <w:tcMar>
              <w:top w:w="40" w:type="dxa"/>
              <w:left w:w="50" w:type="dxa"/>
              <w:bottom w:w="40" w:type="dxa"/>
              <w:right w:w="50" w:type="dxa"/>
            </w:tcMar>
          </w:tcPr>
          <w:p w14:paraId="0DE52D03" w14:textId="77777777" w:rsidR="0028756E" w:rsidRPr="00FC468D" w:rsidRDefault="000433B2">
            <w:pPr>
              <w:spacing w:before="20" w:after="20" w:line="240" w:lineRule="auto"/>
              <w:jc w:val="center"/>
              <w:rPr>
                <w:color w:val="000000" w:themeColor="text1"/>
              </w:rPr>
            </w:pPr>
            <w:r w:rsidRPr="00FC468D">
              <w:rPr>
                <w:color w:val="000000" w:themeColor="text1"/>
                <w:sz w:val="16"/>
              </w:rPr>
              <w:t>20 / 6.4</w:t>
            </w:r>
          </w:p>
        </w:tc>
        <w:tc>
          <w:tcPr>
            <w:tcW w:w="851" w:type="dxa"/>
            <w:shd w:val="clear" w:color="auto" w:fill="F9FAFB"/>
            <w:tcMar>
              <w:top w:w="40" w:type="dxa"/>
              <w:left w:w="50" w:type="dxa"/>
              <w:bottom w:w="40" w:type="dxa"/>
              <w:right w:w="50" w:type="dxa"/>
            </w:tcMar>
          </w:tcPr>
          <w:p w14:paraId="2BFC7EF8" w14:textId="77777777" w:rsidR="0028756E" w:rsidRPr="00FC468D" w:rsidRDefault="000433B2">
            <w:pPr>
              <w:spacing w:before="20" w:after="20" w:line="240" w:lineRule="auto"/>
              <w:jc w:val="center"/>
              <w:rPr>
                <w:color w:val="000000" w:themeColor="text1"/>
              </w:rPr>
            </w:pPr>
            <w:r w:rsidRPr="00FC468D">
              <w:rPr>
                <w:color w:val="000000" w:themeColor="text1"/>
                <w:sz w:val="16"/>
              </w:rPr>
              <w:t>&lt;15 / --</w:t>
            </w:r>
          </w:p>
        </w:tc>
        <w:tc>
          <w:tcPr>
            <w:tcW w:w="851" w:type="dxa"/>
            <w:shd w:val="clear" w:color="auto" w:fill="F9FAFB"/>
            <w:tcMar>
              <w:top w:w="40" w:type="dxa"/>
              <w:left w:w="50" w:type="dxa"/>
              <w:bottom w:w="40" w:type="dxa"/>
              <w:right w:w="50" w:type="dxa"/>
            </w:tcMar>
          </w:tcPr>
          <w:p w14:paraId="109FB063" w14:textId="77777777" w:rsidR="0028756E" w:rsidRPr="00FC468D" w:rsidRDefault="000433B2">
            <w:pPr>
              <w:spacing w:before="20" w:after="20" w:line="240" w:lineRule="auto"/>
              <w:jc w:val="center"/>
              <w:rPr>
                <w:color w:val="000000" w:themeColor="text1"/>
              </w:rPr>
            </w:pPr>
            <w:r w:rsidRPr="00FC468D">
              <w:rPr>
                <w:color w:val="000000" w:themeColor="text1"/>
                <w:sz w:val="16"/>
              </w:rPr>
              <w:t>19 / 5.9</w:t>
            </w:r>
          </w:p>
        </w:tc>
        <w:tc>
          <w:tcPr>
            <w:tcW w:w="851" w:type="dxa"/>
            <w:shd w:val="clear" w:color="auto" w:fill="F9FAFB"/>
            <w:tcMar>
              <w:top w:w="40" w:type="dxa"/>
              <w:left w:w="50" w:type="dxa"/>
              <w:bottom w:w="40" w:type="dxa"/>
              <w:right w:w="50" w:type="dxa"/>
            </w:tcMar>
          </w:tcPr>
          <w:p w14:paraId="593E7398" w14:textId="77777777" w:rsidR="0028756E" w:rsidRPr="00FC468D" w:rsidRDefault="000433B2">
            <w:pPr>
              <w:spacing w:before="20" w:after="20" w:line="240" w:lineRule="auto"/>
              <w:jc w:val="center"/>
              <w:rPr>
                <w:color w:val="000000" w:themeColor="text1"/>
              </w:rPr>
            </w:pPr>
            <w:r w:rsidRPr="00FC468D">
              <w:rPr>
                <w:color w:val="000000" w:themeColor="text1"/>
                <w:sz w:val="16"/>
              </w:rPr>
              <w:t>20 / 6.2</w:t>
            </w:r>
          </w:p>
        </w:tc>
        <w:tc>
          <w:tcPr>
            <w:tcW w:w="851" w:type="dxa"/>
            <w:shd w:val="clear" w:color="auto" w:fill="F9FAFB"/>
            <w:tcMar>
              <w:top w:w="40" w:type="dxa"/>
              <w:left w:w="50" w:type="dxa"/>
              <w:bottom w:w="40" w:type="dxa"/>
              <w:right w:w="50" w:type="dxa"/>
            </w:tcMar>
          </w:tcPr>
          <w:p w14:paraId="4BE57FCF" w14:textId="77777777" w:rsidR="0028756E" w:rsidRPr="00FC468D" w:rsidRDefault="000433B2">
            <w:pPr>
              <w:spacing w:before="20" w:after="20" w:line="240" w:lineRule="auto"/>
              <w:jc w:val="center"/>
              <w:rPr>
                <w:color w:val="000000" w:themeColor="text1"/>
              </w:rPr>
            </w:pPr>
            <w:r w:rsidRPr="00FC468D">
              <w:rPr>
                <w:color w:val="000000" w:themeColor="text1"/>
                <w:sz w:val="16"/>
              </w:rPr>
              <w:t>26 / 8.1</w:t>
            </w:r>
          </w:p>
        </w:tc>
        <w:tc>
          <w:tcPr>
            <w:tcW w:w="851" w:type="dxa"/>
            <w:shd w:val="clear" w:color="auto" w:fill="F9FAFB"/>
            <w:tcMar>
              <w:top w:w="40" w:type="dxa"/>
              <w:left w:w="50" w:type="dxa"/>
              <w:bottom w:w="40" w:type="dxa"/>
              <w:right w:w="50" w:type="dxa"/>
            </w:tcMar>
          </w:tcPr>
          <w:p w14:paraId="3E651020" w14:textId="77777777" w:rsidR="0028756E" w:rsidRPr="00FC468D" w:rsidRDefault="000433B2">
            <w:pPr>
              <w:spacing w:before="20" w:after="20" w:line="240" w:lineRule="auto"/>
              <w:jc w:val="center"/>
              <w:rPr>
                <w:color w:val="000000" w:themeColor="text1"/>
              </w:rPr>
            </w:pPr>
            <w:r w:rsidRPr="00FC468D">
              <w:rPr>
                <w:color w:val="000000" w:themeColor="text1"/>
                <w:sz w:val="16"/>
              </w:rPr>
              <w:t>23 / 7.1</w:t>
            </w:r>
          </w:p>
        </w:tc>
        <w:tc>
          <w:tcPr>
            <w:tcW w:w="851" w:type="dxa"/>
            <w:shd w:val="clear" w:color="auto" w:fill="F9FAFB"/>
            <w:tcMar>
              <w:top w:w="40" w:type="dxa"/>
              <w:left w:w="50" w:type="dxa"/>
              <w:bottom w:w="40" w:type="dxa"/>
              <w:right w:w="50" w:type="dxa"/>
            </w:tcMar>
          </w:tcPr>
          <w:p w14:paraId="462872FE" w14:textId="77777777" w:rsidR="0028756E" w:rsidRPr="00FC468D" w:rsidRDefault="000433B2">
            <w:pPr>
              <w:spacing w:before="20" w:after="20" w:line="240" w:lineRule="auto"/>
              <w:jc w:val="center"/>
              <w:rPr>
                <w:color w:val="000000" w:themeColor="text1"/>
              </w:rPr>
            </w:pPr>
            <w:r w:rsidRPr="00FC468D">
              <w:rPr>
                <w:color w:val="000000" w:themeColor="text1"/>
                <w:sz w:val="16"/>
              </w:rPr>
              <w:t>29 / 9.0</w:t>
            </w:r>
          </w:p>
        </w:tc>
      </w:tr>
      <w:tr w:rsidR="0028756E" w:rsidRPr="00FC468D" w14:paraId="0384A106" w14:textId="77777777">
        <w:trPr>
          <w:jc w:val="center"/>
        </w:trPr>
        <w:tc>
          <w:tcPr>
            <w:tcW w:w="851" w:type="dxa"/>
            <w:tcMar>
              <w:top w:w="40" w:type="dxa"/>
              <w:left w:w="50" w:type="dxa"/>
              <w:bottom w:w="40" w:type="dxa"/>
              <w:right w:w="50" w:type="dxa"/>
            </w:tcMar>
          </w:tcPr>
          <w:p w14:paraId="0A06FBEB" w14:textId="77777777" w:rsidR="0028756E" w:rsidRPr="00FC468D" w:rsidRDefault="000433B2">
            <w:pPr>
              <w:spacing w:before="20" w:after="20" w:line="240" w:lineRule="auto"/>
              <w:rPr>
                <w:color w:val="000000" w:themeColor="text1"/>
              </w:rPr>
            </w:pPr>
            <w:r w:rsidRPr="00FC468D">
              <w:rPr>
                <w:b/>
                <w:color w:val="000000" w:themeColor="text1"/>
                <w:sz w:val="16"/>
              </w:rPr>
              <w:t>SO2c (%)</w:t>
            </w:r>
          </w:p>
        </w:tc>
        <w:tc>
          <w:tcPr>
            <w:tcW w:w="851" w:type="dxa"/>
            <w:tcMar>
              <w:top w:w="40" w:type="dxa"/>
              <w:left w:w="50" w:type="dxa"/>
              <w:bottom w:w="40" w:type="dxa"/>
              <w:right w:w="50" w:type="dxa"/>
            </w:tcMar>
          </w:tcPr>
          <w:p w14:paraId="48FB283C" w14:textId="77777777" w:rsidR="0028756E" w:rsidRPr="00FC468D" w:rsidRDefault="000433B2">
            <w:pPr>
              <w:spacing w:before="20" w:after="20" w:line="240" w:lineRule="auto"/>
              <w:jc w:val="center"/>
              <w:rPr>
                <w:color w:val="000000" w:themeColor="text1"/>
              </w:rPr>
            </w:pPr>
            <w:r w:rsidRPr="00FC468D">
              <w:rPr>
                <w:color w:val="000000" w:themeColor="text1"/>
                <w:sz w:val="16"/>
              </w:rPr>
              <w:t>95-100</w:t>
            </w:r>
          </w:p>
        </w:tc>
        <w:tc>
          <w:tcPr>
            <w:tcW w:w="851" w:type="dxa"/>
            <w:tcMar>
              <w:top w:w="40" w:type="dxa"/>
              <w:left w:w="50" w:type="dxa"/>
              <w:bottom w:w="40" w:type="dxa"/>
              <w:right w:w="50" w:type="dxa"/>
            </w:tcMar>
          </w:tcPr>
          <w:p w14:paraId="664352AC" w14:textId="77777777" w:rsidR="0028756E" w:rsidRPr="00FC468D" w:rsidRDefault="000433B2">
            <w:pPr>
              <w:spacing w:before="20" w:after="20" w:line="240" w:lineRule="auto"/>
              <w:jc w:val="center"/>
              <w:rPr>
                <w:color w:val="000000" w:themeColor="text1"/>
              </w:rPr>
            </w:pPr>
            <w:r w:rsidRPr="00FC468D">
              <w:rPr>
                <w:color w:val="000000" w:themeColor="text1"/>
                <w:sz w:val="16"/>
              </w:rPr>
              <w:t>99</w:t>
            </w:r>
          </w:p>
        </w:tc>
        <w:tc>
          <w:tcPr>
            <w:tcW w:w="851" w:type="dxa"/>
            <w:tcMar>
              <w:top w:w="40" w:type="dxa"/>
              <w:left w:w="50" w:type="dxa"/>
              <w:bottom w:w="40" w:type="dxa"/>
              <w:right w:w="50" w:type="dxa"/>
            </w:tcMar>
          </w:tcPr>
          <w:p w14:paraId="3FC77843" w14:textId="77777777" w:rsidR="0028756E" w:rsidRPr="00FC468D" w:rsidRDefault="000433B2">
            <w:pPr>
              <w:spacing w:before="20" w:after="20" w:line="240" w:lineRule="auto"/>
              <w:jc w:val="center"/>
              <w:rPr>
                <w:color w:val="000000" w:themeColor="text1"/>
              </w:rPr>
            </w:pPr>
            <w:r w:rsidRPr="00FC468D">
              <w:rPr>
                <w:color w:val="000000" w:themeColor="text1"/>
                <w:sz w:val="16"/>
              </w:rPr>
              <w:t>93</w:t>
            </w:r>
          </w:p>
        </w:tc>
        <w:tc>
          <w:tcPr>
            <w:tcW w:w="851" w:type="dxa"/>
            <w:tcMar>
              <w:top w:w="40" w:type="dxa"/>
              <w:left w:w="50" w:type="dxa"/>
              <w:bottom w:w="40" w:type="dxa"/>
              <w:right w:w="50" w:type="dxa"/>
            </w:tcMar>
          </w:tcPr>
          <w:p w14:paraId="625D6BC5" w14:textId="77777777" w:rsidR="0028756E" w:rsidRPr="00FC468D" w:rsidRDefault="000433B2">
            <w:pPr>
              <w:spacing w:before="20" w:after="20" w:line="240" w:lineRule="auto"/>
              <w:jc w:val="center"/>
              <w:rPr>
                <w:color w:val="000000" w:themeColor="text1"/>
              </w:rPr>
            </w:pPr>
            <w:r w:rsidRPr="00FC468D">
              <w:rPr>
                <w:color w:val="000000" w:themeColor="text1"/>
                <w:sz w:val="16"/>
              </w:rPr>
              <w:t>96</w:t>
            </w:r>
          </w:p>
        </w:tc>
        <w:tc>
          <w:tcPr>
            <w:tcW w:w="851" w:type="dxa"/>
            <w:tcMar>
              <w:top w:w="40" w:type="dxa"/>
              <w:left w:w="50" w:type="dxa"/>
              <w:bottom w:w="40" w:type="dxa"/>
              <w:right w:w="50" w:type="dxa"/>
            </w:tcMar>
          </w:tcPr>
          <w:p w14:paraId="34FC3EB5" w14:textId="77777777" w:rsidR="0028756E" w:rsidRPr="00FC468D" w:rsidRDefault="000433B2">
            <w:pPr>
              <w:spacing w:before="20" w:after="20" w:line="240" w:lineRule="auto"/>
              <w:jc w:val="center"/>
              <w:rPr>
                <w:color w:val="000000" w:themeColor="text1"/>
              </w:rPr>
            </w:pPr>
            <w:r w:rsidRPr="00FC468D">
              <w:rPr>
                <w:color w:val="000000" w:themeColor="text1"/>
                <w:sz w:val="16"/>
              </w:rPr>
              <w:t>92</w:t>
            </w:r>
          </w:p>
        </w:tc>
        <w:tc>
          <w:tcPr>
            <w:tcW w:w="851" w:type="dxa"/>
            <w:tcMar>
              <w:top w:w="40" w:type="dxa"/>
              <w:left w:w="50" w:type="dxa"/>
              <w:bottom w:w="40" w:type="dxa"/>
              <w:right w:w="50" w:type="dxa"/>
            </w:tcMar>
          </w:tcPr>
          <w:p w14:paraId="4BFE6CEF" w14:textId="77777777" w:rsidR="0028756E" w:rsidRPr="00FC468D" w:rsidRDefault="000433B2">
            <w:pPr>
              <w:spacing w:before="20" w:after="20" w:line="240" w:lineRule="auto"/>
              <w:jc w:val="center"/>
              <w:rPr>
                <w:color w:val="000000" w:themeColor="text1"/>
              </w:rPr>
            </w:pPr>
            <w:r w:rsidRPr="00FC468D">
              <w:rPr>
                <w:color w:val="000000" w:themeColor="text1"/>
                <w:sz w:val="16"/>
              </w:rPr>
              <w:t>88</w:t>
            </w:r>
          </w:p>
        </w:tc>
        <w:tc>
          <w:tcPr>
            <w:tcW w:w="851" w:type="dxa"/>
            <w:tcMar>
              <w:top w:w="40" w:type="dxa"/>
              <w:left w:w="50" w:type="dxa"/>
              <w:bottom w:w="40" w:type="dxa"/>
              <w:right w:w="50" w:type="dxa"/>
            </w:tcMar>
          </w:tcPr>
          <w:p w14:paraId="7AA5FC17" w14:textId="77777777" w:rsidR="0028756E" w:rsidRPr="00FC468D" w:rsidRDefault="000433B2">
            <w:pPr>
              <w:spacing w:before="20" w:after="20" w:line="240" w:lineRule="auto"/>
              <w:jc w:val="center"/>
              <w:rPr>
                <w:color w:val="000000" w:themeColor="text1"/>
              </w:rPr>
            </w:pPr>
            <w:r w:rsidRPr="00FC468D">
              <w:rPr>
                <w:color w:val="000000" w:themeColor="text1"/>
                <w:sz w:val="16"/>
              </w:rPr>
              <w:t>97</w:t>
            </w:r>
          </w:p>
        </w:tc>
        <w:tc>
          <w:tcPr>
            <w:tcW w:w="851" w:type="dxa"/>
            <w:tcMar>
              <w:top w:w="40" w:type="dxa"/>
              <w:left w:w="50" w:type="dxa"/>
              <w:bottom w:w="40" w:type="dxa"/>
              <w:right w:w="50" w:type="dxa"/>
            </w:tcMar>
          </w:tcPr>
          <w:p w14:paraId="4CC4F471" w14:textId="77777777" w:rsidR="0028756E" w:rsidRPr="00FC468D" w:rsidRDefault="000433B2">
            <w:pPr>
              <w:spacing w:before="20" w:after="20" w:line="240" w:lineRule="auto"/>
              <w:jc w:val="center"/>
              <w:rPr>
                <w:color w:val="000000" w:themeColor="text1"/>
              </w:rPr>
            </w:pPr>
            <w:r w:rsidRPr="00FC468D">
              <w:rPr>
                <w:color w:val="000000" w:themeColor="text1"/>
                <w:sz w:val="16"/>
              </w:rPr>
              <w:t>98</w:t>
            </w:r>
          </w:p>
        </w:tc>
        <w:tc>
          <w:tcPr>
            <w:tcW w:w="851" w:type="dxa"/>
            <w:tcMar>
              <w:top w:w="40" w:type="dxa"/>
              <w:left w:w="50" w:type="dxa"/>
              <w:bottom w:w="40" w:type="dxa"/>
              <w:right w:w="50" w:type="dxa"/>
            </w:tcMar>
          </w:tcPr>
          <w:p w14:paraId="3AE27715" w14:textId="77777777" w:rsidR="0028756E" w:rsidRPr="00FC468D" w:rsidRDefault="000433B2">
            <w:pPr>
              <w:spacing w:before="20" w:after="20" w:line="240" w:lineRule="auto"/>
              <w:jc w:val="center"/>
              <w:rPr>
                <w:color w:val="000000" w:themeColor="text1"/>
              </w:rPr>
            </w:pPr>
            <w:r w:rsidRPr="00FC468D">
              <w:rPr>
                <w:color w:val="000000" w:themeColor="text1"/>
                <w:sz w:val="16"/>
              </w:rPr>
              <w:t>85</w:t>
            </w:r>
          </w:p>
        </w:tc>
        <w:tc>
          <w:tcPr>
            <w:tcW w:w="851" w:type="dxa"/>
            <w:tcMar>
              <w:top w:w="40" w:type="dxa"/>
              <w:left w:w="50" w:type="dxa"/>
              <w:bottom w:w="40" w:type="dxa"/>
              <w:right w:w="50" w:type="dxa"/>
            </w:tcMar>
          </w:tcPr>
          <w:p w14:paraId="1CFF26EA" w14:textId="77777777" w:rsidR="0028756E" w:rsidRPr="00FC468D" w:rsidRDefault="000433B2">
            <w:pPr>
              <w:spacing w:before="20" w:after="20" w:line="240" w:lineRule="auto"/>
              <w:jc w:val="center"/>
              <w:rPr>
                <w:color w:val="000000" w:themeColor="text1"/>
              </w:rPr>
            </w:pPr>
            <w:r w:rsidRPr="00FC468D">
              <w:rPr>
                <w:color w:val="000000" w:themeColor="text1"/>
                <w:sz w:val="16"/>
              </w:rPr>
              <w:t>43*</w:t>
            </w:r>
          </w:p>
        </w:tc>
      </w:tr>
    </w:tbl>
    <w:p w14:paraId="122217A2" w14:textId="77777777" w:rsidR="0028756E" w:rsidRPr="00FC468D" w:rsidRDefault="000433B2">
      <w:pPr>
        <w:spacing w:before="40" w:after="160"/>
        <w:rPr>
          <w:color w:val="000000" w:themeColor="text1"/>
        </w:rPr>
      </w:pPr>
      <w:r w:rsidRPr="00FC468D">
        <w:rPr>
          <w:i/>
          <w:color w:val="000000" w:themeColor="text1"/>
          <w:sz w:val="16"/>
        </w:rPr>
        <w:t>*Note: Analysis performed on GEM Premier 3500 blood gas analyzer. The 25/08 sample represents a venous sample drawn in the step-down pediatric ward, accounting for low venous pO2 and sO2. Abbreviations: iCa++: ionized calcium; Hct: hematocrit; THbc: calculated total hemoglobin; SO2c: calculated oxygen saturation; BE: base excess.</w:t>
      </w:r>
    </w:p>
    <w:p w14:paraId="40F15B06" w14:textId="77777777" w:rsidR="0028756E" w:rsidRPr="00FC468D" w:rsidRDefault="000433B2">
      <w:pPr>
        <w:keepNext/>
        <w:spacing w:before="200" w:after="60"/>
        <w:rPr>
          <w:color w:val="000000" w:themeColor="text1"/>
        </w:rPr>
      </w:pPr>
      <w:r w:rsidRPr="00FC468D">
        <w:rPr>
          <w:b/>
          <w:color w:val="000000" w:themeColor="text1"/>
          <w:sz w:val="20"/>
        </w:rPr>
        <w:t>Table 2. Longitudinal Laboratory Profile: Hematology, Electrolytes, Renal/Hepatic Panels, and Coagulation</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1170"/>
        <w:gridCol w:w="1170"/>
        <w:gridCol w:w="1170"/>
        <w:gridCol w:w="1170"/>
        <w:gridCol w:w="1170"/>
        <w:gridCol w:w="1170"/>
        <w:gridCol w:w="1170"/>
        <w:gridCol w:w="1170"/>
      </w:tblGrid>
      <w:tr w:rsidR="0028756E" w:rsidRPr="00FC468D" w14:paraId="3814333B" w14:textId="77777777">
        <w:trPr>
          <w:jc w:val="center"/>
        </w:trPr>
        <w:tc>
          <w:tcPr>
            <w:tcW w:w="1170" w:type="dxa"/>
            <w:shd w:val="clear" w:color="auto" w:fill="1F497D"/>
            <w:tcMar>
              <w:top w:w="40" w:type="dxa"/>
              <w:left w:w="50" w:type="dxa"/>
              <w:bottom w:w="40" w:type="dxa"/>
              <w:right w:w="50" w:type="dxa"/>
            </w:tcMar>
          </w:tcPr>
          <w:p w14:paraId="063DBF5D" w14:textId="77777777" w:rsidR="0028756E" w:rsidRPr="00366105" w:rsidRDefault="000433B2">
            <w:pPr>
              <w:spacing w:before="20" w:after="20" w:line="240" w:lineRule="auto"/>
              <w:rPr>
                <w:color w:val="FFFFFF" w:themeColor="background1"/>
              </w:rPr>
            </w:pPr>
            <w:r w:rsidRPr="00366105">
              <w:rPr>
                <w:b/>
                <w:color w:val="FFFFFF" w:themeColor="background1"/>
                <w:sz w:val="16"/>
              </w:rPr>
              <w:t>Parameter</w:t>
            </w:r>
          </w:p>
        </w:tc>
        <w:tc>
          <w:tcPr>
            <w:tcW w:w="1170" w:type="dxa"/>
            <w:shd w:val="clear" w:color="auto" w:fill="1F497D"/>
            <w:tcMar>
              <w:top w:w="40" w:type="dxa"/>
              <w:left w:w="50" w:type="dxa"/>
              <w:bottom w:w="40" w:type="dxa"/>
              <w:right w:w="50" w:type="dxa"/>
            </w:tcMar>
          </w:tcPr>
          <w:p w14:paraId="09E2FF85"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Reference Range</w:t>
            </w:r>
          </w:p>
        </w:tc>
        <w:tc>
          <w:tcPr>
            <w:tcW w:w="1170" w:type="dxa"/>
            <w:shd w:val="clear" w:color="auto" w:fill="1F497D"/>
            <w:tcMar>
              <w:top w:w="40" w:type="dxa"/>
              <w:left w:w="50" w:type="dxa"/>
              <w:bottom w:w="40" w:type="dxa"/>
              <w:right w:w="50" w:type="dxa"/>
            </w:tcMar>
          </w:tcPr>
          <w:p w14:paraId="647155A6"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1 (17/08)</w:t>
            </w:r>
          </w:p>
        </w:tc>
        <w:tc>
          <w:tcPr>
            <w:tcW w:w="1170" w:type="dxa"/>
            <w:shd w:val="clear" w:color="auto" w:fill="1F497D"/>
            <w:tcMar>
              <w:top w:w="40" w:type="dxa"/>
              <w:left w:w="50" w:type="dxa"/>
              <w:bottom w:w="40" w:type="dxa"/>
              <w:right w:w="50" w:type="dxa"/>
            </w:tcMar>
          </w:tcPr>
          <w:p w14:paraId="6AEFB451"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2 (18/08)</w:t>
            </w:r>
          </w:p>
        </w:tc>
        <w:tc>
          <w:tcPr>
            <w:tcW w:w="1170" w:type="dxa"/>
            <w:shd w:val="clear" w:color="auto" w:fill="1F497D"/>
            <w:tcMar>
              <w:top w:w="40" w:type="dxa"/>
              <w:left w:w="50" w:type="dxa"/>
              <w:bottom w:w="40" w:type="dxa"/>
              <w:right w:w="50" w:type="dxa"/>
            </w:tcMar>
          </w:tcPr>
          <w:p w14:paraId="08E580AA"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3 (19/08)</w:t>
            </w:r>
          </w:p>
        </w:tc>
        <w:tc>
          <w:tcPr>
            <w:tcW w:w="1170" w:type="dxa"/>
            <w:shd w:val="clear" w:color="auto" w:fill="1F497D"/>
            <w:tcMar>
              <w:top w:w="40" w:type="dxa"/>
              <w:left w:w="50" w:type="dxa"/>
              <w:bottom w:w="40" w:type="dxa"/>
              <w:right w:w="50" w:type="dxa"/>
            </w:tcMar>
          </w:tcPr>
          <w:p w14:paraId="6785A956"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4 (20/08)</w:t>
            </w:r>
          </w:p>
        </w:tc>
        <w:tc>
          <w:tcPr>
            <w:tcW w:w="1170" w:type="dxa"/>
            <w:shd w:val="clear" w:color="auto" w:fill="1F497D"/>
            <w:tcMar>
              <w:top w:w="40" w:type="dxa"/>
              <w:left w:w="50" w:type="dxa"/>
              <w:bottom w:w="40" w:type="dxa"/>
              <w:right w:w="50" w:type="dxa"/>
            </w:tcMar>
          </w:tcPr>
          <w:p w14:paraId="0DBE2F32"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5 (21/08)</w:t>
            </w:r>
          </w:p>
        </w:tc>
        <w:tc>
          <w:tcPr>
            <w:tcW w:w="1170" w:type="dxa"/>
            <w:shd w:val="clear" w:color="auto" w:fill="1F497D"/>
            <w:tcMar>
              <w:top w:w="40" w:type="dxa"/>
              <w:left w:w="50" w:type="dxa"/>
              <w:bottom w:w="40" w:type="dxa"/>
              <w:right w:w="50" w:type="dxa"/>
            </w:tcMar>
          </w:tcPr>
          <w:p w14:paraId="54255AAB"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Day 6 (22/08)</w:t>
            </w:r>
          </w:p>
        </w:tc>
      </w:tr>
      <w:tr w:rsidR="0028756E" w:rsidRPr="00FC468D" w14:paraId="3895D638" w14:textId="77777777">
        <w:trPr>
          <w:jc w:val="center"/>
        </w:trPr>
        <w:tc>
          <w:tcPr>
            <w:tcW w:w="1170" w:type="dxa"/>
            <w:shd w:val="clear" w:color="auto" w:fill="F9FAFB"/>
            <w:tcMar>
              <w:top w:w="40" w:type="dxa"/>
              <w:left w:w="50" w:type="dxa"/>
              <w:bottom w:w="40" w:type="dxa"/>
              <w:right w:w="50" w:type="dxa"/>
            </w:tcMar>
          </w:tcPr>
          <w:p w14:paraId="79FE217E" w14:textId="77777777" w:rsidR="0028756E" w:rsidRPr="00FC468D" w:rsidRDefault="000433B2">
            <w:pPr>
              <w:spacing w:before="20" w:after="20" w:line="240" w:lineRule="auto"/>
              <w:rPr>
                <w:color w:val="000000" w:themeColor="text1"/>
              </w:rPr>
            </w:pPr>
            <w:r w:rsidRPr="00FC468D">
              <w:rPr>
                <w:b/>
                <w:color w:val="000000" w:themeColor="text1"/>
                <w:sz w:val="16"/>
              </w:rPr>
              <w:t>Hemoglobin (g/dL)</w:t>
            </w:r>
          </w:p>
        </w:tc>
        <w:tc>
          <w:tcPr>
            <w:tcW w:w="1170" w:type="dxa"/>
            <w:shd w:val="clear" w:color="auto" w:fill="F9FAFB"/>
            <w:tcMar>
              <w:top w:w="40" w:type="dxa"/>
              <w:left w:w="50" w:type="dxa"/>
              <w:bottom w:w="40" w:type="dxa"/>
              <w:right w:w="50" w:type="dxa"/>
            </w:tcMar>
          </w:tcPr>
          <w:p w14:paraId="2557CE6B" w14:textId="77777777" w:rsidR="0028756E" w:rsidRPr="00FC468D" w:rsidRDefault="000433B2">
            <w:pPr>
              <w:spacing w:before="20" w:after="20" w:line="240" w:lineRule="auto"/>
              <w:jc w:val="center"/>
              <w:rPr>
                <w:color w:val="000000" w:themeColor="text1"/>
              </w:rPr>
            </w:pPr>
            <w:r w:rsidRPr="00FC468D">
              <w:rPr>
                <w:color w:val="000000" w:themeColor="text1"/>
                <w:sz w:val="16"/>
              </w:rPr>
              <w:t>12.2 - 18.0</w:t>
            </w:r>
          </w:p>
        </w:tc>
        <w:tc>
          <w:tcPr>
            <w:tcW w:w="1170" w:type="dxa"/>
            <w:shd w:val="clear" w:color="auto" w:fill="F9FAFB"/>
            <w:tcMar>
              <w:top w:w="40" w:type="dxa"/>
              <w:left w:w="50" w:type="dxa"/>
              <w:bottom w:w="40" w:type="dxa"/>
              <w:right w:w="50" w:type="dxa"/>
            </w:tcMar>
          </w:tcPr>
          <w:p w14:paraId="3496AB39" w14:textId="77777777" w:rsidR="0028756E" w:rsidRPr="00FC468D" w:rsidRDefault="000433B2">
            <w:pPr>
              <w:spacing w:before="20" w:after="20" w:line="240" w:lineRule="auto"/>
              <w:jc w:val="center"/>
              <w:rPr>
                <w:color w:val="000000" w:themeColor="text1"/>
              </w:rPr>
            </w:pPr>
            <w:r w:rsidRPr="00FC468D">
              <w:rPr>
                <w:color w:val="000000" w:themeColor="text1"/>
                <w:sz w:val="16"/>
              </w:rPr>
              <w:t>10.4</w:t>
            </w:r>
          </w:p>
        </w:tc>
        <w:tc>
          <w:tcPr>
            <w:tcW w:w="1170" w:type="dxa"/>
            <w:shd w:val="clear" w:color="auto" w:fill="F9FAFB"/>
            <w:tcMar>
              <w:top w:w="40" w:type="dxa"/>
              <w:left w:w="50" w:type="dxa"/>
              <w:bottom w:w="40" w:type="dxa"/>
              <w:right w:w="50" w:type="dxa"/>
            </w:tcMar>
          </w:tcPr>
          <w:p w14:paraId="13338712" w14:textId="77777777" w:rsidR="0028756E" w:rsidRPr="00FC468D" w:rsidRDefault="000433B2">
            <w:pPr>
              <w:spacing w:before="20" w:after="20" w:line="240" w:lineRule="auto"/>
              <w:jc w:val="center"/>
              <w:rPr>
                <w:color w:val="000000" w:themeColor="text1"/>
              </w:rPr>
            </w:pPr>
            <w:r w:rsidRPr="00FC468D">
              <w:rPr>
                <w:color w:val="000000" w:themeColor="text1"/>
                <w:sz w:val="16"/>
              </w:rPr>
              <w:t>10.4</w:t>
            </w:r>
          </w:p>
        </w:tc>
        <w:tc>
          <w:tcPr>
            <w:tcW w:w="1170" w:type="dxa"/>
            <w:shd w:val="clear" w:color="auto" w:fill="F9FAFB"/>
            <w:tcMar>
              <w:top w:w="40" w:type="dxa"/>
              <w:left w:w="50" w:type="dxa"/>
              <w:bottom w:w="40" w:type="dxa"/>
              <w:right w:w="50" w:type="dxa"/>
            </w:tcMar>
          </w:tcPr>
          <w:p w14:paraId="3AD17D74" w14:textId="77777777" w:rsidR="0028756E" w:rsidRPr="00FC468D" w:rsidRDefault="000433B2">
            <w:pPr>
              <w:spacing w:before="20" w:after="20" w:line="240" w:lineRule="auto"/>
              <w:jc w:val="center"/>
              <w:rPr>
                <w:color w:val="000000" w:themeColor="text1"/>
              </w:rPr>
            </w:pPr>
            <w:r w:rsidRPr="00FC468D">
              <w:rPr>
                <w:color w:val="000000" w:themeColor="text1"/>
                <w:sz w:val="16"/>
              </w:rPr>
              <w:t>7.6 (Nadir)</w:t>
            </w:r>
          </w:p>
        </w:tc>
        <w:tc>
          <w:tcPr>
            <w:tcW w:w="1170" w:type="dxa"/>
            <w:shd w:val="clear" w:color="auto" w:fill="F9FAFB"/>
            <w:tcMar>
              <w:top w:w="40" w:type="dxa"/>
              <w:left w:w="50" w:type="dxa"/>
              <w:bottom w:w="40" w:type="dxa"/>
              <w:right w:w="50" w:type="dxa"/>
            </w:tcMar>
          </w:tcPr>
          <w:p w14:paraId="11C6A2A9" w14:textId="77777777" w:rsidR="0028756E" w:rsidRPr="00FC468D" w:rsidRDefault="000433B2">
            <w:pPr>
              <w:spacing w:before="20" w:after="20" w:line="240" w:lineRule="auto"/>
              <w:jc w:val="center"/>
              <w:rPr>
                <w:color w:val="000000" w:themeColor="text1"/>
              </w:rPr>
            </w:pPr>
            <w:r w:rsidRPr="00FC468D">
              <w:rPr>
                <w:color w:val="000000" w:themeColor="text1"/>
                <w:sz w:val="16"/>
              </w:rPr>
              <w:t>12.0 (Post-Tx)</w:t>
            </w:r>
          </w:p>
        </w:tc>
        <w:tc>
          <w:tcPr>
            <w:tcW w:w="1170" w:type="dxa"/>
            <w:shd w:val="clear" w:color="auto" w:fill="F9FAFB"/>
            <w:tcMar>
              <w:top w:w="40" w:type="dxa"/>
              <w:left w:w="50" w:type="dxa"/>
              <w:bottom w:w="40" w:type="dxa"/>
              <w:right w:w="50" w:type="dxa"/>
            </w:tcMar>
          </w:tcPr>
          <w:p w14:paraId="0C5AE6DE" w14:textId="77777777" w:rsidR="0028756E" w:rsidRPr="00FC468D" w:rsidRDefault="000433B2">
            <w:pPr>
              <w:spacing w:before="20" w:after="20" w:line="240" w:lineRule="auto"/>
              <w:jc w:val="center"/>
              <w:rPr>
                <w:color w:val="000000" w:themeColor="text1"/>
              </w:rPr>
            </w:pPr>
            <w:r w:rsidRPr="00FC468D">
              <w:rPr>
                <w:color w:val="000000" w:themeColor="text1"/>
                <w:sz w:val="16"/>
              </w:rPr>
              <w:t>11.8</w:t>
            </w:r>
          </w:p>
        </w:tc>
        <w:tc>
          <w:tcPr>
            <w:tcW w:w="1170" w:type="dxa"/>
            <w:shd w:val="clear" w:color="auto" w:fill="F9FAFB"/>
            <w:tcMar>
              <w:top w:w="40" w:type="dxa"/>
              <w:left w:w="50" w:type="dxa"/>
              <w:bottom w:w="40" w:type="dxa"/>
              <w:right w:w="50" w:type="dxa"/>
            </w:tcMar>
          </w:tcPr>
          <w:p w14:paraId="16579257" w14:textId="77777777" w:rsidR="0028756E" w:rsidRPr="00FC468D" w:rsidRDefault="000433B2">
            <w:pPr>
              <w:spacing w:before="20" w:after="20" w:line="240" w:lineRule="auto"/>
              <w:jc w:val="center"/>
              <w:rPr>
                <w:color w:val="000000" w:themeColor="text1"/>
              </w:rPr>
            </w:pPr>
            <w:r w:rsidRPr="00FC468D">
              <w:rPr>
                <w:color w:val="000000" w:themeColor="text1"/>
                <w:sz w:val="16"/>
              </w:rPr>
              <w:t>11.0</w:t>
            </w:r>
          </w:p>
        </w:tc>
      </w:tr>
      <w:tr w:rsidR="0028756E" w:rsidRPr="00FC468D" w14:paraId="138B59F7" w14:textId="77777777">
        <w:trPr>
          <w:jc w:val="center"/>
        </w:trPr>
        <w:tc>
          <w:tcPr>
            <w:tcW w:w="1170" w:type="dxa"/>
            <w:tcMar>
              <w:top w:w="40" w:type="dxa"/>
              <w:left w:w="50" w:type="dxa"/>
              <w:bottom w:w="40" w:type="dxa"/>
              <w:right w:w="50" w:type="dxa"/>
            </w:tcMar>
          </w:tcPr>
          <w:p w14:paraId="6747E82D" w14:textId="77777777" w:rsidR="0028756E" w:rsidRPr="00FC468D" w:rsidRDefault="000433B2">
            <w:pPr>
              <w:spacing w:before="20" w:after="20" w:line="240" w:lineRule="auto"/>
              <w:rPr>
                <w:color w:val="000000" w:themeColor="text1"/>
              </w:rPr>
            </w:pPr>
            <w:r w:rsidRPr="00FC468D">
              <w:rPr>
                <w:b/>
                <w:color w:val="000000" w:themeColor="text1"/>
                <w:sz w:val="16"/>
              </w:rPr>
              <w:t>RBC Count (x10^6/µL)</w:t>
            </w:r>
          </w:p>
        </w:tc>
        <w:tc>
          <w:tcPr>
            <w:tcW w:w="1170" w:type="dxa"/>
            <w:tcMar>
              <w:top w:w="40" w:type="dxa"/>
              <w:left w:w="50" w:type="dxa"/>
              <w:bottom w:w="40" w:type="dxa"/>
              <w:right w:w="50" w:type="dxa"/>
            </w:tcMar>
          </w:tcPr>
          <w:p w14:paraId="4CA2EB47" w14:textId="77777777" w:rsidR="0028756E" w:rsidRPr="00FC468D" w:rsidRDefault="000433B2">
            <w:pPr>
              <w:spacing w:before="20" w:after="20" w:line="240" w:lineRule="auto"/>
              <w:jc w:val="center"/>
              <w:rPr>
                <w:color w:val="000000" w:themeColor="text1"/>
              </w:rPr>
            </w:pPr>
            <w:r w:rsidRPr="00FC468D">
              <w:rPr>
                <w:color w:val="000000" w:themeColor="text1"/>
                <w:sz w:val="16"/>
              </w:rPr>
              <w:t>3.4 - 5.0</w:t>
            </w:r>
          </w:p>
        </w:tc>
        <w:tc>
          <w:tcPr>
            <w:tcW w:w="1170" w:type="dxa"/>
            <w:tcMar>
              <w:top w:w="40" w:type="dxa"/>
              <w:left w:w="50" w:type="dxa"/>
              <w:bottom w:w="40" w:type="dxa"/>
              <w:right w:w="50" w:type="dxa"/>
            </w:tcMar>
          </w:tcPr>
          <w:p w14:paraId="2128CFF9" w14:textId="77777777" w:rsidR="0028756E" w:rsidRPr="00FC468D" w:rsidRDefault="000433B2">
            <w:pPr>
              <w:spacing w:before="20" w:after="20" w:line="240" w:lineRule="auto"/>
              <w:jc w:val="center"/>
              <w:rPr>
                <w:color w:val="000000" w:themeColor="text1"/>
              </w:rPr>
            </w:pPr>
            <w:r w:rsidRPr="00FC468D">
              <w:rPr>
                <w:color w:val="000000" w:themeColor="text1"/>
                <w:sz w:val="16"/>
              </w:rPr>
              <w:t>3.2</w:t>
            </w:r>
          </w:p>
        </w:tc>
        <w:tc>
          <w:tcPr>
            <w:tcW w:w="1170" w:type="dxa"/>
            <w:tcMar>
              <w:top w:w="40" w:type="dxa"/>
              <w:left w:w="50" w:type="dxa"/>
              <w:bottom w:w="40" w:type="dxa"/>
              <w:right w:w="50" w:type="dxa"/>
            </w:tcMar>
          </w:tcPr>
          <w:p w14:paraId="35BF3A61" w14:textId="77777777" w:rsidR="0028756E" w:rsidRPr="00FC468D" w:rsidRDefault="000433B2">
            <w:pPr>
              <w:spacing w:before="20" w:after="20" w:line="240" w:lineRule="auto"/>
              <w:jc w:val="center"/>
              <w:rPr>
                <w:color w:val="000000" w:themeColor="text1"/>
              </w:rPr>
            </w:pPr>
            <w:r w:rsidRPr="00FC468D">
              <w:rPr>
                <w:color w:val="000000" w:themeColor="text1"/>
                <w:sz w:val="16"/>
              </w:rPr>
              <w:t>3.2</w:t>
            </w:r>
          </w:p>
        </w:tc>
        <w:tc>
          <w:tcPr>
            <w:tcW w:w="1170" w:type="dxa"/>
            <w:tcMar>
              <w:top w:w="40" w:type="dxa"/>
              <w:left w:w="50" w:type="dxa"/>
              <w:bottom w:w="40" w:type="dxa"/>
              <w:right w:w="50" w:type="dxa"/>
            </w:tcMar>
          </w:tcPr>
          <w:p w14:paraId="042F7A8D" w14:textId="77777777" w:rsidR="0028756E" w:rsidRPr="00FC468D" w:rsidRDefault="000433B2">
            <w:pPr>
              <w:spacing w:before="20" w:after="20" w:line="240" w:lineRule="auto"/>
              <w:jc w:val="center"/>
              <w:rPr>
                <w:color w:val="000000" w:themeColor="text1"/>
              </w:rPr>
            </w:pPr>
            <w:r w:rsidRPr="00FC468D">
              <w:rPr>
                <w:color w:val="000000" w:themeColor="text1"/>
                <w:sz w:val="16"/>
              </w:rPr>
              <w:t>2.4</w:t>
            </w:r>
          </w:p>
        </w:tc>
        <w:tc>
          <w:tcPr>
            <w:tcW w:w="1170" w:type="dxa"/>
            <w:tcMar>
              <w:top w:w="40" w:type="dxa"/>
              <w:left w:w="50" w:type="dxa"/>
              <w:bottom w:w="40" w:type="dxa"/>
              <w:right w:w="50" w:type="dxa"/>
            </w:tcMar>
          </w:tcPr>
          <w:p w14:paraId="2C7D2880" w14:textId="77777777" w:rsidR="0028756E" w:rsidRPr="00FC468D" w:rsidRDefault="000433B2">
            <w:pPr>
              <w:spacing w:before="20" w:after="20" w:line="240" w:lineRule="auto"/>
              <w:jc w:val="center"/>
              <w:rPr>
                <w:color w:val="000000" w:themeColor="text1"/>
              </w:rPr>
            </w:pPr>
            <w:r w:rsidRPr="00FC468D">
              <w:rPr>
                <w:color w:val="000000" w:themeColor="text1"/>
                <w:sz w:val="16"/>
              </w:rPr>
              <w:t>3.9</w:t>
            </w:r>
          </w:p>
        </w:tc>
        <w:tc>
          <w:tcPr>
            <w:tcW w:w="1170" w:type="dxa"/>
            <w:tcMar>
              <w:top w:w="40" w:type="dxa"/>
              <w:left w:w="50" w:type="dxa"/>
              <w:bottom w:w="40" w:type="dxa"/>
              <w:right w:w="50" w:type="dxa"/>
            </w:tcMar>
          </w:tcPr>
          <w:p w14:paraId="58876F98" w14:textId="77777777" w:rsidR="0028756E" w:rsidRPr="00FC468D" w:rsidRDefault="000433B2">
            <w:pPr>
              <w:spacing w:before="20" w:after="20" w:line="240" w:lineRule="auto"/>
              <w:jc w:val="center"/>
              <w:rPr>
                <w:color w:val="000000" w:themeColor="text1"/>
              </w:rPr>
            </w:pPr>
            <w:r w:rsidRPr="00FC468D">
              <w:rPr>
                <w:color w:val="000000" w:themeColor="text1"/>
                <w:sz w:val="16"/>
              </w:rPr>
              <w:t>3.7</w:t>
            </w:r>
          </w:p>
        </w:tc>
        <w:tc>
          <w:tcPr>
            <w:tcW w:w="1170" w:type="dxa"/>
            <w:tcMar>
              <w:top w:w="40" w:type="dxa"/>
              <w:left w:w="50" w:type="dxa"/>
              <w:bottom w:w="40" w:type="dxa"/>
              <w:right w:w="50" w:type="dxa"/>
            </w:tcMar>
          </w:tcPr>
          <w:p w14:paraId="5ED103CB" w14:textId="77777777" w:rsidR="0028756E" w:rsidRPr="00FC468D" w:rsidRDefault="000433B2">
            <w:pPr>
              <w:spacing w:before="20" w:after="20" w:line="240" w:lineRule="auto"/>
              <w:jc w:val="center"/>
              <w:rPr>
                <w:color w:val="000000" w:themeColor="text1"/>
              </w:rPr>
            </w:pPr>
            <w:r w:rsidRPr="00FC468D">
              <w:rPr>
                <w:color w:val="000000" w:themeColor="text1"/>
                <w:sz w:val="16"/>
              </w:rPr>
              <w:t>3.5</w:t>
            </w:r>
          </w:p>
        </w:tc>
      </w:tr>
      <w:tr w:rsidR="0028756E" w:rsidRPr="00FC468D" w14:paraId="310FBFB5" w14:textId="77777777">
        <w:trPr>
          <w:jc w:val="center"/>
        </w:trPr>
        <w:tc>
          <w:tcPr>
            <w:tcW w:w="1170" w:type="dxa"/>
            <w:shd w:val="clear" w:color="auto" w:fill="F9FAFB"/>
            <w:tcMar>
              <w:top w:w="40" w:type="dxa"/>
              <w:left w:w="50" w:type="dxa"/>
              <w:bottom w:w="40" w:type="dxa"/>
              <w:right w:w="50" w:type="dxa"/>
            </w:tcMar>
          </w:tcPr>
          <w:p w14:paraId="64071CB0" w14:textId="77777777" w:rsidR="0028756E" w:rsidRPr="00FC468D" w:rsidRDefault="000433B2">
            <w:pPr>
              <w:spacing w:before="20" w:after="20" w:line="240" w:lineRule="auto"/>
              <w:rPr>
                <w:color w:val="000000" w:themeColor="text1"/>
              </w:rPr>
            </w:pPr>
            <w:r w:rsidRPr="00FC468D">
              <w:rPr>
                <w:b/>
                <w:color w:val="000000" w:themeColor="text1"/>
                <w:sz w:val="16"/>
              </w:rPr>
              <w:t>Total Leukocytes (/µL)</w:t>
            </w:r>
          </w:p>
        </w:tc>
        <w:tc>
          <w:tcPr>
            <w:tcW w:w="1170" w:type="dxa"/>
            <w:shd w:val="clear" w:color="auto" w:fill="F9FAFB"/>
            <w:tcMar>
              <w:top w:w="40" w:type="dxa"/>
              <w:left w:w="50" w:type="dxa"/>
              <w:bottom w:w="40" w:type="dxa"/>
              <w:right w:w="50" w:type="dxa"/>
            </w:tcMar>
          </w:tcPr>
          <w:p w14:paraId="7FE48278" w14:textId="77777777" w:rsidR="0028756E" w:rsidRPr="00FC468D" w:rsidRDefault="000433B2">
            <w:pPr>
              <w:spacing w:before="20" w:after="20" w:line="240" w:lineRule="auto"/>
              <w:jc w:val="center"/>
              <w:rPr>
                <w:color w:val="000000" w:themeColor="text1"/>
              </w:rPr>
            </w:pPr>
            <w:r w:rsidRPr="00FC468D">
              <w:rPr>
                <w:color w:val="000000" w:themeColor="text1"/>
                <w:sz w:val="16"/>
              </w:rPr>
              <w:t>6,000 - 18,000</w:t>
            </w:r>
          </w:p>
        </w:tc>
        <w:tc>
          <w:tcPr>
            <w:tcW w:w="1170" w:type="dxa"/>
            <w:shd w:val="clear" w:color="auto" w:fill="F9FAFB"/>
            <w:tcMar>
              <w:top w:w="40" w:type="dxa"/>
              <w:left w:w="50" w:type="dxa"/>
              <w:bottom w:w="40" w:type="dxa"/>
              <w:right w:w="50" w:type="dxa"/>
            </w:tcMar>
          </w:tcPr>
          <w:p w14:paraId="7C6E436E" w14:textId="77777777" w:rsidR="0028756E" w:rsidRPr="00FC468D" w:rsidRDefault="000433B2">
            <w:pPr>
              <w:spacing w:before="20" w:after="20" w:line="240" w:lineRule="auto"/>
              <w:jc w:val="center"/>
              <w:rPr>
                <w:color w:val="000000" w:themeColor="text1"/>
              </w:rPr>
            </w:pPr>
            <w:r w:rsidRPr="00FC468D">
              <w:rPr>
                <w:color w:val="000000" w:themeColor="text1"/>
                <w:sz w:val="16"/>
              </w:rPr>
              <w:t>15,490</w:t>
            </w:r>
          </w:p>
        </w:tc>
        <w:tc>
          <w:tcPr>
            <w:tcW w:w="1170" w:type="dxa"/>
            <w:shd w:val="clear" w:color="auto" w:fill="F9FAFB"/>
            <w:tcMar>
              <w:top w:w="40" w:type="dxa"/>
              <w:left w:w="50" w:type="dxa"/>
              <w:bottom w:w="40" w:type="dxa"/>
              <w:right w:w="50" w:type="dxa"/>
            </w:tcMar>
          </w:tcPr>
          <w:p w14:paraId="2D1DCD52" w14:textId="77777777" w:rsidR="0028756E" w:rsidRPr="00FC468D" w:rsidRDefault="000433B2">
            <w:pPr>
              <w:spacing w:before="20" w:after="20" w:line="240" w:lineRule="auto"/>
              <w:jc w:val="center"/>
              <w:rPr>
                <w:color w:val="000000" w:themeColor="text1"/>
              </w:rPr>
            </w:pPr>
            <w:r w:rsidRPr="00FC468D">
              <w:rPr>
                <w:color w:val="000000" w:themeColor="text1"/>
                <w:sz w:val="16"/>
              </w:rPr>
              <w:t>15,490</w:t>
            </w:r>
          </w:p>
        </w:tc>
        <w:tc>
          <w:tcPr>
            <w:tcW w:w="1170" w:type="dxa"/>
            <w:shd w:val="clear" w:color="auto" w:fill="F9FAFB"/>
            <w:tcMar>
              <w:top w:w="40" w:type="dxa"/>
              <w:left w:w="50" w:type="dxa"/>
              <w:bottom w:w="40" w:type="dxa"/>
              <w:right w:w="50" w:type="dxa"/>
            </w:tcMar>
          </w:tcPr>
          <w:p w14:paraId="6B5A8E17" w14:textId="77777777" w:rsidR="0028756E" w:rsidRPr="00FC468D" w:rsidRDefault="000433B2">
            <w:pPr>
              <w:spacing w:before="20" w:after="20" w:line="240" w:lineRule="auto"/>
              <w:jc w:val="center"/>
              <w:rPr>
                <w:color w:val="000000" w:themeColor="text1"/>
              </w:rPr>
            </w:pPr>
            <w:r w:rsidRPr="00FC468D">
              <w:rPr>
                <w:color w:val="000000" w:themeColor="text1"/>
                <w:sz w:val="16"/>
              </w:rPr>
              <w:t>11,030</w:t>
            </w:r>
          </w:p>
        </w:tc>
        <w:tc>
          <w:tcPr>
            <w:tcW w:w="1170" w:type="dxa"/>
            <w:shd w:val="clear" w:color="auto" w:fill="F9FAFB"/>
            <w:tcMar>
              <w:top w:w="40" w:type="dxa"/>
              <w:left w:w="50" w:type="dxa"/>
              <w:bottom w:w="40" w:type="dxa"/>
              <w:right w:w="50" w:type="dxa"/>
            </w:tcMar>
          </w:tcPr>
          <w:p w14:paraId="0C09F741" w14:textId="77777777" w:rsidR="0028756E" w:rsidRPr="00FC468D" w:rsidRDefault="000433B2">
            <w:pPr>
              <w:spacing w:before="20" w:after="20" w:line="240" w:lineRule="auto"/>
              <w:jc w:val="center"/>
              <w:rPr>
                <w:color w:val="000000" w:themeColor="text1"/>
              </w:rPr>
            </w:pPr>
            <w:r w:rsidRPr="00FC468D">
              <w:rPr>
                <w:color w:val="000000" w:themeColor="text1"/>
                <w:sz w:val="16"/>
              </w:rPr>
              <w:t>13,320</w:t>
            </w:r>
          </w:p>
        </w:tc>
        <w:tc>
          <w:tcPr>
            <w:tcW w:w="1170" w:type="dxa"/>
            <w:shd w:val="clear" w:color="auto" w:fill="F9FAFB"/>
            <w:tcMar>
              <w:top w:w="40" w:type="dxa"/>
              <w:left w:w="50" w:type="dxa"/>
              <w:bottom w:w="40" w:type="dxa"/>
              <w:right w:w="50" w:type="dxa"/>
            </w:tcMar>
          </w:tcPr>
          <w:p w14:paraId="755F257E" w14:textId="77777777" w:rsidR="0028756E" w:rsidRPr="00FC468D" w:rsidRDefault="000433B2">
            <w:pPr>
              <w:spacing w:before="20" w:after="20" w:line="240" w:lineRule="auto"/>
              <w:jc w:val="center"/>
              <w:rPr>
                <w:color w:val="000000" w:themeColor="text1"/>
              </w:rPr>
            </w:pPr>
            <w:r w:rsidRPr="00FC468D">
              <w:rPr>
                <w:color w:val="000000" w:themeColor="text1"/>
                <w:sz w:val="16"/>
              </w:rPr>
              <w:t>10,670</w:t>
            </w:r>
          </w:p>
        </w:tc>
        <w:tc>
          <w:tcPr>
            <w:tcW w:w="1170" w:type="dxa"/>
            <w:shd w:val="clear" w:color="auto" w:fill="F9FAFB"/>
            <w:tcMar>
              <w:top w:w="40" w:type="dxa"/>
              <w:left w:w="50" w:type="dxa"/>
              <w:bottom w:w="40" w:type="dxa"/>
              <w:right w:w="50" w:type="dxa"/>
            </w:tcMar>
          </w:tcPr>
          <w:p w14:paraId="5E2E4B68" w14:textId="77777777" w:rsidR="0028756E" w:rsidRPr="00FC468D" w:rsidRDefault="000433B2">
            <w:pPr>
              <w:spacing w:before="20" w:after="20" w:line="240" w:lineRule="auto"/>
              <w:jc w:val="center"/>
              <w:rPr>
                <w:color w:val="000000" w:themeColor="text1"/>
              </w:rPr>
            </w:pPr>
            <w:r w:rsidRPr="00FC468D">
              <w:rPr>
                <w:color w:val="000000" w:themeColor="text1"/>
                <w:sz w:val="16"/>
              </w:rPr>
              <w:t>12,630</w:t>
            </w:r>
          </w:p>
        </w:tc>
      </w:tr>
      <w:tr w:rsidR="0028756E" w:rsidRPr="00FC468D" w14:paraId="47E4BD1D" w14:textId="77777777">
        <w:trPr>
          <w:jc w:val="center"/>
        </w:trPr>
        <w:tc>
          <w:tcPr>
            <w:tcW w:w="1170" w:type="dxa"/>
            <w:tcMar>
              <w:top w:w="40" w:type="dxa"/>
              <w:left w:w="50" w:type="dxa"/>
              <w:bottom w:w="40" w:type="dxa"/>
              <w:right w:w="50" w:type="dxa"/>
            </w:tcMar>
          </w:tcPr>
          <w:p w14:paraId="443A3DF3" w14:textId="77777777" w:rsidR="0028756E" w:rsidRPr="00FC468D" w:rsidRDefault="000433B2">
            <w:pPr>
              <w:spacing w:before="20" w:after="20" w:line="240" w:lineRule="auto"/>
              <w:rPr>
                <w:color w:val="000000" w:themeColor="text1"/>
              </w:rPr>
            </w:pPr>
            <w:r w:rsidRPr="00FC468D">
              <w:rPr>
                <w:b/>
                <w:color w:val="000000" w:themeColor="text1"/>
                <w:sz w:val="16"/>
              </w:rPr>
              <w:t>Neutrophils / Lymph (%)</w:t>
            </w:r>
          </w:p>
        </w:tc>
        <w:tc>
          <w:tcPr>
            <w:tcW w:w="1170" w:type="dxa"/>
            <w:tcMar>
              <w:top w:w="40" w:type="dxa"/>
              <w:left w:w="50" w:type="dxa"/>
              <w:bottom w:w="40" w:type="dxa"/>
              <w:right w:w="50" w:type="dxa"/>
            </w:tcMar>
          </w:tcPr>
          <w:p w14:paraId="096759CA" w14:textId="77777777" w:rsidR="0028756E" w:rsidRPr="00FC468D" w:rsidRDefault="000433B2">
            <w:pPr>
              <w:spacing w:before="20" w:after="20" w:line="240" w:lineRule="auto"/>
              <w:jc w:val="center"/>
              <w:rPr>
                <w:color w:val="000000" w:themeColor="text1"/>
              </w:rPr>
            </w:pPr>
            <w:r w:rsidRPr="00FC468D">
              <w:rPr>
                <w:color w:val="000000" w:themeColor="text1"/>
                <w:sz w:val="16"/>
              </w:rPr>
              <w:t>13-44 / 20-45</w:t>
            </w:r>
          </w:p>
        </w:tc>
        <w:tc>
          <w:tcPr>
            <w:tcW w:w="1170" w:type="dxa"/>
            <w:tcMar>
              <w:top w:w="40" w:type="dxa"/>
              <w:left w:w="50" w:type="dxa"/>
              <w:bottom w:w="40" w:type="dxa"/>
              <w:right w:w="50" w:type="dxa"/>
            </w:tcMar>
          </w:tcPr>
          <w:p w14:paraId="5CEC4AEF" w14:textId="77777777" w:rsidR="0028756E" w:rsidRPr="00FC468D" w:rsidRDefault="000433B2">
            <w:pPr>
              <w:spacing w:before="20" w:after="20" w:line="240" w:lineRule="auto"/>
              <w:jc w:val="center"/>
              <w:rPr>
                <w:color w:val="000000" w:themeColor="text1"/>
              </w:rPr>
            </w:pPr>
            <w:r w:rsidRPr="00FC468D">
              <w:rPr>
                <w:color w:val="000000" w:themeColor="text1"/>
                <w:sz w:val="16"/>
              </w:rPr>
              <w:t>62 / 36</w:t>
            </w:r>
          </w:p>
        </w:tc>
        <w:tc>
          <w:tcPr>
            <w:tcW w:w="1170" w:type="dxa"/>
            <w:tcMar>
              <w:top w:w="40" w:type="dxa"/>
              <w:left w:w="50" w:type="dxa"/>
              <w:bottom w:w="40" w:type="dxa"/>
              <w:right w:w="50" w:type="dxa"/>
            </w:tcMar>
          </w:tcPr>
          <w:p w14:paraId="7003A7A3" w14:textId="77777777" w:rsidR="0028756E" w:rsidRPr="00FC468D" w:rsidRDefault="000433B2">
            <w:pPr>
              <w:spacing w:before="20" w:after="20" w:line="240" w:lineRule="auto"/>
              <w:jc w:val="center"/>
              <w:rPr>
                <w:color w:val="000000" w:themeColor="text1"/>
              </w:rPr>
            </w:pPr>
            <w:r w:rsidRPr="00FC468D">
              <w:rPr>
                <w:color w:val="000000" w:themeColor="text1"/>
                <w:sz w:val="16"/>
              </w:rPr>
              <w:t>62 / 36</w:t>
            </w:r>
          </w:p>
        </w:tc>
        <w:tc>
          <w:tcPr>
            <w:tcW w:w="1170" w:type="dxa"/>
            <w:tcMar>
              <w:top w:w="40" w:type="dxa"/>
              <w:left w:w="50" w:type="dxa"/>
              <w:bottom w:w="40" w:type="dxa"/>
              <w:right w:w="50" w:type="dxa"/>
            </w:tcMar>
          </w:tcPr>
          <w:p w14:paraId="5742F8DF" w14:textId="77777777" w:rsidR="0028756E" w:rsidRPr="00FC468D" w:rsidRDefault="000433B2">
            <w:pPr>
              <w:spacing w:before="20" w:after="20" w:line="240" w:lineRule="auto"/>
              <w:jc w:val="center"/>
              <w:rPr>
                <w:color w:val="000000" w:themeColor="text1"/>
              </w:rPr>
            </w:pPr>
            <w:r w:rsidRPr="00FC468D">
              <w:rPr>
                <w:color w:val="000000" w:themeColor="text1"/>
                <w:sz w:val="16"/>
              </w:rPr>
              <w:t>35 / 55</w:t>
            </w:r>
          </w:p>
        </w:tc>
        <w:tc>
          <w:tcPr>
            <w:tcW w:w="1170" w:type="dxa"/>
            <w:tcMar>
              <w:top w:w="40" w:type="dxa"/>
              <w:left w:w="50" w:type="dxa"/>
              <w:bottom w:w="40" w:type="dxa"/>
              <w:right w:w="50" w:type="dxa"/>
            </w:tcMar>
          </w:tcPr>
          <w:p w14:paraId="3F526924" w14:textId="77777777" w:rsidR="0028756E" w:rsidRPr="00FC468D" w:rsidRDefault="000433B2">
            <w:pPr>
              <w:spacing w:before="20" w:after="20" w:line="240" w:lineRule="auto"/>
              <w:jc w:val="center"/>
              <w:rPr>
                <w:color w:val="000000" w:themeColor="text1"/>
              </w:rPr>
            </w:pPr>
            <w:r w:rsidRPr="00FC468D">
              <w:rPr>
                <w:color w:val="000000" w:themeColor="text1"/>
                <w:sz w:val="16"/>
              </w:rPr>
              <w:t>35 / 51</w:t>
            </w:r>
          </w:p>
        </w:tc>
        <w:tc>
          <w:tcPr>
            <w:tcW w:w="1170" w:type="dxa"/>
            <w:tcMar>
              <w:top w:w="40" w:type="dxa"/>
              <w:left w:w="50" w:type="dxa"/>
              <w:bottom w:w="40" w:type="dxa"/>
              <w:right w:w="50" w:type="dxa"/>
            </w:tcMar>
          </w:tcPr>
          <w:p w14:paraId="579853A8" w14:textId="77777777" w:rsidR="0028756E" w:rsidRPr="00FC468D" w:rsidRDefault="000433B2">
            <w:pPr>
              <w:spacing w:before="20" w:after="20" w:line="240" w:lineRule="auto"/>
              <w:jc w:val="center"/>
              <w:rPr>
                <w:color w:val="000000" w:themeColor="text1"/>
              </w:rPr>
            </w:pPr>
            <w:r w:rsidRPr="00FC468D">
              <w:rPr>
                <w:color w:val="000000" w:themeColor="text1"/>
                <w:sz w:val="16"/>
              </w:rPr>
              <w:t>47 / 41</w:t>
            </w:r>
          </w:p>
        </w:tc>
        <w:tc>
          <w:tcPr>
            <w:tcW w:w="1170" w:type="dxa"/>
            <w:tcMar>
              <w:top w:w="40" w:type="dxa"/>
              <w:left w:w="50" w:type="dxa"/>
              <w:bottom w:w="40" w:type="dxa"/>
              <w:right w:w="50" w:type="dxa"/>
            </w:tcMar>
          </w:tcPr>
          <w:p w14:paraId="09CE3C1C" w14:textId="77777777" w:rsidR="0028756E" w:rsidRPr="00FC468D" w:rsidRDefault="000433B2">
            <w:pPr>
              <w:spacing w:before="20" w:after="20" w:line="240" w:lineRule="auto"/>
              <w:jc w:val="center"/>
              <w:rPr>
                <w:color w:val="000000" w:themeColor="text1"/>
              </w:rPr>
            </w:pPr>
            <w:r w:rsidRPr="00FC468D">
              <w:rPr>
                <w:color w:val="000000" w:themeColor="text1"/>
                <w:sz w:val="16"/>
              </w:rPr>
              <w:t>23 / 50</w:t>
            </w:r>
          </w:p>
        </w:tc>
      </w:tr>
      <w:tr w:rsidR="0028756E" w:rsidRPr="00FC468D" w14:paraId="5542D778" w14:textId="77777777">
        <w:trPr>
          <w:jc w:val="center"/>
        </w:trPr>
        <w:tc>
          <w:tcPr>
            <w:tcW w:w="1170" w:type="dxa"/>
            <w:shd w:val="clear" w:color="auto" w:fill="F9FAFB"/>
            <w:tcMar>
              <w:top w:w="40" w:type="dxa"/>
              <w:left w:w="50" w:type="dxa"/>
              <w:bottom w:w="40" w:type="dxa"/>
              <w:right w:w="50" w:type="dxa"/>
            </w:tcMar>
          </w:tcPr>
          <w:p w14:paraId="2D37CB31" w14:textId="77777777" w:rsidR="0028756E" w:rsidRPr="00FC468D" w:rsidRDefault="000433B2">
            <w:pPr>
              <w:spacing w:before="20" w:after="20" w:line="240" w:lineRule="auto"/>
              <w:rPr>
                <w:color w:val="000000" w:themeColor="text1"/>
              </w:rPr>
            </w:pPr>
            <w:r w:rsidRPr="00FC468D">
              <w:rPr>
                <w:b/>
                <w:color w:val="000000" w:themeColor="text1"/>
                <w:sz w:val="16"/>
              </w:rPr>
              <w:t>Platelet Count (Lakhs/µL)</w:t>
            </w:r>
          </w:p>
        </w:tc>
        <w:tc>
          <w:tcPr>
            <w:tcW w:w="1170" w:type="dxa"/>
            <w:shd w:val="clear" w:color="auto" w:fill="F9FAFB"/>
            <w:tcMar>
              <w:top w:w="40" w:type="dxa"/>
              <w:left w:w="50" w:type="dxa"/>
              <w:bottom w:w="40" w:type="dxa"/>
              <w:right w:w="50" w:type="dxa"/>
            </w:tcMar>
          </w:tcPr>
          <w:p w14:paraId="507ADF7B" w14:textId="77777777" w:rsidR="0028756E" w:rsidRPr="00FC468D" w:rsidRDefault="000433B2">
            <w:pPr>
              <w:spacing w:before="20" w:after="20" w:line="240" w:lineRule="auto"/>
              <w:jc w:val="center"/>
              <w:rPr>
                <w:color w:val="000000" w:themeColor="text1"/>
              </w:rPr>
            </w:pPr>
            <w:r w:rsidRPr="00FC468D">
              <w:rPr>
                <w:color w:val="000000" w:themeColor="text1"/>
                <w:sz w:val="16"/>
              </w:rPr>
              <w:t>1.5 - 3.5</w:t>
            </w:r>
          </w:p>
        </w:tc>
        <w:tc>
          <w:tcPr>
            <w:tcW w:w="1170" w:type="dxa"/>
            <w:shd w:val="clear" w:color="auto" w:fill="F9FAFB"/>
            <w:tcMar>
              <w:top w:w="40" w:type="dxa"/>
              <w:left w:w="50" w:type="dxa"/>
              <w:bottom w:w="40" w:type="dxa"/>
              <w:right w:w="50" w:type="dxa"/>
            </w:tcMar>
          </w:tcPr>
          <w:p w14:paraId="14DC52DE" w14:textId="77777777" w:rsidR="0028756E" w:rsidRPr="00FC468D" w:rsidRDefault="000433B2">
            <w:pPr>
              <w:spacing w:before="20" w:after="20" w:line="240" w:lineRule="auto"/>
              <w:jc w:val="center"/>
              <w:rPr>
                <w:color w:val="000000" w:themeColor="text1"/>
              </w:rPr>
            </w:pPr>
            <w:r w:rsidRPr="00FC468D">
              <w:rPr>
                <w:color w:val="000000" w:themeColor="text1"/>
                <w:sz w:val="16"/>
              </w:rPr>
              <w:t>6.81</w:t>
            </w:r>
          </w:p>
        </w:tc>
        <w:tc>
          <w:tcPr>
            <w:tcW w:w="1170" w:type="dxa"/>
            <w:shd w:val="clear" w:color="auto" w:fill="F9FAFB"/>
            <w:tcMar>
              <w:top w:w="40" w:type="dxa"/>
              <w:left w:w="50" w:type="dxa"/>
              <w:bottom w:w="40" w:type="dxa"/>
              <w:right w:w="50" w:type="dxa"/>
            </w:tcMar>
          </w:tcPr>
          <w:p w14:paraId="6363D8AD" w14:textId="77777777" w:rsidR="0028756E" w:rsidRPr="00FC468D" w:rsidRDefault="000433B2">
            <w:pPr>
              <w:spacing w:before="20" w:after="20" w:line="240" w:lineRule="auto"/>
              <w:jc w:val="center"/>
              <w:rPr>
                <w:color w:val="000000" w:themeColor="text1"/>
              </w:rPr>
            </w:pPr>
            <w:r w:rsidRPr="00FC468D">
              <w:rPr>
                <w:color w:val="000000" w:themeColor="text1"/>
                <w:sz w:val="16"/>
              </w:rPr>
              <w:t>6.81</w:t>
            </w:r>
          </w:p>
        </w:tc>
        <w:tc>
          <w:tcPr>
            <w:tcW w:w="1170" w:type="dxa"/>
            <w:shd w:val="clear" w:color="auto" w:fill="F9FAFB"/>
            <w:tcMar>
              <w:top w:w="40" w:type="dxa"/>
              <w:left w:w="50" w:type="dxa"/>
              <w:bottom w:w="40" w:type="dxa"/>
              <w:right w:w="50" w:type="dxa"/>
            </w:tcMar>
          </w:tcPr>
          <w:p w14:paraId="087C5060" w14:textId="77777777" w:rsidR="0028756E" w:rsidRPr="00FC468D" w:rsidRDefault="000433B2">
            <w:pPr>
              <w:spacing w:before="20" w:after="20" w:line="240" w:lineRule="auto"/>
              <w:jc w:val="center"/>
              <w:rPr>
                <w:color w:val="000000" w:themeColor="text1"/>
              </w:rPr>
            </w:pPr>
            <w:r w:rsidRPr="00FC468D">
              <w:rPr>
                <w:color w:val="000000" w:themeColor="text1"/>
                <w:sz w:val="16"/>
              </w:rPr>
              <w:t>4.73</w:t>
            </w:r>
          </w:p>
        </w:tc>
        <w:tc>
          <w:tcPr>
            <w:tcW w:w="1170" w:type="dxa"/>
            <w:shd w:val="clear" w:color="auto" w:fill="F9FAFB"/>
            <w:tcMar>
              <w:top w:w="40" w:type="dxa"/>
              <w:left w:w="50" w:type="dxa"/>
              <w:bottom w:w="40" w:type="dxa"/>
              <w:right w:w="50" w:type="dxa"/>
            </w:tcMar>
          </w:tcPr>
          <w:p w14:paraId="24241917" w14:textId="77777777" w:rsidR="0028756E" w:rsidRPr="00FC468D" w:rsidRDefault="000433B2">
            <w:pPr>
              <w:spacing w:before="20" w:after="20" w:line="240" w:lineRule="auto"/>
              <w:jc w:val="center"/>
              <w:rPr>
                <w:color w:val="000000" w:themeColor="text1"/>
              </w:rPr>
            </w:pPr>
            <w:r w:rsidRPr="00FC468D">
              <w:rPr>
                <w:color w:val="000000" w:themeColor="text1"/>
                <w:sz w:val="16"/>
              </w:rPr>
              <w:t>3.62</w:t>
            </w:r>
          </w:p>
        </w:tc>
        <w:tc>
          <w:tcPr>
            <w:tcW w:w="1170" w:type="dxa"/>
            <w:shd w:val="clear" w:color="auto" w:fill="F9FAFB"/>
            <w:tcMar>
              <w:top w:w="40" w:type="dxa"/>
              <w:left w:w="50" w:type="dxa"/>
              <w:bottom w:w="40" w:type="dxa"/>
              <w:right w:w="50" w:type="dxa"/>
            </w:tcMar>
          </w:tcPr>
          <w:p w14:paraId="17E35343" w14:textId="77777777" w:rsidR="0028756E" w:rsidRPr="00FC468D" w:rsidRDefault="000433B2">
            <w:pPr>
              <w:spacing w:before="20" w:after="20" w:line="240" w:lineRule="auto"/>
              <w:jc w:val="center"/>
              <w:rPr>
                <w:color w:val="000000" w:themeColor="text1"/>
              </w:rPr>
            </w:pPr>
            <w:r w:rsidRPr="00FC468D">
              <w:rPr>
                <w:color w:val="000000" w:themeColor="text1"/>
                <w:sz w:val="16"/>
              </w:rPr>
              <w:t>2.31</w:t>
            </w:r>
          </w:p>
        </w:tc>
        <w:tc>
          <w:tcPr>
            <w:tcW w:w="1170" w:type="dxa"/>
            <w:shd w:val="clear" w:color="auto" w:fill="F9FAFB"/>
            <w:tcMar>
              <w:top w:w="40" w:type="dxa"/>
              <w:left w:w="50" w:type="dxa"/>
              <w:bottom w:w="40" w:type="dxa"/>
              <w:right w:w="50" w:type="dxa"/>
            </w:tcMar>
          </w:tcPr>
          <w:p w14:paraId="06FDE4E5" w14:textId="77777777" w:rsidR="0028756E" w:rsidRPr="00FC468D" w:rsidRDefault="000433B2">
            <w:pPr>
              <w:spacing w:before="20" w:after="20" w:line="240" w:lineRule="auto"/>
              <w:jc w:val="center"/>
              <w:rPr>
                <w:color w:val="000000" w:themeColor="text1"/>
              </w:rPr>
            </w:pPr>
            <w:r w:rsidRPr="00FC468D">
              <w:rPr>
                <w:color w:val="000000" w:themeColor="text1"/>
                <w:sz w:val="16"/>
              </w:rPr>
              <w:t>1.58</w:t>
            </w:r>
          </w:p>
        </w:tc>
      </w:tr>
      <w:tr w:rsidR="0028756E" w:rsidRPr="00FC468D" w14:paraId="71F60EAD" w14:textId="77777777">
        <w:trPr>
          <w:jc w:val="center"/>
        </w:trPr>
        <w:tc>
          <w:tcPr>
            <w:tcW w:w="1170" w:type="dxa"/>
            <w:tcMar>
              <w:top w:w="40" w:type="dxa"/>
              <w:left w:w="50" w:type="dxa"/>
              <w:bottom w:w="40" w:type="dxa"/>
              <w:right w:w="50" w:type="dxa"/>
            </w:tcMar>
          </w:tcPr>
          <w:p w14:paraId="0050EBDE" w14:textId="77777777" w:rsidR="0028756E" w:rsidRPr="00FC468D" w:rsidRDefault="000433B2">
            <w:pPr>
              <w:spacing w:before="20" w:after="20" w:line="240" w:lineRule="auto"/>
              <w:rPr>
                <w:color w:val="000000" w:themeColor="text1"/>
              </w:rPr>
            </w:pPr>
            <w:r w:rsidRPr="00FC468D">
              <w:rPr>
                <w:b/>
                <w:color w:val="000000" w:themeColor="text1"/>
                <w:sz w:val="16"/>
              </w:rPr>
              <w:t>Serum Sodium (mmol/L)</w:t>
            </w:r>
          </w:p>
        </w:tc>
        <w:tc>
          <w:tcPr>
            <w:tcW w:w="1170" w:type="dxa"/>
            <w:tcMar>
              <w:top w:w="40" w:type="dxa"/>
              <w:left w:w="50" w:type="dxa"/>
              <w:bottom w:w="40" w:type="dxa"/>
              <w:right w:w="50" w:type="dxa"/>
            </w:tcMar>
          </w:tcPr>
          <w:p w14:paraId="3B754BE3" w14:textId="77777777" w:rsidR="0028756E" w:rsidRPr="00FC468D" w:rsidRDefault="000433B2">
            <w:pPr>
              <w:spacing w:before="20" w:after="20" w:line="240" w:lineRule="auto"/>
              <w:jc w:val="center"/>
              <w:rPr>
                <w:color w:val="000000" w:themeColor="text1"/>
              </w:rPr>
            </w:pPr>
            <w:r w:rsidRPr="00FC468D">
              <w:rPr>
                <w:color w:val="000000" w:themeColor="text1"/>
                <w:sz w:val="16"/>
              </w:rPr>
              <w:t>133 - 152</w:t>
            </w:r>
          </w:p>
        </w:tc>
        <w:tc>
          <w:tcPr>
            <w:tcW w:w="1170" w:type="dxa"/>
            <w:tcMar>
              <w:top w:w="40" w:type="dxa"/>
              <w:left w:w="50" w:type="dxa"/>
              <w:bottom w:w="40" w:type="dxa"/>
              <w:right w:w="50" w:type="dxa"/>
            </w:tcMar>
          </w:tcPr>
          <w:p w14:paraId="1DED0BB3" w14:textId="77777777" w:rsidR="0028756E" w:rsidRPr="00FC468D" w:rsidRDefault="000433B2">
            <w:pPr>
              <w:spacing w:before="20" w:after="20" w:line="240" w:lineRule="auto"/>
              <w:jc w:val="center"/>
              <w:rPr>
                <w:color w:val="000000" w:themeColor="text1"/>
              </w:rPr>
            </w:pPr>
            <w:r w:rsidRPr="00FC468D">
              <w:rPr>
                <w:color w:val="000000" w:themeColor="text1"/>
                <w:sz w:val="16"/>
              </w:rPr>
              <w:t>165.1</w:t>
            </w:r>
          </w:p>
        </w:tc>
        <w:tc>
          <w:tcPr>
            <w:tcW w:w="1170" w:type="dxa"/>
            <w:tcMar>
              <w:top w:w="40" w:type="dxa"/>
              <w:left w:w="50" w:type="dxa"/>
              <w:bottom w:w="40" w:type="dxa"/>
              <w:right w:w="50" w:type="dxa"/>
            </w:tcMar>
          </w:tcPr>
          <w:p w14:paraId="29E697CA" w14:textId="77777777" w:rsidR="0028756E" w:rsidRPr="00FC468D" w:rsidRDefault="000433B2">
            <w:pPr>
              <w:spacing w:before="20" w:after="20" w:line="240" w:lineRule="auto"/>
              <w:jc w:val="center"/>
              <w:rPr>
                <w:color w:val="000000" w:themeColor="text1"/>
              </w:rPr>
            </w:pPr>
            <w:r w:rsidRPr="00FC468D">
              <w:rPr>
                <w:color w:val="000000" w:themeColor="text1"/>
                <w:sz w:val="16"/>
              </w:rPr>
              <w:t>163.6 - 165.3</w:t>
            </w:r>
          </w:p>
        </w:tc>
        <w:tc>
          <w:tcPr>
            <w:tcW w:w="1170" w:type="dxa"/>
            <w:tcMar>
              <w:top w:w="40" w:type="dxa"/>
              <w:left w:w="50" w:type="dxa"/>
              <w:bottom w:w="40" w:type="dxa"/>
              <w:right w:w="50" w:type="dxa"/>
            </w:tcMar>
          </w:tcPr>
          <w:p w14:paraId="0E59D7FC" w14:textId="77777777" w:rsidR="0028756E" w:rsidRPr="00FC468D" w:rsidRDefault="000433B2">
            <w:pPr>
              <w:spacing w:before="20" w:after="20" w:line="240" w:lineRule="auto"/>
              <w:jc w:val="center"/>
              <w:rPr>
                <w:color w:val="000000" w:themeColor="text1"/>
              </w:rPr>
            </w:pPr>
            <w:r w:rsidRPr="00FC468D">
              <w:rPr>
                <w:color w:val="000000" w:themeColor="text1"/>
                <w:sz w:val="16"/>
              </w:rPr>
              <w:t>152.7</w:t>
            </w:r>
          </w:p>
        </w:tc>
        <w:tc>
          <w:tcPr>
            <w:tcW w:w="1170" w:type="dxa"/>
            <w:tcMar>
              <w:top w:w="40" w:type="dxa"/>
              <w:left w:w="50" w:type="dxa"/>
              <w:bottom w:w="40" w:type="dxa"/>
              <w:right w:w="50" w:type="dxa"/>
            </w:tcMar>
          </w:tcPr>
          <w:p w14:paraId="27BF897C" w14:textId="77777777" w:rsidR="0028756E" w:rsidRPr="00FC468D" w:rsidRDefault="000433B2">
            <w:pPr>
              <w:spacing w:before="20" w:after="20" w:line="240" w:lineRule="auto"/>
              <w:jc w:val="center"/>
              <w:rPr>
                <w:color w:val="000000" w:themeColor="text1"/>
              </w:rPr>
            </w:pPr>
            <w:r w:rsidRPr="00FC468D">
              <w:rPr>
                <w:color w:val="000000" w:themeColor="text1"/>
                <w:sz w:val="16"/>
              </w:rPr>
              <w:t>148.6 - 149.5</w:t>
            </w:r>
          </w:p>
        </w:tc>
        <w:tc>
          <w:tcPr>
            <w:tcW w:w="1170" w:type="dxa"/>
            <w:tcMar>
              <w:top w:w="40" w:type="dxa"/>
              <w:left w:w="50" w:type="dxa"/>
              <w:bottom w:w="40" w:type="dxa"/>
              <w:right w:w="50" w:type="dxa"/>
            </w:tcMar>
          </w:tcPr>
          <w:p w14:paraId="7A0A1097" w14:textId="77777777" w:rsidR="0028756E" w:rsidRPr="00FC468D" w:rsidRDefault="000433B2">
            <w:pPr>
              <w:spacing w:before="20" w:after="20" w:line="240" w:lineRule="auto"/>
              <w:jc w:val="center"/>
              <w:rPr>
                <w:color w:val="000000" w:themeColor="text1"/>
              </w:rPr>
            </w:pPr>
            <w:r w:rsidRPr="00FC468D">
              <w:rPr>
                <w:color w:val="000000" w:themeColor="text1"/>
                <w:sz w:val="16"/>
              </w:rPr>
              <w:t>144.7</w:t>
            </w:r>
          </w:p>
        </w:tc>
        <w:tc>
          <w:tcPr>
            <w:tcW w:w="1170" w:type="dxa"/>
            <w:tcMar>
              <w:top w:w="40" w:type="dxa"/>
              <w:left w:w="50" w:type="dxa"/>
              <w:bottom w:w="40" w:type="dxa"/>
              <w:right w:w="50" w:type="dxa"/>
            </w:tcMar>
          </w:tcPr>
          <w:p w14:paraId="6F2B7A0C" w14:textId="77777777" w:rsidR="0028756E" w:rsidRPr="00FC468D" w:rsidRDefault="000433B2">
            <w:pPr>
              <w:spacing w:before="20" w:after="20" w:line="240" w:lineRule="auto"/>
              <w:jc w:val="center"/>
              <w:rPr>
                <w:color w:val="000000" w:themeColor="text1"/>
              </w:rPr>
            </w:pPr>
            <w:r w:rsidRPr="00FC468D">
              <w:rPr>
                <w:color w:val="000000" w:themeColor="text1"/>
                <w:sz w:val="16"/>
              </w:rPr>
              <w:t>143.5</w:t>
            </w:r>
          </w:p>
        </w:tc>
      </w:tr>
      <w:tr w:rsidR="0028756E" w:rsidRPr="00FC468D" w14:paraId="79A8D64A" w14:textId="77777777">
        <w:trPr>
          <w:jc w:val="center"/>
        </w:trPr>
        <w:tc>
          <w:tcPr>
            <w:tcW w:w="1170" w:type="dxa"/>
            <w:shd w:val="clear" w:color="auto" w:fill="F9FAFB"/>
            <w:tcMar>
              <w:top w:w="40" w:type="dxa"/>
              <w:left w:w="50" w:type="dxa"/>
              <w:bottom w:w="40" w:type="dxa"/>
              <w:right w:w="50" w:type="dxa"/>
            </w:tcMar>
          </w:tcPr>
          <w:p w14:paraId="079DE77B" w14:textId="77777777" w:rsidR="0028756E" w:rsidRPr="00FC468D" w:rsidRDefault="000433B2">
            <w:pPr>
              <w:spacing w:before="20" w:after="20" w:line="240" w:lineRule="auto"/>
              <w:rPr>
                <w:color w:val="000000" w:themeColor="text1"/>
              </w:rPr>
            </w:pPr>
            <w:r w:rsidRPr="00FC468D">
              <w:rPr>
                <w:b/>
                <w:color w:val="000000" w:themeColor="text1"/>
                <w:sz w:val="16"/>
              </w:rPr>
              <w:lastRenderedPageBreak/>
              <w:t>Serum Potassium (mmol/L)</w:t>
            </w:r>
          </w:p>
        </w:tc>
        <w:tc>
          <w:tcPr>
            <w:tcW w:w="1170" w:type="dxa"/>
            <w:shd w:val="clear" w:color="auto" w:fill="F9FAFB"/>
            <w:tcMar>
              <w:top w:w="40" w:type="dxa"/>
              <w:left w:w="50" w:type="dxa"/>
              <w:bottom w:w="40" w:type="dxa"/>
              <w:right w:w="50" w:type="dxa"/>
            </w:tcMar>
          </w:tcPr>
          <w:p w14:paraId="4FC60B10" w14:textId="77777777" w:rsidR="0028756E" w:rsidRPr="00FC468D" w:rsidRDefault="000433B2">
            <w:pPr>
              <w:spacing w:before="20" w:after="20" w:line="240" w:lineRule="auto"/>
              <w:jc w:val="center"/>
              <w:rPr>
                <w:color w:val="000000" w:themeColor="text1"/>
              </w:rPr>
            </w:pPr>
            <w:r w:rsidRPr="00FC468D">
              <w:rPr>
                <w:color w:val="000000" w:themeColor="text1"/>
                <w:sz w:val="16"/>
              </w:rPr>
              <w:t>3.5 - 5.5</w:t>
            </w:r>
          </w:p>
        </w:tc>
        <w:tc>
          <w:tcPr>
            <w:tcW w:w="1170" w:type="dxa"/>
            <w:shd w:val="clear" w:color="auto" w:fill="F9FAFB"/>
            <w:tcMar>
              <w:top w:w="40" w:type="dxa"/>
              <w:left w:w="50" w:type="dxa"/>
              <w:bottom w:w="40" w:type="dxa"/>
              <w:right w:w="50" w:type="dxa"/>
            </w:tcMar>
          </w:tcPr>
          <w:p w14:paraId="7BA3332F" w14:textId="77777777" w:rsidR="0028756E" w:rsidRPr="00FC468D" w:rsidRDefault="000433B2">
            <w:pPr>
              <w:spacing w:before="20" w:after="20" w:line="240" w:lineRule="auto"/>
              <w:jc w:val="center"/>
              <w:rPr>
                <w:color w:val="000000" w:themeColor="text1"/>
              </w:rPr>
            </w:pPr>
            <w:r w:rsidRPr="00FC468D">
              <w:rPr>
                <w:color w:val="000000" w:themeColor="text1"/>
                <w:sz w:val="16"/>
              </w:rPr>
              <w:t>2.69</w:t>
            </w:r>
          </w:p>
        </w:tc>
        <w:tc>
          <w:tcPr>
            <w:tcW w:w="1170" w:type="dxa"/>
            <w:shd w:val="clear" w:color="auto" w:fill="F9FAFB"/>
            <w:tcMar>
              <w:top w:w="40" w:type="dxa"/>
              <w:left w:w="50" w:type="dxa"/>
              <w:bottom w:w="40" w:type="dxa"/>
              <w:right w:w="50" w:type="dxa"/>
            </w:tcMar>
          </w:tcPr>
          <w:p w14:paraId="3EEF9221" w14:textId="77777777" w:rsidR="0028756E" w:rsidRPr="00FC468D" w:rsidRDefault="000433B2">
            <w:pPr>
              <w:spacing w:before="20" w:after="20" w:line="240" w:lineRule="auto"/>
              <w:jc w:val="center"/>
              <w:rPr>
                <w:color w:val="000000" w:themeColor="text1"/>
              </w:rPr>
            </w:pPr>
            <w:r w:rsidRPr="00FC468D">
              <w:rPr>
                <w:color w:val="000000" w:themeColor="text1"/>
                <w:sz w:val="16"/>
              </w:rPr>
              <w:t>2.43 - 2.90</w:t>
            </w:r>
          </w:p>
        </w:tc>
        <w:tc>
          <w:tcPr>
            <w:tcW w:w="1170" w:type="dxa"/>
            <w:shd w:val="clear" w:color="auto" w:fill="F9FAFB"/>
            <w:tcMar>
              <w:top w:w="40" w:type="dxa"/>
              <w:left w:w="50" w:type="dxa"/>
              <w:bottom w:w="40" w:type="dxa"/>
              <w:right w:w="50" w:type="dxa"/>
            </w:tcMar>
          </w:tcPr>
          <w:p w14:paraId="07C5BFCD" w14:textId="77777777" w:rsidR="0028756E" w:rsidRPr="00FC468D" w:rsidRDefault="000433B2">
            <w:pPr>
              <w:spacing w:before="20" w:after="20" w:line="240" w:lineRule="auto"/>
              <w:jc w:val="center"/>
              <w:rPr>
                <w:color w:val="000000" w:themeColor="text1"/>
              </w:rPr>
            </w:pPr>
            <w:r w:rsidRPr="00FC468D">
              <w:rPr>
                <w:color w:val="000000" w:themeColor="text1"/>
                <w:sz w:val="16"/>
              </w:rPr>
              <w:t>3.31</w:t>
            </w:r>
          </w:p>
        </w:tc>
        <w:tc>
          <w:tcPr>
            <w:tcW w:w="1170" w:type="dxa"/>
            <w:shd w:val="clear" w:color="auto" w:fill="F9FAFB"/>
            <w:tcMar>
              <w:top w:w="40" w:type="dxa"/>
              <w:left w:w="50" w:type="dxa"/>
              <w:bottom w:w="40" w:type="dxa"/>
              <w:right w:w="50" w:type="dxa"/>
            </w:tcMar>
          </w:tcPr>
          <w:p w14:paraId="485BDDB6" w14:textId="77777777" w:rsidR="0028756E" w:rsidRPr="00FC468D" w:rsidRDefault="000433B2">
            <w:pPr>
              <w:spacing w:before="20" w:after="20" w:line="240" w:lineRule="auto"/>
              <w:jc w:val="center"/>
              <w:rPr>
                <w:color w:val="000000" w:themeColor="text1"/>
              </w:rPr>
            </w:pPr>
            <w:r w:rsidRPr="00FC468D">
              <w:rPr>
                <w:color w:val="000000" w:themeColor="text1"/>
                <w:sz w:val="16"/>
              </w:rPr>
              <w:t>3.35 - 3.89</w:t>
            </w:r>
          </w:p>
        </w:tc>
        <w:tc>
          <w:tcPr>
            <w:tcW w:w="1170" w:type="dxa"/>
            <w:shd w:val="clear" w:color="auto" w:fill="F9FAFB"/>
            <w:tcMar>
              <w:top w:w="40" w:type="dxa"/>
              <w:left w:w="50" w:type="dxa"/>
              <w:bottom w:w="40" w:type="dxa"/>
              <w:right w:w="50" w:type="dxa"/>
            </w:tcMar>
          </w:tcPr>
          <w:p w14:paraId="0755587A" w14:textId="77777777" w:rsidR="0028756E" w:rsidRPr="00FC468D" w:rsidRDefault="000433B2">
            <w:pPr>
              <w:spacing w:before="20" w:after="20" w:line="240" w:lineRule="auto"/>
              <w:jc w:val="center"/>
              <w:rPr>
                <w:color w:val="000000" w:themeColor="text1"/>
              </w:rPr>
            </w:pPr>
            <w:r w:rsidRPr="00FC468D">
              <w:rPr>
                <w:color w:val="000000" w:themeColor="text1"/>
                <w:sz w:val="16"/>
              </w:rPr>
              <w:t>3.66</w:t>
            </w:r>
          </w:p>
        </w:tc>
        <w:tc>
          <w:tcPr>
            <w:tcW w:w="1170" w:type="dxa"/>
            <w:shd w:val="clear" w:color="auto" w:fill="F9FAFB"/>
            <w:tcMar>
              <w:top w:w="40" w:type="dxa"/>
              <w:left w:w="50" w:type="dxa"/>
              <w:bottom w:w="40" w:type="dxa"/>
              <w:right w:w="50" w:type="dxa"/>
            </w:tcMar>
          </w:tcPr>
          <w:p w14:paraId="702FED20" w14:textId="77777777" w:rsidR="0028756E" w:rsidRPr="00FC468D" w:rsidRDefault="000433B2">
            <w:pPr>
              <w:spacing w:before="20" w:after="20" w:line="240" w:lineRule="auto"/>
              <w:jc w:val="center"/>
              <w:rPr>
                <w:color w:val="000000" w:themeColor="text1"/>
              </w:rPr>
            </w:pPr>
            <w:r w:rsidRPr="00FC468D">
              <w:rPr>
                <w:color w:val="000000" w:themeColor="text1"/>
                <w:sz w:val="16"/>
              </w:rPr>
              <w:t>2.82</w:t>
            </w:r>
          </w:p>
        </w:tc>
      </w:tr>
      <w:tr w:rsidR="0028756E" w:rsidRPr="00FC468D" w14:paraId="3C6B8EAF" w14:textId="77777777">
        <w:trPr>
          <w:jc w:val="center"/>
        </w:trPr>
        <w:tc>
          <w:tcPr>
            <w:tcW w:w="1170" w:type="dxa"/>
            <w:tcMar>
              <w:top w:w="40" w:type="dxa"/>
              <w:left w:w="50" w:type="dxa"/>
              <w:bottom w:w="40" w:type="dxa"/>
              <w:right w:w="50" w:type="dxa"/>
            </w:tcMar>
          </w:tcPr>
          <w:p w14:paraId="5D31C3DA" w14:textId="77777777" w:rsidR="0028756E" w:rsidRPr="00FC468D" w:rsidRDefault="000433B2">
            <w:pPr>
              <w:spacing w:before="20" w:after="20" w:line="240" w:lineRule="auto"/>
              <w:rPr>
                <w:color w:val="000000" w:themeColor="text1"/>
              </w:rPr>
            </w:pPr>
            <w:r w:rsidRPr="00FC468D">
              <w:rPr>
                <w:b/>
                <w:color w:val="000000" w:themeColor="text1"/>
                <w:sz w:val="16"/>
              </w:rPr>
              <w:t>Serum Chloride (mmol/L)</w:t>
            </w:r>
          </w:p>
        </w:tc>
        <w:tc>
          <w:tcPr>
            <w:tcW w:w="1170" w:type="dxa"/>
            <w:tcMar>
              <w:top w:w="40" w:type="dxa"/>
              <w:left w:w="50" w:type="dxa"/>
              <w:bottom w:w="40" w:type="dxa"/>
              <w:right w:w="50" w:type="dxa"/>
            </w:tcMar>
          </w:tcPr>
          <w:p w14:paraId="59335C7C" w14:textId="77777777" w:rsidR="0028756E" w:rsidRPr="00FC468D" w:rsidRDefault="000433B2">
            <w:pPr>
              <w:spacing w:before="20" w:after="20" w:line="240" w:lineRule="auto"/>
              <w:jc w:val="center"/>
              <w:rPr>
                <w:color w:val="000000" w:themeColor="text1"/>
              </w:rPr>
            </w:pPr>
            <w:r w:rsidRPr="00FC468D">
              <w:rPr>
                <w:color w:val="000000" w:themeColor="text1"/>
                <w:sz w:val="16"/>
              </w:rPr>
              <w:t>96 - 106</w:t>
            </w:r>
          </w:p>
        </w:tc>
        <w:tc>
          <w:tcPr>
            <w:tcW w:w="1170" w:type="dxa"/>
            <w:tcMar>
              <w:top w:w="40" w:type="dxa"/>
              <w:left w:w="50" w:type="dxa"/>
              <w:bottom w:w="40" w:type="dxa"/>
              <w:right w:w="50" w:type="dxa"/>
            </w:tcMar>
          </w:tcPr>
          <w:p w14:paraId="226FD62B" w14:textId="77777777" w:rsidR="0028756E" w:rsidRPr="00FC468D" w:rsidRDefault="000433B2">
            <w:pPr>
              <w:spacing w:before="20" w:after="20" w:line="240" w:lineRule="auto"/>
              <w:jc w:val="center"/>
              <w:rPr>
                <w:color w:val="000000" w:themeColor="text1"/>
              </w:rPr>
            </w:pPr>
            <w:r w:rsidRPr="00FC468D">
              <w:rPr>
                <w:color w:val="000000" w:themeColor="text1"/>
                <w:sz w:val="16"/>
              </w:rPr>
              <w:t>137.60</w:t>
            </w:r>
          </w:p>
        </w:tc>
        <w:tc>
          <w:tcPr>
            <w:tcW w:w="1170" w:type="dxa"/>
            <w:tcMar>
              <w:top w:w="40" w:type="dxa"/>
              <w:left w:w="50" w:type="dxa"/>
              <w:bottom w:w="40" w:type="dxa"/>
              <w:right w:w="50" w:type="dxa"/>
            </w:tcMar>
          </w:tcPr>
          <w:p w14:paraId="3777F049" w14:textId="77777777" w:rsidR="0028756E" w:rsidRPr="00FC468D" w:rsidRDefault="000433B2">
            <w:pPr>
              <w:spacing w:before="20" w:after="20" w:line="240" w:lineRule="auto"/>
              <w:jc w:val="center"/>
              <w:rPr>
                <w:color w:val="000000" w:themeColor="text1"/>
              </w:rPr>
            </w:pPr>
            <w:r w:rsidRPr="00FC468D">
              <w:rPr>
                <w:color w:val="000000" w:themeColor="text1"/>
                <w:sz w:val="16"/>
              </w:rPr>
              <w:t>129.69 - 132.05</w:t>
            </w:r>
          </w:p>
        </w:tc>
        <w:tc>
          <w:tcPr>
            <w:tcW w:w="1170" w:type="dxa"/>
            <w:tcMar>
              <w:top w:w="40" w:type="dxa"/>
              <w:left w:w="50" w:type="dxa"/>
              <w:bottom w:w="40" w:type="dxa"/>
              <w:right w:w="50" w:type="dxa"/>
            </w:tcMar>
          </w:tcPr>
          <w:p w14:paraId="0F49F0FF" w14:textId="77777777" w:rsidR="0028756E" w:rsidRPr="00FC468D" w:rsidRDefault="000433B2">
            <w:pPr>
              <w:spacing w:before="20" w:after="20" w:line="240" w:lineRule="auto"/>
              <w:jc w:val="center"/>
              <w:rPr>
                <w:color w:val="000000" w:themeColor="text1"/>
              </w:rPr>
            </w:pPr>
            <w:r w:rsidRPr="00FC468D">
              <w:rPr>
                <w:color w:val="000000" w:themeColor="text1"/>
                <w:sz w:val="16"/>
              </w:rPr>
              <w:t>116.45</w:t>
            </w:r>
          </w:p>
        </w:tc>
        <w:tc>
          <w:tcPr>
            <w:tcW w:w="1170" w:type="dxa"/>
            <w:tcMar>
              <w:top w:w="40" w:type="dxa"/>
              <w:left w:w="50" w:type="dxa"/>
              <w:bottom w:w="40" w:type="dxa"/>
              <w:right w:w="50" w:type="dxa"/>
            </w:tcMar>
          </w:tcPr>
          <w:p w14:paraId="22AF1D43" w14:textId="77777777" w:rsidR="0028756E" w:rsidRPr="00FC468D" w:rsidRDefault="000433B2">
            <w:pPr>
              <w:spacing w:before="20" w:after="20" w:line="240" w:lineRule="auto"/>
              <w:jc w:val="center"/>
              <w:rPr>
                <w:color w:val="000000" w:themeColor="text1"/>
              </w:rPr>
            </w:pPr>
            <w:r w:rsidRPr="00FC468D">
              <w:rPr>
                <w:color w:val="000000" w:themeColor="text1"/>
                <w:sz w:val="16"/>
              </w:rPr>
              <w:t>109.60 - 114.67</w:t>
            </w:r>
          </w:p>
        </w:tc>
        <w:tc>
          <w:tcPr>
            <w:tcW w:w="1170" w:type="dxa"/>
            <w:tcMar>
              <w:top w:w="40" w:type="dxa"/>
              <w:left w:w="50" w:type="dxa"/>
              <w:bottom w:w="40" w:type="dxa"/>
              <w:right w:w="50" w:type="dxa"/>
            </w:tcMar>
          </w:tcPr>
          <w:p w14:paraId="330256C7" w14:textId="77777777" w:rsidR="0028756E" w:rsidRPr="00FC468D" w:rsidRDefault="000433B2">
            <w:pPr>
              <w:spacing w:before="20" w:after="20" w:line="240" w:lineRule="auto"/>
              <w:jc w:val="center"/>
              <w:rPr>
                <w:color w:val="000000" w:themeColor="text1"/>
              </w:rPr>
            </w:pPr>
            <w:r w:rsidRPr="00FC468D">
              <w:rPr>
                <w:color w:val="000000" w:themeColor="text1"/>
                <w:sz w:val="16"/>
              </w:rPr>
              <w:t>108.44</w:t>
            </w:r>
          </w:p>
        </w:tc>
        <w:tc>
          <w:tcPr>
            <w:tcW w:w="1170" w:type="dxa"/>
            <w:tcMar>
              <w:top w:w="40" w:type="dxa"/>
              <w:left w:w="50" w:type="dxa"/>
              <w:bottom w:w="40" w:type="dxa"/>
              <w:right w:w="50" w:type="dxa"/>
            </w:tcMar>
          </w:tcPr>
          <w:p w14:paraId="7BC7D60C" w14:textId="77777777" w:rsidR="0028756E" w:rsidRPr="00FC468D" w:rsidRDefault="000433B2">
            <w:pPr>
              <w:spacing w:before="20" w:after="20" w:line="240" w:lineRule="auto"/>
              <w:jc w:val="center"/>
              <w:rPr>
                <w:color w:val="000000" w:themeColor="text1"/>
              </w:rPr>
            </w:pPr>
            <w:r w:rsidRPr="00FC468D">
              <w:rPr>
                <w:color w:val="000000" w:themeColor="text1"/>
                <w:sz w:val="16"/>
              </w:rPr>
              <w:t>106.70</w:t>
            </w:r>
          </w:p>
        </w:tc>
      </w:tr>
      <w:tr w:rsidR="0028756E" w:rsidRPr="00FC468D" w14:paraId="5E0936BB" w14:textId="77777777">
        <w:trPr>
          <w:jc w:val="center"/>
        </w:trPr>
        <w:tc>
          <w:tcPr>
            <w:tcW w:w="1170" w:type="dxa"/>
            <w:shd w:val="clear" w:color="auto" w:fill="F9FAFB"/>
            <w:tcMar>
              <w:top w:w="40" w:type="dxa"/>
              <w:left w:w="50" w:type="dxa"/>
              <w:bottom w:w="40" w:type="dxa"/>
              <w:right w:w="50" w:type="dxa"/>
            </w:tcMar>
          </w:tcPr>
          <w:p w14:paraId="054DA106" w14:textId="77777777" w:rsidR="0028756E" w:rsidRPr="00FC468D" w:rsidRDefault="000433B2">
            <w:pPr>
              <w:spacing w:before="20" w:after="20" w:line="240" w:lineRule="auto"/>
              <w:rPr>
                <w:color w:val="000000" w:themeColor="text1"/>
              </w:rPr>
            </w:pPr>
            <w:r w:rsidRPr="00FC468D">
              <w:rPr>
                <w:b/>
                <w:color w:val="000000" w:themeColor="text1"/>
                <w:sz w:val="16"/>
              </w:rPr>
              <w:t>Blood Urea (mg/dL)</w:t>
            </w:r>
          </w:p>
        </w:tc>
        <w:tc>
          <w:tcPr>
            <w:tcW w:w="1170" w:type="dxa"/>
            <w:shd w:val="clear" w:color="auto" w:fill="F9FAFB"/>
            <w:tcMar>
              <w:top w:w="40" w:type="dxa"/>
              <w:left w:w="50" w:type="dxa"/>
              <w:bottom w:w="40" w:type="dxa"/>
              <w:right w:w="50" w:type="dxa"/>
            </w:tcMar>
          </w:tcPr>
          <w:p w14:paraId="0E2727AB" w14:textId="77777777" w:rsidR="0028756E" w:rsidRPr="00FC468D" w:rsidRDefault="000433B2">
            <w:pPr>
              <w:spacing w:before="20" w:after="20" w:line="240" w:lineRule="auto"/>
              <w:jc w:val="center"/>
              <w:rPr>
                <w:color w:val="000000" w:themeColor="text1"/>
              </w:rPr>
            </w:pPr>
            <w:r w:rsidRPr="00FC468D">
              <w:rPr>
                <w:color w:val="000000" w:themeColor="text1"/>
                <w:sz w:val="16"/>
              </w:rPr>
              <w:t>8.4 - 25.8</w:t>
            </w:r>
          </w:p>
        </w:tc>
        <w:tc>
          <w:tcPr>
            <w:tcW w:w="1170" w:type="dxa"/>
            <w:shd w:val="clear" w:color="auto" w:fill="F9FAFB"/>
            <w:tcMar>
              <w:top w:w="40" w:type="dxa"/>
              <w:left w:w="50" w:type="dxa"/>
              <w:bottom w:w="40" w:type="dxa"/>
              <w:right w:w="50" w:type="dxa"/>
            </w:tcMar>
          </w:tcPr>
          <w:p w14:paraId="0F297F59" w14:textId="77777777" w:rsidR="0028756E" w:rsidRPr="00FC468D" w:rsidRDefault="000433B2">
            <w:pPr>
              <w:spacing w:before="20" w:after="20" w:line="240" w:lineRule="auto"/>
              <w:jc w:val="center"/>
              <w:rPr>
                <w:color w:val="000000" w:themeColor="text1"/>
              </w:rPr>
            </w:pPr>
            <w:r w:rsidRPr="00FC468D">
              <w:rPr>
                <w:color w:val="000000" w:themeColor="text1"/>
                <w:sz w:val="16"/>
              </w:rPr>
              <w:t>89.9</w:t>
            </w:r>
          </w:p>
        </w:tc>
        <w:tc>
          <w:tcPr>
            <w:tcW w:w="1170" w:type="dxa"/>
            <w:shd w:val="clear" w:color="auto" w:fill="F9FAFB"/>
            <w:tcMar>
              <w:top w:w="40" w:type="dxa"/>
              <w:left w:w="50" w:type="dxa"/>
              <w:bottom w:w="40" w:type="dxa"/>
              <w:right w:w="50" w:type="dxa"/>
            </w:tcMar>
          </w:tcPr>
          <w:p w14:paraId="460743F6" w14:textId="77777777" w:rsidR="0028756E" w:rsidRPr="00FC468D" w:rsidRDefault="000433B2">
            <w:pPr>
              <w:spacing w:before="20" w:after="20" w:line="240" w:lineRule="auto"/>
              <w:jc w:val="center"/>
              <w:rPr>
                <w:color w:val="000000" w:themeColor="text1"/>
              </w:rPr>
            </w:pPr>
            <w:r w:rsidRPr="00FC468D">
              <w:rPr>
                <w:color w:val="000000" w:themeColor="text1"/>
                <w:sz w:val="16"/>
              </w:rPr>
              <w:t>81.0</w:t>
            </w:r>
          </w:p>
        </w:tc>
        <w:tc>
          <w:tcPr>
            <w:tcW w:w="1170" w:type="dxa"/>
            <w:shd w:val="clear" w:color="auto" w:fill="F9FAFB"/>
            <w:tcMar>
              <w:top w:w="40" w:type="dxa"/>
              <w:left w:w="50" w:type="dxa"/>
              <w:bottom w:w="40" w:type="dxa"/>
              <w:right w:w="50" w:type="dxa"/>
            </w:tcMar>
          </w:tcPr>
          <w:p w14:paraId="1FC70AE9" w14:textId="77777777" w:rsidR="0028756E" w:rsidRPr="00FC468D" w:rsidRDefault="000433B2">
            <w:pPr>
              <w:spacing w:before="20" w:after="20" w:line="240" w:lineRule="auto"/>
              <w:jc w:val="center"/>
              <w:rPr>
                <w:color w:val="000000" w:themeColor="text1"/>
              </w:rPr>
            </w:pPr>
            <w:r w:rsidRPr="00FC468D">
              <w:rPr>
                <w:color w:val="000000" w:themeColor="text1"/>
                <w:sz w:val="16"/>
              </w:rPr>
              <w:t>24.0</w:t>
            </w:r>
          </w:p>
        </w:tc>
        <w:tc>
          <w:tcPr>
            <w:tcW w:w="1170" w:type="dxa"/>
            <w:shd w:val="clear" w:color="auto" w:fill="F9FAFB"/>
            <w:tcMar>
              <w:top w:w="40" w:type="dxa"/>
              <w:left w:w="50" w:type="dxa"/>
              <w:bottom w:w="40" w:type="dxa"/>
              <w:right w:w="50" w:type="dxa"/>
            </w:tcMar>
          </w:tcPr>
          <w:p w14:paraId="31FA5E9E" w14:textId="77777777" w:rsidR="0028756E" w:rsidRPr="00FC468D" w:rsidRDefault="000433B2">
            <w:pPr>
              <w:spacing w:before="20" w:after="20" w:line="240" w:lineRule="auto"/>
              <w:jc w:val="center"/>
              <w:rPr>
                <w:color w:val="000000" w:themeColor="text1"/>
              </w:rPr>
            </w:pPr>
            <w:r w:rsidRPr="00FC468D">
              <w:rPr>
                <w:color w:val="000000" w:themeColor="text1"/>
                <w:sz w:val="16"/>
              </w:rPr>
              <w:t>17.4</w:t>
            </w:r>
          </w:p>
        </w:tc>
        <w:tc>
          <w:tcPr>
            <w:tcW w:w="1170" w:type="dxa"/>
            <w:shd w:val="clear" w:color="auto" w:fill="F9FAFB"/>
            <w:tcMar>
              <w:top w:w="40" w:type="dxa"/>
              <w:left w:w="50" w:type="dxa"/>
              <w:bottom w:w="40" w:type="dxa"/>
              <w:right w:w="50" w:type="dxa"/>
            </w:tcMar>
          </w:tcPr>
          <w:p w14:paraId="6D0CA24C" w14:textId="77777777" w:rsidR="0028756E" w:rsidRPr="00FC468D" w:rsidRDefault="000433B2">
            <w:pPr>
              <w:spacing w:before="20" w:after="20" w:line="240" w:lineRule="auto"/>
              <w:jc w:val="center"/>
              <w:rPr>
                <w:color w:val="000000" w:themeColor="text1"/>
              </w:rPr>
            </w:pPr>
            <w:r w:rsidRPr="00FC468D">
              <w:rPr>
                <w:color w:val="000000" w:themeColor="text1"/>
                <w:sz w:val="16"/>
              </w:rPr>
              <w:t>16.8</w:t>
            </w:r>
          </w:p>
        </w:tc>
        <w:tc>
          <w:tcPr>
            <w:tcW w:w="1170" w:type="dxa"/>
            <w:shd w:val="clear" w:color="auto" w:fill="F9FAFB"/>
            <w:tcMar>
              <w:top w:w="40" w:type="dxa"/>
              <w:left w:w="50" w:type="dxa"/>
              <w:bottom w:w="40" w:type="dxa"/>
              <w:right w:w="50" w:type="dxa"/>
            </w:tcMar>
          </w:tcPr>
          <w:p w14:paraId="18BB21B7" w14:textId="77777777" w:rsidR="0028756E" w:rsidRPr="00FC468D" w:rsidRDefault="000433B2">
            <w:pPr>
              <w:spacing w:before="20" w:after="20" w:line="240" w:lineRule="auto"/>
              <w:jc w:val="center"/>
              <w:rPr>
                <w:color w:val="000000" w:themeColor="text1"/>
              </w:rPr>
            </w:pPr>
            <w:r w:rsidRPr="00FC468D">
              <w:rPr>
                <w:color w:val="000000" w:themeColor="text1"/>
                <w:sz w:val="16"/>
              </w:rPr>
              <w:t>15.2</w:t>
            </w:r>
          </w:p>
        </w:tc>
      </w:tr>
      <w:tr w:rsidR="0028756E" w:rsidRPr="00FC468D" w14:paraId="3464B3EC" w14:textId="77777777">
        <w:trPr>
          <w:jc w:val="center"/>
        </w:trPr>
        <w:tc>
          <w:tcPr>
            <w:tcW w:w="1170" w:type="dxa"/>
            <w:tcMar>
              <w:top w:w="40" w:type="dxa"/>
              <w:left w:w="50" w:type="dxa"/>
              <w:bottom w:w="40" w:type="dxa"/>
              <w:right w:w="50" w:type="dxa"/>
            </w:tcMar>
          </w:tcPr>
          <w:p w14:paraId="22858831" w14:textId="77777777" w:rsidR="0028756E" w:rsidRPr="00FC468D" w:rsidRDefault="000433B2">
            <w:pPr>
              <w:spacing w:before="20" w:after="20" w:line="240" w:lineRule="auto"/>
              <w:rPr>
                <w:color w:val="000000" w:themeColor="text1"/>
              </w:rPr>
            </w:pPr>
            <w:r w:rsidRPr="00FC468D">
              <w:rPr>
                <w:b/>
                <w:color w:val="000000" w:themeColor="text1"/>
                <w:sz w:val="16"/>
              </w:rPr>
              <w:t>Serum Creatinine (mg/dL)</w:t>
            </w:r>
          </w:p>
        </w:tc>
        <w:tc>
          <w:tcPr>
            <w:tcW w:w="1170" w:type="dxa"/>
            <w:tcMar>
              <w:top w:w="40" w:type="dxa"/>
              <w:left w:w="50" w:type="dxa"/>
              <w:bottom w:w="40" w:type="dxa"/>
              <w:right w:w="50" w:type="dxa"/>
            </w:tcMar>
          </w:tcPr>
          <w:p w14:paraId="77C6749F" w14:textId="77777777" w:rsidR="0028756E" w:rsidRPr="00FC468D" w:rsidRDefault="000433B2">
            <w:pPr>
              <w:spacing w:before="20" w:after="20" w:line="240" w:lineRule="auto"/>
              <w:jc w:val="center"/>
              <w:rPr>
                <w:color w:val="000000" w:themeColor="text1"/>
              </w:rPr>
            </w:pPr>
            <w:r w:rsidRPr="00FC468D">
              <w:rPr>
                <w:color w:val="000000" w:themeColor="text1"/>
                <w:sz w:val="16"/>
              </w:rPr>
              <w:t>0.15 - 0.37</w:t>
            </w:r>
          </w:p>
        </w:tc>
        <w:tc>
          <w:tcPr>
            <w:tcW w:w="1170" w:type="dxa"/>
            <w:tcMar>
              <w:top w:w="40" w:type="dxa"/>
              <w:left w:w="50" w:type="dxa"/>
              <w:bottom w:w="40" w:type="dxa"/>
              <w:right w:w="50" w:type="dxa"/>
            </w:tcMar>
          </w:tcPr>
          <w:p w14:paraId="1374FA24" w14:textId="77777777" w:rsidR="0028756E" w:rsidRPr="00FC468D" w:rsidRDefault="000433B2">
            <w:pPr>
              <w:spacing w:before="20" w:after="20" w:line="240" w:lineRule="auto"/>
              <w:jc w:val="center"/>
              <w:rPr>
                <w:color w:val="000000" w:themeColor="text1"/>
              </w:rPr>
            </w:pPr>
            <w:r w:rsidRPr="00FC468D">
              <w:rPr>
                <w:color w:val="000000" w:themeColor="text1"/>
                <w:sz w:val="16"/>
              </w:rPr>
              <w:t>0.55</w:t>
            </w:r>
          </w:p>
        </w:tc>
        <w:tc>
          <w:tcPr>
            <w:tcW w:w="1170" w:type="dxa"/>
            <w:tcMar>
              <w:top w:w="40" w:type="dxa"/>
              <w:left w:w="50" w:type="dxa"/>
              <w:bottom w:w="40" w:type="dxa"/>
              <w:right w:w="50" w:type="dxa"/>
            </w:tcMar>
          </w:tcPr>
          <w:p w14:paraId="09ACECA8" w14:textId="77777777" w:rsidR="0028756E" w:rsidRPr="00FC468D" w:rsidRDefault="000433B2">
            <w:pPr>
              <w:spacing w:before="20" w:after="20" w:line="240" w:lineRule="auto"/>
              <w:jc w:val="center"/>
              <w:rPr>
                <w:color w:val="000000" w:themeColor="text1"/>
              </w:rPr>
            </w:pPr>
            <w:r w:rsidRPr="00FC468D">
              <w:rPr>
                <w:color w:val="000000" w:themeColor="text1"/>
                <w:sz w:val="16"/>
              </w:rPr>
              <w:t>0.80</w:t>
            </w:r>
          </w:p>
        </w:tc>
        <w:tc>
          <w:tcPr>
            <w:tcW w:w="1170" w:type="dxa"/>
            <w:tcMar>
              <w:top w:w="40" w:type="dxa"/>
              <w:left w:w="50" w:type="dxa"/>
              <w:bottom w:w="40" w:type="dxa"/>
              <w:right w:w="50" w:type="dxa"/>
            </w:tcMar>
          </w:tcPr>
          <w:p w14:paraId="49FF97A3" w14:textId="77777777" w:rsidR="0028756E" w:rsidRPr="00FC468D" w:rsidRDefault="000433B2">
            <w:pPr>
              <w:spacing w:before="20" w:after="20" w:line="240" w:lineRule="auto"/>
              <w:jc w:val="center"/>
              <w:rPr>
                <w:color w:val="000000" w:themeColor="text1"/>
              </w:rPr>
            </w:pPr>
            <w:r w:rsidRPr="00FC468D">
              <w:rPr>
                <w:color w:val="000000" w:themeColor="text1"/>
                <w:sz w:val="16"/>
              </w:rPr>
              <w:t>0.40</w:t>
            </w:r>
          </w:p>
        </w:tc>
        <w:tc>
          <w:tcPr>
            <w:tcW w:w="1170" w:type="dxa"/>
            <w:tcMar>
              <w:top w:w="40" w:type="dxa"/>
              <w:left w:w="50" w:type="dxa"/>
              <w:bottom w:w="40" w:type="dxa"/>
              <w:right w:w="50" w:type="dxa"/>
            </w:tcMar>
          </w:tcPr>
          <w:p w14:paraId="6D69214D" w14:textId="77777777" w:rsidR="0028756E" w:rsidRPr="00FC468D" w:rsidRDefault="000433B2">
            <w:pPr>
              <w:spacing w:before="20" w:after="20" w:line="240" w:lineRule="auto"/>
              <w:jc w:val="center"/>
              <w:rPr>
                <w:color w:val="000000" w:themeColor="text1"/>
              </w:rPr>
            </w:pPr>
            <w:r w:rsidRPr="00FC468D">
              <w:rPr>
                <w:color w:val="000000" w:themeColor="text1"/>
                <w:sz w:val="16"/>
              </w:rPr>
              <w:t>0.37</w:t>
            </w:r>
          </w:p>
        </w:tc>
        <w:tc>
          <w:tcPr>
            <w:tcW w:w="1170" w:type="dxa"/>
            <w:tcMar>
              <w:top w:w="40" w:type="dxa"/>
              <w:left w:w="50" w:type="dxa"/>
              <w:bottom w:w="40" w:type="dxa"/>
              <w:right w:w="50" w:type="dxa"/>
            </w:tcMar>
          </w:tcPr>
          <w:p w14:paraId="752F860C" w14:textId="77777777" w:rsidR="0028756E" w:rsidRPr="00FC468D" w:rsidRDefault="000433B2">
            <w:pPr>
              <w:spacing w:before="20" w:after="20" w:line="240" w:lineRule="auto"/>
              <w:jc w:val="center"/>
              <w:rPr>
                <w:color w:val="000000" w:themeColor="text1"/>
              </w:rPr>
            </w:pPr>
            <w:r w:rsidRPr="00FC468D">
              <w:rPr>
                <w:color w:val="000000" w:themeColor="text1"/>
                <w:sz w:val="16"/>
              </w:rPr>
              <w:t>0.32</w:t>
            </w:r>
          </w:p>
        </w:tc>
        <w:tc>
          <w:tcPr>
            <w:tcW w:w="1170" w:type="dxa"/>
            <w:tcMar>
              <w:top w:w="40" w:type="dxa"/>
              <w:left w:w="50" w:type="dxa"/>
              <w:bottom w:w="40" w:type="dxa"/>
              <w:right w:w="50" w:type="dxa"/>
            </w:tcMar>
          </w:tcPr>
          <w:p w14:paraId="3B367CF6" w14:textId="77777777" w:rsidR="0028756E" w:rsidRPr="00FC468D" w:rsidRDefault="000433B2">
            <w:pPr>
              <w:spacing w:before="20" w:after="20" w:line="240" w:lineRule="auto"/>
              <w:jc w:val="center"/>
              <w:rPr>
                <w:color w:val="000000" w:themeColor="text1"/>
              </w:rPr>
            </w:pPr>
            <w:r w:rsidRPr="00FC468D">
              <w:rPr>
                <w:color w:val="000000" w:themeColor="text1"/>
                <w:sz w:val="16"/>
              </w:rPr>
              <w:t>0.30</w:t>
            </w:r>
          </w:p>
        </w:tc>
      </w:tr>
      <w:tr w:rsidR="0028756E" w:rsidRPr="00FC468D" w14:paraId="1C192C93" w14:textId="77777777">
        <w:trPr>
          <w:jc w:val="center"/>
        </w:trPr>
        <w:tc>
          <w:tcPr>
            <w:tcW w:w="1170" w:type="dxa"/>
            <w:shd w:val="clear" w:color="auto" w:fill="F9FAFB"/>
            <w:tcMar>
              <w:top w:w="40" w:type="dxa"/>
              <w:left w:w="50" w:type="dxa"/>
              <w:bottom w:w="40" w:type="dxa"/>
              <w:right w:w="50" w:type="dxa"/>
            </w:tcMar>
          </w:tcPr>
          <w:p w14:paraId="16573450" w14:textId="77777777" w:rsidR="0028756E" w:rsidRPr="00FC468D" w:rsidRDefault="000433B2">
            <w:pPr>
              <w:spacing w:before="20" w:after="20" w:line="240" w:lineRule="auto"/>
              <w:rPr>
                <w:color w:val="000000" w:themeColor="text1"/>
              </w:rPr>
            </w:pPr>
            <w:r w:rsidRPr="00FC468D">
              <w:rPr>
                <w:b/>
                <w:color w:val="000000" w:themeColor="text1"/>
                <w:sz w:val="16"/>
              </w:rPr>
              <w:t>Total / Direct Bili (mg/dL)</w:t>
            </w:r>
          </w:p>
        </w:tc>
        <w:tc>
          <w:tcPr>
            <w:tcW w:w="1170" w:type="dxa"/>
            <w:shd w:val="clear" w:color="auto" w:fill="F9FAFB"/>
            <w:tcMar>
              <w:top w:w="40" w:type="dxa"/>
              <w:left w:w="50" w:type="dxa"/>
              <w:bottom w:w="40" w:type="dxa"/>
              <w:right w:w="50" w:type="dxa"/>
            </w:tcMar>
          </w:tcPr>
          <w:p w14:paraId="2A7E90CB" w14:textId="77777777" w:rsidR="0028756E" w:rsidRPr="00FC468D" w:rsidRDefault="000433B2">
            <w:pPr>
              <w:spacing w:before="20" w:after="20" w:line="240" w:lineRule="auto"/>
              <w:jc w:val="center"/>
              <w:rPr>
                <w:color w:val="000000" w:themeColor="text1"/>
              </w:rPr>
            </w:pPr>
            <w:r w:rsidRPr="00FC468D">
              <w:rPr>
                <w:color w:val="000000" w:themeColor="text1"/>
                <w:sz w:val="16"/>
              </w:rPr>
              <w:t>0.3-1.2 / &lt;0.2</w:t>
            </w:r>
          </w:p>
        </w:tc>
        <w:tc>
          <w:tcPr>
            <w:tcW w:w="1170" w:type="dxa"/>
            <w:shd w:val="clear" w:color="auto" w:fill="F9FAFB"/>
            <w:tcMar>
              <w:top w:w="40" w:type="dxa"/>
              <w:left w:w="50" w:type="dxa"/>
              <w:bottom w:w="40" w:type="dxa"/>
              <w:right w:w="50" w:type="dxa"/>
            </w:tcMar>
          </w:tcPr>
          <w:p w14:paraId="54858A45" w14:textId="77777777" w:rsidR="0028756E" w:rsidRPr="00FC468D" w:rsidRDefault="000433B2">
            <w:pPr>
              <w:spacing w:before="20" w:after="20" w:line="240" w:lineRule="auto"/>
              <w:jc w:val="center"/>
              <w:rPr>
                <w:color w:val="000000" w:themeColor="text1"/>
              </w:rPr>
            </w:pPr>
            <w:r w:rsidRPr="00FC468D">
              <w:rPr>
                <w:color w:val="000000" w:themeColor="text1"/>
                <w:sz w:val="16"/>
              </w:rPr>
              <w:t>0.9 / 0.4</w:t>
            </w:r>
          </w:p>
        </w:tc>
        <w:tc>
          <w:tcPr>
            <w:tcW w:w="1170" w:type="dxa"/>
            <w:shd w:val="clear" w:color="auto" w:fill="F9FAFB"/>
            <w:tcMar>
              <w:top w:w="40" w:type="dxa"/>
              <w:left w:w="50" w:type="dxa"/>
              <w:bottom w:w="40" w:type="dxa"/>
              <w:right w:w="50" w:type="dxa"/>
            </w:tcMar>
          </w:tcPr>
          <w:p w14:paraId="221660B2"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4F884828" w14:textId="77777777" w:rsidR="0028756E" w:rsidRPr="00FC468D" w:rsidRDefault="000433B2">
            <w:pPr>
              <w:spacing w:before="20" w:after="20" w:line="240" w:lineRule="auto"/>
              <w:jc w:val="center"/>
              <w:rPr>
                <w:color w:val="000000" w:themeColor="text1"/>
              </w:rPr>
            </w:pPr>
            <w:r w:rsidRPr="00FC468D">
              <w:rPr>
                <w:color w:val="000000" w:themeColor="text1"/>
                <w:sz w:val="16"/>
              </w:rPr>
              <w:t>0.6 / 0.2</w:t>
            </w:r>
          </w:p>
        </w:tc>
        <w:tc>
          <w:tcPr>
            <w:tcW w:w="1170" w:type="dxa"/>
            <w:shd w:val="clear" w:color="auto" w:fill="F9FAFB"/>
            <w:tcMar>
              <w:top w:w="40" w:type="dxa"/>
              <w:left w:w="50" w:type="dxa"/>
              <w:bottom w:w="40" w:type="dxa"/>
              <w:right w:w="50" w:type="dxa"/>
            </w:tcMar>
          </w:tcPr>
          <w:p w14:paraId="3A4508EA"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0573BF72"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44842200"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4168D28B" w14:textId="77777777">
        <w:trPr>
          <w:jc w:val="center"/>
        </w:trPr>
        <w:tc>
          <w:tcPr>
            <w:tcW w:w="1170" w:type="dxa"/>
            <w:tcMar>
              <w:top w:w="40" w:type="dxa"/>
              <w:left w:w="50" w:type="dxa"/>
              <w:bottom w:w="40" w:type="dxa"/>
              <w:right w:w="50" w:type="dxa"/>
            </w:tcMar>
          </w:tcPr>
          <w:p w14:paraId="0CCFBD53" w14:textId="77777777" w:rsidR="0028756E" w:rsidRPr="00FC468D" w:rsidRDefault="000433B2">
            <w:pPr>
              <w:spacing w:before="20" w:after="20" w:line="240" w:lineRule="auto"/>
              <w:rPr>
                <w:color w:val="000000" w:themeColor="text1"/>
              </w:rPr>
            </w:pPr>
            <w:r w:rsidRPr="00FC468D">
              <w:rPr>
                <w:b/>
                <w:color w:val="000000" w:themeColor="text1"/>
                <w:sz w:val="16"/>
              </w:rPr>
              <w:t>AST / SGOT (U/L)</w:t>
            </w:r>
          </w:p>
        </w:tc>
        <w:tc>
          <w:tcPr>
            <w:tcW w:w="1170" w:type="dxa"/>
            <w:tcMar>
              <w:top w:w="40" w:type="dxa"/>
              <w:left w:w="50" w:type="dxa"/>
              <w:bottom w:w="40" w:type="dxa"/>
              <w:right w:w="50" w:type="dxa"/>
            </w:tcMar>
          </w:tcPr>
          <w:p w14:paraId="189EDC4A" w14:textId="77777777" w:rsidR="0028756E" w:rsidRPr="00FC468D" w:rsidRDefault="000433B2">
            <w:pPr>
              <w:spacing w:before="20" w:after="20" w:line="240" w:lineRule="auto"/>
              <w:jc w:val="center"/>
              <w:rPr>
                <w:color w:val="000000" w:themeColor="text1"/>
              </w:rPr>
            </w:pPr>
            <w:r w:rsidRPr="00FC468D">
              <w:rPr>
                <w:color w:val="000000" w:themeColor="text1"/>
                <w:sz w:val="16"/>
              </w:rPr>
              <w:t>15 - 60</w:t>
            </w:r>
          </w:p>
        </w:tc>
        <w:tc>
          <w:tcPr>
            <w:tcW w:w="1170" w:type="dxa"/>
            <w:tcMar>
              <w:top w:w="40" w:type="dxa"/>
              <w:left w:w="50" w:type="dxa"/>
              <w:bottom w:w="40" w:type="dxa"/>
              <w:right w:w="50" w:type="dxa"/>
            </w:tcMar>
          </w:tcPr>
          <w:p w14:paraId="2175D322" w14:textId="77777777" w:rsidR="0028756E" w:rsidRPr="00FC468D" w:rsidRDefault="000433B2">
            <w:pPr>
              <w:spacing w:before="20" w:after="20" w:line="240" w:lineRule="auto"/>
              <w:jc w:val="center"/>
              <w:rPr>
                <w:color w:val="000000" w:themeColor="text1"/>
              </w:rPr>
            </w:pPr>
            <w:r w:rsidRPr="00FC468D">
              <w:rPr>
                <w:color w:val="000000" w:themeColor="text1"/>
                <w:sz w:val="16"/>
              </w:rPr>
              <w:t>121.0</w:t>
            </w:r>
          </w:p>
        </w:tc>
        <w:tc>
          <w:tcPr>
            <w:tcW w:w="1170" w:type="dxa"/>
            <w:tcMar>
              <w:top w:w="40" w:type="dxa"/>
              <w:left w:w="50" w:type="dxa"/>
              <w:bottom w:w="40" w:type="dxa"/>
              <w:right w:w="50" w:type="dxa"/>
            </w:tcMar>
          </w:tcPr>
          <w:p w14:paraId="4031876F"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47257D1F" w14:textId="77777777" w:rsidR="0028756E" w:rsidRPr="00FC468D" w:rsidRDefault="000433B2">
            <w:pPr>
              <w:spacing w:before="20" w:after="20" w:line="240" w:lineRule="auto"/>
              <w:jc w:val="center"/>
              <w:rPr>
                <w:color w:val="000000" w:themeColor="text1"/>
              </w:rPr>
            </w:pPr>
            <w:r w:rsidRPr="00FC468D">
              <w:rPr>
                <w:color w:val="000000" w:themeColor="text1"/>
                <w:sz w:val="16"/>
              </w:rPr>
              <w:t>42.0</w:t>
            </w:r>
          </w:p>
        </w:tc>
        <w:tc>
          <w:tcPr>
            <w:tcW w:w="1170" w:type="dxa"/>
            <w:tcMar>
              <w:top w:w="40" w:type="dxa"/>
              <w:left w:w="50" w:type="dxa"/>
              <w:bottom w:w="40" w:type="dxa"/>
              <w:right w:w="50" w:type="dxa"/>
            </w:tcMar>
          </w:tcPr>
          <w:p w14:paraId="043DF943"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58904180"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312DB440"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2CF780C5" w14:textId="77777777">
        <w:trPr>
          <w:jc w:val="center"/>
        </w:trPr>
        <w:tc>
          <w:tcPr>
            <w:tcW w:w="1170" w:type="dxa"/>
            <w:shd w:val="clear" w:color="auto" w:fill="F9FAFB"/>
            <w:tcMar>
              <w:top w:w="40" w:type="dxa"/>
              <w:left w:w="50" w:type="dxa"/>
              <w:bottom w:w="40" w:type="dxa"/>
              <w:right w:w="50" w:type="dxa"/>
            </w:tcMar>
          </w:tcPr>
          <w:p w14:paraId="6D61E96C" w14:textId="77777777" w:rsidR="0028756E" w:rsidRPr="00FC468D" w:rsidRDefault="000433B2">
            <w:pPr>
              <w:spacing w:before="20" w:after="20" w:line="240" w:lineRule="auto"/>
              <w:rPr>
                <w:color w:val="000000" w:themeColor="text1"/>
              </w:rPr>
            </w:pPr>
            <w:r w:rsidRPr="00FC468D">
              <w:rPr>
                <w:b/>
                <w:color w:val="000000" w:themeColor="text1"/>
                <w:sz w:val="16"/>
              </w:rPr>
              <w:t>ALT / SGPT (U/L)</w:t>
            </w:r>
          </w:p>
        </w:tc>
        <w:tc>
          <w:tcPr>
            <w:tcW w:w="1170" w:type="dxa"/>
            <w:shd w:val="clear" w:color="auto" w:fill="F9FAFB"/>
            <w:tcMar>
              <w:top w:w="40" w:type="dxa"/>
              <w:left w:w="50" w:type="dxa"/>
              <w:bottom w:w="40" w:type="dxa"/>
              <w:right w:w="50" w:type="dxa"/>
            </w:tcMar>
          </w:tcPr>
          <w:p w14:paraId="6044C6A6" w14:textId="77777777" w:rsidR="0028756E" w:rsidRPr="00FC468D" w:rsidRDefault="000433B2">
            <w:pPr>
              <w:spacing w:before="20" w:after="20" w:line="240" w:lineRule="auto"/>
              <w:jc w:val="center"/>
              <w:rPr>
                <w:color w:val="000000" w:themeColor="text1"/>
              </w:rPr>
            </w:pPr>
            <w:r w:rsidRPr="00FC468D">
              <w:rPr>
                <w:color w:val="000000" w:themeColor="text1"/>
                <w:sz w:val="16"/>
              </w:rPr>
              <w:t>13 - 45</w:t>
            </w:r>
          </w:p>
        </w:tc>
        <w:tc>
          <w:tcPr>
            <w:tcW w:w="1170" w:type="dxa"/>
            <w:shd w:val="clear" w:color="auto" w:fill="F9FAFB"/>
            <w:tcMar>
              <w:top w:w="40" w:type="dxa"/>
              <w:left w:w="50" w:type="dxa"/>
              <w:bottom w:w="40" w:type="dxa"/>
              <w:right w:w="50" w:type="dxa"/>
            </w:tcMar>
          </w:tcPr>
          <w:p w14:paraId="4985B63B" w14:textId="77777777" w:rsidR="0028756E" w:rsidRPr="00FC468D" w:rsidRDefault="000433B2">
            <w:pPr>
              <w:spacing w:before="20" w:after="20" w:line="240" w:lineRule="auto"/>
              <w:jc w:val="center"/>
              <w:rPr>
                <w:color w:val="000000" w:themeColor="text1"/>
              </w:rPr>
            </w:pPr>
            <w:r w:rsidRPr="00FC468D">
              <w:rPr>
                <w:color w:val="000000" w:themeColor="text1"/>
                <w:sz w:val="16"/>
              </w:rPr>
              <w:t>308.3</w:t>
            </w:r>
          </w:p>
        </w:tc>
        <w:tc>
          <w:tcPr>
            <w:tcW w:w="1170" w:type="dxa"/>
            <w:shd w:val="clear" w:color="auto" w:fill="F9FAFB"/>
            <w:tcMar>
              <w:top w:w="40" w:type="dxa"/>
              <w:left w:w="50" w:type="dxa"/>
              <w:bottom w:w="40" w:type="dxa"/>
              <w:right w:w="50" w:type="dxa"/>
            </w:tcMar>
          </w:tcPr>
          <w:p w14:paraId="29ACCCCD"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6539A65E" w14:textId="77777777" w:rsidR="0028756E" w:rsidRPr="00FC468D" w:rsidRDefault="000433B2">
            <w:pPr>
              <w:spacing w:before="20" w:after="20" w:line="240" w:lineRule="auto"/>
              <w:jc w:val="center"/>
              <w:rPr>
                <w:color w:val="000000" w:themeColor="text1"/>
              </w:rPr>
            </w:pPr>
            <w:r w:rsidRPr="00FC468D">
              <w:rPr>
                <w:color w:val="000000" w:themeColor="text1"/>
                <w:sz w:val="16"/>
              </w:rPr>
              <w:t>164.2</w:t>
            </w:r>
          </w:p>
        </w:tc>
        <w:tc>
          <w:tcPr>
            <w:tcW w:w="1170" w:type="dxa"/>
            <w:shd w:val="clear" w:color="auto" w:fill="F9FAFB"/>
            <w:tcMar>
              <w:top w:w="40" w:type="dxa"/>
              <w:left w:w="50" w:type="dxa"/>
              <w:bottom w:w="40" w:type="dxa"/>
              <w:right w:w="50" w:type="dxa"/>
            </w:tcMar>
          </w:tcPr>
          <w:p w14:paraId="6FB05271"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5A57A146"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6ED2EDBE"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0D80BBC5" w14:textId="77777777">
        <w:trPr>
          <w:jc w:val="center"/>
        </w:trPr>
        <w:tc>
          <w:tcPr>
            <w:tcW w:w="1170" w:type="dxa"/>
            <w:tcMar>
              <w:top w:w="40" w:type="dxa"/>
              <w:left w:w="50" w:type="dxa"/>
              <w:bottom w:w="40" w:type="dxa"/>
              <w:right w:w="50" w:type="dxa"/>
            </w:tcMar>
          </w:tcPr>
          <w:p w14:paraId="2E13CB07" w14:textId="77777777" w:rsidR="0028756E" w:rsidRPr="00FC468D" w:rsidRDefault="000433B2">
            <w:pPr>
              <w:spacing w:before="20" w:after="20" w:line="240" w:lineRule="auto"/>
              <w:rPr>
                <w:color w:val="000000" w:themeColor="text1"/>
              </w:rPr>
            </w:pPr>
            <w:r w:rsidRPr="00FC468D">
              <w:rPr>
                <w:b/>
                <w:color w:val="000000" w:themeColor="text1"/>
                <w:sz w:val="16"/>
              </w:rPr>
              <w:t>ALP (U/L)</w:t>
            </w:r>
          </w:p>
        </w:tc>
        <w:tc>
          <w:tcPr>
            <w:tcW w:w="1170" w:type="dxa"/>
            <w:tcMar>
              <w:top w:w="40" w:type="dxa"/>
              <w:left w:w="50" w:type="dxa"/>
              <w:bottom w:w="40" w:type="dxa"/>
              <w:right w:w="50" w:type="dxa"/>
            </w:tcMar>
          </w:tcPr>
          <w:p w14:paraId="48608DA1" w14:textId="77777777" w:rsidR="0028756E" w:rsidRPr="00FC468D" w:rsidRDefault="000433B2">
            <w:pPr>
              <w:spacing w:before="20" w:after="20" w:line="240" w:lineRule="auto"/>
              <w:jc w:val="center"/>
              <w:rPr>
                <w:color w:val="000000" w:themeColor="text1"/>
              </w:rPr>
            </w:pPr>
            <w:r w:rsidRPr="00FC468D">
              <w:rPr>
                <w:color w:val="000000" w:themeColor="text1"/>
                <w:sz w:val="16"/>
              </w:rPr>
              <w:t>75 - 383</w:t>
            </w:r>
          </w:p>
        </w:tc>
        <w:tc>
          <w:tcPr>
            <w:tcW w:w="1170" w:type="dxa"/>
            <w:tcMar>
              <w:top w:w="40" w:type="dxa"/>
              <w:left w:w="50" w:type="dxa"/>
              <w:bottom w:w="40" w:type="dxa"/>
              <w:right w:w="50" w:type="dxa"/>
            </w:tcMar>
          </w:tcPr>
          <w:p w14:paraId="3B263B45" w14:textId="77777777" w:rsidR="0028756E" w:rsidRPr="00FC468D" w:rsidRDefault="000433B2">
            <w:pPr>
              <w:spacing w:before="20" w:after="20" w:line="240" w:lineRule="auto"/>
              <w:jc w:val="center"/>
              <w:rPr>
                <w:color w:val="000000" w:themeColor="text1"/>
              </w:rPr>
            </w:pPr>
            <w:r w:rsidRPr="00FC468D">
              <w:rPr>
                <w:color w:val="000000" w:themeColor="text1"/>
                <w:sz w:val="16"/>
              </w:rPr>
              <w:t>265.4</w:t>
            </w:r>
          </w:p>
        </w:tc>
        <w:tc>
          <w:tcPr>
            <w:tcW w:w="1170" w:type="dxa"/>
            <w:tcMar>
              <w:top w:w="40" w:type="dxa"/>
              <w:left w:w="50" w:type="dxa"/>
              <w:bottom w:w="40" w:type="dxa"/>
              <w:right w:w="50" w:type="dxa"/>
            </w:tcMar>
          </w:tcPr>
          <w:p w14:paraId="44BCA17B"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138BB63E" w14:textId="77777777" w:rsidR="0028756E" w:rsidRPr="00FC468D" w:rsidRDefault="000433B2">
            <w:pPr>
              <w:spacing w:before="20" w:after="20" w:line="240" w:lineRule="auto"/>
              <w:jc w:val="center"/>
              <w:rPr>
                <w:color w:val="000000" w:themeColor="text1"/>
              </w:rPr>
            </w:pPr>
            <w:r w:rsidRPr="00FC468D">
              <w:rPr>
                <w:color w:val="000000" w:themeColor="text1"/>
                <w:sz w:val="16"/>
              </w:rPr>
              <w:t>185.2</w:t>
            </w:r>
          </w:p>
        </w:tc>
        <w:tc>
          <w:tcPr>
            <w:tcW w:w="1170" w:type="dxa"/>
            <w:tcMar>
              <w:top w:w="40" w:type="dxa"/>
              <w:left w:w="50" w:type="dxa"/>
              <w:bottom w:w="40" w:type="dxa"/>
              <w:right w:w="50" w:type="dxa"/>
            </w:tcMar>
          </w:tcPr>
          <w:p w14:paraId="71DB11BB"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7C442F63"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5EDADDED"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6A0E6406" w14:textId="77777777">
        <w:trPr>
          <w:jc w:val="center"/>
        </w:trPr>
        <w:tc>
          <w:tcPr>
            <w:tcW w:w="1170" w:type="dxa"/>
            <w:shd w:val="clear" w:color="auto" w:fill="F9FAFB"/>
            <w:tcMar>
              <w:top w:w="40" w:type="dxa"/>
              <w:left w:w="50" w:type="dxa"/>
              <w:bottom w:w="40" w:type="dxa"/>
              <w:right w:w="50" w:type="dxa"/>
            </w:tcMar>
          </w:tcPr>
          <w:p w14:paraId="1EB032E9" w14:textId="77777777" w:rsidR="0028756E" w:rsidRPr="00FC468D" w:rsidRDefault="000433B2">
            <w:pPr>
              <w:spacing w:before="20" w:after="20" w:line="240" w:lineRule="auto"/>
              <w:rPr>
                <w:color w:val="000000" w:themeColor="text1"/>
              </w:rPr>
            </w:pPr>
            <w:r w:rsidRPr="00FC468D">
              <w:rPr>
                <w:b/>
                <w:color w:val="000000" w:themeColor="text1"/>
                <w:sz w:val="16"/>
              </w:rPr>
              <w:t>GGT (U/L)</w:t>
            </w:r>
          </w:p>
        </w:tc>
        <w:tc>
          <w:tcPr>
            <w:tcW w:w="1170" w:type="dxa"/>
            <w:shd w:val="clear" w:color="auto" w:fill="F9FAFB"/>
            <w:tcMar>
              <w:top w:w="40" w:type="dxa"/>
              <w:left w:w="50" w:type="dxa"/>
              <w:bottom w:w="40" w:type="dxa"/>
              <w:right w:w="50" w:type="dxa"/>
            </w:tcMar>
          </w:tcPr>
          <w:p w14:paraId="689DCCEA" w14:textId="77777777" w:rsidR="0028756E" w:rsidRPr="00FC468D" w:rsidRDefault="000433B2">
            <w:pPr>
              <w:spacing w:before="20" w:after="20" w:line="240" w:lineRule="auto"/>
              <w:jc w:val="center"/>
              <w:rPr>
                <w:color w:val="000000" w:themeColor="text1"/>
              </w:rPr>
            </w:pPr>
            <w:r w:rsidRPr="00FC468D">
              <w:rPr>
                <w:color w:val="000000" w:themeColor="text1"/>
                <w:sz w:val="16"/>
              </w:rPr>
              <w:t>&lt; 38</w:t>
            </w:r>
          </w:p>
        </w:tc>
        <w:tc>
          <w:tcPr>
            <w:tcW w:w="1170" w:type="dxa"/>
            <w:shd w:val="clear" w:color="auto" w:fill="F9FAFB"/>
            <w:tcMar>
              <w:top w:w="40" w:type="dxa"/>
              <w:left w:w="50" w:type="dxa"/>
              <w:bottom w:w="40" w:type="dxa"/>
              <w:right w:w="50" w:type="dxa"/>
            </w:tcMar>
          </w:tcPr>
          <w:p w14:paraId="08CB16A9" w14:textId="77777777" w:rsidR="0028756E" w:rsidRPr="00FC468D" w:rsidRDefault="000433B2">
            <w:pPr>
              <w:spacing w:before="20" w:after="20" w:line="240" w:lineRule="auto"/>
              <w:jc w:val="center"/>
              <w:rPr>
                <w:color w:val="000000" w:themeColor="text1"/>
              </w:rPr>
            </w:pPr>
            <w:r w:rsidRPr="00FC468D">
              <w:rPr>
                <w:color w:val="000000" w:themeColor="text1"/>
                <w:sz w:val="16"/>
              </w:rPr>
              <w:t>135.0</w:t>
            </w:r>
          </w:p>
        </w:tc>
        <w:tc>
          <w:tcPr>
            <w:tcW w:w="1170" w:type="dxa"/>
            <w:shd w:val="clear" w:color="auto" w:fill="F9FAFB"/>
            <w:tcMar>
              <w:top w:w="40" w:type="dxa"/>
              <w:left w:w="50" w:type="dxa"/>
              <w:bottom w:w="40" w:type="dxa"/>
              <w:right w:w="50" w:type="dxa"/>
            </w:tcMar>
          </w:tcPr>
          <w:p w14:paraId="72310937"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5E3B692E" w14:textId="77777777" w:rsidR="0028756E" w:rsidRPr="00FC468D" w:rsidRDefault="000433B2">
            <w:pPr>
              <w:spacing w:before="20" w:after="20" w:line="240" w:lineRule="auto"/>
              <w:jc w:val="center"/>
              <w:rPr>
                <w:color w:val="000000" w:themeColor="text1"/>
              </w:rPr>
            </w:pPr>
            <w:r w:rsidRPr="00FC468D">
              <w:rPr>
                <w:color w:val="000000" w:themeColor="text1"/>
                <w:sz w:val="16"/>
              </w:rPr>
              <w:t>73.0</w:t>
            </w:r>
          </w:p>
        </w:tc>
        <w:tc>
          <w:tcPr>
            <w:tcW w:w="1170" w:type="dxa"/>
            <w:shd w:val="clear" w:color="auto" w:fill="F9FAFB"/>
            <w:tcMar>
              <w:top w:w="40" w:type="dxa"/>
              <w:left w:w="50" w:type="dxa"/>
              <w:bottom w:w="40" w:type="dxa"/>
              <w:right w:w="50" w:type="dxa"/>
            </w:tcMar>
          </w:tcPr>
          <w:p w14:paraId="283F00A0"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1407B7B8"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071FCD29"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7BAC11E5" w14:textId="77777777">
        <w:trPr>
          <w:jc w:val="center"/>
        </w:trPr>
        <w:tc>
          <w:tcPr>
            <w:tcW w:w="1170" w:type="dxa"/>
            <w:tcMar>
              <w:top w:w="40" w:type="dxa"/>
              <w:left w:w="50" w:type="dxa"/>
              <w:bottom w:w="40" w:type="dxa"/>
              <w:right w:w="50" w:type="dxa"/>
            </w:tcMar>
          </w:tcPr>
          <w:p w14:paraId="45203AFB" w14:textId="77777777" w:rsidR="0028756E" w:rsidRPr="00FC468D" w:rsidRDefault="000433B2">
            <w:pPr>
              <w:spacing w:before="20" w:after="20" w:line="240" w:lineRule="auto"/>
              <w:rPr>
                <w:color w:val="000000" w:themeColor="text1"/>
              </w:rPr>
            </w:pPr>
            <w:r w:rsidRPr="00FC468D">
              <w:rPr>
                <w:b/>
                <w:color w:val="000000" w:themeColor="text1"/>
                <w:sz w:val="16"/>
              </w:rPr>
              <w:t>Total Protein / Alb (g/dL)</w:t>
            </w:r>
          </w:p>
        </w:tc>
        <w:tc>
          <w:tcPr>
            <w:tcW w:w="1170" w:type="dxa"/>
            <w:tcMar>
              <w:top w:w="40" w:type="dxa"/>
              <w:left w:w="50" w:type="dxa"/>
              <w:bottom w:w="40" w:type="dxa"/>
              <w:right w:w="50" w:type="dxa"/>
            </w:tcMar>
          </w:tcPr>
          <w:p w14:paraId="0083923E" w14:textId="77777777" w:rsidR="0028756E" w:rsidRPr="00FC468D" w:rsidRDefault="000433B2">
            <w:pPr>
              <w:spacing w:before="20" w:after="20" w:line="240" w:lineRule="auto"/>
              <w:jc w:val="center"/>
              <w:rPr>
                <w:color w:val="000000" w:themeColor="text1"/>
              </w:rPr>
            </w:pPr>
            <w:r w:rsidRPr="00FC468D">
              <w:rPr>
                <w:color w:val="000000" w:themeColor="text1"/>
                <w:sz w:val="16"/>
              </w:rPr>
              <w:t>6.6-8.3 / 3.5-5.2</w:t>
            </w:r>
          </w:p>
        </w:tc>
        <w:tc>
          <w:tcPr>
            <w:tcW w:w="1170" w:type="dxa"/>
            <w:tcMar>
              <w:top w:w="40" w:type="dxa"/>
              <w:left w:w="50" w:type="dxa"/>
              <w:bottom w:w="40" w:type="dxa"/>
              <w:right w:w="50" w:type="dxa"/>
            </w:tcMar>
          </w:tcPr>
          <w:p w14:paraId="528E0CF2" w14:textId="77777777" w:rsidR="0028756E" w:rsidRPr="00FC468D" w:rsidRDefault="000433B2">
            <w:pPr>
              <w:spacing w:before="20" w:after="20" w:line="240" w:lineRule="auto"/>
              <w:jc w:val="center"/>
              <w:rPr>
                <w:color w:val="000000" w:themeColor="text1"/>
              </w:rPr>
            </w:pPr>
            <w:r w:rsidRPr="00FC468D">
              <w:rPr>
                <w:color w:val="000000" w:themeColor="text1"/>
                <w:sz w:val="16"/>
              </w:rPr>
              <w:t>5.7 / 3.6</w:t>
            </w:r>
          </w:p>
        </w:tc>
        <w:tc>
          <w:tcPr>
            <w:tcW w:w="1170" w:type="dxa"/>
            <w:tcMar>
              <w:top w:w="40" w:type="dxa"/>
              <w:left w:w="50" w:type="dxa"/>
              <w:bottom w:w="40" w:type="dxa"/>
              <w:right w:w="50" w:type="dxa"/>
            </w:tcMar>
          </w:tcPr>
          <w:p w14:paraId="2E937124"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69682D1F" w14:textId="77777777" w:rsidR="0028756E" w:rsidRPr="00FC468D" w:rsidRDefault="000433B2">
            <w:pPr>
              <w:spacing w:before="20" w:after="20" w:line="240" w:lineRule="auto"/>
              <w:jc w:val="center"/>
              <w:rPr>
                <w:color w:val="000000" w:themeColor="text1"/>
              </w:rPr>
            </w:pPr>
            <w:r w:rsidRPr="00FC468D">
              <w:rPr>
                <w:color w:val="000000" w:themeColor="text1"/>
                <w:sz w:val="16"/>
              </w:rPr>
              <w:t>4.3 / 2.7</w:t>
            </w:r>
          </w:p>
        </w:tc>
        <w:tc>
          <w:tcPr>
            <w:tcW w:w="1170" w:type="dxa"/>
            <w:tcMar>
              <w:top w:w="40" w:type="dxa"/>
              <w:left w:w="50" w:type="dxa"/>
              <w:bottom w:w="40" w:type="dxa"/>
              <w:right w:w="50" w:type="dxa"/>
            </w:tcMar>
          </w:tcPr>
          <w:p w14:paraId="5C97DD32"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490DA653"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2BB28BDB"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1C8B15F2" w14:textId="77777777">
        <w:trPr>
          <w:jc w:val="center"/>
        </w:trPr>
        <w:tc>
          <w:tcPr>
            <w:tcW w:w="1170" w:type="dxa"/>
            <w:shd w:val="clear" w:color="auto" w:fill="F9FAFB"/>
            <w:tcMar>
              <w:top w:w="40" w:type="dxa"/>
              <w:left w:w="50" w:type="dxa"/>
              <w:bottom w:w="40" w:type="dxa"/>
              <w:right w:w="50" w:type="dxa"/>
            </w:tcMar>
          </w:tcPr>
          <w:p w14:paraId="13376705" w14:textId="77777777" w:rsidR="0028756E" w:rsidRPr="00FC468D" w:rsidRDefault="000433B2">
            <w:pPr>
              <w:spacing w:before="20" w:after="20" w:line="240" w:lineRule="auto"/>
              <w:rPr>
                <w:color w:val="000000" w:themeColor="text1"/>
              </w:rPr>
            </w:pPr>
            <w:r w:rsidRPr="00FC468D">
              <w:rPr>
                <w:b/>
                <w:color w:val="000000" w:themeColor="text1"/>
                <w:sz w:val="16"/>
              </w:rPr>
              <w:t>PT (s) / INR</w:t>
            </w:r>
          </w:p>
        </w:tc>
        <w:tc>
          <w:tcPr>
            <w:tcW w:w="1170" w:type="dxa"/>
            <w:shd w:val="clear" w:color="auto" w:fill="F9FAFB"/>
            <w:tcMar>
              <w:top w:w="40" w:type="dxa"/>
              <w:left w:w="50" w:type="dxa"/>
              <w:bottom w:w="40" w:type="dxa"/>
              <w:right w:w="50" w:type="dxa"/>
            </w:tcMar>
          </w:tcPr>
          <w:p w14:paraId="4F77E2CA" w14:textId="77777777" w:rsidR="0028756E" w:rsidRPr="00FC468D" w:rsidRDefault="000433B2">
            <w:pPr>
              <w:spacing w:before="20" w:after="20" w:line="240" w:lineRule="auto"/>
              <w:jc w:val="center"/>
              <w:rPr>
                <w:color w:val="000000" w:themeColor="text1"/>
              </w:rPr>
            </w:pPr>
            <w:r w:rsidRPr="00FC468D">
              <w:rPr>
                <w:color w:val="000000" w:themeColor="text1"/>
                <w:sz w:val="16"/>
              </w:rPr>
              <w:t>10.3-14.3 / 0.9-1.3</w:t>
            </w:r>
          </w:p>
        </w:tc>
        <w:tc>
          <w:tcPr>
            <w:tcW w:w="1170" w:type="dxa"/>
            <w:shd w:val="clear" w:color="auto" w:fill="F9FAFB"/>
            <w:tcMar>
              <w:top w:w="40" w:type="dxa"/>
              <w:left w:w="50" w:type="dxa"/>
              <w:bottom w:w="40" w:type="dxa"/>
              <w:right w:w="50" w:type="dxa"/>
            </w:tcMar>
          </w:tcPr>
          <w:p w14:paraId="45442D29" w14:textId="77777777" w:rsidR="0028756E" w:rsidRPr="00FC468D" w:rsidRDefault="000433B2">
            <w:pPr>
              <w:spacing w:before="20" w:after="20" w:line="240" w:lineRule="auto"/>
              <w:jc w:val="center"/>
              <w:rPr>
                <w:color w:val="000000" w:themeColor="text1"/>
              </w:rPr>
            </w:pPr>
            <w:r w:rsidRPr="00FC468D">
              <w:rPr>
                <w:color w:val="000000" w:themeColor="text1"/>
                <w:sz w:val="16"/>
              </w:rPr>
              <w:t>25.1 / 2.1</w:t>
            </w:r>
          </w:p>
        </w:tc>
        <w:tc>
          <w:tcPr>
            <w:tcW w:w="1170" w:type="dxa"/>
            <w:shd w:val="clear" w:color="auto" w:fill="F9FAFB"/>
            <w:tcMar>
              <w:top w:w="40" w:type="dxa"/>
              <w:left w:w="50" w:type="dxa"/>
              <w:bottom w:w="40" w:type="dxa"/>
              <w:right w:w="50" w:type="dxa"/>
            </w:tcMar>
          </w:tcPr>
          <w:p w14:paraId="63854633" w14:textId="77777777" w:rsidR="0028756E" w:rsidRPr="00FC468D" w:rsidRDefault="000433B2">
            <w:pPr>
              <w:spacing w:before="20" w:after="20" w:line="240" w:lineRule="auto"/>
              <w:jc w:val="center"/>
              <w:rPr>
                <w:color w:val="000000" w:themeColor="text1"/>
              </w:rPr>
            </w:pPr>
            <w:r w:rsidRPr="00FC468D">
              <w:rPr>
                <w:color w:val="000000" w:themeColor="text1"/>
                <w:sz w:val="16"/>
              </w:rPr>
              <w:t>21.2 / 1.8</w:t>
            </w:r>
          </w:p>
        </w:tc>
        <w:tc>
          <w:tcPr>
            <w:tcW w:w="1170" w:type="dxa"/>
            <w:shd w:val="clear" w:color="auto" w:fill="F9FAFB"/>
            <w:tcMar>
              <w:top w:w="40" w:type="dxa"/>
              <w:left w:w="50" w:type="dxa"/>
              <w:bottom w:w="40" w:type="dxa"/>
              <w:right w:w="50" w:type="dxa"/>
            </w:tcMar>
          </w:tcPr>
          <w:p w14:paraId="0AE2F73C" w14:textId="77777777" w:rsidR="0028756E" w:rsidRPr="00FC468D" w:rsidRDefault="000433B2">
            <w:pPr>
              <w:spacing w:before="20" w:after="20" w:line="240" w:lineRule="auto"/>
              <w:jc w:val="center"/>
              <w:rPr>
                <w:color w:val="000000" w:themeColor="text1"/>
              </w:rPr>
            </w:pPr>
            <w:r w:rsidRPr="00FC468D">
              <w:rPr>
                <w:color w:val="000000" w:themeColor="text1"/>
                <w:sz w:val="16"/>
              </w:rPr>
              <w:t>15.7 / 1.3</w:t>
            </w:r>
          </w:p>
        </w:tc>
        <w:tc>
          <w:tcPr>
            <w:tcW w:w="1170" w:type="dxa"/>
            <w:shd w:val="clear" w:color="auto" w:fill="F9FAFB"/>
            <w:tcMar>
              <w:top w:w="40" w:type="dxa"/>
              <w:left w:w="50" w:type="dxa"/>
              <w:bottom w:w="40" w:type="dxa"/>
              <w:right w:w="50" w:type="dxa"/>
            </w:tcMar>
          </w:tcPr>
          <w:p w14:paraId="40337111"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108582D4"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6CF8B6D6"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0E8724BF" w14:textId="77777777">
        <w:trPr>
          <w:jc w:val="center"/>
        </w:trPr>
        <w:tc>
          <w:tcPr>
            <w:tcW w:w="1170" w:type="dxa"/>
            <w:tcMar>
              <w:top w:w="40" w:type="dxa"/>
              <w:left w:w="50" w:type="dxa"/>
              <w:bottom w:w="40" w:type="dxa"/>
              <w:right w:w="50" w:type="dxa"/>
            </w:tcMar>
          </w:tcPr>
          <w:p w14:paraId="1ED5B577" w14:textId="77777777" w:rsidR="0028756E" w:rsidRPr="00FC468D" w:rsidRDefault="000433B2">
            <w:pPr>
              <w:spacing w:before="20" w:after="20" w:line="240" w:lineRule="auto"/>
              <w:rPr>
                <w:color w:val="000000" w:themeColor="text1"/>
              </w:rPr>
            </w:pPr>
            <w:r w:rsidRPr="00FC468D">
              <w:rPr>
                <w:b/>
                <w:color w:val="000000" w:themeColor="text1"/>
                <w:sz w:val="16"/>
              </w:rPr>
              <w:t>APTT (s)</w:t>
            </w:r>
          </w:p>
        </w:tc>
        <w:tc>
          <w:tcPr>
            <w:tcW w:w="1170" w:type="dxa"/>
            <w:tcMar>
              <w:top w:w="40" w:type="dxa"/>
              <w:left w:w="50" w:type="dxa"/>
              <w:bottom w:w="40" w:type="dxa"/>
              <w:right w:w="50" w:type="dxa"/>
            </w:tcMar>
          </w:tcPr>
          <w:p w14:paraId="079F53D3" w14:textId="77777777" w:rsidR="0028756E" w:rsidRPr="00FC468D" w:rsidRDefault="000433B2">
            <w:pPr>
              <w:spacing w:before="20" w:after="20" w:line="240" w:lineRule="auto"/>
              <w:jc w:val="center"/>
              <w:rPr>
                <w:color w:val="000000" w:themeColor="text1"/>
              </w:rPr>
            </w:pPr>
            <w:r w:rsidRPr="00FC468D">
              <w:rPr>
                <w:color w:val="000000" w:themeColor="text1"/>
                <w:sz w:val="16"/>
              </w:rPr>
              <w:t>25.1 - 34.7</w:t>
            </w:r>
          </w:p>
        </w:tc>
        <w:tc>
          <w:tcPr>
            <w:tcW w:w="1170" w:type="dxa"/>
            <w:tcMar>
              <w:top w:w="40" w:type="dxa"/>
              <w:left w:w="50" w:type="dxa"/>
              <w:bottom w:w="40" w:type="dxa"/>
              <w:right w:w="50" w:type="dxa"/>
            </w:tcMar>
          </w:tcPr>
          <w:p w14:paraId="065F84F8" w14:textId="77777777" w:rsidR="0028756E" w:rsidRPr="00FC468D" w:rsidRDefault="000433B2">
            <w:pPr>
              <w:spacing w:before="20" w:after="20" w:line="240" w:lineRule="auto"/>
              <w:jc w:val="center"/>
              <w:rPr>
                <w:color w:val="000000" w:themeColor="text1"/>
              </w:rPr>
            </w:pPr>
            <w:r w:rsidRPr="00FC468D">
              <w:rPr>
                <w:color w:val="000000" w:themeColor="text1"/>
                <w:sz w:val="16"/>
              </w:rPr>
              <w:t>28.8</w:t>
            </w:r>
          </w:p>
        </w:tc>
        <w:tc>
          <w:tcPr>
            <w:tcW w:w="1170" w:type="dxa"/>
            <w:tcMar>
              <w:top w:w="40" w:type="dxa"/>
              <w:left w:w="50" w:type="dxa"/>
              <w:bottom w:w="40" w:type="dxa"/>
              <w:right w:w="50" w:type="dxa"/>
            </w:tcMar>
          </w:tcPr>
          <w:p w14:paraId="197CE43B" w14:textId="77777777" w:rsidR="0028756E" w:rsidRPr="00FC468D" w:rsidRDefault="000433B2">
            <w:pPr>
              <w:spacing w:before="20" w:after="20" w:line="240" w:lineRule="auto"/>
              <w:jc w:val="center"/>
              <w:rPr>
                <w:color w:val="000000" w:themeColor="text1"/>
              </w:rPr>
            </w:pPr>
            <w:r w:rsidRPr="00FC468D">
              <w:rPr>
                <w:color w:val="000000" w:themeColor="text1"/>
                <w:sz w:val="16"/>
              </w:rPr>
              <w:t>23.1</w:t>
            </w:r>
          </w:p>
        </w:tc>
        <w:tc>
          <w:tcPr>
            <w:tcW w:w="1170" w:type="dxa"/>
            <w:tcMar>
              <w:top w:w="40" w:type="dxa"/>
              <w:left w:w="50" w:type="dxa"/>
              <w:bottom w:w="40" w:type="dxa"/>
              <w:right w:w="50" w:type="dxa"/>
            </w:tcMar>
          </w:tcPr>
          <w:p w14:paraId="674C5F82" w14:textId="77777777" w:rsidR="0028756E" w:rsidRPr="00FC468D" w:rsidRDefault="000433B2">
            <w:pPr>
              <w:spacing w:before="20" w:after="20" w:line="240" w:lineRule="auto"/>
              <w:jc w:val="center"/>
              <w:rPr>
                <w:color w:val="000000" w:themeColor="text1"/>
              </w:rPr>
            </w:pPr>
            <w:r w:rsidRPr="00FC468D">
              <w:rPr>
                <w:color w:val="000000" w:themeColor="text1"/>
                <w:sz w:val="16"/>
              </w:rPr>
              <w:t>27.2</w:t>
            </w:r>
          </w:p>
        </w:tc>
        <w:tc>
          <w:tcPr>
            <w:tcW w:w="1170" w:type="dxa"/>
            <w:tcMar>
              <w:top w:w="40" w:type="dxa"/>
              <w:left w:w="50" w:type="dxa"/>
              <w:bottom w:w="40" w:type="dxa"/>
              <w:right w:w="50" w:type="dxa"/>
            </w:tcMar>
          </w:tcPr>
          <w:p w14:paraId="77F8E147"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21E765F1"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453E9FD9"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35D92576" w14:textId="77777777">
        <w:trPr>
          <w:jc w:val="center"/>
        </w:trPr>
        <w:tc>
          <w:tcPr>
            <w:tcW w:w="1170" w:type="dxa"/>
            <w:shd w:val="clear" w:color="auto" w:fill="F9FAFB"/>
            <w:tcMar>
              <w:top w:w="40" w:type="dxa"/>
              <w:left w:w="50" w:type="dxa"/>
              <w:bottom w:w="40" w:type="dxa"/>
              <w:right w:w="50" w:type="dxa"/>
            </w:tcMar>
          </w:tcPr>
          <w:p w14:paraId="71996FDA" w14:textId="77777777" w:rsidR="0028756E" w:rsidRPr="00FC468D" w:rsidRDefault="000433B2">
            <w:pPr>
              <w:spacing w:before="20" w:after="20" w:line="240" w:lineRule="auto"/>
              <w:rPr>
                <w:color w:val="000000" w:themeColor="text1"/>
              </w:rPr>
            </w:pPr>
            <w:r w:rsidRPr="00FC468D">
              <w:rPr>
                <w:b/>
                <w:color w:val="000000" w:themeColor="text1"/>
                <w:sz w:val="16"/>
              </w:rPr>
              <w:t>C-Reactive Protein (mg/L)</w:t>
            </w:r>
          </w:p>
        </w:tc>
        <w:tc>
          <w:tcPr>
            <w:tcW w:w="1170" w:type="dxa"/>
            <w:shd w:val="clear" w:color="auto" w:fill="F9FAFB"/>
            <w:tcMar>
              <w:top w:w="40" w:type="dxa"/>
              <w:left w:w="50" w:type="dxa"/>
              <w:bottom w:w="40" w:type="dxa"/>
              <w:right w:w="50" w:type="dxa"/>
            </w:tcMar>
          </w:tcPr>
          <w:p w14:paraId="2664EE71" w14:textId="77777777" w:rsidR="0028756E" w:rsidRPr="00FC468D" w:rsidRDefault="000433B2">
            <w:pPr>
              <w:spacing w:before="20" w:after="20" w:line="240" w:lineRule="auto"/>
              <w:jc w:val="center"/>
              <w:rPr>
                <w:color w:val="000000" w:themeColor="text1"/>
              </w:rPr>
            </w:pPr>
            <w:r w:rsidRPr="00FC468D">
              <w:rPr>
                <w:color w:val="000000" w:themeColor="text1"/>
                <w:sz w:val="16"/>
              </w:rPr>
              <w:t>&lt; 5.0</w:t>
            </w:r>
          </w:p>
        </w:tc>
        <w:tc>
          <w:tcPr>
            <w:tcW w:w="1170" w:type="dxa"/>
            <w:shd w:val="clear" w:color="auto" w:fill="F9FAFB"/>
            <w:tcMar>
              <w:top w:w="40" w:type="dxa"/>
              <w:left w:w="50" w:type="dxa"/>
              <w:bottom w:w="40" w:type="dxa"/>
              <w:right w:w="50" w:type="dxa"/>
            </w:tcMar>
          </w:tcPr>
          <w:p w14:paraId="091C1C6D" w14:textId="77777777" w:rsidR="0028756E" w:rsidRPr="00FC468D" w:rsidRDefault="000433B2">
            <w:pPr>
              <w:spacing w:before="20" w:after="20" w:line="240" w:lineRule="auto"/>
              <w:jc w:val="center"/>
              <w:rPr>
                <w:color w:val="000000" w:themeColor="text1"/>
              </w:rPr>
            </w:pPr>
            <w:r w:rsidRPr="00FC468D">
              <w:rPr>
                <w:color w:val="000000" w:themeColor="text1"/>
                <w:sz w:val="16"/>
              </w:rPr>
              <w:t>10.07</w:t>
            </w:r>
          </w:p>
        </w:tc>
        <w:tc>
          <w:tcPr>
            <w:tcW w:w="1170" w:type="dxa"/>
            <w:shd w:val="clear" w:color="auto" w:fill="F9FAFB"/>
            <w:tcMar>
              <w:top w:w="40" w:type="dxa"/>
              <w:left w:w="50" w:type="dxa"/>
              <w:bottom w:w="40" w:type="dxa"/>
              <w:right w:w="50" w:type="dxa"/>
            </w:tcMar>
          </w:tcPr>
          <w:p w14:paraId="167B3DFE"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1105FC30"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2DA878C8"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332E651A"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shd w:val="clear" w:color="auto" w:fill="F9FAFB"/>
            <w:tcMar>
              <w:top w:w="40" w:type="dxa"/>
              <w:left w:w="50" w:type="dxa"/>
              <w:bottom w:w="40" w:type="dxa"/>
              <w:right w:w="50" w:type="dxa"/>
            </w:tcMar>
          </w:tcPr>
          <w:p w14:paraId="15E9651F"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r w:rsidR="0028756E" w:rsidRPr="00FC468D" w14:paraId="786CD5DC" w14:textId="77777777">
        <w:trPr>
          <w:jc w:val="center"/>
        </w:trPr>
        <w:tc>
          <w:tcPr>
            <w:tcW w:w="1170" w:type="dxa"/>
            <w:tcMar>
              <w:top w:w="40" w:type="dxa"/>
              <w:left w:w="50" w:type="dxa"/>
              <w:bottom w:w="40" w:type="dxa"/>
              <w:right w:w="50" w:type="dxa"/>
            </w:tcMar>
          </w:tcPr>
          <w:p w14:paraId="667EF97B" w14:textId="77777777" w:rsidR="0028756E" w:rsidRPr="00FC468D" w:rsidRDefault="000433B2">
            <w:pPr>
              <w:spacing w:before="20" w:after="20" w:line="240" w:lineRule="auto"/>
              <w:rPr>
                <w:color w:val="000000" w:themeColor="text1"/>
              </w:rPr>
            </w:pPr>
            <w:r w:rsidRPr="00FC468D">
              <w:rPr>
                <w:b/>
                <w:color w:val="000000" w:themeColor="text1"/>
                <w:sz w:val="16"/>
              </w:rPr>
              <w:t>Blood Ammonia (µg/dL)</w:t>
            </w:r>
          </w:p>
        </w:tc>
        <w:tc>
          <w:tcPr>
            <w:tcW w:w="1170" w:type="dxa"/>
            <w:tcMar>
              <w:top w:w="40" w:type="dxa"/>
              <w:left w:w="50" w:type="dxa"/>
              <w:bottom w:w="40" w:type="dxa"/>
              <w:right w:w="50" w:type="dxa"/>
            </w:tcMar>
          </w:tcPr>
          <w:p w14:paraId="3035C6D1" w14:textId="77777777" w:rsidR="0028756E" w:rsidRPr="00FC468D" w:rsidRDefault="000433B2">
            <w:pPr>
              <w:spacing w:before="20" w:after="20" w:line="240" w:lineRule="auto"/>
              <w:jc w:val="center"/>
              <w:rPr>
                <w:color w:val="000000" w:themeColor="text1"/>
              </w:rPr>
            </w:pPr>
            <w:r w:rsidRPr="00FC468D">
              <w:rPr>
                <w:color w:val="000000" w:themeColor="text1"/>
                <w:sz w:val="16"/>
              </w:rPr>
              <w:t>31 - 123</w:t>
            </w:r>
          </w:p>
        </w:tc>
        <w:tc>
          <w:tcPr>
            <w:tcW w:w="1170" w:type="dxa"/>
            <w:tcMar>
              <w:top w:w="40" w:type="dxa"/>
              <w:left w:w="50" w:type="dxa"/>
              <w:bottom w:w="40" w:type="dxa"/>
              <w:right w:w="50" w:type="dxa"/>
            </w:tcMar>
          </w:tcPr>
          <w:p w14:paraId="1A18FF51" w14:textId="77777777" w:rsidR="0028756E" w:rsidRPr="00FC468D" w:rsidRDefault="000433B2">
            <w:pPr>
              <w:spacing w:before="20" w:after="20" w:line="240" w:lineRule="auto"/>
              <w:jc w:val="center"/>
              <w:rPr>
                <w:color w:val="000000" w:themeColor="text1"/>
              </w:rPr>
            </w:pPr>
            <w:r w:rsidRPr="00FC468D">
              <w:rPr>
                <w:color w:val="000000" w:themeColor="text1"/>
                <w:sz w:val="16"/>
              </w:rPr>
              <w:t>87.0</w:t>
            </w:r>
          </w:p>
        </w:tc>
        <w:tc>
          <w:tcPr>
            <w:tcW w:w="1170" w:type="dxa"/>
            <w:tcMar>
              <w:top w:w="40" w:type="dxa"/>
              <w:left w:w="50" w:type="dxa"/>
              <w:bottom w:w="40" w:type="dxa"/>
              <w:right w:w="50" w:type="dxa"/>
            </w:tcMar>
          </w:tcPr>
          <w:p w14:paraId="4C079387"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59B3785C"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551D44DA"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5EE73A75"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c>
          <w:tcPr>
            <w:tcW w:w="1170" w:type="dxa"/>
            <w:tcMar>
              <w:top w:w="40" w:type="dxa"/>
              <w:left w:w="50" w:type="dxa"/>
              <w:bottom w:w="40" w:type="dxa"/>
              <w:right w:w="50" w:type="dxa"/>
            </w:tcMar>
          </w:tcPr>
          <w:p w14:paraId="67BA7D7B" w14:textId="77777777" w:rsidR="0028756E" w:rsidRPr="00FC468D" w:rsidRDefault="000433B2">
            <w:pPr>
              <w:spacing w:before="20" w:after="20" w:line="240" w:lineRule="auto"/>
              <w:jc w:val="center"/>
              <w:rPr>
                <w:color w:val="000000" w:themeColor="text1"/>
              </w:rPr>
            </w:pPr>
            <w:r w:rsidRPr="00FC468D">
              <w:rPr>
                <w:color w:val="000000" w:themeColor="text1"/>
                <w:sz w:val="16"/>
              </w:rPr>
              <w:t>--</w:t>
            </w:r>
          </w:p>
        </w:tc>
      </w:tr>
    </w:tbl>
    <w:p w14:paraId="17D0B9B7" w14:textId="77777777" w:rsidR="007B5E72" w:rsidRDefault="000433B2" w:rsidP="007B5E72">
      <w:pPr>
        <w:spacing w:before="40" w:after="160"/>
        <w:rPr>
          <w:i/>
          <w:color w:val="000000" w:themeColor="text1"/>
          <w:sz w:val="16"/>
        </w:rPr>
      </w:pPr>
      <w:r w:rsidRPr="00FC468D">
        <w:rPr>
          <w:i/>
          <w:color w:val="000000" w:themeColor="text1"/>
          <w:sz w:val="16"/>
        </w:rPr>
        <w:t>Abbreviations: Tx: Transfusion (Packed Red Blood Cells); AST: Aspartate Aminotransferase; ALT: Alanine Aminotransferase; ALP: Alkaline Phosphatase; GGT: Gamma-Glutamyl Transpeptidase; PT: Prothrombin Time; INR: International Normalized Ratio; APTT: Activated Partial Thromboplastin Time.</w:t>
      </w:r>
    </w:p>
    <w:p w14:paraId="1E9C7A22" w14:textId="13B16733" w:rsidR="0028756E" w:rsidRDefault="000433B2" w:rsidP="007B5E72">
      <w:pPr>
        <w:spacing w:before="40" w:after="160"/>
        <w:rPr>
          <w:b/>
          <w:color w:val="000000" w:themeColor="text1"/>
          <w:sz w:val="23"/>
        </w:rPr>
      </w:pPr>
      <w:r w:rsidRPr="00FC468D">
        <w:rPr>
          <w:b/>
          <w:color w:val="000000" w:themeColor="text1"/>
          <w:sz w:val="23"/>
        </w:rPr>
        <w:t>2.6 Radiological Evaluation</w:t>
      </w:r>
    </w:p>
    <w:p w14:paraId="700E88F0" w14:textId="4A960F86" w:rsidR="007B5E72" w:rsidRPr="007B5E72" w:rsidRDefault="007B5E72" w:rsidP="007B5E72">
      <w:pPr>
        <w:spacing w:before="40" w:after="160"/>
        <w:rPr>
          <w:color w:val="000000" w:themeColor="text1"/>
          <w:lang w:val="en-IN"/>
        </w:rPr>
      </w:pPr>
      <w:r w:rsidRPr="007B5E72">
        <w:rPr>
          <w:color w:val="000000" w:themeColor="text1"/>
          <w:lang w:val="en-IN"/>
        </w:rPr>
        <w:t xml:space="preserve">Chest radiography at the bedside in the AP view obtained on admission (17/08/2026) and two days later (18/08/2026) showed an appropriately positioned endotracheal tube (tip in the mid-trachea, above the carina). There were an ET tube and a nasogastric (NG) tube with the tip in the upper stomach, but it looked too close to the gastroesophageal junction and repositioning further into the gastric lumen is indicated. Bilateral lung bases show poor inspiratory effort with normal symmetric subtle perihilar haze and dilated </w:t>
      </w:r>
      <w:proofErr w:type="spellStart"/>
      <w:r w:rsidRPr="007B5E72">
        <w:rPr>
          <w:color w:val="000000" w:themeColor="text1"/>
          <w:lang w:val="en-IN"/>
        </w:rPr>
        <w:t>bronchovascular</w:t>
      </w:r>
      <w:proofErr w:type="spellEnd"/>
      <w:r w:rsidRPr="007B5E72">
        <w:rPr>
          <w:color w:val="000000" w:themeColor="text1"/>
          <w:lang w:val="en-IN"/>
        </w:rPr>
        <w:t xml:space="preserve"> margins, likely representing </w:t>
      </w:r>
      <w:r w:rsidR="00EC21D4" w:rsidRPr="007B5E72">
        <w:rPr>
          <w:color w:val="000000" w:themeColor="text1"/>
          <w:lang w:val="en-IN"/>
        </w:rPr>
        <w:t>aspiration</w:t>
      </w:r>
      <w:r w:rsidRPr="007B5E72">
        <w:rPr>
          <w:color w:val="000000" w:themeColor="text1"/>
          <w:lang w:val="en-IN"/>
        </w:rPr>
        <w:t xml:space="preserve"> pneumonitis with excess secretions; no gross lobar consolidations, no pneumothorax or pleural effusions; normally shaped heart with central mediastinum; normally clear costophrenic and </w:t>
      </w:r>
      <w:proofErr w:type="spellStart"/>
      <w:r w:rsidRPr="007B5E72">
        <w:rPr>
          <w:color w:val="000000" w:themeColor="text1"/>
          <w:lang w:val="en-IN"/>
        </w:rPr>
        <w:t>cardiophrenic</w:t>
      </w:r>
      <w:proofErr w:type="spellEnd"/>
      <w:r w:rsidRPr="007B5E72">
        <w:rPr>
          <w:color w:val="000000" w:themeColor="text1"/>
          <w:lang w:val="en-IN"/>
        </w:rPr>
        <w:t xml:space="preserve"> angles.</w:t>
      </w:r>
    </w:p>
    <w:p w14:paraId="41591B38" w14:textId="77777777" w:rsidR="007B5E72" w:rsidRPr="00FC468D" w:rsidRDefault="007B5E72" w:rsidP="007B5E72">
      <w:pPr>
        <w:spacing w:before="40" w:after="160"/>
        <w:rPr>
          <w:color w:val="000000" w:themeColor="text1"/>
        </w:rPr>
      </w:pPr>
    </w:p>
    <w:p w14:paraId="2D3CADF4" w14:textId="05CAE824" w:rsidR="0028756E" w:rsidRPr="00FC468D" w:rsidRDefault="00AE0AAC">
      <w:pPr>
        <w:spacing w:before="160"/>
        <w:jc w:val="center"/>
        <w:rPr>
          <w:color w:val="000000" w:themeColor="text1"/>
        </w:rPr>
      </w:pPr>
      <w:r>
        <w:rPr>
          <w:noProof/>
          <w:color w:val="000000" w:themeColor="text1"/>
        </w:rPr>
        <w:lastRenderedPageBreak/>
        <w:drawing>
          <wp:inline distT="0" distB="0" distL="0" distR="0" wp14:anchorId="543870D0" wp14:editId="42E846C6">
            <wp:extent cx="5568195" cy="3767455"/>
            <wp:effectExtent l="0" t="0" r="0" b="4445"/>
            <wp:docPr id="346795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95194" name="Picture 346795194"/>
                    <pic:cNvPicPr/>
                  </pic:nvPicPr>
                  <pic:blipFill>
                    <a:blip r:embed="rId8"/>
                    <a:stretch>
                      <a:fillRect/>
                    </a:stretch>
                  </pic:blipFill>
                  <pic:spPr>
                    <a:xfrm>
                      <a:off x="0" y="0"/>
                      <a:ext cx="5576697" cy="3773207"/>
                    </a:xfrm>
                    <a:prstGeom prst="rect">
                      <a:avLst/>
                    </a:prstGeom>
                  </pic:spPr>
                </pic:pic>
              </a:graphicData>
            </a:graphic>
          </wp:inline>
        </w:drawing>
      </w:r>
    </w:p>
    <w:p w14:paraId="49A8572A" w14:textId="77777777" w:rsidR="00AE0AAC" w:rsidRDefault="00AE0AAC">
      <w:pPr>
        <w:spacing w:before="40" w:after="200"/>
        <w:jc w:val="center"/>
        <w:rPr>
          <w:b/>
          <w:color w:val="000000" w:themeColor="text1"/>
          <w:sz w:val="19"/>
        </w:rPr>
      </w:pPr>
    </w:p>
    <w:p w14:paraId="4DA57F5E" w14:textId="00B5228A" w:rsidR="00AE0AAC" w:rsidRDefault="00AE0AAC">
      <w:pPr>
        <w:spacing w:before="40" w:after="200"/>
        <w:jc w:val="center"/>
        <w:rPr>
          <w:b/>
          <w:color w:val="000000" w:themeColor="text1"/>
          <w:sz w:val="19"/>
        </w:rPr>
      </w:pPr>
      <w:r>
        <w:rPr>
          <w:b/>
          <w:noProof/>
          <w:color w:val="000000" w:themeColor="text1"/>
          <w:sz w:val="19"/>
        </w:rPr>
        <w:lastRenderedPageBreak/>
        <w:drawing>
          <wp:inline distT="0" distB="0" distL="0" distR="0" wp14:anchorId="3FFAA881" wp14:editId="1E5FFEB5">
            <wp:extent cx="5283200" cy="4420729"/>
            <wp:effectExtent l="0" t="0" r="0" b="0"/>
            <wp:docPr id="12066073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607349" name="Picture 1206607349"/>
                    <pic:cNvPicPr/>
                  </pic:nvPicPr>
                  <pic:blipFill>
                    <a:blip r:embed="rId9"/>
                    <a:stretch>
                      <a:fillRect/>
                    </a:stretch>
                  </pic:blipFill>
                  <pic:spPr>
                    <a:xfrm>
                      <a:off x="0" y="0"/>
                      <a:ext cx="5305936" cy="4439753"/>
                    </a:xfrm>
                    <a:prstGeom prst="rect">
                      <a:avLst/>
                    </a:prstGeom>
                  </pic:spPr>
                </pic:pic>
              </a:graphicData>
            </a:graphic>
          </wp:inline>
        </w:drawing>
      </w:r>
    </w:p>
    <w:p w14:paraId="5AE41D2D" w14:textId="77777777" w:rsidR="00AE0AAC" w:rsidRDefault="00AE0AAC">
      <w:pPr>
        <w:spacing w:before="40" w:after="200"/>
        <w:jc w:val="center"/>
        <w:rPr>
          <w:b/>
          <w:color w:val="000000" w:themeColor="text1"/>
          <w:sz w:val="19"/>
        </w:rPr>
      </w:pPr>
    </w:p>
    <w:p w14:paraId="0BEA4030" w14:textId="611417DB" w:rsidR="0028756E" w:rsidRPr="00FC468D" w:rsidRDefault="000433B2">
      <w:pPr>
        <w:spacing w:before="40" w:after="200"/>
        <w:jc w:val="center"/>
        <w:rPr>
          <w:color w:val="000000" w:themeColor="text1"/>
        </w:rPr>
      </w:pPr>
      <w:r w:rsidRPr="00FC468D">
        <w:rPr>
          <w:b/>
          <w:color w:val="000000" w:themeColor="text1"/>
          <w:sz w:val="19"/>
        </w:rPr>
        <w:t xml:space="preserve">Figure 1. </w:t>
      </w:r>
      <w:r w:rsidRPr="00FC468D">
        <w:rPr>
          <w:i/>
          <w:color w:val="000000" w:themeColor="text1"/>
          <w:sz w:val="19"/>
        </w:rPr>
        <w:t>Bedside anteroposterior chest radiograph of the 38-day-old infant demonstrating endotracheal tube in situ terminating in the mid-trachea, nasogastric tube traversing the esophagus, central trachea, normal cardiac silhouette, and bilateral perihilar bronchovascular markings consistent with aspiration pneumonitis.</w:t>
      </w:r>
    </w:p>
    <w:p w14:paraId="34AD1D0C" w14:textId="77777777" w:rsidR="0028756E" w:rsidRPr="00FC468D" w:rsidRDefault="000433B2">
      <w:pPr>
        <w:keepNext/>
        <w:spacing w:before="200" w:after="60"/>
        <w:rPr>
          <w:color w:val="000000" w:themeColor="text1"/>
        </w:rPr>
      </w:pPr>
      <w:r w:rsidRPr="00FC468D">
        <w:rPr>
          <w:b/>
          <w:color w:val="000000" w:themeColor="text1"/>
          <w:sz w:val="23"/>
        </w:rPr>
        <w:t>2.7 Multimodal Pediatric Intensive Care Management</w:t>
      </w:r>
    </w:p>
    <w:p w14:paraId="70402442" w14:textId="77777777" w:rsidR="0028756E" w:rsidRPr="00FC468D" w:rsidRDefault="000433B2">
      <w:pPr>
        <w:spacing w:after="100"/>
        <w:jc w:val="both"/>
        <w:rPr>
          <w:color w:val="000000" w:themeColor="text1"/>
        </w:rPr>
      </w:pPr>
      <w:r w:rsidRPr="00FC468D">
        <w:rPr>
          <w:color w:val="000000" w:themeColor="text1"/>
        </w:rPr>
        <w:t>The infant required comprehensive, multipronged critical care management addressing respiratory failure, extreme hypernatremic dehydration, profound metabolic acidosis, severe hypokalemia, ischemic coagulopathy, anemia, and acute prerenal azotemia:</w:t>
      </w:r>
    </w:p>
    <w:p w14:paraId="01574CAC" w14:textId="0C453A11" w:rsidR="001A3040" w:rsidRDefault="000433B2" w:rsidP="001A3040">
      <w:pPr>
        <w:spacing w:after="100"/>
        <w:jc w:val="both"/>
        <w:rPr>
          <w:color w:val="000000" w:themeColor="text1"/>
          <w:lang w:val="en-IN"/>
        </w:rPr>
      </w:pPr>
      <w:r w:rsidRPr="00FC468D">
        <w:rPr>
          <w:color w:val="000000" w:themeColor="text1"/>
        </w:rPr>
        <w:t xml:space="preserve">1. Mechanical Ventilation and Airway Support: </w:t>
      </w:r>
      <w:r w:rsidR="001A3040" w:rsidRPr="001A3040">
        <w:rPr>
          <w:color w:val="000000" w:themeColor="text1"/>
          <w:lang w:val="en-IN"/>
        </w:rPr>
        <w:t>Mechanical ventilatory support was initiated in mode</w:t>
      </w:r>
      <w:r w:rsidR="00D7595A">
        <w:rPr>
          <w:color w:val="000000" w:themeColor="text1"/>
          <w:lang w:val="en-IN"/>
        </w:rPr>
        <w:t xml:space="preserve"> </w:t>
      </w:r>
      <w:r w:rsidR="001A3040" w:rsidRPr="001A3040">
        <w:rPr>
          <w:color w:val="000000" w:themeColor="text1"/>
          <w:lang w:val="en-IN"/>
        </w:rPr>
        <w:t>Synchronized Intermittent</w:t>
      </w:r>
      <w:r w:rsidR="001A3040">
        <w:rPr>
          <w:color w:val="000000" w:themeColor="text1"/>
          <w:lang w:val="en-IN"/>
        </w:rPr>
        <w:t xml:space="preserve"> </w:t>
      </w:r>
      <w:r w:rsidR="001A3040" w:rsidRPr="001A3040">
        <w:rPr>
          <w:color w:val="000000" w:themeColor="text1"/>
          <w:lang w:val="en-IN"/>
        </w:rPr>
        <w:t>Mandatory</w:t>
      </w:r>
      <w:r w:rsidR="001A3040">
        <w:rPr>
          <w:color w:val="000000" w:themeColor="text1"/>
          <w:lang w:val="en-IN"/>
        </w:rPr>
        <w:t xml:space="preserve"> </w:t>
      </w:r>
      <w:r w:rsidR="001A3040" w:rsidRPr="001A3040">
        <w:rPr>
          <w:color w:val="000000" w:themeColor="text1"/>
          <w:lang w:val="en-IN"/>
        </w:rPr>
        <w:t>Ventilation (SIMV) and</w:t>
      </w:r>
      <w:r w:rsidR="001A3040">
        <w:rPr>
          <w:color w:val="000000" w:themeColor="text1"/>
          <w:lang w:val="en-IN"/>
        </w:rPr>
        <w:t xml:space="preserve"> </w:t>
      </w:r>
      <w:r w:rsidR="001A3040" w:rsidRPr="001A3040">
        <w:rPr>
          <w:color w:val="000000" w:themeColor="text1"/>
          <w:lang w:val="en-IN"/>
        </w:rPr>
        <w:t>pressure control (FiO2 40-50%, PEEP 5cmH2O, PIP 10-12cmH2O, RR 30-40 bpm). On HD2 (18/08/2026, 00:00), a sudden acute displacement of the endotracheal tube occurred; preceded by a precipitous drop of oxygen saturation (SpO2 88%) and subsequent decrease of heart rate to 100 bpm and in presence of symmetrical decreased chest excursions. He was immediately emergently re-intubated with an uncuffed endotracheal tube size 3.0mm which was fixed at 8 cm at lip level, copious thick secretions were suctioned and bilateral entry of air became established at once as well as oxygen saturations stabilized at 98-99%. He was maintained on continuous sedation (Fentanyl infusion:1g/kg/hr (23ml normal saline + 50mcg Fentanyl [1ml]) were infusing at 1ml/ hr to provide 1 mcg/kg/hr infusion) and analgesia (PRN Morphine 0.2 mg IV) and ventilated on CPAP</w:t>
      </w:r>
    </w:p>
    <w:p w14:paraId="67BBDC14" w14:textId="6E2987B0" w:rsidR="0028756E" w:rsidRPr="006701B7" w:rsidRDefault="001A3040" w:rsidP="001A3040">
      <w:pPr>
        <w:spacing w:after="100"/>
        <w:jc w:val="both"/>
        <w:rPr>
          <w:color w:val="000000" w:themeColor="text1"/>
          <w:lang w:val="en-IN"/>
        </w:rPr>
      </w:pPr>
      <w:r w:rsidRPr="001A3040">
        <w:rPr>
          <w:color w:val="000000" w:themeColor="text1"/>
          <w:lang w:val="en-IN"/>
        </w:rPr>
        <w:lastRenderedPageBreak/>
        <w:t>and pressure control support and weaned on H</w:t>
      </w:r>
      <w:r>
        <w:rPr>
          <w:color w:val="000000" w:themeColor="text1"/>
          <w:lang w:val="en-IN"/>
        </w:rPr>
        <w:t xml:space="preserve">ospital </w:t>
      </w:r>
      <w:r w:rsidRPr="001A3040">
        <w:rPr>
          <w:color w:val="000000" w:themeColor="text1"/>
          <w:lang w:val="en-IN"/>
        </w:rPr>
        <w:t>D</w:t>
      </w:r>
      <w:r>
        <w:rPr>
          <w:color w:val="000000" w:themeColor="text1"/>
          <w:lang w:val="en-IN"/>
        </w:rPr>
        <w:t xml:space="preserve">ay </w:t>
      </w:r>
      <w:r w:rsidRPr="001A3040">
        <w:rPr>
          <w:color w:val="000000" w:themeColor="text1"/>
          <w:lang w:val="en-IN"/>
        </w:rPr>
        <w:t>3 as his clinical lung mechanics and metabolic acidosis improved. He was successfully extubated on H</w:t>
      </w:r>
      <w:r>
        <w:rPr>
          <w:color w:val="000000" w:themeColor="text1"/>
          <w:lang w:val="en-IN"/>
        </w:rPr>
        <w:t xml:space="preserve">ospital </w:t>
      </w:r>
      <w:r w:rsidRPr="001A3040">
        <w:rPr>
          <w:color w:val="000000" w:themeColor="text1"/>
          <w:lang w:val="en-IN"/>
        </w:rPr>
        <w:t>D</w:t>
      </w:r>
      <w:r>
        <w:rPr>
          <w:color w:val="000000" w:themeColor="text1"/>
          <w:lang w:val="en-IN"/>
        </w:rPr>
        <w:t xml:space="preserve">ay </w:t>
      </w:r>
      <w:r w:rsidRPr="001A3040">
        <w:rPr>
          <w:color w:val="000000" w:themeColor="text1"/>
          <w:lang w:val="en-IN"/>
        </w:rPr>
        <w:t>4 (20/08/2026) to nasal prong oxygen and gradually transitioned to room air on H</w:t>
      </w:r>
      <w:r>
        <w:rPr>
          <w:color w:val="000000" w:themeColor="text1"/>
          <w:lang w:val="en-IN"/>
        </w:rPr>
        <w:t xml:space="preserve">ospital </w:t>
      </w:r>
      <w:r w:rsidRPr="001A3040">
        <w:rPr>
          <w:color w:val="000000" w:themeColor="text1"/>
          <w:lang w:val="en-IN"/>
        </w:rPr>
        <w:t>D</w:t>
      </w:r>
      <w:r>
        <w:rPr>
          <w:color w:val="000000" w:themeColor="text1"/>
          <w:lang w:val="en-IN"/>
        </w:rPr>
        <w:t xml:space="preserve">ay </w:t>
      </w:r>
      <w:r w:rsidRPr="001A3040">
        <w:rPr>
          <w:color w:val="000000" w:themeColor="text1"/>
          <w:lang w:val="en-IN"/>
        </w:rPr>
        <w:t>5 (21/08/2026). He received Neb doses of Ventolin, ipratropium and buddy in peri-</w:t>
      </w:r>
      <w:proofErr w:type="spellStart"/>
      <w:r w:rsidRPr="001A3040">
        <w:rPr>
          <w:color w:val="000000" w:themeColor="text1"/>
          <w:lang w:val="en-IN"/>
        </w:rPr>
        <w:t>extubation</w:t>
      </w:r>
      <w:proofErr w:type="spellEnd"/>
      <w:r w:rsidRPr="001A3040">
        <w:rPr>
          <w:color w:val="000000" w:themeColor="text1"/>
          <w:lang w:val="en-IN"/>
        </w:rPr>
        <w:t xml:space="preserve"> period to reduce stridor.</w:t>
      </w:r>
    </w:p>
    <w:p w14:paraId="2CF6DEE2" w14:textId="763663DC" w:rsidR="0028756E" w:rsidRPr="00D7595A" w:rsidRDefault="000433B2">
      <w:pPr>
        <w:spacing w:after="100"/>
        <w:jc w:val="both"/>
        <w:rPr>
          <w:color w:val="000000" w:themeColor="text1"/>
          <w:lang w:val="en-IN"/>
        </w:rPr>
      </w:pPr>
      <w:r w:rsidRPr="00FC468D">
        <w:rPr>
          <w:color w:val="000000" w:themeColor="text1"/>
        </w:rPr>
        <w:t xml:space="preserve">2. Fluid Therapy and Controlled Correction of Extreme Hypernatremia: </w:t>
      </w:r>
      <w:r w:rsidR="00D7595A" w:rsidRPr="00D7595A">
        <w:rPr>
          <w:color w:val="000000" w:themeColor="text1"/>
          <w:lang w:val="en-IN"/>
        </w:rPr>
        <w:t xml:space="preserve">With admission serum sodium 165.1mmol/L, rapid fluid replacement was avoided due to the risk of sudden development of cerebral oedema, seizures and pontine myelinolysis. Free water deficit was replaced over the scheduled period of 48–72 hours as1.5 maintenance IV fluid (equating to 150mL/kg/d) administered peripherally. Serial electrolyte levels were taken 6-8 hourly, with serum sodium corrected to achieve a controlled rate of &lt; 0.5mmol/l/h (165.1 mmol/L on d 1/3 </w:t>
      </w:r>
      <w:proofErr w:type="spellStart"/>
      <w:r w:rsidR="00D7595A" w:rsidRPr="00D7595A">
        <w:rPr>
          <w:color w:val="000000" w:themeColor="text1"/>
          <w:lang w:val="en-IN"/>
        </w:rPr>
        <w:t>rd</w:t>
      </w:r>
      <w:proofErr w:type="spellEnd"/>
      <w:r w:rsidR="00D7595A" w:rsidRPr="00D7595A">
        <w:rPr>
          <w:color w:val="000000" w:themeColor="text1"/>
          <w:lang w:val="en-IN"/>
        </w:rPr>
        <w:t xml:space="preserve"> day/ d-&gt; 163.6 mmol/L on d 2/4 </w:t>
      </w:r>
      <w:proofErr w:type="spellStart"/>
      <w:r w:rsidR="00D7595A" w:rsidRPr="00D7595A">
        <w:rPr>
          <w:color w:val="000000" w:themeColor="text1"/>
          <w:lang w:val="en-IN"/>
        </w:rPr>
        <w:t>th</w:t>
      </w:r>
      <w:proofErr w:type="spellEnd"/>
      <w:r w:rsidR="00D7595A" w:rsidRPr="00D7595A">
        <w:rPr>
          <w:color w:val="000000" w:themeColor="text1"/>
          <w:lang w:val="en-IN"/>
        </w:rPr>
        <w:t xml:space="preserve"> day/ d -&gt; 152.7 mmol/L on d 3/18 </w:t>
      </w:r>
      <w:proofErr w:type="spellStart"/>
      <w:r w:rsidR="00D7595A" w:rsidRPr="00D7595A">
        <w:rPr>
          <w:color w:val="000000" w:themeColor="text1"/>
          <w:lang w:val="en-IN"/>
        </w:rPr>
        <w:t>th</w:t>
      </w:r>
      <w:proofErr w:type="spellEnd"/>
      <w:r w:rsidR="00D7595A" w:rsidRPr="00D7595A">
        <w:rPr>
          <w:color w:val="000000" w:themeColor="text1"/>
          <w:lang w:val="en-IN"/>
        </w:rPr>
        <w:t xml:space="preserve"> day/ d -&gt;148.6 mmol/L on d 4/19 </w:t>
      </w:r>
      <w:proofErr w:type="spellStart"/>
      <w:r w:rsidR="00D7595A" w:rsidRPr="00D7595A">
        <w:rPr>
          <w:color w:val="000000" w:themeColor="text1"/>
          <w:lang w:val="en-IN"/>
        </w:rPr>
        <w:t>th</w:t>
      </w:r>
      <w:proofErr w:type="spellEnd"/>
      <w:r w:rsidR="00D7595A" w:rsidRPr="00D7595A">
        <w:rPr>
          <w:color w:val="000000" w:themeColor="text1"/>
          <w:lang w:val="en-IN"/>
        </w:rPr>
        <w:t xml:space="preserve"> day/ d -&gt; 144.7 mmol/L on d 5/20 </w:t>
      </w:r>
      <w:proofErr w:type="spellStart"/>
      <w:r w:rsidR="00D7595A" w:rsidRPr="00D7595A">
        <w:rPr>
          <w:color w:val="000000" w:themeColor="text1"/>
          <w:lang w:val="en-IN"/>
        </w:rPr>
        <w:t>th</w:t>
      </w:r>
      <w:proofErr w:type="spellEnd"/>
      <w:r w:rsidR="00D7595A" w:rsidRPr="00D7595A">
        <w:rPr>
          <w:color w:val="000000" w:themeColor="text1"/>
          <w:lang w:val="en-IN"/>
        </w:rPr>
        <w:t xml:space="preserve"> day/ d-&gt; 143.5 mmol/L on d 6/21 st day/ d).</w:t>
      </w:r>
    </w:p>
    <w:p w14:paraId="15D141FF" w14:textId="78BA815E" w:rsidR="0028756E" w:rsidRPr="00D7595A" w:rsidRDefault="000433B2">
      <w:pPr>
        <w:spacing w:after="100"/>
        <w:jc w:val="both"/>
        <w:rPr>
          <w:color w:val="000000" w:themeColor="text1"/>
          <w:lang w:val="en-IN"/>
        </w:rPr>
      </w:pPr>
      <w:r w:rsidRPr="00FC468D">
        <w:rPr>
          <w:color w:val="000000" w:themeColor="text1"/>
        </w:rPr>
        <w:t xml:space="preserve">3. Titrated Bicarbonate Deficit Correction: </w:t>
      </w:r>
      <w:r w:rsidR="00D7595A" w:rsidRPr="00D7595A">
        <w:rPr>
          <w:color w:val="000000" w:themeColor="text1"/>
          <w:lang w:val="en-IN"/>
        </w:rPr>
        <w:t>Planned and gradual sodium bicarbonate deficit correction was carried out for this severe uncompensated metabolic acidosis (pH 7.22, HCO3- 6.5 mmol/L, Base Excess -21.2 mmol/L). Bicarbonate deficit has been calculated using formula: Deficit (</w:t>
      </w:r>
      <w:proofErr w:type="spellStart"/>
      <w:r w:rsidR="00D7595A" w:rsidRPr="00D7595A">
        <w:rPr>
          <w:color w:val="000000" w:themeColor="text1"/>
          <w:lang w:val="en-IN"/>
        </w:rPr>
        <w:t>mEq</w:t>
      </w:r>
      <w:proofErr w:type="spellEnd"/>
      <w:r w:rsidR="00D7595A" w:rsidRPr="00D7595A">
        <w:rPr>
          <w:color w:val="000000" w:themeColor="text1"/>
          <w:lang w:val="en-IN"/>
        </w:rPr>
        <w:t xml:space="preserve">) = 0.5 Body Weight (Kg) (Target HCO3- [22mmol/l] – Measured HCO3- [9.8mmol/l]) = 0.5 2.02 12.2 =12.3 </w:t>
      </w:r>
      <w:proofErr w:type="spellStart"/>
      <w:r w:rsidR="00D7595A" w:rsidRPr="00D7595A">
        <w:rPr>
          <w:color w:val="000000" w:themeColor="text1"/>
          <w:lang w:val="en-IN"/>
        </w:rPr>
        <w:t>mEq</w:t>
      </w:r>
      <w:proofErr w:type="spellEnd"/>
      <w:r w:rsidR="00D7595A" w:rsidRPr="00D7595A">
        <w:rPr>
          <w:color w:val="000000" w:themeColor="text1"/>
          <w:lang w:val="en-IN"/>
        </w:rPr>
        <w:t>. Initially, one-half of deficit (6mEq) infused slow over 6 hrs after diluting the bicarbonate in Normal Saline and later 6mEq infusion was carried out over following 18hrs with a goal to avoid intracellular paradoxical acidosis &amp; aggressive sodium load. Base deficit showed continuous trending towards base normalisation (-10.1 on 18/08/02:16h, -10.2 on 18/08/07:44h and+0.3 on 18/08/20:23h) and Bicarbonate was discontinued by day 2.</w:t>
      </w:r>
    </w:p>
    <w:p w14:paraId="17DD8877" w14:textId="227EFA36" w:rsidR="0028756E" w:rsidRPr="00D7595A" w:rsidRDefault="000433B2">
      <w:pPr>
        <w:spacing w:after="100"/>
        <w:jc w:val="both"/>
        <w:rPr>
          <w:color w:val="000000" w:themeColor="text1"/>
          <w:lang w:val="en-IN"/>
        </w:rPr>
      </w:pPr>
      <w:r w:rsidRPr="00FC468D">
        <w:rPr>
          <w:color w:val="000000" w:themeColor="text1"/>
        </w:rPr>
        <w:t xml:space="preserve">4. Intensive Potassium Repletion: </w:t>
      </w:r>
      <w:r w:rsidR="00D7595A" w:rsidRPr="00D7595A">
        <w:rPr>
          <w:color w:val="000000" w:themeColor="text1"/>
          <w:lang w:val="en-IN"/>
        </w:rPr>
        <w:t xml:space="preserve">Severe hypokalaemia (serum K nadir of 1.3-1.8 </w:t>
      </w:r>
      <w:proofErr w:type="spellStart"/>
      <w:r w:rsidR="00D7595A" w:rsidRPr="00D7595A">
        <w:rPr>
          <w:color w:val="000000" w:themeColor="text1"/>
          <w:lang w:val="en-IN"/>
        </w:rPr>
        <w:t>mEq</w:t>
      </w:r>
      <w:proofErr w:type="spellEnd"/>
      <w:r w:rsidR="00D7595A" w:rsidRPr="00D7595A">
        <w:rPr>
          <w:color w:val="000000" w:themeColor="text1"/>
          <w:lang w:val="en-IN"/>
        </w:rPr>
        <w:t xml:space="preserve">/L by ABG; 2.43-2.69 </w:t>
      </w:r>
      <w:proofErr w:type="spellStart"/>
      <w:r w:rsidR="00D7595A" w:rsidRPr="00D7595A">
        <w:rPr>
          <w:color w:val="000000" w:themeColor="text1"/>
          <w:lang w:val="en-IN"/>
        </w:rPr>
        <w:t>mEq</w:t>
      </w:r>
      <w:proofErr w:type="spellEnd"/>
      <w:r w:rsidR="00D7595A" w:rsidRPr="00D7595A">
        <w:rPr>
          <w:color w:val="000000" w:themeColor="text1"/>
          <w:lang w:val="en-IN"/>
        </w:rPr>
        <w:t xml:space="preserve">/L by laboratory ISE) put the patient at risk of sudden death with deadly cardiac arrhythmias or paralytic ileus. High doses of intravenous KCl were administered through a special syringe infusion pump at a rate of 0.3-0.5mEq/kg/hr with 1:9 ratio of </w:t>
      </w:r>
      <w:proofErr w:type="spellStart"/>
      <w:r w:rsidR="00D7595A" w:rsidRPr="00D7595A">
        <w:rPr>
          <w:color w:val="000000" w:themeColor="text1"/>
          <w:lang w:val="en-IN"/>
        </w:rPr>
        <w:t>Kcl</w:t>
      </w:r>
      <w:proofErr w:type="spellEnd"/>
      <w:r w:rsidR="00D7595A" w:rsidRPr="00D7595A">
        <w:rPr>
          <w:color w:val="000000" w:themeColor="text1"/>
          <w:lang w:val="en-IN"/>
        </w:rPr>
        <w:t xml:space="preserve"> in Normal Saline plus inclusion of routine maintenance of KCl (20-40mEq/L) in all maintenance IV fluids. As seen on monitoring series, serum potassium gradually rose and reached serum K of 3.31mEq/L on day 3, 3.89mEq/L on day 4 and 3.66mEq/L on day</w:t>
      </w:r>
      <w:r w:rsidR="00D7595A">
        <w:rPr>
          <w:color w:val="000000" w:themeColor="text1"/>
          <w:lang w:val="en-IN"/>
        </w:rPr>
        <w:t xml:space="preserve"> </w:t>
      </w:r>
      <w:r w:rsidR="00D7595A" w:rsidRPr="00D7595A">
        <w:rPr>
          <w:color w:val="000000" w:themeColor="text1"/>
          <w:lang w:val="en-IN"/>
        </w:rPr>
        <w:t>5.</w:t>
      </w:r>
    </w:p>
    <w:p w14:paraId="28C8F2E2" w14:textId="09ABCE24" w:rsidR="0028756E" w:rsidRPr="00D7595A" w:rsidRDefault="000433B2">
      <w:pPr>
        <w:spacing w:after="100"/>
        <w:jc w:val="both"/>
        <w:rPr>
          <w:color w:val="000000" w:themeColor="text1"/>
          <w:lang w:val="en-IN"/>
        </w:rPr>
      </w:pPr>
      <w:r w:rsidRPr="00FC468D">
        <w:rPr>
          <w:color w:val="000000" w:themeColor="text1"/>
        </w:rPr>
        <w:t xml:space="preserve">5. Hemodynamic Optimization and Inotropic Support: </w:t>
      </w:r>
      <w:r w:rsidR="00D7595A" w:rsidRPr="00D7595A">
        <w:rPr>
          <w:color w:val="000000" w:themeColor="text1"/>
          <w:lang w:val="en-IN"/>
        </w:rPr>
        <w:t>Given cold periphery and delayed capillary refill plus the minimal borderline systolic perfusion at the time of presentation, an IV infusion of adrenaline (epinephrine) was begun at a rate of 0.1 g/kg/min (0.3 mL adrenaline (1:1000) in 23.7 cc normal saline [infusion rate of 1 mL/hr). Perfusion returned to peripheral level and capillary refill time to &lt;2 seconds and mean arterial pressures within the age's expected range and was quickly weaned.</w:t>
      </w:r>
    </w:p>
    <w:p w14:paraId="464A8188" w14:textId="730EC3B9" w:rsidR="00D7595A" w:rsidRPr="00D7595A" w:rsidRDefault="000433B2" w:rsidP="00D7595A">
      <w:pPr>
        <w:spacing w:after="100"/>
        <w:jc w:val="both"/>
        <w:rPr>
          <w:color w:val="000000" w:themeColor="text1"/>
          <w:lang w:val="en-IN"/>
        </w:rPr>
      </w:pPr>
      <w:r w:rsidRPr="00FC468D">
        <w:rPr>
          <w:color w:val="000000" w:themeColor="text1"/>
        </w:rPr>
        <w:t xml:space="preserve">6. Coagulopathy Reversal and Blood Product Transfusion: </w:t>
      </w:r>
      <w:r w:rsidR="00D7595A" w:rsidRPr="00D7595A">
        <w:rPr>
          <w:color w:val="000000" w:themeColor="text1"/>
          <w:lang w:val="en-IN"/>
        </w:rPr>
        <w:t>Obvious coagulopathy (PT 25.1 s, INR 2.1) resulting from hypoperfusion of liver and chronic nutrition deficit was treated urgently with intravenous Vitamin K (2 mg stat) and infusion of FFP (10mL/kg). Follow up investigations documented prompt recovery in clotting (PT 21.2s and INR 1.8 on day 2, and</w:t>
      </w:r>
      <w:r w:rsidR="00D7595A">
        <w:rPr>
          <w:color w:val="000000" w:themeColor="text1"/>
          <w:lang w:val="en-IN"/>
        </w:rPr>
        <w:t xml:space="preserve"> </w:t>
      </w:r>
      <w:r w:rsidR="00D7595A" w:rsidRPr="00D7595A">
        <w:rPr>
          <w:color w:val="000000" w:themeColor="text1"/>
          <w:lang w:val="en-IN"/>
        </w:rPr>
        <w:t xml:space="preserve">PT 15.7 s, INR 1.3 on day 3). Significant </w:t>
      </w:r>
      <w:proofErr w:type="spellStart"/>
      <w:r w:rsidR="00D7595A" w:rsidRPr="00D7595A">
        <w:rPr>
          <w:color w:val="000000" w:themeColor="text1"/>
          <w:lang w:val="en-IN"/>
        </w:rPr>
        <w:t>hemodilutional</w:t>
      </w:r>
      <w:proofErr w:type="spellEnd"/>
      <w:r w:rsidR="00D7595A" w:rsidRPr="00D7595A">
        <w:rPr>
          <w:color w:val="000000" w:themeColor="text1"/>
          <w:lang w:val="en-IN"/>
        </w:rPr>
        <w:t xml:space="preserve"> anaemia, which combined with blood loss from phlebotomy and nutritional anaemia to bring Haemoglobin to its lowest (nadir) point on day 3(19/08/2026) </w:t>
      </w:r>
      <w:proofErr w:type="spellStart"/>
      <w:r w:rsidR="00D7595A" w:rsidRPr="00D7595A">
        <w:rPr>
          <w:color w:val="000000" w:themeColor="text1"/>
          <w:lang w:val="en-IN"/>
        </w:rPr>
        <w:t>i.e</w:t>
      </w:r>
      <w:proofErr w:type="spellEnd"/>
      <w:r w:rsidR="00D7595A" w:rsidRPr="00D7595A">
        <w:rPr>
          <w:color w:val="000000" w:themeColor="text1"/>
          <w:lang w:val="en-IN"/>
        </w:rPr>
        <w:t xml:space="preserve"> 7.6g/dL (Hct 22.8%). PRBC (10mL/Kg) were transfused and a haemoglobin of 12.0g/dL with Hct of 36% were achieved on day 4 with the given therapy with close monitored vital signs without complication.</w:t>
      </w:r>
    </w:p>
    <w:p w14:paraId="53542AD1" w14:textId="6CF5BE99" w:rsidR="0028756E" w:rsidRPr="00D7595A" w:rsidRDefault="000433B2">
      <w:pPr>
        <w:spacing w:after="100"/>
        <w:jc w:val="both"/>
        <w:rPr>
          <w:color w:val="000000" w:themeColor="text1"/>
          <w:lang w:val="en-IN"/>
        </w:rPr>
      </w:pPr>
      <w:r w:rsidRPr="00FC468D">
        <w:rPr>
          <w:color w:val="000000" w:themeColor="text1"/>
        </w:rPr>
        <w:lastRenderedPageBreak/>
        <w:t xml:space="preserve">7. Antimicrobial Stewardship: </w:t>
      </w:r>
      <w:r w:rsidR="00D7595A" w:rsidRPr="00D7595A">
        <w:rPr>
          <w:color w:val="000000" w:themeColor="text1"/>
          <w:lang w:val="en-IN"/>
        </w:rPr>
        <w:t>Started on empirical iv antibiotics. Inj. Cefotaxime 150 mg IV every 8 hours (225mg/kg/day), to provide coverage for community-acquired aspiration pneumonia and possibility of neonatal secondary sepsis. Negative blood cultures, sustained clinical improvement, continued antibiotic coverage for 7 days and cleared pulmonary infiltrates.</w:t>
      </w:r>
    </w:p>
    <w:p w14:paraId="5EFB6D04" w14:textId="77777777" w:rsidR="0028756E" w:rsidRPr="00FC468D" w:rsidRDefault="000433B2">
      <w:pPr>
        <w:keepNext/>
        <w:spacing w:before="200" w:after="60"/>
        <w:rPr>
          <w:color w:val="000000" w:themeColor="text1"/>
        </w:rPr>
      </w:pPr>
      <w:r w:rsidRPr="00FC468D">
        <w:rPr>
          <w:b/>
          <w:color w:val="000000" w:themeColor="text1"/>
          <w:sz w:val="23"/>
        </w:rPr>
        <w:t>2.8 Clinical Course, Weaning, and Enteral Nutritional Rehabilitation</w:t>
      </w:r>
    </w:p>
    <w:p w14:paraId="450B1BCA" w14:textId="20BDA1B2" w:rsidR="00D7595A" w:rsidRPr="00D7595A" w:rsidRDefault="00D7595A" w:rsidP="00D7595A">
      <w:pPr>
        <w:spacing w:after="100"/>
        <w:jc w:val="both"/>
        <w:rPr>
          <w:color w:val="000000" w:themeColor="text1"/>
          <w:lang w:val="en-IN"/>
        </w:rPr>
      </w:pPr>
      <w:r w:rsidRPr="00D7595A">
        <w:rPr>
          <w:color w:val="000000" w:themeColor="text1"/>
          <w:lang w:val="en-IN"/>
        </w:rPr>
        <w:t xml:space="preserve">On day 4 of hospital admission (20/08/2026) dramatic clinical and biochemical improvement were noted in the infant. Acidosis completely resolved (ABG pH 7.38, HCO3- 29.6mmol/L, Base Excess +4.5mmol/L), sodium decreased appropriately and safely to 148.6mmol/L, blood urea fell back to normal limits at 17.4mg/dl and serum creatinine was 0.37mg/dl. Infant was extubated and transitioned onto nasal prong oxygen on day 5 (21/08/2026) day and transferred from the PICU to a paediatric step-down ward maintaining a </w:t>
      </w:r>
      <w:r>
        <w:rPr>
          <w:color w:val="000000" w:themeColor="text1"/>
          <w:lang w:val="en-IN"/>
        </w:rPr>
        <w:t>s</w:t>
      </w:r>
      <w:r w:rsidRPr="00D7595A">
        <w:rPr>
          <w:color w:val="000000" w:themeColor="text1"/>
          <w:lang w:val="en-IN"/>
        </w:rPr>
        <w:t>at</w:t>
      </w:r>
      <w:r>
        <w:rPr>
          <w:color w:val="000000" w:themeColor="text1"/>
          <w:lang w:val="en-IN"/>
        </w:rPr>
        <w:t>uration</w:t>
      </w:r>
      <w:r w:rsidRPr="00D7595A">
        <w:rPr>
          <w:color w:val="000000" w:themeColor="text1"/>
          <w:lang w:val="en-IN"/>
        </w:rPr>
        <w:t xml:space="preserve"> of 98-99% on </w:t>
      </w:r>
      <w:proofErr w:type="spellStart"/>
      <w:proofErr w:type="gramStart"/>
      <w:r w:rsidRPr="00D7595A">
        <w:rPr>
          <w:color w:val="000000" w:themeColor="text1"/>
          <w:lang w:val="en-IN"/>
        </w:rPr>
        <w:t>RA.Enteral</w:t>
      </w:r>
      <w:proofErr w:type="spellEnd"/>
      <w:proofErr w:type="gramEnd"/>
      <w:r w:rsidRPr="00D7595A">
        <w:rPr>
          <w:color w:val="000000" w:themeColor="text1"/>
          <w:lang w:val="en-IN"/>
        </w:rPr>
        <w:t xml:space="preserve"> feeding was commenced carefully by orogastric route and was advanced to direct breastfeeding as a complement to formula feeding (Lactogen-1). Strict testing of pre and post feeding weighing was implemented in order to observe milk transfer and to determine if satisfactory caloric intake had occurred. The feeds were gradually increased from initial 15-20 ml every 2 hrs to 30 ml every 2 hrs up to 40-45 ml every 2 to 3 hrs at day 7 of feeds. Infants suction and swallowing was effective; suck swallow mechanism was efficient. The infant’s tolerance was also remarkable: no vomiting or abdominal distention observed. Weight gained from 2.02 kg at admission to 2.21kg on day 6 of feeds, 2.27kg on day 7, 2.30kg on day 8, and 2.33kg on day 11. Total weight gain being 310 grams.</w:t>
      </w:r>
    </w:p>
    <w:p w14:paraId="26685E7A" w14:textId="77777777" w:rsidR="0028756E" w:rsidRPr="00FC468D" w:rsidRDefault="000433B2">
      <w:pPr>
        <w:keepNext/>
        <w:spacing w:before="200" w:after="60"/>
        <w:rPr>
          <w:color w:val="000000" w:themeColor="text1"/>
        </w:rPr>
      </w:pPr>
      <w:r w:rsidRPr="00FC468D">
        <w:rPr>
          <w:b/>
          <w:color w:val="000000" w:themeColor="text1"/>
          <w:sz w:val="20"/>
        </w:rPr>
        <w:t>Table 3. Chronological Timeline of Major Clinical Milestones and Therapeutic Interventions</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2340"/>
        <w:gridCol w:w="2340"/>
        <w:gridCol w:w="2340"/>
        <w:gridCol w:w="2340"/>
      </w:tblGrid>
      <w:tr w:rsidR="0028756E" w:rsidRPr="00FC468D" w14:paraId="0F524CFE" w14:textId="77777777">
        <w:trPr>
          <w:jc w:val="center"/>
        </w:trPr>
        <w:tc>
          <w:tcPr>
            <w:tcW w:w="2340" w:type="dxa"/>
            <w:shd w:val="clear" w:color="auto" w:fill="1F497D"/>
            <w:tcMar>
              <w:top w:w="40" w:type="dxa"/>
              <w:left w:w="50" w:type="dxa"/>
              <w:bottom w:w="40" w:type="dxa"/>
              <w:right w:w="50" w:type="dxa"/>
            </w:tcMar>
          </w:tcPr>
          <w:p w14:paraId="0CFD3DF9" w14:textId="77777777" w:rsidR="0028756E" w:rsidRPr="00366105" w:rsidRDefault="000433B2">
            <w:pPr>
              <w:spacing w:before="20" w:after="20" w:line="240" w:lineRule="auto"/>
              <w:jc w:val="center"/>
              <w:rPr>
                <w:color w:val="FFFFFF" w:themeColor="background1"/>
              </w:rPr>
            </w:pPr>
            <w:r w:rsidRPr="00366105">
              <w:rPr>
                <w:b/>
                <w:color w:val="FFFFFF" w:themeColor="background1"/>
                <w:sz w:val="16"/>
              </w:rPr>
              <w:t>Hospital Day &amp; Date</w:t>
            </w:r>
          </w:p>
        </w:tc>
        <w:tc>
          <w:tcPr>
            <w:tcW w:w="2340" w:type="dxa"/>
            <w:shd w:val="clear" w:color="auto" w:fill="1F497D"/>
            <w:tcMar>
              <w:top w:w="40" w:type="dxa"/>
              <w:left w:w="50" w:type="dxa"/>
              <w:bottom w:w="40" w:type="dxa"/>
              <w:right w:w="50" w:type="dxa"/>
            </w:tcMar>
          </w:tcPr>
          <w:p w14:paraId="6A3F3027" w14:textId="77777777" w:rsidR="0028756E" w:rsidRPr="00366105" w:rsidRDefault="000433B2">
            <w:pPr>
              <w:spacing w:before="20" w:after="20" w:line="240" w:lineRule="auto"/>
              <w:rPr>
                <w:color w:val="FFFFFF" w:themeColor="background1"/>
              </w:rPr>
            </w:pPr>
            <w:r w:rsidRPr="00366105">
              <w:rPr>
                <w:b/>
                <w:color w:val="FFFFFF" w:themeColor="background1"/>
                <w:sz w:val="16"/>
              </w:rPr>
              <w:t>Clinical Status &amp; Ventilation</w:t>
            </w:r>
          </w:p>
        </w:tc>
        <w:tc>
          <w:tcPr>
            <w:tcW w:w="2340" w:type="dxa"/>
            <w:shd w:val="clear" w:color="auto" w:fill="1F497D"/>
            <w:tcMar>
              <w:top w:w="40" w:type="dxa"/>
              <w:left w:w="50" w:type="dxa"/>
              <w:bottom w:w="40" w:type="dxa"/>
              <w:right w:w="50" w:type="dxa"/>
            </w:tcMar>
          </w:tcPr>
          <w:p w14:paraId="152738F0" w14:textId="77777777" w:rsidR="0028756E" w:rsidRPr="00366105" w:rsidRDefault="000433B2">
            <w:pPr>
              <w:spacing w:before="20" w:after="20" w:line="240" w:lineRule="auto"/>
              <w:rPr>
                <w:color w:val="FFFFFF" w:themeColor="background1"/>
              </w:rPr>
            </w:pPr>
            <w:r w:rsidRPr="00366105">
              <w:rPr>
                <w:b/>
                <w:color w:val="FFFFFF" w:themeColor="background1"/>
                <w:sz w:val="16"/>
              </w:rPr>
              <w:t>Biochemical &amp; Metabolic Profile</w:t>
            </w:r>
          </w:p>
        </w:tc>
        <w:tc>
          <w:tcPr>
            <w:tcW w:w="2340" w:type="dxa"/>
            <w:shd w:val="clear" w:color="auto" w:fill="1F497D"/>
            <w:tcMar>
              <w:top w:w="40" w:type="dxa"/>
              <w:left w:w="50" w:type="dxa"/>
              <w:bottom w:w="40" w:type="dxa"/>
              <w:right w:w="50" w:type="dxa"/>
            </w:tcMar>
          </w:tcPr>
          <w:p w14:paraId="1CC010D4" w14:textId="77777777" w:rsidR="0028756E" w:rsidRPr="00366105" w:rsidRDefault="000433B2">
            <w:pPr>
              <w:spacing w:before="20" w:after="20" w:line="240" w:lineRule="auto"/>
              <w:rPr>
                <w:color w:val="FFFFFF" w:themeColor="background1"/>
              </w:rPr>
            </w:pPr>
            <w:r w:rsidRPr="00366105">
              <w:rPr>
                <w:b/>
                <w:color w:val="FFFFFF" w:themeColor="background1"/>
                <w:sz w:val="16"/>
              </w:rPr>
              <w:t>Key Interventions &amp; Nutrition</w:t>
            </w:r>
          </w:p>
        </w:tc>
      </w:tr>
      <w:tr w:rsidR="0028756E" w:rsidRPr="00FC468D" w14:paraId="35615381" w14:textId="77777777">
        <w:trPr>
          <w:jc w:val="center"/>
        </w:trPr>
        <w:tc>
          <w:tcPr>
            <w:tcW w:w="2340" w:type="dxa"/>
            <w:shd w:val="clear" w:color="auto" w:fill="F9FAFB"/>
            <w:tcMar>
              <w:top w:w="40" w:type="dxa"/>
              <w:left w:w="50" w:type="dxa"/>
              <w:bottom w:w="40" w:type="dxa"/>
              <w:right w:w="50" w:type="dxa"/>
            </w:tcMar>
          </w:tcPr>
          <w:p w14:paraId="636053AF" w14:textId="77777777" w:rsidR="0028756E" w:rsidRPr="00FC468D" w:rsidRDefault="000433B2">
            <w:pPr>
              <w:spacing w:before="20" w:after="20" w:line="240" w:lineRule="auto"/>
              <w:jc w:val="center"/>
              <w:rPr>
                <w:color w:val="000000" w:themeColor="text1"/>
              </w:rPr>
            </w:pPr>
            <w:r w:rsidRPr="00FC468D">
              <w:rPr>
                <w:b/>
                <w:color w:val="000000" w:themeColor="text1"/>
                <w:sz w:val="16"/>
              </w:rPr>
              <w:t>Day 1 (17/08/2026)</w:t>
            </w:r>
          </w:p>
        </w:tc>
        <w:tc>
          <w:tcPr>
            <w:tcW w:w="2340" w:type="dxa"/>
            <w:shd w:val="clear" w:color="auto" w:fill="F9FAFB"/>
            <w:tcMar>
              <w:top w:w="40" w:type="dxa"/>
              <w:left w:w="50" w:type="dxa"/>
              <w:bottom w:w="40" w:type="dxa"/>
              <w:right w:w="50" w:type="dxa"/>
            </w:tcMar>
          </w:tcPr>
          <w:p w14:paraId="01774F3F" w14:textId="77777777" w:rsidR="0028756E" w:rsidRPr="00FC468D" w:rsidRDefault="000433B2">
            <w:pPr>
              <w:spacing w:before="20" w:after="20" w:line="240" w:lineRule="auto"/>
              <w:rPr>
                <w:color w:val="000000" w:themeColor="text1"/>
              </w:rPr>
            </w:pPr>
            <w:r w:rsidRPr="00FC468D">
              <w:rPr>
                <w:color w:val="000000" w:themeColor="text1"/>
                <w:sz w:val="16"/>
              </w:rPr>
              <w:t>Admitted in shock, tachypneic (RR 48), feeble pulses, CRT 2-3s; mechanical ventilation (SIMV)</w:t>
            </w:r>
          </w:p>
        </w:tc>
        <w:tc>
          <w:tcPr>
            <w:tcW w:w="2340" w:type="dxa"/>
            <w:shd w:val="clear" w:color="auto" w:fill="F9FAFB"/>
            <w:tcMar>
              <w:top w:w="40" w:type="dxa"/>
              <w:left w:w="50" w:type="dxa"/>
              <w:bottom w:w="40" w:type="dxa"/>
              <w:right w:w="50" w:type="dxa"/>
            </w:tcMar>
          </w:tcPr>
          <w:p w14:paraId="5927E23A" w14:textId="77777777" w:rsidR="0028756E" w:rsidRPr="00FC468D" w:rsidRDefault="000433B2">
            <w:pPr>
              <w:spacing w:before="20" w:after="20" w:line="240" w:lineRule="auto"/>
              <w:rPr>
                <w:color w:val="000000" w:themeColor="text1"/>
              </w:rPr>
            </w:pPr>
            <w:r w:rsidRPr="00FC468D">
              <w:rPr>
                <w:color w:val="000000" w:themeColor="text1"/>
                <w:sz w:val="16"/>
              </w:rPr>
              <w:t>pH 7.22, HCO3 6.5, BE -21.2, Na 165.1, K 1.8-2.69, Urea 89.9, Cr 0.55, PT 25.1 (INR 2.1), CRP 10.07</w:t>
            </w:r>
          </w:p>
        </w:tc>
        <w:tc>
          <w:tcPr>
            <w:tcW w:w="2340" w:type="dxa"/>
            <w:shd w:val="clear" w:color="auto" w:fill="F9FAFB"/>
            <w:tcMar>
              <w:top w:w="40" w:type="dxa"/>
              <w:left w:w="50" w:type="dxa"/>
              <w:bottom w:w="40" w:type="dxa"/>
              <w:right w:w="50" w:type="dxa"/>
            </w:tcMar>
          </w:tcPr>
          <w:p w14:paraId="6A1EA9B4" w14:textId="77777777" w:rsidR="0028756E" w:rsidRPr="00FC468D" w:rsidRDefault="000433B2">
            <w:pPr>
              <w:spacing w:before="20" w:after="20" w:line="240" w:lineRule="auto"/>
              <w:rPr>
                <w:color w:val="000000" w:themeColor="text1"/>
              </w:rPr>
            </w:pPr>
            <w:r w:rsidRPr="00FC468D">
              <w:rPr>
                <w:color w:val="000000" w:themeColor="text1"/>
                <w:sz w:val="16"/>
              </w:rPr>
              <w:t>Intubation outside; IV 1.5x maintenance; slow NaHCO3 deficit correction; IV KCl; Adrenaline; Inj. Vit K; IV Cefotaxime</w:t>
            </w:r>
          </w:p>
        </w:tc>
      </w:tr>
      <w:tr w:rsidR="0028756E" w:rsidRPr="00FC468D" w14:paraId="4072C355" w14:textId="77777777">
        <w:trPr>
          <w:jc w:val="center"/>
        </w:trPr>
        <w:tc>
          <w:tcPr>
            <w:tcW w:w="2340" w:type="dxa"/>
            <w:tcMar>
              <w:top w:w="40" w:type="dxa"/>
              <w:left w:w="50" w:type="dxa"/>
              <w:bottom w:w="40" w:type="dxa"/>
              <w:right w:w="50" w:type="dxa"/>
            </w:tcMar>
          </w:tcPr>
          <w:p w14:paraId="71CD5207" w14:textId="77777777" w:rsidR="0028756E" w:rsidRPr="00FC468D" w:rsidRDefault="000433B2">
            <w:pPr>
              <w:spacing w:before="20" w:after="20" w:line="240" w:lineRule="auto"/>
              <w:jc w:val="center"/>
              <w:rPr>
                <w:color w:val="000000" w:themeColor="text1"/>
              </w:rPr>
            </w:pPr>
            <w:r w:rsidRPr="00FC468D">
              <w:rPr>
                <w:b/>
                <w:color w:val="000000" w:themeColor="text1"/>
                <w:sz w:val="16"/>
              </w:rPr>
              <w:t>Day 2 (18/08/2026)</w:t>
            </w:r>
          </w:p>
        </w:tc>
        <w:tc>
          <w:tcPr>
            <w:tcW w:w="2340" w:type="dxa"/>
            <w:tcMar>
              <w:top w:w="40" w:type="dxa"/>
              <w:left w:w="50" w:type="dxa"/>
              <w:bottom w:w="40" w:type="dxa"/>
              <w:right w:w="50" w:type="dxa"/>
            </w:tcMar>
          </w:tcPr>
          <w:p w14:paraId="6CD0D266" w14:textId="77777777" w:rsidR="0028756E" w:rsidRPr="00FC468D" w:rsidRDefault="000433B2">
            <w:pPr>
              <w:spacing w:before="20" w:after="20" w:line="240" w:lineRule="auto"/>
              <w:rPr>
                <w:color w:val="000000" w:themeColor="text1"/>
              </w:rPr>
            </w:pPr>
            <w:r w:rsidRPr="00FC468D">
              <w:rPr>
                <w:color w:val="000000" w:themeColor="text1"/>
                <w:sz w:val="16"/>
              </w:rPr>
              <w:t>Accidental ET displacement at 00:00; emergent re-intubation (3.0 uncuffed at 8cm); thick secretions cleared</w:t>
            </w:r>
          </w:p>
        </w:tc>
        <w:tc>
          <w:tcPr>
            <w:tcW w:w="2340" w:type="dxa"/>
            <w:tcMar>
              <w:top w:w="40" w:type="dxa"/>
              <w:left w:w="50" w:type="dxa"/>
              <w:bottom w:w="40" w:type="dxa"/>
              <w:right w:w="50" w:type="dxa"/>
            </w:tcMar>
          </w:tcPr>
          <w:p w14:paraId="222476A3" w14:textId="77777777" w:rsidR="0028756E" w:rsidRPr="00FC468D" w:rsidRDefault="000433B2">
            <w:pPr>
              <w:spacing w:before="20" w:after="20" w:line="240" w:lineRule="auto"/>
              <w:rPr>
                <w:color w:val="000000" w:themeColor="text1"/>
              </w:rPr>
            </w:pPr>
            <w:r w:rsidRPr="00FC468D">
              <w:rPr>
                <w:color w:val="000000" w:themeColor="text1"/>
                <w:sz w:val="16"/>
              </w:rPr>
              <w:t>pH 7.30-7.44, HCO3 16.2-24.5, Na 163.6, K 2.43-2.90, Urea 81.0, Cr 0.80, PT 21.2 (INR 1.8)</w:t>
            </w:r>
          </w:p>
        </w:tc>
        <w:tc>
          <w:tcPr>
            <w:tcW w:w="2340" w:type="dxa"/>
            <w:tcMar>
              <w:top w:w="40" w:type="dxa"/>
              <w:left w:w="50" w:type="dxa"/>
              <w:bottom w:w="40" w:type="dxa"/>
              <w:right w:w="50" w:type="dxa"/>
            </w:tcMar>
          </w:tcPr>
          <w:p w14:paraId="6BE80E20" w14:textId="77777777" w:rsidR="0028756E" w:rsidRPr="00FC468D" w:rsidRDefault="000433B2">
            <w:pPr>
              <w:spacing w:before="20" w:after="20" w:line="240" w:lineRule="auto"/>
              <w:rPr>
                <w:color w:val="000000" w:themeColor="text1"/>
              </w:rPr>
            </w:pPr>
            <w:r w:rsidRPr="00FC468D">
              <w:rPr>
                <w:color w:val="000000" w:themeColor="text1"/>
                <w:sz w:val="16"/>
              </w:rPr>
              <w:t>SIMV continued; fentanyl infusion; FFP transfusion (10 mL/kg); slow Na+ reduction; continued IV KCl</w:t>
            </w:r>
          </w:p>
        </w:tc>
      </w:tr>
      <w:tr w:rsidR="0028756E" w:rsidRPr="00FC468D" w14:paraId="1D12575A" w14:textId="77777777">
        <w:trPr>
          <w:jc w:val="center"/>
        </w:trPr>
        <w:tc>
          <w:tcPr>
            <w:tcW w:w="2340" w:type="dxa"/>
            <w:shd w:val="clear" w:color="auto" w:fill="F9FAFB"/>
            <w:tcMar>
              <w:top w:w="40" w:type="dxa"/>
              <w:left w:w="50" w:type="dxa"/>
              <w:bottom w:w="40" w:type="dxa"/>
              <w:right w:w="50" w:type="dxa"/>
            </w:tcMar>
          </w:tcPr>
          <w:p w14:paraId="0DBC6854" w14:textId="77777777" w:rsidR="0028756E" w:rsidRPr="00FC468D" w:rsidRDefault="000433B2">
            <w:pPr>
              <w:spacing w:before="20" w:after="20" w:line="240" w:lineRule="auto"/>
              <w:jc w:val="center"/>
              <w:rPr>
                <w:color w:val="000000" w:themeColor="text1"/>
              </w:rPr>
            </w:pPr>
            <w:r w:rsidRPr="00FC468D">
              <w:rPr>
                <w:b/>
                <w:color w:val="000000" w:themeColor="text1"/>
                <w:sz w:val="16"/>
              </w:rPr>
              <w:t>Day 3 (19/08/2026)</w:t>
            </w:r>
          </w:p>
        </w:tc>
        <w:tc>
          <w:tcPr>
            <w:tcW w:w="2340" w:type="dxa"/>
            <w:shd w:val="clear" w:color="auto" w:fill="F9FAFB"/>
            <w:tcMar>
              <w:top w:w="40" w:type="dxa"/>
              <w:left w:w="50" w:type="dxa"/>
              <w:bottom w:w="40" w:type="dxa"/>
              <w:right w:w="50" w:type="dxa"/>
            </w:tcMar>
          </w:tcPr>
          <w:p w14:paraId="0FFB06D5" w14:textId="77777777" w:rsidR="0028756E" w:rsidRPr="00FC468D" w:rsidRDefault="000433B2">
            <w:pPr>
              <w:spacing w:before="20" w:after="20" w:line="240" w:lineRule="auto"/>
              <w:rPr>
                <w:color w:val="000000" w:themeColor="text1"/>
              </w:rPr>
            </w:pPr>
            <w:r w:rsidRPr="00FC468D">
              <w:rPr>
                <w:color w:val="000000" w:themeColor="text1"/>
                <w:sz w:val="16"/>
              </w:rPr>
              <w:t>Hemodynamically stable; SIMV weaned to CPAP/pressure support; tolerating sedation taper</w:t>
            </w:r>
          </w:p>
        </w:tc>
        <w:tc>
          <w:tcPr>
            <w:tcW w:w="2340" w:type="dxa"/>
            <w:shd w:val="clear" w:color="auto" w:fill="F9FAFB"/>
            <w:tcMar>
              <w:top w:w="40" w:type="dxa"/>
              <w:left w:w="50" w:type="dxa"/>
              <w:bottom w:w="40" w:type="dxa"/>
              <w:right w:w="50" w:type="dxa"/>
            </w:tcMar>
          </w:tcPr>
          <w:p w14:paraId="2C41C237" w14:textId="77777777" w:rsidR="0028756E" w:rsidRPr="00FC468D" w:rsidRDefault="000433B2">
            <w:pPr>
              <w:spacing w:before="20" w:after="20" w:line="240" w:lineRule="auto"/>
              <w:rPr>
                <w:color w:val="000000" w:themeColor="text1"/>
              </w:rPr>
            </w:pPr>
            <w:r w:rsidRPr="00FC468D">
              <w:rPr>
                <w:color w:val="000000" w:themeColor="text1"/>
                <w:sz w:val="16"/>
              </w:rPr>
              <w:t>pH 7.39, HCO3 26.0, Na 152.7, K 3.31, Urea 24.0, Cr 0.40, Hb 7.6 g/dL (nadir), PT 15.7 (INR 1.3)</w:t>
            </w:r>
          </w:p>
        </w:tc>
        <w:tc>
          <w:tcPr>
            <w:tcW w:w="2340" w:type="dxa"/>
            <w:shd w:val="clear" w:color="auto" w:fill="F9FAFB"/>
            <w:tcMar>
              <w:top w:w="40" w:type="dxa"/>
              <w:left w:w="50" w:type="dxa"/>
              <w:bottom w:w="40" w:type="dxa"/>
              <w:right w:w="50" w:type="dxa"/>
            </w:tcMar>
          </w:tcPr>
          <w:p w14:paraId="71C49198" w14:textId="77777777" w:rsidR="0028756E" w:rsidRPr="00FC468D" w:rsidRDefault="000433B2">
            <w:pPr>
              <w:spacing w:before="20" w:after="20" w:line="240" w:lineRule="auto"/>
              <w:rPr>
                <w:color w:val="000000" w:themeColor="text1"/>
              </w:rPr>
            </w:pPr>
            <w:r w:rsidRPr="00FC468D">
              <w:rPr>
                <w:color w:val="000000" w:themeColor="text1"/>
                <w:sz w:val="16"/>
              </w:rPr>
              <w:t>PRBC transfusion (10 mL/kg) for anemia; NaHCO3 infusion stopped; IV fluids tapered; TMS and GC-MS processed</w:t>
            </w:r>
          </w:p>
        </w:tc>
      </w:tr>
      <w:tr w:rsidR="0028756E" w:rsidRPr="00FC468D" w14:paraId="2DFC7CA9" w14:textId="77777777">
        <w:trPr>
          <w:jc w:val="center"/>
        </w:trPr>
        <w:tc>
          <w:tcPr>
            <w:tcW w:w="2340" w:type="dxa"/>
            <w:tcMar>
              <w:top w:w="40" w:type="dxa"/>
              <w:left w:w="50" w:type="dxa"/>
              <w:bottom w:w="40" w:type="dxa"/>
              <w:right w:w="50" w:type="dxa"/>
            </w:tcMar>
          </w:tcPr>
          <w:p w14:paraId="63ADD728" w14:textId="77777777" w:rsidR="0028756E" w:rsidRPr="00FC468D" w:rsidRDefault="000433B2">
            <w:pPr>
              <w:spacing w:before="20" w:after="20" w:line="240" w:lineRule="auto"/>
              <w:jc w:val="center"/>
              <w:rPr>
                <w:color w:val="000000" w:themeColor="text1"/>
              </w:rPr>
            </w:pPr>
            <w:r w:rsidRPr="00FC468D">
              <w:rPr>
                <w:b/>
                <w:color w:val="000000" w:themeColor="text1"/>
                <w:sz w:val="16"/>
              </w:rPr>
              <w:t>Day 4 (20/08/2026)</w:t>
            </w:r>
          </w:p>
        </w:tc>
        <w:tc>
          <w:tcPr>
            <w:tcW w:w="2340" w:type="dxa"/>
            <w:tcMar>
              <w:top w:w="40" w:type="dxa"/>
              <w:left w:w="50" w:type="dxa"/>
              <w:bottom w:w="40" w:type="dxa"/>
              <w:right w:w="50" w:type="dxa"/>
            </w:tcMar>
          </w:tcPr>
          <w:p w14:paraId="1F2413F7" w14:textId="77777777" w:rsidR="0028756E" w:rsidRPr="00FC468D" w:rsidRDefault="000433B2">
            <w:pPr>
              <w:spacing w:before="20" w:after="20" w:line="240" w:lineRule="auto"/>
              <w:rPr>
                <w:color w:val="000000" w:themeColor="text1"/>
              </w:rPr>
            </w:pPr>
            <w:r w:rsidRPr="00FC468D">
              <w:rPr>
                <w:color w:val="000000" w:themeColor="text1"/>
                <w:sz w:val="16"/>
              </w:rPr>
              <w:t>Successful extubation to nasal prong O2 (FiO2 30%); active, reactive pupils; resonant lungs</w:t>
            </w:r>
          </w:p>
        </w:tc>
        <w:tc>
          <w:tcPr>
            <w:tcW w:w="2340" w:type="dxa"/>
            <w:tcMar>
              <w:top w:w="40" w:type="dxa"/>
              <w:left w:w="50" w:type="dxa"/>
              <w:bottom w:w="40" w:type="dxa"/>
              <w:right w:w="50" w:type="dxa"/>
            </w:tcMar>
          </w:tcPr>
          <w:p w14:paraId="461EBCED" w14:textId="77777777" w:rsidR="0028756E" w:rsidRPr="00FC468D" w:rsidRDefault="000433B2">
            <w:pPr>
              <w:spacing w:before="20" w:after="20" w:line="240" w:lineRule="auto"/>
              <w:rPr>
                <w:color w:val="000000" w:themeColor="text1"/>
              </w:rPr>
            </w:pPr>
            <w:r w:rsidRPr="00FC468D">
              <w:rPr>
                <w:color w:val="000000" w:themeColor="text1"/>
                <w:sz w:val="16"/>
              </w:rPr>
              <w:t>pH 7.38, HCO3 29.6, Na 148.6, K 3.89, Urea 17.4, Cr 0.37, Hb 12.0 g/dL, Platelets 3.62L</w:t>
            </w:r>
          </w:p>
        </w:tc>
        <w:tc>
          <w:tcPr>
            <w:tcW w:w="2340" w:type="dxa"/>
            <w:tcMar>
              <w:top w:w="40" w:type="dxa"/>
              <w:left w:w="50" w:type="dxa"/>
              <w:bottom w:w="40" w:type="dxa"/>
              <w:right w:w="50" w:type="dxa"/>
            </w:tcMar>
          </w:tcPr>
          <w:p w14:paraId="2442B3E7" w14:textId="77777777" w:rsidR="0028756E" w:rsidRPr="00FC468D" w:rsidRDefault="000433B2">
            <w:pPr>
              <w:spacing w:before="20" w:after="20" w:line="240" w:lineRule="auto"/>
              <w:rPr>
                <w:color w:val="000000" w:themeColor="text1"/>
              </w:rPr>
            </w:pPr>
            <w:r w:rsidRPr="00FC468D">
              <w:rPr>
                <w:color w:val="000000" w:themeColor="text1"/>
                <w:sz w:val="16"/>
              </w:rPr>
              <w:t>Nebulized ipratropium/adrenaline/budesonide peri-extubation; initiated small enteral trophic feeds (15-20 mL)</w:t>
            </w:r>
          </w:p>
        </w:tc>
      </w:tr>
      <w:tr w:rsidR="0028756E" w:rsidRPr="00FC468D" w14:paraId="5BE07539" w14:textId="77777777">
        <w:trPr>
          <w:jc w:val="center"/>
        </w:trPr>
        <w:tc>
          <w:tcPr>
            <w:tcW w:w="2340" w:type="dxa"/>
            <w:shd w:val="clear" w:color="auto" w:fill="F9FAFB"/>
            <w:tcMar>
              <w:top w:w="40" w:type="dxa"/>
              <w:left w:w="50" w:type="dxa"/>
              <w:bottom w:w="40" w:type="dxa"/>
              <w:right w:w="50" w:type="dxa"/>
            </w:tcMar>
          </w:tcPr>
          <w:p w14:paraId="4A472DC5" w14:textId="77777777" w:rsidR="0028756E" w:rsidRPr="00FC468D" w:rsidRDefault="000433B2">
            <w:pPr>
              <w:spacing w:before="20" w:after="20" w:line="240" w:lineRule="auto"/>
              <w:jc w:val="center"/>
              <w:rPr>
                <w:color w:val="000000" w:themeColor="text1"/>
              </w:rPr>
            </w:pPr>
            <w:r w:rsidRPr="00FC468D">
              <w:rPr>
                <w:b/>
                <w:color w:val="000000" w:themeColor="text1"/>
                <w:sz w:val="16"/>
              </w:rPr>
              <w:t>Day 5 (21/08/2026)</w:t>
            </w:r>
          </w:p>
        </w:tc>
        <w:tc>
          <w:tcPr>
            <w:tcW w:w="2340" w:type="dxa"/>
            <w:shd w:val="clear" w:color="auto" w:fill="F9FAFB"/>
            <w:tcMar>
              <w:top w:w="40" w:type="dxa"/>
              <w:left w:w="50" w:type="dxa"/>
              <w:bottom w:w="40" w:type="dxa"/>
              <w:right w:w="50" w:type="dxa"/>
            </w:tcMar>
          </w:tcPr>
          <w:p w14:paraId="27B3B842" w14:textId="77777777" w:rsidR="0028756E" w:rsidRPr="00FC468D" w:rsidRDefault="000433B2">
            <w:pPr>
              <w:spacing w:before="20" w:after="20" w:line="240" w:lineRule="auto"/>
              <w:rPr>
                <w:color w:val="000000" w:themeColor="text1"/>
              </w:rPr>
            </w:pPr>
            <w:r w:rsidRPr="00FC468D">
              <w:rPr>
                <w:color w:val="000000" w:themeColor="text1"/>
                <w:sz w:val="16"/>
              </w:rPr>
              <w:t>Weaned to room air (SpO2 98-99%); transferred to pediatric step-down ward; vigorous suck reflex</w:t>
            </w:r>
          </w:p>
        </w:tc>
        <w:tc>
          <w:tcPr>
            <w:tcW w:w="2340" w:type="dxa"/>
            <w:shd w:val="clear" w:color="auto" w:fill="F9FAFB"/>
            <w:tcMar>
              <w:top w:w="40" w:type="dxa"/>
              <w:left w:w="50" w:type="dxa"/>
              <w:bottom w:w="40" w:type="dxa"/>
              <w:right w:w="50" w:type="dxa"/>
            </w:tcMar>
          </w:tcPr>
          <w:p w14:paraId="34B07FB6" w14:textId="77777777" w:rsidR="0028756E" w:rsidRPr="00FC468D" w:rsidRDefault="000433B2">
            <w:pPr>
              <w:spacing w:before="20" w:after="20" w:line="240" w:lineRule="auto"/>
              <w:rPr>
                <w:color w:val="000000" w:themeColor="text1"/>
              </w:rPr>
            </w:pPr>
            <w:r w:rsidRPr="00FC468D">
              <w:rPr>
                <w:color w:val="000000" w:themeColor="text1"/>
                <w:sz w:val="16"/>
              </w:rPr>
              <w:t>pH 7.48, HCO3 20.9, Na 144.7, K 3.66, Cr 0.32, Total leukocytes 10,670, Platelets 2.31L</w:t>
            </w:r>
          </w:p>
        </w:tc>
        <w:tc>
          <w:tcPr>
            <w:tcW w:w="2340" w:type="dxa"/>
            <w:shd w:val="clear" w:color="auto" w:fill="F9FAFB"/>
            <w:tcMar>
              <w:top w:w="40" w:type="dxa"/>
              <w:left w:w="50" w:type="dxa"/>
              <w:bottom w:w="40" w:type="dxa"/>
              <w:right w:w="50" w:type="dxa"/>
            </w:tcMar>
          </w:tcPr>
          <w:p w14:paraId="72204ABF" w14:textId="77777777" w:rsidR="0028756E" w:rsidRPr="00FC468D" w:rsidRDefault="000433B2">
            <w:pPr>
              <w:spacing w:before="20" w:after="20" w:line="240" w:lineRule="auto"/>
              <w:rPr>
                <w:color w:val="000000" w:themeColor="text1"/>
              </w:rPr>
            </w:pPr>
            <w:r w:rsidRPr="00FC468D">
              <w:rPr>
                <w:color w:val="000000" w:themeColor="text1"/>
                <w:sz w:val="16"/>
              </w:rPr>
              <w:t>Enteral feeding advanced to 30 mL 2-hourly; pre- and post-feed test weighing started; IV fluids discontinued</w:t>
            </w:r>
          </w:p>
        </w:tc>
      </w:tr>
      <w:tr w:rsidR="0028756E" w:rsidRPr="00FC468D" w14:paraId="1A5960FA" w14:textId="77777777">
        <w:trPr>
          <w:jc w:val="center"/>
        </w:trPr>
        <w:tc>
          <w:tcPr>
            <w:tcW w:w="2340" w:type="dxa"/>
            <w:tcMar>
              <w:top w:w="40" w:type="dxa"/>
              <w:left w:w="50" w:type="dxa"/>
              <w:bottom w:w="40" w:type="dxa"/>
              <w:right w:w="50" w:type="dxa"/>
            </w:tcMar>
          </w:tcPr>
          <w:p w14:paraId="4CFE0504" w14:textId="77777777" w:rsidR="0028756E" w:rsidRPr="00FC468D" w:rsidRDefault="000433B2">
            <w:pPr>
              <w:spacing w:before="20" w:after="20" w:line="240" w:lineRule="auto"/>
              <w:jc w:val="center"/>
              <w:rPr>
                <w:color w:val="000000" w:themeColor="text1"/>
              </w:rPr>
            </w:pPr>
            <w:r w:rsidRPr="00FC468D">
              <w:rPr>
                <w:b/>
                <w:color w:val="000000" w:themeColor="text1"/>
                <w:sz w:val="16"/>
              </w:rPr>
              <w:t>Days 6-10 (22-26/08)</w:t>
            </w:r>
          </w:p>
        </w:tc>
        <w:tc>
          <w:tcPr>
            <w:tcW w:w="2340" w:type="dxa"/>
            <w:tcMar>
              <w:top w:w="40" w:type="dxa"/>
              <w:left w:w="50" w:type="dxa"/>
              <w:bottom w:w="40" w:type="dxa"/>
              <w:right w:w="50" w:type="dxa"/>
            </w:tcMar>
          </w:tcPr>
          <w:p w14:paraId="48134737" w14:textId="77777777" w:rsidR="0028756E" w:rsidRPr="00FC468D" w:rsidRDefault="000433B2">
            <w:pPr>
              <w:spacing w:before="20" w:after="20" w:line="240" w:lineRule="auto"/>
              <w:rPr>
                <w:color w:val="000000" w:themeColor="text1"/>
              </w:rPr>
            </w:pPr>
            <w:r w:rsidRPr="00FC468D">
              <w:rPr>
                <w:color w:val="000000" w:themeColor="text1"/>
                <w:sz w:val="16"/>
              </w:rPr>
              <w:t>Active, alert, robust social smile; no respiratory distress; afebrile; mother trained in lactation</w:t>
            </w:r>
          </w:p>
        </w:tc>
        <w:tc>
          <w:tcPr>
            <w:tcW w:w="2340" w:type="dxa"/>
            <w:tcMar>
              <w:top w:w="40" w:type="dxa"/>
              <w:left w:w="50" w:type="dxa"/>
              <w:bottom w:w="40" w:type="dxa"/>
              <w:right w:w="50" w:type="dxa"/>
            </w:tcMar>
          </w:tcPr>
          <w:p w14:paraId="269FDDE0" w14:textId="77777777" w:rsidR="0028756E" w:rsidRPr="00FC468D" w:rsidRDefault="000433B2">
            <w:pPr>
              <w:spacing w:before="20" w:after="20" w:line="240" w:lineRule="auto"/>
              <w:rPr>
                <w:color w:val="000000" w:themeColor="text1"/>
              </w:rPr>
            </w:pPr>
            <w:r w:rsidRPr="00FC468D">
              <w:rPr>
                <w:color w:val="000000" w:themeColor="text1"/>
                <w:sz w:val="16"/>
              </w:rPr>
              <w:t>Na 140-143.5, K 2.82-4.6, Urea 15.2, Cr 0.30, normal AST/ALT, sterile blood culture, normal TMS</w:t>
            </w:r>
          </w:p>
        </w:tc>
        <w:tc>
          <w:tcPr>
            <w:tcW w:w="2340" w:type="dxa"/>
            <w:tcMar>
              <w:top w:w="40" w:type="dxa"/>
              <w:left w:w="50" w:type="dxa"/>
              <w:bottom w:w="40" w:type="dxa"/>
              <w:right w:w="50" w:type="dxa"/>
            </w:tcMar>
          </w:tcPr>
          <w:p w14:paraId="5E0FAC7F" w14:textId="77777777" w:rsidR="0028756E" w:rsidRPr="00FC468D" w:rsidRDefault="000433B2">
            <w:pPr>
              <w:spacing w:before="20" w:after="20" w:line="240" w:lineRule="auto"/>
              <w:rPr>
                <w:color w:val="000000" w:themeColor="text1"/>
              </w:rPr>
            </w:pPr>
            <w:r w:rsidRPr="00FC468D">
              <w:rPr>
                <w:color w:val="000000" w:themeColor="text1"/>
                <w:sz w:val="16"/>
              </w:rPr>
              <w:t>DBF + Lactogen (40-45 mL 2-3h); daily weight gain 25-35 g/day; completed 7-day IV Cefotaxime course</w:t>
            </w:r>
          </w:p>
        </w:tc>
      </w:tr>
      <w:tr w:rsidR="0028756E" w:rsidRPr="00FC468D" w14:paraId="7B486B98" w14:textId="77777777">
        <w:trPr>
          <w:jc w:val="center"/>
        </w:trPr>
        <w:tc>
          <w:tcPr>
            <w:tcW w:w="2340" w:type="dxa"/>
            <w:shd w:val="clear" w:color="auto" w:fill="F9FAFB"/>
            <w:tcMar>
              <w:top w:w="40" w:type="dxa"/>
              <w:left w:w="50" w:type="dxa"/>
              <w:bottom w:w="40" w:type="dxa"/>
              <w:right w:w="50" w:type="dxa"/>
            </w:tcMar>
          </w:tcPr>
          <w:p w14:paraId="71EA0C51" w14:textId="77777777" w:rsidR="0028756E" w:rsidRPr="00FC468D" w:rsidRDefault="000433B2">
            <w:pPr>
              <w:spacing w:before="20" w:after="20" w:line="240" w:lineRule="auto"/>
              <w:jc w:val="center"/>
              <w:rPr>
                <w:color w:val="000000" w:themeColor="text1"/>
              </w:rPr>
            </w:pPr>
            <w:r w:rsidRPr="00FC468D">
              <w:rPr>
                <w:b/>
                <w:color w:val="000000" w:themeColor="text1"/>
                <w:sz w:val="16"/>
              </w:rPr>
              <w:t>Day 11 (28/08/2026)</w:t>
            </w:r>
          </w:p>
        </w:tc>
        <w:tc>
          <w:tcPr>
            <w:tcW w:w="2340" w:type="dxa"/>
            <w:shd w:val="clear" w:color="auto" w:fill="F9FAFB"/>
            <w:tcMar>
              <w:top w:w="40" w:type="dxa"/>
              <w:left w:w="50" w:type="dxa"/>
              <w:bottom w:w="40" w:type="dxa"/>
              <w:right w:w="50" w:type="dxa"/>
            </w:tcMar>
          </w:tcPr>
          <w:p w14:paraId="3AE773CA" w14:textId="77777777" w:rsidR="0028756E" w:rsidRPr="00FC468D" w:rsidRDefault="000433B2">
            <w:pPr>
              <w:spacing w:before="20" w:after="20" w:line="240" w:lineRule="auto"/>
              <w:rPr>
                <w:color w:val="000000" w:themeColor="text1"/>
              </w:rPr>
            </w:pPr>
            <w:r w:rsidRPr="00FC468D">
              <w:rPr>
                <w:color w:val="000000" w:themeColor="text1"/>
                <w:sz w:val="16"/>
              </w:rPr>
              <w:t>Discharged in satisfactory condition; weight 2.33 kg (+310 g net gain); tolerating full oral feeds</w:t>
            </w:r>
          </w:p>
        </w:tc>
        <w:tc>
          <w:tcPr>
            <w:tcW w:w="2340" w:type="dxa"/>
            <w:shd w:val="clear" w:color="auto" w:fill="F9FAFB"/>
            <w:tcMar>
              <w:top w:w="40" w:type="dxa"/>
              <w:left w:w="50" w:type="dxa"/>
              <w:bottom w:w="40" w:type="dxa"/>
              <w:right w:w="50" w:type="dxa"/>
            </w:tcMar>
          </w:tcPr>
          <w:p w14:paraId="5C51E9AB" w14:textId="77777777" w:rsidR="0028756E" w:rsidRPr="00FC468D" w:rsidRDefault="000433B2">
            <w:pPr>
              <w:spacing w:before="20" w:after="20" w:line="240" w:lineRule="auto"/>
              <w:rPr>
                <w:color w:val="000000" w:themeColor="text1"/>
              </w:rPr>
            </w:pPr>
            <w:r w:rsidRPr="00FC468D">
              <w:rPr>
                <w:color w:val="000000" w:themeColor="text1"/>
                <w:sz w:val="16"/>
              </w:rPr>
              <w:t>Electrolytes and renal function completely normal; metabolic screen negative for primary IEM</w:t>
            </w:r>
          </w:p>
        </w:tc>
        <w:tc>
          <w:tcPr>
            <w:tcW w:w="2340" w:type="dxa"/>
            <w:shd w:val="clear" w:color="auto" w:fill="F9FAFB"/>
            <w:tcMar>
              <w:top w:w="40" w:type="dxa"/>
              <w:left w:w="50" w:type="dxa"/>
              <w:bottom w:w="40" w:type="dxa"/>
              <w:right w:w="50" w:type="dxa"/>
            </w:tcMar>
          </w:tcPr>
          <w:p w14:paraId="4D7E246E" w14:textId="77777777" w:rsidR="0028756E" w:rsidRPr="00FC468D" w:rsidRDefault="000433B2">
            <w:pPr>
              <w:spacing w:before="20" w:after="20" w:line="240" w:lineRule="auto"/>
              <w:rPr>
                <w:color w:val="000000" w:themeColor="text1"/>
              </w:rPr>
            </w:pPr>
            <w:r w:rsidRPr="00FC468D">
              <w:rPr>
                <w:color w:val="000000" w:themeColor="text1"/>
                <w:sz w:val="16"/>
              </w:rPr>
              <w:t>Discharge on oral vitamins (Ultra-D3 drops); genetic counseling; whole genome sequencing planned at 1 month</w:t>
            </w:r>
          </w:p>
        </w:tc>
      </w:tr>
    </w:tbl>
    <w:p w14:paraId="2454AC0B" w14:textId="77777777" w:rsidR="0028756E" w:rsidRPr="00FC468D" w:rsidRDefault="000433B2">
      <w:pPr>
        <w:spacing w:before="40" w:after="160"/>
        <w:rPr>
          <w:color w:val="000000" w:themeColor="text1"/>
        </w:rPr>
      </w:pPr>
      <w:r w:rsidRPr="00FC468D">
        <w:rPr>
          <w:i/>
          <w:color w:val="000000" w:themeColor="text1"/>
          <w:sz w:val="16"/>
        </w:rPr>
        <w:lastRenderedPageBreak/>
        <w:t>Abbreviations: SIMV: Synchronized Intermittent Mandatory Ventilation; CPAP: Continuous Positive Airway Pressure; ET: Endotracheal Tube; NaHCO3: Sodium Bicarbonate; KCl: Potassium Chloride; FFP: Fresh Frozen Plasma; PRBC: Packed Red Blood Cells; DBF: Direct Breastfeeding; TMS: Tandem Mass Spectrometry; GC-MS: Gas Chromatography-Mass Spectrometry.</w:t>
      </w:r>
    </w:p>
    <w:p w14:paraId="5F58E55B" w14:textId="77777777" w:rsidR="0028756E" w:rsidRDefault="000433B2">
      <w:pPr>
        <w:keepNext/>
        <w:spacing w:before="200" w:after="60"/>
        <w:rPr>
          <w:b/>
          <w:color w:val="000000" w:themeColor="text1"/>
          <w:sz w:val="23"/>
        </w:rPr>
      </w:pPr>
      <w:r w:rsidRPr="00FC468D">
        <w:rPr>
          <w:b/>
          <w:color w:val="000000" w:themeColor="text1"/>
          <w:sz w:val="23"/>
        </w:rPr>
        <w:t>2.9 Discharge and Post-Discharge Follow-Up Plan</w:t>
      </w:r>
    </w:p>
    <w:p w14:paraId="3525B123" w14:textId="532E5EAA" w:rsidR="00366105" w:rsidRPr="00366105" w:rsidRDefault="00366105">
      <w:pPr>
        <w:keepNext/>
        <w:spacing w:before="200" w:after="60"/>
        <w:rPr>
          <w:color w:val="000000" w:themeColor="text1"/>
          <w:lang w:val="en-IN"/>
        </w:rPr>
      </w:pPr>
      <w:r w:rsidRPr="00366105">
        <w:rPr>
          <w:color w:val="000000" w:themeColor="text1"/>
          <w:lang w:val="en-IN"/>
        </w:rPr>
        <w:t>Baby stable and comfortable at time of discharge on 28/8/06 (hospital day 11). Weight 2.33 Kg (compared to 2.02kg at admission - good weight catch-up since admission) [2]. Values of newborn screening received on day of discharge was normal, with no abnormalities on TMS for the acylcarnitine and amino acids profiles. With regards to organic acids on the urinary G.C.M.S. Profile it could not be interpreted because of recent administration of intensive fluid resuscitation with alkalinization, and parenteral nutrition. To eliminate suspicion of an underlying inborn error of metabolism (late onset or atypical form) W.G.S is recommended in the child's outpatient visit in 1 months. The instructions provided at the time of discharge consisted of exclusively breastfeeding with supplementation with formula milk (Lactogen), absolute restriction from consuming unprocessed animal milk and consumption of V.D.3 supplements (Ultra-D3 drops 400 IU once daily), complete restriction from prolonged starvation, and regular growth charting. The infant was advised to present immediately to the emergency room if they develop dangerous warning signs (fevers, lethargy, not accepting feedings, tachypnoea, vomiting) [3]. The follow-up at 1 week at the paediatric outpatient clinic also showed sustained weight gain of 2.42 Kg and adequate progress, with appropriate development milestones and no apparent recurrence of symptoms or metabolic problem.</w:t>
      </w:r>
    </w:p>
    <w:p w14:paraId="739D5A06" w14:textId="77777777" w:rsidR="0028756E" w:rsidRPr="00FC468D" w:rsidRDefault="000433B2">
      <w:pPr>
        <w:keepNext/>
        <w:spacing w:before="280"/>
        <w:rPr>
          <w:color w:val="000000" w:themeColor="text1"/>
        </w:rPr>
      </w:pPr>
      <w:r w:rsidRPr="00FC468D">
        <w:rPr>
          <w:b/>
          <w:color w:val="000000" w:themeColor="text1"/>
          <w:sz w:val="26"/>
        </w:rPr>
        <w:t>3. DISCUSSION</w:t>
      </w:r>
    </w:p>
    <w:p w14:paraId="4F099336" w14:textId="121B1CEA" w:rsidR="002F0471" w:rsidRPr="002F0471" w:rsidRDefault="002F0471" w:rsidP="002F0471">
      <w:pPr>
        <w:spacing w:after="100"/>
        <w:jc w:val="both"/>
        <w:rPr>
          <w:color w:val="000000" w:themeColor="text1"/>
          <w:lang w:val="en-IN"/>
        </w:rPr>
      </w:pPr>
      <w:r w:rsidRPr="002F0471">
        <w:rPr>
          <w:color w:val="000000" w:themeColor="text1"/>
          <w:lang w:val="en-IN"/>
        </w:rPr>
        <w:t>In this newborn infant, early infancy high-anion gap metabolic acidosis severe HAGMA has a broad differential diagnosis which should include primary IEMs and severe secondary systemic insults (including acquired systemic events) [11]. This infant whose acute presentation included critical uncompensated acidaemia (pH 7.22, base excess -21.2 mmol/L), acute severe hypernatremia (Na+ 165.1 mmol/L), marked hypokalaemia, acute prerenal azotaemia, acute respiratory distress and hepatomegaly would initially highly suggest diagnosis for organic acidaemia (propionic/methylmalonic/organic acidaemia) or defects of fatty acid oxidation</w:t>
      </w:r>
      <w:r>
        <w:rPr>
          <w:color w:val="000000" w:themeColor="text1"/>
          <w:lang w:val="en-IN"/>
        </w:rPr>
        <w:t xml:space="preserve"> </w:t>
      </w:r>
      <w:r w:rsidRPr="002F0471">
        <w:rPr>
          <w:color w:val="000000" w:themeColor="text1"/>
          <w:lang w:val="en-IN"/>
        </w:rPr>
        <w:t xml:space="preserve">[11,12]. It was eventually found after the exhaustive metabolic tests and dramatic sustained improvement with prompt fluid, electrolyte and nutritional repletion that this condition threatening her life was a secondary acquired pseudo-metabolic crisis as a result of the combination of an acute serious nutritional disorder, acute critical </w:t>
      </w:r>
      <w:proofErr w:type="spellStart"/>
      <w:r w:rsidRPr="002F0471">
        <w:rPr>
          <w:color w:val="000000" w:themeColor="text1"/>
          <w:lang w:val="en-IN"/>
        </w:rPr>
        <w:t>hypernatremic</w:t>
      </w:r>
      <w:proofErr w:type="spellEnd"/>
      <w:r w:rsidRPr="002F0471">
        <w:rPr>
          <w:color w:val="000000" w:themeColor="text1"/>
          <w:lang w:val="en-IN"/>
        </w:rPr>
        <w:t xml:space="preserve"> dehydration, failure to thrive and aspiration </w:t>
      </w:r>
      <w:r w:rsidR="0016543F" w:rsidRPr="002F0471">
        <w:rPr>
          <w:color w:val="000000" w:themeColor="text1"/>
          <w:lang w:val="en-IN"/>
        </w:rPr>
        <w:t>pneumonia [</w:t>
      </w:r>
      <w:r w:rsidRPr="002F0471">
        <w:rPr>
          <w:color w:val="000000" w:themeColor="text1"/>
          <w:lang w:val="en-IN"/>
        </w:rPr>
        <w:t>12,13].</w:t>
      </w:r>
    </w:p>
    <w:p w14:paraId="13924415" w14:textId="77777777" w:rsidR="0028756E" w:rsidRPr="00FC468D" w:rsidRDefault="000433B2">
      <w:pPr>
        <w:spacing w:after="100"/>
        <w:jc w:val="both"/>
        <w:rPr>
          <w:color w:val="000000" w:themeColor="text1"/>
        </w:rPr>
      </w:pPr>
      <w:r w:rsidRPr="00FC468D">
        <w:rPr>
          <w:color w:val="000000" w:themeColor="text1"/>
        </w:rPr>
        <w:t xml:space="preserve">1. Pathophysiology of Animal Milk-Induced Hypernatremic Dehydration: The premature introduction of unmodified animal milk—in this case, bovine and caprine (goat) milk—is a well-documented yet under-recognized driver of severe hypernatremic dehydration in low- and middle-income countries [11,14]. Unmodified cow's milk contains approximately 3.3 g/100 mL of protein (chiefly casein) and high mineral concentrations (sodium ~22 mEq/L, potassium ~36 mEq/L, phosphorus ~30 mEq/L), yielding a potential renal solute load (PRSL) of approximately 220-300 mOsm/L, compared to only 60-90 mOsm/L for mature human milk [11,14]. Goat's milk presents an even higher osmolar burden while being critically deficient in folic acid and essential vitamins [14]. In a 1-month-old infant whose renal medullary concentration gradient is anatomically immature (maximum concentrating capacity limited to 600-700 mOsm/kg H2O), excreting this heavy solute load requires obligate osmotic water loss [13,14]. When combined with restricted free-water intake and poor maternal lactation, this solute diuresis rapidly </w:t>
      </w:r>
      <w:r w:rsidRPr="00FC468D">
        <w:rPr>
          <w:color w:val="000000" w:themeColor="text1"/>
        </w:rPr>
        <w:lastRenderedPageBreak/>
        <w:t>precipitates severe hypertonic dehydration, water shifting from the intracellular to extracellular fluid space, and extreme hyperosmolality [12,14].</w:t>
      </w:r>
    </w:p>
    <w:p w14:paraId="6D4AA215" w14:textId="78D9E30F" w:rsidR="0028756E" w:rsidRPr="0016543F" w:rsidRDefault="000433B2">
      <w:pPr>
        <w:spacing w:after="100"/>
        <w:jc w:val="both"/>
        <w:rPr>
          <w:color w:val="000000" w:themeColor="text1"/>
          <w:lang w:val="en-IN"/>
        </w:rPr>
      </w:pPr>
      <w:r w:rsidRPr="00FC468D">
        <w:rPr>
          <w:color w:val="000000" w:themeColor="text1"/>
        </w:rPr>
        <w:t xml:space="preserve">2. Genesis of High Anion Gap Metabolic Acidosis in Starvation and Dehydration: </w:t>
      </w:r>
      <w:r w:rsidR="0016543F" w:rsidRPr="0016543F">
        <w:rPr>
          <w:color w:val="000000" w:themeColor="text1"/>
          <w:lang w:val="en-IN"/>
        </w:rPr>
        <w:t xml:space="preserve">Anion gap of 20.9 </w:t>
      </w:r>
      <w:proofErr w:type="spellStart"/>
      <w:r w:rsidR="0016543F" w:rsidRPr="0016543F">
        <w:rPr>
          <w:color w:val="000000" w:themeColor="text1"/>
          <w:lang w:val="en-IN"/>
        </w:rPr>
        <w:t>mEq</w:t>
      </w:r>
      <w:proofErr w:type="spellEnd"/>
      <w:r w:rsidR="0016543F" w:rsidRPr="0016543F">
        <w:rPr>
          <w:color w:val="000000" w:themeColor="text1"/>
          <w:lang w:val="en-IN"/>
        </w:rPr>
        <w:t>/L occurred with this infant due to combined effect of prerenal azotaemia with resultant retention of organic and inorganic anion accumulation (anionic sulphates and phosphates), lactic acidosis which followed anaerobic metabolism in response to hypoxic insults with resultant metabolic distress, and starvation ketosis [11,15]. Though urinary ketones on presentation tested negative by urine dipstick testing with a nitroprusside reaction that solely and primarily detects only acetoacetate and is not influenced by beta-hydroxybutyrate-the main beta-ketoacid normally found in starved infants with severe lactic acidosis [15, 16], the severe dehydration resulted in significant renal vasoconstriction and renal tubular hypoperfusion which limited both glomerular and tubular hydrogen ion excretion and bicarbonate reabsorption throughout the renal nephron.</w:t>
      </w:r>
    </w:p>
    <w:p w14:paraId="6338F244" w14:textId="6EEB7689" w:rsidR="0028756E" w:rsidRPr="0016543F" w:rsidRDefault="000433B2">
      <w:pPr>
        <w:spacing w:after="100"/>
        <w:jc w:val="both"/>
        <w:rPr>
          <w:color w:val="000000" w:themeColor="text1"/>
          <w:lang w:val="en-IN"/>
        </w:rPr>
      </w:pPr>
      <w:r w:rsidRPr="00FC468D">
        <w:rPr>
          <w:color w:val="000000" w:themeColor="text1"/>
        </w:rPr>
        <w:t xml:space="preserve">3. Diagnostic Distinction Between Primary IEM and Secondary Collapse: </w:t>
      </w:r>
      <w:r w:rsidR="0016543F" w:rsidRPr="0016543F">
        <w:rPr>
          <w:color w:val="000000" w:themeColor="text1"/>
          <w:lang w:val="en-IN"/>
        </w:rPr>
        <w:t xml:space="preserve">Diagnosing an IEM versus secondary metabolic decompensation in the context of the acutely collapsed infant is challenging due to the similarities in presentation: lethargy, vomiting, tachypnoea and acidosis [16,17]. A systematic approach to the blood biochemical profile has helped clarify the distinction between inherited metabolic disorders and secondary cause; typically, with organic acidaemia’s or urea cycle disorders blood ammonia is increased (&gt;150-200 mol/L) and marked ketonuria or hypoglycaemia are present [16,18]. In this patient, blood ammonia was within the normal reference range (87.0 g/dL), with preservation of glucose and negative urine reducing substances. Although emergency metabolic treatments and empirical dietary elimination are necessary with suspected IEM the biochemical profile [TMS and urine GC-MS] must be interpreted within clinical circumstances [18,19]. In our infant the blood TMS profile showed normal amino acid and acylcarnitine profiles, and excluded major </w:t>
      </w:r>
      <w:proofErr w:type="spellStart"/>
      <w:r w:rsidR="0016543F" w:rsidRPr="0016543F">
        <w:rPr>
          <w:color w:val="000000" w:themeColor="text1"/>
          <w:lang w:val="en-IN"/>
        </w:rPr>
        <w:t>aminoacidopathies</w:t>
      </w:r>
      <w:proofErr w:type="spellEnd"/>
      <w:r w:rsidR="0016543F" w:rsidRPr="0016543F">
        <w:rPr>
          <w:color w:val="000000" w:themeColor="text1"/>
          <w:lang w:val="en-IN"/>
        </w:rPr>
        <w:t xml:space="preserve"> and inherited fatty acid oxidation disorders [18]. The lack of a useful urine GC-MS was anticipated because of the institution of large volumes of intravenous fluids, alkali, and rapid internal clearance of endogenous organic acids, all of which are known to alter organic acid profiles [19]. Recommendation for Whole Genome Sequencing at follow-up reflects the practice in a region of consanguinity and of an increase in atypical variants in disorders, to conclusively exclude cryptogenic, or late-onset, acquired metabolic conditions [20].</w:t>
      </w:r>
    </w:p>
    <w:p w14:paraId="6823B26D" w14:textId="7B7403EA" w:rsidR="0016472A" w:rsidRPr="0016472A" w:rsidRDefault="000433B2" w:rsidP="0016472A">
      <w:pPr>
        <w:spacing w:after="100"/>
        <w:jc w:val="both"/>
        <w:rPr>
          <w:color w:val="000000" w:themeColor="text1"/>
          <w:lang w:val="en-IN"/>
        </w:rPr>
      </w:pPr>
      <w:r w:rsidRPr="00FC468D">
        <w:rPr>
          <w:color w:val="000000" w:themeColor="text1"/>
        </w:rPr>
        <w:t xml:space="preserve">4. Interplay with Aspiration Pneumonia: </w:t>
      </w:r>
      <w:r w:rsidR="0016543F" w:rsidRPr="0016543F">
        <w:rPr>
          <w:color w:val="000000" w:themeColor="text1"/>
          <w:lang w:val="en-IN"/>
        </w:rPr>
        <w:t>Aspiration pneumonia acted as both a confounding condition and an important precipitator of acute decompensation in this wasted infant [17,21]. Marked failure to thrive (&lt;-3SD) leads to pharyngeal neuromuscular hypotonia and bulbar discoordination [21]. In combination with lethargy and compensatory rapid Kussmaul hyperpnea (likely stimulated by profound acidaemia), the risk was exceptionally high that the infant would aspirate animal milk [17,21]. The chemical pneumonitis with bacterial superinfection resulted in cough, fevers,</w:t>
      </w:r>
      <w:r w:rsidR="0016543F">
        <w:rPr>
          <w:color w:val="000000" w:themeColor="text1"/>
          <w:lang w:val="en-IN"/>
        </w:rPr>
        <w:t xml:space="preserve"> </w:t>
      </w:r>
      <w:r w:rsidR="0016543F" w:rsidRPr="0016543F">
        <w:rPr>
          <w:color w:val="000000" w:themeColor="text1"/>
          <w:lang w:val="en-IN"/>
        </w:rPr>
        <w:t>tachypnoea, septic shock, and</w:t>
      </w:r>
      <w:r w:rsidR="0016543F">
        <w:rPr>
          <w:color w:val="000000" w:themeColor="text1"/>
          <w:lang w:val="en-IN"/>
        </w:rPr>
        <w:t xml:space="preserve"> </w:t>
      </w:r>
      <w:r w:rsidR="0016543F" w:rsidRPr="0016543F">
        <w:rPr>
          <w:color w:val="000000" w:themeColor="text1"/>
          <w:lang w:val="en-IN"/>
        </w:rPr>
        <w:t>hypoxia</w:t>
      </w:r>
      <w:r w:rsidR="0016543F">
        <w:rPr>
          <w:color w:val="000000" w:themeColor="text1"/>
          <w:lang w:val="en-IN"/>
        </w:rPr>
        <w:t xml:space="preserve"> </w:t>
      </w:r>
      <w:r w:rsidR="0016543F" w:rsidRPr="0016543F">
        <w:rPr>
          <w:color w:val="000000" w:themeColor="text1"/>
          <w:lang w:val="en-IN"/>
        </w:rPr>
        <w:t xml:space="preserve">and acute respiratory failure requiring mechanical ventilation [17,22]. The unanticipated </w:t>
      </w:r>
      <w:proofErr w:type="spellStart"/>
      <w:r w:rsidR="0016543F" w:rsidRPr="0016543F">
        <w:rPr>
          <w:color w:val="000000" w:themeColor="text1"/>
          <w:lang w:val="en-IN"/>
        </w:rPr>
        <w:t>extubation</w:t>
      </w:r>
      <w:proofErr w:type="spellEnd"/>
      <w:r w:rsidR="0016543F" w:rsidRPr="0016543F">
        <w:rPr>
          <w:color w:val="000000" w:themeColor="text1"/>
          <w:lang w:val="en-IN"/>
        </w:rPr>
        <w:t xml:space="preserve"> on the second hospital day emphasizes the need for meticulous airway maintenance in NICU patients; reintubation with tracheal toilet of thick inspissated mucus plugs</w:t>
      </w:r>
      <w:r w:rsidR="0016543F">
        <w:rPr>
          <w:color w:val="000000" w:themeColor="text1"/>
          <w:lang w:val="en-IN"/>
        </w:rPr>
        <w:t xml:space="preserve"> </w:t>
      </w:r>
      <w:r w:rsidR="0016543F" w:rsidRPr="0016543F">
        <w:rPr>
          <w:color w:val="000000" w:themeColor="text1"/>
          <w:lang w:val="en-IN"/>
        </w:rPr>
        <w:t>and proper cuffed-to-uncuffed tube sizing (3.0 mm at 8 cm to decrease dead space, as the size did not change significantly with cuff inflation) averted hypoxic cardiac arrest [22].</w:t>
      </w:r>
    </w:p>
    <w:p w14:paraId="639D8DA4" w14:textId="1F28239D" w:rsidR="0028756E" w:rsidRPr="0016543F" w:rsidRDefault="000433B2">
      <w:pPr>
        <w:spacing w:after="100"/>
        <w:jc w:val="both"/>
        <w:rPr>
          <w:rFonts w:eastAsia="Times New Roman"/>
          <w:color w:val="auto"/>
          <w:lang w:val="en-IN" w:eastAsia="en-IN"/>
        </w:rPr>
      </w:pPr>
      <w:r w:rsidRPr="00FC468D">
        <w:rPr>
          <w:color w:val="000000" w:themeColor="text1"/>
        </w:rPr>
        <w:t xml:space="preserve">5. </w:t>
      </w:r>
      <w:r w:rsidR="001D0D34" w:rsidRPr="001D0D34">
        <w:rPr>
          <w:color w:val="000000" w:themeColor="text1"/>
        </w:rPr>
        <w:t xml:space="preserve">Therapeutic Dilemmas in Extreme </w:t>
      </w:r>
      <w:proofErr w:type="spellStart"/>
      <w:r w:rsidR="001D0D34" w:rsidRPr="001D0D34">
        <w:rPr>
          <w:color w:val="000000" w:themeColor="text1"/>
        </w:rPr>
        <w:t>Hypernatremic</w:t>
      </w:r>
      <w:proofErr w:type="spellEnd"/>
      <w:r w:rsidR="001D0D34" w:rsidRPr="001D0D34">
        <w:rPr>
          <w:color w:val="000000" w:themeColor="text1"/>
        </w:rPr>
        <w:t xml:space="preserve"> </w:t>
      </w:r>
      <w:r w:rsidR="0016543F" w:rsidRPr="001D0D34">
        <w:rPr>
          <w:color w:val="000000" w:themeColor="text1"/>
        </w:rPr>
        <w:t>Dehydration:</w:t>
      </w:r>
      <w:r w:rsidR="0016543F" w:rsidRPr="0016543F">
        <w:rPr>
          <w:rFonts w:eastAsia="Times New Roman"/>
          <w:color w:val="auto"/>
          <w:lang w:val="en-IN" w:eastAsia="en-IN"/>
        </w:rPr>
        <w:t xml:space="preserve"> The management of severe hypernatremia (Na+ 165.1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 xml:space="preserve">/L) together with severe metabolic acidosis (pH 7.22 and base excess-21.2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 xml:space="preserve">/L) and significant hypokalaemia (K+ 1.80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 xml:space="preserve">/L) constitutes challenging physiological issues [12,13]. Hypernatremia which is corrected rapidly induces movement of free water into brain cells which </w:t>
      </w:r>
      <w:r w:rsidR="0016543F" w:rsidRPr="0016543F">
        <w:rPr>
          <w:rFonts w:eastAsia="Times New Roman"/>
          <w:color w:val="auto"/>
          <w:lang w:val="en-IN" w:eastAsia="en-IN"/>
        </w:rPr>
        <w:lastRenderedPageBreak/>
        <w:t xml:space="preserve">have accumulated </w:t>
      </w:r>
      <w:proofErr w:type="spellStart"/>
      <w:r w:rsidR="0016543F" w:rsidRPr="0016543F">
        <w:rPr>
          <w:rFonts w:eastAsia="Times New Roman"/>
          <w:color w:val="auto"/>
          <w:lang w:val="en-IN" w:eastAsia="en-IN"/>
        </w:rPr>
        <w:t>idio</w:t>
      </w:r>
      <w:r w:rsidR="0016543F">
        <w:rPr>
          <w:rFonts w:eastAsia="Times New Roman"/>
          <w:color w:val="auto"/>
          <w:lang w:val="en-IN" w:eastAsia="en-IN"/>
        </w:rPr>
        <w:t>genic</w:t>
      </w:r>
      <w:proofErr w:type="spellEnd"/>
      <w:r w:rsidR="0016543F" w:rsidRPr="0016543F">
        <w:rPr>
          <w:rFonts w:eastAsia="Times New Roman"/>
          <w:color w:val="auto"/>
          <w:lang w:val="en-IN" w:eastAsia="en-IN"/>
        </w:rPr>
        <w:t xml:space="preserve"> osmoles and induced cerebral oedema, herniation and irreparable neurologic injury [12,23]. Current paediatric management recommendations, using 1.5 maintenance fluids IV for 48–72 hours at a rate never more than 0.5mEq/L/h (which converts to less than 10-12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 xml:space="preserve">/L/day) resulted in no observed neurologic changes with the management of her serum sodium falling from 165.1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 xml:space="preserve">/L to 143.5 </w:t>
      </w:r>
      <w:proofErr w:type="spellStart"/>
      <w:r w:rsidR="0016543F" w:rsidRPr="0016543F">
        <w:rPr>
          <w:rFonts w:eastAsia="Times New Roman"/>
          <w:color w:val="auto"/>
          <w:lang w:val="en-IN" w:eastAsia="en-IN"/>
        </w:rPr>
        <w:t>mEq</w:t>
      </w:r>
      <w:proofErr w:type="spellEnd"/>
      <w:r w:rsidR="0016543F" w:rsidRPr="0016543F">
        <w:rPr>
          <w:rFonts w:eastAsia="Times New Roman"/>
          <w:color w:val="auto"/>
          <w:lang w:val="en-IN" w:eastAsia="en-IN"/>
        </w:rPr>
        <w:t>/L over 6 days.</w:t>
      </w:r>
    </w:p>
    <w:p w14:paraId="792512E7" w14:textId="3CCA336D" w:rsidR="002F0471" w:rsidRPr="002F0471" w:rsidRDefault="002F0471" w:rsidP="002F0471">
      <w:pPr>
        <w:spacing w:after="100"/>
        <w:jc w:val="both"/>
        <w:rPr>
          <w:color w:val="000000" w:themeColor="text1"/>
          <w:lang w:val="en-IN"/>
        </w:rPr>
      </w:pPr>
      <w:r w:rsidRPr="002F0471">
        <w:rPr>
          <w:color w:val="000000" w:themeColor="text1"/>
          <w:lang w:val="en-IN"/>
        </w:rPr>
        <w:t xml:space="preserve">Concurrently, extreme caution should be practiced in the management of critical metabolic acidosis, since the use of rapid IV boluses of sodium bicarbonate not only produces huge sodium loads, increases the hyperosmolarity of the patient's body, causes acute hypocalcaemia as calcium-albumin bonds become more stable in alkaline pH and lipid-soluble carbon dioxide diffusible in the central nervous system by lipid soluble carbon dioxide causes a paradoxical central nervous system acidosis [13, 23] but this slow, computed calculated deficit correction with the delivery of ½ of deficit in 6 hours and rest in 18 hours. Potassium repletion of 0.3- 0.5 </w:t>
      </w:r>
      <w:proofErr w:type="spellStart"/>
      <w:r w:rsidRPr="002F0471">
        <w:rPr>
          <w:color w:val="000000" w:themeColor="text1"/>
          <w:lang w:val="en-IN"/>
        </w:rPr>
        <w:t>mEq</w:t>
      </w:r>
      <w:proofErr w:type="spellEnd"/>
      <w:r w:rsidRPr="002F0471">
        <w:rPr>
          <w:color w:val="000000" w:themeColor="text1"/>
          <w:lang w:val="en-IN"/>
        </w:rPr>
        <w:t xml:space="preserve"> / kg / hour was essential as hypokalaemia can change from mild to deadly arrhythmias with rehydration and bicarbonate infusion leading to extracellular potassium shift in the cell [13,14]</w:t>
      </w:r>
    </w:p>
    <w:p w14:paraId="44CC3936" w14:textId="0DC5071E" w:rsidR="0028756E" w:rsidRPr="002F0471" w:rsidRDefault="000433B2">
      <w:pPr>
        <w:spacing w:after="100"/>
        <w:jc w:val="both"/>
        <w:rPr>
          <w:color w:val="000000" w:themeColor="text1"/>
          <w:lang w:val="en-IN"/>
        </w:rPr>
      </w:pPr>
      <w:r w:rsidRPr="00FC468D">
        <w:rPr>
          <w:color w:val="000000" w:themeColor="text1"/>
        </w:rPr>
        <w:t xml:space="preserve">6. Ischemic Transaminitis, Coagulopathy, and Hematologic Optimization: </w:t>
      </w:r>
      <w:r w:rsidR="002F0471" w:rsidRPr="002F0471">
        <w:rPr>
          <w:color w:val="000000" w:themeColor="text1"/>
          <w:lang w:val="en-IN"/>
        </w:rPr>
        <w:t>The initial rise in transaminases (ALT 308.3 U/L; AST 121.0 U/L) and coagulopathy (PT 25.1 s; INR 2.1) indicates acute ischemic injury to the liver ('shock liver') as a consequence of widespread hypoperfusion, and does not represent intrinsic metabolic hepatopathy [15,22]. These quickly normalized after hemodynamic resuscitation and blood replacement therapy with FFP. The development of anaemia requiring PRBC transfusion (nadir Hb 7.6 g/dL) was considered to be the result of the interplay of four factors: nutritional deficiency of both iron and folate (attributed to goats’ milk) predating the insult, blood lost in repeated phlebotomies, and revealing of true mass of circulating red cells after correction of hyperosmolar haemoconcentration with hydration [14,22].</w:t>
      </w:r>
    </w:p>
    <w:p w14:paraId="545370D3" w14:textId="1A34D328" w:rsidR="002F0471" w:rsidRPr="002F0471" w:rsidRDefault="000433B2" w:rsidP="002F0471">
      <w:pPr>
        <w:spacing w:after="100"/>
        <w:jc w:val="both"/>
        <w:rPr>
          <w:color w:val="000000" w:themeColor="text1"/>
          <w:lang w:val="en-IN"/>
        </w:rPr>
      </w:pPr>
      <w:r w:rsidRPr="00FC468D">
        <w:rPr>
          <w:color w:val="000000" w:themeColor="text1"/>
        </w:rPr>
        <w:t xml:space="preserve">7. Nutritional Rehabilitation and Public Health Implications: </w:t>
      </w:r>
      <w:r w:rsidR="002F0471" w:rsidRPr="002F0471">
        <w:rPr>
          <w:color w:val="000000" w:themeColor="text1"/>
          <w:lang w:val="en-IN"/>
        </w:rPr>
        <w:t>The consistent rapid increase in weight gain (2.02kg to 2.33 kg) that occurred on planned enteral feed (expressed human milk and infant formula with paced pre- and post-feed test weighing), further cemented the fact that starving leads to failure to thrive was the true underlying pathology [21,24]. This case highlights several profound weaknesses in public health infant feeding [24,25] leaving susceptible infants vulnerable to DAMA, unreported failure of lactational success, delayed or ineffectual first contact of any health care professional on the front lines (community health workers), and continued practice of use of unmodified animals’ milks all significantly contributing to unnecessary infant death and disease [24,25]. Public health infant case surveillance, mandated universal lactation education, and use of paediatric intensive care protocols are needed to overcome these deadly Pseudo-metabolic emergencies [20,25].</w:t>
      </w:r>
    </w:p>
    <w:p w14:paraId="604B15A6" w14:textId="77777777" w:rsidR="002F0471" w:rsidRDefault="000433B2" w:rsidP="002F0471">
      <w:pPr>
        <w:spacing w:after="100"/>
        <w:jc w:val="both"/>
        <w:rPr>
          <w:color w:val="000000" w:themeColor="text1"/>
        </w:rPr>
      </w:pPr>
      <w:r w:rsidRPr="00FC468D">
        <w:rPr>
          <w:b/>
          <w:color w:val="000000" w:themeColor="text1"/>
          <w:sz w:val="26"/>
        </w:rPr>
        <w:t>4. CONCLUSION</w:t>
      </w:r>
    </w:p>
    <w:p w14:paraId="551B5E77" w14:textId="73B77687" w:rsidR="002F0471" w:rsidRPr="002F0471" w:rsidRDefault="002F0471" w:rsidP="002F0471">
      <w:pPr>
        <w:spacing w:after="100"/>
        <w:jc w:val="both"/>
        <w:rPr>
          <w:color w:val="000000" w:themeColor="text1"/>
        </w:rPr>
      </w:pPr>
      <w:r w:rsidRPr="002F0471">
        <w:rPr>
          <w:color w:val="000000" w:themeColor="text1"/>
          <w:lang w:val="en-IN"/>
        </w:rPr>
        <w:t xml:space="preserve">The case confirms that with marked uncontrolled cow and goat milk administration in early infancy this leads to severe </w:t>
      </w:r>
      <w:proofErr w:type="spellStart"/>
      <w:r w:rsidRPr="002F0471">
        <w:rPr>
          <w:color w:val="000000" w:themeColor="text1"/>
          <w:lang w:val="en-IN"/>
        </w:rPr>
        <w:t>hypernatraemic</w:t>
      </w:r>
      <w:proofErr w:type="spellEnd"/>
      <w:r w:rsidRPr="002F0471">
        <w:rPr>
          <w:color w:val="000000" w:themeColor="text1"/>
          <w:lang w:val="en-IN"/>
        </w:rPr>
        <w:t xml:space="preserve"> dehydration, failure to thrive, aspirations pneumonia, and a profound high-anion-gap metabolic acidosis that can closely mimic a primary inborn error of metabolism. Success in critical care involves early recognition of pseudo metabolic collapse, diligent slow correction of serum sodium to prevent brain swelling, careful fractional correction of bicarbonate deficits, aggressive potassium administration, mechanical ventilation, and systematic feeding rehabilitation. For infants presented in acute metabolic crisis there is high suspicion of primary genetic metabolic defects along with </w:t>
      </w:r>
      <w:r w:rsidRPr="002F0471">
        <w:rPr>
          <w:color w:val="000000" w:themeColor="text1"/>
          <w:lang w:val="en-IN"/>
        </w:rPr>
        <w:lastRenderedPageBreak/>
        <w:t>acute nutritional collapses to be considered and avoided by appropriate sophisticated testing (TMS, GC-MS and WGS), while instituting appropriate critical care.</w:t>
      </w:r>
    </w:p>
    <w:p w14:paraId="053D41D3" w14:textId="77777777" w:rsidR="0028756E" w:rsidRPr="00FC468D" w:rsidRDefault="000433B2">
      <w:pPr>
        <w:keepNext/>
        <w:spacing w:before="280"/>
        <w:rPr>
          <w:color w:val="000000" w:themeColor="text1"/>
        </w:rPr>
      </w:pPr>
      <w:r w:rsidRPr="00FC468D">
        <w:rPr>
          <w:b/>
          <w:color w:val="000000" w:themeColor="text1"/>
          <w:sz w:val="26"/>
        </w:rPr>
        <w:t>CONSENT AND ETHICAL APPROVAL</w:t>
      </w:r>
    </w:p>
    <w:p w14:paraId="1A12F13B" w14:textId="77777777" w:rsidR="0028756E" w:rsidRPr="00FC468D" w:rsidRDefault="000433B2">
      <w:pPr>
        <w:spacing w:after="100"/>
        <w:jc w:val="both"/>
        <w:rPr>
          <w:color w:val="000000" w:themeColor="text1"/>
        </w:rPr>
      </w:pPr>
      <w:r w:rsidRPr="00FC468D">
        <w:rPr>
          <w:color w:val="000000" w:themeColor="text1"/>
        </w:rPr>
        <w:t>Informed written consent was obtained from the infant's parents/legal guardians for the publication of this case report and any accompanying images in the Asian Research Journal of Current Science. All patient identifiers have been completely anonymized to maintain confidentiality. Institutional ethical approval was obtained from the Institutional Ethics Committee of S. S. Institute of Medical Sciences &amp; Research Centre (SSIMS &amp; RC), Davangere, Karnataka, India.</w:t>
      </w:r>
    </w:p>
    <w:p w14:paraId="63BD2169" w14:textId="77777777" w:rsidR="0028756E" w:rsidRPr="00FC468D" w:rsidRDefault="000433B2">
      <w:pPr>
        <w:keepNext/>
        <w:spacing w:before="280"/>
        <w:rPr>
          <w:color w:val="000000" w:themeColor="text1"/>
        </w:rPr>
      </w:pPr>
      <w:r w:rsidRPr="00FC468D">
        <w:rPr>
          <w:b/>
          <w:color w:val="000000" w:themeColor="text1"/>
          <w:sz w:val="26"/>
        </w:rPr>
        <w:t>COMPETING INTERESTS</w:t>
      </w:r>
    </w:p>
    <w:p w14:paraId="69B79CE9" w14:textId="77777777" w:rsidR="0028756E" w:rsidRDefault="000433B2">
      <w:pPr>
        <w:spacing w:after="100"/>
        <w:jc w:val="both"/>
        <w:rPr>
          <w:color w:val="000000" w:themeColor="text1"/>
        </w:rPr>
      </w:pPr>
      <w:r w:rsidRPr="00FC468D">
        <w:rPr>
          <w:color w:val="000000" w:themeColor="text1"/>
        </w:rPr>
        <w:t>The authors declare that they have no financial, professional, or personal competing interests related to the publication of this work.</w:t>
      </w:r>
    </w:p>
    <w:p w14:paraId="2808F7B3" w14:textId="77777777" w:rsidR="00DE345A" w:rsidRPr="002D08AC" w:rsidRDefault="00DE345A" w:rsidP="00DE345A">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7B135A4D" w14:textId="77777777" w:rsidR="00DE345A" w:rsidRPr="002D08AC" w:rsidRDefault="00DE345A" w:rsidP="00DE345A">
      <w:pPr>
        <w:spacing w:after="0" w:line="240" w:lineRule="auto"/>
        <w:rPr>
          <w:rFonts w:ascii="Arial" w:hAnsi="Arial" w:cs="Arial"/>
          <w:sz w:val="20"/>
          <w:szCs w:val="20"/>
        </w:rPr>
      </w:pPr>
      <w:bookmarkStart w:id="2" w:name="_Hlk239068730"/>
    </w:p>
    <w:p w14:paraId="307C38BB" w14:textId="77777777" w:rsidR="00DE345A" w:rsidRPr="002D08AC" w:rsidRDefault="00DE345A" w:rsidP="00DE345A">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15BBDE1C" w14:textId="77777777" w:rsidR="00DE345A" w:rsidRDefault="00DE345A" w:rsidP="007C054A">
      <w:pPr>
        <w:spacing w:after="100"/>
        <w:jc w:val="both"/>
        <w:rPr>
          <w:b/>
          <w:bCs/>
          <w:color w:val="000000" w:themeColor="text1"/>
          <w:lang w:val="en-IN"/>
        </w:rPr>
      </w:pPr>
    </w:p>
    <w:p w14:paraId="0EEC7060" w14:textId="2899220C" w:rsidR="007C054A" w:rsidRPr="007C054A" w:rsidRDefault="007C054A" w:rsidP="007C054A">
      <w:pPr>
        <w:spacing w:after="100"/>
        <w:jc w:val="both"/>
        <w:rPr>
          <w:b/>
          <w:bCs/>
          <w:color w:val="000000" w:themeColor="text1"/>
          <w:lang w:val="en-IN"/>
        </w:rPr>
      </w:pPr>
      <w:r w:rsidRPr="007C054A">
        <w:rPr>
          <w:b/>
          <w:bCs/>
          <w:color w:val="000000" w:themeColor="text1"/>
          <w:lang w:val="en-IN"/>
        </w:rPr>
        <w:t>LIMITATIONS</w:t>
      </w:r>
      <w:r>
        <w:rPr>
          <w:b/>
          <w:bCs/>
          <w:color w:val="000000" w:themeColor="text1"/>
          <w:lang w:val="en-IN"/>
        </w:rPr>
        <w:t>:</w:t>
      </w:r>
    </w:p>
    <w:p w14:paraId="786FDBE4" w14:textId="6EB151D8" w:rsidR="007C054A" w:rsidRPr="007C054A" w:rsidRDefault="007C054A" w:rsidP="007C054A">
      <w:pPr>
        <w:spacing w:after="100"/>
        <w:jc w:val="both"/>
        <w:rPr>
          <w:color w:val="000000" w:themeColor="text1"/>
          <w:lang w:val="en-IN"/>
        </w:rPr>
      </w:pPr>
      <w:r w:rsidRPr="007C054A">
        <w:rPr>
          <w:color w:val="000000" w:themeColor="text1"/>
          <w:lang w:val="en-IN"/>
        </w:rPr>
        <w:t>This case report has several limitations. (1) Interpretation of the urinary GC-MS was unsuccessful and could not be diagnostically used as the specimen was collected following several days of intensive fluid resuscitation, alkali therapy, and parenteral nutrition, with presumed, secondary modification of the profile for urinary organic acid excretion. (2) TMS was normal. Definitive investigation into typical and potentially atypical/cryptogenic/late-onset inborn error of metabolism by way of genetics (whole genome sequencing, WGS, among others) had not been initiated for out-patient follow-up, thus would not be used in management within this inpatient episode of care (3) Ketosis, at least in terms of assessment, relies on a dipstick which is an approximation of the presence/absence of ketone</w:t>
      </w:r>
      <w:r>
        <w:rPr>
          <w:color w:val="000000" w:themeColor="text1"/>
          <w:lang w:val="en-IN"/>
        </w:rPr>
        <w:t xml:space="preserve"> </w:t>
      </w:r>
      <w:r w:rsidRPr="007C054A">
        <w:rPr>
          <w:color w:val="000000" w:themeColor="text1"/>
          <w:lang w:val="en-IN"/>
        </w:rPr>
        <w:t>bodies (4), in this instance the urine dipstick was limited to that the nitroprusside type which detects acetoacetate but not B-hydroxybutyrate (although it is of interest that an episode of this presentation should prompt for further workup if there is suspected severe ketosis (5)</w:t>
      </w:r>
      <w:r>
        <w:rPr>
          <w:color w:val="000000" w:themeColor="text1"/>
          <w:lang w:val="en-IN"/>
        </w:rPr>
        <w:t>.</w:t>
      </w:r>
      <w:r w:rsidRPr="007C054A">
        <w:rPr>
          <w:color w:val="000000" w:themeColor="text1"/>
          <w:lang w:val="en-IN"/>
        </w:rPr>
        <w:t xml:space="preserve"> As the infant weighs 2.42 kg on follow-up (1-week post-discharge), the implications on his neurodevelopmental outcome, future growth, the impact or success of Catch-up growth, as well as that of his ongoing genetics are unavailable. (6) As only a single case is described, these observations reflect the potential presentation, biochemistry, and clinical features that can mimic an inborn error of metabolism within the course of a </w:t>
      </w:r>
      <w:proofErr w:type="spellStart"/>
      <w:r w:rsidRPr="007C054A">
        <w:rPr>
          <w:color w:val="000000" w:themeColor="text1"/>
          <w:lang w:val="en-IN"/>
        </w:rPr>
        <w:t>hypernatremic</w:t>
      </w:r>
      <w:proofErr w:type="spellEnd"/>
      <w:r w:rsidRPr="007C054A">
        <w:rPr>
          <w:color w:val="000000" w:themeColor="text1"/>
          <w:lang w:val="en-IN"/>
        </w:rPr>
        <w:t xml:space="preserve"> dehydration illness; these are to be drawn as a potential differential rather than used as a reference point for management strategies.</w:t>
      </w:r>
    </w:p>
    <w:p w14:paraId="440B7E0C" w14:textId="77777777" w:rsidR="0028756E" w:rsidRPr="00FC468D" w:rsidRDefault="000433B2">
      <w:pPr>
        <w:keepNext/>
        <w:spacing w:before="280"/>
        <w:rPr>
          <w:color w:val="000000" w:themeColor="text1"/>
        </w:rPr>
      </w:pPr>
      <w:r w:rsidRPr="00FC468D">
        <w:rPr>
          <w:b/>
          <w:color w:val="000000" w:themeColor="text1"/>
          <w:sz w:val="26"/>
        </w:rPr>
        <w:t>REFERENCES</w:t>
      </w:r>
    </w:p>
    <w:p w14:paraId="07EF5F51" w14:textId="77777777" w:rsidR="0028756E" w:rsidRPr="00FC468D" w:rsidRDefault="000433B2">
      <w:pPr>
        <w:spacing w:after="60" w:line="252" w:lineRule="auto"/>
        <w:jc w:val="both"/>
        <w:rPr>
          <w:color w:val="000000" w:themeColor="text1"/>
        </w:rPr>
      </w:pPr>
      <w:r w:rsidRPr="00FC468D">
        <w:rPr>
          <w:color w:val="000000" w:themeColor="text1"/>
          <w:sz w:val="19"/>
        </w:rPr>
        <w:t>1. Kliegman RM, St. Geme JW, Blum NJ, Shah SS, Tasker RC, Wilson KM, editors. Nelson Textbook of Pediatrics. 21st ed. Philadelphia: Elsevier; 2020. p. 412-428.</w:t>
      </w:r>
    </w:p>
    <w:p w14:paraId="05284872" w14:textId="77777777" w:rsidR="0028756E" w:rsidRPr="00FC468D" w:rsidRDefault="000433B2">
      <w:pPr>
        <w:spacing w:after="60" w:line="252" w:lineRule="auto"/>
        <w:jc w:val="both"/>
        <w:rPr>
          <w:color w:val="000000" w:themeColor="text1"/>
        </w:rPr>
      </w:pPr>
      <w:r w:rsidRPr="00FC468D">
        <w:rPr>
          <w:color w:val="000000" w:themeColor="text1"/>
          <w:sz w:val="19"/>
        </w:rPr>
        <w:t>2. Saudubray JM, Baumgartner MR, Walter J, editors. Inborn Metabolic Diseases: Diagnosis and Treatment. 6th ed. Berlin: Springer-Verlag; 2016. p. 3-28.</w:t>
      </w:r>
    </w:p>
    <w:p w14:paraId="757002B8" w14:textId="77777777" w:rsidR="0028756E" w:rsidRPr="00FC468D" w:rsidRDefault="000433B2">
      <w:pPr>
        <w:spacing w:after="60" w:line="252" w:lineRule="auto"/>
        <w:jc w:val="both"/>
        <w:rPr>
          <w:color w:val="000000" w:themeColor="text1"/>
        </w:rPr>
      </w:pPr>
      <w:r w:rsidRPr="00FC468D">
        <w:rPr>
          <w:color w:val="000000" w:themeColor="text1"/>
          <w:sz w:val="19"/>
        </w:rPr>
        <w:lastRenderedPageBreak/>
        <w:t>3. Ferreira CR, van Karnebeek CD, Vockley J, Blau N. A proposed nosology of inborn errors of metabolism. Genet Med. 2019;21(1):102-106.</w:t>
      </w:r>
    </w:p>
    <w:p w14:paraId="65254DB8" w14:textId="77777777" w:rsidR="0028756E" w:rsidRPr="00FC468D" w:rsidRDefault="000433B2">
      <w:pPr>
        <w:spacing w:after="60" w:line="252" w:lineRule="auto"/>
        <w:jc w:val="both"/>
        <w:rPr>
          <w:color w:val="000000" w:themeColor="text1"/>
        </w:rPr>
      </w:pPr>
      <w:r w:rsidRPr="00FC468D">
        <w:rPr>
          <w:color w:val="000000" w:themeColor="text1"/>
          <w:sz w:val="19"/>
        </w:rPr>
        <w:t>4. Chapman KA. Emergency management of organic acidemias and urea cycle disorders. Crit Care Clin. 2013;29(2):275-292.</w:t>
      </w:r>
    </w:p>
    <w:p w14:paraId="632375DE" w14:textId="77777777" w:rsidR="0028756E" w:rsidRPr="00FC468D" w:rsidRDefault="000433B2">
      <w:pPr>
        <w:spacing w:after="60" w:line="252" w:lineRule="auto"/>
        <w:jc w:val="both"/>
        <w:rPr>
          <w:color w:val="000000" w:themeColor="text1"/>
        </w:rPr>
      </w:pPr>
      <w:r w:rsidRPr="00FC468D">
        <w:rPr>
          <w:color w:val="000000" w:themeColor="text1"/>
          <w:sz w:val="19"/>
        </w:rPr>
        <w:t>5. Dionisi-Vici C, Rizzo C, Burlina AB, Caruso U, Sabetta G, Uziel G, et al. Inborn errors of metabolism in the Italian pediatric population: a national collaborative survey. J Pediatr. 2002;140(3):321-327.</w:t>
      </w:r>
    </w:p>
    <w:p w14:paraId="626DA04F" w14:textId="77777777" w:rsidR="0028756E" w:rsidRPr="00FC468D" w:rsidRDefault="000433B2">
      <w:pPr>
        <w:spacing w:after="60" w:line="252" w:lineRule="auto"/>
        <w:jc w:val="both"/>
        <w:rPr>
          <w:color w:val="000000" w:themeColor="text1"/>
        </w:rPr>
      </w:pPr>
      <w:r w:rsidRPr="00FC468D">
        <w:rPr>
          <w:color w:val="000000" w:themeColor="text1"/>
          <w:sz w:val="19"/>
        </w:rPr>
        <w:t>6. Moritz ML, Ayus JC. Disorders of water metabolism in children: hyponatremia and hypernatremia. Pediatr Rev. 2002;23(11):371-380.</w:t>
      </w:r>
    </w:p>
    <w:p w14:paraId="22ABEEA9" w14:textId="77777777" w:rsidR="0028756E" w:rsidRPr="00FC468D" w:rsidRDefault="000433B2">
      <w:pPr>
        <w:spacing w:after="60" w:line="252" w:lineRule="auto"/>
        <w:jc w:val="both"/>
        <w:rPr>
          <w:color w:val="000000" w:themeColor="text1"/>
        </w:rPr>
      </w:pPr>
      <w:r w:rsidRPr="00FC468D">
        <w:rPr>
          <w:color w:val="000000" w:themeColor="text1"/>
          <w:sz w:val="19"/>
        </w:rPr>
        <w:t>7. Basnet S, Schneider J, Gazit A, Mander G, Doctor A. Severe hypernatremic dehydration in exclusively breastfed infants: a report of four cases and review of literature. Pediatr Emerg Care. 2010;26(10):749-752.</w:t>
      </w:r>
    </w:p>
    <w:p w14:paraId="38EF9BD1" w14:textId="77777777" w:rsidR="0028756E" w:rsidRPr="00FC468D" w:rsidRDefault="000433B2">
      <w:pPr>
        <w:spacing w:after="60" w:line="252" w:lineRule="auto"/>
        <w:jc w:val="both"/>
        <w:rPr>
          <w:color w:val="000000" w:themeColor="text1"/>
        </w:rPr>
      </w:pPr>
      <w:r w:rsidRPr="00FC468D">
        <w:rPr>
          <w:color w:val="000000" w:themeColor="text1"/>
          <w:sz w:val="19"/>
        </w:rPr>
        <w:t>8. Fomon SJ, Ziegler EE. Renal solute load and potential renal solute load for infants. J Pediatr. 1999;134(1):11-14.</w:t>
      </w:r>
    </w:p>
    <w:p w14:paraId="5B397345" w14:textId="77777777" w:rsidR="0028756E" w:rsidRPr="00FC468D" w:rsidRDefault="000433B2">
      <w:pPr>
        <w:spacing w:after="60" w:line="252" w:lineRule="auto"/>
        <w:jc w:val="both"/>
        <w:rPr>
          <w:color w:val="000000" w:themeColor="text1"/>
        </w:rPr>
      </w:pPr>
      <w:r w:rsidRPr="00FC468D">
        <w:rPr>
          <w:color w:val="000000" w:themeColor="text1"/>
          <w:sz w:val="19"/>
        </w:rPr>
        <w:t>9. Bolat F, Oflaz MB, Güven AS, Özdemir G, Alaygut D, Doğan MT, et al. What is the severe complication of hypernatremic dehydration in newborns? Pediatr Int. 2013;55(6):708-713.</w:t>
      </w:r>
    </w:p>
    <w:p w14:paraId="46080FCF" w14:textId="77777777" w:rsidR="0028756E" w:rsidRPr="00FC468D" w:rsidRDefault="000433B2">
      <w:pPr>
        <w:spacing w:after="60" w:line="252" w:lineRule="auto"/>
        <w:jc w:val="both"/>
        <w:rPr>
          <w:color w:val="000000" w:themeColor="text1"/>
        </w:rPr>
      </w:pPr>
      <w:r w:rsidRPr="00FC468D">
        <w:rPr>
          <w:color w:val="000000" w:themeColor="text1"/>
          <w:sz w:val="19"/>
        </w:rPr>
        <w:t>10. Marik PE. Pulmonary aspiration syndromes: a comprehensive review. Chest. 2001;119(4):1224-1232.</w:t>
      </w:r>
    </w:p>
    <w:p w14:paraId="3E5347B3" w14:textId="77777777" w:rsidR="0028756E" w:rsidRPr="00FC468D" w:rsidRDefault="000433B2">
      <w:pPr>
        <w:spacing w:after="60" w:line="252" w:lineRule="auto"/>
        <w:jc w:val="both"/>
        <w:rPr>
          <w:color w:val="000000" w:themeColor="text1"/>
        </w:rPr>
      </w:pPr>
      <w:r w:rsidRPr="00FC468D">
        <w:rPr>
          <w:color w:val="000000" w:themeColor="text1"/>
          <w:sz w:val="19"/>
        </w:rPr>
        <w:t>11. Infante D, Tormo R. Risk of inadequate nutrition in infants fed cow's milk or goat's milk based formula. Acta Paediatr. 2000;89(10):1182-1185.</w:t>
      </w:r>
    </w:p>
    <w:p w14:paraId="1BF26D27" w14:textId="77777777" w:rsidR="0028756E" w:rsidRPr="00FC468D" w:rsidRDefault="000433B2">
      <w:pPr>
        <w:spacing w:after="60" w:line="252" w:lineRule="auto"/>
        <w:jc w:val="both"/>
        <w:rPr>
          <w:color w:val="000000" w:themeColor="text1"/>
        </w:rPr>
      </w:pPr>
      <w:r w:rsidRPr="00FC468D">
        <w:rPr>
          <w:color w:val="000000" w:themeColor="text1"/>
          <w:sz w:val="19"/>
        </w:rPr>
        <w:t>12. Fang C, Mao J, Dai Y, Ji C, Shen H. Severe hypernatremic dehydration in an infant fed with excessive salt: successful management and prevention of neurological sequelae. BMC Pediatr. 2017;17(1):156.</w:t>
      </w:r>
    </w:p>
    <w:p w14:paraId="3E5243D0" w14:textId="77777777" w:rsidR="0028756E" w:rsidRPr="00FC468D" w:rsidRDefault="000433B2">
      <w:pPr>
        <w:spacing w:after="60" w:line="252" w:lineRule="auto"/>
        <w:jc w:val="both"/>
        <w:rPr>
          <w:color w:val="000000" w:themeColor="text1"/>
        </w:rPr>
      </w:pPr>
      <w:r w:rsidRPr="00FC468D">
        <w:rPr>
          <w:color w:val="000000" w:themeColor="text1"/>
          <w:sz w:val="19"/>
        </w:rPr>
        <w:t>13. Greenbaum LA. Pathophysiology and management of electrolyte disorders in pediatric critical care. In: Fuhrman BP, Zimmerman JJ, editors. Pediatric Critical Care. 5th ed. Philadelphia: Elsevier; 2017. p. 936-954.</w:t>
      </w:r>
    </w:p>
    <w:p w14:paraId="750069D0" w14:textId="77777777" w:rsidR="0028756E" w:rsidRPr="00FC468D" w:rsidRDefault="000433B2">
      <w:pPr>
        <w:spacing w:after="60" w:line="252" w:lineRule="auto"/>
        <w:jc w:val="both"/>
        <w:rPr>
          <w:color w:val="000000" w:themeColor="text1"/>
        </w:rPr>
      </w:pPr>
      <w:r w:rsidRPr="00FC468D">
        <w:rPr>
          <w:color w:val="000000" w:themeColor="text1"/>
          <w:sz w:val="19"/>
        </w:rPr>
        <w:t>14. Basulto J, Babio N, Vandevijvere S, et al. Nutritional hazards of goat's milk infant feeding: renal solute load and megaloblastic anemia. Eur J Clin Nutr. 2014;68(6):745-748.</w:t>
      </w:r>
    </w:p>
    <w:p w14:paraId="2BE835F1" w14:textId="77777777" w:rsidR="0028756E" w:rsidRPr="00FC468D" w:rsidRDefault="000433B2">
      <w:pPr>
        <w:spacing w:after="60" w:line="252" w:lineRule="auto"/>
        <w:jc w:val="both"/>
        <w:rPr>
          <w:color w:val="000000" w:themeColor="text1"/>
        </w:rPr>
      </w:pPr>
      <w:r w:rsidRPr="00FC468D">
        <w:rPr>
          <w:color w:val="000000" w:themeColor="text1"/>
          <w:sz w:val="19"/>
        </w:rPr>
        <w:t>15. Kraut JA, Madias NE. Metabolic acidosis: pathophysiology, diagnosis and management. Nat Rev Nephrol. 2010;6(5):274-285.</w:t>
      </w:r>
    </w:p>
    <w:p w14:paraId="066A2F41" w14:textId="77777777" w:rsidR="0028756E" w:rsidRPr="00FC468D" w:rsidRDefault="000433B2">
      <w:pPr>
        <w:spacing w:after="60" w:line="252" w:lineRule="auto"/>
        <w:jc w:val="both"/>
        <w:rPr>
          <w:color w:val="000000" w:themeColor="text1"/>
        </w:rPr>
      </w:pPr>
      <w:r w:rsidRPr="00FC468D">
        <w:rPr>
          <w:color w:val="000000" w:themeColor="text1"/>
          <w:sz w:val="19"/>
        </w:rPr>
        <w:t>16. Burton BK. Inborn errors of metabolism in infancy: a guide to diagnosis. Pediatrics. 1998;102(6):e69.</w:t>
      </w:r>
    </w:p>
    <w:p w14:paraId="32A375C7" w14:textId="77777777" w:rsidR="0028756E" w:rsidRPr="00FC468D" w:rsidRDefault="000433B2">
      <w:pPr>
        <w:spacing w:after="60" w:line="252" w:lineRule="auto"/>
        <w:jc w:val="both"/>
        <w:rPr>
          <w:color w:val="000000" w:themeColor="text1"/>
        </w:rPr>
      </w:pPr>
      <w:r w:rsidRPr="00FC468D">
        <w:rPr>
          <w:color w:val="000000" w:themeColor="text1"/>
          <w:sz w:val="19"/>
        </w:rPr>
        <w:t>17. Weir K, McMahon S, Taylor S, Chang AB. Oropharyngeal aspiration and pneumonia in children. Pediatr Pulmonol. 2007;42(11):1024-1031.</w:t>
      </w:r>
    </w:p>
    <w:p w14:paraId="43EA30BB" w14:textId="77777777" w:rsidR="0028756E" w:rsidRPr="00FC468D" w:rsidRDefault="000433B2">
      <w:pPr>
        <w:spacing w:after="60" w:line="252" w:lineRule="auto"/>
        <w:jc w:val="both"/>
        <w:rPr>
          <w:color w:val="000000" w:themeColor="text1"/>
        </w:rPr>
      </w:pPr>
      <w:r w:rsidRPr="00FC468D">
        <w:rPr>
          <w:color w:val="000000" w:themeColor="text1"/>
          <w:sz w:val="19"/>
        </w:rPr>
        <w:t>18. Chace DH, Kalas TA, Naylor EW. Use of tandem mass spectrometry for multianalyte screening of dried blood specimens from newborns. Clin Chem. 2003;49(11):1797-1817.</w:t>
      </w:r>
    </w:p>
    <w:p w14:paraId="0A5C3CD2" w14:textId="77777777" w:rsidR="0028756E" w:rsidRPr="00FC468D" w:rsidRDefault="000433B2">
      <w:pPr>
        <w:spacing w:after="60" w:line="252" w:lineRule="auto"/>
        <w:jc w:val="both"/>
        <w:rPr>
          <w:color w:val="000000" w:themeColor="text1"/>
        </w:rPr>
      </w:pPr>
      <w:r w:rsidRPr="00FC468D">
        <w:rPr>
          <w:color w:val="000000" w:themeColor="text1"/>
          <w:sz w:val="19"/>
        </w:rPr>
        <w:t>19. Tanaka K, Budd MA, Efron ML, Isselbacher KJ. Isovaleric acidemia: a new genetic defect of leucine metabolism. Proc Natl Acad Sci USA. 1966;56(1):236-242.</w:t>
      </w:r>
    </w:p>
    <w:p w14:paraId="0F95F153" w14:textId="77777777" w:rsidR="0028756E" w:rsidRPr="00FC468D" w:rsidRDefault="000433B2">
      <w:pPr>
        <w:spacing w:after="60" w:line="252" w:lineRule="auto"/>
        <w:jc w:val="both"/>
        <w:rPr>
          <w:color w:val="000000" w:themeColor="text1"/>
        </w:rPr>
      </w:pPr>
      <w:r w:rsidRPr="00FC468D">
        <w:rPr>
          <w:color w:val="000000" w:themeColor="text1"/>
          <w:sz w:val="19"/>
        </w:rPr>
        <w:t>20. Soden SE, Saunders CJ, Willig LK, Farrow EG, Smith LD, Petrikin JE, et al. Effectiveness of exome and genome sequencing in critically ill pediatric patients. Sci Transl Med. 2014;6(265):265ra168.</w:t>
      </w:r>
    </w:p>
    <w:p w14:paraId="0657B700" w14:textId="77777777" w:rsidR="0028756E" w:rsidRPr="00FC468D" w:rsidRDefault="000433B2">
      <w:pPr>
        <w:spacing w:after="60" w:line="252" w:lineRule="auto"/>
        <w:jc w:val="both"/>
        <w:rPr>
          <w:color w:val="000000" w:themeColor="text1"/>
        </w:rPr>
      </w:pPr>
      <w:r w:rsidRPr="00FC468D">
        <w:rPr>
          <w:color w:val="000000" w:themeColor="text1"/>
          <w:sz w:val="19"/>
        </w:rPr>
        <w:t>21. World Health Organization. Guideline: Updates on the management of severe acute malnutrition in infants and children. Geneva: World Health Organization; 2013. p. 1-124.</w:t>
      </w:r>
    </w:p>
    <w:p w14:paraId="6E14372A" w14:textId="77777777" w:rsidR="0028756E" w:rsidRPr="00FC468D" w:rsidRDefault="000433B2">
      <w:pPr>
        <w:spacing w:after="60" w:line="252" w:lineRule="auto"/>
        <w:jc w:val="both"/>
        <w:rPr>
          <w:color w:val="000000" w:themeColor="text1"/>
        </w:rPr>
      </w:pPr>
      <w:r w:rsidRPr="00FC468D">
        <w:rPr>
          <w:color w:val="000000" w:themeColor="text1"/>
          <w:sz w:val="19"/>
        </w:rPr>
        <w:t>22. Curley MA, Wypij D, Watson RS, Grant MJ, Asaro LA, Cheifetz IM, et al. Protocolized sedation versus usual care in pediatric patients mechanically ventilated for acute respiratory failure: a randomized clinical trial. JAMA. 2015;313(4):379-389.</w:t>
      </w:r>
    </w:p>
    <w:p w14:paraId="189540FE" w14:textId="77777777" w:rsidR="0028756E" w:rsidRPr="00FC468D" w:rsidRDefault="000433B2">
      <w:pPr>
        <w:spacing w:after="60" w:line="252" w:lineRule="auto"/>
        <w:jc w:val="both"/>
        <w:rPr>
          <w:color w:val="000000" w:themeColor="text1"/>
        </w:rPr>
      </w:pPr>
      <w:r w:rsidRPr="00FC468D">
        <w:rPr>
          <w:color w:val="000000" w:themeColor="text1"/>
          <w:sz w:val="19"/>
        </w:rPr>
        <w:t>23. Asad A, Qureshi AW, Zaka-ur-Rab Z. Fluid management in neonatal hypernatremic dehydration: current perspectives. Paediatr Int Child Health. 2020;40(3):141-149.</w:t>
      </w:r>
    </w:p>
    <w:p w14:paraId="30EB1822" w14:textId="77777777" w:rsidR="0028756E" w:rsidRPr="00FC468D" w:rsidRDefault="000433B2">
      <w:pPr>
        <w:spacing w:after="60" w:line="252" w:lineRule="auto"/>
        <w:jc w:val="both"/>
        <w:rPr>
          <w:color w:val="000000" w:themeColor="text1"/>
        </w:rPr>
      </w:pPr>
      <w:r w:rsidRPr="00FC468D">
        <w:rPr>
          <w:color w:val="000000" w:themeColor="text1"/>
          <w:sz w:val="19"/>
        </w:rPr>
        <w:t>24. Victora CG, Bahl R, Barros AJ, França GV, Horton S, Krasevec J, et al. Breastfeeding in the 21st century: epidemiology, mechanisms, and lifelong effect. Lancet. 2016;387(10017):475-490.</w:t>
      </w:r>
    </w:p>
    <w:p w14:paraId="46098B3F" w14:textId="77777777" w:rsidR="0028756E" w:rsidRPr="00FC468D" w:rsidRDefault="000433B2">
      <w:pPr>
        <w:spacing w:after="60" w:line="252" w:lineRule="auto"/>
        <w:jc w:val="both"/>
        <w:rPr>
          <w:color w:val="000000" w:themeColor="text1"/>
        </w:rPr>
      </w:pPr>
      <w:r w:rsidRPr="00FC468D">
        <w:rPr>
          <w:color w:val="000000" w:themeColor="text1"/>
          <w:sz w:val="19"/>
        </w:rPr>
        <w:t>25. Black RE, Allen LH, Bhutta ZA, Caulfield LE, de Onis M, Ezzati M, et al. Maternal and child undernutrition: global and regional exposures and health consequences. Lancet. 2008;371(9608):243-260.</w:t>
      </w:r>
    </w:p>
    <w:sectPr w:rsidR="0028756E" w:rsidRPr="00FC468D" w:rsidSect="0003461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5EF4F" w14:textId="77777777" w:rsidR="00700768" w:rsidRDefault="00700768" w:rsidP="0050486B">
      <w:pPr>
        <w:spacing w:after="0" w:line="240" w:lineRule="auto"/>
      </w:pPr>
      <w:r>
        <w:separator/>
      </w:r>
    </w:p>
  </w:endnote>
  <w:endnote w:type="continuationSeparator" w:id="0">
    <w:p w14:paraId="624F766B" w14:textId="77777777" w:rsidR="00700768" w:rsidRDefault="00700768" w:rsidP="00504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1DC9" w14:textId="77777777" w:rsidR="0050486B" w:rsidRDefault="005048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CACF" w14:textId="77777777" w:rsidR="0050486B" w:rsidRDefault="005048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5E81E" w14:textId="77777777" w:rsidR="0050486B" w:rsidRDefault="005048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F8853" w14:textId="77777777" w:rsidR="00700768" w:rsidRDefault="00700768" w:rsidP="0050486B">
      <w:pPr>
        <w:spacing w:after="0" w:line="240" w:lineRule="auto"/>
      </w:pPr>
      <w:r>
        <w:separator/>
      </w:r>
    </w:p>
  </w:footnote>
  <w:footnote w:type="continuationSeparator" w:id="0">
    <w:p w14:paraId="090F3E86" w14:textId="77777777" w:rsidR="00700768" w:rsidRDefault="00700768" w:rsidP="00504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7BA5" w14:textId="39D912C9" w:rsidR="0050486B" w:rsidRDefault="0050486B">
    <w:pPr>
      <w:pStyle w:val="Header"/>
    </w:pPr>
    <w:r>
      <w:rPr>
        <w:noProof/>
      </w:rPr>
      <w:pict w14:anchorId="2384D4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191688"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53766" w14:textId="6E0BBDB6" w:rsidR="0050486B" w:rsidRDefault="0050486B">
    <w:pPr>
      <w:pStyle w:val="Header"/>
    </w:pPr>
    <w:r>
      <w:rPr>
        <w:noProof/>
      </w:rPr>
      <w:pict w14:anchorId="03E11C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191689"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EC1F" w14:textId="65D7F381" w:rsidR="0050486B" w:rsidRDefault="0050486B">
    <w:pPr>
      <w:pStyle w:val="Header"/>
    </w:pPr>
    <w:r>
      <w:rPr>
        <w:noProof/>
      </w:rPr>
      <w:pict w14:anchorId="4706AA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191687"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36464254">
    <w:abstractNumId w:val="8"/>
  </w:num>
  <w:num w:numId="2" w16cid:durableId="510531528">
    <w:abstractNumId w:val="6"/>
  </w:num>
  <w:num w:numId="3" w16cid:durableId="1951862341">
    <w:abstractNumId w:val="5"/>
  </w:num>
  <w:num w:numId="4" w16cid:durableId="71126424">
    <w:abstractNumId w:val="4"/>
  </w:num>
  <w:num w:numId="5" w16cid:durableId="617956152">
    <w:abstractNumId w:val="7"/>
  </w:num>
  <w:num w:numId="6" w16cid:durableId="1196962554">
    <w:abstractNumId w:val="3"/>
  </w:num>
  <w:num w:numId="7" w16cid:durableId="1237668465">
    <w:abstractNumId w:val="2"/>
  </w:num>
  <w:num w:numId="8" w16cid:durableId="1604410269">
    <w:abstractNumId w:val="1"/>
  </w:num>
  <w:num w:numId="9" w16cid:durableId="47063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3B2"/>
    <w:rsid w:val="0006063C"/>
    <w:rsid w:val="0015074B"/>
    <w:rsid w:val="0016472A"/>
    <w:rsid w:val="0016543F"/>
    <w:rsid w:val="001A00AB"/>
    <w:rsid w:val="001A3040"/>
    <w:rsid w:val="001D0D34"/>
    <w:rsid w:val="001F5FCB"/>
    <w:rsid w:val="0028756E"/>
    <w:rsid w:val="0029639D"/>
    <w:rsid w:val="002B1B7E"/>
    <w:rsid w:val="002F0471"/>
    <w:rsid w:val="00326F90"/>
    <w:rsid w:val="00366105"/>
    <w:rsid w:val="00413C19"/>
    <w:rsid w:val="004E3158"/>
    <w:rsid w:val="004F5C85"/>
    <w:rsid w:val="0050486B"/>
    <w:rsid w:val="006701B7"/>
    <w:rsid w:val="00700768"/>
    <w:rsid w:val="007B5E72"/>
    <w:rsid w:val="007C054A"/>
    <w:rsid w:val="00A95540"/>
    <w:rsid w:val="00AA1D8D"/>
    <w:rsid w:val="00AE0AAC"/>
    <w:rsid w:val="00B47730"/>
    <w:rsid w:val="00BA2EC9"/>
    <w:rsid w:val="00C51385"/>
    <w:rsid w:val="00CB0664"/>
    <w:rsid w:val="00D7595A"/>
    <w:rsid w:val="00DE345A"/>
    <w:rsid w:val="00EC21D4"/>
    <w:rsid w:val="00FB1EBA"/>
    <w:rsid w:val="00FC46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DEF545"/>
  <w14:defaultImageDpi w14:val="300"/>
  <w15:docId w15:val="{FEBD649B-D8F4-4EEF-B07D-3A00307E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hAnsi="Times New Roman"/>
      <w:color w:val="2626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FC468D"/>
    <w:rPr>
      <w:rFonts w:cs="Times New Roman"/>
      <w:sz w:val="24"/>
      <w:szCs w:val="24"/>
    </w:rPr>
  </w:style>
  <w:style w:type="character" w:styleId="Hyperlink">
    <w:name w:val="Hyperlink"/>
    <w:basedOn w:val="DefaultParagraphFont"/>
    <w:uiPriority w:val="99"/>
    <w:unhideWhenUsed/>
    <w:rsid w:val="001F5FCB"/>
    <w:rPr>
      <w:color w:val="0000FF" w:themeColor="hyperlink"/>
      <w:u w:val="single"/>
    </w:rPr>
  </w:style>
  <w:style w:type="character" w:styleId="UnresolvedMention">
    <w:name w:val="Unresolved Mention"/>
    <w:basedOn w:val="DefaultParagraphFont"/>
    <w:uiPriority w:val="99"/>
    <w:semiHidden/>
    <w:unhideWhenUsed/>
    <w:rsid w:val="001F5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55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9DAF5-680C-4A99-B6E0-C25D75F9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15</Pages>
  <Words>7020</Words>
  <Characters>40019</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15</cp:revision>
  <dcterms:created xsi:type="dcterms:W3CDTF">2013-12-23T23:15:00Z</dcterms:created>
  <dcterms:modified xsi:type="dcterms:W3CDTF">2026-09-10T07:43:00Z</dcterms:modified>
  <cp:category/>
</cp:coreProperties>
</file>