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1FB886" w14:textId="31B2B89D" w:rsidR="000E26C7" w:rsidRPr="00BD174E" w:rsidRDefault="007D6BDC" w:rsidP="008606E5">
      <w:pPr>
        <w:pStyle w:val="NoSpacing"/>
        <w:jc w:val="center"/>
        <w:rPr>
          <w:rFonts w:ascii="Times New Roman" w:eastAsia="Times New Roman" w:hAnsi="Times New Roman" w:cs="Times New Roman"/>
          <w:b/>
        </w:rPr>
      </w:pPr>
      <w:bookmarkStart w:id="0" w:name="_Hlk205182818"/>
      <w:r>
        <w:rPr>
          <w:rFonts w:ascii="Times New Roman" w:eastAsia="Times New Roman" w:hAnsi="Times New Roman" w:cs="Times New Roman"/>
          <w:b/>
        </w:rPr>
        <w:t xml:space="preserve">The </w:t>
      </w:r>
      <w:r w:rsidR="00567F07">
        <w:rPr>
          <w:rFonts w:ascii="Times New Roman" w:eastAsia="Times New Roman" w:hAnsi="Times New Roman" w:cs="Times New Roman"/>
          <w:b/>
        </w:rPr>
        <w:t>E</w:t>
      </w:r>
      <w:r>
        <w:rPr>
          <w:rFonts w:ascii="Times New Roman" w:eastAsia="Times New Roman" w:hAnsi="Times New Roman" w:cs="Times New Roman"/>
          <w:b/>
        </w:rPr>
        <w:t xml:space="preserve">ffect of </w:t>
      </w:r>
      <w:r w:rsidR="000E26C7" w:rsidRPr="00BD174E">
        <w:rPr>
          <w:rFonts w:ascii="Times New Roman" w:eastAsia="Times New Roman" w:hAnsi="Times New Roman" w:cs="Times New Roman"/>
          <w:b/>
        </w:rPr>
        <w:t xml:space="preserve">Premium Motor Spirit Price </w:t>
      </w:r>
      <w:r>
        <w:rPr>
          <w:rFonts w:ascii="Times New Roman" w:eastAsia="Times New Roman" w:hAnsi="Times New Roman" w:cs="Times New Roman"/>
          <w:b/>
        </w:rPr>
        <w:t>on</w:t>
      </w:r>
      <w:r w:rsidR="000E26C7" w:rsidRPr="00BD174E">
        <w:rPr>
          <w:rFonts w:ascii="Times New Roman" w:eastAsia="Times New Roman" w:hAnsi="Times New Roman" w:cs="Times New Roman"/>
          <w:b/>
        </w:rPr>
        <w:t xml:space="preserve"> Price </w:t>
      </w:r>
      <w:r>
        <w:rPr>
          <w:rFonts w:ascii="Times New Roman" w:eastAsia="Times New Roman" w:hAnsi="Times New Roman" w:cs="Times New Roman"/>
          <w:b/>
        </w:rPr>
        <w:t>Level</w:t>
      </w:r>
      <w:r w:rsidR="000E26C7" w:rsidRPr="00BD174E">
        <w:rPr>
          <w:rFonts w:ascii="Times New Roman" w:eastAsia="Times New Roman" w:hAnsi="Times New Roman" w:cs="Times New Roman"/>
          <w:b/>
        </w:rPr>
        <w:t xml:space="preserve"> in Nigeria</w:t>
      </w:r>
    </w:p>
    <w:p w14:paraId="48F6C0F9" w14:textId="77777777" w:rsidR="000E26C7" w:rsidRPr="00BD174E" w:rsidRDefault="000E26C7" w:rsidP="008606E5">
      <w:pPr>
        <w:pStyle w:val="NoSpacing"/>
        <w:jc w:val="center"/>
        <w:rPr>
          <w:rFonts w:ascii="Times New Roman" w:hAnsi="Times New Roman" w:cs="Times New Roman"/>
          <w:b/>
          <w:bCs/>
          <w:sz w:val="24"/>
          <w:szCs w:val="24"/>
        </w:rPr>
      </w:pPr>
    </w:p>
    <w:p w14:paraId="3D55F78F" w14:textId="77777777" w:rsidR="000E26C7" w:rsidRPr="00BD174E" w:rsidRDefault="000E26C7" w:rsidP="008606E5">
      <w:pPr>
        <w:pStyle w:val="NoSpacing"/>
        <w:jc w:val="center"/>
        <w:rPr>
          <w:rFonts w:ascii="Times New Roman" w:hAnsi="Times New Roman" w:cs="Times New Roman"/>
          <w:bCs/>
          <w:sz w:val="24"/>
          <w:szCs w:val="24"/>
        </w:rPr>
      </w:pPr>
    </w:p>
    <w:p w14:paraId="7701E7CD" w14:textId="52505209" w:rsidR="00371B8B" w:rsidRDefault="000E26C7" w:rsidP="00F335DE">
      <w:pPr>
        <w:pStyle w:val="NoSpacing"/>
        <w:jc w:val="center"/>
      </w:pPr>
      <w:r w:rsidRPr="00BD174E">
        <w:rPr>
          <w:rFonts w:ascii="Times New Roman" w:hAnsi="Times New Roman" w:cs="Times New Roman"/>
          <w:bCs/>
          <w:sz w:val="24"/>
          <w:szCs w:val="24"/>
        </w:rPr>
        <w:t xml:space="preserve"> </w:t>
      </w:r>
      <w:bookmarkStart w:id="1" w:name="_GoBack"/>
      <w:bookmarkEnd w:id="1"/>
    </w:p>
    <w:p w14:paraId="75A6D531" w14:textId="66F5992B" w:rsidR="000E26C7" w:rsidRPr="00BD174E" w:rsidRDefault="000E26C7" w:rsidP="008606E5">
      <w:pPr>
        <w:pStyle w:val="NormalWeb"/>
        <w:jc w:val="center"/>
        <w:rPr>
          <w:rStyle w:val="Strong"/>
          <w:sz w:val="22"/>
        </w:rPr>
      </w:pPr>
      <w:r w:rsidRPr="00BD174E">
        <w:br/>
      </w:r>
    </w:p>
    <w:p w14:paraId="527588E8" w14:textId="0B6CA2B8" w:rsidR="00EC7979" w:rsidRPr="00BD174E" w:rsidRDefault="00567F07" w:rsidP="008606E5">
      <w:pPr>
        <w:pStyle w:val="NormalWeb"/>
        <w:jc w:val="center"/>
        <w:rPr>
          <w:rStyle w:val="Strong"/>
          <w:sz w:val="22"/>
        </w:rPr>
      </w:pPr>
      <w:r w:rsidRPr="00BD174E">
        <w:rPr>
          <w:rStyle w:val="Strong"/>
          <w:sz w:val="22"/>
        </w:rPr>
        <w:t>Abstract</w:t>
      </w:r>
    </w:p>
    <w:p w14:paraId="4D703781" w14:textId="5221B485" w:rsidR="00EC7979" w:rsidRPr="00BD174E" w:rsidRDefault="004A2B25" w:rsidP="004A2B25">
      <w:pPr>
        <w:spacing w:after="0" w:line="240" w:lineRule="auto"/>
        <w:jc w:val="both"/>
        <w:rPr>
          <w:rFonts w:ascii="Times New Roman" w:eastAsia="Times New Roman" w:hAnsi="Times New Roman" w:cs="Times New Roman"/>
          <w:kern w:val="0"/>
          <w:sz w:val="22"/>
          <w14:ligatures w14:val="none"/>
        </w:rPr>
      </w:pPr>
      <w:r w:rsidRPr="00BD174E">
        <w:rPr>
          <w:rFonts w:ascii="Times New Roman" w:eastAsia="Times New Roman" w:hAnsi="Times New Roman" w:cs="Times New Roman"/>
          <w:kern w:val="0"/>
          <w:sz w:val="22"/>
          <w14:ligatures w14:val="none"/>
        </w:rPr>
        <w:t xml:space="preserve">This study </w:t>
      </w:r>
      <w:r w:rsidR="00865646" w:rsidRPr="00BD174E">
        <w:rPr>
          <w:rFonts w:ascii="Times New Roman" w:eastAsia="Times New Roman" w:hAnsi="Times New Roman" w:cs="Times New Roman"/>
          <w:kern w:val="0"/>
          <w:sz w:val="22"/>
          <w14:ligatures w14:val="none"/>
        </w:rPr>
        <w:t xml:space="preserve">evaluated </w:t>
      </w:r>
      <w:r w:rsidRPr="00BD174E">
        <w:rPr>
          <w:rFonts w:ascii="Times New Roman" w:eastAsia="Times New Roman" w:hAnsi="Times New Roman" w:cs="Times New Roman"/>
          <w:kern w:val="0"/>
          <w:sz w:val="22"/>
          <w14:ligatures w14:val="none"/>
        </w:rPr>
        <w:t xml:space="preserve">the effect of premium motor spirit prices on </w:t>
      </w:r>
      <w:r w:rsidR="00567F07">
        <w:rPr>
          <w:rFonts w:ascii="Times New Roman" w:eastAsia="Times New Roman" w:hAnsi="Times New Roman" w:cs="Times New Roman"/>
          <w:kern w:val="0"/>
          <w:sz w:val="22"/>
          <w14:ligatures w14:val="none"/>
        </w:rPr>
        <w:t>price level</w:t>
      </w:r>
      <w:r w:rsidRPr="00BD174E">
        <w:rPr>
          <w:rFonts w:ascii="Times New Roman" w:eastAsia="Times New Roman" w:hAnsi="Times New Roman" w:cs="Times New Roman"/>
          <w:kern w:val="0"/>
          <w:sz w:val="22"/>
          <w14:ligatures w14:val="none"/>
        </w:rPr>
        <w:t xml:space="preserve"> in Nigeria. The study covered a period from 2001Q</w:t>
      </w:r>
      <w:r w:rsidR="007F6D3A" w:rsidRPr="00BD174E">
        <w:rPr>
          <w:rFonts w:ascii="Times New Roman" w:eastAsia="Times New Roman" w:hAnsi="Times New Roman" w:cs="Times New Roman"/>
          <w:kern w:val="0"/>
          <w:sz w:val="22"/>
          <w14:ligatures w14:val="none"/>
        </w:rPr>
        <w:t>1</w:t>
      </w:r>
      <w:r w:rsidRPr="00BD174E">
        <w:rPr>
          <w:rFonts w:ascii="Times New Roman" w:eastAsia="Times New Roman" w:hAnsi="Times New Roman" w:cs="Times New Roman"/>
          <w:kern w:val="0"/>
          <w:sz w:val="22"/>
          <w14:ligatures w14:val="none"/>
        </w:rPr>
        <w:t xml:space="preserve"> – 2023Q4 indicating twenty-three (23) years and ninety-two (92) sample observations. The study focused on four indicators of consumer price indices; food price index, transportation price index, health price index and education price index. The study </w:t>
      </w:r>
      <w:proofErr w:type="spellStart"/>
      <w:r w:rsidR="00865646" w:rsidRPr="00BD174E">
        <w:rPr>
          <w:rFonts w:ascii="Times New Roman" w:eastAsia="Times New Roman" w:hAnsi="Times New Roman" w:cs="Times New Roman"/>
          <w:kern w:val="0"/>
          <w:sz w:val="22"/>
          <w14:ligatures w14:val="none"/>
        </w:rPr>
        <w:t>utlised</w:t>
      </w:r>
      <w:proofErr w:type="spellEnd"/>
      <w:r w:rsidRPr="00BD174E">
        <w:rPr>
          <w:rFonts w:ascii="Times New Roman" w:eastAsia="Times New Roman" w:hAnsi="Times New Roman" w:cs="Times New Roman"/>
          <w:kern w:val="0"/>
          <w:sz w:val="22"/>
          <w14:ligatures w14:val="none"/>
        </w:rPr>
        <w:t xml:space="preserve"> quarterly data which were sourced from Central Bank of Nigeria (CBN) statistical bulletin and National Bureau of Statistics (NBS) report. Recognizing that price movements in Nigeria are influenced by both structural factors and market shocks, the study employed the Two-State Markov-Switching Dynamic Model (MSDM) to capture regime-dependent effects and non-linear transitions between high- and low-volatility periods. The results revealed that regime 1 was defined as the “high </w:t>
      </w:r>
      <w:r w:rsidR="00865646" w:rsidRPr="00BD174E">
        <w:rPr>
          <w:rFonts w:ascii="Times New Roman" w:eastAsia="Times New Roman" w:hAnsi="Times New Roman" w:cs="Times New Roman"/>
          <w:kern w:val="0"/>
          <w:sz w:val="22"/>
          <w14:ligatures w14:val="none"/>
        </w:rPr>
        <w:t xml:space="preserve">premium motor spirit </w:t>
      </w:r>
      <w:r w:rsidRPr="00BD174E">
        <w:rPr>
          <w:rFonts w:ascii="Times New Roman" w:eastAsia="Times New Roman" w:hAnsi="Times New Roman" w:cs="Times New Roman"/>
          <w:kern w:val="0"/>
          <w:sz w:val="22"/>
          <w14:ligatures w14:val="none"/>
        </w:rPr>
        <w:t xml:space="preserve">price fluctuation” state and regime 2 as the “low </w:t>
      </w:r>
      <w:r w:rsidR="00865646" w:rsidRPr="00BD174E">
        <w:rPr>
          <w:rFonts w:ascii="Times New Roman" w:eastAsia="Times New Roman" w:hAnsi="Times New Roman" w:cs="Times New Roman"/>
          <w:kern w:val="0"/>
          <w:sz w:val="22"/>
          <w14:ligatures w14:val="none"/>
        </w:rPr>
        <w:t xml:space="preserve">premium motor spirit </w:t>
      </w:r>
      <w:r w:rsidRPr="00BD174E">
        <w:rPr>
          <w:rFonts w:ascii="Times New Roman" w:eastAsia="Times New Roman" w:hAnsi="Times New Roman" w:cs="Times New Roman"/>
          <w:kern w:val="0"/>
          <w:sz w:val="22"/>
          <w14:ligatures w14:val="none"/>
        </w:rPr>
        <w:t xml:space="preserve">price fluctuation” state for all the models. Other key findings showed that premium motor spirit prices exert a consistently positive and statistically significant effect on all the four consumer price indices. Based on the findings, the study concluded that </w:t>
      </w:r>
      <w:r w:rsidR="00865646" w:rsidRPr="00BD174E">
        <w:rPr>
          <w:rFonts w:ascii="Times New Roman" w:eastAsia="Times New Roman" w:hAnsi="Times New Roman" w:cs="Times New Roman"/>
          <w:kern w:val="0"/>
          <w:sz w:val="22"/>
          <w14:ligatures w14:val="none"/>
        </w:rPr>
        <w:t xml:space="preserve">premium motor spirit </w:t>
      </w:r>
      <w:r w:rsidRPr="00BD174E">
        <w:rPr>
          <w:rFonts w:ascii="Times New Roman" w:eastAsia="Times New Roman" w:hAnsi="Times New Roman" w:cs="Times New Roman"/>
          <w:kern w:val="0"/>
          <w:sz w:val="22"/>
          <w14:ligatures w14:val="none"/>
        </w:rPr>
        <w:t>price ha</w:t>
      </w:r>
      <w:r w:rsidR="00865646" w:rsidRPr="00BD174E">
        <w:rPr>
          <w:rFonts w:ascii="Times New Roman" w:eastAsia="Times New Roman" w:hAnsi="Times New Roman" w:cs="Times New Roman"/>
          <w:kern w:val="0"/>
          <w:sz w:val="22"/>
          <w14:ligatures w14:val="none"/>
        </w:rPr>
        <w:t>s</w:t>
      </w:r>
      <w:r w:rsidRPr="00BD174E">
        <w:rPr>
          <w:rFonts w:ascii="Times New Roman" w:eastAsia="Times New Roman" w:hAnsi="Times New Roman" w:cs="Times New Roman"/>
          <w:kern w:val="0"/>
          <w:sz w:val="22"/>
          <w14:ligatures w14:val="none"/>
        </w:rPr>
        <w:t xml:space="preserve"> considerable effect on consumer price indices in Nigeria. </w:t>
      </w:r>
      <w:r w:rsidR="00865646" w:rsidRPr="00BD174E">
        <w:rPr>
          <w:rFonts w:ascii="Times New Roman" w:eastAsia="Times New Roman" w:hAnsi="Times New Roman" w:cs="Times New Roman"/>
          <w:kern w:val="0"/>
          <w:sz w:val="22"/>
          <w14:ligatures w14:val="none"/>
        </w:rPr>
        <w:t xml:space="preserve">It was </w:t>
      </w:r>
      <w:r w:rsidRPr="00BD174E">
        <w:rPr>
          <w:rFonts w:ascii="Times New Roman" w:eastAsia="Times New Roman" w:hAnsi="Times New Roman" w:cs="Times New Roman"/>
          <w:kern w:val="0"/>
          <w:sz w:val="22"/>
          <w14:ligatures w14:val="none"/>
        </w:rPr>
        <w:t xml:space="preserve">recommended </w:t>
      </w:r>
      <w:r w:rsidR="00865646" w:rsidRPr="00BD174E">
        <w:rPr>
          <w:rFonts w:ascii="Times New Roman" w:eastAsia="Times New Roman" w:hAnsi="Times New Roman" w:cs="Times New Roman"/>
          <w:kern w:val="0"/>
          <w:sz w:val="22"/>
          <w14:ligatures w14:val="none"/>
        </w:rPr>
        <w:t xml:space="preserve">among others </w:t>
      </w:r>
      <w:r w:rsidRPr="00BD174E">
        <w:rPr>
          <w:rFonts w:ascii="Times New Roman" w:eastAsia="Times New Roman" w:hAnsi="Times New Roman" w:cs="Times New Roman"/>
          <w:kern w:val="0"/>
          <w:sz w:val="22"/>
          <w14:ligatures w14:val="none"/>
        </w:rPr>
        <w:t>that government should implement mechanisms such as strategic fuel reserves to stabilize premium motor spirit supply and avoid sharp price spikes that ripple into consumer prices.</w:t>
      </w:r>
    </w:p>
    <w:p w14:paraId="4734BEFC" w14:textId="77777777" w:rsidR="00567F07" w:rsidRDefault="00567F07" w:rsidP="004A2B25">
      <w:pPr>
        <w:spacing w:after="0" w:line="240" w:lineRule="auto"/>
        <w:jc w:val="both"/>
        <w:rPr>
          <w:rFonts w:ascii="Times New Roman" w:hAnsi="Times New Roman" w:cs="Times New Roman"/>
          <w:b/>
        </w:rPr>
      </w:pPr>
      <w:bookmarkStart w:id="2" w:name="_Hlk228334589"/>
    </w:p>
    <w:p w14:paraId="7AE30F3D" w14:textId="1B7DE130" w:rsidR="004A2B25" w:rsidRPr="00BD174E" w:rsidRDefault="004A2B25" w:rsidP="004A2B25">
      <w:pPr>
        <w:spacing w:after="0" w:line="240" w:lineRule="auto"/>
        <w:jc w:val="both"/>
        <w:rPr>
          <w:rFonts w:ascii="Times New Roman" w:hAnsi="Times New Roman" w:cs="Times New Roman"/>
          <w:b/>
        </w:rPr>
      </w:pPr>
      <w:r w:rsidRPr="00BD174E">
        <w:rPr>
          <w:rFonts w:ascii="Times New Roman" w:hAnsi="Times New Roman" w:cs="Times New Roman"/>
          <w:b/>
        </w:rPr>
        <w:t>Keywords:</w:t>
      </w:r>
      <w:r w:rsidRPr="00BD174E">
        <w:rPr>
          <w:rFonts w:ascii="Times New Roman" w:eastAsia="Times New Roman" w:hAnsi="Times New Roman" w:cs="Times New Roman"/>
          <w:kern w:val="0"/>
          <w:sz w:val="22"/>
          <w14:ligatures w14:val="none"/>
        </w:rPr>
        <w:t xml:space="preserve"> Premium Motor Spirit Prices, Consumer Price Indices; Food Price Index, Transportation Price Index, Health Price Index, Education Price Index</w:t>
      </w:r>
    </w:p>
    <w:bookmarkEnd w:id="2"/>
    <w:p w14:paraId="6D3FDA98" w14:textId="22CB8B6A" w:rsidR="00EC7979" w:rsidRPr="00BD174E" w:rsidRDefault="00EC7979" w:rsidP="008606E5">
      <w:pPr>
        <w:spacing w:line="240" w:lineRule="auto"/>
        <w:rPr>
          <w:rFonts w:ascii="Times New Roman" w:hAnsi="Times New Roman" w:cs="Times New Roman"/>
          <w:b/>
        </w:rPr>
      </w:pPr>
    </w:p>
    <w:p w14:paraId="75B039B2" w14:textId="77777777" w:rsidR="004A2B25" w:rsidRPr="00BD174E" w:rsidRDefault="004A2B25" w:rsidP="008606E5">
      <w:pPr>
        <w:spacing w:line="240" w:lineRule="auto"/>
        <w:rPr>
          <w:rFonts w:ascii="Times New Roman" w:hAnsi="Times New Roman" w:cs="Times New Roman"/>
          <w:b/>
        </w:rPr>
      </w:pPr>
    </w:p>
    <w:p w14:paraId="10CB96F2" w14:textId="76E9E5C4" w:rsidR="00F15114" w:rsidRPr="00567F07" w:rsidRDefault="00F8191E" w:rsidP="00567F07">
      <w:pPr>
        <w:pStyle w:val="ListParagraph"/>
        <w:numPr>
          <w:ilvl w:val="0"/>
          <w:numId w:val="23"/>
        </w:numPr>
        <w:spacing w:after="0" w:line="240" w:lineRule="auto"/>
        <w:rPr>
          <w:rFonts w:ascii="Times New Roman" w:hAnsi="Times New Roman" w:cs="Times New Roman"/>
          <w:b/>
        </w:rPr>
      </w:pPr>
      <w:r w:rsidRPr="00567F07">
        <w:rPr>
          <w:rFonts w:ascii="Times New Roman" w:hAnsi="Times New Roman" w:cs="Times New Roman"/>
          <w:b/>
        </w:rPr>
        <w:t>Introduction</w:t>
      </w:r>
    </w:p>
    <w:p w14:paraId="67DD896D" w14:textId="6B1D52A2" w:rsidR="00F85CE5" w:rsidRPr="00BD174E" w:rsidRDefault="0040582E" w:rsidP="008606E5">
      <w:pPr>
        <w:spacing w:line="240" w:lineRule="auto"/>
        <w:jc w:val="both"/>
        <w:rPr>
          <w:rFonts w:ascii="Times New Roman" w:hAnsi="Times New Roman" w:cs="Times New Roman"/>
        </w:rPr>
      </w:pPr>
      <w:r w:rsidRPr="00BD174E">
        <w:rPr>
          <w:rFonts w:ascii="Times New Roman" w:hAnsi="Times New Roman" w:cs="Times New Roman"/>
        </w:rPr>
        <w:t>E</w:t>
      </w:r>
      <w:r w:rsidR="00F8191E" w:rsidRPr="00BD174E">
        <w:rPr>
          <w:rFonts w:ascii="Times New Roman" w:hAnsi="Times New Roman" w:cs="Times New Roman"/>
        </w:rPr>
        <w:t xml:space="preserve">nergy sector forms a large segment of every developed and underdeveloped economy. Its significance in countries of the world varies according to the degree to which a country is an importer or an exporter of it. Because of the central importance of energy in modern economic life, more and more nations have formulated national policies in recent times on energy products pricing, especially, premium motor spirit (PMS) pricing. Premium </w:t>
      </w:r>
      <w:r w:rsidR="00F85CE5" w:rsidRPr="00BD174E">
        <w:rPr>
          <w:rFonts w:ascii="Times New Roman" w:hAnsi="Times New Roman" w:cs="Times New Roman"/>
        </w:rPr>
        <w:t xml:space="preserve">motor spirit (PMS), commonly known as petrol, constitutes a vital </w:t>
      </w:r>
      <w:r w:rsidRPr="00BD174E">
        <w:rPr>
          <w:rFonts w:ascii="Times New Roman" w:hAnsi="Times New Roman" w:cs="Times New Roman"/>
        </w:rPr>
        <w:t>energy</w:t>
      </w:r>
      <w:r w:rsidR="00F85CE5" w:rsidRPr="00BD174E">
        <w:rPr>
          <w:rFonts w:ascii="Times New Roman" w:hAnsi="Times New Roman" w:cs="Times New Roman"/>
        </w:rPr>
        <w:t xml:space="preserve"> source in Nigeria. Its price has been extensively regulated by the government through petroleum subsidies. Between 2000 and 2010, the government provided </w:t>
      </w:r>
      <w:r w:rsidR="007271A0" w:rsidRPr="00BD174E">
        <w:rPr>
          <w:rFonts w:ascii="Times New Roman" w:hAnsi="Times New Roman" w:cs="Times New Roman"/>
        </w:rPr>
        <w:t xml:space="preserve">considerable </w:t>
      </w:r>
      <w:r w:rsidR="00F85CE5" w:rsidRPr="00BD174E">
        <w:rPr>
          <w:rFonts w:ascii="Times New Roman" w:hAnsi="Times New Roman" w:cs="Times New Roman"/>
        </w:rPr>
        <w:t xml:space="preserve">subsidies on premium motor spirit (PMS) to maintain low prices, with rates fluctuating between N20 and N65 per </w:t>
      </w:r>
      <w:proofErr w:type="spellStart"/>
      <w:r w:rsidR="00F85CE5" w:rsidRPr="00BD174E">
        <w:rPr>
          <w:rFonts w:ascii="Times New Roman" w:hAnsi="Times New Roman" w:cs="Times New Roman"/>
        </w:rPr>
        <w:t>litre</w:t>
      </w:r>
      <w:proofErr w:type="spellEnd"/>
      <w:r w:rsidR="00F85CE5" w:rsidRPr="00BD174E">
        <w:rPr>
          <w:rFonts w:ascii="Times New Roman" w:hAnsi="Times New Roman" w:cs="Times New Roman"/>
        </w:rPr>
        <w:t>. These subsidies were intended to ensure petroleum affordability</w:t>
      </w:r>
      <w:r w:rsidR="00152DD2" w:rsidRPr="00BD174E">
        <w:rPr>
          <w:rFonts w:ascii="Times New Roman" w:hAnsi="Times New Roman" w:cs="Times New Roman"/>
        </w:rPr>
        <w:t>;</w:t>
      </w:r>
      <w:r w:rsidR="00F85CE5" w:rsidRPr="00BD174E">
        <w:rPr>
          <w:rFonts w:ascii="Times New Roman" w:hAnsi="Times New Roman" w:cs="Times New Roman"/>
        </w:rPr>
        <w:t xml:space="preserve"> however, they resulted in </w:t>
      </w:r>
      <w:r w:rsidR="007271A0" w:rsidRPr="00BD174E">
        <w:rPr>
          <w:rFonts w:ascii="Times New Roman" w:hAnsi="Times New Roman" w:cs="Times New Roman"/>
        </w:rPr>
        <w:t xml:space="preserve">considerable </w:t>
      </w:r>
      <w:r w:rsidR="00F85CE5" w:rsidRPr="00BD174E">
        <w:rPr>
          <w:rFonts w:ascii="Times New Roman" w:hAnsi="Times New Roman" w:cs="Times New Roman"/>
        </w:rPr>
        <w:t xml:space="preserve">fiscal strain and promoted contraband driven by price disparities with adjacent nations. By 2012, efforts to eliminate subsidies triggered nationwide demonstrations, ultimately resulting in their partial reinstatement. Prices experienced fluctuations, attaining N145 per </w:t>
      </w:r>
      <w:proofErr w:type="spellStart"/>
      <w:r w:rsidR="00F85CE5" w:rsidRPr="00BD174E">
        <w:rPr>
          <w:rFonts w:ascii="Times New Roman" w:hAnsi="Times New Roman" w:cs="Times New Roman"/>
        </w:rPr>
        <w:t>litre</w:t>
      </w:r>
      <w:proofErr w:type="spellEnd"/>
      <w:r w:rsidR="00F85CE5" w:rsidRPr="00BD174E">
        <w:rPr>
          <w:rFonts w:ascii="Times New Roman" w:hAnsi="Times New Roman" w:cs="Times New Roman"/>
        </w:rPr>
        <w:t xml:space="preserve"> by 2016. In June 2023, the average retail price of premium motor spirit (PMS) was N545.83 per </w:t>
      </w:r>
      <w:proofErr w:type="spellStart"/>
      <w:r w:rsidR="00F85CE5" w:rsidRPr="00BD174E">
        <w:rPr>
          <w:rFonts w:ascii="Times New Roman" w:hAnsi="Times New Roman" w:cs="Times New Roman"/>
        </w:rPr>
        <w:t>litre</w:t>
      </w:r>
      <w:proofErr w:type="spellEnd"/>
      <w:r w:rsidR="00F85CE5" w:rsidRPr="00BD174E">
        <w:rPr>
          <w:rFonts w:ascii="Times New Roman" w:hAnsi="Times New Roman" w:cs="Times New Roman"/>
        </w:rPr>
        <w:t xml:space="preserve">, representing a 210.31% </w:t>
      </w:r>
      <w:r w:rsidR="00FA2884" w:rsidRPr="00BD174E">
        <w:rPr>
          <w:rFonts w:ascii="Times New Roman" w:hAnsi="Times New Roman" w:cs="Times New Roman"/>
        </w:rPr>
        <w:t>upsurge</w:t>
      </w:r>
      <w:r w:rsidR="00F85CE5" w:rsidRPr="00BD174E">
        <w:rPr>
          <w:rFonts w:ascii="Times New Roman" w:hAnsi="Times New Roman" w:cs="Times New Roman"/>
        </w:rPr>
        <w:t xml:space="preserve"> from N175.89 in June 2022. This notable </w:t>
      </w:r>
      <w:r w:rsidR="00FA2884" w:rsidRPr="00BD174E">
        <w:rPr>
          <w:rFonts w:ascii="Times New Roman" w:hAnsi="Times New Roman" w:cs="Times New Roman"/>
        </w:rPr>
        <w:t>upsurge</w:t>
      </w:r>
      <w:r w:rsidR="00F85CE5" w:rsidRPr="00BD174E">
        <w:rPr>
          <w:rFonts w:ascii="Times New Roman" w:hAnsi="Times New Roman" w:cs="Times New Roman"/>
        </w:rPr>
        <w:t xml:space="preserve"> was attributed to the elimination of subsidies and the rise in global crude prices. Prior to the elimination of subsidies, the Nigerian government allocated </w:t>
      </w:r>
      <w:r w:rsidR="00F85CE5" w:rsidRPr="00BD174E">
        <w:rPr>
          <w:rFonts w:ascii="Times New Roman" w:hAnsi="Times New Roman" w:cs="Times New Roman"/>
        </w:rPr>
        <w:lastRenderedPageBreak/>
        <w:t xml:space="preserve">approximately N4.39 trillion towards petroleum subsidies in 2022 (Federal Ministry of Finance, 2023). The rise in Premium Motor Spirit (PMS) prices resulted in a transportation inflation rate of 45.5% by the third quarter of 2023. Additionally, the elevated cost of petrol has impacted food prices, contributing to an </w:t>
      </w:r>
      <w:r w:rsidR="00FA2884" w:rsidRPr="00BD174E">
        <w:rPr>
          <w:rFonts w:ascii="Times New Roman" w:hAnsi="Times New Roman" w:cs="Times New Roman"/>
        </w:rPr>
        <w:t>upsurge</w:t>
      </w:r>
      <w:r w:rsidR="00F85CE5" w:rsidRPr="00BD174E">
        <w:rPr>
          <w:rFonts w:ascii="Times New Roman" w:hAnsi="Times New Roman" w:cs="Times New Roman"/>
        </w:rPr>
        <w:t xml:space="preserve"> in the Consumer Price Index (CPI) to 28.92% in December 2023 (National Bureau of Statistics, NBS, 2023). </w:t>
      </w:r>
      <w:r w:rsidR="00F31CF0" w:rsidRPr="00BD174E">
        <w:rPr>
          <w:rFonts w:ascii="Times New Roman" w:hAnsi="Times New Roman" w:cs="Times New Roman"/>
        </w:rPr>
        <w:t>As explained by</w:t>
      </w:r>
      <w:r w:rsidR="00F85CE5" w:rsidRPr="00BD174E">
        <w:rPr>
          <w:rFonts w:ascii="Times New Roman" w:hAnsi="Times New Roman" w:cs="Times New Roman"/>
        </w:rPr>
        <w:t xml:space="preserve"> Ibrahim, Nteegah, and Kalu (2024), </w:t>
      </w:r>
      <w:r w:rsidRPr="00BD174E">
        <w:rPr>
          <w:rFonts w:ascii="Times New Roman" w:eastAsia="Times New Roman" w:hAnsi="Times New Roman" w:cs="Times New Roman"/>
          <w:kern w:val="0"/>
          <w14:ligatures w14:val="none"/>
        </w:rPr>
        <w:t xml:space="preserve">premium motor spirit </w:t>
      </w:r>
      <w:r w:rsidR="00F85CE5" w:rsidRPr="00BD174E">
        <w:rPr>
          <w:rFonts w:ascii="Times New Roman" w:hAnsi="Times New Roman" w:cs="Times New Roman"/>
        </w:rPr>
        <w:t xml:space="preserve">prices are a crucial factor influencing the overall price stability of an economy. This is due to </w:t>
      </w:r>
      <w:r w:rsidRPr="00BD174E">
        <w:rPr>
          <w:rFonts w:ascii="Times New Roman" w:eastAsia="Times New Roman" w:hAnsi="Times New Roman" w:cs="Times New Roman"/>
          <w:kern w:val="0"/>
          <w14:ligatures w14:val="none"/>
        </w:rPr>
        <w:t xml:space="preserve">premium motor spirit </w:t>
      </w:r>
      <w:r w:rsidR="00F85CE5" w:rsidRPr="00BD174E">
        <w:rPr>
          <w:rFonts w:ascii="Times New Roman" w:hAnsi="Times New Roman" w:cs="Times New Roman"/>
        </w:rPr>
        <w:t>functioning as a vital input across multiple sectors, impacting production expenses, consumer expenditure, and inflation trends. Consequently, the</w:t>
      </w:r>
      <w:r w:rsidR="00504BF9" w:rsidRPr="00BD174E">
        <w:rPr>
          <w:rFonts w:ascii="Times New Roman" w:hAnsi="Times New Roman" w:cs="Times New Roman"/>
        </w:rPr>
        <w:t xml:space="preserve"> interaction </w:t>
      </w:r>
      <w:r w:rsidR="00F85CE5" w:rsidRPr="00BD174E">
        <w:rPr>
          <w:rFonts w:ascii="Times New Roman" w:hAnsi="Times New Roman" w:cs="Times New Roman"/>
        </w:rPr>
        <w:t xml:space="preserve">between </w:t>
      </w:r>
      <w:r w:rsidRPr="00BD174E">
        <w:rPr>
          <w:rFonts w:ascii="Times New Roman" w:eastAsia="Times New Roman" w:hAnsi="Times New Roman" w:cs="Times New Roman"/>
          <w:kern w:val="0"/>
          <w14:ligatures w14:val="none"/>
        </w:rPr>
        <w:t xml:space="preserve">premium motor spirit </w:t>
      </w:r>
      <w:r w:rsidR="00F85CE5" w:rsidRPr="00BD174E">
        <w:rPr>
          <w:rFonts w:ascii="Times New Roman" w:hAnsi="Times New Roman" w:cs="Times New Roman"/>
        </w:rPr>
        <w:t xml:space="preserve">prices and </w:t>
      </w:r>
      <w:r w:rsidRPr="00BD174E">
        <w:rPr>
          <w:rFonts w:ascii="Times New Roman" w:hAnsi="Times New Roman" w:cs="Times New Roman"/>
        </w:rPr>
        <w:t>consumer price indices</w:t>
      </w:r>
      <w:r w:rsidR="00F85CE5" w:rsidRPr="00BD174E">
        <w:rPr>
          <w:rFonts w:ascii="Times New Roman" w:hAnsi="Times New Roman" w:cs="Times New Roman"/>
        </w:rPr>
        <w:t xml:space="preserve"> has become a prominent area of macroeconomic investigation, especially in Nigeria, where </w:t>
      </w:r>
      <w:r w:rsidRPr="00BD174E">
        <w:rPr>
          <w:rFonts w:ascii="Times New Roman" w:eastAsia="Times New Roman" w:hAnsi="Times New Roman" w:cs="Times New Roman"/>
          <w:kern w:val="0"/>
          <w14:ligatures w14:val="none"/>
        </w:rPr>
        <w:t xml:space="preserve">premium motor spirit </w:t>
      </w:r>
      <w:r w:rsidR="00F85CE5" w:rsidRPr="00BD174E">
        <w:rPr>
          <w:rFonts w:ascii="Times New Roman" w:hAnsi="Times New Roman" w:cs="Times New Roman"/>
        </w:rPr>
        <w:t xml:space="preserve">prices exhibit considerable volatility. </w:t>
      </w:r>
      <w:r w:rsidR="00092876" w:rsidRPr="00BD174E">
        <w:rPr>
          <w:rFonts w:ascii="Times New Roman" w:eastAsia="Times New Roman" w:hAnsi="Times New Roman" w:cs="Times New Roman"/>
          <w:kern w:val="0"/>
          <w14:ligatures w14:val="none"/>
        </w:rPr>
        <w:t xml:space="preserve">Premium motor spirit </w:t>
      </w:r>
      <w:r w:rsidR="00F85CE5" w:rsidRPr="00BD174E">
        <w:rPr>
          <w:rFonts w:ascii="Times New Roman" w:hAnsi="Times New Roman" w:cs="Times New Roman"/>
        </w:rPr>
        <w:t xml:space="preserve">prices exert both direct and indirect influence on </w:t>
      </w:r>
      <w:r w:rsidR="00092876" w:rsidRPr="00BD174E">
        <w:rPr>
          <w:rFonts w:ascii="Times New Roman" w:hAnsi="Times New Roman" w:cs="Times New Roman"/>
        </w:rPr>
        <w:t>consumer price indices</w:t>
      </w:r>
      <w:r w:rsidR="00F85CE5" w:rsidRPr="00BD174E">
        <w:rPr>
          <w:rFonts w:ascii="Times New Roman" w:hAnsi="Times New Roman" w:cs="Times New Roman"/>
        </w:rPr>
        <w:t xml:space="preserve"> through multiple channels. An escalation in </w:t>
      </w:r>
      <w:r w:rsidR="00092876" w:rsidRPr="00BD174E">
        <w:rPr>
          <w:rFonts w:ascii="Times New Roman" w:eastAsia="Times New Roman" w:hAnsi="Times New Roman" w:cs="Times New Roman"/>
          <w:kern w:val="0"/>
          <w14:ligatures w14:val="none"/>
        </w:rPr>
        <w:t xml:space="preserve">premium motor spirit </w:t>
      </w:r>
      <w:r w:rsidR="00F85CE5" w:rsidRPr="00BD174E">
        <w:rPr>
          <w:rFonts w:ascii="Times New Roman" w:hAnsi="Times New Roman" w:cs="Times New Roman"/>
        </w:rPr>
        <w:t xml:space="preserve">prices directly elevates production expenses for businesses, which are frequently transferred to consumers through </w:t>
      </w:r>
      <w:r w:rsidR="00FA2884" w:rsidRPr="00BD174E">
        <w:rPr>
          <w:rFonts w:ascii="Times New Roman" w:hAnsi="Times New Roman" w:cs="Times New Roman"/>
        </w:rPr>
        <w:t>upsurge</w:t>
      </w:r>
      <w:r w:rsidR="00F85CE5" w:rsidRPr="00BD174E">
        <w:rPr>
          <w:rFonts w:ascii="Times New Roman" w:hAnsi="Times New Roman" w:cs="Times New Roman"/>
        </w:rPr>
        <w:t xml:space="preserve">d prices. For instance, an </w:t>
      </w:r>
      <w:r w:rsidR="00FA2884" w:rsidRPr="00BD174E">
        <w:rPr>
          <w:rFonts w:ascii="Times New Roman" w:hAnsi="Times New Roman" w:cs="Times New Roman"/>
        </w:rPr>
        <w:t>upsurge</w:t>
      </w:r>
      <w:r w:rsidR="00F85CE5" w:rsidRPr="00BD174E">
        <w:rPr>
          <w:rFonts w:ascii="Times New Roman" w:hAnsi="Times New Roman" w:cs="Times New Roman"/>
        </w:rPr>
        <w:t xml:space="preserve"> in </w:t>
      </w:r>
      <w:r w:rsidR="00092876" w:rsidRPr="00BD174E">
        <w:rPr>
          <w:rFonts w:ascii="Times New Roman" w:eastAsia="Times New Roman" w:hAnsi="Times New Roman" w:cs="Times New Roman"/>
          <w:kern w:val="0"/>
          <w14:ligatures w14:val="none"/>
        </w:rPr>
        <w:t xml:space="preserve">premium motor spirit price </w:t>
      </w:r>
      <w:r w:rsidR="00F85CE5" w:rsidRPr="00BD174E">
        <w:rPr>
          <w:rFonts w:ascii="Times New Roman" w:hAnsi="Times New Roman" w:cs="Times New Roman"/>
        </w:rPr>
        <w:t>elevates manufacturing and service expenses, thereby exerting inflationary pressures (</w:t>
      </w:r>
      <w:proofErr w:type="spellStart"/>
      <w:r w:rsidR="00F85CE5" w:rsidRPr="00BD174E">
        <w:rPr>
          <w:rFonts w:ascii="Times New Roman" w:hAnsi="Times New Roman" w:cs="Times New Roman"/>
        </w:rPr>
        <w:t>Kpagih</w:t>
      </w:r>
      <w:proofErr w:type="spellEnd"/>
      <w:r w:rsidR="00F85CE5" w:rsidRPr="00BD174E">
        <w:rPr>
          <w:rFonts w:ascii="Times New Roman" w:hAnsi="Times New Roman" w:cs="Times New Roman"/>
        </w:rPr>
        <w:t xml:space="preserve">, </w:t>
      </w:r>
      <w:proofErr w:type="spellStart"/>
      <w:r w:rsidR="00F85CE5" w:rsidRPr="00BD174E">
        <w:rPr>
          <w:rFonts w:ascii="Times New Roman" w:hAnsi="Times New Roman" w:cs="Times New Roman"/>
        </w:rPr>
        <w:t>Amini</w:t>
      </w:r>
      <w:proofErr w:type="spellEnd"/>
      <w:r w:rsidR="00F85CE5" w:rsidRPr="00BD174E">
        <w:rPr>
          <w:rFonts w:ascii="Times New Roman" w:hAnsi="Times New Roman" w:cs="Times New Roman"/>
        </w:rPr>
        <w:t xml:space="preserve"> &amp; </w:t>
      </w:r>
      <w:proofErr w:type="spellStart"/>
      <w:r w:rsidR="00F85CE5" w:rsidRPr="00BD174E">
        <w:rPr>
          <w:rFonts w:ascii="Times New Roman" w:hAnsi="Times New Roman" w:cs="Times New Roman"/>
        </w:rPr>
        <w:t>Odungweru</w:t>
      </w:r>
      <w:proofErr w:type="spellEnd"/>
      <w:r w:rsidR="00F85CE5" w:rsidRPr="00BD174E">
        <w:rPr>
          <w:rFonts w:ascii="Times New Roman" w:hAnsi="Times New Roman" w:cs="Times New Roman"/>
        </w:rPr>
        <w:t xml:space="preserve"> 2022). </w:t>
      </w:r>
    </w:p>
    <w:p w14:paraId="1B2DC2DD" w14:textId="4D2E97C9" w:rsidR="00F15114" w:rsidRPr="00BD174E" w:rsidRDefault="009975FD" w:rsidP="006E3F99">
      <w:pPr>
        <w:spacing w:line="240" w:lineRule="auto"/>
        <w:jc w:val="both"/>
        <w:rPr>
          <w:rFonts w:ascii="Times New Roman" w:hAnsi="Times New Roman" w:cs="Times New Roman"/>
        </w:rPr>
      </w:pPr>
      <w:r w:rsidRPr="00BD174E">
        <w:rPr>
          <w:rFonts w:ascii="Times New Roman" w:hAnsi="Times New Roman" w:cs="Times New Roman"/>
        </w:rPr>
        <w:t xml:space="preserve">Despite Nigeria's plentiful petroleum resources, the petroleum sector remains underdeveloped due to inconsistent government policies. </w:t>
      </w:r>
      <w:r w:rsidR="00F85CE5" w:rsidRPr="00BD174E">
        <w:rPr>
          <w:rFonts w:ascii="Times New Roman" w:hAnsi="Times New Roman" w:cs="Times New Roman"/>
        </w:rPr>
        <w:t xml:space="preserve">The fluctuation of </w:t>
      </w:r>
      <w:r w:rsidRPr="00BD174E">
        <w:rPr>
          <w:rFonts w:ascii="Times New Roman" w:hAnsi="Times New Roman" w:cs="Times New Roman"/>
        </w:rPr>
        <w:t xml:space="preserve">premium motor spirit price </w:t>
      </w:r>
      <w:r w:rsidR="00F85CE5" w:rsidRPr="00BD174E">
        <w:rPr>
          <w:rFonts w:ascii="Times New Roman" w:hAnsi="Times New Roman" w:cs="Times New Roman"/>
        </w:rPr>
        <w:t xml:space="preserve">has played a </w:t>
      </w:r>
      <w:r w:rsidR="007271A0" w:rsidRPr="00BD174E">
        <w:rPr>
          <w:rFonts w:ascii="Times New Roman" w:hAnsi="Times New Roman" w:cs="Times New Roman"/>
        </w:rPr>
        <w:t xml:space="preserve">considerable </w:t>
      </w:r>
      <w:r w:rsidR="00F85CE5" w:rsidRPr="00BD174E">
        <w:rPr>
          <w:rFonts w:ascii="Times New Roman" w:hAnsi="Times New Roman" w:cs="Times New Roman"/>
        </w:rPr>
        <w:t xml:space="preserve">role in causing price variations across multiple sectors in Nigeria, as reflected in key indicators </w:t>
      </w:r>
      <w:r w:rsidR="00547E81" w:rsidRPr="00BD174E">
        <w:rPr>
          <w:rFonts w:ascii="Times New Roman" w:hAnsi="Times New Roman" w:cs="Times New Roman"/>
        </w:rPr>
        <w:t>comprising</w:t>
      </w:r>
      <w:r w:rsidR="00F85CE5" w:rsidRPr="00BD174E">
        <w:rPr>
          <w:rFonts w:ascii="Times New Roman" w:hAnsi="Times New Roman" w:cs="Times New Roman"/>
        </w:rPr>
        <w:t xml:space="preserve"> the food price index, transportation price index, health price index, and education price index. The abolition of subsidies in June 2023 led to a </w:t>
      </w:r>
      <w:r w:rsidR="007271A0" w:rsidRPr="00BD174E">
        <w:rPr>
          <w:rFonts w:ascii="Times New Roman" w:hAnsi="Times New Roman" w:cs="Times New Roman"/>
        </w:rPr>
        <w:t xml:space="preserve">considerable </w:t>
      </w:r>
      <w:r w:rsidR="00FA2884" w:rsidRPr="00BD174E">
        <w:rPr>
          <w:rFonts w:ascii="Times New Roman" w:hAnsi="Times New Roman" w:cs="Times New Roman"/>
        </w:rPr>
        <w:t>upsurge</w:t>
      </w:r>
      <w:r w:rsidR="00F85CE5" w:rsidRPr="00BD174E">
        <w:rPr>
          <w:rFonts w:ascii="Times New Roman" w:hAnsi="Times New Roman" w:cs="Times New Roman"/>
        </w:rPr>
        <w:t xml:space="preserve"> in petroleum prices, rising from approximately ₦185 per </w:t>
      </w:r>
      <w:proofErr w:type="spellStart"/>
      <w:r w:rsidR="00F85CE5" w:rsidRPr="00BD174E">
        <w:rPr>
          <w:rFonts w:ascii="Times New Roman" w:hAnsi="Times New Roman" w:cs="Times New Roman"/>
        </w:rPr>
        <w:t>litre</w:t>
      </w:r>
      <w:proofErr w:type="spellEnd"/>
      <w:r w:rsidR="00F85CE5" w:rsidRPr="00BD174E">
        <w:rPr>
          <w:rFonts w:ascii="Times New Roman" w:hAnsi="Times New Roman" w:cs="Times New Roman"/>
        </w:rPr>
        <w:t xml:space="preserve"> to over ₦</w:t>
      </w:r>
      <w:r w:rsidRPr="00BD174E">
        <w:rPr>
          <w:rFonts w:ascii="Times New Roman" w:hAnsi="Times New Roman" w:cs="Times New Roman"/>
        </w:rPr>
        <w:t>8</w:t>
      </w:r>
      <w:r w:rsidR="00F85CE5" w:rsidRPr="00BD174E">
        <w:rPr>
          <w:rFonts w:ascii="Times New Roman" w:hAnsi="Times New Roman" w:cs="Times New Roman"/>
        </w:rPr>
        <w:t xml:space="preserve">00 per </w:t>
      </w:r>
      <w:proofErr w:type="spellStart"/>
      <w:r w:rsidR="00F85CE5" w:rsidRPr="00BD174E">
        <w:rPr>
          <w:rFonts w:ascii="Times New Roman" w:hAnsi="Times New Roman" w:cs="Times New Roman"/>
        </w:rPr>
        <w:t>litre</w:t>
      </w:r>
      <w:proofErr w:type="spellEnd"/>
      <w:r w:rsidRPr="00BD174E">
        <w:rPr>
          <w:rFonts w:ascii="Times New Roman" w:hAnsi="Times New Roman" w:cs="Times New Roman"/>
        </w:rPr>
        <w:t xml:space="preserve"> in 2025</w:t>
      </w:r>
      <w:r w:rsidR="00F85CE5" w:rsidRPr="00BD174E">
        <w:rPr>
          <w:rFonts w:ascii="Times New Roman" w:hAnsi="Times New Roman" w:cs="Times New Roman"/>
        </w:rPr>
        <w:t>.</w:t>
      </w:r>
      <w:r w:rsidRPr="00BD174E">
        <w:rPr>
          <w:rFonts w:ascii="Times New Roman" w:hAnsi="Times New Roman" w:cs="Times New Roman"/>
        </w:rPr>
        <w:t xml:space="preserve"> As a result</w:t>
      </w:r>
      <w:r w:rsidR="00F85CE5" w:rsidRPr="00BD174E">
        <w:rPr>
          <w:rFonts w:ascii="Times New Roman" w:hAnsi="Times New Roman" w:cs="Times New Roman"/>
        </w:rPr>
        <w:t xml:space="preserve">, transportation expenses are </w:t>
      </w:r>
      <w:r w:rsidR="00547E81" w:rsidRPr="00BD174E">
        <w:rPr>
          <w:rFonts w:ascii="Times New Roman" w:hAnsi="Times New Roman" w:cs="Times New Roman"/>
        </w:rPr>
        <w:t>substantial</w:t>
      </w:r>
      <w:r w:rsidR="00F85CE5" w:rsidRPr="00BD174E">
        <w:rPr>
          <w:rFonts w:ascii="Times New Roman" w:hAnsi="Times New Roman" w:cs="Times New Roman"/>
        </w:rPr>
        <w:t xml:space="preserve">ly affected by the prices of premium motor spirit (PMS) and diesel. Since more than 90% of Nigeria's transportation sector depends on fuel-powered vehicles, any rise in fuel prices </w:t>
      </w:r>
      <w:r w:rsidR="006E3F99" w:rsidRPr="00BD174E">
        <w:rPr>
          <w:rFonts w:ascii="Times New Roman" w:hAnsi="Times New Roman" w:cs="Times New Roman"/>
        </w:rPr>
        <w:t>results</w:t>
      </w:r>
      <w:r w:rsidR="00F85CE5" w:rsidRPr="00BD174E">
        <w:rPr>
          <w:rFonts w:ascii="Times New Roman" w:hAnsi="Times New Roman" w:cs="Times New Roman"/>
        </w:rPr>
        <w:t xml:space="preserve"> in </w:t>
      </w:r>
      <w:r w:rsidR="00092876" w:rsidRPr="00BD174E">
        <w:rPr>
          <w:rFonts w:ascii="Times New Roman" w:hAnsi="Times New Roman" w:cs="Times New Roman"/>
        </w:rPr>
        <w:t>increased</w:t>
      </w:r>
      <w:r w:rsidR="00F85CE5" w:rsidRPr="00BD174E">
        <w:rPr>
          <w:rFonts w:ascii="Times New Roman" w:hAnsi="Times New Roman" w:cs="Times New Roman"/>
        </w:rPr>
        <w:t xml:space="preserve"> costs for commuting and logistics. Data from the National Bureau of Statistics shows that average transport costs rose by over 60% in 2023 and by 65% in 2024 subsequent to the elimination of petroleum subsidies. This </w:t>
      </w:r>
      <w:r w:rsidR="00FA2884" w:rsidRPr="00BD174E">
        <w:rPr>
          <w:rFonts w:ascii="Times New Roman" w:hAnsi="Times New Roman" w:cs="Times New Roman"/>
        </w:rPr>
        <w:t>upsurge</w:t>
      </w:r>
      <w:r w:rsidR="00F85CE5" w:rsidRPr="00BD174E">
        <w:rPr>
          <w:rFonts w:ascii="Times New Roman" w:hAnsi="Times New Roman" w:cs="Times New Roman"/>
        </w:rPr>
        <w:t xml:space="preserve"> impacts businesses, consumers, and the overall cost of living, resulting in volatilit</w:t>
      </w:r>
      <w:r w:rsidR="00092876" w:rsidRPr="00BD174E">
        <w:rPr>
          <w:rFonts w:ascii="Times New Roman" w:hAnsi="Times New Roman" w:cs="Times New Roman"/>
        </w:rPr>
        <w:t>ies of consumer price indices</w:t>
      </w:r>
      <w:r w:rsidR="00F85CE5" w:rsidRPr="00BD174E">
        <w:rPr>
          <w:rFonts w:ascii="Times New Roman" w:hAnsi="Times New Roman" w:cs="Times New Roman"/>
        </w:rPr>
        <w:t xml:space="preserve">, diminished disposable income, and economic difficulties. </w:t>
      </w:r>
      <w:r w:rsidR="006E3F99" w:rsidRPr="00BD174E">
        <w:rPr>
          <w:rFonts w:ascii="Times New Roman" w:hAnsi="Times New Roman" w:cs="Times New Roman"/>
        </w:rPr>
        <w:t>Hence, t</w:t>
      </w:r>
      <w:r w:rsidR="00F15114" w:rsidRPr="00BD174E">
        <w:rPr>
          <w:rFonts w:ascii="Times New Roman" w:hAnsi="Times New Roman" w:cs="Times New Roman"/>
        </w:rPr>
        <w:t xml:space="preserve">he aim of the study </w:t>
      </w:r>
      <w:r w:rsidR="006E3F99" w:rsidRPr="00BD174E">
        <w:rPr>
          <w:rFonts w:ascii="Times New Roman" w:hAnsi="Times New Roman" w:cs="Times New Roman"/>
        </w:rPr>
        <w:t>wa</w:t>
      </w:r>
      <w:r w:rsidR="00F15114" w:rsidRPr="00BD174E">
        <w:rPr>
          <w:rFonts w:ascii="Times New Roman" w:hAnsi="Times New Roman" w:cs="Times New Roman"/>
        </w:rPr>
        <w:t xml:space="preserve">s to examine the </w:t>
      </w:r>
      <w:r w:rsidR="007271A0" w:rsidRPr="00BD174E">
        <w:rPr>
          <w:rFonts w:ascii="Times New Roman" w:hAnsi="Times New Roman" w:cs="Times New Roman"/>
        </w:rPr>
        <w:t xml:space="preserve">effect of </w:t>
      </w:r>
      <w:r w:rsidR="00092876" w:rsidRPr="00BD174E">
        <w:rPr>
          <w:rFonts w:ascii="Times New Roman" w:eastAsia="Times New Roman" w:hAnsi="Times New Roman" w:cs="Times New Roman"/>
          <w:kern w:val="0"/>
          <w14:ligatures w14:val="none"/>
        </w:rPr>
        <w:t xml:space="preserve">premium motor spirit </w:t>
      </w:r>
      <w:r w:rsidR="00F15114" w:rsidRPr="00BD174E">
        <w:rPr>
          <w:rFonts w:ascii="Times New Roman" w:hAnsi="Times New Roman" w:cs="Times New Roman"/>
        </w:rPr>
        <w:t>pric</w:t>
      </w:r>
      <w:r w:rsidR="00092876" w:rsidRPr="00BD174E">
        <w:rPr>
          <w:rFonts w:ascii="Times New Roman" w:hAnsi="Times New Roman" w:cs="Times New Roman"/>
        </w:rPr>
        <w:t>e</w:t>
      </w:r>
      <w:r w:rsidR="00F15114" w:rsidRPr="00BD174E">
        <w:rPr>
          <w:rFonts w:ascii="Times New Roman" w:hAnsi="Times New Roman" w:cs="Times New Roman"/>
        </w:rPr>
        <w:t xml:space="preserve"> on </w:t>
      </w:r>
      <w:r w:rsidR="00092876" w:rsidRPr="00BD174E">
        <w:rPr>
          <w:rFonts w:ascii="Times New Roman" w:hAnsi="Times New Roman" w:cs="Times New Roman"/>
        </w:rPr>
        <w:t xml:space="preserve">consumer </w:t>
      </w:r>
      <w:r w:rsidR="00F15114" w:rsidRPr="00BD174E">
        <w:rPr>
          <w:rFonts w:ascii="Times New Roman" w:hAnsi="Times New Roman" w:cs="Times New Roman"/>
        </w:rPr>
        <w:t xml:space="preserve">price </w:t>
      </w:r>
      <w:r w:rsidR="00092876" w:rsidRPr="00BD174E">
        <w:rPr>
          <w:rFonts w:ascii="Times New Roman" w:hAnsi="Times New Roman" w:cs="Times New Roman"/>
        </w:rPr>
        <w:t>indices</w:t>
      </w:r>
      <w:r w:rsidR="00F15114" w:rsidRPr="00BD174E">
        <w:rPr>
          <w:rFonts w:ascii="Times New Roman" w:hAnsi="Times New Roman" w:cs="Times New Roman"/>
        </w:rPr>
        <w:t xml:space="preserve"> in Nigeria </w:t>
      </w:r>
      <w:r w:rsidR="00F15114" w:rsidRPr="00BD174E">
        <w:rPr>
          <w:rFonts w:ascii="Times New Roman" w:eastAsia="Times New Roman" w:hAnsi="Times New Roman" w:cs="Times New Roman"/>
        </w:rPr>
        <w:t xml:space="preserve">from </w:t>
      </w:r>
      <w:r w:rsidR="00F15114" w:rsidRPr="00BD174E">
        <w:rPr>
          <w:rFonts w:ascii="Times New Roman" w:hAnsi="Times New Roman" w:cs="Times New Roman"/>
        </w:rPr>
        <w:t>2001Q1 – 2023Q4. Specifically, the study examine</w:t>
      </w:r>
      <w:r w:rsidR="006E3F99" w:rsidRPr="00BD174E">
        <w:rPr>
          <w:rFonts w:ascii="Times New Roman" w:hAnsi="Times New Roman" w:cs="Times New Roman"/>
        </w:rPr>
        <w:t>d</w:t>
      </w:r>
      <w:r w:rsidR="00F15114" w:rsidRPr="00BD174E">
        <w:rPr>
          <w:rFonts w:ascii="Times New Roman" w:hAnsi="Times New Roman" w:cs="Times New Roman"/>
        </w:rPr>
        <w:t xml:space="preserve"> the </w:t>
      </w:r>
      <w:r w:rsidR="007271A0" w:rsidRPr="00BD174E">
        <w:rPr>
          <w:rFonts w:ascii="Times New Roman" w:hAnsi="Times New Roman" w:cs="Times New Roman"/>
        </w:rPr>
        <w:t xml:space="preserve">effect of </w:t>
      </w:r>
      <w:r w:rsidR="00F15114" w:rsidRPr="00BD174E">
        <w:rPr>
          <w:rFonts w:ascii="Times New Roman" w:hAnsi="Times New Roman" w:cs="Times New Roman"/>
        </w:rPr>
        <w:t xml:space="preserve">premium motor spirit price on </w:t>
      </w:r>
      <w:r w:rsidR="00092876" w:rsidRPr="00BD174E">
        <w:rPr>
          <w:rFonts w:ascii="Times New Roman" w:hAnsi="Times New Roman" w:cs="Times New Roman"/>
        </w:rPr>
        <w:t>f</w:t>
      </w:r>
      <w:r w:rsidR="00F15114" w:rsidRPr="00BD174E">
        <w:rPr>
          <w:rFonts w:ascii="Times New Roman" w:hAnsi="Times New Roman" w:cs="Times New Roman"/>
        </w:rPr>
        <w:t>ood price index, transportation price index, health price index and education price index in Nigeria.</w:t>
      </w:r>
    </w:p>
    <w:p w14:paraId="5BCFD0C1" w14:textId="2BF8153E" w:rsidR="00F15114" w:rsidRPr="00BD174E" w:rsidRDefault="00DE302A" w:rsidP="008606E5">
      <w:pPr>
        <w:spacing w:after="0" w:line="240" w:lineRule="auto"/>
        <w:rPr>
          <w:rFonts w:ascii="Times New Roman" w:hAnsi="Times New Roman" w:cs="Times New Roman"/>
          <w:b/>
        </w:rPr>
      </w:pPr>
      <w:r w:rsidRPr="00BD174E">
        <w:rPr>
          <w:rFonts w:ascii="Times New Roman" w:hAnsi="Times New Roman" w:cs="Times New Roman"/>
          <w:b/>
        </w:rPr>
        <w:t>2.0</w:t>
      </w:r>
      <w:r w:rsidRPr="00BD174E">
        <w:rPr>
          <w:rFonts w:ascii="Times New Roman" w:hAnsi="Times New Roman" w:cs="Times New Roman"/>
          <w:b/>
        </w:rPr>
        <w:tab/>
        <w:t>Literature Review</w:t>
      </w:r>
    </w:p>
    <w:p w14:paraId="49424485" w14:textId="2D3D578A" w:rsidR="00F15114" w:rsidRPr="00BD174E" w:rsidRDefault="00F15114" w:rsidP="006E3F99">
      <w:pPr>
        <w:spacing w:after="0" w:line="240" w:lineRule="auto"/>
        <w:jc w:val="both"/>
        <w:rPr>
          <w:rFonts w:ascii="Times New Roman" w:hAnsi="Times New Roman" w:cs="Times New Roman"/>
          <w:b/>
        </w:rPr>
      </w:pPr>
      <w:r w:rsidRPr="00BD174E">
        <w:rPr>
          <w:rFonts w:ascii="Times New Roman" w:hAnsi="Times New Roman" w:cs="Times New Roman"/>
          <w:b/>
        </w:rPr>
        <w:t xml:space="preserve">Theoretical </w:t>
      </w:r>
      <w:r w:rsidR="00E52D28" w:rsidRPr="00BD174E">
        <w:rPr>
          <w:rFonts w:ascii="Times New Roman" w:hAnsi="Times New Roman" w:cs="Times New Roman"/>
          <w:b/>
        </w:rPr>
        <w:t>Framework</w:t>
      </w:r>
      <w:r w:rsidRPr="00BD174E">
        <w:rPr>
          <w:rFonts w:ascii="Times New Roman" w:hAnsi="Times New Roman" w:cs="Times New Roman"/>
          <w:b/>
        </w:rPr>
        <w:t xml:space="preserve"> </w:t>
      </w:r>
    </w:p>
    <w:p w14:paraId="3C03B57C" w14:textId="30874620" w:rsidR="0004327A" w:rsidRPr="00BD174E" w:rsidRDefault="00FA2884" w:rsidP="008606E5">
      <w:pPr>
        <w:spacing w:after="0" w:line="240" w:lineRule="auto"/>
        <w:jc w:val="both"/>
        <w:rPr>
          <w:rFonts w:ascii="Times New Roman" w:eastAsia="Bookman Old Style" w:hAnsi="Times New Roman" w:cs="Times New Roman"/>
        </w:rPr>
      </w:pPr>
      <w:r w:rsidRPr="00BD174E">
        <w:rPr>
          <w:rFonts w:ascii="Times New Roman" w:eastAsia="Bookman Old Style" w:hAnsi="Times New Roman" w:cs="Times New Roman"/>
        </w:rPr>
        <w:t xml:space="preserve">The </w:t>
      </w:r>
      <w:r w:rsidR="00092876" w:rsidRPr="00BD174E">
        <w:rPr>
          <w:rFonts w:ascii="Times New Roman" w:eastAsia="Bookman Old Style" w:hAnsi="Times New Roman" w:cs="Times New Roman"/>
        </w:rPr>
        <w:t>effect</w:t>
      </w:r>
      <w:r w:rsidRPr="00BD174E">
        <w:rPr>
          <w:rFonts w:ascii="Times New Roman" w:eastAsia="Bookman Old Style" w:hAnsi="Times New Roman" w:cs="Times New Roman"/>
        </w:rPr>
        <w:t xml:space="preserve"> of </w:t>
      </w:r>
      <w:r w:rsidR="00092876" w:rsidRPr="00BD174E">
        <w:rPr>
          <w:rFonts w:ascii="Times New Roman" w:eastAsia="Times New Roman" w:hAnsi="Times New Roman" w:cs="Times New Roman"/>
          <w:kern w:val="0"/>
          <w14:ligatures w14:val="none"/>
        </w:rPr>
        <w:t xml:space="preserve">premium motor spirit </w:t>
      </w:r>
      <w:r w:rsidR="0004327A" w:rsidRPr="00BD174E">
        <w:rPr>
          <w:rFonts w:ascii="Times New Roman" w:eastAsia="Bookman Old Style" w:hAnsi="Times New Roman" w:cs="Times New Roman"/>
        </w:rPr>
        <w:t xml:space="preserve">price on </w:t>
      </w:r>
      <w:r w:rsidR="00092876" w:rsidRPr="00BD174E">
        <w:rPr>
          <w:rFonts w:ascii="Times New Roman" w:eastAsia="Bookman Old Style" w:hAnsi="Times New Roman" w:cs="Times New Roman"/>
        </w:rPr>
        <w:t xml:space="preserve">consumer price indices </w:t>
      </w:r>
      <w:r w:rsidR="0004327A" w:rsidRPr="00BD174E">
        <w:rPr>
          <w:rFonts w:ascii="Times New Roman" w:eastAsia="Bookman Old Style" w:hAnsi="Times New Roman" w:cs="Times New Roman"/>
        </w:rPr>
        <w:t xml:space="preserve">has been the subject of several theories put out and employed by academics and researchers. </w:t>
      </w:r>
      <w:r w:rsidR="00D572E3" w:rsidRPr="00BD174E">
        <w:rPr>
          <w:rFonts w:ascii="Times New Roman" w:eastAsia="Bookman Old Style" w:hAnsi="Times New Roman" w:cs="Times New Roman"/>
        </w:rPr>
        <w:t>In an effort to</w:t>
      </w:r>
      <w:r w:rsidR="0004327A" w:rsidRPr="00BD174E">
        <w:rPr>
          <w:rFonts w:ascii="Times New Roman" w:eastAsia="Bookman Old Style" w:hAnsi="Times New Roman" w:cs="Times New Roman"/>
        </w:rPr>
        <w:t xml:space="preserve"> lay the theoretical groundwork for this investigation, </w:t>
      </w:r>
      <w:r w:rsidR="00092876" w:rsidRPr="00BD174E">
        <w:rPr>
          <w:rFonts w:ascii="Times New Roman" w:eastAsia="Bookman Old Style" w:hAnsi="Times New Roman" w:cs="Times New Roman"/>
        </w:rPr>
        <w:t xml:space="preserve">two major theories </w:t>
      </w:r>
      <w:r w:rsidR="0004327A" w:rsidRPr="00BD174E">
        <w:rPr>
          <w:rFonts w:ascii="Times New Roman" w:eastAsia="Bookman Old Style" w:hAnsi="Times New Roman" w:cs="Times New Roman"/>
        </w:rPr>
        <w:t xml:space="preserve">are </w:t>
      </w:r>
      <w:proofErr w:type="spellStart"/>
      <w:r w:rsidR="0004327A" w:rsidRPr="00BD174E">
        <w:rPr>
          <w:rFonts w:ascii="Times New Roman" w:eastAsia="Bookman Old Style" w:hAnsi="Times New Roman" w:cs="Times New Roman"/>
        </w:rPr>
        <w:t>utilised</w:t>
      </w:r>
      <w:proofErr w:type="spellEnd"/>
      <w:r w:rsidR="0004327A" w:rsidRPr="00BD174E">
        <w:rPr>
          <w:rFonts w:ascii="Times New Roman" w:eastAsia="Bookman Old Style" w:hAnsi="Times New Roman" w:cs="Times New Roman"/>
        </w:rPr>
        <w:t>: Energy Substitution Theory and the Classical Theory of Inflation. These theories are discussed below</w:t>
      </w:r>
      <w:r w:rsidR="00152DD2" w:rsidRPr="00BD174E">
        <w:rPr>
          <w:rFonts w:ascii="Times New Roman" w:eastAsia="Bookman Old Style" w:hAnsi="Times New Roman" w:cs="Times New Roman"/>
        </w:rPr>
        <w:t>:</w:t>
      </w:r>
    </w:p>
    <w:p w14:paraId="72C379BF" w14:textId="29BEA29C" w:rsidR="00F15114" w:rsidRPr="00BD174E" w:rsidRDefault="00DE302A" w:rsidP="0081551C">
      <w:pPr>
        <w:spacing w:after="0" w:line="240" w:lineRule="auto"/>
        <w:rPr>
          <w:rFonts w:ascii="Times New Roman" w:hAnsi="Times New Roman" w:cs="Times New Roman"/>
          <w:b/>
          <w:bCs/>
        </w:rPr>
      </w:pPr>
      <w:r w:rsidRPr="00BD174E">
        <w:rPr>
          <w:rFonts w:ascii="Times New Roman" w:hAnsi="Times New Roman" w:cs="Times New Roman"/>
          <w:b/>
          <w:bCs/>
        </w:rPr>
        <w:t>a.</w:t>
      </w:r>
      <w:r w:rsidRPr="00BD174E">
        <w:rPr>
          <w:rFonts w:ascii="Times New Roman" w:hAnsi="Times New Roman" w:cs="Times New Roman"/>
          <w:b/>
          <w:bCs/>
        </w:rPr>
        <w:tab/>
      </w:r>
      <w:r w:rsidR="00F15114" w:rsidRPr="00BD174E">
        <w:rPr>
          <w:rFonts w:ascii="Times New Roman" w:hAnsi="Times New Roman" w:cs="Times New Roman"/>
          <w:b/>
          <w:bCs/>
        </w:rPr>
        <w:t>Energy Substitution Theory</w:t>
      </w:r>
    </w:p>
    <w:p w14:paraId="03B6B7E7" w14:textId="34FA30B3" w:rsidR="0004327A" w:rsidRPr="00BD174E" w:rsidRDefault="0004327A" w:rsidP="008606E5">
      <w:pPr>
        <w:tabs>
          <w:tab w:val="num" w:pos="720"/>
        </w:tabs>
        <w:spacing w:after="0" w:line="240" w:lineRule="auto"/>
        <w:jc w:val="both"/>
        <w:rPr>
          <w:rFonts w:ascii="Times New Roman" w:hAnsi="Times New Roman" w:cs="Times New Roman"/>
        </w:rPr>
      </w:pPr>
      <w:r w:rsidRPr="00BD174E">
        <w:rPr>
          <w:rFonts w:ascii="Times New Roman" w:hAnsi="Times New Roman" w:cs="Times New Roman"/>
        </w:rPr>
        <w:t>In their influential 1981 book, "Energy Economics</w:t>
      </w:r>
      <w:r w:rsidR="00152DD2" w:rsidRPr="00BD174E">
        <w:rPr>
          <w:rFonts w:ascii="Times New Roman" w:hAnsi="Times New Roman" w:cs="Times New Roman"/>
        </w:rPr>
        <w:t>:</w:t>
      </w:r>
      <w:r w:rsidRPr="00BD174E">
        <w:rPr>
          <w:rFonts w:ascii="Times New Roman" w:hAnsi="Times New Roman" w:cs="Times New Roman"/>
        </w:rPr>
        <w:t xml:space="preserve"> Growth, Resources, and Policies," Professor Richard Eden, Michael Posner, Richard C. Leicester, and Edward Stanley (Joe) Tingey formally formulated and </w:t>
      </w:r>
      <w:proofErr w:type="spellStart"/>
      <w:r w:rsidRPr="00BD174E">
        <w:rPr>
          <w:rFonts w:ascii="Times New Roman" w:hAnsi="Times New Roman" w:cs="Times New Roman"/>
        </w:rPr>
        <w:t>popularised</w:t>
      </w:r>
      <w:proofErr w:type="spellEnd"/>
      <w:r w:rsidRPr="00BD174E">
        <w:rPr>
          <w:rFonts w:ascii="Times New Roman" w:hAnsi="Times New Roman" w:cs="Times New Roman"/>
        </w:rPr>
        <w:t xml:space="preserve"> the Energy Substitution Theory. The idea of energy substitution had been floated around in economic circles for a while, but Eden and his colleagues were the first to bring it all together in a comprehensive and groundbreaking theoretical framework that explained </w:t>
      </w:r>
      <w:r w:rsidRPr="00BD174E">
        <w:rPr>
          <w:rFonts w:ascii="Times New Roman" w:hAnsi="Times New Roman" w:cs="Times New Roman"/>
        </w:rPr>
        <w:lastRenderedPageBreak/>
        <w:t xml:space="preserve">in detail why and how </w:t>
      </w:r>
      <w:proofErr w:type="spellStart"/>
      <w:r w:rsidRPr="00BD174E">
        <w:rPr>
          <w:rFonts w:ascii="Times New Roman" w:hAnsi="Times New Roman" w:cs="Times New Roman"/>
        </w:rPr>
        <w:t>civilisations</w:t>
      </w:r>
      <w:proofErr w:type="spellEnd"/>
      <w:r w:rsidRPr="00BD174E">
        <w:rPr>
          <w:rFonts w:ascii="Times New Roman" w:hAnsi="Times New Roman" w:cs="Times New Roman"/>
        </w:rPr>
        <w:t xml:space="preserve"> switch energy sources. Economists </w:t>
      </w:r>
      <w:r w:rsidR="007271A0" w:rsidRPr="00BD174E">
        <w:rPr>
          <w:rFonts w:ascii="Times New Roman" w:hAnsi="Times New Roman" w:cs="Times New Roman"/>
        </w:rPr>
        <w:t>appraised</w:t>
      </w:r>
      <w:r w:rsidRPr="00BD174E">
        <w:rPr>
          <w:rFonts w:ascii="Times New Roman" w:hAnsi="Times New Roman" w:cs="Times New Roman"/>
        </w:rPr>
        <w:t xml:space="preserve"> potential energy transition strategies in response to the dramatic spikes in oil prices that occurred during this time. Within the energy sector, this theory clarifies the interdependencies between various energy sources, </w:t>
      </w:r>
      <w:r w:rsidR="00547E81" w:rsidRPr="00BD174E">
        <w:rPr>
          <w:rFonts w:ascii="Times New Roman" w:hAnsi="Times New Roman" w:cs="Times New Roman"/>
        </w:rPr>
        <w:t>comprising</w:t>
      </w:r>
      <w:r w:rsidRPr="00BD174E">
        <w:rPr>
          <w:rFonts w:ascii="Times New Roman" w:hAnsi="Times New Roman" w:cs="Times New Roman"/>
        </w:rPr>
        <w:t xml:space="preserve"> renewables, oil, natural gas, coal, and price-driven policy considerations. To rephrase, Energy Substitution Theory clarifies how economies shift their energy consumption patterns in response to factors like as price fluctuations, new technologies, government laws, and the availability of resources. </w:t>
      </w:r>
      <w:r w:rsidR="00F31CF0" w:rsidRPr="00BD174E">
        <w:rPr>
          <w:rFonts w:ascii="Times New Roman" w:hAnsi="Times New Roman" w:cs="Times New Roman"/>
        </w:rPr>
        <w:t>As explained by</w:t>
      </w:r>
      <w:r w:rsidRPr="00BD174E">
        <w:rPr>
          <w:rFonts w:ascii="Times New Roman" w:hAnsi="Times New Roman" w:cs="Times New Roman"/>
        </w:rPr>
        <w:t xml:space="preserve"> </w:t>
      </w:r>
      <w:proofErr w:type="spellStart"/>
      <w:r w:rsidRPr="00BD174E">
        <w:rPr>
          <w:rFonts w:ascii="Times New Roman" w:hAnsi="Times New Roman" w:cs="Times New Roman"/>
        </w:rPr>
        <w:t>Odior</w:t>
      </w:r>
      <w:proofErr w:type="spellEnd"/>
      <w:r w:rsidRPr="00BD174E">
        <w:rPr>
          <w:rFonts w:ascii="Times New Roman" w:hAnsi="Times New Roman" w:cs="Times New Roman"/>
        </w:rPr>
        <w:t xml:space="preserve"> and </w:t>
      </w:r>
      <w:proofErr w:type="spellStart"/>
      <w:r w:rsidRPr="00BD174E">
        <w:rPr>
          <w:rFonts w:ascii="Times New Roman" w:hAnsi="Times New Roman" w:cs="Times New Roman"/>
        </w:rPr>
        <w:t>Okoh</w:t>
      </w:r>
      <w:proofErr w:type="spellEnd"/>
      <w:r w:rsidRPr="00BD174E">
        <w:rPr>
          <w:rFonts w:ascii="Times New Roman" w:hAnsi="Times New Roman" w:cs="Times New Roman"/>
        </w:rPr>
        <w:t xml:space="preserve"> (2023), as the price of a popular energy source goes up, people start to look for alternatives. For instance, throughout the 1800s, coal was the go-to fuel for most </w:t>
      </w:r>
      <w:r w:rsidR="007A3B0C" w:rsidRPr="00BD174E">
        <w:rPr>
          <w:rFonts w:ascii="Times New Roman" w:hAnsi="Times New Roman" w:cs="Times New Roman"/>
        </w:rPr>
        <w:t>nations</w:t>
      </w:r>
      <w:r w:rsidRPr="00BD174E">
        <w:rPr>
          <w:rFonts w:ascii="Times New Roman" w:hAnsi="Times New Roman" w:cs="Times New Roman"/>
        </w:rPr>
        <w:t xml:space="preserve">. However, when other, more efficient fuels like oil, natural gas, and renewable energy sources were available, coal was gradually replaced. As a result of its reduced emissions and practicality, natural gas is also displacing coal as a fuel source for power generation. The world's economy </w:t>
      </w:r>
      <w:r w:rsidR="00567F07" w:rsidRPr="00BD174E">
        <w:rPr>
          <w:rFonts w:ascii="Times New Roman" w:hAnsi="Times New Roman" w:cs="Times New Roman"/>
        </w:rPr>
        <w:t>is</w:t>
      </w:r>
      <w:r w:rsidRPr="00BD174E">
        <w:rPr>
          <w:rFonts w:ascii="Times New Roman" w:hAnsi="Times New Roman" w:cs="Times New Roman"/>
        </w:rPr>
        <w:t xml:space="preserve"> moving away from fossil fuels and towards renewable energy sources like solar, wind, and hydro. The elasticity of substitution, a measure of how easily one energy source may replace another, is intimately related to the idea. Energy sources with a high elasticity of substitution may be readily swapped out for ones with a low elasticity, and vice versa.</w:t>
      </w:r>
    </w:p>
    <w:p w14:paraId="13B9CA99" w14:textId="77777777" w:rsidR="0004327A" w:rsidRPr="00BD174E" w:rsidRDefault="0004327A" w:rsidP="008606E5">
      <w:pPr>
        <w:tabs>
          <w:tab w:val="num" w:pos="720"/>
        </w:tabs>
        <w:spacing w:after="0" w:line="240" w:lineRule="auto"/>
        <w:jc w:val="both"/>
        <w:rPr>
          <w:rFonts w:ascii="Times New Roman" w:hAnsi="Times New Roman" w:cs="Times New Roman"/>
        </w:rPr>
      </w:pPr>
    </w:p>
    <w:p w14:paraId="5FA86F53" w14:textId="4BB667DB" w:rsidR="00F15114" w:rsidRPr="00BD174E" w:rsidRDefault="0004327A" w:rsidP="008606E5">
      <w:pPr>
        <w:tabs>
          <w:tab w:val="num" w:pos="720"/>
        </w:tabs>
        <w:spacing w:after="0" w:line="240" w:lineRule="auto"/>
        <w:jc w:val="both"/>
        <w:rPr>
          <w:rFonts w:ascii="Times New Roman" w:hAnsi="Times New Roman" w:cs="Times New Roman"/>
        </w:rPr>
      </w:pPr>
      <w:r w:rsidRPr="00BD174E">
        <w:rPr>
          <w:rFonts w:ascii="Times New Roman" w:hAnsi="Times New Roman" w:cs="Times New Roman"/>
        </w:rPr>
        <w:t xml:space="preserve">An </w:t>
      </w:r>
      <w:r w:rsidR="00152DD2" w:rsidRPr="00BD174E">
        <w:rPr>
          <w:rFonts w:ascii="Times New Roman" w:hAnsi="Times New Roman" w:cs="Times New Roman"/>
        </w:rPr>
        <w:t>imperative</w:t>
      </w:r>
      <w:r w:rsidRPr="00BD174E">
        <w:rPr>
          <w:rFonts w:ascii="Times New Roman" w:hAnsi="Times New Roman" w:cs="Times New Roman"/>
        </w:rPr>
        <w:t xml:space="preserve"> framework for comprehending </w:t>
      </w:r>
      <w:r w:rsidR="00FA2884" w:rsidRPr="00BD174E">
        <w:rPr>
          <w:rFonts w:ascii="Times New Roman" w:hAnsi="Times New Roman" w:cs="Times New Roman"/>
        </w:rPr>
        <w:t xml:space="preserve">the result of </w:t>
      </w:r>
      <w:r w:rsidR="00E52D28" w:rsidRPr="00BD174E">
        <w:rPr>
          <w:rFonts w:ascii="Times New Roman" w:eastAsia="Times New Roman" w:hAnsi="Times New Roman" w:cs="Times New Roman"/>
          <w:kern w:val="0"/>
          <w:sz w:val="22"/>
          <w14:ligatures w14:val="none"/>
        </w:rPr>
        <w:t>premium motor spirit price</w:t>
      </w:r>
      <w:r w:rsidR="00E52D28" w:rsidRPr="00BD174E">
        <w:rPr>
          <w:rFonts w:ascii="Times New Roman" w:hAnsi="Times New Roman" w:cs="Times New Roman"/>
        </w:rPr>
        <w:t xml:space="preserve"> </w:t>
      </w:r>
      <w:r w:rsidRPr="00BD174E">
        <w:rPr>
          <w:rFonts w:ascii="Times New Roman" w:hAnsi="Times New Roman" w:cs="Times New Roman"/>
        </w:rPr>
        <w:t xml:space="preserve">fluctuations on </w:t>
      </w:r>
      <w:r w:rsidR="00092876" w:rsidRPr="00BD174E">
        <w:rPr>
          <w:rFonts w:ascii="Times New Roman" w:hAnsi="Times New Roman" w:cs="Times New Roman"/>
        </w:rPr>
        <w:t xml:space="preserve">consumer </w:t>
      </w:r>
      <w:r w:rsidRPr="00BD174E">
        <w:rPr>
          <w:rFonts w:ascii="Times New Roman" w:hAnsi="Times New Roman" w:cs="Times New Roman"/>
        </w:rPr>
        <w:t xml:space="preserve">price (i.e., inflation or deflation) in an economy is Energy Substitution Theory. Because extreme inflation or deflation may hider </w:t>
      </w:r>
      <w:r w:rsidR="007271A0" w:rsidRPr="00BD174E">
        <w:rPr>
          <w:rFonts w:ascii="Times New Roman" w:hAnsi="Times New Roman" w:cs="Times New Roman"/>
        </w:rPr>
        <w:t>economic upturn</w:t>
      </w:r>
      <w:r w:rsidRPr="00BD174E">
        <w:rPr>
          <w:rFonts w:ascii="Times New Roman" w:hAnsi="Times New Roman" w:cs="Times New Roman"/>
        </w:rPr>
        <w:t xml:space="preserve">, diminish buying power, and sow uncertainty among firms and consumers, maintaining stable prices is a primary goal of macroeconomic policy. Due to its centrality as an input in both production and consumption, </w:t>
      </w:r>
      <w:r w:rsidR="00E52D28" w:rsidRPr="00BD174E">
        <w:rPr>
          <w:rFonts w:ascii="Times New Roman" w:eastAsia="Times New Roman" w:hAnsi="Times New Roman" w:cs="Times New Roman"/>
          <w:kern w:val="0"/>
          <w:sz w:val="22"/>
          <w14:ligatures w14:val="none"/>
        </w:rPr>
        <w:t>premium motor spirit price</w:t>
      </w:r>
      <w:r w:rsidR="00E52D28" w:rsidRPr="00BD174E">
        <w:rPr>
          <w:rFonts w:ascii="Times New Roman" w:hAnsi="Times New Roman" w:cs="Times New Roman"/>
        </w:rPr>
        <w:t xml:space="preserve"> </w:t>
      </w:r>
      <w:r w:rsidRPr="00BD174E">
        <w:rPr>
          <w:rFonts w:ascii="Times New Roman" w:hAnsi="Times New Roman" w:cs="Times New Roman"/>
        </w:rPr>
        <w:t>take</w:t>
      </w:r>
      <w:r w:rsidR="00E52D28" w:rsidRPr="00BD174E">
        <w:rPr>
          <w:rFonts w:ascii="Times New Roman" w:hAnsi="Times New Roman" w:cs="Times New Roman"/>
        </w:rPr>
        <w:t>s</w:t>
      </w:r>
      <w:r w:rsidRPr="00BD174E">
        <w:rPr>
          <w:rFonts w:ascii="Times New Roman" w:hAnsi="Times New Roman" w:cs="Times New Roman"/>
        </w:rPr>
        <w:t xml:space="preserve"> on paramount importance in this setting.</w:t>
      </w:r>
      <w:r w:rsidR="00504BF9" w:rsidRPr="00BD174E">
        <w:rPr>
          <w:rFonts w:ascii="Times New Roman" w:hAnsi="Times New Roman" w:cs="Times New Roman"/>
        </w:rPr>
        <w:t xml:space="preserve"> adjustments in </w:t>
      </w:r>
      <w:r w:rsidRPr="00BD174E">
        <w:rPr>
          <w:rFonts w:ascii="Times New Roman" w:hAnsi="Times New Roman" w:cs="Times New Roman"/>
        </w:rPr>
        <w:t xml:space="preserve">the cost of energy can have a domino effect on other prices. The </w:t>
      </w:r>
      <w:r w:rsidR="00092876" w:rsidRPr="00BD174E">
        <w:rPr>
          <w:rFonts w:ascii="Times New Roman" w:hAnsi="Times New Roman" w:cs="Times New Roman"/>
        </w:rPr>
        <w:t xml:space="preserve">Energy Substitution Theory </w:t>
      </w:r>
      <w:r w:rsidRPr="00BD174E">
        <w:rPr>
          <w:rFonts w:ascii="Times New Roman" w:hAnsi="Times New Roman" w:cs="Times New Roman"/>
        </w:rPr>
        <w:t xml:space="preserve">sheds insight on the various ways in which </w:t>
      </w:r>
      <w:r w:rsidR="00E52D28" w:rsidRPr="00BD174E">
        <w:rPr>
          <w:rFonts w:ascii="Times New Roman" w:eastAsia="Times New Roman" w:hAnsi="Times New Roman" w:cs="Times New Roman"/>
          <w:kern w:val="0"/>
          <w:sz w:val="22"/>
          <w14:ligatures w14:val="none"/>
        </w:rPr>
        <w:t>premium motor spirit price</w:t>
      </w:r>
      <w:r w:rsidR="00E52D28" w:rsidRPr="00BD174E">
        <w:rPr>
          <w:rFonts w:ascii="Times New Roman" w:hAnsi="Times New Roman" w:cs="Times New Roman"/>
        </w:rPr>
        <w:t xml:space="preserve"> </w:t>
      </w:r>
      <w:r w:rsidRPr="00BD174E">
        <w:rPr>
          <w:rFonts w:ascii="Times New Roman" w:hAnsi="Times New Roman" w:cs="Times New Roman"/>
        </w:rPr>
        <w:t xml:space="preserve">impact </w:t>
      </w:r>
      <w:r w:rsidR="00E61E32" w:rsidRPr="00BD174E">
        <w:rPr>
          <w:rFonts w:ascii="Times New Roman" w:hAnsi="Times New Roman" w:cs="Times New Roman"/>
        </w:rPr>
        <w:t>consumer price indices</w:t>
      </w:r>
      <w:r w:rsidRPr="00BD174E">
        <w:rPr>
          <w:rFonts w:ascii="Times New Roman" w:hAnsi="Times New Roman" w:cs="Times New Roman"/>
        </w:rPr>
        <w:t xml:space="preserve">. Manufacturing and transportation are two examples of energy-intensive businesses that see their production costs grow in response to rising </w:t>
      </w:r>
      <w:r w:rsidR="00E52D28" w:rsidRPr="00BD174E">
        <w:rPr>
          <w:rFonts w:ascii="Times New Roman" w:eastAsia="Times New Roman" w:hAnsi="Times New Roman" w:cs="Times New Roman"/>
          <w:kern w:val="0"/>
          <w:sz w:val="22"/>
          <w14:ligatures w14:val="none"/>
        </w:rPr>
        <w:t>premium motor spirit price</w:t>
      </w:r>
      <w:r w:rsidR="00140A47" w:rsidRPr="00BD174E">
        <w:rPr>
          <w:rFonts w:ascii="Times New Roman" w:eastAsia="Times New Roman" w:hAnsi="Times New Roman" w:cs="Times New Roman"/>
          <w:kern w:val="0"/>
          <w:sz w:val="22"/>
          <w14:ligatures w14:val="none"/>
        </w:rPr>
        <w:t>.</w:t>
      </w:r>
      <w:r w:rsidR="00E52D28" w:rsidRPr="00BD174E">
        <w:rPr>
          <w:rFonts w:ascii="Times New Roman" w:eastAsia="Times New Roman" w:hAnsi="Times New Roman" w:cs="Times New Roman"/>
          <w:kern w:val="0"/>
          <w:sz w:val="22"/>
          <w14:ligatures w14:val="none"/>
        </w:rPr>
        <w:t xml:space="preserve"> </w:t>
      </w:r>
      <w:r w:rsidRPr="00BD174E">
        <w:rPr>
          <w:rFonts w:ascii="Times New Roman" w:hAnsi="Times New Roman" w:cs="Times New Roman"/>
        </w:rPr>
        <w:t xml:space="preserve"> Companies cause cost-push inflation if they charge customers more for goods and services. Whether or if businesses and households can find cheaper energy sources will determine the level of inflation. There will be a stronger influence on inflation if replacement is restricted. Rising </w:t>
      </w:r>
      <w:r w:rsidR="00E61E32" w:rsidRPr="00BD174E">
        <w:rPr>
          <w:rFonts w:ascii="Times New Roman" w:eastAsia="Times New Roman" w:hAnsi="Times New Roman" w:cs="Times New Roman"/>
          <w:kern w:val="0"/>
          <w14:ligatures w14:val="none"/>
        </w:rPr>
        <w:t>premium motor spirit</w:t>
      </w:r>
      <w:r w:rsidR="00E61E32" w:rsidRPr="00BD174E">
        <w:rPr>
          <w:rFonts w:ascii="Times New Roman" w:hAnsi="Times New Roman" w:cs="Times New Roman"/>
        </w:rPr>
        <w:t xml:space="preserve"> </w:t>
      </w:r>
      <w:r w:rsidRPr="00BD174E">
        <w:rPr>
          <w:rFonts w:ascii="Times New Roman" w:hAnsi="Times New Roman" w:cs="Times New Roman"/>
        </w:rPr>
        <w:t>price can also cut into household disposable income, which in turn reduces demand for</w:t>
      </w:r>
      <w:r w:rsidR="00152DD2" w:rsidRPr="00BD174E">
        <w:rPr>
          <w:rFonts w:ascii="Times New Roman" w:hAnsi="Times New Roman" w:cs="Times New Roman"/>
        </w:rPr>
        <w:t xml:space="preserve"> </w:t>
      </w:r>
      <w:r w:rsidR="00E61E32" w:rsidRPr="00BD174E">
        <w:rPr>
          <w:rFonts w:ascii="Times New Roman" w:hAnsi="Times New Roman" w:cs="Times New Roman"/>
        </w:rPr>
        <w:t xml:space="preserve">other </w:t>
      </w:r>
      <w:r w:rsidR="00152DD2" w:rsidRPr="00BD174E">
        <w:rPr>
          <w:rFonts w:ascii="Times New Roman" w:hAnsi="Times New Roman" w:cs="Times New Roman"/>
        </w:rPr>
        <w:t>services and products</w:t>
      </w:r>
      <w:r w:rsidRPr="00BD174E">
        <w:rPr>
          <w:rFonts w:ascii="Times New Roman" w:hAnsi="Times New Roman" w:cs="Times New Roman"/>
        </w:rPr>
        <w:t xml:space="preserve">. </w:t>
      </w:r>
    </w:p>
    <w:p w14:paraId="21B9C07C" w14:textId="27552D45" w:rsidR="00F15114" w:rsidRPr="00BD174E" w:rsidRDefault="00DE302A" w:rsidP="008606E5">
      <w:pPr>
        <w:spacing w:before="240" w:after="0" w:line="240" w:lineRule="auto"/>
        <w:jc w:val="both"/>
        <w:rPr>
          <w:rFonts w:ascii="Times New Roman" w:hAnsi="Times New Roman" w:cs="Times New Roman"/>
          <w:b/>
          <w:bCs/>
        </w:rPr>
      </w:pPr>
      <w:r w:rsidRPr="00BD174E">
        <w:rPr>
          <w:rFonts w:ascii="Times New Roman" w:hAnsi="Times New Roman" w:cs="Times New Roman"/>
          <w:b/>
          <w:bCs/>
        </w:rPr>
        <w:t>b.</w:t>
      </w:r>
      <w:r w:rsidRPr="00BD174E">
        <w:rPr>
          <w:rFonts w:ascii="Times New Roman" w:hAnsi="Times New Roman" w:cs="Times New Roman"/>
          <w:b/>
          <w:bCs/>
        </w:rPr>
        <w:tab/>
      </w:r>
      <w:r w:rsidR="00F15114" w:rsidRPr="00BD174E">
        <w:rPr>
          <w:rFonts w:ascii="Times New Roman" w:hAnsi="Times New Roman" w:cs="Times New Roman"/>
          <w:b/>
          <w:bCs/>
        </w:rPr>
        <w:t>Classical Theory of Inflation</w:t>
      </w:r>
    </w:p>
    <w:p w14:paraId="6E1A1FD3" w14:textId="62652C28" w:rsidR="00F15114" w:rsidRPr="00BD174E" w:rsidRDefault="009501A6" w:rsidP="008606E5">
      <w:pPr>
        <w:spacing w:line="240" w:lineRule="auto"/>
        <w:jc w:val="both"/>
        <w:rPr>
          <w:rFonts w:ascii="Times New Roman" w:hAnsi="Times New Roman" w:cs="Times New Roman"/>
        </w:rPr>
      </w:pPr>
      <w:r w:rsidRPr="00BD174E">
        <w:rPr>
          <w:rFonts w:ascii="Times New Roman" w:hAnsi="Times New Roman" w:cs="Times New Roman"/>
        </w:rPr>
        <w:t>The classical school of economic thought, from which the Classical Theory of Inflation draws, places primary emphasis on the</w:t>
      </w:r>
      <w:r w:rsidR="00504BF9" w:rsidRPr="00BD174E">
        <w:rPr>
          <w:rFonts w:ascii="Times New Roman" w:hAnsi="Times New Roman" w:cs="Times New Roman"/>
        </w:rPr>
        <w:t xml:space="preserve"> interaction </w:t>
      </w:r>
      <w:r w:rsidRPr="00BD174E">
        <w:rPr>
          <w:rFonts w:ascii="Times New Roman" w:hAnsi="Times New Roman" w:cs="Times New Roman"/>
        </w:rPr>
        <w:t>between money supply and price level. The self-regulating character of markets and the need of long-term economic equilibrium were central beliefs of classical economists like Adam Smith, David Ricardo, and John Stuart Mill. Classical economists hold that shifts in the money supply, not</w:t>
      </w:r>
      <w:r w:rsidR="00504BF9" w:rsidRPr="00BD174E">
        <w:rPr>
          <w:rFonts w:ascii="Times New Roman" w:hAnsi="Times New Roman" w:cs="Times New Roman"/>
        </w:rPr>
        <w:t xml:space="preserve"> adjustments in </w:t>
      </w:r>
      <w:r w:rsidRPr="00BD174E">
        <w:rPr>
          <w:rFonts w:ascii="Times New Roman" w:hAnsi="Times New Roman" w:cs="Times New Roman"/>
        </w:rPr>
        <w:t xml:space="preserve">aggregate demand or supply, are the main culprits behind inflation. This view is consistent with the QTM, which holds that inflation is essentially a monetary process. The core idea is that the money supply, as a percentage of GDP, is what ultimately decides the level of prices in any given economy. Adam Smith, on the other hand, drew attention to the significance of land, </w:t>
      </w:r>
      <w:proofErr w:type="spellStart"/>
      <w:r w:rsidRPr="00BD174E">
        <w:rPr>
          <w:rFonts w:ascii="Times New Roman" w:hAnsi="Times New Roman" w:cs="Times New Roman"/>
        </w:rPr>
        <w:t>labour</w:t>
      </w:r>
      <w:proofErr w:type="spellEnd"/>
      <w:r w:rsidRPr="00BD174E">
        <w:rPr>
          <w:rFonts w:ascii="Times New Roman" w:hAnsi="Times New Roman" w:cs="Times New Roman"/>
        </w:rPr>
        <w:t xml:space="preserve">, and capital as production inputs in his supply-side model of growth. Capital, </w:t>
      </w:r>
      <w:proofErr w:type="spellStart"/>
      <w:r w:rsidRPr="00BD174E">
        <w:rPr>
          <w:rFonts w:ascii="Times New Roman" w:hAnsi="Times New Roman" w:cs="Times New Roman"/>
        </w:rPr>
        <w:t>labour</w:t>
      </w:r>
      <w:proofErr w:type="spellEnd"/>
      <w:r w:rsidRPr="00BD174E">
        <w:rPr>
          <w:rFonts w:ascii="Times New Roman" w:hAnsi="Times New Roman" w:cs="Times New Roman"/>
        </w:rPr>
        <w:t xml:space="preserve">, and land are the three inputs that determine production, </w:t>
      </w:r>
      <w:r w:rsidR="00F31CF0" w:rsidRPr="00BD174E">
        <w:rPr>
          <w:rFonts w:ascii="Times New Roman" w:hAnsi="Times New Roman" w:cs="Times New Roman"/>
        </w:rPr>
        <w:t>As explained by</w:t>
      </w:r>
      <w:r w:rsidRPr="00BD174E">
        <w:rPr>
          <w:rFonts w:ascii="Times New Roman" w:hAnsi="Times New Roman" w:cs="Times New Roman"/>
        </w:rPr>
        <w:t xml:space="preserve"> his suggested production function.</w:t>
      </w:r>
    </w:p>
    <w:p w14:paraId="7B43C621" w14:textId="4A117755" w:rsidR="00F15114" w:rsidRPr="00BD174E" w:rsidRDefault="00F15114" w:rsidP="008606E5">
      <w:pPr>
        <w:spacing w:after="0" w:line="240" w:lineRule="auto"/>
        <w:jc w:val="both"/>
        <w:rPr>
          <w:rFonts w:ascii="Times New Roman" w:hAnsi="Times New Roman" w:cs="Times New Roman"/>
        </w:rPr>
      </w:pPr>
      <w:r w:rsidRPr="00BD174E">
        <w:rPr>
          <w:rFonts w:ascii="Times New Roman" w:hAnsi="Times New Roman" w:cs="Times New Roman"/>
        </w:rPr>
        <w:t xml:space="preserve"> Y= </w:t>
      </w:r>
      <w:proofErr w:type="gramStart"/>
      <w:r w:rsidRPr="00BD174E">
        <w:rPr>
          <w:rFonts w:ascii="Times New Roman" w:hAnsi="Times New Roman" w:cs="Times New Roman"/>
          <w:i/>
        </w:rPr>
        <w:t>f</w:t>
      </w:r>
      <w:r w:rsidRPr="00BD174E">
        <w:rPr>
          <w:rFonts w:ascii="Times New Roman" w:hAnsi="Times New Roman" w:cs="Times New Roman"/>
        </w:rPr>
        <w:t>(</w:t>
      </w:r>
      <w:proofErr w:type="gramEnd"/>
      <w:r w:rsidRPr="00BD174E">
        <w:rPr>
          <w:rFonts w:ascii="Times New Roman" w:hAnsi="Times New Roman" w:cs="Times New Roman"/>
        </w:rPr>
        <w:t>L, K, T)</w:t>
      </w:r>
      <w:r w:rsidRPr="00BD174E">
        <w:rPr>
          <w:rFonts w:ascii="Times New Roman" w:hAnsi="Times New Roman" w:cs="Times New Roman"/>
        </w:rPr>
        <w:tab/>
      </w:r>
      <w:r w:rsidRPr="00BD174E">
        <w:rPr>
          <w:rFonts w:ascii="Times New Roman" w:hAnsi="Times New Roman" w:cs="Times New Roman"/>
        </w:rPr>
        <w:tab/>
      </w:r>
      <w:r w:rsidRPr="00BD174E">
        <w:rPr>
          <w:rFonts w:ascii="Times New Roman" w:hAnsi="Times New Roman" w:cs="Times New Roman"/>
        </w:rPr>
        <w:tab/>
      </w:r>
      <w:r w:rsidRPr="00BD174E">
        <w:rPr>
          <w:rFonts w:ascii="Times New Roman" w:hAnsi="Times New Roman" w:cs="Times New Roman"/>
        </w:rPr>
        <w:tab/>
      </w:r>
      <w:r w:rsidRPr="00BD174E">
        <w:rPr>
          <w:rFonts w:ascii="Times New Roman" w:hAnsi="Times New Roman" w:cs="Times New Roman"/>
        </w:rPr>
        <w:tab/>
      </w:r>
      <w:r w:rsidRPr="00BD174E">
        <w:rPr>
          <w:rFonts w:ascii="Times New Roman" w:hAnsi="Times New Roman" w:cs="Times New Roman"/>
        </w:rPr>
        <w:tab/>
      </w:r>
      <w:r w:rsidRPr="00BD174E">
        <w:rPr>
          <w:rFonts w:ascii="Times New Roman" w:hAnsi="Times New Roman" w:cs="Times New Roman"/>
        </w:rPr>
        <w:tab/>
      </w:r>
      <w:r w:rsidRPr="00BD174E">
        <w:rPr>
          <w:rFonts w:ascii="Times New Roman" w:hAnsi="Times New Roman" w:cs="Times New Roman"/>
        </w:rPr>
        <w:tab/>
      </w:r>
      <w:r w:rsidRPr="00BD174E">
        <w:rPr>
          <w:rFonts w:ascii="Times New Roman" w:hAnsi="Times New Roman" w:cs="Times New Roman"/>
        </w:rPr>
        <w:tab/>
      </w:r>
      <w:r w:rsidRPr="00BD174E">
        <w:rPr>
          <w:rFonts w:ascii="Times New Roman" w:hAnsi="Times New Roman" w:cs="Times New Roman"/>
        </w:rPr>
        <w:tab/>
      </w:r>
      <w:r w:rsidR="00547E81" w:rsidRPr="00BD174E">
        <w:rPr>
          <w:rFonts w:ascii="Times New Roman" w:hAnsi="Times New Roman" w:cs="Times New Roman"/>
        </w:rPr>
        <w:t xml:space="preserve"> </w:t>
      </w:r>
      <w:r w:rsidRPr="00BD174E">
        <w:rPr>
          <w:rFonts w:ascii="Times New Roman" w:hAnsi="Times New Roman" w:cs="Times New Roman"/>
        </w:rPr>
        <w:tab/>
      </w:r>
      <w:r w:rsidR="00547E81" w:rsidRPr="00BD174E">
        <w:rPr>
          <w:rFonts w:ascii="Times New Roman" w:hAnsi="Times New Roman" w:cs="Times New Roman"/>
        </w:rPr>
        <w:t xml:space="preserve"> </w:t>
      </w:r>
      <w:r w:rsidRPr="00BD174E">
        <w:rPr>
          <w:rFonts w:ascii="Times New Roman" w:hAnsi="Times New Roman" w:cs="Times New Roman"/>
        </w:rPr>
        <w:t>(</w:t>
      </w:r>
      <w:r w:rsidR="00F8191E" w:rsidRPr="00BD174E">
        <w:rPr>
          <w:rFonts w:ascii="Times New Roman" w:hAnsi="Times New Roman" w:cs="Times New Roman"/>
        </w:rPr>
        <w:t>1</w:t>
      </w:r>
      <w:r w:rsidRPr="00BD174E">
        <w:rPr>
          <w:rFonts w:ascii="Times New Roman" w:hAnsi="Times New Roman" w:cs="Times New Roman"/>
        </w:rPr>
        <w:t>)</w:t>
      </w:r>
    </w:p>
    <w:p w14:paraId="4751BED4" w14:textId="30C299AC" w:rsidR="00F15114" w:rsidRPr="00BD174E" w:rsidRDefault="00F15114" w:rsidP="008606E5">
      <w:pPr>
        <w:spacing w:after="0" w:line="240" w:lineRule="auto"/>
        <w:jc w:val="both"/>
        <w:rPr>
          <w:rFonts w:ascii="Times New Roman" w:hAnsi="Times New Roman" w:cs="Times New Roman"/>
        </w:rPr>
      </w:pPr>
      <w:r w:rsidRPr="00BD174E">
        <w:rPr>
          <w:rFonts w:ascii="Times New Roman" w:hAnsi="Times New Roman" w:cs="Times New Roman"/>
        </w:rPr>
        <w:t>Where</w:t>
      </w:r>
      <w:r w:rsidR="00152DD2" w:rsidRPr="00BD174E">
        <w:rPr>
          <w:rFonts w:ascii="Times New Roman" w:hAnsi="Times New Roman" w:cs="Times New Roman"/>
        </w:rPr>
        <w:t>:</w:t>
      </w:r>
      <w:r w:rsidRPr="00BD174E">
        <w:rPr>
          <w:rFonts w:ascii="Times New Roman" w:hAnsi="Times New Roman" w:cs="Times New Roman"/>
        </w:rPr>
        <w:t xml:space="preserve"> </w:t>
      </w:r>
      <w:r w:rsidR="00F8191E" w:rsidRPr="00BD174E">
        <w:rPr>
          <w:rFonts w:ascii="Times New Roman" w:hAnsi="Times New Roman" w:cs="Times New Roman"/>
        </w:rPr>
        <w:t xml:space="preserve"> </w:t>
      </w:r>
      <w:r w:rsidRPr="00BD174E">
        <w:rPr>
          <w:rFonts w:ascii="Times New Roman" w:hAnsi="Times New Roman" w:cs="Times New Roman"/>
        </w:rPr>
        <w:t>Y= Output</w:t>
      </w:r>
      <w:r w:rsidR="00F8191E" w:rsidRPr="00BD174E">
        <w:rPr>
          <w:rFonts w:ascii="Times New Roman" w:hAnsi="Times New Roman" w:cs="Times New Roman"/>
        </w:rPr>
        <w:t xml:space="preserve">, </w:t>
      </w:r>
      <w:r w:rsidRPr="00BD174E">
        <w:rPr>
          <w:rFonts w:ascii="Times New Roman" w:hAnsi="Times New Roman" w:cs="Times New Roman"/>
        </w:rPr>
        <w:t>K= Capital</w:t>
      </w:r>
      <w:r w:rsidR="00F8191E" w:rsidRPr="00BD174E">
        <w:rPr>
          <w:rFonts w:ascii="Times New Roman" w:hAnsi="Times New Roman" w:cs="Times New Roman"/>
        </w:rPr>
        <w:t xml:space="preserve">, </w:t>
      </w:r>
      <w:r w:rsidRPr="00BD174E">
        <w:rPr>
          <w:rFonts w:ascii="Times New Roman" w:hAnsi="Times New Roman" w:cs="Times New Roman"/>
        </w:rPr>
        <w:t xml:space="preserve">L= </w:t>
      </w:r>
      <w:proofErr w:type="spellStart"/>
      <w:r w:rsidRPr="00BD174E">
        <w:rPr>
          <w:rFonts w:ascii="Times New Roman" w:hAnsi="Times New Roman" w:cs="Times New Roman"/>
        </w:rPr>
        <w:t>Labour</w:t>
      </w:r>
      <w:proofErr w:type="spellEnd"/>
      <w:r w:rsidR="00F8191E" w:rsidRPr="00BD174E">
        <w:rPr>
          <w:rFonts w:ascii="Times New Roman" w:hAnsi="Times New Roman" w:cs="Times New Roman"/>
        </w:rPr>
        <w:t xml:space="preserve">, </w:t>
      </w:r>
      <w:r w:rsidRPr="00BD174E">
        <w:rPr>
          <w:rFonts w:ascii="Times New Roman" w:hAnsi="Times New Roman" w:cs="Times New Roman"/>
        </w:rPr>
        <w:t>T= Land</w:t>
      </w:r>
    </w:p>
    <w:p w14:paraId="686C0458" w14:textId="032698F3" w:rsidR="009501A6" w:rsidRPr="00BD174E" w:rsidRDefault="007E27CB" w:rsidP="008606E5">
      <w:pPr>
        <w:spacing w:line="240" w:lineRule="auto"/>
        <w:jc w:val="both"/>
        <w:rPr>
          <w:rFonts w:ascii="Times New Roman" w:hAnsi="Times New Roman" w:cs="Times New Roman"/>
        </w:rPr>
      </w:pPr>
      <w:r w:rsidRPr="00BD174E">
        <w:rPr>
          <w:rFonts w:ascii="Times New Roman" w:hAnsi="Times New Roman" w:cs="Times New Roman"/>
        </w:rPr>
        <w:lastRenderedPageBreak/>
        <w:t>According to</w:t>
      </w:r>
      <w:r w:rsidR="009501A6" w:rsidRPr="00BD174E">
        <w:rPr>
          <w:rFonts w:ascii="Times New Roman" w:hAnsi="Times New Roman" w:cs="Times New Roman"/>
        </w:rPr>
        <w:t xml:space="preserve"> Adam Smith, savings lead to investment, which leads to </w:t>
      </w:r>
      <w:r w:rsidR="007271A0" w:rsidRPr="00BD174E">
        <w:rPr>
          <w:rFonts w:ascii="Times New Roman" w:hAnsi="Times New Roman" w:cs="Times New Roman"/>
        </w:rPr>
        <w:t>economic upturn</w:t>
      </w:r>
      <w:r w:rsidR="009501A6" w:rsidRPr="00BD174E">
        <w:rPr>
          <w:rFonts w:ascii="Times New Roman" w:hAnsi="Times New Roman" w:cs="Times New Roman"/>
        </w:rPr>
        <w:t xml:space="preserve">. Production is on the rise due to factors that align with his views, </w:t>
      </w:r>
      <w:r w:rsidR="00547E81" w:rsidRPr="00BD174E">
        <w:rPr>
          <w:rFonts w:ascii="Times New Roman" w:hAnsi="Times New Roman" w:cs="Times New Roman"/>
        </w:rPr>
        <w:t>i.e.</w:t>
      </w:r>
      <w:r w:rsidR="009501A6" w:rsidRPr="00BD174E">
        <w:rPr>
          <w:rFonts w:ascii="Times New Roman" w:hAnsi="Times New Roman" w:cs="Times New Roman"/>
        </w:rPr>
        <w:t xml:space="preserve"> an </w:t>
      </w:r>
      <w:r w:rsidR="00FA2884" w:rsidRPr="00BD174E">
        <w:rPr>
          <w:rFonts w:ascii="Times New Roman" w:hAnsi="Times New Roman" w:cs="Times New Roman"/>
        </w:rPr>
        <w:t>upsurge</w:t>
      </w:r>
      <w:r w:rsidR="009501A6" w:rsidRPr="00BD174E">
        <w:rPr>
          <w:rFonts w:ascii="Times New Roman" w:hAnsi="Times New Roman" w:cs="Times New Roman"/>
        </w:rPr>
        <w:t xml:space="preserve"> in investment, population, land, and productivity. There is</w:t>
      </w:r>
      <w:r w:rsidR="00D572E3" w:rsidRPr="00BD174E">
        <w:rPr>
          <w:rFonts w:ascii="Times New Roman" w:hAnsi="Times New Roman" w:cs="Times New Roman"/>
        </w:rPr>
        <w:t xml:space="preserve"> an </w:t>
      </w:r>
      <w:proofErr w:type="spellStart"/>
      <w:r w:rsidR="00D572E3" w:rsidRPr="00BD174E">
        <w:rPr>
          <w:rFonts w:ascii="Times New Roman" w:hAnsi="Times New Roman" w:cs="Times New Roman"/>
        </w:rPr>
        <w:t>unfavourable</w:t>
      </w:r>
      <w:proofErr w:type="spellEnd"/>
      <w:r w:rsidR="009501A6" w:rsidRPr="00BD174E">
        <w:rPr>
          <w:rFonts w:ascii="Times New Roman" w:hAnsi="Times New Roman" w:cs="Times New Roman"/>
        </w:rPr>
        <w:t xml:space="preserve"> association between inflation and </w:t>
      </w:r>
      <w:r w:rsidR="007271A0" w:rsidRPr="00BD174E">
        <w:rPr>
          <w:rFonts w:ascii="Times New Roman" w:hAnsi="Times New Roman" w:cs="Times New Roman"/>
        </w:rPr>
        <w:t>economic upturn</w:t>
      </w:r>
      <w:r w:rsidR="009501A6" w:rsidRPr="00BD174E">
        <w:rPr>
          <w:rFonts w:ascii="Times New Roman" w:hAnsi="Times New Roman" w:cs="Times New Roman"/>
        </w:rPr>
        <w:t xml:space="preserve">, as demonstrated by Gokal and Hanif (2004). This is because inflation drives up </w:t>
      </w:r>
      <w:proofErr w:type="spellStart"/>
      <w:r w:rsidR="009501A6" w:rsidRPr="00BD174E">
        <w:rPr>
          <w:rFonts w:ascii="Times New Roman" w:hAnsi="Times New Roman" w:cs="Times New Roman"/>
        </w:rPr>
        <w:t>labour</w:t>
      </w:r>
      <w:proofErr w:type="spellEnd"/>
      <w:r w:rsidR="009501A6" w:rsidRPr="00BD174E">
        <w:rPr>
          <w:rFonts w:ascii="Times New Roman" w:hAnsi="Times New Roman" w:cs="Times New Roman"/>
        </w:rPr>
        <w:t xml:space="preserve"> expenditures, which in turn affects firm profit and savings. </w:t>
      </w:r>
      <w:r w:rsidR="00F31CF0" w:rsidRPr="00BD174E">
        <w:rPr>
          <w:rFonts w:ascii="Times New Roman" w:hAnsi="Times New Roman" w:cs="Times New Roman"/>
        </w:rPr>
        <w:t>As explained by</w:t>
      </w:r>
      <w:r w:rsidR="009501A6" w:rsidRPr="00BD174E">
        <w:rPr>
          <w:rFonts w:ascii="Times New Roman" w:hAnsi="Times New Roman" w:cs="Times New Roman"/>
        </w:rPr>
        <w:t xml:space="preserve"> the Classical Theory of Inflation, prices rise when the money supply expands but the supply of</w:t>
      </w:r>
      <w:r w:rsidR="00152DD2" w:rsidRPr="00BD174E">
        <w:rPr>
          <w:rFonts w:ascii="Times New Roman" w:hAnsi="Times New Roman" w:cs="Times New Roman"/>
        </w:rPr>
        <w:t xml:space="preserve"> services and products </w:t>
      </w:r>
      <w:r w:rsidR="009501A6" w:rsidRPr="00BD174E">
        <w:rPr>
          <w:rFonts w:ascii="Times New Roman" w:hAnsi="Times New Roman" w:cs="Times New Roman"/>
        </w:rPr>
        <w:t xml:space="preserve">does not. Since one can now buy fewer products and services with the same amount of money, this leads to a decrease in buying power. The </w:t>
      </w:r>
      <w:r w:rsidR="007A3B0C" w:rsidRPr="00BD174E">
        <w:rPr>
          <w:rFonts w:ascii="Times New Roman" w:hAnsi="Times New Roman" w:cs="Times New Roman"/>
        </w:rPr>
        <w:t>nation</w:t>
      </w:r>
      <w:r w:rsidR="009501A6" w:rsidRPr="00BD174E">
        <w:rPr>
          <w:rFonts w:ascii="Times New Roman" w:hAnsi="Times New Roman" w:cs="Times New Roman"/>
        </w:rPr>
        <w:t>'s high inflation rate in the previous several years makes this influence more obvious in Nigeria. Inflation pushes up the prices of food, housing, and power, making it harder for households to afford basic essentials. People on lower incomes will be hit harder since they have to spend a larger portion of their money on food, transportation, and shelter, which are considered essentials. As a result of having to cut back on non-essential spending like healthcare, education, and leisure, their overall quality of life declines as their purchasing power reduces.</w:t>
      </w:r>
    </w:p>
    <w:p w14:paraId="0BB488FE" w14:textId="7BA05DD1" w:rsidR="00F15114" w:rsidRPr="00BD174E" w:rsidRDefault="009501A6" w:rsidP="008606E5">
      <w:pPr>
        <w:spacing w:line="240" w:lineRule="auto"/>
        <w:jc w:val="both"/>
        <w:rPr>
          <w:rFonts w:ascii="Times New Roman" w:hAnsi="Times New Roman" w:cs="Times New Roman"/>
        </w:rPr>
      </w:pPr>
      <w:r w:rsidRPr="00BD174E">
        <w:rPr>
          <w:rFonts w:ascii="Times New Roman" w:hAnsi="Times New Roman" w:cs="Times New Roman"/>
        </w:rPr>
        <w:t xml:space="preserve">Monetary growth is mostly responsible for inflation, </w:t>
      </w:r>
      <w:r w:rsidR="00F31CF0" w:rsidRPr="00BD174E">
        <w:rPr>
          <w:rFonts w:ascii="Times New Roman" w:hAnsi="Times New Roman" w:cs="Times New Roman"/>
        </w:rPr>
        <w:t>As explained by</w:t>
      </w:r>
      <w:r w:rsidRPr="00BD174E">
        <w:rPr>
          <w:rFonts w:ascii="Times New Roman" w:hAnsi="Times New Roman" w:cs="Times New Roman"/>
        </w:rPr>
        <w:t xml:space="preserve"> the Classical Theory of Inflation. It offers a framework for studying the</w:t>
      </w:r>
      <w:r w:rsidR="00504BF9" w:rsidRPr="00BD174E">
        <w:rPr>
          <w:rFonts w:ascii="Times New Roman" w:hAnsi="Times New Roman" w:cs="Times New Roman"/>
        </w:rPr>
        <w:t xml:space="preserve"> interaction </w:t>
      </w:r>
      <w:r w:rsidRPr="00BD174E">
        <w:rPr>
          <w:rFonts w:ascii="Times New Roman" w:hAnsi="Times New Roman" w:cs="Times New Roman"/>
        </w:rPr>
        <w:t xml:space="preserve">between energy prices and price stability as a function of the money supply. As the Classical Theory of Inflation explains, as the price of energy goes up, manufacturing and transportation become more expensive, which in turn drives up the price of products and services. Also, inflation stays put if the central bank prints more money to lessen the economy's burden from rising oil prices. The lack of monetary accommodation causes energy costs </w:t>
      </w:r>
      <w:r w:rsidR="00E61E32" w:rsidRPr="00BD174E">
        <w:rPr>
          <w:rFonts w:ascii="Times New Roman" w:hAnsi="Times New Roman" w:cs="Times New Roman"/>
        </w:rPr>
        <w:t>(</w:t>
      </w:r>
      <w:r w:rsidR="00E61E32" w:rsidRPr="00BD174E">
        <w:rPr>
          <w:rFonts w:ascii="Times New Roman" w:eastAsia="Times New Roman" w:hAnsi="Times New Roman" w:cs="Times New Roman"/>
          <w:kern w:val="0"/>
          <w14:ligatures w14:val="none"/>
        </w:rPr>
        <w:t>premium motor spirit</w:t>
      </w:r>
      <w:r w:rsidR="00E61E32" w:rsidRPr="00BD174E">
        <w:rPr>
          <w:rFonts w:ascii="Times New Roman" w:hAnsi="Times New Roman" w:cs="Times New Roman"/>
        </w:rPr>
        <w:t xml:space="preserve"> price) </w:t>
      </w:r>
      <w:r w:rsidRPr="00BD174E">
        <w:rPr>
          <w:rFonts w:ascii="Times New Roman" w:hAnsi="Times New Roman" w:cs="Times New Roman"/>
        </w:rPr>
        <w:t>to rise in comparison to other items, which alters production and consumption patterns.</w:t>
      </w:r>
    </w:p>
    <w:p w14:paraId="4AE916AF" w14:textId="2433D18B" w:rsidR="00F15114" w:rsidRPr="00BD174E" w:rsidRDefault="00F15114" w:rsidP="008606E5">
      <w:pPr>
        <w:spacing w:before="240" w:after="0" w:line="240" w:lineRule="auto"/>
        <w:rPr>
          <w:rFonts w:ascii="Times New Roman" w:hAnsi="Times New Roman" w:cs="Times New Roman"/>
          <w:b/>
          <w:bCs/>
        </w:rPr>
      </w:pPr>
      <w:r w:rsidRPr="00BD174E">
        <w:rPr>
          <w:rFonts w:ascii="Times New Roman" w:hAnsi="Times New Roman" w:cs="Times New Roman"/>
          <w:b/>
          <w:bCs/>
        </w:rPr>
        <w:t>Empirical Review</w:t>
      </w:r>
    </w:p>
    <w:p w14:paraId="68256301" w14:textId="7E7ADF68"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In their study, </w:t>
      </w:r>
      <w:proofErr w:type="spellStart"/>
      <w:r w:rsidRPr="00BD174E">
        <w:rPr>
          <w:rFonts w:ascii="Times New Roman" w:hAnsi="Times New Roman" w:cs="Times New Roman"/>
          <w:bCs/>
        </w:rPr>
        <w:t>Kyarem</w:t>
      </w:r>
      <w:proofErr w:type="spellEnd"/>
      <w:r w:rsidRPr="00BD174E">
        <w:rPr>
          <w:rFonts w:ascii="Times New Roman" w:hAnsi="Times New Roman" w:cs="Times New Roman"/>
          <w:bCs/>
        </w:rPr>
        <w:t xml:space="preserve"> and Felix (2023) </w:t>
      </w:r>
      <w:r w:rsidR="007A3B0C" w:rsidRPr="00BD174E">
        <w:rPr>
          <w:rFonts w:ascii="Times New Roman" w:hAnsi="Times New Roman" w:cs="Times New Roman"/>
          <w:bCs/>
        </w:rPr>
        <w:t>appraised</w:t>
      </w:r>
      <w:r w:rsidRPr="00BD174E">
        <w:rPr>
          <w:rFonts w:ascii="Times New Roman" w:hAnsi="Times New Roman" w:cs="Times New Roman"/>
          <w:bCs/>
        </w:rPr>
        <w:t xml:space="preserve"> how variations in the price of petroleum products affected food prices in Nigeria. The study uses an ARDL technique and uses annual </w:t>
      </w:r>
      <w:r w:rsidR="007271A0" w:rsidRPr="00BD174E">
        <w:rPr>
          <w:rFonts w:ascii="Times New Roman" w:hAnsi="Times New Roman" w:cs="Times New Roman"/>
          <w:bCs/>
        </w:rPr>
        <w:t>temporal</w:t>
      </w:r>
      <w:r w:rsidRPr="00BD174E">
        <w:rPr>
          <w:rFonts w:ascii="Times New Roman" w:hAnsi="Times New Roman" w:cs="Times New Roman"/>
          <w:bCs/>
        </w:rPr>
        <w:t xml:space="preserve"> data from 1991 to 2021 to find the long-term and short-term</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premium motor spirits and food prices in Nigeria. On the other hand, the unit root test indicates that the order of co-integration is mixed, with some instances of 1(0) and others 1(1). As per these </w:t>
      </w:r>
      <w:r w:rsidR="00A24684" w:rsidRPr="00BD174E">
        <w:rPr>
          <w:rFonts w:ascii="Times New Roman" w:hAnsi="Times New Roman" w:cs="Times New Roman"/>
          <w:bCs/>
        </w:rPr>
        <w:t>results</w:t>
      </w:r>
      <w:r w:rsidRPr="00BD174E">
        <w:rPr>
          <w:rFonts w:ascii="Times New Roman" w:hAnsi="Times New Roman" w:cs="Times New Roman"/>
          <w:bCs/>
        </w:rPr>
        <w:t xml:space="preserve">, </w:t>
      </w:r>
      <w:r w:rsidR="0042602B" w:rsidRPr="00BD174E">
        <w:rPr>
          <w:rFonts w:ascii="Times New Roman" w:hAnsi="Times New Roman" w:cs="Times New Roman"/>
          <w:bCs/>
        </w:rPr>
        <w:t>t</w:t>
      </w:r>
      <w:r w:rsidRPr="00BD174E">
        <w:rPr>
          <w:rFonts w:ascii="Times New Roman" w:hAnsi="Times New Roman" w:cs="Times New Roman"/>
          <w:bCs/>
        </w:rPr>
        <w:t xml:space="preserve">here was a </w:t>
      </w:r>
      <w:proofErr w:type="spellStart"/>
      <w:r w:rsidRPr="00BD174E">
        <w:rPr>
          <w:rFonts w:ascii="Times New Roman" w:hAnsi="Times New Roman" w:cs="Times New Roman"/>
          <w:bCs/>
        </w:rPr>
        <w:t>favourable</w:t>
      </w:r>
      <w:proofErr w:type="spellEnd"/>
      <w:r w:rsidRPr="00BD174E">
        <w:rPr>
          <w:rFonts w:ascii="Times New Roman" w:hAnsi="Times New Roman" w:cs="Times New Roman"/>
          <w:bCs/>
        </w:rPr>
        <w:t xml:space="preserve"> and statistically </w:t>
      </w:r>
      <w:r w:rsidR="007271A0" w:rsidRPr="00BD174E">
        <w:rPr>
          <w:rFonts w:ascii="Times New Roman" w:hAnsi="Times New Roman" w:cs="Times New Roman"/>
          <w:bCs/>
        </w:rPr>
        <w:t xml:space="preserve">considerable effect of </w:t>
      </w:r>
      <w:r w:rsidRPr="00BD174E">
        <w:rPr>
          <w:rFonts w:ascii="Times New Roman" w:hAnsi="Times New Roman" w:cs="Times New Roman"/>
          <w:bCs/>
        </w:rPr>
        <w:t>premium motor spirit pricing on food products in the short run, but no such effect in the long run.</w:t>
      </w:r>
    </w:p>
    <w:p w14:paraId="7D54194B" w14:textId="11DEDF6E"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Between 1981 and 2019, Adebisi, </w:t>
      </w:r>
      <w:proofErr w:type="spellStart"/>
      <w:r w:rsidRPr="00BD174E">
        <w:rPr>
          <w:rFonts w:ascii="Times New Roman" w:hAnsi="Times New Roman" w:cs="Times New Roman"/>
          <w:bCs/>
        </w:rPr>
        <w:t>Alenoghena</w:t>
      </w:r>
      <w:proofErr w:type="spellEnd"/>
      <w:r w:rsidRPr="00BD174E">
        <w:rPr>
          <w:rFonts w:ascii="Times New Roman" w:hAnsi="Times New Roman" w:cs="Times New Roman"/>
          <w:bCs/>
        </w:rPr>
        <w:t xml:space="preserve">, and Charles (2023) studied </w:t>
      </w:r>
      <w:r w:rsidR="00FA2884" w:rsidRPr="00BD174E">
        <w:rPr>
          <w:rFonts w:ascii="Times New Roman" w:hAnsi="Times New Roman" w:cs="Times New Roman"/>
          <w:bCs/>
        </w:rPr>
        <w:t xml:space="preserve">the </w:t>
      </w:r>
      <w:r w:rsidR="0042602B" w:rsidRPr="00BD174E">
        <w:rPr>
          <w:rFonts w:ascii="Times New Roman" w:hAnsi="Times New Roman" w:cs="Times New Roman"/>
          <w:bCs/>
        </w:rPr>
        <w:t>influence</w:t>
      </w:r>
      <w:r w:rsidR="00FA2884" w:rsidRPr="00BD174E">
        <w:rPr>
          <w:rFonts w:ascii="Times New Roman" w:hAnsi="Times New Roman" w:cs="Times New Roman"/>
          <w:bCs/>
        </w:rPr>
        <w:t xml:space="preserve"> of </w:t>
      </w:r>
      <w:r w:rsidRPr="00BD174E">
        <w:rPr>
          <w:rFonts w:ascii="Times New Roman" w:hAnsi="Times New Roman" w:cs="Times New Roman"/>
          <w:bCs/>
        </w:rPr>
        <w:t xml:space="preserve">petroleum product prices on the production of Nigeria's manufacturing sector. This study estimated yearly </w:t>
      </w:r>
      <w:r w:rsidR="0042602B" w:rsidRPr="00BD174E">
        <w:rPr>
          <w:rFonts w:ascii="Times New Roman" w:hAnsi="Times New Roman" w:cs="Times New Roman"/>
          <w:bCs/>
        </w:rPr>
        <w:t xml:space="preserve">time series </w:t>
      </w:r>
      <w:r w:rsidRPr="00BD174E">
        <w:rPr>
          <w:rFonts w:ascii="Times New Roman" w:hAnsi="Times New Roman" w:cs="Times New Roman"/>
          <w:bCs/>
        </w:rPr>
        <w:t xml:space="preserve">data </w:t>
      </w:r>
      <w:proofErr w:type="spellStart"/>
      <w:r w:rsidRPr="00BD174E">
        <w:rPr>
          <w:rFonts w:ascii="Times New Roman" w:hAnsi="Times New Roman" w:cs="Times New Roman"/>
          <w:bCs/>
        </w:rPr>
        <w:t>utilising</w:t>
      </w:r>
      <w:proofErr w:type="spellEnd"/>
      <w:r w:rsidRPr="00BD174E">
        <w:rPr>
          <w:rFonts w:ascii="Times New Roman" w:hAnsi="Times New Roman" w:cs="Times New Roman"/>
          <w:bCs/>
        </w:rPr>
        <w:t xml:space="preserve"> an ADRL. Manufacturing production in Nigeria is considerably and adversely affected by the costs of petrol and diesel, </w:t>
      </w:r>
      <w:r w:rsidR="0042602B" w:rsidRPr="00BD174E">
        <w:rPr>
          <w:rFonts w:ascii="Times New Roman" w:hAnsi="Times New Roman" w:cs="Times New Roman"/>
          <w:bCs/>
        </w:rPr>
        <w:t>based on the findings</w:t>
      </w:r>
      <w:r w:rsidRPr="00BD174E">
        <w:rPr>
          <w:rFonts w:ascii="Times New Roman" w:hAnsi="Times New Roman" w:cs="Times New Roman"/>
          <w:bCs/>
        </w:rPr>
        <w:t xml:space="preserve">. Nevertheless, there was a </w:t>
      </w:r>
      <w:proofErr w:type="spellStart"/>
      <w:r w:rsidRPr="00BD174E">
        <w:rPr>
          <w:rFonts w:ascii="Times New Roman" w:hAnsi="Times New Roman" w:cs="Times New Roman"/>
          <w:bCs/>
        </w:rPr>
        <w:t>favourable</w:t>
      </w:r>
      <w:proofErr w:type="spellEnd"/>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output and the price of gas. </w:t>
      </w:r>
    </w:p>
    <w:p w14:paraId="1E5B3CB9" w14:textId="42D8A587"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The pricing strategy of petroleum products in Nigeria was the subject of research by </w:t>
      </w:r>
      <w:proofErr w:type="spellStart"/>
      <w:r w:rsidRPr="00BD174E">
        <w:rPr>
          <w:rFonts w:ascii="Times New Roman" w:hAnsi="Times New Roman" w:cs="Times New Roman"/>
          <w:bCs/>
        </w:rPr>
        <w:t>Odior</w:t>
      </w:r>
      <w:proofErr w:type="spellEnd"/>
      <w:r w:rsidRPr="00BD174E">
        <w:rPr>
          <w:rFonts w:ascii="Times New Roman" w:hAnsi="Times New Roman" w:cs="Times New Roman"/>
          <w:bCs/>
        </w:rPr>
        <w:t xml:space="preserve"> and </w:t>
      </w:r>
      <w:proofErr w:type="spellStart"/>
      <w:r w:rsidRPr="00BD174E">
        <w:rPr>
          <w:rFonts w:ascii="Times New Roman" w:hAnsi="Times New Roman" w:cs="Times New Roman"/>
          <w:bCs/>
        </w:rPr>
        <w:t>Okoh</w:t>
      </w:r>
      <w:proofErr w:type="spellEnd"/>
      <w:r w:rsidRPr="00BD174E">
        <w:rPr>
          <w:rFonts w:ascii="Times New Roman" w:hAnsi="Times New Roman" w:cs="Times New Roman"/>
          <w:bCs/>
        </w:rPr>
        <w:t xml:space="preserve"> (2023). </w:t>
      </w:r>
      <w:r w:rsidR="0042602B" w:rsidRPr="00BD174E">
        <w:rPr>
          <w:rFonts w:ascii="Times New Roman" w:hAnsi="Times New Roman" w:cs="Times New Roman"/>
          <w:bCs/>
        </w:rPr>
        <w:t>A</w:t>
      </w:r>
      <w:r w:rsidR="00F31CF0" w:rsidRPr="00BD174E">
        <w:rPr>
          <w:rFonts w:ascii="Times New Roman" w:hAnsi="Times New Roman" w:cs="Times New Roman"/>
          <w:bCs/>
        </w:rPr>
        <w:t>s explained by</w:t>
      </w:r>
      <w:r w:rsidRPr="00BD174E">
        <w:rPr>
          <w:rFonts w:ascii="Times New Roman" w:hAnsi="Times New Roman" w:cs="Times New Roman"/>
          <w:bCs/>
        </w:rPr>
        <w:t xml:space="preserve"> the study's critical analysis, a well-planned and executed deregulation program is the only way to fix the petroleum product sector's underlying inefficiency, which shows up as inappropriate pricing, refined petroleum product scarcity, smuggling, product adulteration, and a lack of regular maintenance for the existing refineries. </w:t>
      </w:r>
    </w:p>
    <w:p w14:paraId="2D353D08" w14:textId="27A5CA16" w:rsidR="006C118F" w:rsidRPr="00BD174E" w:rsidRDefault="006C118F" w:rsidP="008606E5">
      <w:pPr>
        <w:spacing w:line="240" w:lineRule="auto"/>
        <w:jc w:val="both"/>
        <w:rPr>
          <w:rFonts w:ascii="Times New Roman" w:hAnsi="Times New Roman" w:cs="Times New Roman"/>
          <w:bCs/>
        </w:rPr>
      </w:pPr>
      <w:proofErr w:type="spellStart"/>
      <w:r w:rsidRPr="00BD174E">
        <w:rPr>
          <w:rFonts w:ascii="Times New Roman" w:hAnsi="Times New Roman" w:cs="Times New Roman"/>
          <w:bCs/>
        </w:rPr>
        <w:t>Utilising</w:t>
      </w:r>
      <w:proofErr w:type="spellEnd"/>
      <w:r w:rsidRPr="00BD174E">
        <w:rPr>
          <w:rFonts w:ascii="Times New Roman" w:hAnsi="Times New Roman" w:cs="Times New Roman"/>
          <w:bCs/>
        </w:rPr>
        <w:t xml:space="preserve"> data from 1986 to 2015, </w:t>
      </w:r>
      <w:proofErr w:type="spellStart"/>
      <w:r w:rsidRPr="00BD174E">
        <w:rPr>
          <w:rFonts w:ascii="Times New Roman" w:hAnsi="Times New Roman" w:cs="Times New Roman"/>
          <w:bCs/>
        </w:rPr>
        <w:t>Uchechi</w:t>
      </w:r>
      <w:proofErr w:type="spellEnd"/>
      <w:r w:rsidRPr="00BD174E">
        <w:rPr>
          <w:rFonts w:ascii="Times New Roman" w:hAnsi="Times New Roman" w:cs="Times New Roman"/>
          <w:bCs/>
        </w:rPr>
        <w:t xml:space="preserve">, </w:t>
      </w:r>
      <w:proofErr w:type="spellStart"/>
      <w:r w:rsidRPr="00BD174E">
        <w:rPr>
          <w:rFonts w:ascii="Times New Roman" w:hAnsi="Times New Roman" w:cs="Times New Roman"/>
          <w:bCs/>
        </w:rPr>
        <w:t>Iheukwumere</w:t>
      </w:r>
      <w:proofErr w:type="spellEnd"/>
      <w:r w:rsidRPr="00BD174E">
        <w:rPr>
          <w:rFonts w:ascii="Times New Roman" w:hAnsi="Times New Roman" w:cs="Times New Roman"/>
          <w:bCs/>
        </w:rPr>
        <w:t xml:space="preserve">, and Ogbonna (2022) observed how the price of petroleum products affected the Nigerian economy. The statistics bulletin of the CBN was </w:t>
      </w:r>
      <w:proofErr w:type="spellStart"/>
      <w:r w:rsidRPr="00BD174E">
        <w:rPr>
          <w:rFonts w:ascii="Times New Roman" w:hAnsi="Times New Roman" w:cs="Times New Roman"/>
          <w:bCs/>
        </w:rPr>
        <w:t>utilised</w:t>
      </w:r>
      <w:proofErr w:type="spellEnd"/>
      <w:r w:rsidRPr="00BD174E">
        <w:rPr>
          <w:rFonts w:ascii="Times New Roman" w:hAnsi="Times New Roman" w:cs="Times New Roman"/>
          <w:bCs/>
        </w:rPr>
        <w:t xml:space="preserve"> to derive </w:t>
      </w:r>
      <w:r w:rsidR="007271A0" w:rsidRPr="00BD174E">
        <w:rPr>
          <w:rFonts w:ascii="Times New Roman" w:hAnsi="Times New Roman" w:cs="Times New Roman"/>
          <w:bCs/>
        </w:rPr>
        <w:t>temporal</w:t>
      </w:r>
      <w:r w:rsidRPr="00BD174E">
        <w:rPr>
          <w:rFonts w:ascii="Times New Roman" w:hAnsi="Times New Roman" w:cs="Times New Roman"/>
          <w:bCs/>
        </w:rPr>
        <w:t xml:space="preserve"> data for these factors. Following the outcome of the unit root test </w:t>
      </w:r>
      <w:proofErr w:type="gramStart"/>
      <w:r w:rsidR="00F31CF0" w:rsidRPr="00BD174E">
        <w:rPr>
          <w:rFonts w:ascii="Times New Roman" w:hAnsi="Times New Roman" w:cs="Times New Roman"/>
          <w:bCs/>
        </w:rPr>
        <w:t>As</w:t>
      </w:r>
      <w:proofErr w:type="gramEnd"/>
      <w:r w:rsidR="00F31CF0" w:rsidRPr="00BD174E">
        <w:rPr>
          <w:rFonts w:ascii="Times New Roman" w:hAnsi="Times New Roman" w:cs="Times New Roman"/>
          <w:bCs/>
        </w:rPr>
        <w:t xml:space="preserve"> </w:t>
      </w:r>
      <w:r w:rsidR="00F31CF0" w:rsidRPr="00BD174E">
        <w:rPr>
          <w:rFonts w:ascii="Times New Roman" w:hAnsi="Times New Roman" w:cs="Times New Roman"/>
          <w:bCs/>
        </w:rPr>
        <w:lastRenderedPageBreak/>
        <w:t>explained by</w:t>
      </w:r>
      <w:r w:rsidRPr="00BD174E">
        <w:rPr>
          <w:rFonts w:ascii="Times New Roman" w:hAnsi="Times New Roman" w:cs="Times New Roman"/>
          <w:bCs/>
        </w:rPr>
        <w:t xml:space="preserve"> the ADF specification, the degree of</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the factors was determined </w:t>
      </w:r>
      <w:proofErr w:type="spellStart"/>
      <w:r w:rsidRPr="00BD174E">
        <w:rPr>
          <w:rFonts w:ascii="Times New Roman" w:hAnsi="Times New Roman" w:cs="Times New Roman"/>
          <w:bCs/>
        </w:rPr>
        <w:t>utilising</w:t>
      </w:r>
      <w:proofErr w:type="spellEnd"/>
      <w:r w:rsidRPr="00BD174E">
        <w:rPr>
          <w:rFonts w:ascii="Times New Roman" w:hAnsi="Times New Roman" w:cs="Times New Roman"/>
          <w:bCs/>
        </w:rPr>
        <w:t xml:space="preserve"> the econometric methodologies of Co-integration and ECM. </w:t>
      </w:r>
      <w:r w:rsidR="00F31CF0" w:rsidRPr="00BD174E">
        <w:rPr>
          <w:rFonts w:ascii="Times New Roman" w:hAnsi="Times New Roman" w:cs="Times New Roman"/>
          <w:bCs/>
        </w:rPr>
        <w:t>As explained by</w:t>
      </w:r>
      <w:r w:rsidRPr="00BD174E">
        <w:rPr>
          <w:rFonts w:ascii="Times New Roman" w:hAnsi="Times New Roman" w:cs="Times New Roman"/>
          <w:bCs/>
        </w:rPr>
        <w:t xml:space="preserve"> the upshots, the following factors have </w:t>
      </w:r>
      <w:r w:rsidR="007271A0" w:rsidRPr="00BD174E">
        <w:rPr>
          <w:rFonts w:ascii="Times New Roman" w:hAnsi="Times New Roman" w:cs="Times New Roman"/>
          <w:bCs/>
        </w:rPr>
        <w:t xml:space="preserve">considerable </w:t>
      </w:r>
      <w:r w:rsidRPr="00BD174E">
        <w:rPr>
          <w:rFonts w:ascii="Times New Roman" w:hAnsi="Times New Roman" w:cs="Times New Roman"/>
          <w:bCs/>
        </w:rPr>
        <w:t xml:space="preserve">links with the prices of DPK and PMS: RGDP; inflation, on the other hand, has no effect on either of these factors; and unemployment, on the other hand, </w:t>
      </w:r>
      <w:r w:rsidR="00FA2884" w:rsidRPr="00BD174E">
        <w:rPr>
          <w:rFonts w:ascii="Times New Roman" w:hAnsi="Times New Roman" w:cs="Times New Roman"/>
          <w:bCs/>
        </w:rPr>
        <w:t>upsurge</w:t>
      </w:r>
      <w:r w:rsidRPr="00BD174E">
        <w:rPr>
          <w:rFonts w:ascii="Times New Roman" w:hAnsi="Times New Roman" w:cs="Times New Roman"/>
          <w:bCs/>
        </w:rPr>
        <w:t xml:space="preserve"> the price of AGO, PMS, and DPK. </w:t>
      </w:r>
    </w:p>
    <w:p w14:paraId="6E731BBE" w14:textId="7846E9A5"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In his 2022 study, </w:t>
      </w:r>
      <w:proofErr w:type="spellStart"/>
      <w:r w:rsidRPr="00BD174E">
        <w:rPr>
          <w:rFonts w:ascii="Times New Roman" w:hAnsi="Times New Roman" w:cs="Times New Roman"/>
          <w:bCs/>
        </w:rPr>
        <w:t>Korgbeelo</w:t>
      </w:r>
      <w:proofErr w:type="spellEnd"/>
      <w:r w:rsidRPr="00BD174E">
        <w:rPr>
          <w:rFonts w:ascii="Times New Roman" w:hAnsi="Times New Roman" w:cs="Times New Roman"/>
          <w:bCs/>
        </w:rPr>
        <w:t xml:space="preserve"> </w:t>
      </w:r>
      <w:r w:rsidR="007A3B0C" w:rsidRPr="00BD174E">
        <w:rPr>
          <w:rFonts w:ascii="Times New Roman" w:hAnsi="Times New Roman" w:cs="Times New Roman"/>
          <w:bCs/>
        </w:rPr>
        <w:t>appraised</w:t>
      </w:r>
      <w:r w:rsidRPr="00BD174E">
        <w:rPr>
          <w:rFonts w:ascii="Times New Roman" w:hAnsi="Times New Roman" w:cs="Times New Roman"/>
          <w:bCs/>
        </w:rPr>
        <w:t xml:space="preserve"> how inflation in Nigeria relates to the retail pump pricing of petroleum products. This analysis made application of annual </w:t>
      </w:r>
      <w:r w:rsidR="007271A0" w:rsidRPr="00BD174E">
        <w:rPr>
          <w:rFonts w:ascii="Times New Roman" w:hAnsi="Times New Roman" w:cs="Times New Roman"/>
          <w:bCs/>
        </w:rPr>
        <w:t>temporal</w:t>
      </w:r>
      <w:r w:rsidRPr="00BD174E">
        <w:rPr>
          <w:rFonts w:ascii="Times New Roman" w:hAnsi="Times New Roman" w:cs="Times New Roman"/>
          <w:bCs/>
        </w:rPr>
        <w:t xml:space="preserve"> data from 1981 through 2020. A variety of analytical methods are utilized, i.e. the Johansen co-integration test, the Phillips - Perron unit toot test, the ECM test, and the Granger causality test. </w:t>
      </w:r>
      <w:r w:rsidR="00F31CF0" w:rsidRPr="00BD174E">
        <w:rPr>
          <w:rFonts w:ascii="Times New Roman" w:hAnsi="Times New Roman" w:cs="Times New Roman"/>
          <w:bCs/>
        </w:rPr>
        <w:t>As explained by</w:t>
      </w:r>
      <w:r w:rsidRPr="00BD174E">
        <w:rPr>
          <w:rFonts w:ascii="Times New Roman" w:hAnsi="Times New Roman" w:cs="Times New Roman"/>
          <w:bCs/>
        </w:rPr>
        <w:t xml:space="preserve"> the upshots, diesel has a little beneficial effect on inflation in Nigeria, but kerosene and gasoline prices substantially worsen inflationary pressure. Premium motor spirit pump prices were shown to have a bidirectional causal</w:t>
      </w:r>
      <w:r w:rsidR="00504BF9" w:rsidRPr="00BD174E">
        <w:rPr>
          <w:rFonts w:ascii="Times New Roman" w:hAnsi="Times New Roman" w:cs="Times New Roman"/>
          <w:bCs/>
        </w:rPr>
        <w:t xml:space="preserve"> interaction </w:t>
      </w:r>
      <w:r w:rsidRPr="00BD174E">
        <w:rPr>
          <w:rFonts w:ascii="Times New Roman" w:hAnsi="Times New Roman" w:cs="Times New Roman"/>
          <w:bCs/>
        </w:rPr>
        <w:t>with inflation.</w:t>
      </w:r>
    </w:p>
    <w:p w14:paraId="50FC3EEF" w14:textId="54F74F94" w:rsidR="006C118F" w:rsidRPr="00BD174E" w:rsidRDefault="006C118F" w:rsidP="008606E5">
      <w:pPr>
        <w:spacing w:line="240" w:lineRule="auto"/>
        <w:jc w:val="both"/>
        <w:rPr>
          <w:rFonts w:ascii="Times New Roman" w:hAnsi="Times New Roman" w:cs="Times New Roman"/>
          <w:bCs/>
        </w:rPr>
      </w:pPr>
      <w:proofErr w:type="spellStart"/>
      <w:r w:rsidRPr="00BD174E">
        <w:rPr>
          <w:rFonts w:ascii="Times New Roman" w:hAnsi="Times New Roman" w:cs="Times New Roman"/>
          <w:bCs/>
        </w:rPr>
        <w:t>Utilising</w:t>
      </w:r>
      <w:proofErr w:type="spellEnd"/>
      <w:r w:rsidRPr="00BD174E">
        <w:rPr>
          <w:rFonts w:ascii="Times New Roman" w:hAnsi="Times New Roman" w:cs="Times New Roman"/>
          <w:bCs/>
        </w:rPr>
        <w:t xml:space="preserve"> data from 1981 to 2020, Clement (2022) </w:t>
      </w:r>
      <w:r w:rsidR="007271A0" w:rsidRPr="00BD174E">
        <w:rPr>
          <w:rFonts w:ascii="Times New Roman" w:hAnsi="Times New Roman" w:cs="Times New Roman"/>
          <w:bCs/>
        </w:rPr>
        <w:t>appraised</w:t>
      </w:r>
      <w:r w:rsidRPr="00BD174E">
        <w:rPr>
          <w:rFonts w:ascii="Times New Roman" w:hAnsi="Times New Roman" w:cs="Times New Roman"/>
          <w:bCs/>
        </w:rPr>
        <w:t xml:space="preserve"> the</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and </w:t>
      </w:r>
      <w:r w:rsidR="007271A0" w:rsidRPr="00BD174E">
        <w:rPr>
          <w:rFonts w:ascii="Times New Roman" w:hAnsi="Times New Roman" w:cs="Times New Roman"/>
          <w:bCs/>
        </w:rPr>
        <w:t>outcomes of</w:t>
      </w:r>
      <w:r w:rsidR="007A3B0C" w:rsidRPr="00BD174E">
        <w:rPr>
          <w:rFonts w:ascii="Times New Roman" w:hAnsi="Times New Roman" w:cs="Times New Roman"/>
          <w:bCs/>
        </w:rPr>
        <w:t xml:space="preserve"> </w:t>
      </w:r>
      <w:r w:rsidRPr="00BD174E">
        <w:rPr>
          <w:rFonts w:ascii="Times New Roman" w:hAnsi="Times New Roman" w:cs="Times New Roman"/>
          <w:bCs/>
        </w:rPr>
        <w:t>the price of petroleum products</w:t>
      </w:r>
      <w:r w:rsidR="00266A5F" w:rsidRPr="00BD174E">
        <w:rPr>
          <w:rFonts w:ascii="Times New Roman" w:hAnsi="Times New Roman" w:cs="Times New Roman"/>
          <w:bCs/>
        </w:rPr>
        <w:t xml:space="preserve"> on inflation</w:t>
      </w:r>
      <w:r w:rsidRPr="00BD174E">
        <w:rPr>
          <w:rFonts w:ascii="Times New Roman" w:hAnsi="Times New Roman" w:cs="Times New Roman"/>
          <w:bCs/>
        </w:rPr>
        <w:t xml:space="preserve">. An error correction method, a unit root test, a co-integration test, and a Granger causality test were all employed. </w:t>
      </w:r>
      <w:r w:rsidR="00266A5F" w:rsidRPr="00BD174E">
        <w:rPr>
          <w:rFonts w:ascii="Times New Roman" w:hAnsi="Times New Roman" w:cs="Times New Roman"/>
          <w:bCs/>
        </w:rPr>
        <w:t>Based on the results, h</w:t>
      </w:r>
      <w:r w:rsidRPr="00BD174E">
        <w:rPr>
          <w:rFonts w:ascii="Times New Roman" w:hAnsi="Times New Roman" w:cs="Times New Roman"/>
          <w:bCs/>
        </w:rPr>
        <w:t xml:space="preserve">ousehold kerosene and premium motor spirit prices pushed inflationary pressures upward, whereas diesel price had a moderate but favorable effect on inflation. </w:t>
      </w:r>
      <w:r w:rsidR="00504BF9" w:rsidRPr="00BD174E">
        <w:rPr>
          <w:rFonts w:ascii="Times New Roman" w:hAnsi="Times New Roman" w:cs="Times New Roman"/>
          <w:bCs/>
        </w:rPr>
        <w:t>There exist</w:t>
      </w:r>
      <w:r w:rsidR="00266A5F" w:rsidRPr="00BD174E">
        <w:rPr>
          <w:rFonts w:ascii="Times New Roman" w:hAnsi="Times New Roman" w:cs="Times New Roman"/>
          <w:bCs/>
        </w:rPr>
        <w:t>s</w:t>
      </w:r>
      <w:r w:rsidR="00504BF9" w:rsidRPr="00BD174E">
        <w:rPr>
          <w:rFonts w:ascii="Times New Roman" w:hAnsi="Times New Roman" w:cs="Times New Roman"/>
          <w:bCs/>
        </w:rPr>
        <w:t xml:space="preserve"> a </w:t>
      </w:r>
      <w:r w:rsidRPr="00BD174E">
        <w:rPr>
          <w:rFonts w:ascii="Times New Roman" w:hAnsi="Times New Roman" w:cs="Times New Roman"/>
          <w:bCs/>
        </w:rPr>
        <w:t>two-way causal</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premium motor spirit and inflation. </w:t>
      </w:r>
      <w:r w:rsidR="00504BF9" w:rsidRPr="00BD174E">
        <w:rPr>
          <w:rFonts w:ascii="Times New Roman" w:hAnsi="Times New Roman" w:cs="Times New Roman"/>
          <w:bCs/>
        </w:rPr>
        <w:t>There exist</w:t>
      </w:r>
      <w:r w:rsidR="00266A5F" w:rsidRPr="00BD174E">
        <w:rPr>
          <w:rFonts w:ascii="Times New Roman" w:hAnsi="Times New Roman" w:cs="Times New Roman"/>
          <w:bCs/>
        </w:rPr>
        <w:t>s</w:t>
      </w:r>
      <w:r w:rsidR="00504BF9" w:rsidRPr="00BD174E">
        <w:rPr>
          <w:rFonts w:ascii="Times New Roman" w:hAnsi="Times New Roman" w:cs="Times New Roman"/>
          <w:bCs/>
        </w:rPr>
        <w:t xml:space="preserve"> a </w:t>
      </w:r>
      <w:r w:rsidRPr="00BD174E">
        <w:rPr>
          <w:rFonts w:ascii="Times New Roman" w:hAnsi="Times New Roman" w:cs="Times New Roman"/>
          <w:bCs/>
        </w:rPr>
        <w:t>one-way causal</w:t>
      </w:r>
      <w:r w:rsidR="00504BF9" w:rsidRPr="00BD174E">
        <w:rPr>
          <w:rFonts w:ascii="Times New Roman" w:hAnsi="Times New Roman" w:cs="Times New Roman"/>
          <w:bCs/>
        </w:rPr>
        <w:t xml:space="preserve"> interaction </w:t>
      </w:r>
      <w:r w:rsidRPr="00BD174E">
        <w:rPr>
          <w:rFonts w:ascii="Times New Roman" w:hAnsi="Times New Roman" w:cs="Times New Roman"/>
          <w:bCs/>
        </w:rPr>
        <w:t>between diesel and inflation.</w:t>
      </w:r>
    </w:p>
    <w:p w14:paraId="78073ADA" w14:textId="67141638"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From 1985 to 2019, Kabiru and Rabiu (2021) studied the</w:t>
      </w:r>
      <w:r w:rsidR="00504BF9" w:rsidRPr="00BD174E">
        <w:rPr>
          <w:rFonts w:ascii="Times New Roman" w:hAnsi="Times New Roman" w:cs="Times New Roman"/>
          <w:bCs/>
        </w:rPr>
        <w:t xml:space="preserve"> interaction </w:t>
      </w:r>
      <w:r w:rsidRPr="00BD174E">
        <w:rPr>
          <w:rFonts w:ascii="Times New Roman" w:hAnsi="Times New Roman" w:cs="Times New Roman"/>
          <w:bCs/>
        </w:rPr>
        <w:t>between inflation, currency rates, and the pricing of petroleum products in Nigeria. The following statistical methods were employed: Granger causality, Vector Error Correction, and the Johansen co-integration test. A strong</w:t>
      </w:r>
      <w:r w:rsidR="00504BF9" w:rsidRPr="00BD174E">
        <w:rPr>
          <w:rFonts w:ascii="Times New Roman" w:hAnsi="Times New Roman" w:cs="Times New Roman"/>
          <w:bCs/>
        </w:rPr>
        <w:t xml:space="preserve"> interaction </w:t>
      </w:r>
      <w:r w:rsidRPr="00BD174E">
        <w:rPr>
          <w:rFonts w:ascii="Times New Roman" w:hAnsi="Times New Roman" w:cs="Times New Roman"/>
          <w:bCs/>
        </w:rPr>
        <w:t>between the two macroeconomic factors—the exchange rate and the inflation rate—and the petroleum product prices in Nigeria was found. The</w:t>
      </w:r>
      <w:r w:rsidR="00504BF9" w:rsidRPr="00BD174E">
        <w:rPr>
          <w:rFonts w:ascii="Times New Roman" w:hAnsi="Times New Roman" w:cs="Times New Roman"/>
          <w:bCs/>
        </w:rPr>
        <w:t xml:space="preserve"> interaction </w:t>
      </w:r>
      <w:r w:rsidRPr="00BD174E">
        <w:rPr>
          <w:rFonts w:ascii="Times New Roman" w:hAnsi="Times New Roman" w:cs="Times New Roman"/>
          <w:bCs/>
        </w:rPr>
        <w:t>between inflation, the cost of petroleum products, and the exchange rate was found to be unidirectional. Inflation and the price of petroleum products in Nigeria did not appear to have any</w:t>
      </w:r>
      <w:r w:rsidR="00504BF9" w:rsidRPr="00BD174E">
        <w:rPr>
          <w:rFonts w:ascii="Times New Roman" w:hAnsi="Times New Roman" w:cs="Times New Roman"/>
          <w:bCs/>
        </w:rPr>
        <w:t xml:space="preserve"> interaction </w:t>
      </w:r>
      <w:r w:rsidRPr="00BD174E">
        <w:rPr>
          <w:rFonts w:ascii="Times New Roman" w:hAnsi="Times New Roman" w:cs="Times New Roman"/>
          <w:bCs/>
        </w:rPr>
        <w:t>over the long run.</w:t>
      </w:r>
    </w:p>
    <w:p w14:paraId="4869A9D7" w14:textId="08A55104"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From 1980 to 2016, </w:t>
      </w:r>
      <w:proofErr w:type="spellStart"/>
      <w:r w:rsidRPr="00BD174E">
        <w:rPr>
          <w:rFonts w:ascii="Times New Roman" w:hAnsi="Times New Roman" w:cs="Times New Roman"/>
          <w:bCs/>
        </w:rPr>
        <w:t>Nwaoha</w:t>
      </w:r>
      <w:proofErr w:type="spellEnd"/>
      <w:r w:rsidRPr="00BD174E">
        <w:rPr>
          <w:rFonts w:ascii="Times New Roman" w:hAnsi="Times New Roman" w:cs="Times New Roman"/>
          <w:bCs/>
        </w:rPr>
        <w:t xml:space="preserve">, </w:t>
      </w:r>
      <w:proofErr w:type="spellStart"/>
      <w:r w:rsidRPr="00BD174E">
        <w:rPr>
          <w:rFonts w:ascii="Times New Roman" w:hAnsi="Times New Roman" w:cs="Times New Roman"/>
          <w:bCs/>
        </w:rPr>
        <w:t>Umeh</w:t>
      </w:r>
      <w:proofErr w:type="spellEnd"/>
      <w:r w:rsidRPr="00BD174E">
        <w:rPr>
          <w:rFonts w:ascii="Times New Roman" w:hAnsi="Times New Roman" w:cs="Times New Roman"/>
          <w:bCs/>
        </w:rPr>
        <w:t xml:space="preserve">, and </w:t>
      </w:r>
      <w:proofErr w:type="spellStart"/>
      <w:r w:rsidRPr="00BD174E">
        <w:rPr>
          <w:rFonts w:ascii="Times New Roman" w:hAnsi="Times New Roman" w:cs="Times New Roman"/>
          <w:bCs/>
        </w:rPr>
        <w:t>Ameh</w:t>
      </w:r>
      <w:proofErr w:type="spellEnd"/>
      <w:r w:rsidRPr="00BD174E">
        <w:rPr>
          <w:rFonts w:ascii="Times New Roman" w:hAnsi="Times New Roman" w:cs="Times New Roman"/>
          <w:bCs/>
        </w:rPr>
        <w:t xml:space="preserve"> (2018) analyzed the </w:t>
      </w:r>
      <w:proofErr w:type="spellStart"/>
      <w:r w:rsidRPr="00BD174E">
        <w:rPr>
          <w:rFonts w:ascii="Times New Roman" w:hAnsi="Times New Roman" w:cs="Times New Roman"/>
          <w:bCs/>
        </w:rPr>
        <w:t>unfavourable</w:t>
      </w:r>
      <w:proofErr w:type="spellEnd"/>
      <w:r w:rsidRPr="00BD174E">
        <w:rPr>
          <w:rFonts w:ascii="Times New Roman" w:hAnsi="Times New Roman" w:cs="Times New Roman"/>
          <w:bCs/>
        </w:rPr>
        <w:t xml:space="preserve"> impact of pump prices for petroleum products on Nigeria's GDP. Automotive gas oil had an </w:t>
      </w:r>
      <w:proofErr w:type="spellStart"/>
      <w:r w:rsidRPr="00BD174E">
        <w:rPr>
          <w:rFonts w:ascii="Times New Roman" w:hAnsi="Times New Roman" w:cs="Times New Roman"/>
          <w:bCs/>
        </w:rPr>
        <w:t>unfavourable</w:t>
      </w:r>
      <w:proofErr w:type="spellEnd"/>
      <w:r w:rsidRPr="00BD174E">
        <w:rPr>
          <w:rFonts w:ascii="Times New Roman" w:hAnsi="Times New Roman" w:cs="Times New Roman"/>
          <w:bCs/>
        </w:rPr>
        <w:t xml:space="preserve"> but negligible impact on GDP, but premium motor spirit and dual-purpose kerosene had an </w:t>
      </w:r>
      <w:proofErr w:type="spellStart"/>
      <w:r w:rsidRPr="00BD174E">
        <w:rPr>
          <w:rFonts w:ascii="Times New Roman" w:hAnsi="Times New Roman" w:cs="Times New Roman"/>
          <w:bCs/>
        </w:rPr>
        <w:t>unfavourable</w:t>
      </w:r>
      <w:proofErr w:type="spellEnd"/>
      <w:r w:rsidRPr="00BD174E">
        <w:rPr>
          <w:rFonts w:ascii="Times New Roman" w:hAnsi="Times New Roman" w:cs="Times New Roman"/>
          <w:bCs/>
        </w:rPr>
        <w:t xml:space="preserve"> and </w:t>
      </w:r>
      <w:r w:rsidR="007271A0" w:rsidRPr="00BD174E">
        <w:rPr>
          <w:rFonts w:ascii="Times New Roman" w:hAnsi="Times New Roman" w:cs="Times New Roman"/>
          <w:bCs/>
        </w:rPr>
        <w:t xml:space="preserve">considerable </w:t>
      </w:r>
      <w:r w:rsidRPr="00BD174E">
        <w:rPr>
          <w:rFonts w:ascii="Times New Roman" w:hAnsi="Times New Roman" w:cs="Times New Roman"/>
          <w:bCs/>
        </w:rPr>
        <w:t xml:space="preserve">effect, </w:t>
      </w:r>
      <w:r w:rsidR="00F31CF0" w:rsidRPr="00BD174E">
        <w:rPr>
          <w:rFonts w:ascii="Times New Roman" w:hAnsi="Times New Roman" w:cs="Times New Roman"/>
          <w:bCs/>
        </w:rPr>
        <w:t>As explained by</w:t>
      </w:r>
      <w:r w:rsidRPr="00BD174E">
        <w:rPr>
          <w:rFonts w:ascii="Times New Roman" w:hAnsi="Times New Roman" w:cs="Times New Roman"/>
          <w:bCs/>
        </w:rPr>
        <w:t xml:space="preserve"> the authors' econometric analysis. The upshots of the causality test showed that </w:t>
      </w:r>
      <w:r w:rsidR="00504BF9" w:rsidRPr="00BD174E">
        <w:rPr>
          <w:rFonts w:ascii="Times New Roman" w:hAnsi="Times New Roman" w:cs="Times New Roman"/>
          <w:bCs/>
        </w:rPr>
        <w:t>there exist</w:t>
      </w:r>
      <w:r w:rsidR="00266A5F" w:rsidRPr="00BD174E">
        <w:rPr>
          <w:rFonts w:ascii="Times New Roman" w:hAnsi="Times New Roman" w:cs="Times New Roman"/>
          <w:bCs/>
        </w:rPr>
        <w:t>s</w:t>
      </w:r>
      <w:r w:rsidR="00504BF9" w:rsidRPr="00BD174E">
        <w:rPr>
          <w:rFonts w:ascii="Times New Roman" w:hAnsi="Times New Roman" w:cs="Times New Roman"/>
          <w:bCs/>
        </w:rPr>
        <w:t xml:space="preserve"> a </w:t>
      </w:r>
      <w:r w:rsidRPr="00BD174E">
        <w:rPr>
          <w:rFonts w:ascii="Times New Roman" w:hAnsi="Times New Roman" w:cs="Times New Roman"/>
          <w:bCs/>
        </w:rPr>
        <w:t>one-way</w:t>
      </w:r>
      <w:r w:rsidR="00504BF9" w:rsidRPr="00BD174E">
        <w:rPr>
          <w:rFonts w:ascii="Times New Roman" w:hAnsi="Times New Roman" w:cs="Times New Roman"/>
          <w:bCs/>
        </w:rPr>
        <w:t xml:space="preserve"> interaction </w:t>
      </w:r>
      <w:r w:rsidRPr="00BD174E">
        <w:rPr>
          <w:rFonts w:ascii="Times New Roman" w:hAnsi="Times New Roman" w:cs="Times New Roman"/>
          <w:bCs/>
        </w:rPr>
        <w:t>between GDP and premium motor spirit and GDP and dual-purpose kerosene. The</w:t>
      </w:r>
      <w:r w:rsidR="00504BF9" w:rsidRPr="00BD174E">
        <w:rPr>
          <w:rFonts w:ascii="Times New Roman" w:hAnsi="Times New Roman" w:cs="Times New Roman"/>
          <w:bCs/>
        </w:rPr>
        <w:t xml:space="preserve"> interaction </w:t>
      </w:r>
      <w:r w:rsidRPr="00BD174E">
        <w:rPr>
          <w:rFonts w:ascii="Times New Roman" w:hAnsi="Times New Roman" w:cs="Times New Roman"/>
          <w:bCs/>
        </w:rPr>
        <w:t>between automobile fuel oil and GDP was bidirectional, just as it was between automotive gas oil and GDP.</w:t>
      </w:r>
    </w:p>
    <w:p w14:paraId="21045A3E" w14:textId="7C0838E2"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Meyer (2018) </w:t>
      </w:r>
      <w:proofErr w:type="spellStart"/>
      <w:r w:rsidRPr="00BD174E">
        <w:rPr>
          <w:rFonts w:ascii="Times New Roman" w:hAnsi="Times New Roman" w:cs="Times New Roman"/>
          <w:bCs/>
        </w:rPr>
        <w:t>utilised</w:t>
      </w:r>
      <w:proofErr w:type="spellEnd"/>
      <w:r w:rsidRPr="00BD174E">
        <w:rPr>
          <w:rFonts w:ascii="Times New Roman" w:hAnsi="Times New Roman" w:cs="Times New Roman"/>
          <w:bCs/>
        </w:rPr>
        <w:t xml:space="preserve"> South Africa as a stand-in for developing nations that import petroleum to study the </w:t>
      </w:r>
      <w:r w:rsidR="007271A0" w:rsidRPr="00BD174E">
        <w:rPr>
          <w:rFonts w:ascii="Times New Roman" w:hAnsi="Times New Roman" w:cs="Times New Roman"/>
          <w:bCs/>
        </w:rPr>
        <w:t xml:space="preserve">outcomes </w:t>
      </w:r>
      <w:r w:rsidR="001061CC" w:rsidRPr="00BD174E">
        <w:rPr>
          <w:rFonts w:ascii="Times New Roman" w:hAnsi="Times New Roman" w:cs="Times New Roman"/>
          <w:bCs/>
        </w:rPr>
        <w:t>of price</w:t>
      </w:r>
      <w:r w:rsidRPr="00BD174E">
        <w:rPr>
          <w:rFonts w:ascii="Times New Roman" w:hAnsi="Times New Roman" w:cs="Times New Roman"/>
          <w:bCs/>
        </w:rPr>
        <w:t xml:space="preserve"> fluctuations on inflation and GDP growth. </w:t>
      </w:r>
      <w:proofErr w:type="spellStart"/>
      <w:r w:rsidR="00266A5F" w:rsidRPr="00BD174E">
        <w:rPr>
          <w:rFonts w:ascii="Times New Roman" w:hAnsi="Times New Roman" w:cs="Times New Roman"/>
          <w:bCs/>
        </w:rPr>
        <w:t>Utilising</w:t>
      </w:r>
      <w:proofErr w:type="spellEnd"/>
      <w:r w:rsidR="00266A5F" w:rsidRPr="00BD174E">
        <w:rPr>
          <w:rFonts w:ascii="Times New Roman" w:hAnsi="Times New Roman" w:cs="Times New Roman"/>
          <w:bCs/>
        </w:rPr>
        <w:t xml:space="preserve"> </w:t>
      </w:r>
      <w:r w:rsidR="007271A0" w:rsidRPr="00BD174E">
        <w:rPr>
          <w:rFonts w:ascii="Times New Roman" w:hAnsi="Times New Roman" w:cs="Times New Roman"/>
          <w:bCs/>
        </w:rPr>
        <w:t>temporal</w:t>
      </w:r>
      <w:r w:rsidRPr="00BD174E">
        <w:rPr>
          <w:rFonts w:ascii="Times New Roman" w:hAnsi="Times New Roman" w:cs="Times New Roman"/>
          <w:bCs/>
        </w:rPr>
        <w:t xml:space="preserve"> data from 2001–2018, this study </w:t>
      </w:r>
      <w:proofErr w:type="spellStart"/>
      <w:r w:rsidRPr="00BD174E">
        <w:rPr>
          <w:rFonts w:ascii="Times New Roman" w:hAnsi="Times New Roman" w:cs="Times New Roman"/>
          <w:bCs/>
        </w:rPr>
        <w:t>utilised</w:t>
      </w:r>
      <w:proofErr w:type="spellEnd"/>
      <w:r w:rsidRPr="00BD174E">
        <w:rPr>
          <w:rFonts w:ascii="Times New Roman" w:hAnsi="Times New Roman" w:cs="Times New Roman"/>
          <w:bCs/>
        </w:rPr>
        <w:t xml:space="preserve"> a quantitative research technique. Johansen co-integration and Granger causality econometric models were </w:t>
      </w:r>
      <w:proofErr w:type="spellStart"/>
      <w:r w:rsidRPr="00BD174E">
        <w:rPr>
          <w:rFonts w:ascii="Times New Roman" w:hAnsi="Times New Roman" w:cs="Times New Roman"/>
          <w:bCs/>
        </w:rPr>
        <w:t>utilised</w:t>
      </w:r>
      <w:proofErr w:type="spellEnd"/>
      <w:r w:rsidRPr="00BD174E">
        <w:rPr>
          <w:rFonts w:ascii="Times New Roman" w:hAnsi="Times New Roman" w:cs="Times New Roman"/>
          <w:bCs/>
        </w:rPr>
        <w:t xml:space="preserve"> to analyze the </w:t>
      </w:r>
      <w:r w:rsidR="007271A0" w:rsidRPr="00BD174E">
        <w:rPr>
          <w:rFonts w:ascii="Times New Roman" w:hAnsi="Times New Roman" w:cs="Times New Roman"/>
          <w:bCs/>
        </w:rPr>
        <w:t xml:space="preserve">outcomes </w:t>
      </w:r>
      <w:r w:rsidR="001061CC" w:rsidRPr="00BD174E">
        <w:rPr>
          <w:rFonts w:ascii="Times New Roman" w:hAnsi="Times New Roman" w:cs="Times New Roman"/>
          <w:bCs/>
        </w:rPr>
        <w:t>of gasoline</w:t>
      </w:r>
      <w:r w:rsidRPr="00BD174E">
        <w:rPr>
          <w:rFonts w:ascii="Times New Roman" w:hAnsi="Times New Roman" w:cs="Times New Roman"/>
          <w:bCs/>
        </w:rPr>
        <w:t xml:space="preserve"> price </w:t>
      </w:r>
      <w:r w:rsidR="00FA2884" w:rsidRPr="00BD174E">
        <w:rPr>
          <w:rFonts w:ascii="Times New Roman" w:hAnsi="Times New Roman" w:cs="Times New Roman"/>
          <w:bCs/>
        </w:rPr>
        <w:t>upsurge</w:t>
      </w:r>
      <w:r w:rsidRPr="00BD174E">
        <w:rPr>
          <w:rFonts w:ascii="Times New Roman" w:hAnsi="Times New Roman" w:cs="Times New Roman"/>
          <w:bCs/>
        </w:rPr>
        <w:t xml:space="preserve"> on inflation and </w:t>
      </w:r>
      <w:r w:rsidR="007271A0" w:rsidRPr="00BD174E">
        <w:rPr>
          <w:rFonts w:ascii="Times New Roman" w:hAnsi="Times New Roman" w:cs="Times New Roman"/>
          <w:bCs/>
        </w:rPr>
        <w:t>economic upturn</w:t>
      </w:r>
      <w:r w:rsidRPr="00BD174E">
        <w:rPr>
          <w:rFonts w:ascii="Times New Roman" w:hAnsi="Times New Roman" w:cs="Times New Roman"/>
          <w:bCs/>
        </w:rPr>
        <w:t xml:space="preserve">. There appeared to be links between the factors in the long and short term. </w:t>
      </w:r>
    </w:p>
    <w:p w14:paraId="6CAAAC97" w14:textId="74267284"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From 1970 to 2013, Roland (2017) studied the</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Nigeria's GDP growth, premium motor spirit prices, gross domestic investment, labor employment, and lending interest rate. </w:t>
      </w:r>
      <w:proofErr w:type="spellStart"/>
      <w:r w:rsidRPr="00BD174E">
        <w:rPr>
          <w:rFonts w:ascii="Times New Roman" w:hAnsi="Times New Roman" w:cs="Times New Roman"/>
          <w:bCs/>
        </w:rPr>
        <w:t>utilising</w:t>
      </w:r>
      <w:proofErr w:type="spellEnd"/>
      <w:r w:rsidRPr="00BD174E">
        <w:rPr>
          <w:rFonts w:ascii="Times New Roman" w:hAnsi="Times New Roman" w:cs="Times New Roman"/>
          <w:bCs/>
        </w:rPr>
        <w:t xml:space="preserve"> an ECM, we find that premium motor spirit and interest rate delays have an </w:t>
      </w:r>
      <w:proofErr w:type="spellStart"/>
      <w:r w:rsidRPr="00BD174E">
        <w:rPr>
          <w:rFonts w:ascii="Times New Roman" w:hAnsi="Times New Roman" w:cs="Times New Roman"/>
          <w:bCs/>
        </w:rPr>
        <w:t>unfavourable</w:t>
      </w:r>
      <w:proofErr w:type="spellEnd"/>
      <w:r w:rsidRPr="00BD174E">
        <w:rPr>
          <w:rFonts w:ascii="Times New Roman" w:hAnsi="Times New Roman" w:cs="Times New Roman"/>
          <w:bCs/>
        </w:rPr>
        <w:t xml:space="preserve"> and statistically </w:t>
      </w:r>
      <w:r w:rsidR="007271A0" w:rsidRPr="00BD174E">
        <w:rPr>
          <w:rFonts w:ascii="Times New Roman" w:hAnsi="Times New Roman" w:cs="Times New Roman"/>
          <w:bCs/>
        </w:rPr>
        <w:t xml:space="preserve">considerable </w:t>
      </w:r>
      <w:r w:rsidRPr="00BD174E">
        <w:rPr>
          <w:rFonts w:ascii="Times New Roman" w:hAnsi="Times New Roman" w:cs="Times New Roman"/>
          <w:bCs/>
        </w:rPr>
        <w:t xml:space="preserve">effect on GDP growth, but GIN and labor employment </w:t>
      </w:r>
      <w:r w:rsidRPr="00BD174E">
        <w:rPr>
          <w:rFonts w:ascii="Times New Roman" w:hAnsi="Times New Roman" w:cs="Times New Roman"/>
          <w:bCs/>
        </w:rPr>
        <w:lastRenderedPageBreak/>
        <w:t xml:space="preserve">lags have a </w:t>
      </w:r>
      <w:proofErr w:type="spellStart"/>
      <w:r w:rsidRPr="00BD174E">
        <w:rPr>
          <w:rFonts w:ascii="Times New Roman" w:hAnsi="Times New Roman" w:cs="Times New Roman"/>
          <w:bCs/>
        </w:rPr>
        <w:t>favourable</w:t>
      </w:r>
      <w:proofErr w:type="spellEnd"/>
      <w:r w:rsidRPr="00BD174E">
        <w:rPr>
          <w:rFonts w:ascii="Times New Roman" w:hAnsi="Times New Roman" w:cs="Times New Roman"/>
          <w:bCs/>
        </w:rPr>
        <w:t xml:space="preserve"> and statistically </w:t>
      </w:r>
      <w:r w:rsidR="007271A0" w:rsidRPr="00BD174E">
        <w:rPr>
          <w:rFonts w:ascii="Times New Roman" w:hAnsi="Times New Roman" w:cs="Times New Roman"/>
          <w:bCs/>
        </w:rPr>
        <w:t xml:space="preserve">considerable </w:t>
      </w:r>
      <w:r w:rsidRPr="00BD174E">
        <w:rPr>
          <w:rFonts w:ascii="Times New Roman" w:hAnsi="Times New Roman" w:cs="Times New Roman"/>
          <w:bCs/>
        </w:rPr>
        <w:t xml:space="preserve">effect on GDP growth. Deregulation and private sector involvement would lead to a decrease in the premium motor spirit pump price, </w:t>
      </w:r>
      <w:r w:rsidR="00F31CF0" w:rsidRPr="00BD174E">
        <w:rPr>
          <w:rFonts w:ascii="Times New Roman" w:hAnsi="Times New Roman" w:cs="Times New Roman"/>
          <w:bCs/>
        </w:rPr>
        <w:t>As explained by</w:t>
      </w:r>
      <w:r w:rsidRPr="00BD174E">
        <w:rPr>
          <w:rFonts w:ascii="Times New Roman" w:hAnsi="Times New Roman" w:cs="Times New Roman"/>
          <w:bCs/>
        </w:rPr>
        <w:t xml:space="preserve"> the study. </w:t>
      </w:r>
    </w:p>
    <w:p w14:paraId="6AAC04C7" w14:textId="5855F1A9" w:rsidR="006C118F" w:rsidRPr="00BD174E" w:rsidRDefault="006C118F" w:rsidP="008606E5">
      <w:pPr>
        <w:spacing w:line="240" w:lineRule="auto"/>
        <w:jc w:val="both"/>
        <w:rPr>
          <w:rFonts w:ascii="Times New Roman" w:hAnsi="Times New Roman" w:cs="Times New Roman"/>
          <w:bCs/>
        </w:rPr>
      </w:pPr>
      <w:proofErr w:type="spellStart"/>
      <w:r w:rsidRPr="00BD174E">
        <w:rPr>
          <w:rFonts w:ascii="Times New Roman" w:hAnsi="Times New Roman" w:cs="Times New Roman"/>
          <w:bCs/>
        </w:rPr>
        <w:t>Utilising</w:t>
      </w:r>
      <w:proofErr w:type="spellEnd"/>
      <w:r w:rsidRPr="00BD174E">
        <w:rPr>
          <w:rFonts w:ascii="Times New Roman" w:hAnsi="Times New Roman" w:cs="Times New Roman"/>
          <w:bCs/>
        </w:rPr>
        <w:t xml:space="preserve"> data collected from 1980 to 2011, </w:t>
      </w:r>
      <w:proofErr w:type="spellStart"/>
      <w:r w:rsidRPr="00BD174E">
        <w:rPr>
          <w:rFonts w:ascii="Times New Roman" w:hAnsi="Times New Roman" w:cs="Times New Roman"/>
          <w:bCs/>
        </w:rPr>
        <w:t>Otom</w:t>
      </w:r>
      <w:proofErr w:type="spellEnd"/>
      <w:r w:rsidRPr="00BD174E">
        <w:rPr>
          <w:rFonts w:ascii="Times New Roman" w:hAnsi="Times New Roman" w:cs="Times New Roman"/>
          <w:bCs/>
        </w:rPr>
        <w:t xml:space="preserve"> and Frederick (2016) studied the</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the price of petroleum products and the </w:t>
      </w:r>
      <w:r w:rsidR="00FA2884" w:rsidRPr="00BD174E">
        <w:rPr>
          <w:rFonts w:ascii="Times New Roman" w:hAnsi="Times New Roman" w:cs="Times New Roman"/>
          <w:bCs/>
        </w:rPr>
        <w:t>upsurge</w:t>
      </w:r>
      <w:r w:rsidRPr="00BD174E">
        <w:rPr>
          <w:rFonts w:ascii="Times New Roman" w:hAnsi="Times New Roman" w:cs="Times New Roman"/>
          <w:bCs/>
        </w:rPr>
        <w:t xml:space="preserve"> or decrease of employment opportunities in Nigeria. The statistical methods of regression and Pearson</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were employed. The study indicated that the price of petroleum products had a </w:t>
      </w:r>
      <w:r w:rsidR="007271A0" w:rsidRPr="00BD174E">
        <w:rPr>
          <w:rFonts w:ascii="Times New Roman" w:hAnsi="Times New Roman" w:cs="Times New Roman"/>
          <w:bCs/>
        </w:rPr>
        <w:t xml:space="preserve">considerable </w:t>
      </w:r>
      <w:r w:rsidRPr="00BD174E">
        <w:rPr>
          <w:rFonts w:ascii="Times New Roman" w:hAnsi="Times New Roman" w:cs="Times New Roman"/>
          <w:bCs/>
        </w:rPr>
        <w:t>impact on the number of jobs created in Nigeria. The fluctuation in the price of petroleum products causes job variation.</w:t>
      </w:r>
    </w:p>
    <w:p w14:paraId="64404418" w14:textId="38DD8E04"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Whether the rise in fuel prices has a beneficial or detrimental effect on the Nigerian economy was observed critically by </w:t>
      </w:r>
      <w:proofErr w:type="spellStart"/>
      <w:r w:rsidRPr="00BD174E">
        <w:rPr>
          <w:rFonts w:ascii="Times New Roman" w:hAnsi="Times New Roman" w:cs="Times New Roman"/>
          <w:bCs/>
        </w:rPr>
        <w:t>Ocheni</w:t>
      </w:r>
      <w:proofErr w:type="spellEnd"/>
      <w:r w:rsidRPr="00BD174E">
        <w:rPr>
          <w:rFonts w:ascii="Times New Roman" w:hAnsi="Times New Roman" w:cs="Times New Roman"/>
          <w:bCs/>
        </w:rPr>
        <w:t xml:space="preserve"> (2015). To measure the extent to which the fuel price hike has affected the Nigerian economy, the study </w:t>
      </w:r>
      <w:proofErr w:type="spellStart"/>
      <w:r w:rsidRPr="00BD174E">
        <w:rPr>
          <w:rFonts w:ascii="Times New Roman" w:hAnsi="Times New Roman" w:cs="Times New Roman"/>
          <w:bCs/>
        </w:rPr>
        <w:t>utilised</w:t>
      </w:r>
      <w:proofErr w:type="spellEnd"/>
      <w:r w:rsidRPr="00BD174E">
        <w:rPr>
          <w:rFonts w:ascii="Times New Roman" w:hAnsi="Times New Roman" w:cs="Times New Roman"/>
          <w:bCs/>
        </w:rPr>
        <w:t xml:space="preserve"> a survey research strategy. Civil servants (CS), market men and women (MMW), and private sector employees (SPS) involved in petroleum and natural gas matters make up the study's population. One hundred twenty people were chosen at random to make up the sample. </w:t>
      </w:r>
      <w:r w:rsidR="00F8191E" w:rsidRPr="00BD174E">
        <w:rPr>
          <w:rFonts w:ascii="Times New Roman" w:hAnsi="Times New Roman" w:cs="Times New Roman"/>
          <w:bCs/>
        </w:rPr>
        <w:t>The result showed that f</w:t>
      </w:r>
      <w:r w:rsidRPr="00BD174E">
        <w:rPr>
          <w:rFonts w:ascii="Times New Roman" w:hAnsi="Times New Roman" w:cs="Times New Roman"/>
          <w:bCs/>
        </w:rPr>
        <w:t xml:space="preserve">uel price hikes have an </w:t>
      </w:r>
      <w:proofErr w:type="spellStart"/>
      <w:r w:rsidRPr="00BD174E">
        <w:rPr>
          <w:rFonts w:ascii="Times New Roman" w:hAnsi="Times New Roman" w:cs="Times New Roman"/>
          <w:bCs/>
        </w:rPr>
        <w:t>unfavourable</w:t>
      </w:r>
      <w:proofErr w:type="spellEnd"/>
      <w:r w:rsidRPr="00BD174E">
        <w:rPr>
          <w:rFonts w:ascii="Times New Roman" w:hAnsi="Times New Roman" w:cs="Times New Roman"/>
          <w:bCs/>
        </w:rPr>
        <w:t xml:space="preserve"> impact on consumers' ability to spend money, which is preventing </w:t>
      </w:r>
      <w:r w:rsidR="007271A0" w:rsidRPr="00BD174E">
        <w:rPr>
          <w:rFonts w:ascii="Times New Roman" w:hAnsi="Times New Roman" w:cs="Times New Roman"/>
          <w:bCs/>
        </w:rPr>
        <w:t>economic upturn</w:t>
      </w:r>
      <w:r w:rsidRPr="00BD174E">
        <w:rPr>
          <w:rFonts w:ascii="Times New Roman" w:hAnsi="Times New Roman" w:cs="Times New Roman"/>
          <w:bCs/>
        </w:rPr>
        <w:t xml:space="preserve"> in Nigeria. Lastly, the study found a strong</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rising petroleum prices and insecurity in food supplies </w:t>
      </w:r>
    </w:p>
    <w:p w14:paraId="10814BF3" w14:textId="50D84261"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Kojima (2013) in his analysis of petroleum product price and complementing policies: In an effort to stay up with the world's rising oil prices, governments in 65 developing nations have reversed their policies since 2009. The growing cost of food has added insult to injury to the already dire economic situation. The</w:t>
      </w:r>
      <w:r w:rsidR="00504BF9" w:rsidRPr="00BD174E">
        <w:rPr>
          <w:rFonts w:ascii="Times New Roman" w:hAnsi="Times New Roman" w:cs="Times New Roman"/>
          <w:bCs/>
        </w:rPr>
        <w:t xml:space="preserve"> interaction </w:t>
      </w:r>
      <w:r w:rsidRPr="00BD174E">
        <w:rPr>
          <w:rFonts w:ascii="Times New Roman" w:hAnsi="Times New Roman" w:cs="Times New Roman"/>
          <w:bCs/>
        </w:rPr>
        <w:t>co-efficient between the rise and fall of energy and food prices on the global market from January 2004, when oil prices started to climb, to January 2013 was 0.89.</w:t>
      </w:r>
    </w:p>
    <w:p w14:paraId="4B4B6D16" w14:textId="72F35644"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Over the course of the thirty years spanning 1980–2010, Philip and Akinyemi (2013) analyzed the</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the price of gasoline and the production of several Nigerian sectors. Transportation and communication, agriculture, manufacturing, building and construction, and wholesale and retail were the six economic sectors that were studied. In the long run, the regression estimate showed that the price of gasoline substantially affects output across all sectors except the building and construction sector. </w:t>
      </w:r>
    </w:p>
    <w:p w14:paraId="27A4CD98" w14:textId="3088C65A"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The </w:t>
      </w:r>
      <w:r w:rsidR="007271A0" w:rsidRPr="00BD174E">
        <w:rPr>
          <w:rFonts w:ascii="Times New Roman" w:hAnsi="Times New Roman" w:cs="Times New Roman"/>
          <w:bCs/>
        </w:rPr>
        <w:t>outcomes of</w:t>
      </w:r>
      <w:r w:rsidR="007A3B0C" w:rsidRPr="00BD174E">
        <w:rPr>
          <w:rFonts w:ascii="Times New Roman" w:hAnsi="Times New Roman" w:cs="Times New Roman"/>
          <w:bCs/>
        </w:rPr>
        <w:t xml:space="preserve"> </w:t>
      </w:r>
      <w:r w:rsidR="00FA2884" w:rsidRPr="00BD174E">
        <w:rPr>
          <w:rFonts w:ascii="Times New Roman" w:hAnsi="Times New Roman" w:cs="Times New Roman"/>
          <w:bCs/>
        </w:rPr>
        <w:t>upsurge</w:t>
      </w:r>
      <w:r w:rsidRPr="00BD174E">
        <w:rPr>
          <w:rFonts w:ascii="Times New Roman" w:hAnsi="Times New Roman" w:cs="Times New Roman"/>
          <w:bCs/>
        </w:rPr>
        <w:t xml:space="preserve"> in the price of petroleum products on the Nigerian economy from 1990 to 2011 were studied by Francis (2012). Inflation and the price of petroleum products were modeled </w:t>
      </w:r>
      <w:proofErr w:type="spellStart"/>
      <w:r w:rsidRPr="00BD174E">
        <w:rPr>
          <w:rFonts w:ascii="Times New Roman" w:hAnsi="Times New Roman" w:cs="Times New Roman"/>
          <w:bCs/>
        </w:rPr>
        <w:t>utilising</w:t>
      </w:r>
      <w:proofErr w:type="spellEnd"/>
      <w:r w:rsidRPr="00BD174E">
        <w:rPr>
          <w:rFonts w:ascii="Times New Roman" w:hAnsi="Times New Roman" w:cs="Times New Roman"/>
          <w:bCs/>
        </w:rPr>
        <w:t xml:space="preserve"> econometric analysis. </w:t>
      </w:r>
      <w:r w:rsidR="00F31CF0" w:rsidRPr="00BD174E">
        <w:rPr>
          <w:rFonts w:ascii="Times New Roman" w:hAnsi="Times New Roman" w:cs="Times New Roman"/>
          <w:bCs/>
        </w:rPr>
        <w:t>As explained by</w:t>
      </w:r>
      <w:r w:rsidRPr="00BD174E">
        <w:rPr>
          <w:rFonts w:ascii="Times New Roman" w:hAnsi="Times New Roman" w:cs="Times New Roman"/>
          <w:bCs/>
        </w:rPr>
        <w:t xml:space="preserve"> the research, </w:t>
      </w:r>
      <w:r w:rsidR="00504BF9" w:rsidRPr="00BD174E">
        <w:rPr>
          <w:rFonts w:ascii="Times New Roman" w:hAnsi="Times New Roman" w:cs="Times New Roman"/>
          <w:bCs/>
        </w:rPr>
        <w:t xml:space="preserve">there exist a </w:t>
      </w:r>
      <w:r w:rsidRPr="00BD174E">
        <w:rPr>
          <w:rFonts w:ascii="Times New Roman" w:hAnsi="Times New Roman" w:cs="Times New Roman"/>
          <w:bCs/>
        </w:rPr>
        <w:t>favorable</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inflation and premium motor spirit and automobile gas oil. Premium motor spirit has a disproportionately large impact on price </w:t>
      </w:r>
      <w:r w:rsidR="00FA2884" w:rsidRPr="00BD174E">
        <w:rPr>
          <w:rFonts w:ascii="Times New Roman" w:hAnsi="Times New Roman" w:cs="Times New Roman"/>
          <w:bCs/>
        </w:rPr>
        <w:t>upsurge</w:t>
      </w:r>
      <w:r w:rsidRPr="00BD174E">
        <w:rPr>
          <w:rFonts w:ascii="Times New Roman" w:hAnsi="Times New Roman" w:cs="Times New Roman"/>
          <w:bCs/>
        </w:rPr>
        <w:t xml:space="preserve"> compared to other items. There is an </w:t>
      </w:r>
      <w:proofErr w:type="spellStart"/>
      <w:r w:rsidRPr="00BD174E">
        <w:rPr>
          <w:rFonts w:ascii="Times New Roman" w:hAnsi="Times New Roman" w:cs="Times New Roman"/>
          <w:bCs/>
        </w:rPr>
        <w:t>unfavourable</w:t>
      </w:r>
      <w:proofErr w:type="spellEnd"/>
      <w:r w:rsidR="00504BF9" w:rsidRPr="00BD174E">
        <w:rPr>
          <w:rFonts w:ascii="Times New Roman" w:hAnsi="Times New Roman" w:cs="Times New Roman"/>
          <w:bCs/>
        </w:rPr>
        <w:t xml:space="preserve"> interaction </w:t>
      </w:r>
      <w:r w:rsidRPr="00BD174E">
        <w:rPr>
          <w:rFonts w:ascii="Times New Roman" w:hAnsi="Times New Roman" w:cs="Times New Roman"/>
          <w:bCs/>
        </w:rPr>
        <w:t>between inflation and dual-purpose kerosene. Inflation in Nigeria rises in tandem with the price of petroleum products.</w:t>
      </w:r>
    </w:p>
    <w:p w14:paraId="78700992" w14:textId="747D9122"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In an empirical study covering the years 1986–2011, </w:t>
      </w:r>
      <w:proofErr w:type="spellStart"/>
      <w:r w:rsidRPr="00BD174E">
        <w:rPr>
          <w:rFonts w:ascii="Times New Roman" w:hAnsi="Times New Roman" w:cs="Times New Roman"/>
          <w:bCs/>
        </w:rPr>
        <w:t>Nwosa</w:t>
      </w:r>
      <w:proofErr w:type="spellEnd"/>
      <w:r w:rsidRPr="00BD174E">
        <w:rPr>
          <w:rFonts w:ascii="Times New Roman" w:hAnsi="Times New Roman" w:cs="Times New Roman"/>
          <w:bCs/>
        </w:rPr>
        <w:t xml:space="preserve"> (2012) </w:t>
      </w:r>
      <w:r w:rsidR="007A3B0C" w:rsidRPr="00BD174E">
        <w:rPr>
          <w:rFonts w:ascii="Times New Roman" w:hAnsi="Times New Roman" w:cs="Times New Roman"/>
          <w:bCs/>
        </w:rPr>
        <w:t>appraised</w:t>
      </w:r>
      <w:r w:rsidRPr="00BD174E">
        <w:rPr>
          <w:rFonts w:ascii="Times New Roman" w:hAnsi="Times New Roman" w:cs="Times New Roman"/>
          <w:bCs/>
        </w:rPr>
        <w:t xml:space="preserve"> the</w:t>
      </w:r>
      <w:r w:rsidR="00504BF9" w:rsidRPr="00BD174E">
        <w:rPr>
          <w:rFonts w:ascii="Times New Roman" w:hAnsi="Times New Roman" w:cs="Times New Roman"/>
          <w:bCs/>
        </w:rPr>
        <w:t xml:space="preserve"> interaction </w:t>
      </w:r>
      <w:r w:rsidRPr="00BD174E">
        <w:rPr>
          <w:rFonts w:ascii="Times New Roman" w:hAnsi="Times New Roman" w:cs="Times New Roman"/>
          <w:bCs/>
        </w:rPr>
        <w:t xml:space="preserve">between domestic gasoline price and a number of macroeconomic indicators in Nigeria. For proper analysis, the study </w:t>
      </w:r>
      <w:proofErr w:type="spellStart"/>
      <w:r w:rsidRPr="00BD174E">
        <w:rPr>
          <w:rFonts w:ascii="Times New Roman" w:hAnsi="Times New Roman" w:cs="Times New Roman"/>
          <w:bCs/>
        </w:rPr>
        <w:t>utilised</w:t>
      </w:r>
      <w:proofErr w:type="spellEnd"/>
      <w:r w:rsidRPr="00BD174E">
        <w:rPr>
          <w:rFonts w:ascii="Times New Roman" w:hAnsi="Times New Roman" w:cs="Times New Roman"/>
          <w:bCs/>
        </w:rPr>
        <w:t xml:space="preserve"> a VEC model in addition to a vector auto-regressive (VAR) model. In the case of non-co-integrated pairs of factors with the same order of integration, the VAR model found that domestic fuel price has </w:t>
      </w:r>
      <w:proofErr w:type="gramStart"/>
      <w:r w:rsidRPr="00BD174E">
        <w:rPr>
          <w:rFonts w:ascii="Times New Roman" w:hAnsi="Times New Roman" w:cs="Times New Roman"/>
          <w:bCs/>
        </w:rPr>
        <w:t>an</w:t>
      </w:r>
      <w:proofErr w:type="gramEnd"/>
      <w:r w:rsidRPr="00BD174E">
        <w:rPr>
          <w:rFonts w:ascii="Times New Roman" w:hAnsi="Times New Roman" w:cs="Times New Roman"/>
          <w:bCs/>
        </w:rPr>
        <w:t xml:space="preserve"> unidirectional causality with short-term interest rates, whereas in the case of co-integrated pairs of factors, the VEC model found that domestic fuel price has both long- and short-term inflationary effects. In light of recent efforts to deregulate the oil </w:t>
      </w:r>
      <w:r w:rsidRPr="00BD174E">
        <w:rPr>
          <w:rFonts w:ascii="Times New Roman" w:hAnsi="Times New Roman" w:cs="Times New Roman"/>
          <w:bCs/>
        </w:rPr>
        <w:lastRenderedPageBreak/>
        <w:t>industry's downstream sector and eliminate gasoline subsidies, the study's authors advise the government to proceed with extreme care when it comes to raising domestic fuel prices.</w:t>
      </w:r>
    </w:p>
    <w:p w14:paraId="7D2C1F92" w14:textId="05D11FBC" w:rsidR="006C118F" w:rsidRPr="00BD174E" w:rsidRDefault="006C118F" w:rsidP="008606E5">
      <w:pPr>
        <w:spacing w:line="240" w:lineRule="auto"/>
        <w:jc w:val="both"/>
        <w:rPr>
          <w:rFonts w:ascii="Times New Roman" w:hAnsi="Times New Roman" w:cs="Times New Roman"/>
          <w:bCs/>
        </w:rPr>
      </w:pPr>
      <w:r w:rsidRPr="00BD174E">
        <w:rPr>
          <w:rFonts w:ascii="Times New Roman" w:hAnsi="Times New Roman" w:cs="Times New Roman"/>
          <w:bCs/>
        </w:rPr>
        <w:t xml:space="preserve">From 1960 to 2007, Ehinomen and Adeleke (2012) analyzed the distribution of petroleum products in Nigeria. </w:t>
      </w:r>
      <w:r w:rsidR="00F31CF0" w:rsidRPr="00BD174E">
        <w:rPr>
          <w:rFonts w:ascii="Times New Roman" w:hAnsi="Times New Roman" w:cs="Times New Roman"/>
          <w:bCs/>
        </w:rPr>
        <w:t>As explained by</w:t>
      </w:r>
      <w:r w:rsidRPr="00BD174E">
        <w:rPr>
          <w:rFonts w:ascii="Times New Roman" w:hAnsi="Times New Roman" w:cs="Times New Roman"/>
          <w:bCs/>
        </w:rPr>
        <w:t xml:space="preserve"> the research, there are a lot of moving parts in the Nigerian economy when it comes to the distribution of petroleum products, which may lead to difficulties like product price inflation, disagreements over the pump price, and even outages. To fully involve the private sector and entrepreneurs in the distribution of the goods, the report suggested deregulating the oil industry's downstream operations. It was believed that the sector's effectiveness would be driven by the engagement of entrepreneurs. </w:t>
      </w:r>
    </w:p>
    <w:p w14:paraId="4B1A858C" w14:textId="59EDD91B" w:rsidR="00F15114" w:rsidRPr="00BD174E" w:rsidRDefault="00AB4BFE" w:rsidP="003B6A19">
      <w:pPr>
        <w:spacing w:after="0" w:line="240" w:lineRule="auto"/>
        <w:rPr>
          <w:rFonts w:ascii="Times New Roman" w:eastAsia="Times New Roman" w:hAnsi="Times New Roman" w:cs="Times New Roman"/>
        </w:rPr>
      </w:pPr>
      <w:r w:rsidRPr="00BD174E">
        <w:rPr>
          <w:rFonts w:ascii="Times New Roman" w:eastAsia="Times New Roman" w:hAnsi="Times New Roman" w:cs="Times New Roman"/>
          <w:b/>
          <w:bCs/>
        </w:rPr>
        <w:t>3.0</w:t>
      </w:r>
      <w:r w:rsidRPr="00BD174E">
        <w:rPr>
          <w:rFonts w:ascii="Times New Roman" w:eastAsia="Times New Roman" w:hAnsi="Times New Roman" w:cs="Times New Roman"/>
          <w:b/>
          <w:bCs/>
        </w:rPr>
        <w:tab/>
        <w:t>Methodology</w:t>
      </w:r>
    </w:p>
    <w:p w14:paraId="2EEC9B03" w14:textId="532B64EF" w:rsidR="00DA0B44" w:rsidRPr="00BD174E" w:rsidRDefault="00DA0B44" w:rsidP="00AB4BFE">
      <w:pPr>
        <w:spacing w:after="0" w:line="240" w:lineRule="auto"/>
        <w:jc w:val="both"/>
        <w:rPr>
          <w:rFonts w:ascii="Times New Roman" w:hAnsi="Times New Roman" w:cs="Times New Roman"/>
        </w:rPr>
      </w:pPr>
      <w:r w:rsidRPr="00BD174E">
        <w:rPr>
          <w:rFonts w:ascii="Times New Roman" w:hAnsi="Times New Roman" w:cs="Times New Roman"/>
        </w:rPr>
        <w:t xml:space="preserve">For the purpose of this study, </w:t>
      </w:r>
      <w:r w:rsidRPr="00BD174E">
        <w:rPr>
          <w:rFonts w:ascii="Times New Roman" w:hAnsi="Times New Roman" w:cs="Times New Roman"/>
          <w:i/>
          <w:iCs/>
        </w:rPr>
        <w:t>ex-post facto</w:t>
      </w:r>
      <w:r w:rsidRPr="00BD174E">
        <w:rPr>
          <w:rFonts w:ascii="Times New Roman" w:hAnsi="Times New Roman" w:cs="Times New Roman"/>
        </w:rPr>
        <w:t xml:space="preserve"> </w:t>
      </w:r>
      <w:r w:rsidRPr="00BD174E">
        <w:rPr>
          <w:rFonts w:ascii="Times New Roman" w:eastAsia="Calibri" w:hAnsi="Times New Roman" w:cs="Times New Roman"/>
        </w:rPr>
        <w:t>research design</w:t>
      </w:r>
      <w:r w:rsidRPr="00BD174E">
        <w:rPr>
          <w:rFonts w:ascii="Times New Roman" w:hAnsi="Times New Roman" w:cs="Times New Roman"/>
        </w:rPr>
        <w:t xml:space="preserve"> was used. Ex-post facto research design, also known as an observational or retrospective design, is a type of research design where researchers analyze existing data or events to draw inferences about possible causes or effects. It involves studying variables that have already occurred naturally without any manipulation by the researcher. </w:t>
      </w:r>
      <w:r w:rsidR="00E61E32" w:rsidRPr="00BD174E">
        <w:rPr>
          <w:rFonts w:ascii="Times New Roman" w:hAnsi="Times New Roman" w:cs="Times New Roman"/>
        </w:rPr>
        <w:t xml:space="preserve">Furthermore, </w:t>
      </w:r>
      <w:r w:rsidR="00E61E32" w:rsidRPr="00BD174E">
        <w:rPr>
          <w:rFonts w:ascii="Times New Roman" w:eastAsia="Times New Roman" w:hAnsi="Times New Roman" w:cs="Times New Roman"/>
          <w:kern w:val="0"/>
          <w:sz w:val="22"/>
          <w14:ligatures w14:val="none"/>
        </w:rPr>
        <w:t xml:space="preserve">the study </w:t>
      </w:r>
      <w:proofErr w:type="spellStart"/>
      <w:r w:rsidR="00E61E32" w:rsidRPr="00BD174E">
        <w:rPr>
          <w:rFonts w:ascii="Times New Roman" w:eastAsia="Times New Roman" w:hAnsi="Times New Roman" w:cs="Times New Roman"/>
          <w:kern w:val="0"/>
          <w:sz w:val="22"/>
          <w14:ligatures w14:val="none"/>
        </w:rPr>
        <w:t>utlised</w:t>
      </w:r>
      <w:proofErr w:type="spellEnd"/>
      <w:r w:rsidR="00E61E32" w:rsidRPr="00BD174E">
        <w:rPr>
          <w:rFonts w:ascii="Times New Roman" w:eastAsia="Times New Roman" w:hAnsi="Times New Roman" w:cs="Times New Roman"/>
          <w:kern w:val="0"/>
          <w:sz w:val="22"/>
          <w14:ligatures w14:val="none"/>
        </w:rPr>
        <w:t xml:space="preserve"> quarterly data (from 2001Q</w:t>
      </w:r>
      <w:r w:rsidR="007F6D3A" w:rsidRPr="00BD174E">
        <w:rPr>
          <w:rFonts w:ascii="Times New Roman" w:eastAsia="Times New Roman" w:hAnsi="Times New Roman" w:cs="Times New Roman"/>
          <w:kern w:val="0"/>
          <w:sz w:val="22"/>
          <w14:ligatures w14:val="none"/>
        </w:rPr>
        <w:t>1</w:t>
      </w:r>
      <w:r w:rsidR="00E61E32" w:rsidRPr="00BD174E">
        <w:rPr>
          <w:rFonts w:ascii="Times New Roman" w:eastAsia="Times New Roman" w:hAnsi="Times New Roman" w:cs="Times New Roman"/>
          <w:kern w:val="0"/>
          <w:sz w:val="22"/>
          <w14:ligatures w14:val="none"/>
        </w:rPr>
        <w:t xml:space="preserve"> – 2023Q4) which were sourced from Central Bank of Nigeria (CBN) statistical bulletin and National Bureau of Statistics (NBS) report</w:t>
      </w:r>
      <w:r w:rsidRPr="00BD174E">
        <w:rPr>
          <w:rFonts w:ascii="Times New Roman" w:hAnsi="Times New Roman" w:cs="Times New Roman"/>
        </w:rPr>
        <w:t>.</w:t>
      </w:r>
    </w:p>
    <w:p w14:paraId="2015131B" w14:textId="3EDCAF2A" w:rsidR="00F15114" w:rsidRPr="00BD174E" w:rsidRDefault="00F15114" w:rsidP="008606E5">
      <w:pPr>
        <w:spacing w:before="240" w:after="0" w:line="240" w:lineRule="auto"/>
        <w:jc w:val="both"/>
        <w:rPr>
          <w:rFonts w:ascii="Times New Roman" w:hAnsi="Times New Roman" w:cs="Times New Roman"/>
        </w:rPr>
      </w:pPr>
      <w:r w:rsidRPr="00BD174E">
        <w:rPr>
          <w:rFonts w:ascii="Times New Roman" w:eastAsia="Times New Roman" w:hAnsi="Times New Roman" w:cs="Times New Roman"/>
          <w:b/>
          <w:bCs/>
        </w:rPr>
        <w:t>Model Specification </w:t>
      </w:r>
    </w:p>
    <w:p w14:paraId="17C8DBAF" w14:textId="3338A823" w:rsidR="00F15114" w:rsidRPr="00BD174E" w:rsidRDefault="00684A40" w:rsidP="00684A40">
      <w:pPr>
        <w:spacing w:line="240" w:lineRule="auto"/>
        <w:jc w:val="both"/>
        <w:rPr>
          <w:rFonts w:ascii="Times New Roman" w:hAnsi="Times New Roman" w:cs="Times New Roman"/>
        </w:rPr>
      </w:pPr>
      <w:r w:rsidRPr="00BD174E">
        <w:rPr>
          <w:rFonts w:ascii="Times New Roman" w:hAnsi="Times New Roman" w:cs="Times New Roman"/>
        </w:rPr>
        <w:t>B</w:t>
      </w:r>
      <w:r w:rsidRPr="00BD174E">
        <w:rPr>
          <w:rFonts w:ascii="Times New Roman" w:eastAsia="Times New Roman" w:hAnsi="Times New Roman" w:cs="Times New Roman"/>
        </w:rPr>
        <w:t xml:space="preserve">ased on </w:t>
      </w:r>
      <w:r w:rsidR="00DE302A" w:rsidRPr="00BD174E">
        <w:rPr>
          <w:rFonts w:ascii="Times New Roman" w:eastAsia="Times New Roman" w:hAnsi="Times New Roman" w:cs="Times New Roman"/>
        </w:rPr>
        <w:t xml:space="preserve">specific </w:t>
      </w:r>
      <w:r w:rsidRPr="00BD174E">
        <w:rPr>
          <w:rFonts w:ascii="Times New Roman" w:eastAsia="Times New Roman" w:hAnsi="Times New Roman" w:cs="Times New Roman"/>
        </w:rPr>
        <w:t xml:space="preserve">objectives of this study, </w:t>
      </w:r>
      <w:r w:rsidRPr="00BD174E">
        <w:rPr>
          <w:rFonts w:ascii="Times New Roman" w:hAnsi="Times New Roman" w:cs="Times New Roman"/>
        </w:rPr>
        <w:t>Two-State Markov-Switching Dynamic Model was used</w:t>
      </w:r>
      <w:r w:rsidRPr="00BD174E">
        <w:rPr>
          <w:rFonts w:ascii="Times New Roman" w:eastAsia="Times New Roman" w:hAnsi="Times New Roman" w:cs="Times New Roman"/>
        </w:rPr>
        <w:t xml:space="preserve">. </w:t>
      </w:r>
      <w:r w:rsidRPr="00BD174E">
        <w:rPr>
          <w:rFonts w:ascii="Times New Roman" w:eastAsia="Times New Roman" w:hAnsi="Times New Roman" w:cs="Times New Roman"/>
          <w:kern w:val="0"/>
          <w14:ligatures w14:val="none"/>
        </w:rPr>
        <w:t xml:space="preserve">Since we have a dependent variable </w:t>
      </w:r>
      <w:proofErr w:type="spellStart"/>
      <w:r w:rsidRPr="00BD174E">
        <w:rPr>
          <w:rFonts w:ascii="Times New Roman" w:eastAsia="Times New Roman" w:hAnsi="Times New Roman" w:cs="Times New Roman"/>
          <w:kern w:val="0"/>
          <w14:ligatures w14:val="none"/>
        </w:rPr>
        <w:t>Y</w:t>
      </w:r>
      <w:r w:rsidRPr="00BD174E">
        <w:rPr>
          <w:rFonts w:ascii="Times New Roman" w:eastAsia="Times New Roman" w:hAnsi="Times New Roman" w:cs="Times New Roman"/>
          <w:kern w:val="0"/>
          <w:vertAlign w:val="subscript"/>
          <w14:ligatures w14:val="none"/>
        </w:rPr>
        <w:t>t</w:t>
      </w:r>
      <w:proofErr w:type="spellEnd"/>
      <w:r w:rsidRPr="00BD174E">
        <w:rPr>
          <w:rFonts w:ascii="Times New Roman" w:eastAsia="Times New Roman" w:hAnsi="Times New Roman" w:cs="Times New Roman"/>
          <w:kern w:val="0"/>
          <w14:ligatures w14:val="none"/>
        </w:rPr>
        <w:t xml:space="preserve">​ (e.g., </w:t>
      </w:r>
      <w:r w:rsidR="00DE302A" w:rsidRPr="00BD174E">
        <w:rPr>
          <w:rFonts w:ascii="Times New Roman" w:hAnsi="Times New Roman" w:cs="Times New Roman"/>
        </w:rPr>
        <w:t>consumer price indices</w:t>
      </w:r>
      <w:r w:rsidRPr="00BD174E">
        <w:rPr>
          <w:rFonts w:ascii="Times New Roman" w:hAnsi="Times New Roman" w:cs="Times New Roman"/>
        </w:rPr>
        <w:t>: food price index, transportation price index, health price index and education price index</w:t>
      </w:r>
      <w:r w:rsidRPr="00BD174E">
        <w:rPr>
          <w:rFonts w:ascii="Times New Roman" w:eastAsia="Times New Roman" w:hAnsi="Times New Roman" w:cs="Times New Roman"/>
          <w:kern w:val="0"/>
          <w14:ligatures w14:val="none"/>
        </w:rPr>
        <w:t xml:space="preserve">) and an independent variable </w:t>
      </w:r>
      <w:proofErr w:type="spellStart"/>
      <w:r w:rsidRPr="00BD174E">
        <w:rPr>
          <w:rFonts w:ascii="Times New Roman" w:eastAsia="Times New Roman" w:hAnsi="Times New Roman" w:cs="Times New Roman"/>
          <w:kern w:val="0"/>
          <w14:ligatures w14:val="none"/>
        </w:rPr>
        <w:t>X</w:t>
      </w:r>
      <w:r w:rsidRPr="00BD174E">
        <w:rPr>
          <w:rFonts w:ascii="Times New Roman" w:eastAsia="Times New Roman" w:hAnsi="Times New Roman" w:cs="Times New Roman"/>
          <w:kern w:val="0"/>
          <w:vertAlign w:val="subscript"/>
          <w14:ligatures w14:val="none"/>
        </w:rPr>
        <w:t>t</w:t>
      </w:r>
      <w:proofErr w:type="spellEnd"/>
      <w:r w:rsidRPr="00BD174E">
        <w:rPr>
          <w:rFonts w:ascii="Times New Roman" w:eastAsia="Times New Roman" w:hAnsi="Times New Roman" w:cs="Times New Roman"/>
          <w:kern w:val="0"/>
          <w14:ligatures w14:val="none"/>
        </w:rPr>
        <w:t xml:space="preserve">​ (e.g., </w:t>
      </w:r>
      <w:r w:rsidRPr="00BD174E">
        <w:rPr>
          <w:rFonts w:ascii="Times New Roman" w:hAnsi="Times New Roman" w:cs="Times New Roman"/>
        </w:rPr>
        <w:t xml:space="preserve">premium motor spirit </w:t>
      </w:r>
      <w:r w:rsidRPr="00BD174E">
        <w:rPr>
          <w:rFonts w:ascii="Times New Roman" w:eastAsia="Times New Roman" w:hAnsi="Times New Roman" w:cs="Times New Roman"/>
          <w:bCs/>
          <w:kern w:val="0"/>
          <w14:ligatures w14:val="none"/>
        </w:rPr>
        <w:t>price</w:t>
      </w:r>
      <w:r w:rsidRPr="00BD174E">
        <w:rPr>
          <w:rFonts w:ascii="Times New Roman" w:eastAsia="Times New Roman" w:hAnsi="Times New Roman" w:cs="Times New Roman"/>
          <w:kern w:val="0"/>
          <w14:ligatures w14:val="none"/>
        </w:rPr>
        <w:t xml:space="preserve">), the </w:t>
      </w:r>
      <w:r w:rsidRPr="00BD174E">
        <w:rPr>
          <w:rFonts w:ascii="Times New Roman" w:hAnsi="Times New Roman" w:cs="Times New Roman"/>
        </w:rPr>
        <w:t>general form of t</w:t>
      </w:r>
      <w:r w:rsidRPr="00BD174E">
        <w:rPr>
          <w:rStyle w:val="Strong"/>
          <w:rFonts w:ascii="Times New Roman" w:hAnsi="Times New Roman" w:cs="Times New Roman"/>
          <w:b w:val="0"/>
          <w:bCs w:val="0"/>
        </w:rPr>
        <w:t>wo-state Markov-Switching Dynamic Regression</w:t>
      </w:r>
      <w:r w:rsidRPr="00BD174E">
        <w:rPr>
          <w:rStyle w:val="Strong"/>
          <w:rFonts w:ascii="Times New Roman" w:hAnsi="Times New Roman" w:cs="Times New Roman"/>
          <w:bCs w:val="0"/>
        </w:rPr>
        <w:t xml:space="preserve"> </w:t>
      </w:r>
      <w:r w:rsidRPr="00BD174E">
        <w:rPr>
          <w:rStyle w:val="Strong"/>
          <w:rFonts w:ascii="Times New Roman" w:hAnsi="Times New Roman" w:cs="Times New Roman"/>
          <w:b w:val="0"/>
          <w:bCs w:val="0"/>
        </w:rPr>
        <w:t>(MSDR)</w:t>
      </w:r>
      <w:r w:rsidRPr="00BD174E">
        <w:rPr>
          <w:rStyle w:val="Strong"/>
          <w:rFonts w:ascii="Times New Roman" w:hAnsi="Times New Roman" w:cs="Times New Roman"/>
          <w:bCs w:val="0"/>
        </w:rPr>
        <w:t xml:space="preserve"> </w:t>
      </w:r>
      <w:r w:rsidRPr="00BD174E">
        <w:rPr>
          <w:rFonts w:ascii="Times New Roman" w:hAnsi="Times New Roman" w:cs="Times New Roman"/>
        </w:rPr>
        <w:t>is give as:</w:t>
      </w:r>
    </w:p>
    <w:p w14:paraId="0FA09707" w14:textId="6954C9DD" w:rsidR="00F15114" w:rsidRPr="00BD174E" w:rsidRDefault="00DC2777" w:rsidP="008606E5">
      <w:pPr>
        <w:spacing w:line="240" w:lineRule="auto"/>
        <w:jc w:val="both"/>
        <w:rPr>
          <w:rFonts w:ascii="Times New Roman" w:hAnsi="Times New Roman" w:cs="Times New Roman"/>
          <w:i/>
          <w:sz w:val="23"/>
          <w:szCs w:val="23"/>
        </w:rPr>
      </w:pPr>
      <m:oMathPara>
        <m:oMathParaPr>
          <m:jc m:val="left"/>
        </m:oMathParaPr>
        <m:oMath>
          <m:sSub>
            <m:sSubPr>
              <m:ctrlPr>
                <w:rPr>
                  <w:rFonts w:ascii="Cambria Math" w:hAnsi="Cambria Math" w:cs="Times New Roman"/>
                  <w:i/>
                  <w:sz w:val="23"/>
                  <w:szCs w:val="23"/>
                </w:rPr>
              </m:ctrlPr>
            </m:sSubPr>
            <m:e>
              <m:r>
                <w:rPr>
                  <w:rFonts w:ascii="Cambria Math" w:hAnsi="Cambria Math" w:cs="Times New Roman"/>
                  <w:sz w:val="23"/>
                  <w:szCs w:val="23"/>
                </w:rPr>
                <m:t>FPI</m:t>
              </m:r>
            </m:e>
            <m:sub>
              <m:r>
                <w:rPr>
                  <w:rFonts w:ascii="Cambria Math" w:hAnsi="Cambria Math" w:cs="Times New Roman"/>
                  <w:sz w:val="23"/>
                  <w:szCs w:val="23"/>
                </w:rPr>
                <m:t>t</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μ</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F</m:t>
                  </m:r>
                </m:e>
              </m:d>
            </m:sup>
          </m:sSubSup>
          <m:r>
            <w:rPr>
              <w:rFonts w:ascii="Cambria Math" w:hAnsi="Cambria Math" w:cs="Times New Roman"/>
              <w:sz w:val="23"/>
              <w:szCs w:val="23"/>
            </w:rPr>
            <m:t>+</m:t>
          </m:r>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m:t>
              </m:r>
              <m:r>
                <w:rPr>
                  <w:rFonts w:ascii="Cambria Math" w:hAnsi="Cambria Math" w:cs="Times New Roman"/>
                  <w:sz w:val="23"/>
                  <w:szCs w:val="23"/>
                </w:rPr>
                <m:t>=1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F</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FPI</m:t>
              </m:r>
            </m:e>
            <m:sub>
              <m:r>
                <w:rPr>
                  <w:rFonts w:ascii="Cambria Math" w:hAnsi="Cambria Math" w:cs="Times New Roman"/>
                  <w:sz w:val="23"/>
                  <w:szCs w:val="23"/>
                </w:rPr>
                <m:t>t</m:t>
              </m:r>
              <m:r>
                <w:rPr>
                  <w:rFonts w:ascii="Cambria Math" w:hAnsi="Cambria Math" w:cs="Times New Roman"/>
                  <w:sz w:val="23"/>
                  <w:szCs w:val="23"/>
                </w:rPr>
                <m:t>-</m:t>
              </m:r>
              <m:r>
                <w:rPr>
                  <w:rFonts w:ascii="Cambria Math" w:hAnsi="Cambria Math" w:cs="Times New Roman"/>
                  <w:sz w:val="23"/>
                  <w:szCs w:val="23"/>
                </w:rPr>
                <m:t>k</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β</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F</m:t>
                  </m:r>
                </m:e>
              </m:d>
            </m:sup>
          </m:sSubSup>
          <m:sSub>
            <m:sSubPr>
              <m:ctrlPr>
                <w:rPr>
                  <w:rFonts w:ascii="Cambria Math" w:hAnsi="Cambria Math" w:cs="Times New Roman"/>
                  <w:i/>
                  <w:sz w:val="23"/>
                  <w:szCs w:val="23"/>
                </w:rPr>
              </m:ctrlPr>
            </m:sSubPr>
            <m:e>
              <m:r>
                <w:rPr>
                  <w:rFonts w:ascii="Cambria Math" w:hAnsi="Cambria Math" w:cs="Times New Roman"/>
                  <w:sz w:val="23"/>
                  <w:szCs w:val="23"/>
                </w:rPr>
                <m:t>PMP</m:t>
              </m:r>
            </m:e>
            <m:sub>
              <m:r>
                <w:rPr>
                  <w:rFonts w:ascii="Cambria Math" w:hAnsi="Cambria Math" w:cs="Times New Roman"/>
                  <w:sz w:val="23"/>
                  <w:szCs w:val="23"/>
                </w:rPr>
                <m:t>t</m:t>
              </m:r>
            </m:sub>
          </m:sSub>
          <m:r>
            <w:rPr>
              <w:rFonts w:ascii="Cambria Math" w:hAnsi="Cambria Math" w:cs="Times New Roman"/>
              <w:sz w:val="23"/>
              <w:szCs w:val="23"/>
            </w:rPr>
            <m:t>+</m:t>
          </m:r>
          <m:sSup>
            <m:sSupPr>
              <m:ctrlPr>
                <w:rPr>
                  <w:rFonts w:ascii="Cambria Math" w:hAnsi="Cambria Math" w:cs="Times New Roman"/>
                  <w:i/>
                  <w:sz w:val="23"/>
                  <w:szCs w:val="23"/>
                </w:rPr>
              </m:ctrlPr>
            </m:sSupPr>
            <m:e>
              <m:r>
                <m:rPr>
                  <m:sty m:val="p"/>
                </m:rPr>
                <w:rPr>
                  <w:rFonts w:ascii="Cambria Math" w:eastAsia="Times New Roman" w:hAnsi="Cambria Math" w:cs="Times New Roman"/>
                  <w:kern w:val="0"/>
                  <w:sz w:val="23"/>
                  <w:szCs w:val="23"/>
                  <w14:ligatures w14:val="none"/>
                </w:rPr>
                <m:t>γ</m:t>
              </m:r>
            </m:e>
            <m:sup>
              <m:d>
                <m:dPr>
                  <m:ctrlPr>
                    <w:rPr>
                      <w:rFonts w:ascii="Cambria Math" w:hAnsi="Cambria Math" w:cs="Times New Roman"/>
                      <w:i/>
                      <w:sz w:val="23"/>
                      <w:szCs w:val="23"/>
                    </w:rPr>
                  </m:ctrlPr>
                </m:dPr>
                <m:e>
                  <m:r>
                    <w:rPr>
                      <w:rFonts w:ascii="Cambria Math" w:hAnsi="Cambria Math" w:cs="Times New Roman"/>
                      <w:sz w:val="23"/>
                      <w:szCs w:val="23"/>
                    </w:rPr>
                    <m:t>F</m:t>
                  </m:r>
                </m:e>
              </m:d>
              <m:r>
                <w:rPr>
                  <w:rFonts w:ascii="Cambria Math" w:hAnsi="Cambria Math" w:cs="Times New Roman"/>
                  <w:sz w:val="23"/>
                  <w:szCs w:val="23"/>
                </w:rPr>
                <m:t>'</m:t>
              </m:r>
            </m:sup>
          </m:sSup>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t</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t</m:t>
              </m:r>
            </m:sub>
            <m:sup>
              <m:d>
                <m:dPr>
                  <m:ctrlPr>
                    <w:rPr>
                      <w:rFonts w:ascii="Cambria Math" w:hAnsi="Cambria Math" w:cs="Times New Roman"/>
                      <w:i/>
                      <w:sz w:val="23"/>
                      <w:szCs w:val="23"/>
                    </w:rPr>
                  </m:ctrlPr>
                </m:dPr>
                <m:e>
                  <m:r>
                    <w:rPr>
                      <w:rFonts w:ascii="Cambria Math" w:hAnsi="Cambria Math" w:cs="Times New Roman"/>
                      <w:sz w:val="23"/>
                      <w:szCs w:val="23"/>
                    </w:rPr>
                    <m:t>F</m:t>
                  </m:r>
                </m:e>
              </m:d>
            </m:sup>
          </m:sSubSup>
          <m:r>
            <w:rPr>
              <w:rFonts w:ascii="Cambria Math" w:hAnsi="Cambria Math" w:cs="Times New Roman"/>
              <w:sz w:val="23"/>
              <w:szCs w:val="23"/>
            </w:rPr>
            <m:t>,</m:t>
          </m:r>
          <m:d>
            <m:dPr>
              <m:begChr m:val=""/>
              <m:endChr m:val="|"/>
              <m:ctrlPr>
                <w:rPr>
                  <w:rFonts w:ascii="Cambria Math" w:hAnsi="Cambria Math" w:cs="Times New Roman"/>
                  <w:i/>
                  <w:sz w:val="23"/>
                  <w:szCs w:val="23"/>
                </w:rPr>
              </m:ctrlPr>
            </m:dPr>
            <m:e>
              <m:r>
                <w:rPr>
                  <w:rFonts w:ascii="Cambria Math" w:hAnsi="Cambria Math" w:cs="Times New Roman"/>
                  <w:sz w:val="23"/>
                  <w:szCs w:val="23"/>
                </w:rPr>
                <m:t xml:space="preserve"> </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t</m:t>
                  </m:r>
                </m:sub>
                <m:sup>
                  <m:d>
                    <m:dPr>
                      <m:ctrlPr>
                        <w:rPr>
                          <w:rFonts w:ascii="Cambria Math" w:hAnsi="Cambria Math" w:cs="Times New Roman"/>
                          <w:i/>
                          <w:sz w:val="23"/>
                          <w:szCs w:val="23"/>
                        </w:rPr>
                      </m:ctrlPr>
                    </m:dPr>
                    <m:e>
                      <m:r>
                        <w:rPr>
                          <w:rFonts w:ascii="Cambria Math" w:hAnsi="Cambria Math" w:cs="Times New Roman"/>
                          <w:sz w:val="23"/>
                          <w:szCs w:val="23"/>
                        </w:rPr>
                        <m:t>F</m:t>
                      </m:r>
                    </m:e>
                  </m:d>
                </m:sup>
              </m:sSubSup>
            </m:e>
          </m:d>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r>
            <w:rPr>
              <w:rFonts w:ascii="Cambria Math" w:hAnsi="Cambria Math" w:cs="Times New Roman"/>
              <w:sz w:val="23"/>
              <w:szCs w:val="23"/>
            </w:rPr>
            <m:t>~</m:t>
          </m:r>
          <m:r>
            <w:rPr>
              <w:rFonts w:ascii="Cambria Math" w:hAnsi="Cambria Math" w:cs="Times New Roman"/>
              <w:sz w:val="23"/>
              <w:szCs w:val="23"/>
            </w:rPr>
            <m:t>N</m:t>
          </m:r>
          <m:d>
            <m:dPr>
              <m:ctrlPr>
                <w:rPr>
                  <w:rFonts w:ascii="Cambria Math" w:hAnsi="Cambria Math" w:cs="Times New Roman"/>
                  <w:i/>
                  <w:sz w:val="23"/>
                  <w:szCs w:val="23"/>
                </w:rPr>
              </m:ctrlPr>
            </m:dPr>
            <m:e>
              <m:r>
                <w:rPr>
                  <w:rFonts w:ascii="Cambria Math" w:hAnsi="Cambria Math" w:cs="Times New Roman"/>
                  <w:sz w:val="23"/>
                  <w:szCs w:val="23"/>
                </w:rPr>
                <m:t>0,</m:t>
              </m:r>
              <m:sSup>
                <m:sSupPr>
                  <m:ctrlPr>
                    <w:rPr>
                      <w:rFonts w:ascii="Cambria Math" w:hAnsi="Cambria Math" w:cs="Times New Roman"/>
                      <w:i/>
                      <w:sz w:val="23"/>
                      <w:szCs w:val="23"/>
                    </w:rPr>
                  </m:ctrlPr>
                </m:sSupPr>
                <m:e>
                  <m:d>
                    <m:dPr>
                      <m:ctrlPr>
                        <w:rPr>
                          <w:rFonts w:ascii="Cambria Math" w:hAnsi="Cambria Math" w:cs="Times New Roman"/>
                          <w:i/>
                          <w:sz w:val="23"/>
                          <w:szCs w:val="23"/>
                        </w:rPr>
                      </m:ctrlPr>
                    </m:dPr>
                    <m:e>
                      <m:sSubSup>
                        <m:sSubSupPr>
                          <m:ctrlPr>
                            <w:rPr>
                              <w:rFonts w:ascii="Cambria Math" w:hAnsi="Cambria Math" w:cs="Times New Roman"/>
                              <w:i/>
                              <w:sz w:val="23"/>
                              <w:szCs w:val="23"/>
                            </w:rPr>
                          </m:ctrlPr>
                        </m:sSubSupPr>
                        <m:e>
                          <m:r>
                            <w:rPr>
                              <w:rFonts w:ascii="Cambria Math" w:hAnsi="Cambria Math" w:cs="Times New Roman"/>
                              <w:sz w:val="23"/>
                              <w:szCs w:val="23"/>
                            </w:rPr>
                            <m:t>σ</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F</m:t>
                              </m:r>
                            </m:e>
                          </m:d>
                        </m:sup>
                      </m:sSubSup>
                    </m:e>
                  </m:d>
                </m:e>
                <m:sup>
                  <m:r>
                    <w:rPr>
                      <w:rFonts w:ascii="Cambria Math" w:hAnsi="Cambria Math" w:cs="Times New Roman"/>
                      <w:sz w:val="23"/>
                      <w:szCs w:val="23"/>
                    </w:rPr>
                    <m:t>2</m:t>
                  </m:r>
                </m:sup>
              </m:sSup>
            </m:e>
          </m:d>
          <m:r>
            <w:rPr>
              <w:rFonts w:ascii="Cambria Math" w:hAnsi="Cambria Math" w:cs="Times New Roman"/>
              <w:sz w:val="23"/>
              <w:szCs w:val="23"/>
            </w:rPr>
            <m:t xml:space="preserve">                   (2)</m:t>
          </m:r>
        </m:oMath>
      </m:oMathPara>
    </w:p>
    <w:p w14:paraId="1ECEA1D7" w14:textId="6AE9700F" w:rsidR="00F15114" w:rsidRPr="00BD174E" w:rsidRDefault="00DC2777" w:rsidP="008606E5">
      <w:pPr>
        <w:spacing w:line="240" w:lineRule="auto"/>
        <w:jc w:val="both"/>
        <w:rPr>
          <w:rFonts w:ascii="Times New Roman" w:hAnsi="Times New Roman" w:cs="Times New Roman"/>
          <w:i/>
          <w:sz w:val="23"/>
          <w:szCs w:val="23"/>
        </w:rPr>
      </w:pPr>
      <m:oMathPara>
        <m:oMathParaPr>
          <m:jc m:val="left"/>
        </m:oMathParaPr>
        <m:oMath>
          <m:sSub>
            <m:sSubPr>
              <m:ctrlPr>
                <w:rPr>
                  <w:rFonts w:ascii="Cambria Math" w:hAnsi="Cambria Math" w:cs="Times New Roman"/>
                  <w:i/>
                  <w:sz w:val="23"/>
                  <w:szCs w:val="23"/>
                </w:rPr>
              </m:ctrlPr>
            </m:sSubPr>
            <m:e>
              <m:r>
                <w:rPr>
                  <w:rFonts w:ascii="Cambria Math" w:hAnsi="Cambria Math" w:cs="Times New Roman"/>
                  <w:sz w:val="23"/>
                  <w:szCs w:val="23"/>
                </w:rPr>
                <m:t>TPI</m:t>
              </m:r>
            </m:e>
            <m:sub>
              <m:r>
                <w:rPr>
                  <w:rFonts w:ascii="Cambria Math" w:hAnsi="Cambria Math" w:cs="Times New Roman"/>
                  <w:sz w:val="23"/>
                  <w:szCs w:val="23"/>
                </w:rPr>
                <m:t>t</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μ</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T</m:t>
                  </m:r>
                </m:e>
              </m:d>
            </m:sup>
          </m:sSubSup>
          <m:r>
            <w:rPr>
              <w:rFonts w:ascii="Cambria Math" w:hAnsi="Cambria Math" w:cs="Times New Roman"/>
              <w:sz w:val="23"/>
              <w:szCs w:val="23"/>
            </w:rPr>
            <m:t>+</m:t>
          </m:r>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m:t>
              </m:r>
              <m:r>
                <w:rPr>
                  <w:rFonts w:ascii="Cambria Math" w:hAnsi="Cambria Math" w:cs="Times New Roman"/>
                  <w:sz w:val="23"/>
                  <w:szCs w:val="23"/>
                </w:rPr>
                <m:t>=1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T</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TPI</m:t>
              </m:r>
            </m:e>
            <m:sub>
              <m:r>
                <w:rPr>
                  <w:rFonts w:ascii="Cambria Math" w:hAnsi="Cambria Math" w:cs="Times New Roman"/>
                  <w:sz w:val="23"/>
                  <w:szCs w:val="23"/>
                </w:rPr>
                <m:t>t</m:t>
              </m:r>
              <m:r>
                <w:rPr>
                  <w:rFonts w:ascii="Cambria Math" w:hAnsi="Cambria Math" w:cs="Times New Roman"/>
                  <w:sz w:val="23"/>
                  <w:szCs w:val="23"/>
                </w:rPr>
                <m:t>-</m:t>
              </m:r>
              <m:r>
                <w:rPr>
                  <w:rFonts w:ascii="Cambria Math" w:hAnsi="Cambria Math" w:cs="Times New Roman"/>
                  <w:sz w:val="23"/>
                  <w:szCs w:val="23"/>
                </w:rPr>
                <m:t>k</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β</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T</m:t>
                  </m:r>
                </m:e>
              </m:d>
            </m:sup>
          </m:sSubSup>
          <m:sSub>
            <m:sSubPr>
              <m:ctrlPr>
                <w:rPr>
                  <w:rFonts w:ascii="Cambria Math" w:hAnsi="Cambria Math" w:cs="Times New Roman"/>
                  <w:i/>
                  <w:sz w:val="23"/>
                  <w:szCs w:val="23"/>
                </w:rPr>
              </m:ctrlPr>
            </m:sSubPr>
            <m:e>
              <m:r>
                <w:rPr>
                  <w:rFonts w:ascii="Cambria Math" w:hAnsi="Cambria Math" w:cs="Times New Roman"/>
                  <w:sz w:val="23"/>
                  <w:szCs w:val="23"/>
                </w:rPr>
                <m:t>PMP</m:t>
              </m:r>
            </m:e>
            <m:sub>
              <m:r>
                <w:rPr>
                  <w:rFonts w:ascii="Cambria Math" w:hAnsi="Cambria Math" w:cs="Times New Roman"/>
                  <w:sz w:val="23"/>
                  <w:szCs w:val="23"/>
                </w:rPr>
                <m:t>t</m:t>
              </m:r>
            </m:sub>
          </m:sSub>
          <m:r>
            <w:rPr>
              <w:rFonts w:ascii="Cambria Math" w:hAnsi="Cambria Math" w:cs="Times New Roman"/>
              <w:sz w:val="23"/>
              <w:szCs w:val="23"/>
            </w:rPr>
            <m:t>+</m:t>
          </m:r>
          <m:sSup>
            <m:sSupPr>
              <m:ctrlPr>
                <w:rPr>
                  <w:rFonts w:ascii="Cambria Math" w:hAnsi="Cambria Math" w:cs="Times New Roman"/>
                  <w:i/>
                  <w:sz w:val="23"/>
                  <w:szCs w:val="23"/>
                </w:rPr>
              </m:ctrlPr>
            </m:sSupPr>
            <m:e>
              <m:r>
                <m:rPr>
                  <m:sty m:val="p"/>
                </m:rPr>
                <w:rPr>
                  <w:rFonts w:ascii="Cambria Math" w:eastAsia="Times New Roman" w:hAnsi="Cambria Math" w:cs="Times New Roman"/>
                  <w:kern w:val="0"/>
                  <w:sz w:val="23"/>
                  <w:szCs w:val="23"/>
                  <w14:ligatures w14:val="none"/>
                </w:rPr>
                <m:t>γ</m:t>
              </m:r>
            </m:e>
            <m:sup>
              <m:d>
                <m:dPr>
                  <m:ctrlPr>
                    <w:rPr>
                      <w:rFonts w:ascii="Cambria Math" w:hAnsi="Cambria Math" w:cs="Times New Roman"/>
                      <w:i/>
                      <w:sz w:val="23"/>
                      <w:szCs w:val="23"/>
                    </w:rPr>
                  </m:ctrlPr>
                </m:dPr>
                <m:e>
                  <m:r>
                    <w:rPr>
                      <w:rFonts w:ascii="Cambria Math" w:hAnsi="Cambria Math" w:cs="Times New Roman"/>
                      <w:sz w:val="23"/>
                      <w:szCs w:val="23"/>
                    </w:rPr>
                    <m:t>T</m:t>
                  </m:r>
                </m:e>
              </m:d>
              <m:r>
                <w:rPr>
                  <w:rFonts w:ascii="Cambria Math" w:hAnsi="Cambria Math" w:cs="Times New Roman"/>
                  <w:sz w:val="23"/>
                  <w:szCs w:val="23"/>
                </w:rPr>
                <m:t>'</m:t>
              </m:r>
            </m:sup>
          </m:sSup>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t</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t</m:t>
              </m:r>
            </m:sub>
            <m:sup>
              <m:d>
                <m:dPr>
                  <m:ctrlPr>
                    <w:rPr>
                      <w:rFonts w:ascii="Cambria Math" w:hAnsi="Cambria Math" w:cs="Times New Roman"/>
                      <w:i/>
                      <w:sz w:val="23"/>
                      <w:szCs w:val="23"/>
                    </w:rPr>
                  </m:ctrlPr>
                </m:dPr>
                <m:e>
                  <m:r>
                    <w:rPr>
                      <w:rFonts w:ascii="Cambria Math" w:hAnsi="Cambria Math" w:cs="Times New Roman"/>
                      <w:sz w:val="23"/>
                      <w:szCs w:val="23"/>
                    </w:rPr>
                    <m:t>T</m:t>
                  </m:r>
                </m:e>
              </m:d>
            </m:sup>
          </m:sSubSup>
          <m:r>
            <w:rPr>
              <w:rFonts w:ascii="Cambria Math" w:hAnsi="Cambria Math" w:cs="Times New Roman"/>
              <w:sz w:val="23"/>
              <w:szCs w:val="23"/>
            </w:rPr>
            <m:t>,</m:t>
          </m:r>
          <m:d>
            <m:dPr>
              <m:begChr m:val=""/>
              <m:endChr m:val="|"/>
              <m:ctrlPr>
                <w:rPr>
                  <w:rFonts w:ascii="Cambria Math" w:hAnsi="Cambria Math" w:cs="Times New Roman"/>
                  <w:i/>
                  <w:sz w:val="23"/>
                  <w:szCs w:val="23"/>
                </w:rPr>
              </m:ctrlPr>
            </m:dPr>
            <m:e>
              <m:r>
                <w:rPr>
                  <w:rFonts w:ascii="Cambria Math" w:hAnsi="Cambria Math" w:cs="Times New Roman"/>
                  <w:sz w:val="23"/>
                  <w:szCs w:val="23"/>
                </w:rPr>
                <m:t xml:space="preserve"> </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t</m:t>
                  </m:r>
                </m:sub>
                <m:sup>
                  <m:d>
                    <m:dPr>
                      <m:ctrlPr>
                        <w:rPr>
                          <w:rFonts w:ascii="Cambria Math" w:hAnsi="Cambria Math" w:cs="Times New Roman"/>
                          <w:i/>
                          <w:sz w:val="23"/>
                          <w:szCs w:val="23"/>
                        </w:rPr>
                      </m:ctrlPr>
                    </m:dPr>
                    <m:e>
                      <m:r>
                        <w:rPr>
                          <w:rFonts w:ascii="Cambria Math" w:hAnsi="Cambria Math" w:cs="Times New Roman"/>
                          <w:sz w:val="23"/>
                          <w:szCs w:val="23"/>
                        </w:rPr>
                        <m:t>T</m:t>
                      </m:r>
                    </m:e>
                  </m:d>
                </m:sup>
              </m:sSubSup>
            </m:e>
          </m:d>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r>
            <w:rPr>
              <w:rFonts w:ascii="Cambria Math" w:hAnsi="Cambria Math" w:cs="Times New Roman"/>
              <w:sz w:val="23"/>
              <w:szCs w:val="23"/>
            </w:rPr>
            <m:t>~</m:t>
          </m:r>
          <m:r>
            <w:rPr>
              <w:rFonts w:ascii="Cambria Math" w:hAnsi="Cambria Math" w:cs="Times New Roman"/>
              <w:sz w:val="23"/>
              <w:szCs w:val="23"/>
            </w:rPr>
            <m:t>N</m:t>
          </m:r>
          <m:d>
            <m:dPr>
              <m:ctrlPr>
                <w:rPr>
                  <w:rFonts w:ascii="Cambria Math" w:hAnsi="Cambria Math" w:cs="Times New Roman"/>
                  <w:i/>
                  <w:sz w:val="23"/>
                  <w:szCs w:val="23"/>
                </w:rPr>
              </m:ctrlPr>
            </m:dPr>
            <m:e>
              <m:r>
                <w:rPr>
                  <w:rFonts w:ascii="Cambria Math" w:hAnsi="Cambria Math" w:cs="Times New Roman"/>
                  <w:sz w:val="23"/>
                  <w:szCs w:val="23"/>
                </w:rPr>
                <m:t>0,</m:t>
              </m:r>
              <m:sSup>
                <m:sSupPr>
                  <m:ctrlPr>
                    <w:rPr>
                      <w:rFonts w:ascii="Cambria Math" w:hAnsi="Cambria Math" w:cs="Times New Roman"/>
                      <w:i/>
                      <w:sz w:val="23"/>
                      <w:szCs w:val="23"/>
                    </w:rPr>
                  </m:ctrlPr>
                </m:sSupPr>
                <m:e>
                  <m:d>
                    <m:dPr>
                      <m:ctrlPr>
                        <w:rPr>
                          <w:rFonts w:ascii="Cambria Math" w:hAnsi="Cambria Math" w:cs="Times New Roman"/>
                          <w:i/>
                          <w:sz w:val="23"/>
                          <w:szCs w:val="23"/>
                        </w:rPr>
                      </m:ctrlPr>
                    </m:dPr>
                    <m:e>
                      <m:sSubSup>
                        <m:sSubSupPr>
                          <m:ctrlPr>
                            <w:rPr>
                              <w:rFonts w:ascii="Cambria Math" w:hAnsi="Cambria Math" w:cs="Times New Roman"/>
                              <w:i/>
                              <w:sz w:val="23"/>
                              <w:szCs w:val="23"/>
                            </w:rPr>
                          </m:ctrlPr>
                        </m:sSubSupPr>
                        <m:e>
                          <m:r>
                            <w:rPr>
                              <w:rFonts w:ascii="Cambria Math" w:hAnsi="Cambria Math" w:cs="Times New Roman"/>
                              <w:sz w:val="23"/>
                              <w:szCs w:val="23"/>
                            </w:rPr>
                            <m:t>σ</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T</m:t>
                              </m:r>
                            </m:e>
                          </m:d>
                        </m:sup>
                      </m:sSubSup>
                    </m:e>
                  </m:d>
                </m:e>
                <m:sup>
                  <m:r>
                    <w:rPr>
                      <w:rFonts w:ascii="Cambria Math" w:hAnsi="Cambria Math" w:cs="Times New Roman"/>
                      <w:sz w:val="23"/>
                      <w:szCs w:val="23"/>
                    </w:rPr>
                    <m:t>2</m:t>
                  </m:r>
                </m:sup>
              </m:sSup>
            </m:e>
          </m:d>
          <m:r>
            <w:rPr>
              <w:rFonts w:ascii="Cambria Math" w:hAnsi="Cambria Math" w:cs="Times New Roman"/>
              <w:sz w:val="23"/>
              <w:szCs w:val="23"/>
            </w:rPr>
            <m:t xml:space="preserve">                  (3)</m:t>
          </m:r>
        </m:oMath>
      </m:oMathPara>
    </w:p>
    <w:p w14:paraId="782374B7" w14:textId="07F7D9FA" w:rsidR="00F15114" w:rsidRPr="00BD174E" w:rsidRDefault="00DC2777" w:rsidP="008606E5">
      <w:pPr>
        <w:spacing w:line="240" w:lineRule="auto"/>
        <w:jc w:val="both"/>
        <w:rPr>
          <w:rFonts w:ascii="Times New Roman" w:hAnsi="Times New Roman" w:cs="Times New Roman"/>
          <w:i/>
          <w:sz w:val="23"/>
          <w:szCs w:val="23"/>
        </w:rPr>
      </w:pPr>
      <m:oMathPara>
        <m:oMathParaPr>
          <m:jc m:val="left"/>
        </m:oMathParaPr>
        <m:oMath>
          <m:sSub>
            <m:sSubPr>
              <m:ctrlPr>
                <w:rPr>
                  <w:rFonts w:ascii="Cambria Math" w:hAnsi="Cambria Math" w:cs="Times New Roman"/>
                  <w:i/>
                  <w:sz w:val="23"/>
                  <w:szCs w:val="23"/>
                </w:rPr>
              </m:ctrlPr>
            </m:sSubPr>
            <m:e>
              <m:r>
                <w:rPr>
                  <w:rFonts w:ascii="Cambria Math" w:hAnsi="Cambria Math" w:cs="Times New Roman"/>
                  <w:sz w:val="23"/>
                  <w:szCs w:val="23"/>
                </w:rPr>
                <m:t>HPI</m:t>
              </m:r>
            </m:e>
            <m:sub>
              <m:r>
                <w:rPr>
                  <w:rFonts w:ascii="Cambria Math" w:hAnsi="Cambria Math" w:cs="Times New Roman"/>
                  <w:sz w:val="23"/>
                  <w:szCs w:val="23"/>
                </w:rPr>
                <m:t>t</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μ</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H</m:t>
                  </m:r>
                </m:e>
              </m:d>
            </m:sup>
          </m:sSubSup>
          <m:r>
            <w:rPr>
              <w:rFonts w:ascii="Cambria Math" w:hAnsi="Cambria Math" w:cs="Times New Roman"/>
              <w:sz w:val="23"/>
              <w:szCs w:val="23"/>
            </w:rPr>
            <m:t>+</m:t>
          </m:r>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m:t>
              </m:r>
              <m:r>
                <w:rPr>
                  <w:rFonts w:ascii="Cambria Math" w:hAnsi="Cambria Math" w:cs="Times New Roman"/>
                  <w:sz w:val="23"/>
                  <w:szCs w:val="23"/>
                </w:rPr>
                <m:t>=1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H</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HPI</m:t>
              </m:r>
            </m:e>
            <m:sub>
              <m:r>
                <w:rPr>
                  <w:rFonts w:ascii="Cambria Math" w:hAnsi="Cambria Math" w:cs="Times New Roman"/>
                  <w:sz w:val="23"/>
                  <w:szCs w:val="23"/>
                </w:rPr>
                <m:t>t</m:t>
              </m:r>
              <m:r>
                <w:rPr>
                  <w:rFonts w:ascii="Cambria Math" w:hAnsi="Cambria Math" w:cs="Times New Roman"/>
                  <w:sz w:val="23"/>
                  <w:szCs w:val="23"/>
                </w:rPr>
                <m:t>-</m:t>
              </m:r>
              <m:r>
                <w:rPr>
                  <w:rFonts w:ascii="Cambria Math" w:hAnsi="Cambria Math" w:cs="Times New Roman"/>
                  <w:sz w:val="23"/>
                  <w:szCs w:val="23"/>
                </w:rPr>
                <m:t>k</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β</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H</m:t>
                  </m:r>
                </m:e>
              </m:d>
            </m:sup>
          </m:sSubSup>
          <m:sSub>
            <m:sSubPr>
              <m:ctrlPr>
                <w:rPr>
                  <w:rFonts w:ascii="Cambria Math" w:hAnsi="Cambria Math" w:cs="Times New Roman"/>
                  <w:i/>
                  <w:sz w:val="23"/>
                  <w:szCs w:val="23"/>
                </w:rPr>
              </m:ctrlPr>
            </m:sSubPr>
            <m:e>
              <m:r>
                <w:rPr>
                  <w:rFonts w:ascii="Cambria Math" w:hAnsi="Cambria Math" w:cs="Times New Roman"/>
                  <w:sz w:val="23"/>
                  <w:szCs w:val="23"/>
                </w:rPr>
                <m:t>PMP</m:t>
              </m:r>
            </m:e>
            <m:sub>
              <m:r>
                <w:rPr>
                  <w:rFonts w:ascii="Cambria Math" w:hAnsi="Cambria Math" w:cs="Times New Roman"/>
                  <w:sz w:val="23"/>
                  <w:szCs w:val="23"/>
                </w:rPr>
                <m:t>t</m:t>
              </m:r>
            </m:sub>
          </m:sSub>
          <m:r>
            <w:rPr>
              <w:rFonts w:ascii="Cambria Math" w:hAnsi="Cambria Math" w:cs="Times New Roman"/>
              <w:sz w:val="23"/>
              <w:szCs w:val="23"/>
            </w:rPr>
            <m:t>+</m:t>
          </m:r>
          <m:sSup>
            <m:sSupPr>
              <m:ctrlPr>
                <w:rPr>
                  <w:rFonts w:ascii="Cambria Math" w:hAnsi="Cambria Math" w:cs="Times New Roman"/>
                  <w:i/>
                  <w:sz w:val="23"/>
                  <w:szCs w:val="23"/>
                </w:rPr>
              </m:ctrlPr>
            </m:sSupPr>
            <m:e>
              <m:r>
                <m:rPr>
                  <m:sty m:val="p"/>
                </m:rPr>
                <w:rPr>
                  <w:rFonts w:ascii="Cambria Math" w:eastAsia="Times New Roman" w:hAnsi="Cambria Math" w:cs="Times New Roman"/>
                  <w:kern w:val="0"/>
                  <w:sz w:val="23"/>
                  <w:szCs w:val="23"/>
                  <w14:ligatures w14:val="none"/>
                </w:rPr>
                <m:t>γ</m:t>
              </m:r>
            </m:e>
            <m:sup>
              <m:d>
                <m:dPr>
                  <m:ctrlPr>
                    <w:rPr>
                      <w:rFonts w:ascii="Cambria Math" w:hAnsi="Cambria Math" w:cs="Times New Roman"/>
                      <w:i/>
                      <w:sz w:val="23"/>
                      <w:szCs w:val="23"/>
                    </w:rPr>
                  </m:ctrlPr>
                </m:dPr>
                <m:e>
                  <m:r>
                    <w:rPr>
                      <w:rFonts w:ascii="Cambria Math" w:hAnsi="Cambria Math" w:cs="Times New Roman"/>
                      <w:sz w:val="23"/>
                      <w:szCs w:val="23"/>
                    </w:rPr>
                    <m:t>H</m:t>
                  </m:r>
                </m:e>
              </m:d>
              <m:r>
                <w:rPr>
                  <w:rFonts w:ascii="Cambria Math" w:hAnsi="Cambria Math" w:cs="Times New Roman"/>
                  <w:sz w:val="23"/>
                  <w:szCs w:val="23"/>
                </w:rPr>
                <m:t>'</m:t>
              </m:r>
            </m:sup>
          </m:sSup>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t</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t</m:t>
              </m:r>
            </m:sub>
            <m:sup>
              <m:d>
                <m:dPr>
                  <m:ctrlPr>
                    <w:rPr>
                      <w:rFonts w:ascii="Cambria Math" w:hAnsi="Cambria Math" w:cs="Times New Roman"/>
                      <w:i/>
                      <w:sz w:val="23"/>
                      <w:szCs w:val="23"/>
                    </w:rPr>
                  </m:ctrlPr>
                </m:dPr>
                <m:e>
                  <m:r>
                    <w:rPr>
                      <w:rFonts w:ascii="Cambria Math" w:hAnsi="Cambria Math" w:cs="Times New Roman"/>
                      <w:sz w:val="23"/>
                      <w:szCs w:val="23"/>
                    </w:rPr>
                    <m:t>H</m:t>
                  </m:r>
                </m:e>
              </m:d>
            </m:sup>
          </m:sSubSup>
          <m:r>
            <w:rPr>
              <w:rFonts w:ascii="Cambria Math" w:hAnsi="Cambria Math" w:cs="Times New Roman"/>
              <w:sz w:val="23"/>
              <w:szCs w:val="23"/>
            </w:rPr>
            <m:t>,</m:t>
          </m:r>
          <m:d>
            <m:dPr>
              <m:begChr m:val=""/>
              <m:endChr m:val="|"/>
              <m:ctrlPr>
                <w:rPr>
                  <w:rFonts w:ascii="Cambria Math" w:hAnsi="Cambria Math" w:cs="Times New Roman"/>
                  <w:i/>
                  <w:sz w:val="23"/>
                  <w:szCs w:val="23"/>
                </w:rPr>
              </m:ctrlPr>
            </m:dPr>
            <m:e>
              <m:r>
                <w:rPr>
                  <w:rFonts w:ascii="Cambria Math" w:hAnsi="Cambria Math" w:cs="Times New Roman"/>
                  <w:sz w:val="23"/>
                  <w:szCs w:val="23"/>
                </w:rPr>
                <m:t xml:space="preserve"> </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t</m:t>
                  </m:r>
                </m:sub>
                <m:sup>
                  <m:d>
                    <m:dPr>
                      <m:ctrlPr>
                        <w:rPr>
                          <w:rFonts w:ascii="Cambria Math" w:hAnsi="Cambria Math" w:cs="Times New Roman"/>
                          <w:i/>
                          <w:sz w:val="23"/>
                          <w:szCs w:val="23"/>
                        </w:rPr>
                      </m:ctrlPr>
                    </m:dPr>
                    <m:e>
                      <m:r>
                        <w:rPr>
                          <w:rFonts w:ascii="Cambria Math" w:hAnsi="Cambria Math" w:cs="Times New Roman"/>
                          <w:sz w:val="23"/>
                          <w:szCs w:val="23"/>
                        </w:rPr>
                        <m:t>H</m:t>
                      </m:r>
                    </m:e>
                  </m:d>
                </m:sup>
              </m:sSubSup>
            </m:e>
          </m:d>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r>
            <w:rPr>
              <w:rFonts w:ascii="Cambria Math" w:hAnsi="Cambria Math" w:cs="Times New Roman"/>
              <w:sz w:val="23"/>
              <w:szCs w:val="23"/>
            </w:rPr>
            <m:t>~</m:t>
          </m:r>
          <m:r>
            <w:rPr>
              <w:rFonts w:ascii="Cambria Math" w:hAnsi="Cambria Math" w:cs="Times New Roman"/>
              <w:sz w:val="23"/>
              <w:szCs w:val="23"/>
            </w:rPr>
            <m:t>N</m:t>
          </m:r>
          <m:d>
            <m:dPr>
              <m:ctrlPr>
                <w:rPr>
                  <w:rFonts w:ascii="Cambria Math" w:hAnsi="Cambria Math" w:cs="Times New Roman"/>
                  <w:i/>
                  <w:sz w:val="23"/>
                  <w:szCs w:val="23"/>
                </w:rPr>
              </m:ctrlPr>
            </m:dPr>
            <m:e>
              <m:r>
                <w:rPr>
                  <w:rFonts w:ascii="Cambria Math" w:hAnsi="Cambria Math" w:cs="Times New Roman"/>
                  <w:sz w:val="23"/>
                  <w:szCs w:val="23"/>
                </w:rPr>
                <m:t>0,</m:t>
              </m:r>
              <m:sSup>
                <m:sSupPr>
                  <m:ctrlPr>
                    <w:rPr>
                      <w:rFonts w:ascii="Cambria Math" w:hAnsi="Cambria Math" w:cs="Times New Roman"/>
                      <w:i/>
                      <w:sz w:val="23"/>
                      <w:szCs w:val="23"/>
                    </w:rPr>
                  </m:ctrlPr>
                </m:sSupPr>
                <m:e>
                  <m:d>
                    <m:dPr>
                      <m:ctrlPr>
                        <w:rPr>
                          <w:rFonts w:ascii="Cambria Math" w:hAnsi="Cambria Math" w:cs="Times New Roman"/>
                          <w:i/>
                          <w:sz w:val="23"/>
                          <w:szCs w:val="23"/>
                        </w:rPr>
                      </m:ctrlPr>
                    </m:dPr>
                    <m:e>
                      <m:sSubSup>
                        <m:sSubSupPr>
                          <m:ctrlPr>
                            <w:rPr>
                              <w:rFonts w:ascii="Cambria Math" w:hAnsi="Cambria Math" w:cs="Times New Roman"/>
                              <w:i/>
                              <w:sz w:val="23"/>
                              <w:szCs w:val="23"/>
                            </w:rPr>
                          </m:ctrlPr>
                        </m:sSubSupPr>
                        <m:e>
                          <m:r>
                            <w:rPr>
                              <w:rFonts w:ascii="Cambria Math" w:hAnsi="Cambria Math" w:cs="Times New Roman"/>
                              <w:sz w:val="23"/>
                              <w:szCs w:val="23"/>
                            </w:rPr>
                            <m:t>σ</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H</m:t>
                              </m:r>
                            </m:e>
                          </m:d>
                        </m:sup>
                      </m:sSubSup>
                    </m:e>
                  </m:d>
                </m:e>
                <m:sup>
                  <m:r>
                    <w:rPr>
                      <w:rFonts w:ascii="Cambria Math" w:hAnsi="Cambria Math" w:cs="Times New Roman"/>
                      <w:sz w:val="23"/>
                      <w:szCs w:val="23"/>
                    </w:rPr>
                    <m:t>2</m:t>
                  </m:r>
                </m:sup>
              </m:sSup>
            </m:e>
          </m:d>
          <m:r>
            <w:rPr>
              <w:rFonts w:ascii="Cambria Math" w:hAnsi="Cambria Math" w:cs="Times New Roman"/>
              <w:sz w:val="23"/>
              <w:szCs w:val="23"/>
            </w:rPr>
            <m:t xml:space="preserve"> </m:t>
          </m:r>
          <m:r>
            <w:rPr>
              <w:rFonts w:ascii="Cambria Math" w:hAnsi="Cambria Math" w:cs="Times New Roman"/>
              <w:sz w:val="23"/>
              <w:szCs w:val="23"/>
            </w:rPr>
            <m:t xml:space="preserve">             (4)</m:t>
          </m:r>
        </m:oMath>
      </m:oMathPara>
    </w:p>
    <w:p w14:paraId="034198DB" w14:textId="043D9A68" w:rsidR="00F15114" w:rsidRPr="00BD174E" w:rsidRDefault="00DC2777" w:rsidP="008606E5">
      <w:pPr>
        <w:spacing w:line="240" w:lineRule="auto"/>
        <w:jc w:val="both"/>
        <w:rPr>
          <w:rFonts w:ascii="Times New Roman" w:hAnsi="Times New Roman" w:cs="Times New Roman"/>
          <w:i/>
          <w:sz w:val="23"/>
          <w:szCs w:val="23"/>
        </w:rPr>
      </w:pPr>
      <m:oMathPara>
        <m:oMathParaPr>
          <m:jc m:val="left"/>
        </m:oMathParaPr>
        <m:oMath>
          <m:sSub>
            <m:sSubPr>
              <m:ctrlPr>
                <w:rPr>
                  <w:rFonts w:ascii="Cambria Math" w:hAnsi="Cambria Math" w:cs="Times New Roman"/>
                  <w:i/>
                  <w:sz w:val="23"/>
                  <w:szCs w:val="23"/>
                </w:rPr>
              </m:ctrlPr>
            </m:sSubPr>
            <m:e>
              <m:r>
                <w:rPr>
                  <w:rFonts w:ascii="Cambria Math" w:hAnsi="Cambria Math" w:cs="Times New Roman"/>
                  <w:sz w:val="23"/>
                  <w:szCs w:val="23"/>
                </w:rPr>
                <m:t>EPI</m:t>
              </m:r>
            </m:e>
            <m:sub>
              <m:r>
                <w:rPr>
                  <w:rFonts w:ascii="Cambria Math" w:hAnsi="Cambria Math" w:cs="Times New Roman"/>
                  <w:sz w:val="23"/>
                  <w:szCs w:val="23"/>
                </w:rPr>
                <m:t>t</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μ</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r>
            <w:rPr>
              <w:rFonts w:ascii="Cambria Math" w:hAnsi="Cambria Math" w:cs="Times New Roman"/>
              <w:sz w:val="23"/>
              <w:szCs w:val="23"/>
            </w:rPr>
            <m:t>+</m:t>
          </m:r>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m:t>
              </m:r>
              <m:r>
                <w:rPr>
                  <w:rFonts w:ascii="Cambria Math" w:hAnsi="Cambria Math" w:cs="Times New Roman"/>
                  <w:sz w:val="23"/>
                  <w:szCs w:val="23"/>
                </w:rPr>
                <m:t>=1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EPI</m:t>
              </m:r>
            </m:e>
            <m:sub>
              <m:r>
                <w:rPr>
                  <w:rFonts w:ascii="Cambria Math" w:hAnsi="Cambria Math" w:cs="Times New Roman"/>
                  <w:sz w:val="23"/>
                  <w:szCs w:val="23"/>
                </w:rPr>
                <m:t>t</m:t>
              </m:r>
              <m:r>
                <w:rPr>
                  <w:rFonts w:ascii="Cambria Math" w:hAnsi="Cambria Math" w:cs="Times New Roman"/>
                  <w:sz w:val="23"/>
                  <w:szCs w:val="23"/>
                </w:rPr>
                <m:t>-</m:t>
              </m:r>
              <m:r>
                <w:rPr>
                  <w:rFonts w:ascii="Cambria Math" w:hAnsi="Cambria Math" w:cs="Times New Roman"/>
                  <w:sz w:val="23"/>
                  <w:szCs w:val="23"/>
                </w:rPr>
                <m:t>k</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β</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sSub>
            <m:sSubPr>
              <m:ctrlPr>
                <w:rPr>
                  <w:rFonts w:ascii="Cambria Math" w:hAnsi="Cambria Math" w:cs="Times New Roman"/>
                  <w:i/>
                  <w:sz w:val="23"/>
                  <w:szCs w:val="23"/>
                </w:rPr>
              </m:ctrlPr>
            </m:sSubPr>
            <m:e>
              <m:r>
                <w:rPr>
                  <w:rFonts w:ascii="Cambria Math" w:hAnsi="Cambria Math" w:cs="Times New Roman"/>
                  <w:sz w:val="23"/>
                  <w:szCs w:val="23"/>
                </w:rPr>
                <m:t>PMP</m:t>
              </m:r>
            </m:e>
            <m:sub>
              <m:r>
                <w:rPr>
                  <w:rFonts w:ascii="Cambria Math" w:hAnsi="Cambria Math" w:cs="Times New Roman"/>
                  <w:sz w:val="23"/>
                  <w:szCs w:val="23"/>
                </w:rPr>
                <m:t>t</m:t>
              </m:r>
            </m:sub>
          </m:sSub>
          <m:r>
            <w:rPr>
              <w:rFonts w:ascii="Cambria Math" w:hAnsi="Cambria Math" w:cs="Times New Roman"/>
              <w:sz w:val="23"/>
              <w:szCs w:val="23"/>
            </w:rPr>
            <m:t>+</m:t>
          </m:r>
          <m:sSup>
            <m:sSupPr>
              <m:ctrlPr>
                <w:rPr>
                  <w:rFonts w:ascii="Cambria Math" w:hAnsi="Cambria Math" w:cs="Times New Roman"/>
                  <w:i/>
                  <w:sz w:val="23"/>
                  <w:szCs w:val="23"/>
                </w:rPr>
              </m:ctrlPr>
            </m:sSupPr>
            <m:e>
              <m:r>
                <m:rPr>
                  <m:sty m:val="p"/>
                </m:rPr>
                <w:rPr>
                  <w:rFonts w:ascii="Cambria Math" w:eastAsia="Times New Roman" w:hAnsi="Cambria Math" w:cs="Times New Roman"/>
                  <w:kern w:val="0"/>
                  <w:sz w:val="23"/>
                  <w:szCs w:val="23"/>
                  <w14:ligatures w14:val="none"/>
                </w:rPr>
                <m:t>γ</m:t>
              </m:r>
            </m:e>
            <m:sup>
              <m:d>
                <m:dPr>
                  <m:ctrlPr>
                    <w:rPr>
                      <w:rFonts w:ascii="Cambria Math" w:hAnsi="Cambria Math" w:cs="Times New Roman"/>
                      <w:i/>
                      <w:sz w:val="23"/>
                      <w:szCs w:val="23"/>
                    </w:rPr>
                  </m:ctrlPr>
                </m:dPr>
                <m:e>
                  <m:r>
                    <w:rPr>
                      <w:rFonts w:ascii="Cambria Math" w:hAnsi="Cambria Math" w:cs="Times New Roman"/>
                      <w:sz w:val="23"/>
                      <w:szCs w:val="23"/>
                    </w:rPr>
                    <m:t>E</m:t>
                  </m:r>
                </m:e>
              </m:d>
              <m:r>
                <w:rPr>
                  <w:rFonts w:ascii="Cambria Math" w:hAnsi="Cambria Math" w:cs="Times New Roman"/>
                  <w:sz w:val="23"/>
                  <w:szCs w:val="23"/>
                </w:rPr>
                <m:t>'</m:t>
              </m:r>
            </m:sup>
          </m:sSup>
          <m:sSub>
            <m:sSubPr>
              <m:ctrlPr>
                <w:rPr>
                  <w:rFonts w:ascii="Cambria Math" w:hAnsi="Cambria Math" w:cs="Times New Roman"/>
                  <w:i/>
                  <w:sz w:val="23"/>
                  <w:szCs w:val="23"/>
                </w:rPr>
              </m:ctrlPr>
            </m:sSubPr>
            <m:e>
              <m:r>
                <w:rPr>
                  <w:rFonts w:ascii="Cambria Math" w:hAnsi="Cambria Math" w:cs="Times New Roman"/>
                  <w:sz w:val="23"/>
                  <w:szCs w:val="23"/>
                </w:rPr>
                <m:t>X</m:t>
              </m:r>
            </m:e>
            <m:sub>
              <m:r>
                <w:rPr>
                  <w:rFonts w:ascii="Cambria Math" w:hAnsi="Cambria Math" w:cs="Times New Roman"/>
                  <w:sz w:val="23"/>
                  <w:szCs w:val="23"/>
                </w:rPr>
                <m:t>t</m:t>
              </m:r>
            </m:sub>
          </m:sSub>
          <m:r>
            <w:rPr>
              <w:rFonts w:ascii="Cambria Math" w:hAnsi="Cambria Math" w:cs="Times New Roman"/>
              <w:sz w:val="23"/>
              <w:szCs w:val="23"/>
            </w:rPr>
            <m:t>+</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t</m:t>
              </m:r>
            </m:sub>
            <m:sup>
              <m:d>
                <m:dPr>
                  <m:ctrlPr>
                    <w:rPr>
                      <w:rFonts w:ascii="Cambria Math" w:hAnsi="Cambria Math" w:cs="Times New Roman"/>
                      <w:i/>
                      <w:sz w:val="23"/>
                      <w:szCs w:val="23"/>
                    </w:rPr>
                  </m:ctrlPr>
                </m:dPr>
                <m:e>
                  <m:r>
                    <w:rPr>
                      <w:rFonts w:ascii="Cambria Math" w:hAnsi="Cambria Math" w:cs="Times New Roman"/>
                      <w:sz w:val="23"/>
                      <w:szCs w:val="23"/>
                    </w:rPr>
                    <m:t>E</m:t>
                  </m:r>
                </m:e>
              </m:d>
            </m:sup>
          </m:sSubSup>
          <m:r>
            <w:rPr>
              <w:rFonts w:ascii="Cambria Math" w:hAnsi="Cambria Math" w:cs="Times New Roman"/>
              <w:sz w:val="23"/>
              <w:szCs w:val="23"/>
            </w:rPr>
            <m:t>,</m:t>
          </m:r>
          <m:d>
            <m:dPr>
              <m:begChr m:val=""/>
              <m:endChr m:val="|"/>
              <m:ctrlPr>
                <w:rPr>
                  <w:rFonts w:ascii="Cambria Math" w:hAnsi="Cambria Math" w:cs="Times New Roman"/>
                  <w:i/>
                  <w:sz w:val="23"/>
                  <w:szCs w:val="23"/>
                </w:rPr>
              </m:ctrlPr>
            </m:dPr>
            <m:e>
              <m:r>
                <w:rPr>
                  <w:rFonts w:ascii="Cambria Math" w:hAnsi="Cambria Math" w:cs="Times New Roman"/>
                  <w:sz w:val="23"/>
                  <w:szCs w:val="23"/>
                </w:rPr>
                <m:t xml:space="preserve"> </m:t>
              </m:r>
              <m:sSubSup>
                <m:sSubSupPr>
                  <m:ctrlPr>
                    <w:rPr>
                      <w:rFonts w:ascii="Cambria Math" w:hAnsi="Cambria Math" w:cs="Times New Roman"/>
                      <w:i/>
                      <w:sz w:val="23"/>
                      <w:szCs w:val="23"/>
                    </w:rPr>
                  </m:ctrlPr>
                </m:sSubSupPr>
                <m:e>
                  <m:r>
                    <w:rPr>
                      <w:rFonts w:ascii="Cambria Math" w:hAnsi="Cambria Math" w:cs="Times New Roman"/>
                      <w:sz w:val="23"/>
                      <w:szCs w:val="23"/>
                    </w:rPr>
                    <m:t>ε</m:t>
                  </m:r>
                </m:e>
                <m:sub>
                  <m:r>
                    <w:rPr>
                      <w:rFonts w:ascii="Cambria Math" w:hAnsi="Cambria Math" w:cs="Times New Roman"/>
                      <w:sz w:val="23"/>
                      <w:szCs w:val="23"/>
                    </w:rPr>
                    <m:t>t</m:t>
                  </m:r>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d>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r>
            <w:rPr>
              <w:rFonts w:ascii="Cambria Math" w:hAnsi="Cambria Math" w:cs="Times New Roman"/>
              <w:sz w:val="23"/>
              <w:szCs w:val="23"/>
            </w:rPr>
            <m:t>~</m:t>
          </m:r>
          <m:r>
            <w:rPr>
              <w:rFonts w:ascii="Cambria Math" w:hAnsi="Cambria Math" w:cs="Times New Roman"/>
              <w:sz w:val="23"/>
              <w:szCs w:val="23"/>
            </w:rPr>
            <m:t>N</m:t>
          </m:r>
          <m:d>
            <m:dPr>
              <m:ctrlPr>
                <w:rPr>
                  <w:rFonts w:ascii="Cambria Math" w:hAnsi="Cambria Math" w:cs="Times New Roman"/>
                  <w:i/>
                  <w:sz w:val="23"/>
                  <w:szCs w:val="23"/>
                </w:rPr>
              </m:ctrlPr>
            </m:dPr>
            <m:e>
              <m:r>
                <w:rPr>
                  <w:rFonts w:ascii="Cambria Math" w:hAnsi="Cambria Math" w:cs="Times New Roman"/>
                  <w:sz w:val="23"/>
                  <w:szCs w:val="23"/>
                </w:rPr>
                <m:t>0,</m:t>
              </m:r>
              <m:sSup>
                <m:sSupPr>
                  <m:ctrlPr>
                    <w:rPr>
                      <w:rFonts w:ascii="Cambria Math" w:hAnsi="Cambria Math" w:cs="Times New Roman"/>
                      <w:i/>
                      <w:sz w:val="23"/>
                      <w:szCs w:val="23"/>
                    </w:rPr>
                  </m:ctrlPr>
                </m:sSupPr>
                <m:e>
                  <m:d>
                    <m:dPr>
                      <m:ctrlPr>
                        <w:rPr>
                          <w:rFonts w:ascii="Cambria Math" w:hAnsi="Cambria Math" w:cs="Times New Roman"/>
                          <w:i/>
                          <w:sz w:val="23"/>
                          <w:szCs w:val="23"/>
                        </w:rPr>
                      </m:ctrlPr>
                    </m:dPr>
                    <m:e>
                      <m:sSubSup>
                        <m:sSubSupPr>
                          <m:ctrlPr>
                            <w:rPr>
                              <w:rFonts w:ascii="Cambria Math" w:hAnsi="Cambria Math" w:cs="Times New Roman"/>
                              <w:i/>
                              <w:sz w:val="23"/>
                              <w:szCs w:val="23"/>
                            </w:rPr>
                          </m:ctrlPr>
                        </m:sSubSupPr>
                        <m:e>
                          <m:r>
                            <w:rPr>
                              <w:rFonts w:ascii="Cambria Math" w:hAnsi="Cambria Math" w:cs="Times New Roman"/>
                              <w:sz w:val="23"/>
                              <w:szCs w:val="23"/>
                            </w:rPr>
                            <m:t>σ</m:t>
                          </m:r>
                        </m:e>
                        <m: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d>
                </m:e>
                <m:sup>
                  <m:r>
                    <w:rPr>
                      <w:rFonts w:ascii="Cambria Math" w:hAnsi="Cambria Math" w:cs="Times New Roman"/>
                      <w:sz w:val="23"/>
                      <w:szCs w:val="23"/>
                    </w:rPr>
                    <m:t>2</m:t>
                  </m:r>
                </m:sup>
              </m:sSup>
            </m:e>
          </m:d>
          <m:r>
            <w:rPr>
              <w:rFonts w:ascii="Cambria Math" w:hAnsi="Cambria Math" w:cs="Times New Roman"/>
              <w:sz w:val="23"/>
              <w:szCs w:val="23"/>
            </w:rPr>
            <m:t xml:space="preserve">                 (5)</m:t>
          </m:r>
        </m:oMath>
      </m:oMathPara>
    </w:p>
    <w:p w14:paraId="0691AD27" w14:textId="4C2A352F" w:rsidR="00F15114" w:rsidRPr="00BD174E" w:rsidRDefault="00F15114" w:rsidP="008606E5">
      <w:pPr>
        <w:spacing w:line="240" w:lineRule="auto"/>
        <w:jc w:val="both"/>
        <w:rPr>
          <w:rFonts w:ascii="Times New Roman" w:eastAsia="Times New Roman" w:hAnsi="Times New Roman" w:cs="Times New Roman"/>
          <w14:ligatures w14:val="none"/>
        </w:rPr>
      </w:pPr>
      <m:oMath>
        <m:r>
          <w:rPr>
            <w:rFonts w:ascii="Cambria Math" w:hAnsi="Cambria Math" w:cs="Times New Roman"/>
          </w:rPr>
          <m:t xml:space="preserve"> </m:t>
        </m:r>
      </m:oMath>
      <w:r w:rsidRPr="00BD174E">
        <w:rPr>
          <w:rFonts w:ascii="Times New Roman" w:hAnsi="Times New Roman" w:cs="Times New Roman"/>
        </w:rPr>
        <w:t>Where</w:t>
      </w:r>
      <w:r w:rsidR="00152DD2" w:rsidRPr="00BD174E">
        <w:rPr>
          <w:rFonts w:ascii="Times New Roman" w:hAnsi="Times New Roman" w:cs="Times New Roman"/>
        </w:rPr>
        <w:t>:</w:t>
      </w:r>
      <w:r w:rsidR="00547E81" w:rsidRPr="00BD174E">
        <w:rPr>
          <w:rFonts w:ascii="Times New Roman" w:hAnsi="Times New Roman" w:cs="Times New Roman"/>
        </w:rPr>
        <w:t xml:space="preserve"> </w:t>
      </w:r>
    </w:p>
    <w:p w14:paraId="1DAC6F5D" w14:textId="77777777" w:rsidR="00F15114" w:rsidRPr="00BD174E" w:rsidRDefault="00F15114" w:rsidP="008606E5">
      <w:pPr>
        <w:spacing w:after="0" w:line="240" w:lineRule="auto"/>
        <w:rPr>
          <w:rFonts w:ascii="Times New Roman" w:hAnsi="Times New Roman" w:cs="Times New Roman"/>
        </w:rPr>
      </w:pPr>
      <w:r w:rsidRPr="00BD174E">
        <w:rPr>
          <w:rFonts w:ascii="Times New Roman" w:hAnsi="Times New Roman" w:cs="Times New Roman"/>
          <w:iCs/>
        </w:rPr>
        <w:t>PMP</w:t>
      </w:r>
      <w:r w:rsidRPr="00BD174E">
        <w:rPr>
          <w:rFonts w:ascii="Times New Roman" w:hAnsi="Times New Roman" w:cs="Times New Roman"/>
        </w:rPr>
        <w:t xml:space="preserve"> = Premium Motor Spirit Price</w:t>
      </w:r>
    </w:p>
    <w:p w14:paraId="7B39041C" w14:textId="77777777" w:rsidR="00F15114" w:rsidRPr="00BD174E" w:rsidRDefault="00F15114" w:rsidP="008606E5">
      <w:pPr>
        <w:pStyle w:val="NormalWeb"/>
        <w:spacing w:before="0" w:beforeAutospacing="0" w:after="0" w:afterAutospacing="0"/>
      </w:pPr>
      <w:r w:rsidRPr="00BD174E">
        <w:rPr>
          <w:rStyle w:val="Strong"/>
          <w:b w:val="0"/>
        </w:rPr>
        <w:t>FPI</w:t>
      </w:r>
      <w:r w:rsidRPr="00BD174E">
        <w:t xml:space="preserve"> = Food Price Index</w:t>
      </w:r>
    </w:p>
    <w:p w14:paraId="555FA61C" w14:textId="77777777" w:rsidR="00F15114" w:rsidRPr="00BD174E" w:rsidRDefault="00F15114" w:rsidP="008606E5">
      <w:pPr>
        <w:pStyle w:val="NormalWeb"/>
        <w:spacing w:before="0" w:beforeAutospacing="0" w:after="0" w:afterAutospacing="0"/>
      </w:pPr>
      <w:r w:rsidRPr="00BD174E">
        <w:rPr>
          <w:rStyle w:val="Strong"/>
          <w:b w:val="0"/>
        </w:rPr>
        <w:t>TPI</w:t>
      </w:r>
      <w:r w:rsidRPr="00BD174E">
        <w:t xml:space="preserve"> = Transportation Price Index</w:t>
      </w:r>
    </w:p>
    <w:p w14:paraId="51747309" w14:textId="77777777" w:rsidR="00F15114" w:rsidRPr="00BD174E" w:rsidRDefault="00F15114" w:rsidP="008606E5">
      <w:pPr>
        <w:pStyle w:val="NormalWeb"/>
        <w:spacing w:before="0" w:beforeAutospacing="0" w:after="0" w:afterAutospacing="0"/>
      </w:pPr>
      <w:r w:rsidRPr="00BD174E">
        <w:rPr>
          <w:rStyle w:val="Strong"/>
          <w:b w:val="0"/>
        </w:rPr>
        <w:t>HPI</w:t>
      </w:r>
      <w:r w:rsidRPr="00BD174E">
        <w:t xml:space="preserve"> = Health Price Index</w:t>
      </w:r>
    </w:p>
    <w:p w14:paraId="7B6E0B90" w14:textId="77777777" w:rsidR="00F15114" w:rsidRPr="00BD174E" w:rsidRDefault="00F15114" w:rsidP="008606E5">
      <w:pPr>
        <w:pStyle w:val="NormalWeb"/>
        <w:spacing w:before="0" w:beforeAutospacing="0" w:after="0" w:afterAutospacing="0"/>
      </w:pPr>
      <w:r w:rsidRPr="00BD174E">
        <w:rPr>
          <w:rStyle w:val="Strong"/>
          <w:b w:val="0"/>
        </w:rPr>
        <w:t>EPI</w:t>
      </w:r>
      <w:r w:rsidRPr="00BD174E">
        <w:t xml:space="preserve"> = Education Price Index</w:t>
      </w:r>
    </w:p>
    <w:p w14:paraId="47BE97B6" w14:textId="77777777" w:rsidR="00F15114" w:rsidRPr="00BD174E" w:rsidRDefault="00DC2777" w:rsidP="008606E5">
      <w:pPr>
        <w:spacing w:after="0" w:line="240" w:lineRule="auto"/>
        <w:rPr>
          <w:rFonts w:ascii="Times New Roman" w:eastAsia="Times New Roman" w:hAnsi="Times New Roman" w:cs="Times New Roman"/>
          <w:kern w:val="0"/>
          <w14:ligatures w14:val="none"/>
        </w:rPr>
      </w:pPr>
      <m:oMath>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oMath>
      <w:r w:rsidR="00F15114" w:rsidRPr="00BD174E">
        <w:rPr>
          <w:rFonts w:ascii="Times New Roman" w:eastAsia="Times New Roman" w:hAnsi="Times New Roman" w:cs="Times New Roman"/>
          <w:kern w:val="0"/>
          <w14:ligatures w14:val="none"/>
        </w:rPr>
        <w:t>​ = The unobserved state (or regime) at time t.</w:t>
      </w:r>
    </w:p>
    <w:p w14:paraId="75CEF974" w14:textId="77777777" w:rsidR="00F15114" w:rsidRPr="00BD174E" w:rsidRDefault="00DC2777" w:rsidP="008606E5">
      <w:pPr>
        <w:spacing w:after="0" w:line="240" w:lineRule="auto"/>
        <w:rPr>
          <w:rFonts w:ascii="Times New Roman" w:eastAsia="Times New Roman" w:hAnsi="Times New Roman" w:cs="Times New Roman"/>
          <w:kern w:val="0"/>
          <w14:ligatures w14:val="none"/>
        </w:rPr>
      </w:pPr>
      <m:oMath>
        <m:sSubSup>
          <m:sSubSupPr>
            <m:ctrlPr>
              <w:rPr>
                <w:rFonts w:ascii="Cambria Math" w:hAnsi="Cambria Math" w:cs="Times New Roman"/>
                <w:i/>
              </w:rPr>
            </m:ctrlPr>
          </m:sSubSupPr>
          <m:e>
            <m:r>
              <w:rPr>
                <w:rFonts w:ascii="Cambria Math" w:hAnsi="Cambria Math" w:cs="Times New Roman"/>
              </w:rPr>
              <m:t>μ</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up>
            <m:d>
              <m:dPr>
                <m:ctrlPr>
                  <w:rPr>
                    <w:rFonts w:ascii="Cambria Math" w:hAnsi="Cambria Math" w:cs="Times New Roman"/>
                    <w:i/>
                  </w:rPr>
                </m:ctrlPr>
              </m:dPr>
              <m:e>
                <m:r>
                  <w:rPr>
                    <w:rFonts w:ascii="Cambria Math" w:hAnsi="Cambria Math" w:cs="Times New Roman"/>
                  </w:rPr>
                  <m:t>E</m:t>
                </m:r>
              </m:e>
            </m:d>
          </m:sup>
        </m:sSubSup>
      </m:oMath>
      <w:r w:rsidR="00F15114" w:rsidRPr="00BD174E">
        <w:rPr>
          <w:rFonts w:ascii="Times New Roman" w:eastAsia="Times New Roman" w:hAnsi="Times New Roman" w:cs="Times New Roman"/>
          <w:kern w:val="0"/>
          <w14:ligatures w14:val="none"/>
        </w:rPr>
        <w:t>​ = The regime-dependent constant term.</w:t>
      </w:r>
    </w:p>
    <w:p w14:paraId="2044DD44" w14:textId="77777777" w:rsidR="00F15114" w:rsidRPr="00BD174E" w:rsidRDefault="00DC2777" w:rsidP="008606E5">
      <w:pPr>
        <w:spacing w:after="0" w:line="240" w:lineRule="auto"/>
        <w:jc w:val="both"/>
        <w:rPr>
          <w:rFonts w:ascii="Times New Roman" w:hAnsi="Times New Roman" w:cs="Times New Roman"/>
          <w:i/>
          <w:sz w:val="23"/>
          <w:szCs w:val="23"/>
        </w:rPr>
      </w:pPr>
      <m:oMathPara>
        <m:oMathParaPr>
          <m:jc m:val="left"/>
        </m:oMathParaPr>
        <m:oMath>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m:t>
              </m:r>
              <m:r>
                <w:rPr>
                  <w:rFonts w:ascii="Cambria Math" w:hAnsi="Cambria Math" w:cs="Times New Roman"/>
                  <w:sz w:val="23"/>
                  <w:szCs w:val="23"/>
                </w:rPr>
                <m:t>=1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FPI</m:t>
              </m:r>
            </m:e>
            <m:sub>
              <m:r>
                <w:rPr>
                  <w:rFonts w:ascii="Cambria Math" w:hAnsi="Cambria Math" w:cs="Times New Roman"/>
                  <w:sz w:val="23"/>
                  <w:szCs w:val="23"/>
                </w:rPr>
                <m:t>t</m:t>
              </m:r>
              <m:r>
                <w:rPr>
                  <w:rFonts w:ascii="Cambria Math" w:hAnsi="Cambria Math" w:cs="Times New Roman"/>
                  <w:sz w:val="23"/>
                  <w:szCs w:val="23"/>
                </w:rPr>
                <m:t>-</m:t>
              </m:r>
              <m:r>
                <w:rPr>
                  <w:rFonts w:ascii="Cambria Math" w:hAnsi="Cambria Math" w:cs="Times New Roman"/>
                  <w:sz w:val="23"/>
                  <w:szCs w:val="23"/>
                </w:rPr>
                <m:t>k</m:t>
              </m:r>
            </m:sub>
          </m:sSub>
          <m:r>
            <w:rPr>
              <w:rFonts w:ascii="Cambria Math" w:hAnsi="Cambria Math" w:cs="Times New Roman"/>
              <w:sz w:val="23"/>
              <w:szCs w:val="23"/>
            </w:rPr>
            <m:t>=</m:t>
          </m:r>
          <m:r>
            <m:rPr>
              <m:sty m:val="p"/>
            </m:rPr>
            <w:rPr>
              <w:rFonts w:ascii="Cambria Math" w:eastAsia="Times New Roman" w:hAnsi="Cambria Math" w:cs="Times New Roman"/>
              <w:kern w:val="0"/>
              <w:sz w:val="23"/>
              <w:szCs w:val="23"/>
              <w14:ligatures w14:val="none"/>
            </w:rPr>
            <m:t>The autoregressive part, where past values of FPI influence the current FPI</m:t>
          </m:r>
        </m:oMath>
      </m:oMathPara>
    </w:p>
    <w:p w14:paraId="0CE93294" w14:textId="77777777" w:rsidR="00F15114" w:rsidRPr="00BD174E" w:rsidRDefault="00DC2777" w:rsidP="008606E5">
      <w:pPr>
        <w:spacing w:after="0" w:line="240" w:lineRule="auto"/>
        <w:jc w:val="both"/>
        <w:rPr>
          <w:rFonts w:ascii="Times New Roman" w:hAnsi="Times New Roman" w:cs="Times New Roman"/>
          <w:i/>
          <w:sz w:val="23"/>
          <w:szCs w:val="23"/>
        </w:rPr>
      </w:pPr>
      <m:oMathPara>
        <m:oMathParaPr>
          <m:jc m:val="left"/>
        </m:oMathParaPr>
        <m:oMath>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m:t>
              </m:r>
              <m:r>
                <w:rPr>
                  <w:rFonts w:ascii="Cambria Math" w:hAnsi="Cambria Math" w:cs="Times New Roman"/>
                  <w:sz w:val="23"/>
                  <w:szCs w:val="23"/>
                </w:rPr>
                <m:t>=1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TPI</m:t>
              </m:r>
            </m:e>
            <m:sub>
              <m:r>
                <w:rPr>
                  <w:rFonts w:ascii="Cambria Math" w:hAnsi="Cambria Math" w:cs="Times New Roman"/>
                  <w:sz w:val="23"/>
                  <w:szCs w:val="23"/>
                </w:rPr>
                <m:t>t</m:t>
              </m:r>
              <m:r>
                <w:rPr>
                  <w:rFonts w:ascii="Cambria Math" w:hAnsi="Cambria Math" w:cs="Times New Roman"/>
                  <w:sz w:val="23"/>
                  <w:szCs w:val="23"/>
                </w:rPr>
                <m:t>-</m:t>
              </m:r>
              <m:r>
                <w:rPr>
                  <w:rFonts w:ascii="Cambria Math" w:hAnsi="Cambria Math" w:cs="Times New Roman"/>
                  <w:sz w:val="23"/>
                  <w:szCs w:val="23"/>
                </w:rPr>
                <m:t>k</m:t>
              </m:r>
            </m:sub>
          </m:sSub>
          <m:r>
            <w:rPr>
              <w:rFonts w:ascii="Cambria Math" w:hAnsi="Cambria Math" w:cs="Times New Roman"/>
              <w:sz w:val="23"/>
              <w:szCs w:val="23"/>
            </w:rPr>
            <m:t>=</m:t>
          </m:r>
          <m:r>
            <m:rPr>
              <m:sty m:val="p"/>
            </m:rPr>
            <w:rPr>
              <w:rFonts w:ascii="Cambria Math" w:eastAsia="Times New Roman" w:hAnsi="Cambria Math" w:cs="Times New Roman"/>
              <w:kern w:val="0"/>
              <w:sz w:val="23"/>
              <w:szCs w:val="23"/>
              <w14:ligatures w14:val="none"/>
            </w:rPr>
            <m:t>The autoregressive part, where past values of TPI influence the current TPI</m:t>
          </m:r>
        </m:oMath>
      </m:oMathPara>
    </w:p>
    <w:p w14:paraId="69460612" w14:textId="77777777" w:rsidR="00F15114" w:rsidRPr="00BD174E" w:rsidRDefault="00DC2777" w:rsidP="008606E5">
      <w:pPr>
        <w:spacing w:after="0" w:line="240" w:lineRule="auto"/>
        <w:jc w:val="both"/>
        <w:rPr>
          <w:rFonts w:ascii="Times New Roman" w:hAnsi="Times New Roman" w:cs="Times New Roman"/>
          <w:i/>
          <w:sz w:val="23"/>
          <w:szCs w:val="23"/>
        </w:rPr>
      </w:pPr>
      <m:oMathPara>
        <m:oMathParaPr>
          <m:jc m:val="left"/>
        </m:oMathParaPr>
        <m:oMath>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m:t>
              </m:r>
              <m:r>
                <w:rPr>
                  <w:rFonts w:ascii="Cambria Math" w:hAnsi="Cambria Math" w:cs="Times New Roman"/>
                  <w:sz w:val="23"/>
                  <w:szCs w:val="23"/>
                </w:rPr>
                <m:t>=1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HPI</m:t>
              </m:r>
            </m:e>
            <m:sub>
              <m:r>
                <w:rPr>
                  <w:rFonts w:ascii="Cambria Math" w:hAnsi="Cambria Math" w:cs="Times New Roman"/>
                  <w:sz w:val="23"/>
                  <w:szCs w:val="23"/>
                </w:rPr>
                <m:t>t</m:t>
              </m:r>
              <m:r>
                <w:rPr>
                  <w:rFonts w:ascii="Cambria Math" w:hAnsi="Cambria Math" w:cs="Times New Roman"/>
                  <w:sz w:val="23"/>
                  <w:szCs w:val="23"/>
                </w:rPr>
                <m:t>-</m:t>
              </m:r>
              <m:r>
                <w:rPr>
                  <w:rFonts w:ascii="Cambria Math" w:hAnsi="Cambria Math" w:cs="Times New Roman"/>
                  <w:sz w:val="23"/>
                  <w:szCs w:val="23"/>
                </w:rPr>
                <m:t>k</m:t>
              </m:r>
            </m:sub>
          </m:sSub>
          <m:r>
            <w:rPr>
              <w:rFonts w:ascii="Cambria Math" w:hAnsi="Cambria Math" w:cs="Times New Roman"/>
              <w:sz w:val="23"/>
              <w:szCs w:val="23"/>
            </w:rPr>
            <m:t>=</m:t>
          </m:r>
          <m:r>
            <m:rPr>
              <m:sty m:val="p"/>
            </m:rPr>
            <w:rPr>
              <w:rFonts w:ascii="Cambria Math" w:eastAsia="Times New Roman" w:hAnsi="Cambria Math" w:cs="Times New Roman"/>
              <w:kern w:val="0"/>
              <w:sz w:val="23"/>
              <w:szCs w:val="23"/>
              <w14:ligatures w14:val="none"/>
            </w:rPr>
            <m:t>The autoregressive part, where past values of HPI influence the current HPI</m:t>
          </m:r>
        </m:oMath>
      </m:oMathPara>
    </w:p>
    <w:p w14:paraId="3E63C41F" w14:textId="77777777" w:rsidR="00F15114" w:rsidRPr="00BD174E" w:rsidRDefault="00DC2777" w:rsidP="008606E5">
      <w:pPr>
        <w:spacing w:after="0" w:line="240" w:lineRule="auto"/>
        <w:jc w:val="both"/>
        <w:rPr>
          <w:rFonts w:ascii="Times New Roman" w:hAnsi="Times New Roman" w:cs="Times New Roman"/>
          <w:i/>
          <w:sz w:val="23"/>
          <w:szCs w:val="23"/>
        </w:rPr>
      </w:pPr>
      <m:oMathPara>
        <m:oMathParaPr>
          <m:jc m:val="left"/>
        </m:oMathParaPr>
        <m:oMath>
          <m:nary>
            <m:naryPr>
              <m:chr m:val="∑"/>
              <m:limLoc m:val="undOvr"/>
              <m:ctrlPr>
                <w:rPr>
                  <w:rFonts w:ascii="Cambria Math" w:hAnsi="Cambria Math" w:cs="Times New Roman"/>
                  <w:i/>
                  <w:sz w:val="23"/>
                  <w:szCs w:val="23"/>
                </w:rPr>
              </m:ctrlPr>
            </m:naryPr>
            <m:sub>
              <m:r>
                <w:rPr>
                  <w:rFonts w:ascii="Cambria Math" w:hAnsi="Cambria Math" w:cs="Times New Roman"/>
                  <w:sz w:val="23"/>
                  <w:szCs w:val="23"/>
                </w:rPr>
                <m:t>k</m:t>
              </m:r>
              <m:r>
                <w:rPr>
                  <w:rFonts w:ascii="Cambria Math" w:hAnsi="Cambria Math" w:cs="Times New Roman"/>
                  <w:sz w:val="23"/>
                  <w:szCs w:val="23"/>
                </w:rPr>
                <m:t>=1</m:t>
              </m:r>
            </m:sub>
            <m:sup>
              <m:r>
                <w:rPr>
                  <w:rFonts w:ascii="Cambria Math" w:hAnsi="Cambria Math" w:cs="Times New Roman"/>
                  <w:sz w:val="23"/>
                  <w:szCs w:val="23"/>
                </w:rPr>
                <m:t>K</m:t>
              </m:r>
            </m:sup>
            <m:e>
              <m:sSubSup>
                <m:sSubSupPr>
                  <m:ctrlPr>
                    <w:rPr>
                      <w:rFonts w:ascii="Cambria Math" w:hAnsi="Cambria Math" w:cs="Times New Roman"/>
                      <w:i/>
                      <w:sz w:val="23"/>
                      <w:szCs w:val="23"/>
                    </w:rPr>
                  </m:ctrlPr>
                </m:sSubSupPr>
                <m:e>
                  <m:r>
                    <w:rPr>
                      <w:rFonts w:ascii="Cambria Math" w:hAnsi="Cambria Math" w:cs="Times New Roman"/>
                      <w:sz w:val="23"/>
                      <w:szCs w:val="23"/>
                    </w:rPr>
                    <m:t>ϕ</m:t>
                  </m:r>
                </m:e>
                <m:sub>
                  <m:sSub>
                    <m:sSubPr>
                      <m:ctrlPr>
                        <w:rPr>
                          <w:rFonts w:ascii="Cambria Math" w:hAnsi="Cambria Math" w:cs="Times New Roman"/>
                          <w:i/>
                          <w:sz w:val="23"/>
                          <w:szCs w:val="23"/>
                        </w:rPr>
                      </m:ctrlPr>
                    </m:sSubPr>
                    <m:e>
                      <m:r>
                        <w:rPr>
                          <w:rFonts w:ascii="Cambria Math" w:hAnsi="Cambria Math" w:cs="Times New Roman"/>
                          <w:sz w:val="23"/>
                          <w:szCs w:val="23"/>
                        </w:rPr>
                        <m:t>k</m:t>
                      </m:r>
                    </m:e>
                    <m:sub>
                      <m:r>
                        <w:rPr>
                          <w:rFonts w:ascii="Cambria Math" w:hAnsi="Cambria Math" w:cs="Times New Roman"/>
                          <w:sz w:val="23"/>
                          <w:szCs w:val="23"/>
                        </w:rPr>
                        <m:t>,</m:t>
                      </m:r>
                    </m:sub>
                  </m:sSub>
                  <m:sSub>
                    <m:sSubPr>
                      <m:ctrlPr>
                        <w:rPr>
                          <w:rFonts w:ascii="Cambria Math" w:hAnsi="Cambria Math" w:cs="Times New Roman"/>
                          <w:i/>
                          <w:sz w:val="23"/>
                          <w:szCs w:val="23"/>
                        </w:rPr>
                      </m:ctrlPr>
                    </m:sSubPr>
                    <m:e>
                      <m:r>
                        <w:rPr>
                          <w:rFonts w:ascii="Cambria Math" w:hAnsi="Cambria Math" w:cs="Times New Roman"/>
                          <w:sz w:val="23"/>
                          <w:szCs w:val="23"/>
                        </w:rPr>
                        <m:t>S</m:t>
                      </m:r>
                    </m:e>
                    <m:sub>
                      <m:r>
                        <w:rPr>
                          <w:rFonts w:ascii="Cambria Math" w:hAnsi="Cambria Math" w:cs="Times New Roman"/>
                          <w:sz w:val="23"/>
                          <w:szCs w:val="23"/>
                        </w:rPr>
                        <m:t>t</m:t>
                      </m:r>
                    </m:sub>
                  </m:sSub>
                </m:sub>
                <m:sup>
                  <m:d>
                    <m:dPr>
                      <m:ctrlPr>
                        <w:rPr>
                          <w:rFonts w:ascii="Cambria Math" w:hAnsi="Cambria Math" w:cs="Times New Roman"/>
                          <w:i/>
                          <w:sz w:val="23"/>
                          <w:szCs w:val="23"/>
                        </w:rPr>
                      </m:ctrlPr>
                    </m:dPr>
                    <m:e>
                      <m:r>
                        <w:rPr>
                          <w:rFonts w:ascii="Cambria Math" w:hAnsi="Cambria Math" w:cs="Times New Roman"/>
                          <w:sz w:val="23"/>
                          <w:szCs w:val="23"/>
                        </w:rPr>
                        <m:t>E</m:t>
                      </m:r>
                    </m:e>
                  </m:d>
                </m:sup>
              </m:sSubSup>
            </m:e>
          </m:nary>
          <m:sSub>
            <m:sSubPr>
              <m:ctrlPr>
                <w:rPr>
                  <w:rFonts w:ascii="Cambria Math" w:hAnsi="Cambria Math" w:cs="Times New Roman"/>
                  <w:i/>
                  <w:sz w:val="23"/>
                  <w:szCs w:val="23"/>
                </w:rPr>
              </m:ctrlPr>
            </m:sSubPr>
            <m:e>
              <m:r>
                <w:rPr>
                  <w:rFonts w:ascii="Cambria Math" w:hAnsi="Cambria Math" w:cs="Times New Roman"/>
                  <w:sz w:val="23"/>
                  <w:szCs w:val="23"/>
                </w:rPr>
                <m:t>EPI</m:t>
              </m:r>
            </m:e>
            <m:sub>
              <m:r>
                <w:rPr>
                  <w:rFonts w:ascii="Cambria Math" w:hAnsi="Cambria Math" w:cs="Times New Roman"/>
                  <w:sz w:val="23"/>
                  <w:szCs w:val="23"/>
                </w:rPr>
                <m:t>t</m:t>
              </m:r>
              <m:r>
                <w:rPr>
                  <w:rFonts w:ascii="Cambria Math" w:hAnsi="Cambria Math" w:cs="Times New Roman"/>
                  <w:sz w:val="23"/>
                  <w:szCs w:val="23"/>
                </w:rPr>
                <m:t>-</m:t>
              </m:r>
              <m:r>
                <w:rPr>
                  <w:rFonts w:ascii="Cambria Math" w:hAnsi="Cambria Math" w:cs="Times New Roman"/>
                  <w:sz w:val="23"/>
                  <w:szCs w:val="23"/>
                </w:rPr>
                <m:t>k</m:t>
              </m:r>
            </m:sub>
          </m:sSub>
          <m:r>
            <w:rPr>
              <w:rFonts w:ascii="Cambria Math" w:hAnsi="Cambria Math" w:cs="Times New Roman"/>
              <w:sz w:val="23"/>
              <w:szCs w:val="23"/>
            </w:rPr>
            <m:t>=</m:t>
          </m:r>
          <m:r>
            <m:rPr>
              <m:sty m:val="p"/>
            </m:rPr>
            <w:rPr>
              <w:rFonts w:ascii="Cambria Math" w:eastAsia="Times New Roman" w:hAnsi="Cambria Math" w:cs="Times New Roman"/>
              <w:kern w:val="0"/>
              <w:sz w:val="23"/>
              <w:szCs w:val="23"/>
              <w14:ligatures w14:val="none"/>
            </w:rPr>
            <m:t>The autoregressive</m:t>
          </m:r>
          <m:r>
            <m:rPr>
              <m:sty m:val="p"/>
            </m:rPr>
            <w:rPr>
              <w:rFonts w:ascii="Cambria Math" w:eastAsia="Times New Roman" w:hAnsi="Cambria Math" w:cs="Times New Roman"/>
              <w:kern w:val="0"/>
              <w:sz w:val="23"/>
              <w:szCs w:val="23"/>
              <w14:ligatures w14:val="none"/>
            </w:rPr>
            <m:t xml:space="preserve"> part, where past values of EPI influence the current EPI</m:t>
          </m:r>
        </m:oMath>
      </m:oMathPara>
    </w:p>
    <w:p w14:paraId="14679C1A" w14:textId="78411F73" w:rsidR="00F15114" w:rsidRPr="00BD174E" w:rsidRDefault="00DC2777" w:rsidP="008606E5">
      <w:pPr>
        <w:spacing w:after="0" w:line="240" w:lineRule="auto"/>
        <w:rPr>
          <w:rFonts w:ascii="Times New Roman" w:eastAsia="Times New Roman" w:hAnsi="Times New Roman" w:cs="Times New Roman"/>
          <w:kern w:val="0"/>
          <w14:ligatures w14:val="none"/>
        </w:rPr>
      </w:pPr>
      <m:oMath>
        <m:sSubSup>
          <m:sSubSupPr>
            <m:ctrlPr>
              <w:rPr>
                <w:rFonts w:ascii="Cambria Math" w:hAnsi="Cambria Math" w:cs="Times New Roman"/>
                <w:i/>
              </w:rPr>
            </m:ctrlPr>
          </m:sSubSupPr>
          <m:e>
            <m:r>
              <w:rPr>
                <w:rFonts w:ascii="Cambria Math" w:hAnsi="Cambria Math" w:cs="Times New Roman"/>
              </w:rPr>
              <m:t>β</m:t>
            </m:r>
          </m:e>
          <m:sub>
            <m:sSub>
              <m:sSubPr>
                <m:ctrlPr>
                  <w:rPr>
                    <w:rFonts w:ascii="Cambria Math" w:hAnsi="Cambria Math" w:cs="Times New Roman"/>
                    <w:i/>
                  </w:rPr>
                </m:ctrlPr>
              </m:sSubPr>
              <m:e>
                <m:r>
                  <w:rPr>
                    <w:rFonts w:ascii="Cambria Math" w:hAnsi="Cambria Math" w:cs="Times New Roman"/>
                  </w:rPr>
                  <m:t>S</m:t>
                </m:r>
              </m:e>
              <m:sub>
                <m:r>
                  <w:rPr>
                    <w:rFonts w:ascii="Cambria Math" w:hAnsi="Cambria Math" w:cs="Times New Roman"/>
                  </w:rPr>
                  <m:t>t</m:t>
                </m:r>
              </m:sub>
            </m:sSub>
          </m:sub>
          <m:sup>
            <m:d>
              <m:dPr>
                <m:ctrlPr>
                  <w:rPr>
                    <w:rFonts w:ascii="Cambria Math" w:hAnsi="Cambria Math" w:cs="Times New Roman"/>
                    <w:i/>
                  </w:rPr>
                </m:ctrlPr>
              </m:dPr>
              <m:e>
                <m:r>
                  <w:rPr>
                    <w:rFonts w:ascii="Cambria Math" w:hAnsi="Cambria Math" w:cs="Times New Roman"/>
                  </w:rPr>
                  <m:t>E</m:t>
                </m:r>
              </m:e>
            </m:d>
          </m:sup>
        </m:sSubSup>
        <m:sSub>
          <m:sSubPr>
            <m:ctrlPr>
              <w:rPr>
                <w:rFonts w:ascii="Cambria Math" w:hAnsi="Cambria Math" w:cs="Times New Roman"/>
                <w:i/>
              </w:rPr>
            </m:ctrlPr>
          </m:sSubPr>
          <m:e>
            <m:r>
              <w:rPr>
                <w:rFonts w:ascii="Cambria Math" w:hAnsi="Cambria Math" w:cs="Times New Roman"/>
              </w:rPr>
              <m:t>PMP</m:t>
            </m:r>
          </m:e>
          <m:sub>
            <m:r>
              <w:rPr>
                <w:rFonts w:ascii="Cambria Math" w:hAnsi="Cambria Math" w:cs="Times New Roman"/>
              </w:rPr>
              <m:t>t</m:t>
            </m:r>
          </m:sub>
        </m:sSub>
      </m:oMath>
      <w:r w:rsidR="00F15114" w:rsidRPr="00BD174E">
        <w:rPr>
          <w:rFonts w:ascii="Times New Roman" w:eastAsia="Times New Roman" w:hAnsi="Times New Roman" w:cs="Times New Roman"/>
          <w:kern w:val="0"/>
          <w14:ligatures w14:val="none"/>
        </w:rPr>
        <w:t xml:space="preserve">​ = The </w:t>
      </w:r>
      <w:r w:rsidR="007271A0" w:rsidRPr="00BD174E">
        <w:rPr>
          <w:rFonts w:ascii="Times New Roman" w:eastAsia="Times New Roman" w:hAnsi="Times New Roman" w:cs="Times New Roman"/>
          <w:kern w:val="0"/>
          <w14:ligatures w14:val="none"/>
        </w:rPr>
        <w:t xml:space="preserve">effect of </w:t>
      </w:r>
      <w:r w:rsidR="00F15114" w:rsidRPr="00BD174E">
        <w:rPr>
          <w:rFonts w:ascii="Times New Roman" w:hAnsi="Times New Roman" w:cs="Times New Roman"/>
        </w:rPr>
        <w:t xml:space="preserve">premium motor spirit price </w:t>
      </w:r>
      <w:r w:rsidR="00F15114" w:rsidRPr="00BD174E">
        <w:rPr>
          <w:rFonts w:ascii="Times New Roman" w:eastAsia="Times New Roman" w:hAnsi="Times New Roman" w:cs="Times New Roman"/>
          <w:bCs/>
          <w:kern w:val="0"/>
          <w14:ligatures w14:val="none"/>
        </w:rPr>
        <w:t>(PMP)</w:t>
      </w:r>
      <w:r w:rsidR="00F15114" w:rsidRPr="00BD174E">
        <w:rPr>
          <w:rFonts w:ascii="Times New Roman" w:eastAsia="Times New Roman" w:hAnsi="Times New Roman" w:cs="Times New Roman"/>
          <w:kern w:val="0"/>
          <w14:ligatures w14:val="none"/>
        </w:rPr>
        <w:t xml:space="preserve"> on individual price stability indicator, conditional on the regime.</w:t>
      </w:r>
    </w:p>
    <w:p w14:paraId="65DC45D1" w14:textId="42717136" w:rsidR="00F15114" w:rsidRPr="00BD174E" w:rsidRDefault="00DC2777" w:rsidP="008606E5">
      <w:pPr>
        <w:spacing w:after="0" w:line="240" w:lineRule="auto"/>
        <w:rPr>
          <w:rFonts w:ascii="Times New Roman" w:eastAsia="Times New Roman" w:hAnsi="Times New Roman" w:cs="Times New Roman"/>
          <w:kern w:val="0"/>
          <w14:ligatures w14:val="none"/>
        </w:rPr>
      </w:pPr>
      <m:oMath>
        <m:sSup>
          <m:sSupPr>
            <m:ctrlPr>
              <w:rPr>
                <w:rFonts w:ascii="Cambria Math" w:hAnsi="Cambria Math" w:cs="Times New Roman"/>
                <w:i/>
              </w:rPr>
            </m:ctrlPr>
          </m:sSupPr>
          <m:e>
            <m:r>
              <m:rPr>
                <m:sty m:val="p"/>
              </m:rPr>
              <w:rPr>
                <w:rFonts w:ascii="Cambria Math" w:eastAsia="Times New Roman" w:hAnsi="Cambria Math" w:cs="Times New Roman"/>
                <w:kern w:val="0"/>
                <w14:ligatures w14:val="none"/>
              </w:rPr>
              <m:t>γ</m:t>
            </m:r>
          </m:e>
          <m:sup>
            <m:d>
              <m:dPr>
                <m:ctrlPr>
                  <w:rPr>
                    <w:rFonts w:ascii="Cambria Math" w:hAnsi="Cambria Math" w:cs="Times New Roman"/>
                    <w:i/>
                  </w:rPr>
                </m:ctrlPr>
              </m:dPr>
              <m:e>
                <m:r>
                  <w:rPr>
                    <w:rFonts w:ascii="Cambria Math" w:hAnsi="Cambria Math" w:cs="Times New Roman"/>
                  </w:rPr>
                  <m:t>E</m:t>
                </m:r>
              </m:e>
            </m:d>
            <m:r>
              <w:rPr>
                <w:rFonts w:ascii="Cambria Math" w:hAnsi="Cambria Math" w:cs="Times New Roman"/>
              </w:rPr>
              <m:t>'</m:t>
            </m:r>
          </m:sup>
        </m:sSup>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t</m:t>
            </m:r>
          </m:sub>
        </m:sSub>
      </m:oMath>
      <w:r w:rsidR="00F15114" w:rsidRPr="00BD174E">
        <w:rPr>
          <w:rFonts w:ascii="Times New Roman" w:eastAsia="Times New Roman" w:hAnsi="Times New Roman" w:cs="Times New Roman"/>
          <w:kern w:val="0"/>
          <w14:ligatures w14:val="none"/>
        </w:rPr>
        <w:t xml:space="preserve"> = A vector of other explanatory</w:t>
      </w:r>
      <w:r w:rsidR="00E61E32" w:rsidRPr="00BD174E">
        <w:rPr>
          <w:rFonts w:ascii="Times New Roman" w:eastAsia="Times New Roman" w:hAnsi="Times New Roman" w:cs="Times New Roman"/>
          <w:kern w:val="0"/>
          <w14:ligatures w14:val="none"/>
        </w:rPr>
        <w:t>/control</w:t>
      </w:r>
      <w:r w:rsidR="00F15114" w:rsidRPr="00BD174E">
        <w:rPr>
          <w:rFonts w:ascii="Times New Roman" w:eastAsia="Times New Roman" w:hAnsi="Times New Roman" w:cs="Times New Roman"/>
          <w:kern w:val="0"/>
          <w14:ligatures w14:val="none"/>
        </w:rPr>
        <w:t xml:space="preserve"> variables (e.g., private investment and public investment </w:t>
      </w:r>
      <w:r w:rsidR="00547E81" w:rsidRPr="00BD174E">
        <w:rPr>
          <w:rFonts w:ascii="Times New Roman" w:eastAsia="Times New Roman" w:hAnsi="Times New Roman" w:cs="Times New Roman"/>
          <w:kern w:val="0"/>
          <w14:ligatures w14:val="none"/>
        </w:rPr>
        <w:t>i.e.</w:t>
      </w:r>
      <w:r w:rsidR="00F15114" w:rsidRPr="00BD174E">
        <w:rPr>
          <w:rFonts w:ascii="Times New Roman" w:eastAsia="Times New Roman" w:hAnsi="Times New Roman" w:cs="Times New Roman"/>
          <w:kern w:val="0"/>
          <w14:ligatures w14:val="none"/>
        </w:rPr>
        <w:t xml:space="preserve"> financial deepening, government spending or </w:t>
      </w:r>
      <w:r w:rsidR="00D572E3" w:rsidRPr="00BD174E">
        <w:rPr>
          <w:rFonts w:ascii="Times New Roman" w:eastAsia="Times New Roman" w:hAnsi="Times New Roman" w:cs="Times New Roman"/>
          <w:kern w:val="0"/>
          <w14:ligatures w14:val="none"/>
        </w:rPr>
        <w:t>GDP</w:t>
      </w:r>
      <w:r w:rsidR="00F15114" w:rsidRPr="00BD174E">
        <w:rPr>
          <w:rFonts w:ascii="Times New Roman" w:eastAsia="Times New Roman" w:hAnsi="Times New Roman" w:cs="Times New Roman"/>
          <w:kern w:val="0"/>
          <w14:ligatures w14:val="none"/>
        </w:rPr>
        <w:t>).</w:t>
      </w:r>
    </w:p>
    <w:p w14:paraId="4E6F61DB" w14:textId="77777777" w:rsidR="00F15114" w:rsidRPr="00BD174E" w:rsidRDefault="00DC2777" w:rsidP="008606E5">
      <w:pPr>
        <w:spacing w:after="0" w:line="240" w:lineRule="auto"/>
        <w:rPr>
          <w:rFonts w:ascii="Times New Roman" w:eastAsia="Times New Roman" w:hAnsi="Times New Roman" w:cs="Times New Roman"/>
          <w:kern w:val="0"/>
          <w14:ligatures w14:val="none"/>
        </w:rPr>
      </w:pPr>
      <m:oMath>
        <m:sSubSup>
          <m:sSubSupPr>
            <m:ctrlPr>
              <w:rPr>
                <w:rFonts w:ascii="Cambria Math" w:hAnsi="Cambria Math" w:cs="Times New Roman"/>
                <w:i/>
              </w:rPr>
            </m:ctrlPr>
          </m:sSubSupPr>
          <m:e>
            <m:r>
              <w:rPr>
                <w:rFonts w:ascii="Cambria Math" w:hAnsi="Cambria Math" w:cs="Times New Roman"/>
              </w:rPr>
              <m:t>ε</m:t>
            </m:r>
          </m:e>
          <m:sub>
            <m:r>
              <w:rPr>
                <w:rFonts w:ascii="Cambria Math" w:hAnsi="Cambria Math" w:cs="Times New Roman"/>
              </w:rPr>
              <m:t>t</m:t>
            </m:r>
          </m:sub>
          <m:sup>
            <m:d>
              <m:dPr>
                <m:ctrlPr>
                  <w:rPr>
                    <w:rFonts w:ascii="Cambria Math" w:hAnsi="Cambria Math" w:cs="Times New Roman"/>
                    <w:i/>
                  </w:rPr>
                </m:ctrlPr>
              </m:dPr>
              <m:e>
                <m:r>
                  <w:rPr>
                    <w:rFonts w:ascii="Cambria Math" w:hAnsi="Cambria Math" w:cs="Times New Roman"/>
                  </w:rPr>
                  <m:t>E</m:t>
                </m:r>
              </m:e>
            </m:d>
          </m:sup>
        </m:sSubSup>
      </m:oMath>
      <w:r w:rsidR="00F15114" w:rsidRPr="00BD174E">
        <w:rPr>
          <w:rFonts w:ascii="Times New Roman" w:eastAsia="Times New Roman" w:hAnsi="Times New Roman" w:cs="Times New Roman"/>
          <w:kern w:val="0"/>
          <w14:ligatures w14:val="none"/>
        </w:rPr>
        <w:t xml:space="preserve"> = The stochastic error term</w:t>
      </w:r>
    </w:p>
    <w:p w14:paraId="17A1B2AC" w14:textId="77777777" w:rsidR="00684A40" w:rsidRPr="00BD174E" w:rsidRDefault="00684A40" w:rsidP="003B6A19">
      <w:pPr>
        <w:spacing w:after="0" w:line="240" w:lineRule="auto"/>
        <w:jc w:val="both"/>
        <w:rPr>
          <w:rFonts w:ascii="Times New Roman" w:hAnsi="Times New Roman" w:cs="Times New Roman"/>
        </w:rPr>
      </w:pPr>
    </w:p>
    <w:p w14:paraId="315025E9" w14:textId="77777777" w:rsidR="00684A40" w:rsidRPr="00BD174E" w:rsidRDefault="00684A40" w:rsidP="00684A40">
      <w:pPr>
        <w:tabs>
          <w:tab w:val="left" w:pos="720"/>
          <w:tab w:val="left" w:pos="1440"/>
          <w:tab w:val="left" w:pos="2160"/>
          <w:tab w:val="left" w:pos="2880"/>
          <w:tab w:val="center" w:pos="4680"/>
        </w:tabs>
        <w:spacing w:after="0" w:line="240" w:lineRule="auto"/>
        <w:jc w:val="both"/>
        <w:rPr>
          <w:rFonts w:ascii="Times New Roman" w:hAnsi="Times New Roman" w:cs="Times New Roman"/>
          <w:b/>
          <w:bCs/>
        </w:rPr>
      </w:pPr>
      <w:r w:rsidRPr="00BD174E">
        <w:rPr>
          <w:rFonts w:ascii="Times New Roman" w:hAnsi="Times New Roman" w:cs="Times New Roman"/>
          <w:b/>
          <w:bCs/>
        </w:rPr>
        <w:t xml:space="preserve">Explanation of Variables in the Model </w:t>
      </w:r>
      <w:r w:rsidRPr="00BD174E">
        <w:rPr>
          <w:rFonts w:ascii="Times New Roman" w:hAnsi="Times New Roman" w:cs="Times New Roman"/>
          <w:b/>
          <w:bCs/>
        </w:rPr>
        <w:tab/>
      </w:r>
    </w:p>
    <w:p w14:paraId="6ACB22AD" w14:textId="33C13FC7" w:rsidR="00684A40" w:rsidRPr="00BD174E" w:rsidRDefault="00684A40" w:rsidP="00684A40">
      <w:pPr>
        <w:spacing w:after="0" w:line="240" w:lineRule="auto"/>
        <w:jc w:val="both"/>
        <w:rPr>
          <w:rFonts w:ascii="Times New Roman" w:hAnsi="Times New Roman" w:cs="Times New Roman"/>
        </w:rPr>
      </w:pPr>
      <w:bookmarkStart w:id="3" w:name="_Hlk33798430"/>
      <w:r w:rsidRPr="00BD174E">
        <w:rPr>
          <w:rFonts w:ascii="Times New Roman" w:hAnsi="Times New Roman" w:cs="Times New Roman"/>
        </w:rPr>
        <w:t>In carrying out a standard research work, it is necessarily important to indicate how the variables are to be measured in form of the operational use and their quantitative values. Thus, the variables used in the model are classified as the dependent (explained) variable</w:t>
      </w:r>
      <w:r w:rsidR="00E61E32" w:rsidRPr="00BD174E">
        <w:rPr>
          <w:rFonts w:ascii="Times New Roman" w:hAnsi="Times New Roman" w:cs="Times New Roman"/>
        </w:rPr>
        <w:t>,</w:t>
      </w:r>
      <w:r w:rsidRPr="00BD174E">
        <w:rPr>
          <w:rFonts w:ascii="Times New Roman" w:hAnsi="Times New Roman" w:cs="Times New Roman"/>
        </w:rPr>
        <w:t xml:space="preserve"> independent (explanatory) </w:t>
      </w:r>
      <w:r w:rsidR="00E61E32" w:rsidRPr="00BD174E">
        <w:rPr>
          <w:rFonts w:ascii="Times New Roman" w:hAnsi="Times New Roman" w:cs="Times New Roman"/>
        </w:rPr>
        <w:t xml:space="preserve">variables and control </w:t>
      </w:r>
      <w:r w:rsidRPr="00BD174E">
        <w:rPr>
          <w:rFonts w:ascii="Times New Roman" w:hAnsi="Times New Roman" w:cs="Times New Roman"/>
        </w:rPr>
        <w:t>variables:</w:t>
      </w:r>
    </w:p>
    <w:p w14:paraId="0DFE282F" w14:textId="77777777" w:rsidR="00684A40" w:rsidRPr="00BD174E" w:rsidRDefault="00684A40" w:rsidP="00684A40">
      <w:pPr>
        <w:tabs>
          <w:tab w:val="left" w:pos="4050"/>
        </w:tabs>
        <w:spacing w:after="0" w:line="240" w:lineRule="auto"/>
        <w:jc w:val="both"/>
        <w:rPr>
          <w:rFonts w:ascii="Times New Roman" w:hAnsi="Times New Roman" w:cs="Times New Roman"/>
          <w:b/>
        </w:rPr>
      </w:pPr>
      <w:r w:rsidRPr="00BD174E">
        <w:rPr>
          <w:rFonts w:ascii="Times New Roman" w:hAnsi="Times New Roman" w:cs="Times New Roman"/>
          <w:b/>
        </w:rPr>
        <w:t xml:space="preserve">a.       Dependent Variable: </w:t>
      </w:r>
    </w:p>
    <w:p w14:paraId="6A5844C0" w14:textId="6E3898EA" w:rsidR="00684A40" w:rsidRPr="00BD174E" w:rsidRDefault="00684A40" w:rsidP="00684A40">
      <w:pPr>
        <w:spacing w:after="0" w:line="240" w:lineRule="auto"/>
        <w:jc w:val="both"/>
        <w:rPr>
          <w:rFonts w:ascii="Times New Roman" w:hAnsi="Times New Roman" w:cs="Times New Roman"/>
        </w:rPr>
      </w:pPr>
      <w:r w:rsidRPr="00BD174E">
        <w:rPr>
          <w:rFonts w:ascii="Times New Roman" w:hAnsi="Times New Roman" w:cs="Times New Roman"/>
        </w:rPr>
        <w:t>The dependent variable is consumer price indices and it is proxy by food price index, transportation price index, health price index and education price index:</w:t>
      </w:r>
    </w:p>
    <w:p w14:paraId="575263FF" w14:textId="3FA7D351" w:rsidR="00684A40" w:rsidRPr="00BD174E" w:rsidRDefault="00684A40" w:rsidP="00684A40">
      <w:pPr>
        <w:pStyle w:val="ListParagraph"/>
        <w:numPr>
          <w:ilvl w:val="0"/>
          <w:numId w:val="11"/>
        </w:numPr>
        <w:tabs>
          <w:tab w:val="left" w:pos="4050"/>
        </w:tabs>
        <w:spacing w:after="0" w:line="240" w:lineRule="auto"/>
        <w:ind w:hanging="720"/>
        <w:jc w:val="both"/>
        <w:rPr>
          <w:rFonts w:ascii="Times New Roman" w:hAnsi="Times New Roman" w:cs="Times New Roman"/>
          <w:b/>
        </w:rPr>
      </w:pPr>
      <w:r w:rsidRPr="00BD174E">
        <w:rPr>
          <w:rFonts w:ascii="Times New Roman" w:hAnsi="Times New Roman" w:cs="Times New Roman"/>
          <w:b/>
        </w:rPr>
        <w:t xml:space="preserve">Food Price Index (FPI): </w:t>
      </w:r>
      <w:r w:rsidRPr="00BD174E">
        <w:rPr>
          <w:rFonts w:ascii="Times New Roman" w:hAnsi="Times New Roman" w:cs="Times New Roman"/>
          <w:bCs/>
        </w:rPr>
        <w:t xml:space="preserve">The food price index measures the average change in the prices of food items over time. It tracks the cost of essential food products such as grains, vegetables, fruits, meat, dairy products, and processed foods. </w:t>
      </w:r>
    </w:p>
    <w:p w14:paraId="0ED31D35" w14:textId="5C22D73B" w:rsidR="00684A40" w:rsidRPr="00BD174E" w:rsidRDefault="00684A40" w:rsidP="00684A40">
      <w:pPr>
        <w:pStyle w:val="ListParagraph"/>
        <w:numPr>
          <w:ilvl w:val="0"/>
          <w:numId w:val="11"/>
        </w:numPr>
        <w:tabs>
          <w:tab w:val="left" w:pos="4050"/>
        </w:tabs>
        <w:spacing w:after="0" w:line="240" w:lineRule="auto"/>
        <w:ind w:hanging="720"/>
        <w:jc w:val="both"/>
        <w:rPr>
          <w:rFonts w:ascii="Times New Roman" w:hAnsi="Times New Roman" w:cs="Times New Roman"/>
          <w:b/>
        </w:rPr>
      </w:pPr>
      <w:r w:rsidRPr="00BD174E">
        <w:rPr>
          <w:rFonts w:ascii="Times New Roman" w:hAnsi="Times New Roman" w:cs="Times New Roman"/>
          <w:b/>
        </w:rPr>
        <w:t xml:space="preserve">Transportation Price Index (TPI): </w:t>
      </w:r>
      <w:r w:rsidRPr="00BD174E">
        <w:rPr>
          <w:rFonts w:ascii="Times New Roman" w:hAnsi="Times New Roman" w:cs="Times New Roman"/>
          <w:bCs/>
        </w:rPr>
        <w:t xml:space="preserve">The transportation price index measures the average change in the prices of transportation-related goods and services over time. It includes expenses such as fuel, public transportation fares, vehicle maintenance and repair costs, and air travel fares. </w:t>
      </w:r>
    </w:p>
    <w:p w14:paraId="54143F7D" w14:textId="48F0E235" w:rsidR="00684A40" w:rsidRPr="00BD174E" w:rsidRDefault="00684A40" w:rsidP="00684A40">
      <w:pPr>
        <w:pStyle w:val="ListParagraph"/>
        <w:numPr>
          <w:ilvl w:val="0"/>
          <w:numId w:val="11"/>
        </w:numPr>
        <w:tabs>
          <w:tab w:val="left" w:pos="4050"/>
        </w:tabs>
        <w:spacing w:after="0" w:line="240" w:lineRule="auto"/>
        <w:ind w:hanging="720"/>
        <w:jc w:val="both"/>
        <w:rPr>
          <w:rFonts w:ascii="Times New Roman" w:hAnsi="Times New Roman" w:cs="Times New Roman"/>
          <w:bCs/>
        </w:rPr>
      </w:pPr>
      <w:r w:rsidRPr="00BD174E">
        <w:rPr>
          <w:rFonts w:ascii="Times New Roman" w:hAnsi="Times New Roman" w:cs="Times New Roman"/>
          <w:b/>
        </w:rPr>
        <w:t xml:space="preserve">Health Price Index (HPI): </w:t>
      </w:r>
      <w:r w:rsidRPr="00BD174E">
        <w:rPr>
          <w:rFonts w:ascii="Times New Roman" w:hAnsi="Times New Roman" w:cs="Times New Roman"/>
          <w:bCs/>
        </w:rPr>
        <w:t xml:space="preserve">The health price index measures the average change in the prices of goods and services related to healthcare over time. It includes expenses such as medical treatment, prescription drugs, health insurance premiums, and medical supplies. </w:t>
      </w:r>
    </w:p>
    <w:p w14:paraId="27D471F5" w14:textId="69061D51" w:rsidR="00684A40" w:rsidRPr="00BD174E" w:rsidRDefault="00684A40" w:rsidP="00684A40">
      <w:pPr>
        <w:pStyle w:val="ListParagraph"/>
        <w:numPr>
          <w:ilvl w:val="0"/>
          <w:numId w:val="11"/>
        </w:numPr>
        <w:tabs>
          <w:tab w:val="left" w:pos="4050"/>
        </w:tabs>
        <w:spacing w:after="0" w:line="240" w:lineRule="auto"/>
        <w:ind w:hanging="720"/>
        <w:jc w:val="both"/>
        <w:rPr>
          <w:rFonts w:ascii="Times New Roman" w:hAnsi="Times New Roman" w:cs="Times New Roman"/>
          <w:b/>
        </w:rPr>
      </w:pPr>
      <w:r w:rsidRPr="00BD174E">
        <w:rPr>
          <w:rFonts w:ascii="Times New Roman" w:hAnsi="Times New Roman" w:cs="Times New Roman"/>
          <w:bCs/>
        </w:rPr>
        <w:t xml:space="preserve">change in the prices of goods and services related to education over time. It tracks the cost of items such as tuition fees, textbooks, school supplies, and other educational expenses. </w:t>
      </w:r>
    </w:p>
    <w:p w14:paraId="1C248BCA" w14:textId="77777777" w:rsidR="00684A40" w:rsidRPr="00BD174E" w:rsidRDefault="00684A40" w:rsidP="00684A40">
      <w:pPr>
        <w:spacing w:before="240" w:after="0" w:line="240" w:lineRule="auto"/>
        <w:contextualSpacing/>
        <w:rPr>
          <w:rFonts w:ascii="Times New Roman" w:hAnsi="Times New Roman" w:cs="Times New Roman"/>
          <w:b/>
        </w:rPr>
      </w:pPr>
      <w:r w:rsidRPr="00BD174E">
        <w:rPr>
          <w:rFonts w:ascii="Times New Roman" w:hAnsi="Times New Roman" w:cs="Times New Roman"/>
          <w:b/>
        </w:rPr>
        <w:t>b.</w:t>
      </w:r>
      <w:r w:rsidRPr="00BD174E">
        <w:rPr>
          <w:rFonts w:ascii="Times New Roman" w:hAnsi="Times New Roman" w:cs="Times New Roman"/>
          <w:b/>
        </w:rPr>
        <w:tab/>
        <w:t xml:space="preserve">Independent Variable: </w:t>
      </w:r>
    </w:p>
    <w:p w14:paraId="4113784F" w14:textId="58F0930B" w:rsidR="00684A40" w:rsidRPr="00BD174E" w:rsidRDefault="00684A40" w:rsidP="00684A40">
      <w:pPr>
        <w:spacing w:after="0" w:line="240" w:lineRule="auto"/>
        <w:jc w:val="both"/>
        <w:rPr>
          <w:rFonts w:ascii="Times New Roman" w:hAnsi="Times New Roman" w:cs="Times New Roman"/>
        </w:rPr>
      </w:pPr>
      <w:r w:rsidRPr="00BD174E">
        <w:rPr>
          <w:rFonts w:ascii="Times New Roman" w:hAnsi="Times New Roman" w:cs="Times New Roman"/>
          <w:bCs/>
        </w:rPr>
        <w:t>Premium motor spirit price</w:t>
      </w:r>
      <w:r w:rsidRPr="00BD174E">
        <w:rPr>
          <w:rFonts w:ascii="Times New Roman" w:hAnsi="Times New Roman" w:cs="Times New Roman"/>
        </w:rPr>
        <w:t xml:space="preserve"> is the independent variable</w:t>
      </w:r>
      <w:r w:rsidR="00F8191E" w:rsidRPr="00BD174E">
        <w:rPr>
          <w:rFonts w:ascii="Times New Roman" w:hAnsi="Times New Roman" w:cs="Times New Roman"/>
        </w:rPr>
        <w:t xml:space="preserve"> in this study</w:t>
      </w:r>
      <w:r w:rsidRPr="00BD174E">
        <w:rPr>
          <w:rFonts w:ascii="Times New Roman" w:hAnsi="Times New Roman" w:cs="Times New Roman"/>
          <w:bCs/>
        </w:rPr>
        <w:t>:</w:t>
      </w:r>
      <w:r w:rsidRPr="00BD174E">
        <w:rPr>
          <w:rFonts w:ascii="Times New Roman" w:hAnsi="Times New Roman" w:cs="Times New Roman"/>
        </w:rPr>
        <w:t xml:space="preserve"> </w:t>
      </w:r>
    </w:p>
    <w:p w14:paraId="1C658FF4" w14:textId="6025CBD9" w:rsidR="00684A40" w:rsidRPr="00BD174E" w:rsidRDefault="00684A40" w:rsidP="00684A40">
      <w:pPr>
        <w:pStyle w:val="ListParagraph"/>
        <w:numPr>
          <w:ilvl w:val="0"/>
          <w:numId w:val="10"/>
        </w:numPr>
        <w:tabs>
          <w:tab w:val="left" w:pos="567"/>
          <w:tab w:val="left" w:pos="10710"/>
          <w:tab w:val="left" w:pos="11160"/>
          <w:tab w:val="left" w:pos="11250"/>
        </w:tabs>
        <w:spacing w:after="0" w:line="240" w:lineRule="auto"/>
        <w:ind w:left="810" w:hanging="810"/>
        <w:jc w:val="both"/>
        <w:rPr>
          <w:rFonts w:ascii="Times New Roman" w:hAnsi="Times New Roman" w:cs="Times New Roman"/>
        </w:rPr>
      </w:pPr>
      <w:r w:rsidRPr="00BD174E">
        <w:rPr>
          <w:rFonts w:ascii="Times New Roman" w:hAnsi="Times New Roman" w:cs="Times New Roman"/>
          <w:b/>
        </w:rPr>
        <w:t xml:space="preserve">   </w:t>
      </w:r>
      <w:r w:rsidRPr="00BD174E">
        <w:rPr>
          <w:rFonts w:ascii="Times New Roman" w:hAnsi="Times New Roman" w:cs="Times New Roman"/>
          <w:b/>
          <w:bCs/>
        </w:rPr>
        <w:t xml:space="preserve">Premium Motor Spirit Price (PMP): </w:t>
      </w:r>
      <w:r w:rsidRPr="00BD174E">
        <w:rPr>
          <w:rFonts w:ascii="Times New Roman" w:hAnsi="Times New Roman" w:cs="Times New Roman"/>
        </w:rPr>
        <w:t xml:space="preserve">The price of Premium Motor Spirit (PMS), commonly known as petrol or gasoline, refers to the cost per liter or gallon of refined petroleum fuel used in internal combustion engines. Premium Motor Spirit prices are affected by crude oil prices, refining costs, transportation, government subsidies, and </w:t>
      </w:r>
      <w:r w:rsidRPr="00BD174E">
        <w:rPr>
          <w:rFonts w:ascii="Times New Roman" w:hAnsi="Times New Roman" w:cs="Times New Roman"/>
        </w:rPr>
        <w:lastRenderedPageBreak/>
        <w:t xml:space="preserve">taxes. In many countries, including Nigeria, government regulations and fuel subsidy programs significantly influence Premium Motor Spirit prices. </w:t>
      </w:r>
      <w:r w:rsidRPr="00BD174E">
        <w:rPr>
          <w:rFonts w:ascii="Times New Roman" w:hAnsi="Times New Roman" w:cs="Times New Roman"/>
          <w:bCs/>
        </w:rPr>
        <w:t xml:space="preserve">Based on economic theory, </w:t>
      </w:r>
      <w:r w:rsidRPr="00BD174E">
        <w:rPr>
          <w:rFonts w:ascii="Times New Roman" w:hAnsi="Times New Roman" w:cs="Times New Roman"/>
        </w:rPr>
        <w:t>premium motor spirit price</w:t>
      </w:r>
      <w:r w:rsidRPr="00BD174E">
        <w:rPr>
          <w:rFonts w:ascii="Times New Roman" w:hAnsi="Times New Roman" w:cs="Times New Roman"/>
          <w:b/>
          <w:bCs/>
        </w:rPr>
        <w:t xml:space="preserve"> </w:t>
      </w:r>
      <w:r w:rsidRPr="00BD174E">
        <w:rPr>
          <w:rFonts w:ascii="Times New Roman" w:hAnsi="Times New Roman" w:cs="Times New Roman"/>
          <w:bCs/>
        </w:rPr>
        <w:t>is expected to have a positive effect on food price index, transportation price index, health price index and education price index. This is mathematically shown as: β</w:t>
      </w:r>
      <w:r w:rsidRPr="00BD174E">
        <w:rPr>
          <w:rFonts w:ascii="Times New Roman" w:hAnsi="Times New Roman" w:cs="Times New Roman"/>
          <w:bCs/>
          <w:vertAlign w:val="subscript"/>
        </w:rPr>
        <w:t>1</w:t>
      </w:r>
      <w:r w:rsidRPr="00BD174E">
        <w:rPr>
          <w:rFonts w:ascii="Times New Roman" w:hAnsi="Times New Roman" w:cs="Times New Roman"/>
          <w:bCs/>
        </w:rPr>
        <w:t xml:space="preserve"> &gt; 0.</w:t>
      </w:r>
    </w:p>
    <w:bookmarkEnd w:id="3"/>
    <w:p w14:paraId="198D99E7" w14:textId="7CCBA036" w:rsidR="00684A40" w:rsidRPr="00BD174E" w:rsidRDefault="00F8191E" w:rsidP="00684A40">
      <w:pPr>
        <w:spacing w:after="0" w:line="240" w:lineRule="auto"/>
        <w:rPr>
          <w:rFonts w:ascii="Times New Roman" w:hAnsi="Times New Roman" w:cs="Times New Roman"/>
          <w:b/>
        </w:rPr>
      </w:pPr>
      <w:r w:rsidRPr="00BD174E">
        <w:rPr>
          <w:rFonts w:ascii="Times New Roman" w:hAnsi="Times New Roman" w:cs="Times New Roman"/>
          <w:b/>
        </w:rPr>
        <w:t>c.</w:t>
      </w:r>
      <w:r w:rsidRPr="00BD174E">
        <w:rPr>
          <w:rFonts w:ascii="Times New Roman" w:hAnsi="Times New Roman" w:cs="Times New Roman"/>
          <w:b/>
        </w:rPr>
        <w:tab/>
      </w:r>
      <w:r w:rsidR="00684A40" w:rsidRPr="00BD174E">
        <w:rPr>
          <w:rFonts w:ascii="Times New Roman" w:hAnsi="Times New Roman" w:cs="Times New Roman"/>
          <w:b/>
        </w:rPr>
        <w:t xml:space="preserve">Control Variables: </w:t>
      </w:r>
    </w:p>
    <w:p w14:paraId="6855FA2C" w14:textId="77777777" w:rsidR="00684A40" w:rsidRPr="00BD174E" w:rsidRDefault="00684A40" w:rsidP="00684A40">
      <w:pPr>
        <w:spacing w:after="0" w:line="240" w:lineRule="auto"/>
        <w:jc w:val="both"/>
        <w:rPr>
          <w:rFonts w:ascii="Times New Roman" w:hAnsi="Times New Roman" w:cs="Times New Roman"/>
        </w:rPr>
      </w:pPr>
      <w:r w:rsidRPr="00BD174E">
        <w:rPr>
          <w:rFonts w:ascii="Times New Roman" w:hAnsi="Times New Roman" w:cs="Times New Roman"/>
        </w:rPr>
        <w:t>The control variables adopted in this study include the following</w:t>
      </w:r>
      <w:r w:rsidRPr="00BD174E">
        <w:rPr>
          <w:rFonts w:ascii="Times New Roman" w:hAnsi="Times New Roman" w:cs="Times New Roman"/>
          <w:bCs/>
        </w:rPr>
        <w:t>:</w:t>
      </w:r>
      <w:r w:rsidRPr="00BD174E">
        <w:rPr>
          <w:rFonts w:ascii="Times New Roman" w:hAnsi="Times New Roman" w:cs="Times New Roman"/>
        </w:rPr>
        <w:t xml:space="preserve"> </w:t>
      </w:r>
    </w:p>
    <w:p w14:paraId="456B6039" w14:textId="4997F2FA" w:rsidR="00684A40" w:rsidRPr="00BD174E" w:rsidRDefault="00684A40" w:rsidP="00F8191E">
      <w:pPr>
        <w:pStyle w:val="ListParagraph"/>
        <w:numPr>
          <w:ilvl w:val="0"/>
          <w:numId w:val="21"/>
        </w:numPr>
        <w:spacing w:after="0" w:line="240" w:lineRule="auto"/>
        <w:ind w:left="630" w:hanging="630"/>
        <w:jc w:val="both"/>
        <w:rPr>
          <w:rFonts w:ascii="Times New Roman" w:eastAsia="Times New Roman" w:hAnsi="Times New Roman" w:cs="Times New Roman"/>
          <w:kern w:val="0"/>
          <w14:ligatures w14:val="none"/>
        </w:rPr>
      </w:pPr>
      <w:r w:rsidRPr="00BD174E">
        <w:rPr>
          <w:rFonts w:ascii="Times New Roman" w:eastAsia="Times New Roman" w:hAnsi="Times New Roman" w:cs="Times New Roman"/>
          <w:b/>
          <w:bCs/>
          <w:kern w:val="0"/>
          <w14:ligatures w14:val="none"/>
        </w:rPr>
        <w:t xml:space="preserve">Financial Deepening: </w:t>
      </w:r>
      <w:r w:rsidRPr="00BD174E">
        <w:rPr>
          <w:rFonts w:ascii="Times New Roman" w:eastAsia="Times New Roman" w:hAnsi="Times New Roman" w:cs="Times New Roman"/>
          <w:bCs/>
          <w:kern w:val="0"/>
          <w14:ligatures w14:val="none"/>
        </w:rPr>
        <w:t>This</w:t>
      </w:r>
      <w:r w:rsidRPr="00BD174E">
        <w:rPr>
          <w:rFonts w:ascii="Times New Roman" w:eastAsia="Times New Roman" w:hAnsi="Times New Roman" w:cs="Times New Roman"/>
          <w:kern w:val="0"/>
          <w14:ligatures w14:val="none"/>
        </w:rPr>
        <w:t xml:space="preserve"> refers to the expansion and efficiency of financial markets and institutions, often measured through indicators like money supply relative to GDP or credit to the private sector. </w:t>
      </w:r>
    </w:p>
    <w:p w14:paraId="4357364F" w14:textId="6B02C17D" w:rsidR="00684A40" w:rsidRPr="00BD174E" w:rsidRDefault="00684A40" w:rsidP="00F8191E">
      <w:pPr>
        <w:pStyle w:val="ListParagraph"/>
        <w:numPr>
          <w:ilvl w:val="0"/>
          <w:numId w:val="21"/>
        </w:numPr>
        <w:spacing w:after="0" w:line="240" w:lineRule="auto"/>
        <w:ind w:left="630" w:hanging="630"/>
        <w:jc w:val="both"/>
        <w:rPr>
          <w:rFonts w:ascii="Times New Roman" w:eastAsia="Times New Roman" w:hAnsi="Times New Roman" w:cs="Times New Roman"/>
          <w:kern w:val="0"/>
          <w14:ligatures w14:val="none"/>
        </w:rPr>
      </w:pPr>
      <w:r w:rsidRPr="00BD174E">
        <w:rPr>
          <w:rFonts w:ascii="Times New Roman" w:eastAsia="Times New Roman" w:hAnsi="Times New Roman" w:cs="Times New Roman"/>
          <w:b/>
          <w:bCs/>
          <w:kern w:val="0"/>
          <w14:ligatures w14:val="none"/>
        </w:rPr>
        <w:t>Government Spending:</w:t>
      </w:r>
      <w:r w:rsidRPr="00BD174E">
        <w:rPr>
          <w:rFonts w:ascii="Times New Roman" w:eastAsia="Times New Roman" w:hAnsi="Times New Roman" w:cs="Times New Roman"/>
          <w:kern w:val="0"/>
          <w14:ligatures w14:val="none"/>
        </w:rPr>
        <w:t xml:space="preserve"> This </w:t>
      </w:r>
      <w:r w:rsidRPr="00BD174E">
        <w:rPr>
          <w:rFonts w:ascii="Times New Roman" w:hAnsi="Times New Roman" w:cs="Times New Roman"/>
        </w:rPr>
        <w:t>refers to the total expenditure incurred by the government at all levels (federal, state, and local) on goods, services, infrastructure, and social programs aimed at promoting economic growth, maintaining public welfare, and ensuring the functioning of the state.</w:t>
      </w:r>
      <w:r w:rsidRPr="00BD174E">
        <w:rPr>
          <w:rFonts w:ascii="Times New Roman" w:eastAsia="Times New Roman" w:hAnsi="Times New Roman" w:cs="Times New Roman"/>
          <w:kern w:val="0"/>
          <w14:ligatures w14:val="none"/>
        </w:rPr>
        <w:t xml:space="preserve"> </w:t>
      </w:r>
    </w:p>
    <w:p w14:paraId="03CB591B" w14:textId="6881055A" w:rsidR="00684A40" w:rsidRPr="00BD174E" w:rsidRDefault="00684A40" w:rsidP="00F8191E">
      <w:pPr>
        <w:pStyle w:val="ListParagraph"/>
        <w:numPr>
          <w:ilvl w:val="0"/>
          <w:numId w:val="21"/>
        </w:numPr>
        <w:spacing w:after="0" w:line="240" w:lineRule="auto"/>
        <w:ind w:left="630" w:hanging="630"/>
        <w:jc w:val="both"/>
        <w:rPr>
          <w:rFonts w:ascii="Times New Roman" w:hAnsi="Times New Roman" w:cs="Times New Roman"/>
          <w:b/>
          <w:bCs/>
        </w:rPr>
      </w:pPr>
      <w:r w:rsidRPr="00BD174E">
        <w:rPr>
          <w:rFonts w:ascii="Times New Roman" w:eastAsia="Times New Roman" w:hAnsi="Times New Roman" w:cs="Times New Roman"/>
          <w:b/>
          <w:bCs/>
          <w:kern w:val="0"/>
          <w14:ligatures w14:val="none"/>
        </w:rPr>
        <w:t>Gross Domestic Product (GDP)</w:t>
      </w:r>
      <w:r w:rsidRPr="00BD174E">
        <w:rPr>
          <w:rFonts w:ascii="Times New Roman" w:eastAsia="Times New Roman" w:hAnsi="Times New Roman" w:cs="Times New Roman"/>
          <w:b/>
          <w:kern w:val="0"/>
          <w14:ligatures w14:val="none"/>
        </w:rPr>
        <w:t>:</w:t>
      </w:r>
      <w:r w:rsidRPr="00BD174E">
        <w:rPr>
          <w:rFonts w:ascii="Times New Roman" w:eastAsia="Times New Roman" w:hAnsi="Times New Roman" w:cs="Times New Roman"/>
          <w:kern w:val="0"/>
          <w14:ligatures w14:val="none"/>
        </w:rPr>
        <w:t xml:space="preserve"> This </w:t>
      </w:r>
      <w:r w:rsidRPr="00BD174E">
        <w:rPr>
          <w:rFonts w:ascii="Times New Roman" w:hAnsi="Times New Roman" w:cs="Times New Roman"/>
        </w:rPr>
        <w:t xml:space="preserve">is the total monetary value of all final goods and services produced within the borders of Nigeria during a specific period, usually quarterly or annually. </w:t>
      </w:r>
    </w:p>
    <w:p w14:paraId="2F6016EE" w14:textId="77777777" w:rsidR="00F15114" w:rsidRPr="00BD174E" w:rsidRDefault="00F15114" w:rsidP="008606E5">
      <w:pPr>
        <w:autoSpaceDE w:val="0"/>
        <w:autoSpaceDN w:val="0"/>
        <w:adjustRightInd w:val="0"/>
        <w:spacing w:before="240" w:after="0" w:line="240" w:lineRule="auto"/>
        <w:jc w:val="both"/>
        <w:rPr>
          <w:rFonts w:ascii="Times New Roman" w:hAnsi="Times New Roman" w:cs="Times New Roman"/>
          <w:b/>
          <w:sz w:val="6"/>
        </w:rPr>
      </w:pPr>
    </w:p>
    <w:p w14:paraId="09D17938" w14:textId="40637FF2" w:rsidR="00C954F1" w:rsidRPr="00BD174E" w:rsidRDefault="003B6A19" w:rsidP="00F8191E">
      <w:pPr>
        <w:spacing w:after="0" w:line="240" w:lineRule="auto"/>
        <w:jc w:val="both"/>
        <w:rPr>
          <w:rFonts w:ascii="Times New Roman" w:hAnsi="Times New Roman" w:cs="Times New Roman"/>
          <w:b/>
        </w:rPr>
      </w:pPr>
      <w:r w:rsidRPr="00BD174E">
        <w:rPr>
          <w:rFonts w:ascii="Times New Roman" w:hAnsi="Times New Roman" w:cs="Times New Roman"/>
          <w:b/>
        </w:rPr>
        <w:t>Data Analysis</w:t>
      </w:r>
      <w:r w:rsidR="00C954F1" w:rsidRPr="00BD174E">
        <w:rPr>
          <w:rFonts w:ascii="Times New Roman" w:hAnsi="Times New Roman" w:cs="Times New Roman"/>
          <w:b/>
        </w:rPr>
        <w:t xml:space="preserve"> Techniques</w:t>
      </w:r>
    </w:p>
    <w:p w14:paraId="5819DF7D" w14:textId="0472465F" w:rsidR="00F15114" w:rsidRPr="00BD174E" w:rsidRDefault="00C954F1" w:rsidP="003B6A19">
      <w:pPr>
        <w:spacing w:line="240" w:lineRule="auto"/>
        <w:jc w:val="both"/>
        <w:rPr>
          <w:rFonts w:ascii="Times New Roman" w:hAnsi="Times New Roman" w:cs="Times New Roman"/>
        </w:rPr>
      </w:pPr>
      <w:r w:rsidRPr="00BD174E">
        <w:rPr>
          <w:rFonts w:ascii="Times New Roman" w:hAnsi="Times New Roman" w:cs="Times New Roman"/>
        </w:rPr>
        <w:t>The Markov-Switching (MS) method is the main tool</w:t>
      </w:r>
      <w:r w:rsidR="00547E81" w:rsidRPr="00BD174E">
        <w:rPr>
          <w:rFonts w:ascii="Times New Roman" w:hAnsi="Times New Roman" w:cs="Times New Roman"/>
        </w:rPr>
        <w:t xml:space="preserve"> </w:t>
      </w:r>
      <w:proofErr w:type="spellStart"/>
      <w:r w:rsidR="00547E81" w:rsidRPr="00BD174E">
        <w:rPr>
          <w:rFonts w:ascii="Times New Roman" w:hAnsi="Times New Roman" w:cs="Times New Roman"/>
        </w:rPr>
        <w:t>utilised</w:t>
      </w:r>
      <w:proofErr w:type="spellEnd"/>
      <w:r w:rsidR="00547E81" w:rsidRPr="00BD174E">
        <w:rPr>
          <w:rFonts w:ascii="Times New Roman" w:hAnsi="Times New Roman" w:cs="Times New Roman"/>
        </w:rPr>
        <w:t xml:space="preserve"> </w:t>
      </w:r>
      <w:r w:rsidRPr="00BD174E">
        <w:rPr>
          <w:rFonts w:ascii="Times New Roman" w:hAnsi="Times New Roman" w:cs="Times New Roman"/>
        </w:rPr>
        <w:t xml:space="preserve">to analyze the data in this study. A robust econometric framework, the Markov-Switching (MS) method was popularized by James Hamilton (1989) and enables researchers to detect regime-dependent dynamics in </w:t>
      </w:r>
      <w:r w:rsidR="007271A0" w:rsidRPr="00BD174E">
        <w:rPr>
          <w:rFonts w:ascii="Times New Roman" w:hAnsi="Times New Roman" w:cs="Times New Roman"/>
        </w:rPr>
        <w:t>temporal</w:t>
      </w:r>
      <w:r w:rsidRPr="00BD174E">
        <w:rPr>
          <w:rFonts w:ascii="Times New Roman" w:hAnsi="Times New Roman" w:cs="Times New Roman"/>
        </w:rPr>
        <w:t xml:space="preserve"> data. The Markov-Switching (MS) model postulates that an economy may transition between regimes or states, each having its own unique set of behavioral traits, as opposed to the static parameters of traditional linear models. The "low volatility" and "high volatility" regimes are defined by a latent variable that changes during time in accordance with a Markov chain that has transition probabilities. Because of this quality, the Markov-Switching (MS) method is well-suited to research on economies </w:t>
      </w:r>
      <w:r w:rsidR="00547E81" w:rsidRPr="00BD174E">
        <w:rPr>
          <w:rFonts w:ascii="Times New Roman" w:hAnsi="Times New Roman" w:cs="Times New Roman"/>
        </w:rPr>
        <w:t>i.e.</w:t>
      </w:r>
      <w:r w:rsidRPr="00BD174E">
        <w:rPr>
          <w:rFonts w:ascii="Times New Roman" w:hAnsi="Times New Roman" w:cs="Times New Roman"/>
        </w:rPr>
        <w:t xml:space="preserve"> Nigeria's, where structural fractures, policy shifts, and external shocks frequently cause rapid transformations in economic linkages. </w:t>
      </w:r>
    </w:p>
    <w:p w14:paraId="00BF78EC" w14:textId="49F016CF" w:rsidR="00EB46E5" w:rsidRPr="00BD174E" w:rsidRDefault="00AB4BFE" w:rsidP="003B6A19">
      <w:pPr>
        <w:pStyle w:val="Body"/>
        <w:spacing w:line="240" w:lineRule="auto"/>
        <w:rPr>
          <w:rFonts w:cs="Times New Roman"/>
          <w:b/>
          <w:bCs/>
          <w:color w:val="auto"/>
        </w:rPr>
      </w:pPr>
      <w:r w:rsidRPr="00BD174E">
        <w:rPr>
          <w:rFonts w:cs="Times New Roman"/>
          <w:b/>
          <w:bCs/>
          <w:color w:val="auto"/>
        </w:rPr>
        <w:t>4.0</w:t>
      </w:r>
      <w:r w:rsidRPr="00BD174E">
        <w:rPr>
          <w:rFonts w:cs="Times New Roman"/>
          <w:b/>
          <w:bCs/>
          <w:color w:val="auto"/>
        </w:rPr>
        <w:tab/>
        <w:t xml:space="preserve">Results and </w:t>
      </w:r>
      <w:r w:rsidR="00567F07">
        <w:rPr>
          <w:rFonts w:cs="Times New Roman"/>
          <w:b/>
          <w:bCs/>
          <w:color w:val="auto"/>
        </w:rPr>
        <w:t>Findings</w:t>
      </w:r>
    </w:p>
    <w:p w14:paraId="7005AD05" w14:textId="08770604" w:rsidR="002A7D07" w:rsidRPr="00BD174E" w:rsidRDefault="002A7D07" w:rsidP="008606E5">
      <w:pPr>
        <w:pStyle w:val="Body"/>
        <w:spacing w:line="240" w:lineRule="auto"/>
        <w:rPr>
          <w:rFonts w:cs="Times New Roman"/>
          <w:b/>
          <w:bCs/>
          <w:color w:val="auto"/>
        </w:rPr>
      </w:pPr>
      <w:bookmarkStart w:id="4" w:name="_Hlk205709646"/>
      <w:r w:rsidRPr="00BD174E">
        <w:rPr>
          <w:rFonts w:cs="Times New Roman"/>
          <w:b/>
          <w:bCs/>
          <w:color w:val="auto"/>
        </w:rPr>
        <w:t>Descriptive Statisti</w:t>
      </w:r>
      <w:r w:rsidR="00E034FB" w:rsidRPr="00BD174E">
        <w:rPr>
          <w:rFonts w:cs="Times New Roman"/>
          <w:b/>
          <w:bCs/>
          <w:color w:val="auto"/>
        </w:rPr>
        <w:t>cs</w:t>
      </w:r>
    </w:p>
    <w:bookmarkEnd w:id="4"/>
    <w:p w14:paraId="5C1A1C02" w14:textId="6A340B58" w:rsidR="002A7D07" w:rsidRPr="00BD174E" w:rsidRDefault="00E034FB" w:rsidP="008606E5">
      <w:pPr>
        <w:spacing w:line="240" w:lineRule="auto"/>
        <w:jc w:val="both"/>
      </w:pPr>
      <w:r w:rsidRPr="00BD174E">
        <w:rPr>
          <w:rFonts w:ascii="Times New Roman" w:hAnsi="Times New Roman" w:cs="Times New Roman"/>
        </w:rPr>
        <w:t>The results of the descriptive statistical analysis are displayed in</w:t>
      </w:r>
      <w:r w:rsidR="00E729D4" w:rsidRPr="00BD174E">
        <w:rPr>
          <w:rFonts w:ascii="Times New Roman" w:hAnsi="Times New Roman" w:cs="Times New Roman"/>
        </w:rPr>
        <w:t xml:space="preserve"> Table 1</w:t>
      </w:r>
      <w:r w:rsidRPr="00BD174E">
        <w:rPr>
          <w:rFonts w:ascii="Times New Roman" w:hAnsi="Times New Roman" w:cs="Times New Roman"/>
        </w:rPr>
        <w:t>:</w:t>
      </w:r>
      <w:r w:rsidR="00E729D4" w:rsidRPr="00BD174E">
        <w:rPr>
          <w:rFonts w:ascii="Times New Roman" w:hAnsi="Times New Roman" w:cs="Times New Roman"/>
        </w:rPr>
        <w:t xml:space="preserve"> </w:t>
      </w:r>
    </w:p>
    <w:p w14:paraId="02004A48" w14:textId="7728693E" w:rsidR="009A2538" w:rsidRPr="00BD174E" w:rsidRDefault="009A2538" w:rsidP="009A2538">
      <w:pPr>
        <w:widowControl w:val="0"/>
        <w:autoSpaceDE w:val="0"/>
        <w:autoSpaceDN w:val="0"/>
        <w:adjustRightInd w:val="0"/>
        <w:spacing w:after="0" w:line="240" w:lineRule="auto"/>
        <w:rPr>
          <w:rFonts w:ascii="Times New Roman" w:hAnsi="Times New Roman" w:cs="Times New Roman"/>
          <w:b/>
        </w:rPr>
      </w:pPr>
      <w:r w:rsidRPr="00BD174E">
        <w:rPr>
          <w:rFonts w:ascii="Times New Roman" w:hAnsi="Times New Roman" w:cs="Times New Roman"/>
          <w:b/>
          <w:kern w:val="0"/>
        </w:rPr>
        <w:t>Table 1:</w:t>
      </w:r>
      <w:r w:rsidRPr="00BD174E">
        <w:rPr>
          <w:rFonts w:ascii="Times New Roman" w:hAnsi="Times New Roman" w:cs="Times New Roman"/>
          <w:b/>
        </w:rPr>
        <w:t xml:space="preserve"> Descriptive Statistics for the Research Variables </w:t>
      </w:r>
    </w:p>
    <w:tbl>
      <w:tblPr>
        <w:tblW w:w="10350" w:type="dxa"/>
        <w:tblInd w:w="-360" w:type="dxa"/>
        <w:tblBorders>
          <w:top w:val="single" w:sz="4" w:space="0" w:color="auto"/>
          <w:bottom w:val="single" w:sz="4" w:space="0" w:color="auto"/>
        </w:tblBorders>
        <w:tblLayout w:type="fixed"/>
        <w:tblLook w:val="04A0" w:firstRow="1" w:lastRow="0" w:firstColumn="1" w:lastColumn="0" w:noHBand="0" w:noVBand="1"/>
      </w:tblPr>
      <w:tblGrid>
        <w:gridCol w:w="1288"/>
        <w:gridCol w:w="1142"/>
        <w:gridCol w:w="1080"/>
        <w:gridCol w:w="1260"/>
        <w:gridCol w:w="1170"/>
        <w:gridCol w:w="1080"/>
        <w:gridCol w:w="1170"/>
        <w:gridCol w:w="1080"/>
        <w:gridCol w:w="1080"/>
      </w:tblGrid>
      <w:tr w:rsidR="009A2538" w:rsidRPr="00BD174E" w14:paraId="76A196EE" w14:textId="77777777" w:rsidTr="00E034FB">
        <w:tc>
          <w:tcPr>
            <w:tcW w:w="1288" w:type="dxa"/>
            <w:tcBorders>
              <w:top w:val="single" w:sz="4" w:space="0" w:color="auto"/>
              <w:bottom w:val="single" w:sz="4" w:space="0" w:color="auto"/>
            </w:tcBorders>
            <w:vAlign w:val="center"/>
          </w:tcPr>
          <w:p w14:paraId="602E6A45" w14:textId="702FE73B" w:rsidR="009A2538" w:rsidRPr="00BD174E" w:rsidRDefault="009A2538" w:rsidP="00BD11E0">
            <w:pPr>
              <w:spacing w:after="0" w:line="240" w:lineRule="auto"/>
              <w:jc w:val="center"/>
              <w:rPr>
                <w:rFonts w:ascii="Times New Roman" w:hAnsi="Times New Roman" w:cs="Times New Roman"/>
                <w:b/>
                <w:sz w:val="21"/>
                <w:szCs w:val="21"/>
              </w:rPr>
            </w:pPr>
            <w:r w:rsidRPr="00BD174E">
              <w:rPr>
                <w:rFonts w:ascii="Times New Roman" w:hAnsi="Times New Roman" w:cs="Times New Roman"/>
                <w:b/>
                <w:bCs/>
                <w:sz w:val="21"/>
                <w:szCs w:val="21"/>
              </w:rPr>
              <w:t> </w:t>
            </w:r>
          </w:p>
        </w:tc>
        <w:tc>
          <w:tcPr>
            <w:tcW w:w="1142" w:type="dxa"/>
            <w:tcBorders>
              <w:top w:val="single" w:sz="4" w:space="0" w:color="auto"/>
              <w:bottom w:val="single" w:sz="4" w:space="0" w:color="auto"/>
            </w:tcBorders>
            <w:vAlign w:val="center"/>
          </w:tcPr>
          <w:p w14:paraId="6FAFC929" w14:textId="7A28EFED" w:rsidR="009A2538" w:rsidRPr="00BD174E" w:rsidRDefault="009A2538" w:rsidP="00BD11E0">
            <w:pPr>
              <w:spacing w:after="0" w:line="240" w:lineRule="auto"/>
              <w:jc w:val="center"/>
              <w:rPr>
                <w:rFonts w:ascii="Times New Roman" w:hAnsi="Times New Roman" w:cs="Times New Roman"/>
                <w:b/>
                <w:sz w:val="21"/>
                <w:szCs w:val="21"/>
              </w:rPr>
            </w:pPr>
            <w:r w:rsidRPr="00BD174E">
              <w:rPr>
                <w:rFonts w:ascii="Times New Roman" w:hAnsi="Times New Roman" w:cs="Times New Roman"/>
                <w:b/>
                <w:sz w:val="21"/>
                <w:szCs w:val="21"/>
              </w:rPr>
              <w:t>FPI</w:t>
            </w:r>
          </w:p>
        </w:tc>
        <w:tc>
          <w:tcPr>
            <w:tcW w:w="1080" w:type="dxa"/>
            <w:tcBorders>
              <w:top w:val="single" w:sz="4" w:space="0" w:color="auto"/>
              <w:bottom w:val="single" w:sz="4" w:space="0" w:color="auto"/>
            </w:tcBorders>
            <w:vAlign w:val="center"/>
          </w:tcPr>
          <w:p w14:paraId="45C5108C" w14:textId="1F43A0A0" w:rsidR="009A2538" w:rsidRPr="00BD174E" w:rsidRDefault="009A2538" w:rsidP="00BD11E0">
            <w:pPr>
              <w:spacing w:after="0" w:line="240" w:lineRule="auto"/>
              <w:jc w:val="center"/>
              <w:rPr>
                <w:rFonts w:ascii="Times New Roman" w:hAnsi="Times New Roman" w:cs="Times New Roman"/>
                <w:b/>
                <w:sz w:val="21"/>
                <w:szCs w:val="21"/>
              </w:rPr>
            </w:pPr>
            <w:r w:rsidRPr="00BD174E">
              <w:rPr>
                <w:rFonts w:ascii="Times New Roman" w:hAnsi="Times New Roman" w:cs="Times New Roman"/>
                <w:b/>
                <w:sz w:val="21"/>
                <w:szCs w:val="21"/>
              </w:rPr>
              <w:t>TPI</w:t>
            </w:r>
          </w:p>
        </w:tc>
        <w:tc>
          <w:tcPr>
            <w:tcW w:w="1260" w:type="dxa"/>
            <w:tcBorders>
              <w:top w:val="single" w:sz="4" w:space="0" w:color="auto"/>
              <w:bottom w:val="single" w:sz="4" w:space="0" w:color="auto"/>
            </w:tcBorders>
            <w:vAlign w:val="center"/>
          </w:tcPr>
          <w:p w14:paraId="34189F01" w14:textId="4238004C" w:rsidR="009A2538" w:rsidRPr="00BD174E" w:rsidRDefault="009A2538" w:rsidP="00BD11E0">
            <w:pPr>
              <w:spacing w:after="0" w:line="240" w:lineRule="auto"/>
              <w:jc w:val="center"/>
              <w:rPr>
                <w:rFonts w:ascii="Times New Roman" w:hAnsi="Times New Roman" w:cs="Times New Roman"/>
                <w:b/>
                <w:sz w:val="21"/>
                <w:szCs w:val="21"/>
              </w:rPr>
            </w:pPr>
            <w:r w:rsidRPr="00BD174E">
              <w:rPr>
                <w:rFonts w:ascii="Times New Roman" w:hAnsi="Times New Roman" w:cs="Times New Roman"/>
                <w:b/>
                <w:sz w:val="21"/>
                <w:szCs w:val="21"/>
              </w:rPr>
              <w:t>HPI</w:t>
            </w:r>
          </w:p>
        </w:tc>
        <w:tc>
          <w:tcPr>
            <w:tcW w:w="1170" w:type="dxa"/>
            <w:tcBorders>
              <w:top w:val="single" w:sz="4" w:space="0" w:color="auto"/>
              <w:bottom w:val="single" w:sz="4" w:space="0" w:color="auto"/>
            </w:tcBorders>
            <w:vAlign w:val="center"/>
          </w:tcPr>
          <w:p w14:paraId="2F98C287" w14:textId="6428886F" w:rsidR="009A2538" w:rsidRPr="00BD174E" w:rsidRDefault="009A2538" w:rsidP="00BD11E0">
            <w:pPr>
              <w:spacing w:after="0" w:line="240" w:lineRule="auto"/>
              <w:jc w:val="center"/>
              <w:rPr>
                <w:rFonts w:ascii="Times New Roman" w:hAnsi="Times New Roman" w:cs="Times New Roman"/>
                <w:b/>
                <w:sz w:val="21"/>
                <w:szCs w:val="21"/>
              </w:rPr>
            </w:pPr>
            <w:r w:rsidRPr="00BD174E">
              <w:rPr>
                <w:rFonts w:ascii="Times New Roman" w:hAnsi="Times New Roman" w:cs="Times New Roman"/>
                <w:b/>
                <w:sz w:val="21"/>
                <w:szCs w:val="21"/>
              </w:rPr>
              <w:t>EDI</w:t>
            </w:r>
          </w:p>
        </w:tc>
        <w:tc>
          <w:tcPr>
            <w:tcW w:w="1080" w:type="dxa"/>
            <w:tcBorders>
              <w:top w:val="single" w:sz="4" w:space="0" w:color="auto"/>
              <w:bottom w:val="single" w:sz="4" w:space="0" w:color="auto"/>
            </w:tcBorders>
            <w:vAlign w:val="center"/>
          </w:tcPr>
          <w:p w14:paraId="126B94BB" w14:textId="60F84810" w:rsidR="009A2538" w:rsidRPr="00BD174E" w:rsidRDefault="009A2538" w:rsidP="00BD11E0">
            <w:pPr>
              <w:spacing w:after="0" w:line="240" w:lineRule="auto"/>
              <w:jc w:val="center"/>
              <w:rPr>
                <w:rFonts w:ascii="Times New Roman" w:hAnsi="Times New Roman" w:cs="Times New Roman"/>
                <w:b/>
                <w:sz w:val="21"/>
                <w:szCs w:val="21"/>
              </w:rPr>
            </w:pPr>
            <w:r w:rsidRPr="00BD174E">
              <w:rPr>
                <w:rFonts w:ascii="Times New Roman" w:hAnsi="Times New Roman" w:cs="Times New Roman"/>
                <w:b/>
                <w:sz w:val="21"/>
                <w:szCs w:val="21"/>
              </w:rPr>
              <w:t>PMS</w:t>
            </w:r>
          </w:p>
        </w:tc>
        <w:tc>
          <w:tcPr>
            <w:tcW w:w="1170" w:type="dxa"/>
            <w:tcBorders>
              <w:top w:val="single" w:sz="4" w:space="0" w:color="auto"/>
              <w:bottom w:val="single" w:sz="4" w:space="0" w:color="auto"/>
            </w:tcBorders>
            <w:vAlign w:val="center"/>
          </w:tcPr>
          <w:p w14:paraId="44357BB0" w14:textId="5B61977F" w:rsidR="009A2538" w:rsidRPr="00BD174E" w:rsidRDefault="009A2538" w:rsidP="00BD11E0">
            <w:pPr>
              <w:spacing w:after="0" w:line="240" w:lineRule="auto"/>
              <w:jc w:val="center"/>
              <w:rPr>
                <w:rFonts w:ascii="Times New Roman" w:hAnsi="Times New Roman" w:cs="Times New Roman"/>
                <w:b/>
                <w:sz w:val="21"/>
                <w:szCs w:val="21"/>
              </w:rPr>
            </w:pPr>
            <w:r w:rsidRPr="00BD174E">
              <w:rPr>
                <w:rFonts w:ascii="Times New Roman" w:hAnsi="Times New Roman" w:cs="Times New Roman"/>
                <w:b/>
                <w:sz w:val="21"/>
                <w:szCs w:val="21"/>
              </w:rPr>
              <w:t>FDEEP</w:t>
            </w:r>
          </w:p>
        </w:tc>
        <w:tc>
          <w:tcPr>
            <w:tcW w:w="1080" w:type="dxa"/>
            <w:tcBorders>
              <w:top w:val="single" w:sz="4" w:space="0" w:color="auto"/>
              <w:bottom w:val="single" w:sz="4" w:space="0" w:color="auto"/>
            </w:tcBorders>
            <w:vAlign w:val="center"/>
          </w:tcPr>
          <w:p w14:paraId="52D6D9CA" w14:textId="28839AC2" w:rsidR="009A2538" w:rsidRPr="00BD174E" w:rsidRDefault="009A2538" w:rsidP="00BD11E0">
            <w:pPr>
              <w:spacing w:after="0" w:line="240" w:lineRule="auto"/>
              <w:jc w:val="center"/>
              <w:rPr>
                <w:rFonts w:ascii="Times New Roman" w:hAnsi="Times New Roman" w:cs="Times New Roman"/>
                <w:b/>
                <w:sz w:val="21"/>
                <w:szCs w:val="21"/>
              </w:rPr>
            </w:pPr>
            <w:r w:rsidRPr="00BD174E">
              <w:rPr>
                <w:rFonts w:ascii="Times New Roman" w:hAnsi="Times New Roman" w:cs="Times New Roman"/>
                <w:b/>
                <w:sz w:val="21"/>
                <w:szCs w:val="21"/>
              </w:rPr>
              <w:t>GVS</w:t>
            </w:r>
          </w:p>
        </w:tc>
        <w:tc>
          <w:tcPr>
            <w:tcW w:w="1080" w:type="dxa"/>
            <w:tcBorders>
              <w:top w:val="single" w:sz="4" w:space="0" w:color="auto"/>
              <w:bottom w:val="single" w:sz="4" w:space="0" w:color="auto"/>
            </w:tcBorders>
            <w:vAlign w:val="center"/>
          </w:tcPr>
          <w:p w14:paraId="176E05D5" w14:textId="0E2594D6" w:rsidR="009A2538" w:rsidRPr="00BD174E" w:rsidRDefault="009A2538" w:rsidP="00BD11E0">
            <w:pPr>
              <w:spacing w:after="0" w:line="240" w:lineRule="auto"/>
              <w:jc w:val="center"/>
              <w:rPr>
                <w:rFonts w:ascii="Times New Roman" w:hAnsi="Times New Roman" w:cs="Times New Roman"/>
                <w:b/>
                <w:sz w:val="21"/>
                <w:szCs w:val="21"/>
              </w:rPr>
            </w:pPr>
            <w:r w:rsidRPr="00BD174E">
              <w:rPr>
                <w:rFonts w:ascii="Times New Roman" w:hAnsi="Times New Roman" w:cs="Times New Roman"/>
                <w:b/>
                <w:sz w:val="21"/>
                <w:szCs w:val="21"/>
              </w:rPr>
              <w:t>GDP</w:t>
            </w:r>
          </w:p>
        </w:tc>
      </w:tr>
      <w:tr w:rsidR="009A2538" w:rsidRPr="00BD174E" w14:paraId="5BFA28E7" w14:textId="77777777" w:rsidTr="00E034FB">
        <w:tc>
          <w:tcPr>
            <w:tcW w:w="1288" w:type="dxa"/>
            <w:tcBorders>
              <w:top w:val="single" w:sz="4" w:space="0" w:color="auto"/>
            </w:tcBorders>
            <w:vAlign w:val="center"/>
          </w:tcPr>
          <w:p w14:paraId="3028285D" w14:textId="677582D4" w:rsidR="009A2538" w:rsidRPr="00BD174E" w:rsidRDefault="009A2538" w:rsidP="00BD11E0">
            <w:pPr>
              <w:spacing w:after="0" w:line="240" w:lineRule="auto"/>
              <w:jc w:val="both"/>
              <w:rPr>
                <w:rFonts w:ascii="Times New Roman" w:hAnsi="Times New Roman" w:cs="Times New Roman"/>
                <w:sz w:val="21"/>
                <w:szCs w:val="21"/>
              </w:rPr>
            </w:pPr>
            <w:r w:rsidRPr="00BD174E">
              <w:rPr>
                <w:rFonts w:ascii="Times New Roman" w:hAnsi="Times New Roman" w:cs="Times New Roman"/>
                <w:bCs/>
                <w:sz w:val="21"/>
                <w:szCs w:val="21"/>
              </w:rPr>
              <w:t> Mean</w:t>
            </w:r>
          </w:p>
        </w:tc>
        <w:tc>
          <w:tcPr>
            <w:tcW w:w="1142" w:type="dxa"/>
            <w:tcBorders>
              <w:top w:val="single" w:sz="4" w:space="0" w:color="auto"/>
            </w:tcBorders>
            <w:vAlign w:val="center"/>
          </w:tcPr>
          <w:p w14:paraId="0FA15406" w14:textId="19413F9D"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196.4949</w:t>
            </w:r>
          </w:p>
        </w:tc>
        <w:tc>
          <w:tcPr>
            <w:tcW w:w="1080" w:type="dxa"/>
            <w:tcBorders>
              <w:top w:val="single" w:sz="4" w:space="0" w:color="auto"/>
            </w:tcBorders>
            <w:vAlign w:val="center"/>
          </w:tcPr>
          <w:p w14:paraId="3B2134A9" w14:textId="5B51FD5A"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169.7216</w:t>
            </w:r>
          </w:p>
        </w:tc>
        <w:tc>
          <w:tcPr>
            <w:tcW w:w="1260" w:type="dxa"/>
            <w:tcBorders>
              <w:top w:val="single" w:sz="4" w:space="0" w:color="auto"/>
            </w:tcBorders>
            <w:vAlign w:val="center"/>
          </w:tcPr>
          <w:p w14:paraId="03EE0001" w14:textId="5C70E77D"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159.9390</w:t>
            </w:r>
          </w:p>
        </w:tc>
        <w:tc>
          <w:tcPr>
            <w:tcW w:w="1170" w:type="dxa"/>
            <w:tcBorders>
              <w:top w:val="single" w:sz="4" w:space="0" w:color="auto"/>
            </w:tcBorders>
            <w:vAlign w:val="center"/>
          </w:tcPr>
          <w:p w14:paraId="5C82DA36" w14:textId="713C421F"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153.6936</w:t>
            </w:r>
          </w:p>
        </w:tc>
        <w:tc>
          <w:tcPr>
            <w:tcW w:w="1080" w:type="dxa"/>
            <w:tcBorders>
              <w:top w:val="single" w:sz="4" w:space="0" w:color="auto"/>
            </w:tcBorders>
            <w:vAlign w:val="center"/>
          </w:tcPr>
          <w:p w14:paraId="22FA3E22" w14:textId="30B6797F"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123.5217</w:t>
            </w:r>
          </w:p>
        </w:tc>
        <w:tc>
          <w:tcPr>
            <w:tcW w:w="1170" w:type="dxa"/>
            <w:tcBorders>
              <w:top w:val="single" w:sz="4" w:space="0" w:color="auto"/>
            </w:tcBorders>
            <w:vAlign w:val="center"/>
          </w:tcPr>
          <w:p w14:paraId="752E6322" w14:textId="6F20227B"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15.98370</w:t>
            </w:r>
          </w:p>
        </w:tc>
        <w:tc>
          <w:tcPr>
            <w:tcW w:w="1080" w:type="dxa"/>
            <w:tcBorders>
              <w:top w:val="single" w:sz="4" w:space="0" w:color="auto"/>
            </w:tcBorders>
            <w:vAlign w:val="center"/>
          </w:tcPr>
          <w:p w14:paraId="0F9E05D1" w14:textId="754B74C4"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1306.454</w:t>
            </w:r>
          </w:p>
        </w:tc>
        <w:tc>
          <w:tcPr>
            <w:tcW w:w="1080" w:type="dxa"/>
            <w:tcBorders>
              <w:top w:val="single" w:sz="4" w:space="0" w:color="auto"/>
            </w:tcBorders>
            <w:vAlign w:val="center"/>
          </w:tcPr>
          <w:p w14:paraId="3C51DD25" w14:textId="1B43ACB4"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22885.92</w:t>
            </w:r>
          </w:p>
        </w:tc>
      </w:tr>
      <w:tr w:rsidR="009A2538" w:rsidRPr="00BD174E" w14:paraId="10C9A80A" w14:textId="77777777" w:rsidTr="00E034FB">
        <w:tc>
          <w:tcPr>
            <w:tcW w:w="1288" w:type="dxa"/>
            <w:vAlign w:val="center"/>
          </w:tcPr>
          <w:p w14:paraId="270015DD" w14:textId="0E999A2F" w:rsidR="009A2538" w:rsidRPr="00BD174E" w:rsidRDefault="009A2538" w:rsidP="00BD11E0">
            <w:pPr>
              <w:spacing w:after="0" w:line="240" w:lineRule="auto"/>
              <w:jc w:val="both"/>
              <w:rPr>
                <w:rFonts w:ascii="Times New Roman" w:hAnsi="Times New Roman" w:cs="Times New Roman"/>
                <w:sz w:val="21"/>
                <w:szCs w:val="21"/>
              </w:rPr>
            </w:pPr>
            <w:r w:rsidRPr="00BD174E">
              <w:rPr>
                <w:rFonts w:ascii="Times New Roman" w:hAnsi="Times New Roman" w:cs="Times New Roman"/>
                <w:bCs/>
                <w:sz w:val="21"/>
                <w:szCs w:val="21"/>
              </w:rPr>
              <w:t> Median</w:t>
            </w:r>
          </w:p>
        </w:tc>
        <w:tc>
          <w:tcPr>
            <w:tcW w:w="1142" w:type="dxa"/>
            <w:vAlign w:val="center"/>
          </w:tcPr>
          <w:p w14:paraId="495380FF" w14:textId="25F87E6D"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134.8500</w:t>
            </w:r>
          </w:p>
        </w:tc>
        <w:tc>
          <w:tcPr>
            <w:tcW w:w="1080" w:type="dxa"/>
            <w:vAlign w:val="center"/>
          </w:tcPr>
          <w:p w14:paraId="23889BF1" w14:textId="0F122F8A"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135.8200</w:t>
            </w:r>
          </w:p>
        </w:tc>
        <w:tc>
          <w:tcPr>
            <w:tcW w:w="1260" w:type="dxa"/>
            <w:vAlign w:val="center"/>
          </w:tcPr>
          <w:p w14:paraId="4AD33634" w14:textId="3C2EA728"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131.2750</w:t>
            </w:r>
          </w:p>
        </w:tc>
        <w:tc>
          <w:tcPr>
            <w:tcW w:w="1170" w:type="dxa"/>
            <w:vAlign w:val="center"/>
          </w:tcPr>
          <w:p w14:paraId="23D357F0" w14:textId="07AAA84B"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125.8550</w:t>
            </w:r>
          </w:p>
        </w:tc>
        <w:tc>
          <w:tcPr>
            <w:tcW w:w="1080" w:type="dxa"/>
            <w:vAlign w:val="center"/>
          </w:tcPr>
          <w:p w14:paraId="7DE14D01" w14:textId="59027F97"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120.0000</w:t>
            </w:r>
          </w:p>
        </w:tc>
        <w:tc>
          <w:tcPr>
            <w:tcW w:w="1170" w:type="dxa"/>
            <w:vAlign w:val="center"/>
          </w:tcPr>
          <w:p w14:paraId="47540FC1" w14:textId="35EE1233"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18.06273</w:t>
            </w:r>
          </w:p>
        </w:tc>
        <w:tc>
          <w:tcPr>
            <w:tcW w:w="1080" w:type="dxa"/>
            <w:vAlign w:val="center"/>
          </w:tcPr>
          <w:p w14:paraId="7EED4AA2" w14:textId="05880F0C"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1014.150</w:t>
            </w:r>
          </w:p>
        </w:tc>
        <w:tc>
          <w:tcPr>
            <w:tcW w:w="1080" w:type="dxa"/>
            <w:vAlign w:val="center"/>
          </w:tcPr>
          <w:p w14:paraId="70551BCA" w14:textId="142BB6A8"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18723.86</w:t>
            </w:r>
          </w:p>
        </w:tc>
      </w:tr>
      <w:tr w:rsidR="009A2538" w:rsidRPr="00BD174E" w14:paraId="5FBC5B5B" w14:textId="77777777" w:rsidTr="00E034FB">
        <w:tc>
          <w:tcPr>
            <w:tcW w:w="1288" w:type="dxa"/>
            <w:vAlign w:val="center"/>
          </w:tcPr>
          <w:p w14:paraId="234038A3" w14:textId="7D4B4D77" w:rsidR="009A2538" w:rsidRPr="00BD174E" w:rsidRDefault="009A2538" w:rsidP="00BD11E0">
            <w:pPr>
              <w:spacing w:after="0" w:line="240" w:lineRule="auto"/>
              <w:jc w:val="both"/>
              <w:rPr>
                <w:rFonts w:ascii="Times New Roman" w:hAnsi="Times New Roman" w:cs="Times New Roman"/>
                <w:sz w:val="21"/>
                <w:szCs w:val="21"/>
              </w:rPr>
            </w:pPr>
            <w:r w:rsidRPr="00BD174E">
              <w:rPr>
                <w:rFonts w:ascii="Times New Roman" w:hAnsi="Times New Roman" w:cs="Times New Roman"/>
                <w:bCs/>
                <w:sz w:val="21"/>
                <w:szCs w:val="21"/>
              </w:rPr>
              <w:t> Maximum</w:t>
            </w:r>
          </w:p>
        </w:tc>
        <w:tc>
          <w:tcPr>
            <w:tcW w:w="1142" w:type="dxa"/>
            <w:vAlign w:val="center"/>
          </w:tcPr>
          <w:p w14:paraId="71C9971C" w14:textId="70E4ECBA"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770.5100</w:t>
            </w:r>
          </w:p>
        </w:tc>
        <w:tc>
          <w:tcPr>
            <w:tcW w:w="1080" w:type="dxa"/>
            <w:vAlign w:val="center"/>
          </w:tcPr>
          <w:p w14:paraId="5DB6FB77" w14:textId="43DA6F78"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544.2100</w:t>
            </w:r>
          </w:p>
        </w:tc>
        <w:tc>
          <w:tcPr>
            <w:tcW w:w="1260" w:type="dxa"/>
            <w:vAlign w:val="center"/>
          </w:tcPr>
          <w:p w14:paraId="4FD9EC75" w14:textId="622135FD"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467.1500</w:t>
            </w:r>
          </w:p>
        </w:tc>
        <w:tc>
          <w:tcPr>
            <w:tcW w:w="1170" w:type="dxa"/>
            <w:vAlign w:val="center"/>
          </w:tcPr>
          <w:p w14:paraId="76511161" w14:textId="2415C504"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452.5700</w:t>
            </w:r>
          </w:p>
        </w:tc>
        <w:tc>
          <w:tcPr>
            <w:tcW w:w="1080" w:type="dxa"/>
            <w:vAlign w:val="center"/>
          </w:tcPr>
          <w:p w14:paraId="1F149E04" w14:textId="4B515F92"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617.0000</w:t>
            </w:r>
          </w:p>
        </w:tc>
        <w:tc>
          <w:tcPr>
            <w:tcW w:w="1170" w:type="dxa"/>
            <w:vAlign w:val="center"/>
          </w:tcPr>
          <w:p w14:paraId="74FEC8F4" w14:textId="3790D9D7"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22.75484</w:t>
            </w:r>
          </w:p>
        </w:tc>
        <w:tc>
          <w:tcPr>
            <w:tcW w:w="1080" w:type="dxa"/>
            <w:vAlign w:val="center"/>
          </w:tcPr>
          <w:p w14:paraId="6D70401C" w14:textId="2098BF86"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5932.600</w:t>
            </w:r>
          </w:p>
        </w:tc>
        <w:tc>
          <w:tcPr>
            <w:tcW w:w="1080" w:type="dxa"/>
            <w:vAlign w:val="center"/>
          </w:tcPr>
          <w:p w14:paraId="06585B9A" w14:textId="32B62288"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67668.48</w:t>
            </w:r>
          </w:p>
        </w:tc>
      </w:tr>
      <w:tr w:rsidR="009A2538" w:rsidRPr="00BD174E" w14:paraId="34B18E20" w14:textId="77777777" w:rsidTr="00E034FB">
        <w:tc>
          <w:tcPr>
            <w:tcW w:w="1288" w:type="dxa"/>
            <w:vAlign w:val="center"/>
          </w:tcPr>
          <w:p w14:paraId="5809A3B9" w14:textId="07EC0742" w:rsidR="009A2538" w:rsidRPr="00BD174E" w:rsidRDefault="009A2538" w:rsidP="00BD11E0">
            <w:pPr>
              <w:spacing w:after="0" w:line="240" w:lineRule="auto"/>
              <w:jc w:val="both"/>
              <w:rPr>
                <w:rFonts w:ascii="Times New Roman" w:hAnsi="Times New Roman" w:cs="Times New Roman"/>
                <w:sz w:val="21"/>
                <w:szCs w:val="21"/>
              </w:rPr>
            </w:pPr>
            <w:r w:rsidRPr="00BD174E">
              <w:rPr>
                <w:rFonts w:ascii="Times New Roman" w:hAnsi="Times New Roman" w:cs="Times New Roman"/>
                <w:bCs/>
                <w:sz w:val="21"/>
                <w:szCs w:val="21"/>
              </w:rPr>
              <w:t> Minimum</w:t>
            </w:r>
          </w:p>
        </w:tc>
        <w:tc>
          <w:tcPr>
            <w:tcW w:w="1142" w:type="dxa"/>
            <w:vAlign w:val="center"/>
          </w:tcPr>
          <w:p w14:paraId="04DADF1B" w14:textId="7D22E5DD"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33.67000</w:t>
            </w:r>
          </w:p>
        </w:tc>
        <w:tc>
          <w:tcPr>
            <w:tcW w:w="1080" w:type="dxa"/>
            <w:vAlign w:val="center"/>
          </w:tcPr>
          <w:p w14:paraId="5BADBBB0" w14:textId="319D423A"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37.34000</w:t>
            </w:r>
          </w:p>
        </w:tc>
        <w:tc>
          <w:tcPr>
            <w:tcW w:w="1260" w:type="dxa"/>
            <w:vAlign w:val="center"/>
          </w:tcPr>
          <w:p w14:paraId="33064793" w14:textId="700DD7AF"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52.76000</w:t>
            </w:r>
          </w:p>
        </w:tc>
        <w:tc>
          <w:tcPr>
            <w:tcW w:w="1170" w:type="dxa"/>
            <w:vAlign w:val="center"/>
          </w:tcPr>
          <w:p w14:paraId="12F496D1" w14:textId="671FE089"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22.34000</w:t>
            </w:r>
          </w:p>
        </w:tc>
        <w:tc>
          <w:tcPr>
            <w:tcW w:w="1080" w:type="dxa"/>
            <w:vAlign w:val="center"/>
          </w:tcPr>
          <w:p w14:paraId="4C4A7D2F" w14:textId="1077F124"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26.00000</w:t>
            </w:r>
          </w:p>
        </w:tc>
        <w:tc>
          <w:tcPr>
            <w:tcW w:w="1170" w:type="dxa"/>
            <w:vAlign w:val="center"/>
          </w:tcPr>
          <w:p w14:paraId="60B142D2" w14:textId="6C32952D"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7.541084</w:t>
            </w:r>
          </w:p>
        </w:tc>
        <w:tc>
          <w:tcPr>
            <w:tcW w:w="1080" w:type="dxa"/>
            <w:vAlign w:val="center"/>
          </w:tcPr>
          <w:p w14:paraId="0B5D6ED3" w14:textId="533A786C"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108.0419</w:t>
            </w:r>
          </w:p>
        </w:tc>
        <w:tc>
          <w:tcPr>
            <w:tcW w:w="1080" w:type="dxa"/>
            <w:vAlign w:val="center"/>
          </w:tcPr>
          <w:p w14:paraId="1A7143C9" w14:textId="534EFB16"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1004.494</w:t>
            </w:r>
          </w:p>
        </w:tc>
      </w:tr>
      <w:tr w:rsidR="009A2538" w:rsidRPr="00BD174E" w14:paraId="375BEF0F" w14:textId="77777777" w:rsidTr="00E034FB">
        <w:tc>
          <w:tcPr>
            <w:tcW w:w="1288" w:type="dxa"/>
            <w:vAlign w:val="center"/>
          </w:tcPr>
          <w:p w14:paraId="1AA6407D" w14:textId="530DFEB9" w:rsidR="009A2538" w:rsidRPr="00BD174E" w:rsidRDefault="009A2538" w:rsidP="00BD11E0">
            <w:pPr>
              <w:spacing w:after="0" w:line="240" w:lineRule="auto"/>
              <w:jc w:val="both"/>
              <w:rPr>
                <w:rFonts w:ascii="Times New Roman" w:hAnsi="Times New Roman" w:cs="Times New Roman"/>
                <w:sz w:val="21"/>
                <w:szCs w:val="21"/>
              </w:rPr>
            </w:pPr>
            <w:r w:rsidRPr="00BD174E">
              <w:rPr>
                <w:rFonts w:ascii="Times New Roman" w:hAnsi="Times New Roman" w:cs="Times New Roman"/>
                <w:bCs/>
                <w:sz w:val="21"/>
                <w:szCs w:val="21"/>
              </w:rPr>
              <w:t> Std. Dev.</w:t>
            </w:r>
          </w:p>
        </w:tc>
        <w:tc>
          <w:tcPr>
            <w:tcW w:w="1142" w:type="dxa"/>
            <w:vAlign w:val="center"/>
          </w:tcPr>
          <w:p w14:paraId="7704AD3C" w14:textId="0B70EF6A"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170.7952</w:t>
            </w:r>
          </w:p>
        </w:tc>
        <w:tc>
          <w:tcPr>
            <w:tcW w:w="1080" w:type="dxa"/>
            <w:vAlign w:val="center"/>
          </w:tcPr>
          <w:p w14:paraId="0976CEFC" w14:textId="5FB49E83"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121.1956</w:t>
            </w:r>
          </w:p>
        </w:tc>
        <w:tc>
          <w:tcPr>
            <w:tcW w:w="1260" w:type="dxa"/>
            <w:vAlign w:val="center"/>
          </w:tcPr>
          <w:p w14:paraId="2DEF5A83" w14:textId="27FE067F"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99.52734</w:t>
            </w:r>
          </w:p>
        </w:tc>
        <w:tc>
          <w:tcPr>
            <w:tcW w:w="1170" w:type="dxa"/>
            <w:vAlign w:val="center"/>
          </w:tcPr>
          <w:p w14:paraId="52701992" w14:textId="1978993D"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106.5988</w:t>
            </w:r>
          </w:p>
        </w:tc>
        <w:tc>
          <w:tcPr>
            <w:tcW w:w="1080" w:type="dxa"/>
            <w:vAlign w:val="center"/>
          </w:tcPr>
          <w:p w14:paraId="3191E8E8" w14:textId="63A2CCD8"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116.5179</w:t>
            </w:r>
          </w:p>
        </w:tc>
        <w:tc>
          <w:tcPr>
            <w:tcW w:w="1170" w:type="dxa"/>
            <w:vAlign w:val="center"/>
          </w:tcPr>
          <w:p w14:paraId="45A0D137" w14:textId="548E3AF8"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4.961961</w:t>
            </w:r>
          </w:p>
        </w:tc>
        <w:tc>
          <w:tcPr>
            <w:tcW w:w="1080" w:type="dxa"/>
            <w:vAlign w:val="center"/>
          </w:tcPr>
          <w:p w14:paraId="45870904" w14:textId="1306469A"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1275.722</w:t>
            </w:r>
          </w:p>
        </w:tc>
        <w:tc>
          <w:tcPr>
            <w:tcW w:w="1080" w:type="dxa"/>
            <w:vAlign w:val="center"/>
          </w:tcPr>
          <w:p w14:paraId="6871B6B7" w14:textId="15889C25"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14748.80</w:t>
            </w:r>
          </w:p>
        </w:tc>
      </w:tr>
      <w:tr w:rsidR="009A2538" w:rsidRPr="00BD174E" w14:paraId="26B8ED77" w14:textId="77777777" w:rsidTr="00E034FB">
        <w:tc>
          <w:tcPr>
            <w:tcW w:w="1288" w:type="dxa"/>
            <w:vAlign w:val="center"/>
          </w:tcPr>
          <w:p w14:paraId="5CEED8CE" w14:textId="510AE1A8" w:rsidR="009A2538" w:rsidRPr="00BD174E" w:rsidRDefault="009A2538" w:rsidP="00BD11E0">
            <w:pPr>
              <w:spacing w:after="0" w:line="240" w:lineRule="auto"/>
              <w:jc w:val="both"/>
              <w:rPr>
                <w:rFonts w:ascii="Times New Roman" w:hAnsi="Times New Roman" w:cs="Times New Roman"/>
                <w:sz w:val="21"/>
                <w:szCs w:val="21"/>
              </w:rPr>
            </w:pPr>
            <w:r w:rsidRPr="00BD174E">
              <w:rPr>
                <w:rFonts w:ascii="Times New Roman" w:hAnsi="Times New Roman" w:cs="Times New Roman"/>
                <w:bCs/>
                <w:sz w:val="21"/>
                <w:szCs w:val="21"/>
              </w:rPr>
              <w:t> Skewness</w:t>
            </w:r>
          </w:p>
        </w:tc>
        <w:tc>
          <w:tcPr>
            <w:tcW w:w="1142" w:type="dxa"/>
            <w:vAlign w:val="center"/>
          </w:tcPr>
          <w:p w14:paraId="5200462E" w14:textId="2910AB14"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1.470927</w:t>
            </w:r>
          </w:p>
        </w:tc>
        <w:tc>
          <w:tcPr>
            <w:tcW w:w="1080" w:type="dxa"/>
            <w:vAlign w:val="center"/>
          </w:tcPr>
          <w:p w14:paraId="6F912967" w14:textId="6719A69F"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1.173624</w:t>
            </w:r>
          </w:p>
        </w:tc>
        <w:tc>
          <w:tcPr>
            <w:tcW w:w="1260" w:type="dxa"/>
            <w:vAlign w:val="center"/>
          </w:tcPr>
          <w:p w14:paraId="2EEE3454" w14:textId="2A81DED2"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1.214048</w:t>
            </w:r>
          </w:p>
        </w:tc>
        <w:tc>
          <w:tcPr>
            <w:tcW w:w="1170" w:type="dxa"/>
            <w:vAlign w:val="center"/>
          </w:tcPr>
          <w:p w14:paraId="035A412D" w14:textId="6D2FC9F5"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0.972312</w:t>
            </w:r>
          </w:p>
        </w:tc>
        <w:tc>
          <w:tcPr>
            <w:tcW w:w="1080" w:type="dxa"/>
            <w:vAlign w:val="center"/>
          </w:tcPr>
          <w:p w14:paraId="388319D7" w14:textId="5307B3BA"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3.260313</w:t>
            </w:r>
          </w:p>
        </w:tc>
        <w:tc>
          <w:tcPr>
            <w:tcW w:w="1170" w:type="dxa"/>
            <w:vAlign w:val="center"/>
          </w:tcPr>
          <w:p w14:paraId="18831351" w14:textId="7575C0F0"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-0.75602</w:t>
            </w:r>
          </w:p>
        </w:tc>
        <w:tc>
          <w:tcPr>
            <w:tcW w:w="1080" w:type="dxa"/>
            <w:vAlign w:val="center"/>
          </w:tcPr>
          <w:p w14:paraId="7788C577" w14:textId="271CBC03"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1.360028</w:t>
            </w:r>
          </w:p>
        </w:tc>
        <w:tc>
          <w:tcPr>
            <w:tcW w:w="1080" w:type="dxa"/>
            <w:vAlign w:val="center"/>
          </w:tcPr>
          <w:p w14:paraId="550C6B87" w14:textId="1763E2C0"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0.900377</w:t>
            </w:r>
          </w:p>
        </w:tc>
      </w:tr>
      <w:tr w:rsidR="009A2538" w:rsidRPr="00BD174E" w14:paraId="7BF99FDF" w14:textId="77777777" w:rsidTr="00E034FB">
        <w:tc>
          <w:tcPr>
            <w:tcW w:w="1288" w:type="dxa"/>
            <w:vAlign w:val="center"/>
          </w:tcPr>
          <w:p w14:paraId="1F7AAB73" w14:textId="5B1DC156" w:rsidR="009A2538" w:rsidRPr="00BD174E" w:rsidRDefault="009A2538" w:rsidP="00BD11E0">
            <w:pPr>
              <w:spacing w:after="0" w:line="240" w:lineRule="auto"/>
              <w:jc w:val="both"/>
              <w:rPr>
                <w:rFonts w:ascii="Times New Roman" w:hAnsi="Times New Roman" w:cs="Times New Roman"/>
                <w:sz w:val="21"/>
                <w:szCs w:val="21"/>
              </w:rPr>
            </w:pPr>
            <w:r w:rsidRPr="00BD174E">
              <w:rPr>
                <w:rFonts w:ascii="Times New Roman" w:hAnsi="Times New Roman" w:cs="Times New Roman"/>
                <w:bCs/>
                <w:sz w:val="21"/>
                <w:szCs w:val="21"/>
              </w:rPr>
              <w:t> Kurtosis</w:t>
            </w:r>
          </w:p>
        </w:tc>
        <w:tc>
          <w:tcPr>
            <w:tcW w:w="1142" w:type="dxa"/>
            <w:vAlign w:val="center"/>
          </w:tcPr>
          <w:p w14:paraId="40101D9D" w14:textId="465CA8C9"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4.538146</w:t>
            </w:r>
          </w:p>
        </w:tc>
        <w:tc>
          <w:tcPr>
            <w:tcW w:w="1080" w:type="dxa"/>
            <w:vAlign w:val="center"/>
          </w:tcPr>
          <w:p w14:paraId="454CEAC6" w14:textId="56D826D2"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3.734673</w:t>
            </w:r>
          </w:p>
        </w:tc>
        <w:tc>
          <w:tcPr>
            <w:tcW w:w="1260" w:type="dxa"/>
            <w:vAlign w:val="center"/>
          </w:tcPr>
          <w:p w14:paraId="32D7867F" w14:textId="2DA25213"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3.781548</w:t>
            </w:r>
          </w:p>
        </w:tc>
        <w:tc>
          <w:tcPr>
            <w:tcW w:w="1170" w:type="dxa"/>
            <w:vAlign w:val="center"/>
          </w:tcPr>
          <w:p w14:paraId="114F8471" w14:textId="19B33FD3"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3.127102</w:t>
            </w:r>
          </w:p>
        </w:tc>
        <w:tc>
          <w:tcPr>
            <w:tcW w:w="1080" w:type="dxa"/>
            <w:vAlign w:val="center"/>
          </w:tcPr>
          <w:p w14:paraId="32988F69" w14:textId="13717AD6"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14.38331</w:t>
            </w:r>
          </w:p>
        </w:tc>
        <w:tc>
          <w:tcPr>
            <w:tcW w:w="1170" w:type="dxa"/>
            <w:vAlign w:val="center"/>
          </w:tcPr>
          <w:p w14:paraId="21C27701" w14:textId="2FBEDCA8"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1.954007</w:t>
            </w:r>
          </w:p>
        </w:tc>
        <w:tc>
          <w:tcPr>
            <w:tcW w:w="1080" w:type="dxa"/>
            <w:vAlign w:val="center"/>
          </w:tcPr>
          <w:p w14:paraId="3C5C1C42" w14:textId="242F3D72"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4.610400</w:t>
            </w:r>
          </w:p>
        </w:tc>
        <w:tc>
          <w:tcPr>
            <w:tcW w:w="1080" w:type="dxa"/>
            <w:vAlign w:val="center"/>
          </w:tcPr>
          <w:p w14:paraId="34B4E0FA" w14:textId="31F50E45"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3.348211</w:t>
            </w:r>
          </w:p>
        </w:tc>
      </w:tr>
      <w:tr w:rsidR="009A2538" w:rsidRPr="00BD174E" w14:paraId="0C070AEB" w14:textId="77777777" w:rsidTr="00E034FB">
        <w:tc>
          <w:tcPr>
            <w:tcW w:w="1288" w:type="dxa"/>
            <w:vAlign w:val="center"/>
          </w:tcPr>
          <w:p w14:paraId="32771CC2" w14:textId="794391EB" w:rsidR="009A2538" w:rsidRPr="00BD174E" w:rsidRDefault="009A2538" w:rsidP="00BD11E0">
            <w:pPr>
              <w:spacing w:after="0" w:line="240" w:lineRule="auto"/>
              <w:jc w:val="both"/>
              <w:rPr>
                <w:rFonts w:ascii="Times New Roman" w:hAnsi="Times New Roman" w:cs="Times New Roman"/>
                <w:sz w:val="21"/>
                <w:szCs w:val="21"/>
              </w:rPr>
            </w:pPr>
            <w:r w:rsidRPr="00BD174E">
              <w:rPr>
                <w:rFonts w:ascii="Times New Roman" w:hAnsi="Times New Roman" w:cs="Times New Roman"/>
                <w:bCs/>
                <w:sz w:val="21"/>
                <w:szCs w:val="21"/>
              </w:rPr>
              <w:t> Jarque-Bera</w:t>
            </w:r>
          </w:p>
        </w:tc>
        <w:tc>
          <w:tcPr>
            <w:tcW w:w="1142" w:type="dxa"/>
            <w:vAlign w:val="center"/>
          </w:tcPr>
          <w:p w14:paraId="1E9703F0" w14:textId="688F084E"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42.24484</w:t>
            </w:r>
          </w:p>
        </w:tc>
        <w:tc>
          <w:tcPr>
            <w:tcW w:w="1080" w:type="dxa"/>
            <w:vAlign w:val="center"/>
          </w:tcPr>
          <w:p w14:paraId="227ED047" w14:textId="44DF29C8"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23.18904</w:t>
            </w:r>
          </w:p>
        </w:tc>
        <w:tc>
          <w:tcPr>
            <w:tcW w:w="1260" w:type="dxa"/>
            <w:vAlign w:val="center"/>
          </w:tcPr>
          <w:p w14:paraId="7608EF35" w14:textId="3FE07A1C"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24.94144</w:t>
            </w:r>
          </w:p>
        </w:tc>
        <w:tc>
          <w:tcPr>
            <w:tcW w:w="1170" w:type="dxa"/>
            <w:vAlign w:val="center"/>
          </w:tcPr>
          <w:p w14:paraId="4FCDC607" w14:textId="619A30C4"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14.55790</w:t>
            </w:r>
          </w:p>
        </w:tc>
        <w:tc>
          <w:tcPr>
            <w:tcW w:w="1080" w:type="dxa"/>
            <w:vAlign w:val="center"/>
          </w:tcPr>
          <w:p w14:paraId="2432EB76" w14:textId="07A2626B"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659.7105</w:t>
            </w:r>
          </w:p>
        </w:tc>
        <w:tc>
          <w:tcPr>
            <w:tcW w:w="1170" w:type="dxa"/>
            <w:vAlign w:val="center"/>
          </w:tcPr>
          <w:p w14:paraId="507FDD71" w14:textId="385999D9"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12.95811</w:t>
            </w:r>
          </w:p>
        </w:tc>
        <w:tc>
          <w:tcPr>
            <w:tcW w:w="1080" w:type="dxa"/>
            <w:vAlign w:val="center"/>
          </w:tcPr>
          <w:p w14:paraId="545F0E24" w14:textId="4142E666"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38.30300</w:t>
            </w:r>
          </w:p>
        </w:tc>
        <w:tc>
          <w:tcPr>
            <w:tcW w:w="1080" w:type="dxa"/>
            <w:vAlign w:val="center"/>
          </w:tcPr>
          <w:p w14:paraId="5DAE6FF7" w14:textId="5CCDD29A" w:rsidR="009A2538" w:rsidRPr="00BD174E" w:rsidRDefault="009A2538"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 12.89520</w:t>
            </w:r>
          </w:p>
        </w:tc>
      </w:tr>
      <w:tr w:rsidR="00E034FB" w:rsidRPr="00BD174E" w14:paraId="09D94E77" w14:textId="77777777" w:rsidTr="00E034FB">
        <w:tc>
          <w:tcPr>
            <w:tcW w:w="1288" w:type="dxa"/>
            <w:vAlign w:val="center"/>
          </w:tcPr>
          <w:p w14:paraId="5F1A9C72" w14:textId="21EB227C" w:rsidR="00E034FB" w:rsidRPr="00BD174E" w:rsidRDefault="00E034FB" w:rsidP="00BD11E0">
            <w:pPr>
              <w:spacing w:after="0" w:line="240" w:lineRule="auto"/>
              <w:jc w:val="both"/>
              <w:rPr>
                <w:rFonts w:ascii="Times New Roman" w:hAnsi="Times New Roman" w:cs="Times New Roman"/>
                <w:bCs/>
                <w:sz w:val="21"/>
                <w:szCs w:val="21"/>
              </w:rPr>
            </w:pPr>
            <w:r w:rsidRPr="00BD174E">
              <w:rPr>
                <w:rFonts w:ascii="Times New Roman" w:hAnsi="Times New Roman" w:cs="Times New Roman"/>
                <w:bCs/>
                <w:sz w:val="21"/>
                <w:szCs w:val="21"/>
              </w:rPr>
              <w:t>Observation</w:t>
            </w:r>
          </w:p>
        </w:tc>
        <w:tc>
          <w:tcPr>
            <w:tcW w:w="1142" w:type="dxa"/>
            <w:vAlign w:val="center"/>
          </w:tcPr>
          <w:p w14:paraId="1AF09CAE" w14:textId="775F2406" w:rsidR="00E034FB" w:rsidRPr="00BD174E" w:rsidRDefault="00E034FB"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92</w:t>
            </w:r>
          </w:p>
        </w:tc>
        <w:tc>
          <w:tcPr>
            <w:tcW w:w="1080" w:type="dxa"/>
            <w:vAlign w:val="center"/>
          </w:tcPr>
          <w:p w14:paraId="1BB77BD5" w14:textId="17F5EAE0" w:rsidR="00E034FB" w:rsidRPr="00BD174E" w:rsidRDefault="00E034FB"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92</w:t>
            </w:r>
          </w:p>
        </w:tc>
        <w:tc>
          <w:tcPr>
            <w:tcW w:w="1260" w:type="dxa"/>
            <w:vAlign w:val="center"/>
          </w:tcPr>
          <w:p w14:paraId="69164BD4" w14:textId="4DFEDE74" w:rsidR="00E034FB" w:rsidRPr="00BD174E" w:rsidRDefault="00E034FB"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92</w:t>
            </w:r>
          </w:p>
        </w:tc>
        <w:tc>
          <w:tcPr>
            <w:tcW w:w="1170" w:type="dxa"/>
            <w:vAlign w:val="center"/>
          </w:tcPr>
          <w:p w14:paraId="1767FFBA" w14:textId="79150152" w:rsidR="00E034FB" w:rsidRPr="00BD174E" w:rsidRDefault="00E034FB"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92</w:t>
            </w:r>
          </w:p>
        </w:tc>
        <w:tc>
          <w:tcPr>
            <w:tcW w:w="1080" w:type="dxa"/>
            <w:vAlign w:val="center"/>
          </w:tcPr>
          <w:p w14:paraId="0BCA31C7" w14:textId="056ABBEC" w:rsidR="00E034FB" w:rsidRPr="00BD174E" w:rsidRDefault="00E034FB"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92</w:t>
            </w:r>
          </w:p>
        </w:tc>
        <w:tc>
          <w:tcPr>
            <w:tcW w:w="1170" w:type="dxa"/>
            <w:vAlign w:val="center"/>
          </w:tcPr>
          <w:p w14:paraId="66E46367" w14:textId="303A85CC" w:rsidR="00E034FB" w:rsidRPr="00BD174E" w:rsidRDefault="00E034FB"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92</w:t>
            </w:r>
          </w:p>
        </w:tc>
        <w:tc>
          <w:tcPr>
            <w:tcW w:w="1080" w:type="dxa"/>
            <w:vAlign w:val="center"/>
          </w:tcPr>
          <w:p w14:paraId="62C64487" w14:textId="397DE221" w:rsidR="00E034FB" w:rsidRPr="00BD174E" w:rsidRDefault="00E034FB"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92</w:t>
            </w:r>
          </w:p>
        </w:tc>
        <w:tc>
          <w:tcPr>
            <w:tcW w:w="1080" w:type="dxa"/>
            <w:vAlign w:val="center"/>
          </w:tcPr>
          <w:p w14:paraId="6B3FCE46" w14:textId="4758DD78" w:rsidR="00E034FB" w:rsidRPr="00BD174E" w:rsidRDefault="00E034FB" w:rsidP="00BD11E0">
            <w:pPr>
              <w:spacing w:after="0" w:line="240" w:lineRule="auto"/>
              <w:jc w:val="center"/>
              <w:rPr>
                <w:rFonts w:ascii="Times New Roman" w:hAnsi="Times New Roman" w:cs="Times New Roman"/>
                <w:sz w:val="21"/>
                <w:szCs w:val="21"/>
              </w:rPr>
            </w:pPr>
            <w:r w:rsidRPr="00BD174E">
              <w:rPr>
                <w:rFonts w:ascii="Times New Roman" w:hAnsi="Times New Roman" w:cs="Times New Roman"/>
                <w:sz w:val="21"/>
                <w:szCs w:val="21"/>
              </w:rPr>
              <w:t>92</w:t>
            </w:r>
          </w:p>
        </w:tc>
      </w:tr>
    </w:tbl>
    <w:p w14:paraId="71F12C50" w14:textId="77777777" w:rsidR="00E61E32" w:rsidRPr="00BD174E" w:rsidRDefault="00E61E32" w:rsidP="00E61E32">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rPr>
        <w:t>Source: Authors’ Computation, 2026.</w:t>
      </w:r>
    </w:p>
    <w:p w14:paraId="1E6AD9C7" w14:textId="4C3DF43F" w:rsidR="009A2538" w:rsidRPr="00BD174E" w:rsidRDefault="009A2538" w:rsidP="009A2538">
      <w:pPr>
        <w:spacing w:line="240" w:lineRule="auto"/>
        <w:jc w:val="both"/>
        <w:rPr>
          <w:b/>
        </w:rPr>
      </w:pPr>
    </w:p>
    <w:p w14:paraId="076DD1A5" w14:textId="07346A9A" w:rsidR="00BE53D2" w:rsidRPr="00BD174E" w:rsidRDefault="00BE53D2" w:rsidP="008606E5">
      <w:pPr>
        <w:pStyle w:val="NormalWeb"/>
        <w:spacing w:before="0" w:beforeAutospacing="0"/>
        <w:jc w:val="both"/>
      </w:pPr>
      <w:r w:rsidRPr="00BD174E">
        <w:lastRenderedPageBreak/>
        <w:t xml:space="preserve">The food price index (FPI) has a mean value of 196.49% </w:t>
      </w:r>
      <w:r w:rsidR="00906BBB" w:rsidRPr="00BD174E">
        <w:t>with a</w:t>
      </w:r>
      <w:r w:rsidRPr="00BD174E">
        <w:t xml:space="preserve"> maximum value of 770.51% </w:t>
      </w:r>
      <w:r w:rsidR="00906BBB" w:rsidRPr="00BD174E">
        <w:t>and a</w:t>
      </w:r>
      <w:r w:rsidRPr="00BD174E">
        <w:t xml:space="preserve"> minimum value of 33.67% </w:t>
      </w:r>
      <w:r w:rsidR="00906BBB" w:rsidRPr="00BD174E">
        <w:t xml:space="preserve">while </w:t>
      </w:r>
      <w:r w:rsidR="003C2774" w:rsidRPr="00BD174E">
        <w:t>a</w:t>
      </w:r>
      <w:r w:rsidRPr="00BD174E">
        <w:t xml:space="preserve"> standard deviation of 170.80% reflects a very high degree of volatility in food prices. The positive skewness of 1.47 suggests that the distribution is right-skewed, meaning there were more observations clustered at the lower end with occasional very high prices. </w:t>
      </w:r>
      <w:r w:rsidR="00F82635" w:rsidRPr="00BD174E">
        <w:t xml:space="preserve">Also, </w:t>
      </w:r>
      <w:r w:rsidR="009A2538" w:rsidRPr="00BD174E">
        <w:t>t</w:t>
      </w:r>
      <w:r w:rsidRPr="00BD174E">
        <w:t xml:space="preserve">he transportation price index (TPI) has a mean value of 169.72% </w:t>
      </w:r>
      <w:r w:rsidR="00915654" w:rsidRPr="00BD174E">
        <w:t>with a</w:t>
      </w:r>
      <w:r w:rsidRPr="00BD174E">
        <w:t xml:space="preserve"> maximum </w:t>
      </w:r>
      <w:r w:rsidR="00915654" w:rsidRPr="00BD174E">
        <w:t xml:space="preserve">value </w:t>
      </w:r>
      <w:r w:rsidRPr="00BD174E">
        <w:t xml:space="preserve">of 544.21% </w:t>
      </w:r>
      <w:r w:rsidR="00915654" w:rsidRPr="00BD174E">
        <w:t>and a</w:t>
      </w:r>
      <w:r w:rsidRPr="00BD174E">
        <w:t xml:space="preserve"> minimum </w:t>
      </w:r>
      <w:r w:rsidR="00915654" w:rsidRPr="00BD174E">
        <w:t xml:space="preserve">value </w:t>
      </w:r>
      <w:r w:rsidRPr="00BD174E">
        <w:t xml:space="preserve">of 37.34% </w:t>
      </w:r>
      <w:r w:rsidR="00915654" w:rsidRPr="00BD174E">
        <w:t>while a</w:t>
      </w:r>
      <w:r w:rsidRPr="00BD174E">
        <w:t xml:space="preserve"> standard deviation of 121.20% points to strong variability in transportation prices over time. The skewness value of 1.17 indicates a moderate right-skew, meaning that while most transportation price movements were moderate, occasional sharp increases occurred. The kurtosis of 3.73 implies heavier tails than a normal distribution. </w:t>
      </w:r>
      <w:r w:rsidR="00AB4BFE" w:rsidRPr="00BD174E">
        <w:t>Furthermore, t</w:t>
      </w:r>
      <w:r w:rsidRPr="00BD174E">
        <w:t xml:space="preserve">he health price index (HPI) records a mean of 159.94% </w:t>
      </w:r>
      <w:r w:rsidR="00F82635" w:rsidRPr="00BD174E">
        <w:t>with a</w:t>
      </w:r>
      <w:r w:rsidRPr="00BD174E">
        <w:t xml:space="preserve"> maximum value of 467.15% and a minimum of 52.76% </w:t>
      </w:r>
      <w:r w:rsidR="00F82635" w:rsidRPr="00BD174E">
        <w:t>while t</w:t>
      </w:r>
      <w:r w:rsidRPr="00BD174E">
        <w:t xml:space="preserve">he standard deviation of 99.53% points to strong price fluctuations or variability. A skewness of 1.21 indicates that the distribution is moderately right-skewed, with some high spikes in prices. The kurtosis value of 3.78 confirms a tendency toward heavier tails. </w:t>
      </w:r>
      <w:r w:rsidR="00AB4BFE" w:rsidRPr="00BD174E">
        <w:t>In addition, t</w:t>
      </w:r>
      <w:r w:rsidRPr="00BD174E">
        <w:t xml:space="preserve">he education price index (EPI) has a mean of 153.69% </w:t>
      </w:r>
      <w:r w:rsidR="00F82635" w:rsidRPr="00BD174E">
        <w:t xml:space="preserve">with a </w:t>
      </w:r>
      <w:r w:rsidRPr="00BD174E">
        <w:t xml:space="preserve">maximum value of 452.57% and a minimum </w:t>
      </w:r>
      <w:r w:rsidR="00F82635" w:rsidRPr="00BD174E">
        <w:t xml:space="preserve">value </w:t>
      </w:r>
      <w:r w:rsidRPr="00BD174E">
        <w:t xml:space="preserve">of 22.34% </w:t>
      </w:r>
      <w:r w:rsidR="00F82635" w:rsidRPr="00BD174E">
        <w:t>while t</w:t>
      </w:r>
      <w:r w:rsidRPr="00BD174E">
        <w:t xml:space="preserve">he standard deviation of 106.60% is relatively high, pointing to substantial volatility. Skewness of 0.97 indicates a moderately right-skewed distribution, while the kurtosis of 3.13 suggests slightly heavier tails than a normal distribution. </w:t>
      </w:r>
      <w:r w:rsidR="00AB4BFE" w:rsidRPr="00BD174E">
        <w:t>Moreover, t</w:t>
      </w:r>
      <w:r w:rsidRPr="00BD174E">
        <w:t xml:space="preserve">he premium motor spirit price (PMP) averages ₦123.52 with maximum </w:t>
      </w:r>
      <w:r w:rsidR="00F82635" w:rsidRPr="00BD174E">
        <w:t xml:space="preserve">value </w:t>
      </w:r>
      <w:r w:rsidRPr="00BD174E">
        <w:t xml:space="preserve">of ₦617.00 and a </w:t>
      </w:r>
      <w:r w:rsidR="00F82635" w:rsidRPr="00BD174E">
        <w:t xml:space="preserve">minimum value </w:t>
      </w:r>
      <w:r w:rsidRPr="00BD174E">
        <w:t>of ₦26.00</w:t>
      </w:r>
      <w:r w:rsidR="00F82635" w:rsidRPr="00BD174E">
        <w:t xml:space="preserve"> while t</w:t>
      </w:r>
      <w:r w:rsidRPr="00BD174E">
        <w:t xml:space="preserve">he standard deviation of 116.52 reflects massive volatility, possibly linked to subsidy removals, exchange rate depreciation, and global oil price fluctuations. The skewness value of 3.26 indicates a strong right-skew, with some extreme upward price events. The kurtosis of 14.38 is very high, implying extremely fat tails. </w:t>
      </w:r>
      <w:r w:rsidR="00AB4BFE" w:rsidRPr="00BD174E">
        <w:t>In furtherance, f</w:t>
      </w:r>
      <w:r w:rsidRPr="00BD174E">
        <w:t xml:space="preserve">inancial deepening (FDEEP) has a mean of 15.98% </w:t>
      </w:r>
      <w:r w:rsidR="00906BBB" w:rsidRPr="00BD174E">
        <w:t>with a</w:t>
      </w:r>
      <w:r w:rsidRPr="00BD174E">
        <w:t xml:space="preserve"> maximum value of 22.75% and </w:t>
      </w:r>
      <w:r w:rsidR="00906BBB" w:rsidRPr="00BD174E">
        <w:t>a</w:t>
      </w:r>
      <w:r w:rsidRPr="00BD174E">
        <w:t xml:space="preserve"> minimum of 7.54% </w:t>
      </w:r>
      <w:r w:rsidR="00906BBB" w:rsidRPr="00BD174E">
        <w:t>while t</w:t>
      </w:r>
      <w:r w:rsidRPr="00BD174E">
        <w:t xml:space="preserve">he standard deviation of 4.96 reflects moderate volatility. Skewness is negative at -0.76, implying a left-skew where most values are high but a few low points pull the mean down. The kurtosis of 1.95 is below 3, indicating lighter tails. Government spending (GVS) </w:t>
      </w:r>
      <w:r w:rsidR="00906BBB" w:rsidRPr="00BD174E">
        <w:t xml:space="preserve">has a mean value </w:t>
      </w:r>
      <w:r w:rsidRPr="00BD174E">
        <w:t xml:space="preserve">₦1,306.45 billion. The maximum value of ₦5,932.60 billion and the minimum of ₦108.04 billion. The standard deviation of 1,275.72 is very high, reflecting large fluctuations. The skewness of 1.36 and kurtosis of 4.61 indicate a right-skew with fat tails. </w:t>
      </w:r>
      <w:r w:rsidR="00AB4BFE" w:rsidRPr="00BD174E">
        <w:t>Lastly, t</w:t>
      </w:r>
      <w:r w:rsidRPr="00BD174E">
        <w:t xml:space="preserve">he gross domestic product (GDP) records a mean of ₦22,885.92 billion </w:t>
      </w:r>
      <w:r w:rsidR="00906BBB" w:rsidRPr="00BD174E">
        <w:t>with a</w:t>
      </w:r>
      <w:r w:rsidRPr="00BD174E">
        <w:t xml:space="preserve"> maximum value of ₦67,668.48 billion and </w:t>
      </w:r>
      <w:r w:rsidR="00906BBB" w:rsidRPr="00BD174E">
        <w:t>a</w:t>
      </w:r>
      <w:r w:rsidRPr="00BD174E">
        <w:t xml:space="preserve"> minimum of ₦1,004.49 billion. The standard deviation of ₦14,748.80 is high, showing strong variability. The skewness of 0.90 indicates moderate right-skewness, while kurtosis of 3.35 suggests slightly heavier tails than normal. </w:t>
      </w:r>
    </w:p>
    <w:p w14:paraId="5E813823" w14:textId="0FCAFA03" w:rsidR="00E729D4" w:rsidRPr="00BD174E" w:rsidRDefault="00E729D4" w:rsidP="008606E5">
      <w:pPr>
        <w:pStyle w:val="NoSpacing"/>
        <w:tabs>
          <w:tab w:val="left" w:pos="3969"/>
        </w:tabs>
        <w:jc w:val="both"/>
        <w:rPr>
          <w:rFonts w:ascii="Times New Roman" w:hAnsi="Times New Roman" w:cs="Times New Roman"/>
          <w:b/>
          <w:kern w:val="2"/>
          <w:sz w:val="24"/>
          <w:szCs w:val="24"/>
          <w:lang w:eastAsia="en-US"/>
          <w14:ligatures w14:val="standardContextual"/>
        </w:rPr>
      </w:pPr>
      <w:r w:rsidRPr="00BD174E">
        <w:rPr>
          <w:rFonts w:ascii="Times New Roman" w:hAnsi="Times New Roman" w:cs="Times New Roman"/>
          <w:b/>
          <w:kern w:val="2"/>
          <w:sz w:val="24"/>
          <w:szCs w:val="24"/>
          <w:lang w:eastAsia="en-US"/>
          <w14:ligatures w14:val="standardContextual"/>
        </w:rPr>
        <w:t>Unit Root Test</w:t>
      </w:r>
    </w:p>
    <w:p w14:paraId="3A7EC996" w14:textId="78A95A10" w:rsidR="00016485" w:rsidRPr="00BD174E" w:rsidRDefault="00277975" w:rsidP="008606E5">
      <w:pPr>
        <w:pStyle w:val="NoSpacing"/>
        <w:tabs>
          <w:tab w:val="left" w:pos="3969"/>
        </w:tabs>
        <w:jc w:val="both"/>
        <w:rPr>
          <w:rFonts w:ascii="Times New Roman" w:eastAsiaTheme="minorHAnsi" w:hAnsi="Times New Roman"/>
          <w:bCs/>
          <w:sz w:val="24"/>
          <w:szCs w:val="24"/>
          <w:lang w:val="en-GB"/>
        </w:rPr>
      </w:pPr>
      <w:r w:rsidRPr="00BD174E">
        <w:rPr>
          <w:rFonts w:ascii="Times New Roman" w:eastAsiaTheme="minorHAnsi" w:hAnsi="Times New Roman"/>
          <w:bCs/>
          <w:sz w:val="24"/>
          <w:szCs w:val="24"/>
          <w:lang w:val="en-GB"/>
        </w:rPr>
        <w:t>For the purpose of this study, Phillips-Perron (PP) were used to carry out the unit root tests and the results are presented in Table 2:</w:t>
      </w:r>
    </w:p>
    <w:p w14:paraId="7610D069" w14:textId="77777777" w:rsidR="00BD11E0" w:rsidRPr="00BD174E" w:rsidRDefault="00BD11E0">
      <w:pPr>
        <w:rPr>
          <w:rFonts w:ascii="Times New Roman" w:hAnsi="Times New Roman" w:cs="Times New Roman"/>
          <w:b/>
          <w:bCs/>
          <w:lang w:val="en-GB"/>
        </w:rPr>
      </w:pPr>
      <w:r w:rsidRPr="00BD174E">
        <w:rPr>
          <w:rFonts w:ascii="Times New Roman" w:hAnsi="Times New Roman" w:cs="Times New Roman"/>
          <w:b/>
          <w:bCs/>
          <w:lang w:val="en-GB"/>
        </w:rPr>
        <w:br w:type="page"/>
      </w:r>
    </w:p>
    <w:p w14:paraId="2AA38037" w14:textId="65512BF9" w:rsidR="00A36C98" w:rsidRPr="00BD174E" w:rsidRDefault="00A36C98" w:rsidP="008606E5">
      <w:pPr>
        <w:widowControl w:val="0"/>
        <w:autoSpaceDE w:val="0"/>
        <w:autoSpaceDN w:val="0"/>
        <w:adjustRightInd w:val="0"/>
        <w:spacing w:after="0" w:line="240" w:lineRule="auto"/>
        <w:rPr>
          <w:rFonts w:ascii="Times New Roman" w:hAnsi="Times New Roman" w:cs="Times New Roman"/>
          <w:b/>
          <w:bCs/>
        </w:rPr>
      </w:pPr>
      <w:r w:rsidRPr="00BD174E">
        <w:rPr>
          <w:rFonts w:ascii="Times New Roman" w:hAnsi="Times New Roman" w:cs="Times New Roman"/>
          <w:b/>
          <w:bCs/>
          <w:lang w:val="en-GB"/>
        </w:rPr>
        <w:lastRenderedPageBreak/>
        <w:t xml:space="preserve">Table </w:t>
      </w:r>
      <w:r w:rsidR="00277975" w:rsidRPr="00BD174E">
        <w:rPr>
          <w:rFonts w:ascii="Times New Roman" w:hAnsi="Times New Roman" w:cs="Times New Roman"/>
          <w:b/>
          <w:bCs/>
          <w:lang w:val="en-GB"/>
        </w:rPr>
        <w:t>2</w:t>
      </w:r>
      <w:r w:rsidR="00152DD2" w:rsidRPr="00BD174E">
        <w:rPr>
          <w:rFonts w:ascii="Times New Roman" w:hAnsi="Times New Roman" w:cs="Times New Roman"/>
          <w:b/>
          <w:bCs/>
          <w:lang w:val="en-GB"/>
        </w:rPr>
        <w:t>:</w:t>
      </w:r>
      <w:r w:rsidRPr="00BD174E">
        <w:rPr>
          <w:rFonts w:ascii="Times New Roman" w:hAnsi="Times New Roman" w:cs="Times New Roman"/>
          <w:b/>
          <w:bCs/>
          <w:lang w:val="en-GB"/>
        </w:rPr>
        <w:t xml:space="preserve"> </w:t>
      </w:r>
      <w:r w:rsidRPr="00BD174E">
        <w:rPr>
          <w:rFonts w:ascii="Times New Roman" w:hAnsi="Times New Roman" w:cs="Times New Roman"/>
          <w:b/>
          <w:bCs/>
        </w:rPr>
        <w:t xml:space="preserve">Phillips–Perron (PP) </w:t>
      </w:r>
      <w:r w:rsidR="004B5CE4" w:rsidRPr="00BD174E">
        <w:rPr>
          <w:rFonts w:ascii="Times New Roman" w:hAnsi="Times New Roman" w:cs="Times New Roman"/>
          <w:b/>
          <w:bCs/>
        </w:rPr>
        <w:t xml:space="preserve">Test </w:t>
      </w:r>
      <w:r w:rsidRPr="00BD174E">
        <w:rPr>
          <w:rFonts w:ascii="Times New Roman" w:hAnsi="Times New Roman" w:cs="Times New Roman"/>
          <w:b/>
          <w:bCs/>
        </w:rPr>
        <w:t xml:space="preserve">for </w:t>
      </w:r>
      <w:r w:rsidR="004B5CE4" w:rsidRPr="00BD174E">
        <w:rPr>
          <w:rFonts w:ascii="Times New Roman" w:hAnsi="Times New Roman" w:cs="Times New Roman"/>
          <w:b/>
          <w:bCs/>
        </w:rPr>
        <w:t>Unit Root</w:t>
      </w:r>
    </w:p>
    <w:tbl>
      <w:tblPr>
        <w:tblW w:w="9990" w:type="dxa"/>
        <w:tblInd w:w="-90" w:type="dxa"/>
        <w:tblLayout w:type="fixed"/>
        <w:tblLook w:val="0000" w:firstRow="0" w:lastRow="0" w:firstColumn="0" w:lastColumn="0" w:noHBand="0" w:noVBand="0"/>
      </w:tblPr>
      <w:tblGrid>
        <w:gridCol w:w="1170"/>
        <w:gridCol w:w="270"/>
        <w:gridCol w:w="1260"/>
        <w:gridCol w:w="1170"/>
        <w:gridCol w:w="1166"/>
        <w:gridCol w:w="256"/>
        <w:gridCol w:w="1188"/>
        <w:gridCol w:w="1170"/>
        <w:gridCol w:w="1170"/>
        <w:gridCol w:w="270"/>
        <w:gridCol w:w="900"/>
      </w:tblGrid>
      <w:tr w:rsidR="00A36C98" w:rsidRPr="00BD174E" w14:paraId="38FF9C02" w14:textId="77777777" w:rsidTr="00016485">
        <w:trPr>
          <w:trHeight w:val="186"/>
        </w:trPr>
        <w:tc>
          <w:tcPr>
            <w:tcW w:w="1170" w:type="dxa"/>
            <w:vMerge w:val="restart"/>
            <w:tcBorders>
              <w:top w:val="single" w:sz="4" w:space="0" w:color="auto"/>
              <w:left w:val="nil"/>
              <w:right w:val="nil"/>
            </w:tcBorders>
          </w:tcPr>
          <w:p w14:paraId="5D7A87C9" w14:textId="77777777" w:rsidR="00A36C98" w:rsidRPr="00BD174E" w:rsidRDefault="00A36C98" w:rsidP="008606E5">
            <w:pPr>
              <w:pStyle w:val="NoSpacing"/>
              <w:rPr>
                <w:rFonts w:ascii="Times New Roman" w:hAnsi="Times New Roman" w:cs="Times New Roman"/>
                <w:b/>
                <w:bCs/>
              </w:rPr>
            </w:pPr>
          </w:p>
          <w:p w14:paraId="40B800A3" w14:textId="77777777" w:rsidR="00A36C98" w:rsidRPr="00BD174E" w:rsidRDefault="00A36C98" w:rsidP="008606E5">
            <w:pPr>
              <w:pStyle w:val="NoSpacing"/>
              <w:rPr>
                <w:rFonts w:ascii="Times New Roman" w:hAnsi="Times New Roman" w:cs="Times New Roman"/>
                <w:b/>
                <w:bCs/>
              </w:rPr>
            </w:pPr>
          </w:p>
          <w:p w14:paraId="6DFD4627" w14:textId="77777777" w:rsidR="00A36C98" w:rsidRPr="00BD174E" w:rsidRDefault="00A36C98" w:rsidP="008606E5">
            <w:pPr>
              <w:pStyle w:val="NoSpacing"/>
              <w:rPr>
                <w:rFonts w:ascii="Times New Roman" w:hAnsi="Times New Roman" w:cs="Times New Roman"/>
                <w:b/>
                <w:bCs/>
              </w:rPr>
            </w:pPr>
            <w:r w:rsidRPr="00BD174E">
              <w:rPr>
                <w:rFonts w:ascii="Times New Roman" w:hAnsi="Times New Roman" w:cs="Times New Roman"/>
                <w:b/>
                <w:bCs/>
              </w:rPr>
              <w:t>Variables</w:t>
            </w:r>
          </w:p>
        </w:tc>
        <w:tc>
          <w:tcPr>
            <w:tcW w:w="270" w:type="dxa"/>
            <w:tcBorders>
              <w:top w:val="single" w:sz="4" w:space="0" w:color="auto"/>
              <w:left w:val="nil"/>
              <w:right w:val="nil"/>
            </w:tcBorders>
          </w:tcPr>
          <w:p w14:paraId="28793750" w14:textId="77777777" w:rsidR="00A36C98" w:rsidRPr="00BD174E" w:rsidRDefault="00A36C98" w:rsidP="008606E5">
            <w:pPr>
              <w:pStyle w:val="NoSpacing"/>
              <w:rPr>
                <w:rFonts w:ascii="Times New Roman" w:hAnsi="Times New Roman" w:cs="Times New Roman"/>
                <w:b/>
                <w:bCs/>
              </w:rPr>
            </w:pPr>
          </w:p>
        </w:tc>
        <w:tc>
          <w:tcPr>
            <w:tcW w:w="3596" w:type="dxa"/>
            <w:gridSpan w:val="3"/>
            <w:tcBorders>
              <w:top w:val="single" w:sz="4" w:space="0" w:color="auto"/>
              <w:left w:val="nil"/>
              <w:bottom w:val="single" w:sz="4" w:space="0" w:color="auto"/>
              <w:right w:val="nil"/>
            </w:tcBorders>
          </w:tcPr>
          <w:p w14:paraId="4D4BB654" w14:textId="77777777" w:rsidR="00A36C98" w:rsidRPr="00BD174E" w:rsidRDefault="00A36C98" w:rsidP="008606E5">
            <w:pPr>
              <w:pStyle w:val="NoSpacing"/>
              <w:jc w:val="center"/>
              <w:rPr>
                <w:rFonts w:ascii="Times New Roman" w:hAnsi="Times New Roman" w:cs="Times New Roman"/>
                <w:b/>
                <w:bCs/>
              </w:rPr>
            </w:pPr>
            <w:r w:rsidRPr="00BD174E">
              <w:rPr>
                <w:rFonts w:ascii="Times New Roman" w:hAnsi="Times New Roman" w:cs="Times New Roman"/>
                <w:b/>
                <w:bCs/>
              </w:rPr>
              <w:t>Level</w:t>
            </w:r>
          </w:p>
        </w:tc>
        <w:tc>
          <w:tcPr>
            <w:tcW w:w="256" w:type="dxa"/>
            <w:tcBorders>
              <w:top w:val="single" w:sz="4" w:space="0" w:color="auto"/>
              <w:left w:val="nil"/>
              <w:right w:val="nil"/>
            </w:tcBorders>
          </w:tcPr>
          <w:p w14:paraId="6C9E8C2E" w14:textId="77777777" w:rsidR="00A36C98" w:rsidRPr="00BD174E" w:rsidRDefault="00A36C98" w:rsidP="008606E5">
            <w:pPr>
              <w:pStyle w:val="NoSpacing"/>
              <w:jc w:val="center"/>
              <w:rPr>
                <w:rFonts w:ascii="Times New Roman" w:hAnsi="Times New Roman" w:cs="Times New Roman"/>
                <w:b/>
                <w:bCs/>
              </w:rPr>
            </w:pPr>
          </w:p>
        </w:tc>
        <w:tc>
          <w:tcPr>
            <w:tcW w:w="3528" w:type="dxa"/>
            <w:gridSpan w:val="3"/>
            <w:tcBorders>
              <w:top w:val="single" w:sz="4" w:space="0" w:color="auto"/>
              <w:left w:val="nil"/>
              <w:bottom w:val="single" w:sz="4" w:space="0" w:color="auto"/>
              <w:right w:val="nil"/>
            </w:tcBorders>
          </w:tcPr>
          <w:p w14:paraId="1974AE7C" w14:textId="77777777" w:rsidR="00A36C98" w:rsidRPr="00BD174E" w:rsidRDefault="00A36C98" w:rsidP="008606E5">
            <w:pPr>
              <w:pStyle w:val="NoSpacing"/>
              <w:jc w:val="center"/>
              <w:rPr>
                <w:rFonts w:ascii="Times New Roman" w:hAnsi="Times New Roman" w:cs="Times New Roman"/>
                <w:b/>
                <w:bCs/>
              </w:rPr>
            </w:pPr>
            <w:r w:rsidRPr="00BD174E">
              <w:rPr>
                <w:rFonts w:ascii="Times New Roman" w:hAnsi="Times New Roman" w:cs="Times New Roman"/>
                <w:b/>
                <w:bCs/>
              </w:rPr>
              <w:t>First Difference</w:t>
            </w:r>
          </w:p>
        </w:tc>
        <w:tc>
          <w:tcPr>
            <w:tcW w:w="270" w:type="dxa"/>
            <w:tcBorders>
              <w:top w:val="single" w:sz="4" w:space="0" w:color="auto"/>
              <w:left w:val="nil"/>
              <w:right w:val="nil"/>
            </w:tcBorders>
          </w:tcPr>
          <w:p w14:paraId="2C568292" w14:textId="77777777" w:rsidR="00A36C98" w:rsidRPr="00BD174E" w:rsidRDefault="00A36C98" w:rsidP="008606E5">
            <w:pPr>
              <w:pStyle w:val="NoSpacing"/>
              <w:jc w:val="center"/>
              <w:rPr>
                <w:rFonts w:ascii="Times New Roman" w:hAnsi="Times New Roman" w:cs="Times New Roman"/>
                <w:b/>
                <w:bCs/>
              </w:rPr>
            </w:pPr>
          </w:p>
        </w:tc>
        <w:tc>
          <w:tcPr>
            <w:tcW w:w="900" w:type="dxa"/>
            <w:vMerge w:val="restart"/>
            <w:tcBorders>
              <w:top w:val="single" w:sz="4" w:space="0" w:color="auto"/>
              <w:left w:val="nil"/>
              <w:right w:val="nil"/>
            </w:tcBorders>
          </w:tcPr>
          <w:p w14:paraId="0DDBE55F" w14:textId="77777777" w:rsidR="00A36C98" w:rsidRPr="00BD174E" w:rsidRDefault="00A36C98" w:rsidP="008606E5">
            <w:pPr>
              <w:pStyle w:val="NoSpacing"/>
              <w:jc w:val="center"/>
              <w:rPr>
                <w:rFonts w:ascii="Times New Roman" w:hAnsi="Times New Roman" w:cs="Times New Roman"/>
                <w:b/>
                <w:bCs/>
              </w:rPr>
            </w:pPr>
          </w:p>
          <w:p w14:paraId="47FB282E" w14:textId="77777777" w:rsidR="00A36C98" w:rsidRPr="00BD174E" w:rsidRDefault="00A36C98" w:rsidP="008606E5">
            <w:pPr>
              <w:pStyle w:val="NoSpacing"/>
              <w:jc w:val="center"/>
              <w:rPr>
                <w:rFonts w:ascii="Times New Roman" w:hAnsi="Times New Roman" w:cs="Times New Roman"/>
                <w:b/>
                <w:bCs/>
              </w:rPr>
            </w:pPr>
          </w:p>
          <w:p w14:paraId="09414F2C" w14:textId="77777777" w:rsidR="00A36C98" w:rsidRPr="00BD174E" w:rsidRDefault="00A36C98" w:rsidP="008606E5">
            <w:pPr>
              <w:pStyle w:val="NoSpacing"/>
              <w:jc w:val="center"/>
              <w:rPr>
                <w:rFonts w:ascii="Times New Roman" w:hAnsi="Times New Roman" w:cs="Times New Roman"/>
                <w:b/>
                <w:bCs/>
              </w:rPr>
            </w:pPr>
          </w:p>
          <w:p w14:paraId="2986F206" w14:textId="77777777" w:rsidR="00A36C98" w:rsidRPr="00BD174E" w:rsidRDefault="00A36C98" w:rsidP="008606E5">
            <w:pPr>
              <w:pStyle w:val="NoSpacing"/>
              <w:jc w:val="center"/>
              <w:rPr>
                <w:rFonts w:ascii="Times New Roman" w:hAnsi="Times New Roman" w:cs="Times New Roman"/>
                <w:b/>
                <w:bCs/>
              </w:rPr>
            </w:pPr>
            <w:r w:rsidRPr="00BD174E">
              <w:rPr>
                <w:rFonts w:ascii="Times New Roman" w:hAnsi="Times New Roman" w:cs="Times New Roman"/>
                <w:b/>
                <w:bCs/>
              </w:rPr>
              <w:t>I (…)</w:t>
            </w:r>
          </w:p>
        </w:tc>
      </w:tr>
      <w:tr w:rsidR="00A36C98" w:rsidRPr="00BD174E" w14:paraId="6B994BF4" w14:textId="77777777" w:rsidTr="00016485">
        <w:trPr>
          <w:trHeight w:val="186"/>
        </w:trPr>
        <w:tc>
          <w:tcPr>
            <w:tcW w:w="1170" w:type="dxa"/>
            <w:vMerge/>
            <w:tcBorders>
              <w:left w:val="nil"/>
              <w:right w:val="nil"/>
            </w:tcBorders>
          </w:tcPr>
          <w:p w14:paraId="4110CBAC" w14:textId="77777777" w:rsidR="00A36C98" w:rsidRPr="00BD174E" w:rsidRDefault="00A36C98" w:rsidP="008606E5">
            <w:pPr>
              <w:pStyle w:val="NoSpacing"/>
              <w:rPr>
                <w:rFonts w:ascii="Times New Roman" w:hAnsi="Times New Roman" w:cs="Times New Roman"/>
              </w:rPr>
            </w:pPr>
          </w:p>
        </w:tc>
        <w:tc>
          <w:tcPr>
            <w:tcW w:w="270" w:type="dxa"/>
            <w:tcBorders>
              <w:left w:val="nil"/>
              <w:right w:val="nil"/>
            </w:tcBorders>
          </w:tcPr>
          <w:p w14:paraId="3C62623F" w14:textId="77777777" w:rsidR="00A36C98" w:rsidRPr="00BD174E" w:rsidRDefault="00A36C98" w:rsidP="008606E5">
            <w:pPr>
              <w:pStyle w:val="NoSpacing"/>
              <w:rPr>
                <w:rFonts w:ascii="Times New Roman" w:hAnsi="Times New Roman" w:cs="Times New Roman"/>
              </w:rPr>
            </w:pPr>
          </w:p>
        </w:tc>
        <w:tc>
          <w:tcPr>
            <w:tcW w:w="1260" w:type="dxa"/>
            <w:tcBorders>
              <w:top w:val="single" w:sz="4" w:space="0" w:color="auto"/>
              <w:left w:val="nil"/>
              <w:bottom w:val="single" w:sz="4" w:space="0" w:color="auto"/>
              <w:right w:val="nil"/>
            </w:tcBorders>
          </w:tcPr>
          <w:p w14:paraId="255FDFC8" w14:textId="77777777" w:rsidR="00A36C98" w:rsidRPr="00BD174E" w:rsidRDefault="00A36C98" w:rsidP="008606E5">
            <w:pPr>
              <w:pStyle w:val="NoSpacing"/>
              <w:jc w:val="center"/>
              <w:rPr>
                <w:rFonts w:ascii="Times New Roman" w:hAnsi="Times New Roman" w:cs="Times New Roman"/>
                <w:b/>
                <w:bCs/>
              </w:rPr>
            </w:pPr>
            <w:r w:rsidRPr="00BD174E">
              <w:rPr>
                <w:rFonts w:ascii="Times New Roman" w:hAnsi="Times New Roman" w:cs="Times New Roman"/>
                <w:b/>
                <w:bCs/>
              </w:rPr>
              <w:t xml:space="preserve">Constant + Trend </w:t>
            </w:r>
          </w:p>
        </w:tc>
        <w:tc>
          <w:tcPr>
            <w:tcW w:w="1170" w:type="dxa"/>
            <w:tcBorders>
              <w:top w:val="single" w:sz="4" w:space="0" w:color="auto"/>
              <w:left w:val="nil"/>
              <w:bottom w:val="single" w:sz="4" w:space="0" w:color="auto"/>
              <w:right w:val="nil"/>
            </w:tcBorders>
          </w:tcPr>
          <w:p w14:paraId="6A18CDC7" w14:textId="77777777" w:rsidR="00A36C98" w:rsidRPr="00BD174E" w:rsidRDefault="00A36C98" w:rsidP="008606E5">
            <w:pPr>
              <w:pStyle w:val="NoSpacing"/>
              <w:jc w:val="center"/>
              <w:rPr>
                <w:rFonts w:ascii="Times New Roman" w:hAnsi="Times New Roman" w:cs="Times New Roman"/>
                <w:b/>
                <w:bCs/>
              </w:rPr>
            </w:pPr>
          </w:p>
          <w:p w14:paraId="549B2821" w14:textId="77777777" w:rsidR="00A36C98" w:rsidRPr="00BD174E" w:rsidRDefault="00A36C98" w:rsidP="008606E5">
            <w:pPr>
              <w:pStyle w:val="NoSpacing"/>
              <w:jc w:val="center"/>
              <w:rPr>
                <w:rFonts w:ascii="Times New Roman" w:hAnsi="Times New Roman" w:cs="Times New Roman"/>
                <w:b/>
                <w:bCs/>
              </w:rPr>
            </w:pPr>
            <w:r w:rsidRPr="00BD174E">
              <w:rPr>
                <w:rFonts w:ascii="Times New Roman" w:hAnsi="Times New Roman" w:cs="Times New Roman"/>
                <w:b/>
                <w:bCs/>
              </w:rPr>
              <w:t>Constant</w:t>
            </w:r>
          </w:p>
        </w:tc>
        <w:tc>
          <w:tcPr>
            <w:tcW w:w="1166" w:type="dxa"/>
            <w:tcBorders>
              <w:top w:val="single" w:sz="4" w:space="0" w:color="auto"/>
              <w:left w:val="nil"/>
              <w:bottom w:val="single" w:sz="4" w:space="0" w:color="auto"/>
              <w:right w:val="nil"/>
            </w:tcBorders>
          </w:tcPr>
          <w:p w14:paraId="5F5F55D9" w14:textId="77777777" w:rsidR="00A36C98" w:rsidRPr="00BD174E" w:rsidRDefault="00A36C98" w:rsidP="008606E5">
            <w:pPr>
              <w:pStyle w:val="NoSpacing"/>
              <w:jc w:val="center"/>
              <w:rPr>
                <w:rFonts w:ascii="Times New Roman" w:hAnsi="Times New Roman" w:cs="Times New Roman"/>
                <w:b/>
                <w:bCs/>
              </w:rPr>
            </w:pPr>
          </w:p>
          <w:p w14:paraId="676D5A32" w14:textId="77777777" w:rsidR="00A36C98" w:rsidRPr="00BD174E" w:rsidRDefault="00A36C98" w:rsidP="008606E5">
            <w:pPr>
              <w:pStyle w:val="NoSpacing"/>
              <w:jc w:val="center"/>
              <w:rPr>
                <w:rFonts w:ascii="Times New Roman" w:hAnsi="Times New Roman" w:cs="Times New Roman"/>
                <w:b/>
                <w:bCs/>
              </w:rPr>
            </w:pPr>
            <w:r w:rsidRPr="00BD174E">
              <w:rPr>
                <w:rFonts w:ascii="Times New Roman" w:hAnsi="Times New Roman" w:cs="Times New Roman"/>
                <w:b/>
                <w:bCs/>
              </w:rPr>
              <w:t>None</w:t>
            </w:r>
          </w:p>
        </w:tc>
        <w:tc>
          <w:tcPr>
            <w:tcW w:w="256" w:type="dxa"/>
            <w:tcBorders>
              <w:left w:val="nil"/>
              <w:right w:val="nil"/>
            </w:tcBorders>
          </w:tcPr>
          <w:p w14:paraId="692A0D5F" w14:textId="77777777" w:rsidR="00A36C98" w:rsidRPr="00BD174E" w:rsidRDefault="00A36C98" w:rsidP="008606E5">
            <w:pPr>
              <w:pStyle w:val="NoSpacing"/>
              <w:jc w:val="center"/>
              <w:rPr>
                <w:rFonts w:ascii="Times New Roman" w:hAnsi="Times New Roman" w:cs="Times New Roman"/>
                <w:b/>
                <w:bCs/>
              </w:rPr>
            </w:pPr>
          </w:p>
        </w:tc>
        <w:tc>
          <w:tcPr>
            <w:tcW w:w="1188" w:type="dxa"/>
            <w:tcBorders>
              <w:top w:val="single" w:sz="4" w:space="0" w:color="auto"/>
              <w:left w:val="nil"/>
              <w:bottom w:val="single" w:sz="4" w:space="0" w:color="auto"/>
              <w:right w:val="nil"/>
            </w:tcBorders>
          </w:tcPr>
          <w:p w14:paraId="0D4FF438" w14:textId="77777777" w:rsidR="00A36C98" w:rsidRPr="00BD174E" w:rsidRDefault="00A36C98" w:rsidP="008606E5">
            <w:pPr>
              <w:pStyle w:val="NoSpacing"/>
              <w:jc w:val="center"/>
              <w:rPr>
                <w:rFonts w:ascii="Times New Roman" w:hAnsi="Times New Roman" w:cs="Times New Roman"/>
                <w:b/>
                <w:bCs/>
              </w:rPr>
            </w:pPr>
            <w:r w:rsidRPr="00BD174E">
              <w:rPr>
                <w:rFonts w:ascii="Times New Roman" w:hAnsi="Times New Roman" w:cs="Times New Roman"/>
                <w:b/>
                <w:bCs/>
              </w:rPr>
              <w:t xml:space="preserve">Constant + Trend </w:t>
            </w:r>
          </w:p>
        </w:tc>
        <w:tc>
          <w:tcPr>
            <w:tcW w:w="1170" w:type="dxa"/>
            <w:tcBorders>
              <w:top w:val="single" w:sz="4" w:space="0" w:color="auto"/>
              <w:left w:val="nil"/>
              <w:bottom w:val="single" w:sz="4" w:space="0" w:color="auto"/>
              <w:right w:val="nil"/>
            </w:tcBorders>
          </w:tcPr>
          <w:p w14:paraId="4F58C1BD" w14:textId="77777777" w:rsidR="00A36C98" w:rsidRPr="00BD174E" w:rsidRDefault="00A36C98" w:rsidP="008606E5">
            <w:pPr>
              <w:pStyle w:val="NoSpacing"/>
              <w:jc w:val="center"/>
              <w:rPr>
                <w:rFonts w:ascii="Times New Roman" w:hAnsi="Times New Roman" w:cs="Times New Roman"/>
                <w:b/>
                <w:bCs/>
              </w:rPr>
            </w:pPr>
          </w:p>
          <w:p w14:paraId="1B0D4EBF" w14:textId="77777777" w:rsidR="00A36C98" w:rsidRPr="00BD174E" w:rsidRDefault="00A36C98" w:rsidP="008606E5">
            <w:pPr>
              <w:pStyle w:val="NoSpacing"/>
              <w:jc w:val="center"/>
              <w:rPr>
                <w:rFonts w:ascii="Times New Roman" w:hAnsi="Times New Roman" w:cs="Times New Roman"/>
                <w:b/>
                <w:bCs/>
              </w:rPr>
            </w:pPr>
            <w:r w:rsidRPr="00BD174E">
              <w:rPr>
                <w:rFonts w:ascii="Times New Roman" w:hAnsi="Times New Roman" w:cs="Times New Roman"/>
                <w:b/>
                <w:bCs/>
              </w:rPr>
              <w:t>Constant</w:t>
            </w:r>
          </w:p>
        </w:tc>
        <w:tc>
          <w:tcPr>
            <w:tcW w:w="1170" w:type="dxa"/>
            <w:tcBorders>
              <w:top w:val="single" w:sz="4" w:space="0" w:color="auto"/>
              <w:left w:val="nil"/>
              <w:bottom w:val="single" w:sz="4" w:space="0" w:color="auto"/>
              <w:right w:val="nil"/>
            </w:tcBorders>
          </w:tcPr>
          <w:p w14:paraId="6892BC1E" w14:textId="77777777" w:rsidR="00A36C98" w:rsidRPr="00BD174E" w:rsidRDefault="00A36C98" w:rsidP="008606E5">
            <w:pPr>
              <w:pStyle w:val="NoSpacing"/>
              <w:jc w:val="center"/>
              <w:rPr>
                <w:rFonts w:ascii="Times New Roman" w:hAnsi="Times New Roman" w:cs="Times New Roman"/>
                <w:b/>
                <w:bCs/>
              </w:rPr>
            </w:pPr>
          </w:p>
          <w:p w14:paraId="6047B6B8" w14:textId="77777777" w:rsidR="00A36C98" w:rsidRPr="00BD174E" w:rsidRDefault="00A36C98" w:rsidP="008606E5">
            <w:pPr>
              <w:pStyle w:val="NoSpacing"/>
              <w:jc w:val="center"/>
              <w:rPr>
                <w:rFonts w:ascii="Times New Roman" w:hAnsi="Times New Roman" w:cs="Times New Roman"/>
                <w:b/>
                <w:bCs/>
              </w:rPr>
            </w:pPr>
            <w:r w:rsidRPr="00BD174E">
              <w:rPr>
                <w:rFonts w:ascii="Times New Roman" w:hAnsi="Times New Roman" w:cs="Times New Roman"/>
                <w:b/>
                <w:bCs/>
              </w:rPr>
              <w:t>None</w:t>
            </w:r>
          </w:p>
        </w:tc>
        <w:tc>
          <w:tcPr>
            <w:tcW w:w="270" w:type="dxa"/>
            <w:tcBorders>
              <w:left w:val="nil"/>
              <w:right w:val="nil"/>
            </w:tcBorders>
          </w:tcPr>
          <w:p w14:paraId="3A39994B" w14:textId="77777777" w:rsidR="00A36C98" w:rsidRPr="00BD174E" w:rsidRDefault="00A36C98" w:rsidP="008606E5">
            <w:pPr>
              <w:pStyle w:val="NoSpacing"/>
              <w:jc w:val="center"/>
              <w:rPr>
                <w:rFonts w:ascii="Times New Roman" w:hAnsi="Times New Roman" w:cs="Times New Roman"/>
              </w:rPr>
            </w:pPr>
          </w:p>
        </w:tc>
        <w:tc>
          <w:tcPr>
            <w:tcW w:w="900" w:type="dxa"/>
            <w:vMerge/>
            <w:tcBorders>
              <w:left w:val="nil"/>
              <w:right w:val="nil"/>
            </w:tcBorders>
          </w:tcPr>
          <w:p w14:paraId="4EBAB407" w14:textId="77777777" w:rsidR="00A36C98" w:rsidRPr="00BD174E" w:rsidRDefault="00A36C98" w:rsidP="008606E5">
            <w:pPr>
              <w:pStyle w:val="NoSpacing"/>
              <w:jc w:val="center"/>
              <w:rPr>
                <w:rFonts w:ascii="Times New Roman" w:hAnsi="Times New Roman" w:cs="Times New Roman"/>
              </w:rPr>
            </w:pPr>
          </w:p>
        </w:tc>
      </w:tr>
      <w:tr w:rsidR="00A36C98" w:rsidRPr="00BD174E" w14:paraId="5BFF8B0C" w14:textId="77777777" w:rsidTr="00016485">
        <w:trPr>
          <w:trHeight w:val="235"/>
        </w:trPr>
        <w:tc>
          <w:tcPr>
            <w:tcW w:w="1170" w:type="dxa"/>
            <w:vMerge/>
            <w:tcBorders>
              <w:left w:val="nil"/>
              <w:bottom w:val="nil"/>
              <w:right w:val="nil"/>
            </w:tcBorders>
          </w:tcPr>
          <w:p w14:paraId="7303C08E" w14:textId="77777777" w:rsidR="00A36C98" w:rsidRPr="00BD174E" w:rsidRDefault="00A36C98" w:rsidP="008606E5">
            <w:pPr>
              <w:pStyle w:val="NoSpacing"/>
              <w:rPr>
                <w:rFonts w:ascii="Times New Roman" w:hAnsi="Times New Roman" w:cs="Times New Roman"/>
              </w:rPr>
            </w:pPr>
          </w:p>
        </w:tc>
        <w:tc>
          <w:tcPr>
            <w:tcW w:w="270" w:type="dxa"/>
            <w:tcBorders>
              <w:left w:val="nil"/>
              <w:bottom w:val="nil"/>
              <w:right w:val="nil"/>
            </w:tcBorders>
          </w:tcPr>
          <w:p w14:paraId="71FEFD98" w14:textId="77777777" w:rsidR="00A36C98" w:rsidRPr="00BD174E" w:rsidRDefault="00A36C98" w:rsidP="008606E5">
            <w:pPr>
              <w:pStyle w:val="NoSpacing"/>
              <w:rPr>
                <w:rFonts w:ascii="Times New Roman" w:hAnsi="Times New Roman" w:cs="Times New Roman"/>
              </w:rPr>
            </w:pPr>
          </w:p>
        </w:tc>
        <w:tc>
          <w:tcPr>
            <w:tcW w:w="1260" w:type="dxa"/>
            <w:tcBorders>
              <w:top w:val="single" w:sz="4" w:space="0" w:color="auto"/>
              <w:left w:val="nil"/>
              <w:bottom w:val="nil"/>
              <w:right w:val="nil"/>
            </w:tcBorders>
          </w:tcPr>
          <w:p w14:paraId="5E53B3B7"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Stat.</w:t>
            </w:r>
          </w:p>
          <w:p w14:paraId="4C226B4A"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(5% Crit.)</w:t>
            </w:r>
          </w:p>
        </w:tc>
        <w:tc>
          <w:tcPr>
            <w:tcW w:w="1170" w:type="dxa"/>
            <w:tcBorders>
              <w:top w:val="single" w:sz="4" w:space="0" w:color="auto"/>
              <w:left w:val="nil"/>
              <w:bottom w:val="nil"/>
              <w:right w:val="nil"/>
            </w:tcBorders>
          </w:tcPr>
          <w:p w14:paraId="5F7AE0BB"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Stat.</w:t>
            </w:r>
          </w:p>
          <w:p w14:paraId="080C4087"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(5% Crit.)</w:t>
            </w:r>
          </w:p>
        </w:tc>
        <w:tc>
          <w:tcPr>
            <w:tcW w:w="1166" w:type="dxa"/>
            <w:tcBorders>
              <w:top w:val="single" w:sz="4" w:space="0" w:color="auto"/>
              <w:left w:val="nil"/>
              <w:bottom w:val="single" w:sz="4" w:space="0" w:color="auto"/>
              <w:right w:val="nil"/>
            </w:tcBorders>
          </w:tcPr>
          <w:p w14:paraId="59141F4F"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Stat.</w:t>
            </w:r>
          </w:p>
          <w:p w14:paraId="7401F03D"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(5% Crit.)</w:t>
            </w:r>
          </w:p>
        </w:tc>
        <w:tc>
          <w:tcPr>
            <w:tcW w:w="256" w:type="dxa"/>
            <w:tcBorders>
              <w:left w:val="nil"/>
              <w:bottom w:val="nil"/>
              <w:right w:val="nil"/>
            </w:tcBorders>
          </w:tcPr>
          <w:p w14:paraId="096A4C80" w14:textId="77777777" w:rsidR="00A36C98" w:rsidRPr="00BD174E" w:rsidRDefault="00A36C98" w:rsidP="008606E5">
            <w:pPr>
              <w:pStyle w:val="NoSpacing"/>
              <w:jc w:val="center"/>
              <w:rPr>
                <w:rFonts w:ascii="Times New Roman" w:hAnsi="Times New Roman" w:cs="Times New Roman"/>
              </w:rPr>
            </w:pPr>
          </w:p>
        </w:tc>
        <w:tc>
          <w:tcPr>
            <w:tcW w:w="1188" w:type="dxa"/>
            <w:tcBorders>
              <w:top w:val="single" w:sz="4" w:space="0" w:color="auto"/>
              <w:left w:val="nil"/>
              <w:bottom w:val="nil"/>
              <w:right w:val="nil"/>
            </w:tcBorders>
          </w:tcPr>
          <w:p w14:paraId="4E05732F"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Stat.</w:t>
            </w:r>
          </w:p>
          <w:p w14:paraId="4220C41E"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(5% Crit.)</w:t>
            </w:r>
          </w:p>
        </w:tc>
        <w:tc>
          <w:tcPr>
            <w:tcW w:w="1170" w:type="dxa"/>
            <w:tcBorders>
              <w:top w:val="single" w:sz="4" w:space="0" w:color="auto"/>
              <w:left w:val="nil"/>
              <w:bottom w:val="nil"/>
              <w:right w:val="nil"/>
            </w:tcBorders>
          </w:tcPr>
          <w:p w14:paraId="7E1077E7"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Stat.</w:t>
            </w:r>
          </w:p>
          <w:p w14:paraId="58D4E449"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(5% Crit.)</w:t>
            </w:r>
          </w:p>
        </w:tc>
        <w:tc>
          <w:tcPr>
            <w:tcW w:w="1170" w:type="dxa"/>
            <w:tcBorders>
              <w:top w:val="single" w:sz="4" w:space="0" w:color="auto"/>
              <w:left w:val="nil"/>
              <w:bottom w:val="single" w:sz="4" w:space="0" w:color="auto"/>
              <w:right w:val="nil"/>
            </w:tcBorders>
          </w:tcPr>
          <w:p w14:paraId="7A4698A9"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Stat.</w:t>
            </w:r>
          </w:p>
          <w:p w14:paraId="015B8AED"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(5% Crit.)</w:t>
            </w:r>
          </w:p>
        </w:tc>
        <w:tc>
          <w:tcPr>
            <w:tcW w:w="270" w:type="dxa"/>
            <w:tcBorders>
              <w:left w:val="nil"/>
              <w:bottom w:val="nil"/>
              <w:right w:val="nil"/>
            </w:tcBorders>
          </w:tcPr>
          <w:p w14:paraId="2FED5F92" w14:textId="77777777" w:rsidR="00A36C98" w:rsidRPr="00BD174E" w:rsidRDefault="00A36C98" w:rsidP="008606E5">
            <w:pPr>
              <w:pStyle w:val="NoSpacing"/>
              <w:jc w:val="center"/>
              <w:rPr>
                <w:rFonts w:ascii="Times New Roman" w:hAnsi="Times New Roman" w:cs="Times New Roman"/>
              </w:rPr>
            </w:pPr>
          </w:p>
        </w:tc>
        <w:tc>
          <w:tcPr>
            <w:tcW w:w="900" w:type="dxa"/>
            <w:vMerge/>
            <w:tcBorders>
              <w:left w:val="nil"/>
              <w:bottom w:val="nil"/>
              <w:right w:val="nil"/>
            </w:tcBorders>
          </w:tcPr>
          <w:p w14:paraId="407823BB" w14:textId="77777777" w:rsidR="00A36C98" w:rsidRPr="00BD174E" w:rsidRDefault="00A36C98" w:rsidP="008606E5">
            <w:pPr>
              <w:pStyle w:val="NoSpacing"/>
              <w:jc w:val="center"/>
              <w:rPr>
                <w:rFonts w:ascii="Times New Roman" w:hAnsi="Times New Roman" w:cs="Times New Roman"/>
              </w:rPr>
            </w:pPr>
          </w:p>
        </w:tc>
      </w:tr>
      <w:tr w:rsidR="00A36C98" w:rsidRPr="00BD174E" w14:paraId="341D2337" w14:textId="77777777" w:rsidTr="00016485">
        <w:trPr>
          <w:trHeight w:val="235"/>
        </w:trPr>
        <w:tc>
          <w:tcPr>
            <w:tcW w:w="1170" w:type="dxa"/>
            <w:tcBorders>
              <w:top w:val="single" w:sz="4" w:space="0" w:color="auto"/>
              <w:left w:val="nil"/>
              <w:bottom w:val="nil"/>
              <w:right w:val="nil"/>
            </w:tcBorders>
          </w:tcPr>
          <w:p w14:paraId="75861FE0" w14:textId="29921FF2" w:rsidR="00A36C98" w:rsidRPr="00BD174E" w:rsidRDefault="009758DE" w:rsidP="008606E5">
            <w:pPr>
              <w:pStyle w:val="NoSpacing"/>
              <w:rPr>
                <w:rFonts w:ascii="Times New Roman" w:hAnsi="Times New Roman" w:cs="Times New Roman"/>
              </w:rPr>
            </w:pPr>
            <w:proofErr w:type="spellStart"/>
            <w:r w:rsidRPr="00BD174E">
              <w:rPr>
                <w:rFonts w:ascii="Times New Roman" w:hAnsi="Times New Roman" w:cs="Times New Roman"/>
              </w:rPr>
              <w:t>In</w:t>
            </w:r>
            <w:r w:rsidR="002A48A0" w:rsidRPr="00BD174E">
              <w:rPr>
                <w:rFonts w:ascii="Times New Roman" w:hAnsi="Times New Roman" w:cs="Times New Roman"/>
              </w:rPr>
              <w:t>FPI</w:t>
            </w:r>
            <w:proofErr w:type="spellEnd"/>
          </w:p>
        </w:tc>
        <w:tc>
          <w:tcPr>
            <w:tcW w:w="270" w:type="dxa"/>
            <w:tcBorders>
              <w:left w:val="nil"/>
              <w:bottom w:val="nil"/>
              <w:right w:val="nil"/>
            </w:tcBorders>
          </w:tcPr>
          <w:p w14:paraId="3581D062" w14:textId="77777777" w:rsidR="00A36C98" w:rsidRPr="00BD174E" w:rsidRDefault="00A36C98" w:rsidP="008606E5">
            <w:pPr>
              <w:pStyle w:val="NoSpacing"/>
              <w:rPr>
                <w:rFonts w:ascii="Times New Roman" w:hAnsi="Times New Roman" w:cs="Times New Roman"/>
              </w:rPr>
            </w:pPr>
          </w:p>
        </w:tc>
        <w:tc>
          <w:tcPr>
            <w:tcW w:w="1260" w:type="dxa"/>
            <w:tcBorders>
              <w:top w:val="single" w:sz="4" w:space="0" w:color="auto"/>
              <w:left w:val="nil"/>
              <w:bottom w:val="nil"/>
              <w:right w:val="nil"/>
            </w:tcBorders>
          </w:tcPr>
          <w:p w14:paraId="50240AC1" w14:textId="51A8815A" w:rsidR="00A36C98" w:rsidRPr="00BD174E" w:rsidRDefault="002A48A0" w:rsidP="008606E5">
            <w:pPr>
              <w:pStyle w:val="NoSpacing"/>
              <w:jc w:val="center"/>
              <w:rPr>
                <w:rFonts w:ascii="Times New Roman" w:hAnsi="Times New Roman" w:cs="Times New Roman"/>
              </w:rPr>
            </w:pPr>
            <w:r w:rsidRPr="00BD174E">
              <w:rPr>
                <w:rFonts w:ascii="Times New Roman" w:hAnsi="Times New Roman" w:cs="Times New Roman"/>
              </w:rPr>
              <w:t> 1.637</w:t>
            </w:r>
          </w:p>
          <w:p w14:paraId="11BD6F13" w14:textId="02D10C3E"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r w:rsidR="002A48A0" w:rsidRPr="00BD174E">
              <w:rPr>
                <w:rFonts w:ascii="Times New Roman" w:hAnsi="Times New Roman" w:cs="Times New Roman"/>
              </w:rPr>
              <w:t>2.894</w:t>
            </w:r>
            <w:r w:rsidRPr="00BD174E">
              <w:rPr>
                <w:rFonts w:ascii="Times New Roman" w:hAnsi="Times New Roman" w:cs="Times New Roman"/>
              </w:rPr>
              <w:t>)</w:t>
            </w:r>
          </w:p>
        </w:tc>
        <w:tc>
          <w:tcPr>
            <w:tcW w:w="1170" w:type="dxa"/>
            <w:tcBorders>
              <w:top w:val="single" w:sz="4" w:space="0" w:color="auto"/>
              <w:left w:val="nil"/>
              <w:bottom w:val="nil"/>
              <w:right w:val="nil"/>
            </w:tcBorders>
          </w:tcPr>
          <w:p w14:paraId="58779B10" w14:textId="526D8F74" w:rsidR="00A36C98" w:rsidRPr="00BD174E" w:rsidRDefault="002A48A0" w:rsidP="008606E5">
            <w:pPr>
              <w:pStyle w:val="NoSpacing"/>
              <w:jc w:val="center"/>
              <w:rPr>
                <w:rFonts w:ascii="Times New Roman" w:hAnsi="Times New Roman" w:cs="Times New Roman"/>
              </w:rPr>
            </w:pPr>
            <w:r w:rsidRPr="00BD174E">
              <w:rPr>
                <w:rFonts w:ascii="Times New Roman" w:hAnsi="Times New Roman" w:cs="Times New Roman"/>
              </w:rPr>
              <w:t xml:space="preserve">0.272 </w:t>
            </w:r>
            <w:r w:rsidR="00A36C98" w:rsidRPr="00BD174E">
              <w:rPr>
                <w:rFonts w:ascii="Times New Roman" w:hAnsi="Times New Roman" w:cs="Times New Roman"/>
              </w:rPr>
              <w:t>(</w:t>
            </w:r>
            <w:r w:rsidRPr="00BD174E">
              <w:rPr>
                <w:rFonts w:ascii="Times New Roman" w:hAnsi="Times New Roman" w:cs="Times New Roman"/>
              </w:rPr>
              <w:t>3.459</w:t>
            </w:r>
            <w:r w:rsidR="00A36C98" w:rsidRPr="00BD174E">
              <w:rPr>
                <w:rFonts w:ascii="Times New Roman" w:hAnsi="Times New Roman" w:cs="Times New Roman"/>
              </w:rPr>
              <w:t>)</w:t>
            </w:r>
          </w:p>
        </w:tc>
        <w:tc>
          <w:tcPr>
            <w:tcW w:w="1166" w:type="dxa"/>
            <w:tcBorders>
              <w:top w:val="single" w:sz="4" w:space="0" w:color="auto"/>
              <w:left w:val="nil"/>
              <w:bottom w:val="nil"/>
              <w:right w:val="nil"/>
            </w:tcBorders>
          </w:tcPr>
          <w:p w14:paraId="7F84A6A0" w14:textId="0A03CB31" w:rsidR="00A36C98" w:rsidRPr="00BD174E" w:rsidRDefault="00322F49" w:rsidP="008606E5">
            <w:pPr>
              <w:pStyle w:val="NoSpacing"/>
              <w:jc w:val="center"/>
              <w:rPr>
                <w:rFonts w:ascii="Times New Roman" w:hAnsi="Times New Roman" w:cs="Times New Roman"/>
              </w:rPr>
            </w:pPr>
            <w:r w:rsidRPr="00BD174E">
              <w:rPr>
                <w:rFonts w:ascii="Times New Roman" w:hAnsi="Times New Roman" w:cs="Times New Roman"/>
              </w:rPr>
              <w:t>1.016</w:t>
            </w:r>
          </w:p>
          <w:p w14:paraId="1EF944F5" w14:textId="743EFFB9"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r w:rsidR="0040259D" w:rsidRPr="00BD174E">
              <w:rPr>
                <w:rFonts w:ascii="Times New Roman" w:hAnsi="Times New Roman" w:cs="Times New Roman"/>
              </w:rPr>
              <w:t>1.944</w:t>
            </w:r>
            <w:r w:rsidRPr="00BD174E">
              <w:rPr>
                <w:rFonts w:ascii="Times New Roman" w:hAnsi="Times New Roman" w:cs="Times New Roman"/>
              </w:rPr>
              <w:t>)</w:t>
            </w:r>
          </w:p>
        </w:tc>
        <w:tc>
          <w:tcPr>
            <w:tcW w:w="256" w:type="dxa"/>
            <w:tcBorders>
              <w:left w:val="nil"/>
              <w:bottom w:val="nil"/>
              <w:right w:val="nil"/>
            </w:tcBorders>
          </w:tcPr>
          <w:p w14:paraId="5BD73628" w14:textId="77777777" w:rsidR="00A36C98" w:rsidRPr="00BD174E" w:rsidRDefault="00A36C98" w:rsidP="008606E5">
            <w:pPr>
              <w:pStyle w:val="NoSpacing"/>
              <w:jc w:val="center"/>
              <w:rPr>
                <w:rFonts w:ascii="Times New Roman" w:hAnsi="Times New Roman" w:cs="Times New Roman"/>
              </w:rPr>
            </w:pPr>
          </w:p>
        </w:tc>
        <w:tc>
          <w:tcPr>
            <w:tcW w:w="1188" w:type="dxa"/>
            <w:tcBorders>
              <w:top w:val="single" w:sz="4" w:space="0" w:color="auto"/>
              <w:left w:val="nil"/>
              <w:bottom w:val="nil"/>
              <w:right w:val="nil"/>
            </w:tcBorders>
          </w:tcPr>
          <w:p w14:paraId="526E04BB" w14:textId="02BB40CB" w:rsidR="00A36C98" w:rsidRPr="00BD174E" w:rsidRDefault="00322F49" w:rsidP="008606E5">
            <w:pPr>
              <w:pStyle w:val="NoSpacing"/>
              <w:jc w:val="center"/>
              <w:rPr>
                <w:rFonts w:ascii="Times New Roman" w:hAnsi="Times New Roman" w:cs="Times New Roman"/>
              </w:rPr>
            </w:pPr>
            <w:r w:rsidRPr="00BD174E">
              <w:rPr>
                <w:rFonts w:ascii="Times New Roman" w:hAnsi="Times New Roman" w:cs="Times New Roman"/>
              </w:rPr>
              <w:t>9.327</w:t>
            </w:r>
            <w:r w:rsidR="00F01C9C" w:rsidRPr="00BD174E">
              <w:rPr>
                <w:rFonts w:ascii="Times New Roman" w:hAnsi="Times New Roman" w:cs="Times New Roman"/>
              </w:rPr>
              <w:t>***</w:t>
            </w:r>
          </w:p>
          <w:p w14:paraId="6A457D7C" w14:textId="14FA40AE" w:rsidR="00322F49" w:rsidRPr="00BD174E" w:rsidRDefault="00322F49" w:rsidP="008606E5">
            <w:pPr>
              <w:pStyle w:val="NoSpacing"/>
              <w:jc w:val="center"/>
              <w:rPr>
                <w:rFonts w:ascii="Times New Roman" w:hAnsi="Times New Roman" w:cs="Times New Roman"/>
              </w:rPr>
            </w:pPr>
            <w:r w:rsidRPr="00BD174E">
              <w:rPr>
                <w:rFonts w:ascii="Times New Roman" w:hAnsi="Times New Roman" w:cs="Times New Roman"/>
              </w:rPr>
              <w:t>(2.894)</w:t>
            </w:r>
          </w:p>
        </w:tc>
        <w:tc>
          <w:tcPr>
            <w:tcW w:w="1170" w:type="dxa"/>
            <w:tcBorders>
              <w:top w:val="single" w:sz="4" w:space="0" w:color="auto"/>
              <w:left w:val="nil"/>
              <w:bottom w:val="nil"/>
              <w:right w:val="nil"/>
            </w:tcBorders>
          </w:tcPr>
          <w:p w14:paraId="7DCE9F40" w14:textId="7CA69D6A" w:rsidR="00A36C98" w:rsidRPr="00BD174E" w:rsidRDefault="00322F49" w:rsidP="008606E5">
            <w:pPr>
              <w:pStyle w:val="NoSpacing"/>
              <w:jc w:val="center"/>
              <w:rPr>
                <w:rFonts w:ascii="Times New Roman" w:hAnsi="Times New Roman" w:cs="Times New Roman"/>
              </w:rPr>
            </w:pPr>
            <w:r w:rsidRPr="00BD174E">
              <w:rPr>
                <w:rFonts w:ascii="Times New Roman" w:hAnsi="Times New Roman" w:cs="Times New Roman"/>
              </w:rPr>
              <w:t>10.51</w:t>
            </w:r>
            <w:r w:rsidR="00F01C9C" w:rsidRPr="00BD174E">
              <w:rPr>
                <w:rFonts w:ascii="Times New Roman" w:hAnsi="Times New Roman" w:cs="Times New Roman"/>
              </w:rPr>
              <w:t>1***</w:t>
            </w:r>
          </w:p>
          <w:p w14:paraId="06EBFFE7" w14:textId="273E6E0F" w:rsidR="00322F49" w:rsidRPr="00BD174E" w:rsidRDefault="00322F49" w:rsidP="008606E5">
            <w:pPr>
              <w:pStyle w:val="NoSpacing"/>
              <w:jc w:val="center"/>
              <w:rPr>
                <w:rFonts w:ascii="Times New Roman" w:hAnsi="Times New Roman" w:cs="Times New Roman"/>
              </w:rPr>
            </w:pPr>
            <w:r w:rsidRPr="00BD174E">
              <w:rPr>
                <w:rFonts w:ascii="Times New Roman" w:hAnsi="Times New Roman" w:cs="Times New Roman"/>
              </w:rPr>
              <w:t>(</w:t>
            </w:r>
            <w:r w:rsidR="0040259D" w:rsidRPr="00BD174E">
              <w:rPr>
                <w:rFonts w:ascii="Times New Roman" w:hAnsi="Times New Roman" w:cs="Times New Roman"/>
              </w:rPr>
              <w:t>3.461)</w:t>
            </w:r>
          </w:p>
        </w:tc>
        <w:tc>
          <w:tcPr>
            <w:tcW w:w="1170" w:type="dxa"/>
            <w:tcBorders>
              <w:top w:val="single" w:sz="4" w:space="0" w:color="auto"/>
              <w:left w:val="nil"/>
              <w:bottom w:val="nil"/>
              <w:right w:val="nil"/>
            </w:tcBorders>
          </w:tcPr>
          <w:p w14:paraId="34486333" w14:textId="7950EC5F" w:rsidR="00A36C98" w:rsidRPr="00BD174E" w:rsidRDefault="0040259D" w:rsidP="008606E5">
            <w:pPr>
              <w:pStyle w:val="NoSpacing"/>
              <w:jc w:val="center"/>
              <w:rPr>
                <w:rFonts w:ascii="Times New Roman" w:hAnsi="Times New Roman" w:cs="Times New Roman"/>
              </w:rPr>
            </w:pPr>
            <w:r w:rsidRPr="00BD174E">
              <w:rPr>
                <w:rFonts w:ascii="Times New Roman" w:hAnsi="Times New Roman" w:cs="Times New Roman"/>
              </w:rPr>
              <w:t>5.542</w:t>
            </w:r>
            <w:r w:rsidR="00F01C9C" w:rsidRPr="00BD174E">
              <w:rPr>
                <w:rFonts w:ascii="Times New Roman" w:hAnsi="Times New Roman" w:cs="Times New Roman"/>
              </w:rPr>
              <w:t>***</w:t>
            </w:r>
          </w:p>
          <w:p w14:paraId="26C4EC14" w14:textId="02DD8A56" w:rsidR="0040259D" w:rsidRPr="00BD174E" w:rsidRDefault="0040259D" w:rsidP="008606E5">
            <w:pPr>
              <w:pStyle w:val="NoSpacing"/>
              <w:jc w:val="center"/>
              <w:rPr>
                <w:rFonts w:ascii="Times New Roman" w:hAnsi="Times New Roman" w:cs="Times New Roman"/>
              </w:rPr>
            </w:pPr>
            <w:r w:rsidRPr="00BD174E">
              <w:rPr>
                <w:rFonts w:ascii="Times New Roman" w:hAnsi="Times New Roman" w:cs="Times New Roman"/>
              </w:rPr>
              <w:t>(1.944)</w:t>
            </w:r>
          </w:p>
        </w:tc>
        <w:tc>
          <w:tcPr>
            <w:tcW w:w="270" w:type="dxa"/>
            <w:tcBorders>
              <w:left w:val="nil"/>
              <w:bottom w:val="nil"/>
              <w:right w:val="nil"/>
            </w:tcBorders>
          </w:tcPr>
          <w:p w14:paraId="6BA186B7" w14:textId="77777777" w:rsidR="00A36C98" w:rsidRPr="00BD174E" w:rsidRDefault="00A36C98" w:rsidP="008606E5">
            <w:pPr>
              <w:pStyle w:val="NoSpacing"/>
              <w:rPr>
                <w:rFonts w:ascii="Times New Roman" w:hAnsi="Times New Roman" w:cs="Times New Roman"/>
              </w:rPr>
            </w:pPr>
          </w:p>
        </w:tc>
        <w:tc>
          <w:tcPr>
            <w:tcW w:w="900" w:type="dxa"/>
            <w:tcBorders>
              <w:top w:val="single" w:sz="4" w:space="0" w:color="auto"/>
              <w:left w:val="nil"/>
              <w:bottom w:val="nil"/>
              <w:right w:val="nil"/>
            </w:tcBorders>
          </w:tcPr>
          <w:p w14:paraId="2EBA1750" w14:textId="120AE98A" w:rsidR="00A36C98" w:rsidRPr="00BD174E" w:rsidRDefault="00A36C98" w:rsidP="008606E5">
            <w:pPr>
              <w:pStyle w:val="NoSpacing"/>
              <w:rPr>
                <w:rFonts w:ascii="Times New Roman" w:hAnsi="Times New Roman" w:cs="Times New Roman"/>
              </w:rPr>
            </w:pPr>
            <w:r w:rsidRPr="00BD174E">
              <w:rPr>
                <w:rFonts w:ascii="Times New Roman" w:hAnsi="Times New Roman" w:cs="Times New Roman"/>
              </w:rPr>
              <w:t>I (</w:t>
            </w:r>
            <w:r w:rsidR="00F01C9C" w:rsidRPr="00BD174E">
              <w:rPr>
                <w:rFonts w:ascii="Times New Roman" w:hAnsi="Times New Roman" w:cs="Times New Roman"/>
              </w:rPr>
              <w:t>1</w:t>
            </w:r>
            <w:r w:rsidRPr="00BD174E">
              <w:rPr>
                <w:rFonts w:ascii="Times New Roman" w:hAnsi="Times New Roman" w:cs="Times New Roman"/>
              </w:rPr>
              <w:t>)</w:t>
            </w:r>
          </w:p>
        </w:tc>
      </w:tr>
      <w:tr w:rsidR="00A36C98" w:rsidRPr="00BD174E" w14:paraId="30FF7A3A" w14:textId="77777777" w:rsidTr="00016485">
        <w:trPr>
          <w:trHeight w:val="235"/>
        </w:trPr>
        <w:tc>
          <w:tcPr>
            <w:tcW w:w="1170" w:type="dxa"/>
            <w:tcBorders>
              <w:top w:val="nil"/>
              <w:left w:val="nil"/>
              <w:bottom w:val="nil"/>
              <w:right w:val="nil"/>
            </w:tcBorders>
          </w:tcPr>
          <w:p w14:paraId="5CDCD5F0" w14:textId="66C81904" w:rsidR="00A36C98" w:rsidRPr="00BD174E" w:rsidRDefault="009758DE" w:rsidP="008606E5">
            <w:pPr>
              <w:pStyle w:val="NoSpacing"/>
              <w:rPr>
                <w:rFonts w:ascii="Times New Roman" w:hAnsi="Times New Roman" w:cs="Times New Roman"/>
              </w:rPr>
            </w:pPr>
            <w:proofErr w:type="spellStart"/>
            <w:r w:rsidRPr="00BD174E">
              <w:rPr>
                <w:rFonts w:ascii="Times New Roman" w:hAnsi="Times New Roman" w:cs="Times New Roman"/>
              </w:rPr>
              <w:t>In</w:t>
            </w:r>
            <w:r w:rsidR="00B66307" w:rsidRPr="00BD174E">
              <w:rPr>
                <w:rFonts w:ascii="Times New Roman" w:hAnsi="Times New Roman" w:cs="Times New Roman"/>
              </w:rPr>
              <w:t>TPI</w:t>
            </w:r>
            <w:proofErr w:type="spellEnd"/>
          </w:p>
        </w:tc>
        <w:tc>
          <w:tcPr>
            <w:tcW w:w="270" w:type="dxa"/>
            <w:tcBorders>
              <w:top w:val="nil"/>
              <w:left w:val="nil"/>
              <w:bottom w:val="nil"/>
              <w:right w:val="nil"/>
            </w:tcBorders>
          </w:tcPr>
          <w:p w14:paraId="1F0833AD" w14:textId="77777777" w:rsidR="00A36C98" w:rsidRPr="00BD174E" w:rsidRDefault="00A36C98" w:rsidP="008606E5">
            <w:pPr>
              <w:pStyle w:val="NoSpacing"/>
              <w:rPr>
                <w:rFonts w:ascii="Times New Roman" w:hAnsi="Times New Roman" w:cs="Times New Roman"/>
              </w:rPr>
            </w:pPr>
          </w:p>
        </w:tc>
        <w:tc>
          <w:tcPr>
            <w:tcW w:w="1260" w:type="dxa"/>
            <w:tcBorders>
              <w:top w:val="nil"/>
              <w:left w:val="nil"/>
              <w:bottom w:val="nil"/>
              <w:right w:val="nil"/>
            </w:tcBorders>
          </w:tcPr>
          <w:p w14:paraId="18B3455F" w14:textId="2C332002" w:rsidR="00A36C98" w:rsidRPr="00BD174E" w:rsidRDefault="0040259D" w:rsidP="008606E5">
            <w:pPr>
              <w:pStyle w:val="NoSpacing"/>
              <w:jc w:val="center"/>
              <w:rPr>
                <w:rFonts w:ascii="Times New Roman" w:hAnsi="Times New Roman" w:cs="Times New Roman"/>
              </w:rPr>
            </w:pPr>
            <w:r w:rsidRPr="00BD174E">
              <w:rPr>
                <w:rFonts w:ascii="Times New Roman" w:hAnsi="Times New Roman" w:cs="Times New Roman"/>
              </w:rPr>
              <w:t>0.928</w:t>
            </w:r>
            <w:r w:rsidR="00A36C98" w:rsidRPr="00BD174E">
              <w:rPr>
                <w:rFonts w:ascii="Times New Roman" w:hAnsi="Times New Roman" w:cs="Times New Roman"/>
              </w:rPr>
              <w:t xml:space="preserve"> </w:t>
            </w:r>
          </w:p>
          <w:p w14:paraId="307918F7" w14:textId="36360EC9"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r w:rsidR="0040259D" w:rsidRPr="00BD174E">
              <w:rPr>
                <w:rFonts w:ascii="Times New Roman" w:hAnsi="Times New Roman" w:cs="Times New Roman"/>
              </w:rPr>
              <w:t>2.894</w:t>
            </w:r>
            <w:r w:rsidRPr="00BD174E">
              <w:rPr>
                <w:rFonts w:ascii="Times New Roman" w:hAnsi="Times New Roman" w:cs="Times New Roman"/>
              </w:rPr>
              <w:t>)</w:t>
            </w:r>
          </w:p>
        </w:tc>
        <w:tc>
          <w:tcPr>
            <w:tcW w:w="1170" w:type="dxa"/>
            <w:tcBorders>
              <w:top w:val="nil"/>
              <w:left w:val="nil"/>
              <w:bottom w:val="nil"/>
              <w:right w:val="nil"/>
            </w:tcBorders>
          </w:tcPr>
          <w:p w14:paraId="30BF9233" w14:textId="63898A56" w:rsidR="00A36C98" w:rsidRPr="00BD174E" w:rsidRDefault="0040259D" w:rsidP="008606E5">
            <w:pPr>
              <w:pStyle w:val="NoSpacing"/>
              <w:jc w:val="center"/>
              <w:rPr>
                <w:rFonts w:ascii="Times New Roman" w:hAnsi="Times New Roman" w:cs="Times New Roman"/>
              </w:rPr>
            </w:pPr>
            <w:r w:rsidRPr="00BD174E">
              <w:rPr>
                <w:rFonts w:ascii="Times New Roman" w:hAnsi="Times New Roman" w:cs="Times New Roman"/>
              </w:rPr>
              <w:t>2.080</w:t>
            </w:r>
          </w:p>
          <w:p w14:paraId="40587988" w14:textId="27D5AF00"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r w:rsidR="0040259D" w:rsidRPr="00BD174E">
              <w:rPr>
                <w:rFonts w:ascii="Times New Roman" w:hAnsi="Times New Roman" w:cs="Times New Roman"/>
              </w:rPr>
              <w:t>3.459</w:t>
            </w:r>
            <w:r w:rsidRPr="00BD174E">
              <w:rPr>
                <w:rFonts w:ascii="Times New Roman" w:hAnsi="Times New Roman" w:cs="Times New Roman"/>
              </w:rPr>
              <w:t>)</w:t>
            </w:r>
          </w:p>
        </w:tc>
        <w:tc>
          <w:tcPr>
            <w:tcW w:w="1166" w:type="dxa"/>
            <w:tcBorders>
              <w:top w:val="nil"/>
              <w:left w:val="nil"/>
              <w:bottom w:val="nil"/>
              <w:right w:val="nil"/>
            </w:tcBorders>
          </w:tcPr>
          <w:p w14:paraId="1D3B296E" w14:textId="1225A6B4" w:rsidR="00A36C98" w:rsidRPr="00BD174E" w:rsidRDefault="00D70C0D" w:rsidP="008606E5">
            <w:pPr>
              <w:pStyle w:val="NoSpacing"/>
              <w:jc w:val="center"/>
              <w:rPr>
                <w:rFonts w:ascii="Times New Roman" w:hAnsi="Times New Roman" w:cs="Times New Roman"/>
              </w:rPr>
            </w:pPr>
            <w:r w:rsidRPr="00BD174E">
              <w:rPr>
                <w:rFonts w:ascii="Times New Roman" w:hAnsi="Times New Roman" w:cs="Times New Roman"/>
              </w:rPr>
              <w:t>0.754</w:t>
            </w:r>
          </w:p>
          <w:p w14:paraId="01B11E55" w14:textId="5446001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r w:rsidR="00D70C0D" w:rsidRPr="00BD174E">
              <w:rPr>
                <w:rFonts w:ascii="Times New Roman" w:hAnsi="Times New Roman" w:cs="Times New Roman"/>
              </w:rPr>
              <w:t>1.944</w:t>
            </w:r>
            <w:r w:rsidRPr="00BD174E">
              <w:rPr>
                <w:rFonts w:ascii="Times New Roman" w:hAnsi="Times New Roman" w:cs="Times New Roman"/>
              </w:rPr>
              <w:t>)</w:t>
            </w:r>
          </w:p>
        </w:tc>
        <w:tc>
          <w:tcPr>
            <w:tcW w:w="256" w:type="dxa"/>
            <w:tcBorders>
              <w:top w:val="nil"/>
              <w:left w:val="nil"/>
              <w:bottom w:val="nil"/>
              <w:right w:val="nil"/>
            </w:tcBorders>
          </w:tcPr>
          <w:p w14:paraId="02E54D4B" w14:textId="77777777" w:rsidR="00A36C98" w:rsidRPr="00BD174E" w:rsidRDefault="00A36C98" w:rsidP="008606E5">
            <w:pPr>
              <w:pStyle w:val="NoSpacing"/>
              <w:jc w:val="center"/>
              <w:rPr>
                <w:rFonts w:ascii="Times New Roman" w:hAnsi="Times New Roman" w:cs="Times New Roman"/>
              </w:rPr>
            </w:pPr>
          </w:p>
        </w:tc>
        <w:tc>
          <w:tcPr>
            <w:tcW w:w="1188" w:type="dxa"/>
            <w:tcBorders>
              <w:top w:val="nil"/>
              <w:left w:val="nil"/>
              <w:bottom w:val="nil"/>
              <w:right w:val="nil"/>
            </w:tcBorders>
          </w:tcPr>
          <w:p w14:paraId="31D2E262" w14:textId="24B4B9AF" w:rsidR="00A36C98" w:rsidRPr="00BD174E" w:rsidRDefault="00D70C0D" w:rsidP="008606E5">
            <w:pPr>
              <w:pStyle w:val="NoSpacing"/>
              <w:jc w:val="center"/>
              <w:rPr>
                <w:rFonts w:ascii="Times New Roman" w:hAnsi="Times New Roman" w:cs="Times New Roman"/>
              </w:rPr>
            </w:pPr>
            <w:r w:rsidRPr="00BD174E">
              <w:rPr>
                <w:rFonts w:ascii="Times New Roman" w:hAnsi="Times New Roman" w:cs="Times New Roman"/>
              </w:rPr>
              <w:t>9.408</w:t>
            </w:r>
            <w:r w:rsidR="00F01C9C" w:rsidRPr="00BD174E">
              <w:rPr>
                <w:rFonts w:ascii="Times New Roman" w:hAnsi="Times New Roman" w:cs="Times New Roman"/>
              </w:rPr>
              <w:t>***</w:t>
            </w:r>
            <w:r w:rsidR="00A36C98" w:rsidRPr="00BD174E">
              <w:rPr>
                <w:rFonts w:ascii="Times New Roman" w:hAnsi="Times New Roman" w:cs="Times New Roman"/>
              </w:rPr>
              <w:t xml:space="preserve"> </w:t>
            </w:r>
          </w:p>
          <w:p w14:paraId="0243938E" w14:textId="55FD51AA" w:rsidR="00A36C98" w:rsidRPr="00BD174E" w:rsidRDefault="00D70C0D" w:rsidP="008606E5">
            <w:pPr>
              <w:pStyle w:val="NoSpacing"/>
              <w:jc w:val="center"/>
              <w:rPr>
                <w:rFonts w:ascii="Times New Roman" w:hAnsi="Times New Roman" w:cs="Times New Roman"/>
              </w:rPr>
            </w:pPr>
            <w:r w:rsidRPr="00BD174E">
              <w:rPr>
                <w:rFonts w:ascii="Times New Roman" w:hAnsi="Times New Roman" w:cs="Times New Roman"/>
              </w:rPr>
              <w:t>(2.89</w:t>
            </w:r>
            <w:r w:rsidR="009F376D" w:rsidRPr="00BD174E">
              <w:rPr>
                <w:rFonts w:ascii="Times New Roman" w:hAnsi="Times New Roman" w:cs="Times New Roman"/>
              </w:rPr>
              <w:t>4</w:t>
            </w:r>
            <w:r w:rsidR="00A36C98" w:rsidRPr="00BD174E">
              <w:rPr>
                <w:rFonts w:ascii="Times New Roman" w:hAnsi="Times New Roman" w:cs="Times New Roman"/>
              </w:rPr>
              <w:t>)</w:t>
            </w:r>
          </w:p>
        </w:tc>
        <w:tc>
          <w:tcPr>
            <w:tcW w:w="1170" w:type="dxa"/>
            <w:tcBorders>
              <w:top w:val="nil"/>
              <w:left w:val="nil"/>
              <w:bottom w:val="nil"/>
              <w:right w:val="nil"/>
            </w:tcBorders>
          </w:tcPr>
          <w:p w14:paraId="75806521" w14:textId="70933A76" w:rsidR="00A36C98" w:rsidRPr="00BD174E" w:rsidRDefault="00D70C0D" w:rsidP="008606E5">
            <w:pPr>
              <w:pStyle w:val="NoSpacing"/>
              <w:jc w:val="center"/>
              <w:rPr>
                <w:rFonts w:ascii="Times New Roman" w:hAnsi="Times New Roman" w:cs="Times New Roman"/>
              </w:rPr>
            </w:pPr>
            <w:r w:rsidRPr="00BD174E">
              <w:rPr>
                <w:rFonts w:ascii="Times New Roman" w:hAnsi="Times New Roman" w:cs="Times New Roman"/>
              </w:rPr>
              <w:t>9.372</w:t>
            </w:r>
            <w:r w:rsidR="00F01C9C" w:rsidRPr="00BD174E">
              <w:rPr>
                <w:rFonts w:ascii="Times New Roman" w:hAnsi="Times New Roman" w:cs="Times New Roman"/>
              </w:rPr>
              <w:t>***</w:t>
            </w:r>
          </w:p>
          <w:p w14:paraId="59B4AC2F" w14:textId="43029C88"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r w:rsidR="00D70C0D" w:rsidRPr="00BD174E">
              <w:rPr>
                <w:rFonts w:ascii="Times New Roman" w:hAnsi="Times New Roman" w:cs="Times New Roman"/>
              </w:rPr>
              <w:t>3.461</w:t>
            </w:r>
            <w:r w:rsidRPr="00BD174E">
              <w:rPr>
                <w:rFonts w:ascii="Times New Roman" w:hAnsi="Times New Roman" w:cs="Times New Roman"/>
              </w:rPr>
              <w:t>)</w:t>
            </w:r>
          </w:p>
        </w:tc>
        <w:tc>
          <w:tcPr>
            <w:tcW w:w="1170" w:type="dxa"/>
            <w:tcBorders>
              <w:top w:val="nil"/>
              <w:left w:val="nil"/>
              <w:bottom w:val="nil"/>
              <w:right w:val="nil"/>
            </w:tcBorders>
          </w:tcPr>
          <w:p w14:paraId="033E67F6" w14:textId="218F7AD5" w:rsidR="00A36C98" w:rsidRPr="00BD174E" w:rsidRDefault="00D70C0D" w:rsidP="008606E5">
            <w:pPr>
              <w:pStyle w:val="NoSpacing"/>
              <w:jc w:val="center"/>
              <w:rPr>
                <w:rFonts w:ascii="Times New Roman" w:hAnsi="Times New Roman" w:cs="Times New Roman"/>
              </w:rPr>
            </w:pPr>
            <w:r w:rsidRPr="00BD174E">
              <w:rPr>
                <w:rFonts w:ascii="Times New Roman" w:hAnsi="Times New Roman" w:cs="Times New Roman"/>
              </w:rPr>
              <w:t>6.739</w:t>
            </w:r>
            <w:r w:rsidR="00F01C9C" w:rsidRPr="00BD174E">
              <w:rPr>
                <w:rFonts w:ascii="Times New Roman" w:hAnsi="Times New Roman" w:cs="Times New Roman"/>
              </w:rPr>
              <w:t>***</w:t>
            </w:r>
            <w:r w:rsidR="00A36C98" w:rsidRPr="00BD174E">
              <w:rPr>
                <w:rFonts w:ascii="Times New Roman" w:hAnsi="Times New Roman" w:cs="Times New Roman"/>
              </w:rPr>
              <w:t xml:space="preserve"> (</w:t>
            </w:r>
            <w:r w:rsidRPr="00BD174E">
              <w:rPr>
                <w:rFonts w:ascii="Times New Roman" w:hAnsi="Times New Roman" w:cs="Times New Roman"/>
              </w:rPr>
              <w:t>1.944</w:t>
            </w:r>
            <w:r w:rsidR="00A36C98" w:rsidRPr="00BD174E">
              <w:rPr>
                <w:rFonts w:ascii="Times New Roman" w:hAnsi="Times New Roman" w:cs="Times New Roman"/>
              </w:rPr>
              <w:t>)</w:t>
            </w:r>
          </w:p>
        </w:tc>
        <w:tc>
          <w:tcPr>
            <w:tcW w:w="270" w:type="dxa"/>
            <w:tcBorders>
              <w:top w:val="nil"/>
              <w:left w:val="nil"/>
              <w:bottom w:val="nil"/>
              <w:right w:val="nil"/>
            </w:tcBorders>
          </w:tcPr>
          <w:p w14:paraId="0C26F687" w14:textId="77777777" w:rsidR="00A36C98" w:rsidRPr="00BD174E" w:rsidRDefault="00A36C98" w:rsidP="008606E5">
            <w:pPr>
              <w:pStyle w:val="NoSpacing"/>
              <w:rPr>
                <w:rFonts w:ascii="Times New Roman" w:hAnsi="Times New Roman" w:cs="Times New Roman"/>
              </w:rPr>
            </w:pPr>
          </w:p>
        </w:tc>
        <w:tc>
          <w:tcPr>
            <w:tcW w:w="900" w:type="dxa"/>
            <w:tcBorders>
              <w:top w:val="nil"/>
              <w:left w:val="nil"/>
              <w:bottom w:val="nil"/>
              <w:right w:val="nil"/>
            </w:tcBorders>
          </w:tcPr>
          <w:p w14:paraId="4DCC4853" w14:textId="77777777" w:rsidR="00A36C98" w:rsidRPr="00BD174E" w:rsidRDefault="00A36C98" w:rsidP="008606E5">
            <w:pPr>
              <w:pStyle w:val="NoSpacing"/>
              <w:rPr>
                <w:rFonts w:ascii="Times New Roman" w:hAnsi="Times New Roman" w:cs="Times New Roman"/>
              </w:rPr>
            </w:pPr>
            <w:r w:rsidRPr="00BD174E">
              <w:rPr>
                <w:rFonts w:ascii="Times New Roman" w:hAnsi="Times New Roman" w:cs="Times New Roman"/>
              </w:rPr>
              <w:t>I (1)</w:t>
            </w:r>
          </w:p>
        </w:tc>
      </w:tr>
      <w:tr w:rsidR="00A36C98" w:rsidRPr="00BD174E" w14:paraId="5C2B415B" w14:textId="77777777" w:rsidTr="00016485">
        <w:trPr>
          <w:trHeight w:val="235"/>
        </w:trPr>
        <w:tc>
          <w:tcPr>
            <w:tcW w:w="1170" w:type="dxa"/>
            <w:tcBorders>
              <w:top w:val="nil"/>
              <w:left w:val="nil"/>
              <w:bottom w:val="nil"/>
              <w:right w:val="nil"/>
            </w:tcBorders>
          </w:tcPr>
          <w:p w14:paraId="5400C4B5" w14:textId="03B16A82" w:rsidR="00A36C98" w:rsidRPr="00BD174E" w:rsidRDefault="009758DE" w:rsidP="008606E5">
            <w:pPr>
              <w:pStyle w:val="NoSpacing"/>
              <w:rPr>
                <w:rFonts w:ascii="Times New Roman" w:hAnsi="Times New Roman" w:cs="Times New Roman"/>
              </w:rPr>
            </w:pPr>
            <w:proofErr w:type="spellStart"/>
            <w:r w:rsidRPr="00BD174E">
              <w:rPr>
                <w:rFonts w:ascii="Times New Roman" w:hAnsi="Times New Roman" w:cs="Times New Roman"/>
              </w:rPr>
              <w:t>In</w:t>
            </w:r>
            <w:r w:rsidR="00B66307" w:rsidRPr="00BD174E">
              <w:rPr>
                <w:rFonts w:ascii="Times New Roman" w:hAnsi="Times New Roman" w:cs="Times New Roman"/>
              </w:rPr>
              <w:t>HPI</w:t>
            </w:r>
            <w:proofErr w:type="spellEnd"/>
          </w:p>
        </w:tc>
        <w:tc>
          <w:tcPr>
            <w:tcW w:w="270" w:type="dxa"/>
            <w:tcBorders>
              <w:top w:val="nil"/>
              <w:left w:val="nil"/>
              <w:bottom w:val="nil"/>
              <w:right w:val="nil"/>
            </w:tcBorders>
          </w:tcPr>
          <w:p w14:paraId="3C873217" w14:textId="77777777" w:rsidR="00A36C98" w:rsidRPr="00BD174E" w:rsidRDefault="00A36C98" w:rsidP="008606E5">
            <w:pPr>
              <w:pStyle w:val="NoSpacing"/>
              <w:rPr>
                <w:rFonts w:ascii="Times New Roman" w:hAnsi="Times New Roman" w:cs="Times New Roman"/>
              </w:rPr>
            </w:pPr>
          </w:p>
        </w:tc>
        <w:tc>
          <w:tcPr>
            <w:tcW w:w="1260" w:type="dxa"/>
            <w:tcBorders>
              <w:top w:val="nil"/>
              <w:left w:val="nil"/>
              <w:bottom w:val="nil"/>
              <w:right w:val="nil"/>
            </w:tcBorders>
          </w:tcPr>
          <w:p w14:paraId="29996A22" w14:textId="524EB171" w:rsidR="00A36C98" w:rsidRPr="00BD174E" w:rsidRDefault="00B66307" w:rsidP="008606E5">
            <w:pPr>
              <w:pStyle w:val="NoSpacing"/>
              <w:jc w:val="center"/>
              <w:rPr>
                <w:rFonts w:ascii="Times New Roman" w:hAnsi="Times New Roman" w:cs="Times New Roman"/>
              </w:rPr>
            </w:pPr>
            <w:r w:rsidRPr="00BD174E">
              <w:rPr>
                <w:rFonts w:ascii="Times New Roman" w:hAnsi="Times New Roman" w:cs="Times New Roman"/>
              </w:rPr>
              <w:t>3.724</w:t>
            </w:r>
            <w:r w:rsidR="004304FF" w:rsidRPr="00BD174E">
              <w:rPr>
                <w:rFonts w:ascii="Times New Roman" w:hAnsi="Times New Roman" w:cs="Times New Roman"/>
              </w:rPr>
              <w:t>**</w:t>
            </w:r>
          </w:p>
          <w:p w14:paraId="7D8962A7" w14:textId="35B8690C"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r w:rsidR="00B66307" w:rsidRPr="00BD174E">
              <w:rPr>
                <w:rFonts w:ascii="Times New Roman" w:hAnsi="Times New Roman" w:cs="Times New Roman"/>
              </w:rPr>
              <w:t>2.894</w:t>
            </w:r>
            <w:r w:rsidRPr="00BD174E">
              <w:rPr>
                <w:rFonts w:ascii="Times New Roman" w:hAnsi="Times New Roman" w:cs="Times New Roman"/>
              </w:rPr>
              <w:t>)</w:t>
            </w:r>
          </w:p>
        </w:tc>
        <w:tc>
          <w:tcPr>
            <w:tcW w:w="1170" w:type="dxa"/>
            <w:tcBorders>
              <w:top w:val="nil"/>
              <w:left w:val="nil"/>
              <w:bottom w:val="nil"/>
              <w:right w:val="nil"/>
            </w:tcBorders>
          </w:tcPr>
          <w:p w14:paraId="1A9AABBD" w14:textId="0061A57B" w:rsidR="00A36C98" w:rsidRPr="00BD174E" w:rsidRDefault="00B66307" w:rsidP="008606E5">
            <w:pPr>
              <w:pStyle w:val="NoSpacing"/>
              <w:jc w:val="center"/>
              <w:rPr>
                <w:rFonts w:ascii="Times New Roman" w:hAnsi="Times New Roman" w:cs="Times New Roman"/>
              </w:rPr>
            </w:pPr>
            <w:r w:rsidRPr="00BD174E">
              <w:rPr>
                <w:rFonts w:ascii="Times New Roman" w:hAnsi="Times New Roman" w:cs="Times New Roman"/>
              </w:rPr>
              <w:t>1.600</w:t>
            </w:r>
            <w:r w:rsidR="00A36C98" w:rsidRPr="00BD174E">
              <w:rPr>
                <w:rFonts w:ascii="Times New Roman" w:hAnsi="Times New Roman" w:cs="Times New Roman"/>
              </w:rPr>
              <w:t xml:space="preserve"> (</w:t>
            </w:r>
            <w:r w:rsidRPr="00BD174E">
              <w:rPr>
                <w:rFonts w:ascii="Times New Roman" w:hAnsi="Times New Roman" w:cs="Times New Roman"/>
              </w:rPr>
              <w:t>3.459</w:t>
            </w:r>
            <w:r w:rsidR="00A36C98" w:rsidRPr="00BD174E">
              <w:rPr>
                <w:rFonts w:ascii="Times New Roman" w:hAnsi="Times New Roman" w:cs="Times New Roman"/>
              </w:rPr>
              <w:t>)</w:t>
            </w:r>
          </w:p>
        </w:tc>
        <w:tc>
          <w:tcPr>
            <w:tcW w:w="1166" w:type="dxa"/>
            <w:tcBorders>
              <w:top w:val="nil"/>
              <w:left w:val="nil"/>
              <w:bottom w:val="nil"/>
              <w:right w:val="nil"/>
            </w:tcBorders>
          </w:tcPr>
          <w:p w14:paraId="3ABB29EF" w14:textId="43D4DB17" w:rsidR="00A36C98" w:rsidRPr="00BD174E" w:rsidRDefault="00B66307" w:rsidP="008606E5">
            <w:pPr>
              <w:pStyle w:val="NoSpacing"/>
              <w:jc w:val="center"/>
              <w:rPr>
                <w:rFonts w:ascii="Times New Roman" w:hAnsi="Times New Roman" w:cs="Times New Roman"/>
              </w:rPr>
            </w:pPr>
            <w:r w:rsidRPr="00BD174E">
              <w:rPr>
                <w:rFonts w:ascii="Times New Roman" w:hAnsi="Times New Roman" w:cs="Times New Roman"/>
              </w:rPr>
              <w:t>8.587</w:t>
            </w:r>
            <w:r w:rsidR="00A36C98" w:rsidRPr="00BD174E">
              <w:rPr>
                <w:rFonts w:ascii="Times New Roman" w:hAnsi="Times New Roman" w:cs="Times New Roman"/>
              </w:rPr>
              <w:t>*** (</w:t>
            </w:r>
            <w:r w:rsidRPr="00BD174E">
              <w:rPr>
                <w:rFonts w:ascii="Times New Roman" w:hAnsi="Times New Roman" w:cs="Times New Roman"/>
              </w:rPr>
              <w:t>1.944</w:t>
            </w:r>
            <w:r w:rsidR="00A36C98" w:rsidRPr="00BD174E">
              <w:rPr>
                <w:rFonts w:ascii="Times New Roman" w:hAnsi="Times New Roman" w:cs="Times New Roman"/>
              </w:rPr>
              <w:t>)</w:t>
            </w:r>
          </w:p>
        </w:tc>
        <w:tc>
          <w:tcPr>
            <w:tcW w:w="256" w:type="dxa"/>
            <w:tcBorders>
              <w:top w:val="nil"/>
              <w:left w:val="nil"/>
              <w:bottom w:val="nil"/>
              <w:right w:val="nil"/>
            </w:tcBorders>
          </w:tcPr>
          <w:p w14:paraId="3944791C" w14:textId="77777777" w:rsidR="00A36C98" w:rsidRPr="00BD174E" w:rsidRDefault="00A36C98" w:rsidP="008606E5">
            <w:pPr>
              <w:pStyle w:val="NoSpacing"/>
              <w:jc w:val="center"/>
              <w:rPr>
                <w:rFonts w:ascii="Times New Roman" w:hAnsi="Times New Roman" w:cs="Times New Roman"/>
              </w:rPr>
            </w:pPr>
          </w:p>
        </w:tc>
        <w:tc>
          <w:tcPr>
            <w:tcW w:w="1188" w:type="dxa"/>
            <w:tcBorders>
              <w:top w:val="nil"/>
              <w:left w:val="nil"/>
              <w:bottom w:val="nil"/>
              <w:right w:val="nil"/>
            </w:tcBorders>
          </w:tcPr>
          <w:p w14:paraId="12E7055C"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p>
        </w:tc>
        <w:tc>
          <w:tcPr>
            <w:tcW w:w="1170" w:type="dxa"/>
            <w:tcBorders>
              <w:top w:val="nil"/>
              <w:left w:val="nil"/>
              <w:bottom w:val="nil"/>
              <w:right w:val="nil"/>
            </w:tcBorders>
          </w:tcPr>
          <w:p w14:paraId="43C55A43"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p>
        </w:tc>
        <w:tc>
          <w:tcPr>
            <w:tcW w:w="1170" w:type="dxa"/>
            <w:tcBorders>
              <w:top w:val="nil"/>
              <w:left w:val="nil"/>
              <w:bottom w:val="nil"/>
              <w:right w:val="nil"/>
            </w:tcBorders>
          </w:tcPr>
          <w:p w14:paraId="05248CE4" w14:textId="77777777"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p>
        </w:tc>
        <w:tc>
          <w:tcPr>
            <w:tcW w:w="270" w:type="dxa"/>
            <w:tcBorders>
              <w:top w:val="nil"/>
              <w:left w:val="nil"/>
              <w:bottom w:val="nil"/>
              <w:right w:val="nil"/>
            </w:tcBorders>
          </w:tcPr>
          <w:p w14:paraId="663DC46B" w14:textId="77777777" w:rsidR="00A36C98" w:rsidRPr="00BD174E" w:rsidRDefault="00A36C98" w:rsidP="008606E5">
            <w:pPr>
              <w:pStyle w:val="NoSpacing"/>
              <w:rPr>
                <w:rFonts w:ascii="Times New Roman" w:hAnsi="Times New Roman" w:cs="Times New Roman"/>
              </w:rPr>
            </w:pPr>
          </w:p>
        </w:tc>
        <w:tc>
          <w:tcPr>
            <w:tcW w:w="900" w:type="dxa"/>
            <w:tcBorders>
              <w:top w:val="nil"/>
              <w:left w:val="nil"/>
              <w:bottom w:val="nil"/>
              <w:right w:val="nil"/>
            </w:tcBorders>
          </w:tcPr>
          <w:p w14:paraId="6AA5228C" w14:textId="77777777" w:rsidR="00A36C98" w:rsidRPr="00BD174E" w:rsidRDefault="00A36C98" w:rsidP="008606E5">
            <w:pPr>
              <w:pStyle w:val="NoSpacing"/>
              <w:rPr>
                <w:rFonts w:ascii="Times New Roman" w:hAnsi="Times New Roman" w:cs="Times New Roman"/>
              </w:rPr>
            </w:pPr>
            <w:r w:rsidRPr="00BD174E">
              <w:rPr>
                <w:rFonts w:ascii="Times New Roman" w:hAnsi="Times New Roman" w:cs="Times New Roman"/>
              </w:rPr>
              <w:t>I (0)</w:t>
            </w:r>
          </w:p>
        </w:tc>
      </w:tr>
      <w:tr w:rsidR="00A36C98" w:rsidRPr="00BD174E" w14:paraId="1F735981" w14:textId="77777777" w:rsidTr="00016485">
        <w:trPr>
          <w:trHeight w:val="235"/>
        </w:trPr>
        <w:tc>
          <w:tcPr>
            <w:tcW w:w="1170" w:type="dxa"/>
            <w:tcBorders>
              <w:top w:val="nil"/>
              <w:left w:val="nil"/>
              <w:bottom w:val="nil"/>
              <w:right w:val="nil"/>
            </w:tcBorders>
          </w:tcPr>
          <w:p w14:paraId="02771A80" w14:textId="325D9088" w:rsidR="00A36C98" w:rsidRPr="00BD174E" w:rsidRDefault="009758DE" w:rsidP="008606E5">
            <w:pPr>
              <w:pStyle w:val="NoSpacing"/>
              <w:rPr>
                <w:rFonts w:ascii="Times New Roman" w:hAnsi="Times New Roman" w:cs="Times New Roman"/>
              </w:rPr>
            </w:pPr>
            <w:proofErr w:type="spellStart"/>
            <w:r w:rsidRPr="00BD174E">
              <w:rPr>
                <w:rFonts w:ascii="Times New Roman" w:hAnsi="Times New Roman" w:cs="Times New Roman"/>
              </w:rPr>
              <w:t>In</w:t>
            </w:r>
            <w:r w:rsidR="00A36C98" w:rsidRPr="00BD174E">
              <w:rPr>
                <w:rFonts w:ascii="Times New Roman" w:hAnsi="Times New Roman" w:cs="Times New Roman"/>
              </w:rPr>
              <w:t>E</w:t>
            </w:r>
            <w:r w:rsidR="00941BA5" w:rsidRPr="00BD174E">
              <w:rPr>
                <w:rFonts w:ascii="Times New Roman" w:hAnsi="Times New Roman" w:cs="Times New Roman"/>
              </w:rPr>
              <w:t>DI</w:t>
            </w:r>
            <w:proofErr w:type="spellEnd"/>
          </w:p>
        </w:tc>
        <w:tc>
          <w:tcPr>
            <w:tcW w:w="270" w:type="dxa"/>
            <w:tcBorders>
              <w:top w:val="nil"/>
              <w:left w:val="nil"/>
              <w:bottom w:val="nil"/>
              <w:right w:val="nil"/>
            </w:tcBorders>
          </w:tcPr>
          <w:p w14:paraId="2E405D31" w14:textId="77777777" w:rsidR="00A36C98" w:rsidRPr="00BD174E" w:rsidRDefault="00A36C98" w:rsidP="008606E5">
            <w:pPr>
              <w:pStyle w:val="NoSpacing"/>
              <w:rPr>
                <w:rFonts w:ascii="Times New Roman" w:hAnsi="Times New Roman" w:cs="Times New Roman"/>
              </w:rPr>
            </w:pPr>
          </w:p>
        </w:tc>
        <w:tc>
          <w:tcPr>
            <w:tcW w:w="1260" w:type="dxa"/>
            <w:tcBorders>
              <w:top w:val="nil"/>
              <w:left w:val="nil"/>
              <w:bottom w:val="nil"/>
              <w:right w:val="nil"/>
            </w:tcBorders>
          </w:tcPr>
          <w:p w14:paraId="7643FF96" w14:textId="2F536586" w:rsidR="00A36C98" w:rsidRPr="00BD174E" w:rsidRDefault="00B66307" w:rsidP="008606E5">
            <w:pPr>
              <w:pStyle w:val="NoSpacing"/>
              <w:jc w:val="center"/>
              <w:rPr>
                <w:rFonts w:ascii="Times New Roman" w:hAnsi="Times New Roman" w:cs="Times New Roman"/>
              </w:rPr>
            </w:pPr>
            <w:r w:rsidRPr="00BD174E">
              <w:rPr>
                <w:rFonts w:ascii="Times New Roman" w:hAnsi="Times New Roman" w:cs="Times New Roman"/>
              </w:rPr>
              <w:t>2.156</w:t>
            </w:r>
          </w:p>
          <w:p w14:paraId="29B105B8" w14:textId="4942119D"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r w:rsidR="00B66307" w:rsidRPr="00BD174E">
              <w:rPr>
                <w:rFonts w:ascii="Times New Roman" w:hAnsi="Times New Roman" w:cs="Times New Roman"/>
              </w:rPr>
              <w:t>2.89</w:t>
            </w:r>
            <w:r w:rsidR="00941BA5" w:rsidRPr="00BD174E">
              <w:rPr>
                <w:rFonts w:ascii="Times New Roman" w:hAnsi="Times New Roman" w:cs="Times New Roman"/>
              </w:rPr>
              <w:t>4</w:t>
            </w:r>
            <w:r w:rsidRPr="00BD174E">
              <w:rPr>
                <w:rFonts w:ascii="Times New Roman" w:hAnsi="Times New Roman" w:cs="Times New Roman"/>
              </w:rPr>
              <w:t>)</w:t>
            </w:r>
          </w:p>
        </w:tc>
        <w:tc>
          <w:tcPr>
            <w:tcW w:w="1170" w:type="dxa"/>
            <w:tcBorders>
              <w:top w:val="nil"/>
              <w:left w:val="nil"/>
              <w:bottom w:val="nil"/>
              <w:right w:val="nil"/>
            </w:tcBorders>
          </w:tcPr>
          <w:p w14:paraId="073530CD" w14:textId="41033166" w:rsidR="00A36C98" w:rsidRPr="00BD174E" w:rsidRDefault="00B66307" w:rsidP="008606E5">
            <w:pPr>
              <w:pStyle w:val="NoSpacing"/>
              <w:jc w:val="center"/>
              <w:rPr>
                <w:rFonts w:ascii="Times New Roman" w:hAnsi="Times New Roman" w:cs="Times New Roman"/>
              </w:rPr>
            </w:pPr>
            <w:r w:rsidRPr="00BD174E">
              <w:rPr>
                <w:rFonts w:ascii="Times New Roman" w:hAnsi="Times New Roman" w:cs="Times New Roman"/>
              </w:rPr>
              <w:t>5.875</w:t>
            </w:r>
            <w:r w:rsidR="00937F82" w:rsidRPr="00BD174E">
              <w:rPr>
                <w:rFonts w:ascii="Times New Roman" w:hAnsi="Times New Roman" w:cs="Times New Roman"/>
              </w:rPr>
              <w:t>***</w:t>
            </w:r>
            <w:r w:rsidR="00A36C98" w:rsidRPr="00BD174E">
              <w:rPr>
                <w:rFonts w:ascii="Times New Roman" w:hAnsi="Times New Roman" w:cs="Times New Roman"/>
              </w:rPr>
              <w:t xml:space="preserve"> (</w:t>
            </w:r>
            <w:r w:rsidR="00937F82" w:rsidRPr="00BD174E">
              <w:rPr>
                <w:rFonts w:ascii="Times New Roman" w:hAnsi="Times New Roman" w:cs="Times New Roman"/>
              </w:rPr>
              <w:t>3.459</w:t>
            </w:r>
            <w:r w:rsidR="00A36C98" w:rsidRPr="00BD174E">
              <w:rPr>
                <w:rFonts w:ascii="Times New Roman" w:hAnsi="Times New Roman" w:cs="Times New Roman"/>
              </w:rPr>
              <w:t>)</w:t>
            </w:r>
          </w:p>
        </w:tc>
        <w:tc>
          <w:tcPr>
            <w:tcW w:w="1166" w:type="dxa"/>
            <w:tcBorders>
              <w:top w:val="nil"/>
              <w:left w:val="nil"/>
              <w:bottom w:val="nil"/>
              <w:right w:val="nil"/>
            </w:tcBorders>
          </w:tcPr>
          <w:p w14:paraId="1E9DCA7E" w14:textId="2271EB7E" w:rsidR="00A36C98" w:rsidRPr="00BD174E" w:rsidRDefault="00941BA5" w:rsidP="008606E5">
            <w:pPr>
              <w:pStyle w:val="NoSpacing"/>
              <w:jc w:val="center"/>
              <w:rPr>
                <w:rFonts w:ascii="Times New Roman" w:hAnsi="Times New Roman" w:cs="Times New Roman"/>
              </w:rPr>
            </w:pPr>
            <w:r w:rsidRPr="00BD174E">
              <w:rPr>
                <w:rFonts w:ascii="Times New Roman" w:hAnsi="Times New Roman" w:cs="Times New Roman"/>
              </w:rPr>
              <w:t>4.819***</w:t>
            </w:r>
            <w:r w:rsidR="00A36C98" w:rsidRPr="00BD174E">
              <w:rPr>
                <w:rFonts w:ascii="Times New Roman" w:hAnsi="Times New Roman" w:cs="Times New Roman"/>
              </w:rPr>
              <w:t xml:space="preserve"> (</w:t>
            </w:r>
            <w:r w:rsidRPr="00BD174E">
              <w:rPr>
                <w:rFonts w:ascii="Times New Roman" w:hAnsi="Times New Roman" w:cs="Times New Roman"/>
              </w:rPr>
              <w:t>2.591</w:t>
            </w:r>
            <w:r w:rsidR="00A36C98" w:rsidRPr="00BD174E">
              <w:rPr>
                <w:rFonts w:ascii="Times New Roman" w:hAnsi="Times New Roman" w:cs="Times New Roman"/>
              </w:rPr>
              <w:t>)</w:t>
            </w:r>
          </w:p>
        </w:tc>
        <w:tc>
          <w:tcPr>
            <w:tcW w:w="256" w:type="dxa"/>
            <w:tcBorders>
              <w:top w:val="nil"/>
              <w:left w:val="nil"/>
              <w:bottom w:val="nil"/>
              <w:right w:val="nil"/>
            </w:tcBorders>
          </w:tcPr>
          <w:p w14:paraId="266E0916" w14:textId="77777777" w:rsidR="00A36C98" w:rsidRPr="00BD174E" w:rsidRDefault="00A36C98" w:rsidP="008606E5">
            <w:pPr>
              <w:pStyle w:val="NoSpacing"/>
              <w:jc w:val="center"/>
              <w:rPr>
                <w:rFonts w:ascii="Times New Roman" w:hAnsi="Times New Roman" w:cs="Times New Roman"/>
              </w:rPr>
            </w:pPr>
          </w:p>
        </w:tc>
        <w:tc>
          <w:tcPr>
            <w:tcW w:w="1188" w:type="dxa"/>
            <w:tcBorders>
              <w:top w:val="nil"/>
              <w:left w:val="nil"/>
              <w:bottom w:val="nil"/>
              <w:right w:val="nil"/>
            </w:tcBorders>
          </w:tcPr>
          <w:p w14:paraId="6FEC6019" w14:textId="20CD4878" w:rsidR="00A36C98" w:rsidRPr="00BD174E" w:rsidRDefault="00A36C98" w:rsidP="008606E5">
            <w:pPr>
              <w:pStyle w:val="NoSpacing"/>
              <w:numPr>
                <w:ilvl w:val="0"/>
                <w:numId w:val="7"/>
              </w:numPr>
              <w:jc w:val="center"/>
              <w:rPr>
                <w:rFonts w:ascii="Times New Roman" w:hAnsi="Times New Roman" w:cs="Times New Roman"/>
              </w:rPr>
            </w:pPr>
          </w:p>
        </w:tc>
        <w:tc>
          <w:tcPr>
            <w:tcW w:w="1170" w:type="dxa"/>
            <w:tcBorders>
              <w:top w:val="nil"/>
              <w:left w:val="nil"/>
              <w:bottom w:val="nil"/>
              <w:right w:val="nil"/>
            </w:tcBorders>
          </w:tcPr>
          <w:p w14:paraId="5A2FA01B" w14:textId="7E61E6E0" w:rsidR="00A36C98" w:rsidRPr="00BD174E" w:rsidRDefault="00E70C20" w:rsidP="008606E5">
            <w:pPr>
              <w:pStyle w:val="NoSpacing"/>
              <w:jc w:val="center"/>
              <w:rPr>
                <w:rFonts w:ascii="Times New Roman" w:hAnsi="Times New Roman" w:cs="Times New Roman"/>
              </w:rPr>
            </w:pPr>
            <w:r w:rsidRPr="00BD174E">
              <w:rPr>
                <w:rFonts w:ascii="Times New Roman" w:hAnsi="Times New Roman" w:cs="Times New Roman"/>
              </w:rPr>
              <w:t>-</w:t>
            </w:r>
          </w:p>
        </w:tc>
        <w:tc>
          <w:tcPr>
            <w:tcW w:w="1170" w:type="dxa"/>
            <w:tcBorders>
              <w:top w:val="nil"/>
              <w:left w:val="nil"/>
              <w:bottom w:val="nil"/>
              <w:right w:val="nil"/>
            </w:tcBorders>
          </w:tcPr>
          <w:p w14:paraId="701E23EB" w14:textId="0CE323ED" w:rsidR="00A36C98" w:rsidRPr="00BD174E" w:rsidRDefault="00E70C20" w:rsidP="008606E5">
            <w:pPr>
              <w:pStyle w:val="NoSpacing"/>
              <w:jc w:val="center"/>
              <w:rPr>
                <w:rFonts w:ascii="Times New Roman" w:hAnsi="Times New Roman" w:cs="Times New Roman"/>
              </w:rPr>
            </w:pPr>
            <w:r w:rsidRPr="00BD174E">
              <w:rPr>
                <w:rFonts w:ascii="Times New Roman" w:hAnsi="Times New Roman" w:cs="Times New Roman"/>
              </w:rPr>
              <w:t>-</w:t>
            </w:r>
          </w:p>
        </w:tc>
        <w:tc>
          <w:tcPr>
            <w:tcW w:w="270" w:type="dxa"/>
            <w:tcBorders>
              <w:top w:val="nil"/>
              <w:left w:val="nil"/>
              <w:bottom w:val="nil"/>
              <w:right w:val="nil"/>
            </w:tcBorders>
          </w:tcPr>
          <w:p w14:paraId="4F54CEBA" w14:textId="77777777" w:rsidR="00A36C98" w:rsidRPr="00BD174E" w:rsidRDefault="00A36C98" w:rsidP="008606E5">
            <w:pPr>
              <w:pStyle w:val="NoSpacing"/>
              <w:rPr>
                <w:rFonts w:ascii="Times New Roman" w:hAnsi="Times New Roman" w:cs="Times New Roman"/>
              </w:rPr>
            </w:pPr>
          </w:p>
        </w:tc>
        <w:tc>
          <w:tcPr>
            <w:tcW w:w="900" w:type="dxa"/>
            <w:tcBorders>
              <w:top w:val="nil"/>
              <w:left w:val="nil"/>
              <w:bottom w:val="nil"/>
              <w:right w:val="nil"/>
            </w:tcBorders>
          </w:tcPr>
          <w:p w14:paraId="038BA631" w14:textId="77777777" w:rsidR="00A36C98" w:rsidRPr="00BD174E" w:rsidRDefault="00A36C98" w:rsidP="008606E5">
            <w:pPr>
              <w:pStyle w:val="NoSpacing"/>
              <w:rPr>
                <w:rFonts w:ascii="Times New Roman" w:hAnsi="Times New Roman" w:cs="Times New Roman"/>
              </w:rPr>
            </w:pPr>
            <w:r w:rsidRPr="00BD174E">
              <w:rPr>
                <w:rFonts w:ascii="Times New Roman" w:hAnsi="Times New Roman" w:cs="Times New Roman"/>
              </w:rPr>
              <w:t>I (0)</w:t>
            </w:r>
          </w:p>
        </w:tc>
      </w:tr>
      <w:tr w:rsidR="00A36C98" w:rsidRPr="00BD174E" w14:paraId="5E594BCC" w14:textId="77777777" w:rsidTr="00016485">
        <w:trPr>
          <w:trHeight w:val="235"/>
        </w:trPr>
        <w:tc>
          <w:tcPr>
            <w:tcW w:w="1170" w:type="dxa"/>
            <w:tcBorders>
              <w:top w:val="nil"/>
              <w:left w:val="nil"/>
              <w:bottom w:val="nil"/>
              <w:right w:val="nil"/>
            </w:tcBorders>
          </w:tcPr>
          <w:p w14:paraId="168CA82E" w14:textId="30EF5941" w:rsidR="00A36C98" w:rsidRPr="00BD174E" w:rsidRDefault="009758DE" w:rsidP="008606E5">
            <w:pPr>
              <w:pStyle w:val="NoSpacing"/>
              <w:rPr>
                <w:rFonts w:ascii="Times New Roman" w:hAnsi="Times New Roman" w:cs="Times New Roman"/>
              </w:rPr>
            </w:pPr>
            <w:proofErr w:type="spellStart"/>
            <w:r w:rsidRPr="00BD174E">
              <w:rPr>
                <w:rFonts w:ascii="Times New Roman" w:hAnsi="Times New Roman" w:cs="Times New Roman"/>
              </w:rPr>
              <w:t>In</w:t>
            </w:r>
            <w:r w:rsidR="009F376D" w:rsidRPr="00BD174E">
              <w:rPr>
                <w:rFonts w:ascii="Times New Roman" w:hAnsi="Times New Roman" w:cs="Times New Roman"/>
              </w:rPr>
              <w:t>PMS</w:t>
            </w:r>
            <w:proofErr w:type="spellEnd"/>
          </w:p>
        </w:tc>
        <w:tc>
          <w:tcPr>
            <w:tcW w:w="270" w:type="dxa"/>
            <w:tcBorders>
              <w:top w:val="nil"/>
              <w:left w:val="nil"/>
              <w:bottom w:val="nil"/>
              <w:right w:val="nil"/>
            </w:tcBorders>
          </w:tcPr>
          <w:p w14:paraId="2D1C9F5D" w14:textId="77777777" w:rsidR="00A36C98" w:rsidRPr="00BD174E" w:rsidRDefault="00A36C98" w:rsidP="008606E5">
            <w:pPr>
              <w:pStyle w:val="NoSpacing"/>
              <w:rPr>
                <w:rFonts w:ascii="Times New Roman" w:hAnsi="Times New Roman" w:cs="Times New Roman"/>
              </w:rPr>
            </w:pPr>
          </w:p>
        </w:tc>
        <w:tc>
          <w:tcPr>
            <w:tcW w:w="1260" w:type="dxa"/>
            <w:tcBorders>
              <w:top w:val="nil"/>
              <w:left w:val="nil"/>
              <w:bottom w:val="nil"/>
              <w:right w:val="nil"/>
            </w:tcBorders>
          </w:tcPr>
          <w:p w14:paraId="3E1A8488" w14:textId="7FF85B22" w:rsidR="00A36C98" w:rsidRPr="00BD174E" w:rsidRDefault="009F376D" w:rsidP="008606E5">
            <w:pPr>
              <w:pStyle w:val="NoSpacing"/>
              <w:jc w:val="center"/>
              <w:rPr>
                <w:rFonts w:ascii="Times New Roman" w:hAnsi="Times New Roman" w:cs="Times New Roman"/>
              </w:rPr>
            </w:pPr>
            <w:r w:rsidRPr="00BD174E">
              <w:rPr>
                <w:rFonts w:ascii="Times New Roman" w:hAnsi="Times New Roman" w:cs="Times New Roman"/>
              </w:rPr>
              <w:t>0.129</w:t>
            </w:r>
            <w:r w:rsidR="00A36C98" w:rsidRPr="00BD174E">
              <w:rPr>
                <w:rFonts w:ascii="Times New Roman" w:hAnsi="Times New Roman" w:cs="Times New Roman"/>
              </w:rPr>
              <w:t xml:space="preserve"> </w:t>
            </w:r>
          </w:p>
          <w:p w14:paraId="1A5B35C4" w14:textId="749D7AB0" w:rsidR="00A36C98" w:rsidRPr="00BD174E" w:rsidRDefault="00A36C98" w:rsidP="008606E5">
            <w:pPr>
              <w:pStyle w:val="NoSpacing"/>
              <w:jc w:val="center"/>
              <w:rPr>
                <w:rFonts w:ascii="Times New Roman" w:hAnsi="Times New Roman" w:cs="Times New Roman"/>
              </w:rPr>
            </w:pPr>
            <w:r w:rsidRPr="00BD174E">
              <w:rPr>
                <w:rFonts w:ascii="Times New Roman" w:hAnsi="Times New Roman" w:cs="Times New Roman"/>
              </w:rPr>
              <w:t>(</w:t>
            </w:r>
            <w:r w:rsidR="009F376D" w:rsidRPr="00BD174E">
              <w:rPr>
                <w:rFonts w:ascii="Times New Roman" w:hAnsi="Times New Roman" w:cs="Times New Roman"/>
              </w:rPr>
              <w:t>2.894</w:t>
            </w:r>
            <w:r w:rsidRPr="00BD174E">
              <w:rPr>
                <w:rFonts w:ascii="Times New Roman" w:hAnsi="Times New Roman" w:cs="Times New Roman"/>
              </w:rPr>
              <w:t>)</w:t>
            </w:r>
          </w:p>
        </w:tc>
        <w:tc>
          <w:tcPr>
            <w:tcW w:w="1170" w:type="dxa"/>
            <w:tcBorders>
              <w:top w:val="nil"/>
              <w:left w:val="nil"/>
              <w:bottom w:val="nil"/>
              <w:right w:val="nil"/>
            </w:tcBorders>
          </w:tcPr>
          <w:p w14:paraId="382A6A4F" w14:textId="28ECFE12" w:rsidR="00A36C98" w:rsidRPr="00BD174E" w:rsidRDefault="009F376D" w:rsidP="008606E5">
            <w:pPr>
              <w:pStyle w:val="NoSpacing"/>
              <w:jc w:val="center"/>
              <w:rPr>
                <w:rFonts w:ascii="Times New Roman" w:hAnsi="Times New Roman" w:cs="Times New Roman"/>
              </w:rPr>
            </w:pPr>
            <w:r w:rsidRPr="00BD174E">
              <w:rPr>
                <w:rFonts w:ascii="Times New Roman" w:hAnsi="Times New Roman" w:cs="Times New Roman"/>
              </w:rPr>
              <w:t>2.014</w:t>
            </w:r>
            <w:r w:rsidR="00A36C98" w:rsidRPr="00BD174E">
              <w:rPr>
                <w:rFonts w:ascii="Times New Roman" w:hAnsi="Times New Roman" w:cs="Times New Roman"/>
              </w:rPr>
              <w:t xml:space="preserve"> (</w:t>
            </w:r>
            <w:r w:rsidRPr="00BD174E">
              <w:rPr>
                <w:rFonts w:ascii="Times New Roman" w:hAnsi="Times New Roman" w:cs="Times New Roman"/>
              </w:rPr>
              <w:t>3.459</w:t>
            </w:r>
            <w:r w:rsidR="00A36C98" w:rsidRPr="00BD174E">
              <w:rPr>
                <w:rFonts w:ascii="Times New Roman" w:hAnsi="Times New Roman" w:cs="Times New Roman"/>
              </w:rPr>
              <w:t>)</w:t>
            </w:r>
          </w:p>
        </w:tc>
        <w:tc>
          <w:tcPr>
            <w:tcW w:w="1166" w:type="dxa"/>
            <w:tcBorders>
              <w:top w:val="nil"/>
              <w:left w:val="nil"/>
              <w:bottom w:val="nil"/>
              <w:right w:val="nil"/>
            </w:tcBorders>
          </w:tcPr>
          <w:p w14:paraId="4E3D24D3" w14:textId="2515A762" w:rsidR="00A36C98" w:rsidRPr="00BD174E" w:rsidRDefault="009F376D" w:rsidP="008606E5">
            <w:pPr>
              <w:pStyle w:val="NoSpacing"/>
              <w:jc w:val="center"/>
              <w:rPr>
                <w:rFonts w:ascii="Times New Roman" w:hAnsi="Times New Roman" w:cs="Times New Roman"/>
              </w:rPr>
            </w:pPr>
            <w:r w:rsidRPr="00BD174E">
              <w:rPr>
                <w:rFonts w:ascii="Times New Roman" w:hAnsi="Times New Roman" w:cs="Times New Roman"/>
              </w:rPr>
              <w:t>2.535</w:t>
            </w:r>
            <w:r w:rsidR="008956A0" w:rsidRPr="00BD174E">
              <w:rPr>
                <w:rFonts w:ascii="Times New Roman" w:hAnsi="Times New Roman" w:cs="Times New Roman"/>
              </w:rPr>
              <w:t>**</w:t>
            </w:r>
            <w:r w:rsidR="00A36C98" w:rsidRPr="00BD174E">
              <w:rPr>
                <w:rFonts w:ascii="Times New Roman" w:hAnsi="Times New Roman" w:cs="Times New Roman"/>
              </w:rPr>
              <w:t xml:space="preserve"> (</w:t>
            </w:r>
            <w:r w:rsidRPr="00BD174E">
              <w:rPr>
                <w:rFonts w:ascii="Times New Roman" w:hAnsi="Times New Roman" w:cs="Times New Roman"/>
              </w:rPr>
              <w:t>1.944</w:t>
            </w:r>
            <w:r w:rsidR="00A36C98" w:rsidRPr="00BD174E">
              <w:rPr>
                <w:rFonts w:ascii="Times New Roman" w:hAnsi="Times New Roman" w:cs="Times New Roman"/>
              </w:rPr>
              <w:t>)</w:t>
            </w:r>
          </w:p>
        </w:tc>
        <w:tc>
          <w:tcPr>
            <w:tcW w:w="256" w:type="dxa"/>
            <w:tcBorders>
              <w:top w:val="nil"/>
              <w:left w:val="nil"/>
              <w:bottom w:val="nil"/>
              <w:right w:val="nil"/>
            </w:tcBorders>
          </w:tcPr>
          <w:p w14:paraId="1ABAA179" w14:textId="77777777" w:rsidR="00A36C98" w:rsidRPr="00BD174E" w:rsidRDefault="00A36C98" w:rsidP="008606E5">
            <w:pPr>
              <w:pStyle w:val="NoSpacing"/>
              <w:jc w:val="center"/>
              <w:rPr>
                <w:rFonts w:ascii="Times New Roman" w:hAnsi="Times New Roman" w:cs="Times New Roman"/>
              </w:rPr>
            </w:pPr>
          </w:p>
        </w:tc>
        <w:tc>
          <w:tcPr>
            <w:tcW w:w="1188" w:type="dxa"/>
            <w:tcBorders>
              <w:top w:val="nil"/>
              <w:left w:val="nil"/>
              <w:bottom w:val="nil"/>
              <w:right w:val="nil"/>
            </w:tcBorders>
          </w:tcPr>
          <w:p w14:paraId="04D16B3D" w14:textId="20FEB089" w:rsidR="009F376D" w:rsidRPr="00BD174E" w:rsidRDefault="002C7CA5" w:rsidP="008606E5">
            <w:pPr>
              <w:pStyle w:val="NoSpacing"/>
              <w:jc w:val="center"/>
              <w:rPr>
                <w:rFonts w:ascii="Times New Roman" w:hAnsi="Times New Roman" w:cs="Times New Roman"/>
              </w:rPr>
            </w:pPr>
            <w:r w:rsidRPr="00BD174E">
              <w:rPr>
                <w:rFonts w:ascii="Times New Roman" w:hAnsi="Times New Roman" w:cs="Times New Roman"/>
              </w:rPr>
              <w:t>-</w:t>
            </w:r>
          </w:p>
        </w:tc>
        <w:tc>
          <w:tcPr>
            <w:tcW w:w="1170" w:type="dxa"/>
            <w:tcBorders>
              <w:top w:val="nil"/>
              <w:left w:val="nil"/>
              <w:bottom w:val="nil"/>
              <w:right w:val="nil"/>
            </w:tcBorders>
          </w:tcPr>
          <w:p w14:paraId="710BB330" w14:textId="0B42E959" w:rsidR="001079AF" w:rsidRPr="00BD174E" w:rsidRDefault="002C7CA5" w:rsidP="008606E5">
            <w:pPr>
              <w:pStyle w:val="NoSpacing"/>
              <w:jc w:val="center"/>
              <w:rPr>
                <w:rFonts w:ascii="Times New Roman" w:hAnsi="Times New Roman" w:cs="Times New Roman"/>
              </w:rPr>
            </w:pPr>
            <w:r w:rsidRPr="00BD174E">
              <w:rPr>
                <w:rFonts w:ascii="Times New Roman" w:hAnsi="Times New Roman" w:cs="Times New Roman"/>
              </w:rPr>
              <w:t>-</w:t>
            </w:r>
          </w:p>
        </w:tc>
        <w:tc>
          <w:tcPr>
            <w:tcW w:w="1170" w:type="dxa"/>
            <w:tcBorders>
              <w:top w:val="nil"/>
              <w:left w:val="nil"/>
              <w:bottom w:val="nil"/>
              <w:right w:val="nil"/>
            </w:tcBorders>
          </w:tcPr>
          <w:p w14:paraId="68E622D5" w14:textId="24206EAF" w:rsidR="001079AF" w:rsidRPr="00BD174E" w:rsidRDefault="002C7CA5" w:rsidP="008606E5">
            <w:pPr>
              <w:pStyle w:val="NoSpacing"/>
              <w:jc w:val="center"/>
              <w:rPr>
                <w:rFonts w:ascii="Times New Roman" w:hAnsi="Times New Roman" w:cs="Times New Roman"/>
              </w:rPr>
            </w:pPr>
            <w:r w:rsidRPr="00BD174E">
              <w:rPr>
                <w:rFonts w:ascii="Times New Roman" w:hAnsi="Times New Roman" w:cs="Times New Roman"/>
              </w:rPr>
              <w:t>-</w:t>
            </w:r>
          </w:p>
        </w:tc>
        <w:tc>
          <w:tcPr>
            <w:tcW w:w="270" w:type="dxa"/>
            <w:tcBorders>
              <w:top w:val="nil"/>
              <w:left w:val="nil"/>
              <w:bottom w:val="nil"/>
              <w:right w:val="nil"/>
            </w:tcBorders>
          </w:tcPr>
          <w:p w14:paraId="5FD342E2" w14:textId="77777777" w:rsidR="00A36C98" w:rsidRPr="00BD174E" w:rsidRDefault="00A36C98" w:rsidP="008606E5">
            <w:pPr>
              <w:pStyle w:val="NoSpacing"/>
              <w:rPr>
                <w:rFonts w:ascii="Times New Roman" w:hAnsi="Times New Roman" w:cs="Times New Roman"/>
              </w:rPr>
            </w:pPr>
          </w:p>
        </w:tc>
        <w:tc>
          <w:tcPr>
            <w:tcW w:w="900" w:type="dxa"/>
            <w:tcBorders>
              <w:top w:val="nil"/>
              <w:left w:val="nil"/>
              <w:bottom w:val="nil"/>
            </w:tcBorders>
          </w:tcPr>
          <w:p w14:paraId="46B9BB75" w14:textId="77777777" w:rsidR="00A36C98" w:rsidRPr="00BD174E" w:rsidRDefault="00A36C98" w:rsidP="008606E5">
            <w:pPr>
              <w:pStyle w:val="NoSpacing"/>
              <w:rPr>
                <w:rFonts w:ascii="Times New Roman" w:hAnsi="Times New Roman" w:cs="Times New Roman"/>
              </w:rPr>
            </w:pPr>
            <w:r w:rsidRPr="00BD174E">
              <w:rPr>
                <w:rFonts w:ascii="Times New Roman" w:hAnsi="Times New Roman" w:cs="Times New Roman"/>
              </w:rPr>
              <w:t>I (0)</w:t>
            </w:r>
          </w:p>
        </w:tc>
      </w:tr>
      <w:tr w:rsidR="008956A0" w:rsidRPr="00BD174E" w14:paraId="30A7EF93" w14:textId="77777777" w:rsidTr="00016485">
        <w:trPr>
          <w:trHeight w:val="235"/>
        </w:trPr>
        <w:tc>
          <w:tcPr>
            <w:tcW w:w="1170" w:type="dxa"/>
            <w:tcBorders>
              <w:top w:val="nil"/>
              <w:left w:val="nil"/>
              <w:right w:val="nil"/>
            </w:tcBorders>
          </w:tcPr>
          <w:p w14:paraId="23C62A3E" w14:textId="63F15D10" w:rsidR="008956A0" w:rsidRPr="00BD174E" w:rsidRDefault="009758DE" w:rsidP="008606E5">
            <w:pPr>
              <w:pStyle w:val="NoSpacing"/>
              <w:rPr>
                <w:rFonts w:ascii="Times New Roman" w:hAnsi="Times New Roman" w:cs="Times New Roman"/>
              </w:rPr>
            </w:pPr>
            <w:proofErr w:type="spellStart"/>
            <w:r w:rsidRPr="00BD174E">
              <w:rPr>
                <w:rFonts w:ascii="Times New Roman" w:hAnsi="Times New Roman" w:cs="Times New Roman"/>
              </w:rPr>
              <w:t>In</w:t>
            </w:r>
            <w:r w:rsidR="008956A0" w:rsidRPr="00BD174E">
              <w:rPr>
                <w:rFonts w:ascii="Times New Roman" w:hAnsi="Times New Roman" w:cs="Times New Roman"/>
              </w:rPr>
              <w:t>FDEEP</w:t>
            </w:r>
            <w:proofErr w:type="spellEnd"/>
          </w:p>
        </w:tc>
        <w:tc>
          <w:tcPr>
            <w:tcW w:w="270" w:type="dxa"/>
            <w:tcBorders>
              <w:top w:val="nil"/>
              <w:left w:val="nil"/>
              <w:right w:val="nil"/>
            </w:tcBorders>
          </w:tcPr>
          <w:p w14:paraId="044F5535" w14:textId="77777777" w:rsidR="008956A0" w:rsidRPr="00BD174E" w:rsidRDefault="008956A0" w:rsidP="008606E5">
            <w:pPr>
              <w:pStyle w:val="NoSpacing"/>
              <w:rPr>
                <w:rFonts w:ascii="Times New Roman" w:hAnsi="Times New Roman" w:cs="Times New Roman"/>
              </w:rPr>
            </w:pPr>
          </w:p>
        </w:tc>
        <w:tc>
          <w:tcPr>
            <w:tcW w:w="1260" w:type="dxa"/>
            <w:tcBorders>
              <w:top w:val="nil"/>
              <w:left w:val="nil"/>
              <w:right w:val="nil"/>
            </w:tcBorders>
          </w:tcPr>
          <w:p w14:paraId="4F3D04B1" w14:textId="3244050B"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1.353</w:t>
            </w:r>
            <w:r w:rsidR="008956A0" w:rsidRPr="00BD174E">
              <w:rPr>
                <w:rFonts w:ascii="Times New Roman" w:hAnsi="Times New Roman" w:cs="Times New Roman"/>
              </w:rPr>
              <w:t xml:space="preserve"> </w:t>
            </w:r>
          </w:p>
          <w:p w14:paraId="72848D12" w14:textId="589F5512" w:rsidR="008956A0" w:rsidRPr="00BD174E" w:rsidRDefault="008956A0" w:rsidP="008606E5">
            <w:pPr>
              <w:pStyle w:val="NoSpacing"/>
              <w:jc w:val="center"/>
              <w:rPr>
                <w:rFonts w:ascii="Times New Roman" w:hAnsi="Times New Roman" w:cs="Times New Roman"/>
              </w:rPr>
            </w:pPr>
            <w:r w:rsidRPr="00BD174E">
              <w:rPr>
                <w:rFonts w:ascii="Times New Roman" w:hAnsi="Times New Roman" w:cs="Times New Roman"/>
              </w:rPr>
              <w:t>(</w:t>
            </w:r>
            <w:r w:rsidR="00147060" w:rsidRPr="00BD174E">
              <w:rPr>
                <w:rFonts w:ascii="Times New Roman" w:hAnsi="Times New Roman" w:cs="Times New Roman"/>
              </w:rPr>
              <w:t>2.894</w:t>
            </w:r>
            <w:r w:rsidRPr="00BD174E">
              <w:rPr>
                <w:rFonts w:ascii="Times New Roman" w:hAnsi="Times New Roman" w:cs="Times New Roman"/>
              </w:rPr>
              <w:t>)</w:t>
            </w:r>
          </w:p>
        </w:tc>
        <w:tc>
          <w:tcPr>
            <w:tcW w:w="1170" w:type="dxa"/>
            <w:tcBorders>
              <w:top w:val="nil"/>
              <w:left w:val="nil"/>
              <w:right w:val="nil"/>
            </w:tcBorders>
          </w:tcPr>
          <w:p w14:paraId="6224DBEE" w14:textId="2153EE36"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1.733</w:t>
            </w:r>
            <w:r w:rsidR="008956A0" w:rsidRPr="00BD174E">
              <w:rPr>
                <w:rFonts w:ascii="Times New Roman" w:hAnsi="Times New Roman" w:cs="Times New Roman"/>
              </w:rPr>
              <w:t xml:space="preserve"> (</w:t>
            </w:r>
            <w:r w:rsidRPr="00BD174E">
              <w:rPr>
                <w:rFonts w:ascii="Times New Roman" w:hAnsi="Times New Roman" w:cs="Times New Roman"/>
              </w:rPr>
              <w:t>3.459</w:t>
            </w:r>
            <w:r w:rsidR="008956A0" w:rsidRPr="00BD174E">
              <w:rPr>
                <w:rFonts w:ascii="Times New Roman" w:hAnsi="Times New Roman" w:cs="Times New Roman"/>
              </w:rPr>
              <w:t>)</w:t>
            </w:r>
          </w:p>
        </w:tc>
        <w:tc>
          <w:tcPr>
            <w:tcW w:w="1166" w:type="dxa"/>
            <w:tcBorders>
              <w:top w:val="nil"/>
              <w:left w:val="nil"/>
              <w:right w:val="nil"/>
            </w:tcBorders>
          </w:tcPr>
          <w:p w14:paraId="3B1624FC" w14:textId="6DF53D4D"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0.706</w:t>
            </w:r>
            <w:r w:rsidR="008956A0" w:rsidRPr="00BD174E">
              <w:rPr>
                <w:rFonts w:ascii="Times New Roman" w:hAnsi="Times New Roman" w:cs="Times New Roman"/>
              </w:rPr>
              <w:t xml:space="preserve"> (1.944)</w:t>
            </w:r>
          </w:p>
        </w:tc>
        <w:tc>
          <w:tcPr>
            <w:tcW w:w="256" w:type="dxa"/>
            <w:tcBorders>
              <w:top w:val="nil"/>
              <w:left w:val="nil"/>
              <w:right w:val="nil"/>
            </w:tcBorders>
          </w:tcPr>
          <w:p w14:paraId="5B95A41F" w14:textId="77777777" w:rsidR="008956A0" w:rsidRPr="00BD174E" w:rsidRDefault="008956A0" w:rsidP="008606E5">
            <w:pPr>
              <w:pStyle w:val="NoSpacing"/>
              <w:jc w:val="center"/>
              <w:rPr>
                <w:rFonts w:ascii="Times New Roman" w:hAnsi="Times New Roman" w:cs="Times New Roman"/>
              </w:rPr>
            </w:pPr>
          </w:p>
        </w:tc>
        <w:tc>
          <w:tcPr>
            <w:tcW w:w="1188" w:type="dxa"/>
            <w:tcBorders>
              <w:top w:val="nil"/>
              <w:left w:val="nil"/>
              <w:right w:val="nil"/>
            </w:tcBorders>
          </w:tcPr>
          <w:p w14:paraId="137AB4B1" w14:textId="4C6D5742"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7.141</w:t>
            </w:r>
            <w:r w:rsidR="008956A0" w:rsidRPr="00BD174E">
              <w:rPr>
                <w:rFonts w:ascii="Times New Roman" w:hAnsi="Times New Roman" w:cs="Times New Roman"/>
              </w:rPr>
              <w:t xml:space="preserve">*** </w:t>
            </w:r>
          </w:p>
          <w:p w14:paraId="16C62B88" w14:textId="6572B334" w:rsidR="008956A0" w:rsidRPr="00BD174E" w:rsidRDefault="008956A0" w:rsidP="008606E5">
            <w:pPr>
              <w:pStyle w:val="NoSpacing"/>
              <w:jc w:val="center"/>
              <w:rPr>
                <w:rFonts w:ascii="Times New Roman" w:hAnsi="Times New Roman" w:cs="Times New Roman"/>
              </w:rPr>
            </w:pPr>
            <w:r w:rsidRPr="00BD174E">
              <w:rPr>
                <w:rFonts w:ascii="Times New Roman" w:hAnsi="Times New Roman" w:cs="Times New Roman"/>
              </w:rPr>
              <w:t>(2.894)</w:t>
            </w:r>
          </w:p>
        </w:tc>
        <w:tc>
          <w:tcPr>
            <w:tcW w:w="1170" w:type="dxa"/>
            <w:tcBorders>
              <w:top w:val="nil"/>
              <w:left w:val="nil"/>
              <w:right w:val="nil"/>
            </w:tcBorders>
          </w:tcPr>
          <w:p w14:paraId="4B80B3F5" w14:textId="25A5D929"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7.10</w:t>
            </w:r>
            <w:r w:rsidR="008956A0" w:rsidRPr="00BD174E">
              <w:rPr>
                <w:rFonts w:ascii="Times New Roman" w:hAnsi="Times New Roman" w:cs="Times New Roman"/>
              </w:rPr>
              <w:t>9*** (3.461)</w:t>
            </w:r>
          </w:p>
        </w:tc>
        <w:tc>
          <w:tcPr>
            <w:tcW w:w="1170" w:type="dxa"/>
            <w:tcBorders>
              <w:top w:val="nil"/>
              <w:left w:val="nil"/>
              <w:right w:val="nil"/>
            </w:tcBorders>
          </w:tcPr>
          <w:p w14:paraId="238496A5" w14:textId="3B79760B"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7.068</w:t>
            </w:r>
            <w:r w:rsidR="008956A0" w:rsidRPr="00BD174E">
              <w:rPr>
                <w:rFonts w:ascii="Times New Roman" w:hAnsi="Times New Roman" w:cs="Times New Roman"/>
              </w:rPr>
              <w:t>*** (1.944)</w:t>
            </w:r>
          </w:p>
        </w:tc>
        <w:tc>
          <w:tcPr>
            <w:tcW w:w="270" w:type="dxa"/>
            <w:tcBorders>
              <w:top w:val="nil"/>
              <w:left w:val="nil"/>
              <w:right w:val="nil"/>
            </w:tcBorders>
          </w:tcPr>
          <w:p w14:paraId="30940D36" w14:textId="77777777" w:rsidR="008956A0" w:rsidRPr="00BD174E" w:rsidRDefault="008956A0" w:rsidP="008606E5">
            <w:pPr>
              <w:pStyle w:val="NoSpacing"/>
              <w:rPr>
                <w:rFonts w:ascii="Times New Roman" w:hAnsi="Times New Roman" w:cs="Times New Roman"/>
              </w:rPr>
            </w:pPr>
          </w:p>
        </w:tc>
        <w:tc>
          <w:tcPr>
            <w:tcW w:w="900" w:type="dxa"/>
            <w:tcBorders>
              <w:top w:val="nil"/>
              <w:left w:val="nil"/>
              <w:right w:val="nil"/>
            </w:tcBorders>
          </w:tcPr>
          <w:p w14:paraId="3ACB9F38" w14:textId="537A2A77" w:rsidR="008956A0" w:rsidRPr="00BD174E" w:rsidRDefault="008956A0" w:rsidP="008606E5">
            <w:pPr>
              <w:pStyle w:val="NoSpacing"/>
              <w:rPr>
                <w:rFonts w:ascii="Times New Roman" w:hAnsi="Times New Roman" w:cs="Times New Roman"/>
              </w:rPr>
            </w:pPr>
            <w:r w:rsidRPr="00BD174E">
              <w:rPr>
                <w:rFonts w:ascii="Times New Roman" w:hAnsi="Times New Roman" w:cs="Times New Roman"/>
              </w:rPr>
              <w:t>I (</w:t>
            </w:r>
            <w:r w:rsidR="00147060" w:rsidRPr="00BD174E">
              <w:rPr>
                <w:rFonts w:ascii="Times New Roman" w:hAnsi="Times New Roman" w:cs="Times New Roman"/>
              </w:rPr>
              <w:t>1</w:t>
            </w:r>
            <w:r w:rsidRPr="00BD174E">
              <w:rPr>
                <w:rFonts w:ascii="Times New Roman" w:hAnsi="Times New Roman" w:cs="Times New Roman"/>
              </w:rPr>
              <w:t>)</w:t>
            </w:r>
          </w:p>
        </w:tc>
      </w:tr>
      <w:tr w:rsidR="008956A0" w:rsidRPr="00BD174E" w14:paraId="7695B4A5" w14:textId="77777777" w:rsidTr="00016485">
        <w:trPr>
          <w:trHeight w:val="235"/>
        </w:trPr>
        <w:tc>
          <w:tcPr>
            <w:tcW w:w="1170" w:type="dxa"/>
            <w:tcBorders>
              <w:top w:val="nil"/>
              <w:left w:val="nil"/>
              <w:right w:val="nil"/>
            </w:tcBorders>
          </w:tcPr>
          <w:p w14:paraId="46CB8956" w14:textId="4450D102" w:rsidR="008956A0" w:rsidRPr="00BD174E" w:rsidRDefault="009758DE" w:rsidP="008606E5">
            <w:pPr>
              <w:pStyle w:val="NoSpacing"/>
              <w:rPr>
                <w:rFonts w:ascii="Times New Roman" w:hAnsi="Times New Roman" w:cs="Times New Roman"/>
              </w:rPr>
            </w:pPr>
            <w:proofErr w:type="spellStart"/>
            <w:r w:rsidRPr="00BD174E">
              <w:rPr>
                <w:rFonts w:ascii="Times New Roman" w:hAnsi="Times New Roman" w:cs="Times New Roman"/>
              </w:rPr>
              <w:t>In</w:t>
            </w:r>
            <w:r w:rsidR="008956A0" w:rsidRPr="00BD174E">
              <w:rPr>
                <w:rFonts w:ascii="Times New Roman" w:hAnsi="Times New Roman" w:cs="Times New Roman"/>
              </w:rPr>
              <w:t>GVS</w:t>
            </w:r>
            <w:proofErr w:type="spellEnd"/>
          </w:p>
        </w:tc>
        <w:tc>
          <w:tcPr>
            <w:tcW w:w="270" w:type="dxa"/>
            <w:tcBorders>
              <w:top w:val="nil"/>
              <w:left w:val="nil"/>
              <w:right w:val="nil"/>
            </w:tcBorders>
          </w:tcPr>
          <w:p w14:paraId="0960847C" w14:textId="77777777" w:rsidR="008956A0" w:rsidRPr="00BD174E" w:rsidRDefault="008956A0" w:rsidP="008606E5">
            <w:pPr>
              <w:pStyle w:val="NoSpacing"/>
              <w:rPr>
                <w:rFonts w:ascii="Times New Roman" w:hAnsi="Times New Roman" w:cs="Times New Roman"/>
              </w:rPr>
            </w:pPr>
          </w:p>
        </w:tc>
        <w:tc>
          <w:tcPr>
            <w:tcW w:w="1260" w:type="dxa"/>
            <w:tcBorders>
              <w:top w:val="nil"/>
              <w:left w:val="nil"/>
              <w:right w:val="nil"/>
            </w:tcBorders>
          </w:tcPr>
          <w:p w14:paraId="4D51B4F5" w14:textId="43C66118"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0.058</w:t>
            </w:r>
            <w:r w:rsidR="008956A0" w:rsidRPr="00BD174E">
              <w:rPr>
                <w:rFonts w:ascii="Times New Roman" w:hAnsi="Times New Roman" w:cs="Times New Roman"/>
              </w:rPr>
              <w:t xml:space="preserve"> </w:t>
            </w:r>
          </w:p>
          <w:p w14:paraId="56C72D29" w14:textId="5297FD4F" w:rsidR="008956A0" w:rsidRPr="00BD174E" w:rsidRDefault="008956A0" w:rsidP="008606E5">
            <w:pPr>
              <w:pStyle w:val="NoSpacing"/>
              <w:jc w:val="center"/>
              <w:rPr>
                <w:rFonts w:ascii="Times New Roman" w:hAnsi="Times New Roman" w:cs="Times New Roman"/>
              </w:rPr>
            </w:pPr>
            <w:r w:rsidRPr="00BD174E">
              <w:rPr>
                <w:rFonts w:ascii="Times New Roman" w:hAnsi="Times New Roman" w:cs="Times New Roman"/>
              </w:rPr>
              <w:t>(2.894)</w:t>
            </w:r>
          </w:p>
        </w:tc>
        <w:tc>
          <w:tcPr>
            <w:tcW w:w="1170" w:type="dxa"/>
            <w:tcBorders>
              <w:top w:val="nil"/>
              <w:left w:val="nil"/>
              <w:right w:val="nil"/>
            </w:tcBorders>
          </w:tcPr>
          <w:p w14:paraId="321C6CDD" w14:textId="313E6B45"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5.194***</w:t>
            </w:r>
            <w:r w:rsidR="008956A0" w:rsidRPr="00BD174E">
              <w:rPr>
                <w:rFonts w:ascii="Times New Roman" w:hAnsi="Times New Roman" w:cs="Times New Roman"/>
              </w:rPr>
              <w:t xml:space="preserve"> (3.459)</w:t>
            </w:r>
          </w:p>
        </w:tc>
        <w:tc>
          <w:tcPr>
            <w:tcW w:w="1166" w:type="dxa"/>
            <w:tcBorders>
              <w:top w:val="nil"/>
              <w:left w:val="nil"/>
              <w:right w:val="nil"/>
            </w:tcBorders>
          </w:tcPr>
          <w:p w14:paraId="07893481" w14:textId="131F4247"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5.354***</w:t>
            </w:r>
            <w:r w:rsidR="008956A0" w:rsidRPr="00BD174E">
              <w:rPr>
                <w:rFonts w:ascii="Times New Roman" w:hAnsi="Times New Roman" w:cs="Times New Roman"/>
              </w:rPr>
              <w:t xml:space="preserve"> (1.944)</w:t>
            </w:r>
          </w:p>
        </w:tc>
        <w:tc>
          <w:tcPr>
            <w:tcW w:w="256" w:type="dxa"/>
            <w:tcBorders>
              <w:top w:val="nil"/>
              <w:left w:val="nil"/>
              <w:right w:val="nil"/>
            </w:tcBorders>
          </w:tcPr>
          <w:p w14:paraId="35AFE0A7" w14:textId="77777777" w:rsidR="008956A0" w:rsidRPr="00BD174E" w:rsidRDefault="008956A0" w:rsidP="008606E5">
            <w:pPr>
              <w:pStyle w:val="NoSpacing"/>
              <w:jc w:val="center"/>
              <w:rPr>
                <w:rFonts w:ascii="Times New Roman" w:hAnsi="Times New Roman" w:cs="Times New Roman"/>
              </w:rPr>
            </w:pPr>
          </w:p>
        </w:tc>
        <w:tc>
          <w:tcPr>
            <w:tcW w:w="1188" w:type="dxa"/>
            <w:tcBorders>
              <w:top w:val="nil"/>
              <w:left w:val="nil"/>
              <w:right w:val="nil"/>
            </w:tcBorders>
          </w:tcPr>
          <w:p w14:paraId="374A2B74" w14:textId="1530E779"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w:t>
            </w:r>
          </w:p>
        </w:tc>
        <w:tc>
          <w:tcPr>
            <w:tcW w:w="1170" w:type="dxa"/>
            <w:tcBorders>
              <w:top w:val="nil"/>
              <w:left w:val="nil"/>
              <w:right w:val="nil"/>
            </w:tcBorders>
          </w:tcPr>
          <w:p w14:paraId="3371D13D" w14:textId="102CD797"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w:t>
            </w:r>
          </w:p>
        </w:tc>
        <w:tc>
          <w:tcPr>
            <w:tcW w:w="1170" w:type="dxa"/>
            <w:tcBorders>
              <w:top w:val="nil"/>
              <w:left w:val="nil"/>
              <w:right w:val="nil"/>
            </w:tcBorders>
          </w:tcPr>
          <w:p w14:paraId="3074F1AB" w14:textId="23576C09"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w:t>
            </w:r>
          </w:p>
        </w:tc>
        <w:tc>
          <w:tcPr>
            <w:tcW w:w="270" w:type="dxa"/>
            <w:tcBorders>
              <w:top w:val="nil"/>
              <w:left w:val="nil"/>
              <w:right w:val="nil"/>
            </w:tcBorders>
          </w:tcPr>
          <w:p w14:paraId="1168052A" w14:textId="77777777" w:rsidR="008956A0" w:rsidRPr="00BD174E" w:rsidRDefault="008956A0" w:rsidP="008606E5">
            <w:pPr>
              <w:pStyle w:val="NoSpacing"/>
              <w:rPr>
                <w:rFonts w:ascii="Times New Roman" w:hAnsi="Times New Roman" w:cs="Times New Roman"/>
              </w:rPr>
            </w:pPr>
          </w:p>
        </w:tc>
        <w:tc>
          <w:tcPr>
            <w:tcW w:w="900" w:type="dxa"/>
            <w:tcBorders>
              <w:top w:val="nil"/>
              <w:left w:val="nil"/>
              <w:right w:val="nil"/>
            </w:tcBorders>
          </w:tcPr>
          <w:p w14:paraId="5E9AE024" w14:textId="08637C6D" w:rsidR="008956A0" w:rsidRPr="00BD174E" w:rsidRDefault="008956A0" w:rsidP="008606E5">
            <w:pPr>
              <w:pStyle w:val="NoSpacing"/>
              <w:rPr>
                <w:rFonts w:ascii="Times New Roman" w:hAnsi="Times New Roman" w:cs="Times New Roman"/>
              </w:rPr>
            </w:pPr>
            <w:r w:rsidRPr="00BD174E">
              <w:rPr>
                <w:rFonts w:ascii="Times New Roman" w:hAnsi="Times New Roman" w:cs="Times New Roman"/>
              </w:rPr>
              <w:t>I (</w:t>
            </w:r>
            <w:r w:rsidR="00147060" w:rsidRPr="00BD174E">
              <w:rPr>
                <w:rFonts w:ascii="Times New Roman" w:hAnsi="Times New Roman" w:cs="Times New Roman"/>
              </w:rPr>
              <w:t>0</w:t>
            </w:r>
            <w:r w:rsidRPr="00BD174E">
              <w:rPr>
                <w:rFonts w:ascii="Times New Roman" w:hAnsi="Times New Roman" w:cs="Times New Roman"/>
              </w:rPr>
              <w:t>)</w:t>
            </w:r>
          </w:p>
        </w:tc>
      </w:tr>
      <w:tr w:rsidR="008956A0" w:rsidRPr="00BD174E" w14:paraId="4A54BACD" w14:textId="77777777" w:rsidTr="00016485">
        <w:trPr>
          <w:trHeight w:val="235"/>
        </w:trPr>
        <w:tc>
          <w:tcPr>
            <w:tcW w:w="1170" w:type="dxa"/>
            <w:tcBorders>
              <w:top w:val="nil"/>
              <w:left w:val="nil"/>
              <w:bottom w:val="single" w:sz="4" w:space="0" w:color="auto"/>
              <w:right w:val="nil"/>
            </w:tcBorders>
          </w:tcPr>
          <w:p w14:paraId="126B0646" w14:textId="1D6B8914" w:rsidR="008956A0" w:rsidRPr="00BD174E" w:rsidRDefault="009758DE" w:rsidP="008606E5">
            <w:pPr>
              <w:pStyle w:val="NoSpacing"/>
              <w:rPr>
                <w:rFonts w:ascii="Times New Roman" w:hAnsi="Times New Roman" w:cs="Times New Roman"/>
              </w:rPr>
            </w:pPr>
            <w:proofErr w:type="spellStart"/>
            <w:r w:rsidRPr="00BD174E">
              <w:rPr>
                <w:rFonts w:ascii="Times New Roman" w:hAnsi="Times New Roman" w:cs="Times New Roman"/>
              </w:rPr>
              <w:t>In</w:t>
            </w:r>
            <w:r w:rsidR="008956A0" w:rsidRPr="00BD174E">
              <w:rPr>
                <w:rFonts w:ascii="Times New Roman" w:hAnsi="Times New Roman" w:cs="Times New Roman"/>
              </w:rPr>
              <w:t>GDP</w:t>
            </w:r>
            <w:proofErr w:type="spellEnd"/>
          </w:p>
        </w:tc>
        <w:tc>
          <w:tcPr>
            <w:tcW w:w="270" w:type="dxa"/>
            <w:tcBorders>
              <w:top w:val="nil"/>
              <w:left w:val="nil"/>
              <w:bottom w:val="single" w:sz="4" w:space="0" w:color="auto"/>
              <w:right w:val="nil"/>
            </w:tcBorders>
          </w:tcPr>
          <w:p w14:paraId="2EDC5BFC" w14:textId="77777777" w:rsidR="008956A0" w:rsidRPr="00BD174E" w:rsidRDefault="008956A0" w:rsidP="008606E5">
            <w:pPr>
              <w:pStyle w:val="NoSpacing"/>
              <w:rPr>
                <w:rFonts w:ascii="Times New Roman" w:hAnsi="Times New Roman" w:cs="Times New Roman"/>
              </w:rPr>
            </w:pPr>
          </w:p>
        </w:tc>
        <w:tc>
          <w:tcPr>
            <w:tcW w:w="1260" w:type="dxa"/>
            <w:tcBorders>
              <w:top w:val="nil"/>
              <w:left w:val="nil"/>
              <w:bottom w:val="single" w:sz="4" w:space="0" w:color="auto"/>
              <w:right w:val="nil"/>
            </w:tcBorders>
          </w:tcPr>
          <w:p w14:paraId="56C1A0FF" w14:textId="06B00FF8"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3.719***</w:t>
            </w:r>
            <w:r w:rsidR="008956A0" w:rsidRPr="00BD174E">
              <w:rPr>
                <w:rFonts w:ascii="Times New Roman" w:hAnsi="Times New Roman" w:cs="Times New Roman"/>
              </w:rPr>
              <w:t xml:space="preserve"> </w:t>
            </w:r>
          </w:p>
          <w:p w14:paraId="5D4A374B" w14:textId="19827825" w:rsidR="008956A0" w:rsidRPr="00BD174E" w:rsidRDefault="008956A0" w:rsidP="008606E5">
            <w:pPr>
              <w:pStyle w:val="NoSpacing"/>
              <w:jc w:val="center"/>
              <w:rPr>
                <w:rFonts w:ascii="Times New Roman" w:hAnsi="Times New Roman" w:cs="Times New Roman"/>
              </w:rPr>
            </w:pPr>
            <w:r w:rsidRPr="00BD174E">
              <w:rPr>
                <w:rFonts w:ascii="Times New Roman" w:hAnsi="Times New Roman" w:cs="Times New Roman"/>
              </w:rPr>
              <w:t>(2.894)</w:t>
            </w:r>
          </w:p>
        </w:tc>
        <w:tc>
          <w:tcPr>
            <w:tcW w:w="1170" w:type="dxa"/>
            <w:tcBorders>
              <w:top w:val="nil"/>
              <w:left w:val="nil"/>
              <w:bottom w:val="single" w:sz="4" w:space="0" w:color="auto"/>
              <w:right w:val="nil"/>
            </w:tcBorders>
          </w:tcPr>
          <w:p w14:paraId="03381E3A" w14:textId="24D3904D"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5.293***</w:t>
            </w:r>
            <w:r w:rsidR="008956A0" w:rsidRPr="00BD174E">
              <w:rPr>
                <w:rFonts w:ascii="Times New Roman" w:hAnsi="Times New Roman" w:cs="Times New Roman"/>
              </w:rPr>
              <w:t xml:space="preserve"> (3.459)</w:t>
            </w:r>
          </w:p>
        </w:tc>
        <w:tc>
          <w:tcPr>
            <w:tcW w:w="1166" w:type="dxa"/>
            <w:tcBorders>
              <w:top w:val="nil"/>
              <w:left w:val="nil"/>
              <w:bottom w:val="single" w:sz="4" w:space="0" w:color="auto"/>
              <w:right w:val="nil"/>
            </w:tcBorders>
          </w:tcPr>
          <w:p w14:paraId="1AEC52B7" w14:textId="266E6FBF"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2.258**</w:t>
            </w:r>
            <w:r w:rsidR="008956A0" w:rsidRPr="00BD174E">
              <w:rPr>
                <w:rFonts w:ascii="Times New Roman" w:hAnsi="Times New Roman" w:cs="Times New Roman"/>
              </w:rPr>
              <w:t xml:space="preserve"> (1.944)</w:t>
            </w:r>
          </w:p>
        </w:tc>
        <w:tc>
          <w:tcPr>
            <w:tcW w:w="256" w:type="dxa"/>
            <w:tcBorders>
              <w:top w:val="nil"/>
              <w:left w:val="nil"/>
              <w:bottom w:val="single" w:sz="4" w:space="0" w:color="auto"/>
              <w:right w:val="nil"/>
            </w:tcBorders>
          </w:tcPr>
          <w:p w14:paraId="772E006F" w14:textId="77777777" w:rsidR="008956A0" w:rsidRPr="00BD174E" w:rsidRDefault="008956A0" w:rsidP="008606E5">
            <w:pPr>
              <w:pStyle w:val="NoSpacing"/>
              <w:jc w:val="center"/>
              <w:rPr>
                <w:rFonts w:ascii="Times New Roman" w:hAnsi="Times New Roman" w:cs="Times New Roman"/>
              </w:rPr>
            </w:pPr>
          </w:p>
        </w:tc>
        <w:tc>
          <w:tcPr>
            <w:tcW w:w="1188" w:type="dxa"/>
            <w:tcBorders>
              <w:top w:val="nil"/>
              <w:left w:val="nil"/>
              <w:bottom w:val="single" w:sz="4" w:space="0" w:color="auto"/>
              <w:right w:val="nil"/>
            </w:tcBorders>
          </w:tcPr>
          <w:p w14:paraId="635CAECE" w14:textId="2C8C8A2D"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w:t>
            </w:r>
          </w:p>
        </w:tc>
        <w:tc>
          <w:tcPr>
            <w:tcW w:w="1170" w:type="dxa"/>
            <w:tcBorders>
              <w:top w:val="nil"/>
              <w:left w:val="nil"/>
              <w:bottom w:val="single" w:sz="4" w:space="0" w:color="auto"/>
              <w:right w:val="nil"/>
            </w:tcBorders>
          </w:tcPr>
          <w:p w14:paraId="75AB0E84" w14:textId="269DB2FF"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w:t>
            </w:r>
          </w:p>
        </w:tc>
        <w:tc>
          <w:tcPr>
            <w:tcW w:w="1170" w:type="dxa"/>
            <w:tcBorders>
              <w:top w:val="nil"/>
              <w:left w:val="nil"/>
              <w:bottom w:val="single" w:sz="4" w:space="0" w:color="auto"/>
              <w:right w:val="nil"/>
            </w:tcBorders>
          </w:tcPr>
          <w:p w14:paraId="3E58DD8E" w14:textId="0AE8A187" w:rsidR="008956A0" w:rsidRPr="00BD174E" w:rsidRDefault="00147060" w:rsidP="008606E5">
            <w:pPr>
              <w:pStyle w:val="NoSpacing"/>
              <w:jc w:val="center"/>
              <w:rPr>
                <w:rFonts w:ascii="Times New Roman" w:hAnsi="Times New Roman" w:cs="Times New Roman"/>
              </w:rPr>
            </w:pPr>
            <w:r w:rsidRPr="00BD174E">
              <w:rPr>
                <w:rFonts w:ascii="Times New Roman" w:hAnsi="Times New Roman" w:cs="Times New Roman"/>
              </w:rPr>
              <w:t>-</w:t>
            </w:r>
          </w:p>
        </w:tc>
        <w:tc>
          <w:tcPr>
            <w:tcW w:w="270" w:type="dxa"/>
            <w:tcBorders>
              <w:top w:val="nil"/>
              <w:left w:val="nil"/>
              <w:bottom w:val="single" w:sz="4" w:space="0" w:color="auto"/>
              <w:right w:val="nil"/>
            </w:tcBorders>
          </w:tcPr>
          <w:p w14:paraId="7238774F" w14:textId="77777777" w:rsidR="008956A0" w:rsidRPr="00BD174E" w:rsidRDefault="008956A0" w:rsidP="008606E5">
            <w:pPr>
              <w:pStyle w:val="NoSpacing"/>
              <w:rPr>
                <w:rFonts w:ascii="Times New Roman" w:hAnsi="Times New Roman" w:cs="Times New Roman"/>
              </w:rPr>
            </w:pPr>
          </w:p>
        </w:tc>
        <w:tc>
          <w:tcPr>
            <w:tcW w:w="900" w:type="dxa"/>
            <w:tcBorders>
              <w:top w:val="nil"/>
              <w:left w:val="nil"/>
              <w:bottom w:val="single" w:sz="4" w:space="0" w:color="auto"/>
              <w:right w:val="nil"/>
            </w:tcBorders>
          </w:tcPr>
          <w:p w14:paraId="7B461306" w14:textId="49A94B12" w:rsidR="008956A0" w:rsidRPr="00BD174E" w:rsidRDefault="008956A0" w:rsidP="008606E5">
            <w:pPr>
              <w:pStyle w:val="NoSpacing"/>
              <w:rPr>
                <w:rFonts w:ascii="Times New Roman" w:hAnsi="Times New Roman" w:cs="Times New Roman"/>
              </w:rPr>
            </w:pPr>
            <w:r w:rsidRPr="00BD174E">
              <w:rPr>
                <w:rFonts w:ascii="Times New Roman" w:hAnsi="Times New Roman" w:cs="Times New Roman"/>
              </w:rPr>
              <w:t>I (</w:t>
            </w:r>
            <w:r w:rsidR="00147060" w:rsidRPr="00BD174E">
              <w:rPr>
                <w:rFonts w:ascii="Times New Roman" w:hAnsi="Times New Roman" w:cs="Times New Roman"/>
              </w:rPr>
              <w:t>0</w:t>
            </w:r>
            <w:r w:rsidRPr="00BD174E">
              <w:rPr>
                <w:rFonts w:ascii="Times New Roman" w:hAnsi="Times New Roman" w:cs="Times New Roman"/>
              </w:rPr>
              <w:t>)</w:t>
            </w:r>
          </w:p>
        </w:tc>
      </w:tr>
      <w:tr w:rsidR="008956A0" w:rsidRPr="00BD174E" w14:paraId="12EE1667" w14:textId="77777777" w:rsidTr="00016485">
        <w:trPr>
          <w:trHeight w:val="235"/>
        </w:trPr>
        <w:tc>
          <w:tcPr>
            <w:tcW w:w="9990" w:type="dxa"/>
            <w:gridSpan w:val="11"/>
            <w:tcBorders>
              <w:top w:val="single" w:sz="6" w:space="0" w:color="auto"/>
              <w:left w:val="nil"/>
              <w:bottom w:val="nil"/>
              <w:right w:val="nil"/>
            </w:tcBorders>
          </w:tcPr>
          <w:p w14:paraId="2F8F1A6C" w14:textId="1EC60C97" w:rsidR="008956A0" w:rsidRPr="00BD174E" w:rsidRDefault="008956A0" w:rsidP="008606E5">
            <w:pPr>
              <w:pStyle w:val="NoSpacing"/>
              <w:jc w:val="both"/>
              <w:rPr>
                <w:rFonts w:ascii="Times New Roman" w:hAnsi="Times New Roman" w:cs="Times New Roman"/>
                <w:b/>
                <w:bCs/>
              </w:rPr>
            </w:pPr>
            <w:r w:rsidRPr="00BD174E">
              <w:rPr>
                <w:rFonts w:ascii="Times New Roman" w:hAnsi="Times New Roman" w:cs="Times New Roman"/>
                <w:b/>
                <w:bCs/>
              </w:rPr>
              <w:t>Note</w:t>
            </w:r>
            <w:r w:rsidR="00152DD2" w:rsidRPr="00BD174E">
              <w:rPr>
                <w:rFonts w:ascii="Times New Roman" w:hAnsi="Times New Roman" w:cs="Times New Roman"/>
                <w:b/>
                <w:bCs/>
              </w:rPr>
              <w:t>:</w:t>
            </w:r>
            <w:r w:rsidRPr="00BD174E">
              <w:rPr>
                <w:rFonts w:ascii="Times New Roman" w:hAnsi="Times New Roman" w:cs="Times New Roman"/>
                <w:b/>
                <w:bCs/>
              </w:rPr>
              <w:t xml:space="preserve"> </w:t>
            </w:r>
            <w:r w:rsidRPr="00BD174E">
              <w:rPr>
                <w:rFonts w:ascii="Times New Roman" w:hAnsi="Times New Roman" w:cs="Times New Roman"/>
              </w:rPr>
              <w:t>*, **, and *** signifies significance at 10%, 5%, and 1% levels respectively</w:t>
            </w:r>
          </w:p>
          <w:p w14:paraId="1FF573CF" w14:textId="3CA48D3C" w:rsidR="008956A0" w:rsidRPr="00BD174E" w:rsidRDefault="00E61E32" w:rsidP="00E61E32">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rPr>
              <w:t>Source: Authors’ Computation, 2026.</w:t>
            </w:r>
            <w:r w:rsidR="00547E81" w:rsidRPr="00BD174E">
              <w:rPr>
                <w:rFonts w:ascii="Times New Roman" w:hAnsi="Times New Roman" w:cs="Times New Roman"/>
              </w:rPr>
              <w:t xml:space="preserve"> </w:t>
            </w:r>
          </w:p>
          <w:p w14:paraId="2668861F" w14:textId="77777777" w:rsidR="008956A0" w:rsidRPr="00BD174E" w:rsidRDefault="008956A0" w:rsidP="008606E5">
            <w:pPr>
              <w:pStyle w:val="NoSpacing"/>
              <w:jc w:val="both"/>
              <w:rPr>
                <w:rFonts w:ascii="Times New Roman" w:hAnsi="Times New Roman" w:cs="Times New Roman"/>
                <w:b/>
                <w:bCs/>
              </w:rPr>
            </w:pPr>
          </w:p>
        </w:tc>
      </w:tr>
    </w:tbl>
    <w:p w14:paraId="5FA6C5BE" w14:textId="2E4F360A" w:rsidR="00BE53D2" w:rsidRPr="00BD174E" w:rsidRDefault="00BE53D2" w:rsidP="00BD11E0">
      <w:pPr>
        <w:pStyle w:val="NormalWeb"/>
        <w:spacing w:before="0" w:beforeAutospacing="0"/>
        <w:jc w:val="both"/>
      </w:pPr>
      <w:bookmarkStart w:id="5" w:name="_Hlk205736708"/>
      <w:bookmarkStart w:id="6" w:name="_Hlk205733997"/>
      <w:r w:rsidRPr="00BD174E">
        <w:t xml:space="preserve">The Phillips–Perron (PP) unit root test results in Table </w:t>
      </w:r>
      <w:r w:rsidR="00277975" w:rsidRPr="00BD174E">
        <w:t>2</w:t>
      </w:r>
      <w:r w:rsidRPr="00BD174E">
        <w:t xml:space="preserve"> reveal that food price index (FPI), transportation price index (TPI), crude oil price (COP), natural gas price (NGP), hydropower price (HPP), solar energy price (SEP), and financial deepening (FDEEP), are non-stationary at levels but become stationary after first differencing. These variables are thus integrated of order one, </w:t>
      </w:r>
      <w:proofErr w:type="gramStart"/>
      <w:r w:rsidRPr="00BD174E">
        <w:t>I(</w:t>
      </w:r>
      <w:proofErr w:type="gramEnd"/>
      <w:r w:rsidRPr="00BD174E">
        <w:t xml:space="preserve">1). This means they follow stochastic trends in levels, and shocks to them have lasting effects unless differenced, after which they revert to mean behavior. On the other hand, notably health price index (HPI), education price index (EDI), premium motor spirit price (PMS), government spending (GVS), and gross domestic product (GDP), are stationary at levels, </w:t>
      </w:r>
      <w:proofErr w:type="gramStart"/>
      <w:r w:rsidRPr="00BD174E">
        <w:t>I(</w:t>
      </w:r>
      <w:proofErr w:type="gramEnd"/>
      <w:r w:rsidRPr="00BD174E">
        <w:t xml:space="preserve">0), under certain specifications. These series do not require differencing to achieve stationarity, indicating their fluctuations are more short-lived. For Markov Switching analysis, these findings are significant because they confirm a mix of </w:t>
      </w:r>
      <w:proofErr w:type="gramStart"/>
      <w:r w:rsidRPr="00BD174E">
        <w:t>I(</w:t>
      </w:r>
      <w:proofErr w:type="gramEnd"/>
      <w:r w:rsidRPr="00BD174E">
        <w:t>0) and I(1) variables in the dataset. This combination strengthens the capacity of the Markov Switching framework to capture both persistent and transitory shifts in Nigeria’s macroeconomic and sectoral price environment, offering a more nuanced understanding of how changes in energy markets propagate through the economy.</w:t>
      </w:r>
    </w:p>
    <w:p w14:paraId="7C5B6002" w14:textId="2FD8F839" w:rsidR="00E729D4" w:rsidRPr="00BD174E" w:rsidRDefault="00E729D4" w:rsidP="008606E5">
      <w:pPr>
        <w:spacing w:after="0" w:line="240" w:lineRule="auto"/>
        <w:jc w:val="both"/>
        <w:rPr>
          <w:rFonts w:ascii="Times New Roman" w:eastAsia="Times New Roman" w:hAnsi="Times New Roman" w:cs="Times New Roman"/>
          <w:b/>
          <w:kern w:val="0"/>
          <w14:ligatures w14:val="none"/>
        </w:rPr>
      </w:pPr>
      <w:r w:rsidRPr="00BD174E">
        <w:rPr>
          <w:rFonts w:ascii="Times New Roman" w:eastAsia="Times New Roman" w:hAnsi="Times New Roman" w:cs="Times New Roman"/>
          <w:b/>
          <w:kern w:val="0"/>
          <w14:ligatures w14:val="none"/>
        </w:rPr>
        <w:t>Markov Regime Switching Model</w:t>
      </w:r>
    </w:p>
    <w:p w14:paraId="3019370E" w14:textId="365DB05F" w:rsidR="00227C4A" w:rsidRPr="00BD174E" w:rsidRDefault="00A42B9C" w:rsidP="00AB4BFE">
      <w:pPr>
        <w:spacing w:line="240" w:lineRule="auto"/>
        <w:jc w:val="both"/>
      </w:pPr>
      <w:r w:rsidRPr="00BD174E">
        <w:rPr>
          <w:rFonts w:ascii="Times New Roman" w:hAnsi="Times New Roman" w:cs="Times New Roman"/>
        </w:rPr>
        <w:t xml:space="preserve">In this study, we investigated the possibility of a nonlinear relationship between </w:t>
      </w:r>
      <w:r w:rsidRPr="00BD174E">
        <w:rPr>
          <w:rFonts w:ascii="Times New Roman" w:hAnsi="Times New Roman" w:cs="Times New Roman"/>
          <w:bCs/>
        </w:rPr>
        <w:t>premium motor spirit price</w:t>
      </w:r>
      <w:r w:rsidRPr="00BD174E">
        <w:rPr>
          <w:rFonts w:ascii="Times New Roman" w:hAnsi="Times New Roman" w:cs="Times New Roman"/>
        </w:rPr>
        <w:t xml:space="preserve"> and consumer price indices using the </w:t>
      </w:r>
      <w:bookmarkStart w:id="7" w:name="_Hlk205734762"/>
      <w:r w:rsidRPr="00BD174E">
        <w:rPr>
          <w:rFonts w:ascii="Times New Roman" w:hAnsi="Times New Roman" w:cs="Times New Roman"/>
        </w:rPr>
        <w:t>Markov Regime Switching (MRS)</w:t>
      </w:r>
      <w:bookmarkEnd w:id="7"/>
      <w:r w:rsidRPr="00BD174E">
        <w:rPr>
          <w:rFonts w:ascii="Times New Roman" w:hAnsi="Times New Roman" w:cs="Times New Roman"/>
        </w:rPr>
        <w:t xml:space="preserve"> model. The results are summarized in Table 3. We consider two regimes of the Markov Regime Switching (MRS) model suggested by previous studies). For the Markov Regime Switching (MRS) outputs, the magnitude of volatility is determined by the overall size of each regime’s standard deviation (σ). The higher (lower) coefficients’ standard deviations regime is the high (low) volatility regime. Also, while the results of the post-estimation normality tests are presented in the table</w:t>
      </w:r>
      <w:bookmarkStart w:id="8" w:name="_Hlk205734809"/>
      <w:bookmarkEnd w:id="0"/>
      <w:bookmarkEnd w:id="5"/>
      <w:bookmarkEnd w:id="6"/>
      <w:r w:rsidRPr="00BD174E">
        <w:rPr>
          <w:rFonts w:ascii="Times New Roman" w:hAnsi="Times New Roman" w:cs="Times New Roman"/>
        </w:rPr>
        <w:t xml:space="preserve">. Specifically, </w:t>
      </w:r>
      <w:r w:rsidRPr="00BD174E">
        <w:rPr>
          <w:rFonts w:ascii="Times New Roman" w:hAnsi="Times New Roman" w:cs="Times New Roman"/>
        </w:rPr>
        <w:lastRenderedPageBreak/>
        <w:t>t</w:t>
      </w:r>
      <w:r w:rsidR="00E729D4" w:rsidRPr="00BD174E">
        <w:rPr>
          <w:rFonts w:ascii="Times New Roman" w:hAnsi="Times New Roman" w:cs="Times New Roman"/>
        </w:rPr>
        <w:t xml:space="preserve">he parameters of an unobserved state for the Markov Regime Switching (MRS) estimations in Table </w:t>
      </w:r>
      <w:r w:rsidRPr="00BD174E">
        <w:rPr>
          <w:rFonts w:ascii="Times New Roman" w:hAnsi="Times New Roman" w:cs="Times New Roman"/>
        </w:rPr>
        <w:t xml:space="preserve">3 </w:t>
      </w:r>
      <w:r w:rsidR="00E729D4" w:rsidRPr="00BD174E">
        <w:rPr>
          <w:rFonts w:ascii="Times New Roman" w:hAnsi="Times New Roman" w:cs="Times New Roman"/>
        </w:rPr>
        <w:t>are estimated</w:t>
      </w:r>
      <w:r w:rsidR="00547E81" w:rsidRPr="00BD174E">
        <w:rPr>
          <w:rFonts w:ascii="Times New Roman" w:hAnsi="Times New Roman" w:cs="Times New Roman"/>
        </w:rPr>
        <w:t xml:space="preserve"> </w:t>
      </w:r>
      <w:proofErr w:type="spellStart"/>
      <w:r w:rsidR="00547E81" w:rsidRPr="00BD174E">
        <w:rPr>
          <w:rFonts w:ascii="Times New Roman" w:hAnsi="Times New Roman" w:cs="Times New Roman"/>
        </w:rPr>
        <w:t>utilising</w:t>
      </w:r>
      <w:proofErr w:type="spellEnd"/>
      <w:r w:rsidR="00547E81" w:rsidRPr="00BD174E">
        <w:rPr>
          <w:rFonts w:ascii="Times New Roman" w:hAnsi="Times New Roman" w:cs="Times New Roman"/>
        </w:rPr>
        <w:t xml:space="preserve"> </w:t>
      </w:r>
      <w:r w:rsidR="00E729D4" w:rsidRPr="00BD174E">
        <w:rPr>
          <w:rFonts w:ascii="Times New Roman" w:hAnsi="Times New Roman" w:cs="Times New Roman"/>
        </w:rPr>
        <w:t xml:space="preserve">a Marquardt step in the Markov-Switching regression model. After calculating the standard deviation (σ) of the </w:t>
      </w:r>
      <w:r w:rsidR="00D572E3" w:rsidRPr="00BD174E">
        <w:rPr>
          <w:rFonts w:ascii="Times New Roman" w:hAnsi="Times New Roman" w:cs="Times New Roman"/>
        </w:rPr>
        <w:t>co-efficient</w:t>
      </w:r>
      <w:r w:rsidR="00E729D4" w:rsidRPr="00BD174E">
        <w:rPr>
          <w:rFonts w:ascii="Times New Roman" w:hAnsi="Times New Roman" w:cs="Times New Roman"/>
        </w:rPr>
        <w:t xml:space="preserve"> in model 1, model 2, model 3, and model 4, we can say that regime 1 represents the "high premium motor spirit price fluctuation" state and regime 2 represents the "low premium motor spirit price fluctuation" state across all models. This is because state 1's </w:t>
      </w:r>
      <w:r w:rsidR="00D572E3" w:rsidRPr="00BD174E">
        <w:rPr>
          <w:rFonts w:ascii="Times New Roman" w:hAnsi="Times New Roman" w:cs="Times New Roman"/>
        </w:rPr>
        <w:t>co-efficient</w:t>
      </w:r>
      <w:r w:rsidR="00E729D4" w:rsidRPr="00BD174E">
        <w:rPr>
          <w:rFonts w:ascii="Times New Roman" w:hAnsi="Times New Roman" w:cs="Times New Roman"/>
        </w:rPr>
        <w:t xml:space="preserve"> have a large σ value, whereas state 2's </w:t>
      </w:r>
      <w:r w:rsidR="00D572E3" w:rsidRPr="00BD174E">
        <w:rPr>
          <w:rFonts w:ascii="Times New Roman" w:hAnsi="Times New Roman" w:cs="Times New Roman"/>
        </w:rPr>
        <w:t>co-efficient</w:t>
      </w:r>
      <w:r w:rsidR="00E729D4" w:rsidRPr="00BD174E">
        <w:rPr>
          <w:rFonts w:ascii="Times New Roman" w:hAnsi="Times New Roman" w:cs="Times New Roman"/>
        </w:rPr>
        <w:t xml:space="preserve"> have a small σ value.</w:t>
      </w:r>
      <w:r w:rsidR="00227C4A" w:rsidRPr="00BD174E">
        <w:rPr>
          <w:rFonts w:ascii="Times New Roman" w:hAnsi="Times New Roman" w:cs="Times New Roman"/>
        </w:rPr>
        <w:t xml:space="preserve"> </w:t>
      </w:r>
      <w:bookmarkEnd w:id="8"/>
    </w:p>
    <w:p w14:paraId="79F3CB0B" w14:textId="0E9AAB1B" w:rsidR="00EA5FA4" w:rsidRPr="00BD174E" w:rsidRDefault="00EA5FA4" w:rsidP="006714CA">
      <w:pPr>
        <w:spacing w:after="0"/>
      </w:pPr>
      <w:r w:rsidRPr="00BD174E">
        <w:rPr>
          <w:rFonts w:ascii="Times New Roman" w:hAnsi="Times New Roman" w:cs="Times New Roman"/>
          <w:b/>
        </w:rPr>
        <w:t xml:space="preserve">Table </w:t>
      </w:r>
      <w:r w:rsidR="007F6D3A" w:rsidRPr="00BD174E">
        <w:rPr>
          <w:rFonts w:ascii="Times New Roman" w:hAnsi="Times New Roman" w:cs="Times New Roman"/>
          <w:b/>
        </w:rPr>
        <w:t>3</w:t>
      </w:r>
      <w:r w:rsidRPr="00BD174E">
        <w:rPr>
          <w:rFonts w:ascii="Times New Roman" w:hAnsi="Times New Roman" w:cs="Times New Roman"/>
          <w:b/>
        </w:rPr>
        <w:t>: Two-State Markov-Switching Dynamic Models of the Premium Motor Spirit Price–Price Stability Nexus (Dependent Variables: Food, Transportation, Health, and Education Price Indices)</w:t>
      </w:r>
    </w:p>
    <w:tbl>
      <w:tblPr>
        <w:tblW w:w="10787" w:type="dxa"/>
        <w:tblInd w:w="-527" w:type="dxa"/>
        <w:tblLayout w:type="fixed"/>
        <w:tblLook w:val="0000" w:firstRow="0" w:lastRow="0" w:firstColumn="0" w:lastColumn="0" w:noHBand="0" w:noVBand="0"/>
      </w:tblPr>
      <w:tblGrid>
        <w:gridCol w:w="2597"/>
        <w:gridCol w:w="1800"/>
        <w:gridCol w:w="1440"/>
        <w:gridCol w:w="270"/>
        <w:gridCol w:w="373"/>
        <w:gridCol w:w="77"/>
        <w:gridCol w:w="159"/>
        <w:gridCol w:w="1371"/>
        <w:gridCol w:w="683"/>
        <w:gridCol w:w="236"/>
        <w:gridCol w:w="701"/>
        <w:gridCol w:w="1080"/>
      </w:tblGrid>
      <w:tr w:rsidR="00EA5FA4" w:rsidRPr="00BD174E" w14:paraId="21D11683" w14:textId="77777777" w:rsidTr="00865646">
        <w:trPr>
          <w:trHeight w:val="271"/>
        </w:trPr>
        <w:tc>
          <w:tcPr>
            <w:tcW w:w="2597" w:type="dxa"/>
            <w:vMerge w:val="restart"/>
            <w:tcBorders>
              <w:top w:val="single" w:sz="4" w:space="0" w:color="auto"/>
              <w:left w:val="nil"/>
              <w:right w:val="nil"/>
            </w:tcBorders>
          </w:tcPr>
          <w:p w14:paraId="18C1608E"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rPr>
            </w:pPr>
          </w:p>
          <w:p w14:paraId="4DA1EF4B"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rPr>
            </w:pPr>
            <w:r w:rsidRPr="00BD174E">
              <w:rPr>
                <w:rFonts w:ascii="Times New Roman" w:hAnsi="Times New Roman" w:cs="Times New Roman"/>
                <w:b/>
                <w:bCs/>
                <w:kern w:val="0"/>
                <w:sz w:val="21"/>
                <w:szCs w:val="21"/>
              </w:rPr>
              <w:t>Models</w:t>
            </w:r>
          </w:p>
        </w:tc>
        <w:tc>
          <w:tcPr>
            <w:tcW w:w="3883" w:type="dxa"/>
            <w:gridSpan w:val="4"/>
            <w:vMerge w:val="restart"/>
            <w:tcBorders>
              <w:top w:val="single" w:sz="4" w:space="0" w:color="auto"/>
              <w:left w:val="nil"/>
              <w:right w:val="nil"/>
            </w:tcBorders>
          </w:tcPr>
          <w:p w14:paraId="5865E391"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u w:val="single"/>
              </w:rPr>
            </w:pPr>
          </w:p>
          <w:p w14:paraId="57D80AEA"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rPr>
            </w:pPr>
            <w:r w:rsidRPr="00BD174E">
              <w:rPr>
                <w:rFonts w:ascii="Times New Roman" w:hAnsi="Times New Roman" w:cs="Times New Roman"/>
                <w:b/>
                <w:bCs/>
                <w:kern w:val="0"/>
                <w:sz w:val="21"/>
                <w:szCs w:val="21"/>
              </w:rPr>
              <w:t>Regimes</w:t>
            </w:r>
          </w:p>
        </w:tc>
        <w:tc>
          <w:tcPr>
            <w:tcW w:w="236" w:type="dxa"/>
            <w:gridSpan w:val="2"/>
            <w:tcBorders>
              <w:top w:val="single" w:sz="4" w:space="0" w:color="auto"/>
              <w:left w:val="nil"/>
              <w:right w:val="nil"/>
            </w:tcBorders>
          </w:tcPr>
          <w:p w14:paraId="162799AA"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071" w:type="dxa"/>
            <w:gridSpan w:val="5"/>
            <w:vMerge w:val="restart"/>
            <w:tcBorders>
              <w:top w:val="single" w:sz="4" w:space="0" w:color="auto"/>
              <w:left w:val="nil"/>
              <w:right w:val="nil"/>
            </w:tcBorders>
          </w:tcPr>
          <w:p w14:paraId="083EBC65"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rPr>
            </w:pPr>
          </w:p>
          <w:p w14:paraId="69CE138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rPr>
            </w:pPr>
            <w:r w:rsidRPr="00BD174E">
              <w:rPr>
                <w:rFonts w:ascii="Times New Roman" w:hAnsi="Times New Roman" w:cs="Times New Roman"/>
                <w:b/>
                <w:bCs/>
                <w:kern w:val="0"/>
                <w:sz w:val="21"/>
                <w:szCs w:val="21"/>
              </w:rPr>
              <w:t xml:space="preserve">Normality Tests </w:t>
            </w:r>
          </w:p>
        </w:tc>
      </w:tr>
      <w:tr w:rsidR="00EA5FA4" w:rsidRPr="00BD174E" w14:paraId="2E865A38" w14:textId="77777777" w:rsidTr="00865646">
        <w:trPr>
          <w:trHeight w:val="271"/>
        </w:trPr>
        <w:tc>
          <w:tcPr>
            <w:tcW w:w="2597" w:type="dxa"/>
            <w:vMerge/>
            <w:tcBorders>
              <w:left w:val="nil"/>
              <w:bottom w:val="single" w:sz="6" w:space="0" w:color="auto"/>
              <w:right w:val="nil"/>
            </w:tcBorders>
          </w:tcPr>
          <w:p w14:paraId="6D5976F4"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p>
        </w:tc>
        <w:tc>
          <w:tcPr>
            <w:tcW w:w="3883" w:type="dxa"/>
            <w:gridSpan w:val="4"/>
            <w:vMerge/>
            <w:tcBorders>
              <w:left w:val="nil"/>
              <w:bottom w:val="single" w:sz="4" w:space="0" w:color="auto"/>
              <w:right w:val="nil"/>
            </w:tcBorders>
          </w:tcPr>
          <w:p w14:paraId="1C3566E7"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p>
        </w:tc>
        <w:tc>
          <w:tcPr>
            <w:tcW w:w="236" w:type="dxa"/>
            <w:gridSpan w:val="2"/>
            <w:tcBorders>
              <w:left w:val="nil"/>
              <w:right w:val="nil"/>
            </w:tcBorders>
          </w:tcPr>
          <w:p w14:paraId="47B973E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071" w:type="dxa"/>
            <w:gridSpan w:val="5"/>
            <w:vMerge/>
            <w:tcBorders>
              <w:left w:val="nil"/>
              <w:bottom w:val="single" w:sz="6" w:space="0" w:color="auto"/>
              <w:right w:val="nil"/>
            </w:tcBorders>
          </w:tcPr>
          <w:p w14:paraId="30A113E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443E57F1" w14:textId="77777777" w:rsidTr="00865646">
        <w:trPr>
          <w:trHeight w:val="271"/>
        </w:trPr>
        <w:tc>
          <w:tcPr>
            <w:tcW w:w="2597" w:type="dxa"/>
            <w:tcBorders>
              <w:top w:val="nil"/>
              <w:left w:val="nil"/>
              <w:right w:val="nil"/>
            </w:tcBorders>
          </w:tcPr>
          <w:p w14:paraId="733FD821"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Model 1</w:t>
            </w:r>
            <w:r w:rsidRPr="00BD174E">
              <w:rPr>
                <w:rFonts w:ascii="Times New Roman" w:hAnsi="Times New Roman" w:cs="Times New Roman"/>
                <w:b/>
                <w:bCs/>
                <w:kern w:val="0"/>
                <w:sz w:val="21"/>
                <w:szCs w:val="21"/>
              </w:rPr>
              <w:t xml:space="preserve"> </w:t>
            </w:r>
          </w:p>
        </w:tc>
        <w:tc>
          <w:tcPr>
            <w:tcW w:w="1800" w:type="dxa"/>
            <w:tcBorders>
              <w:top w:val="single" w:sz="4" w:space="0" w:color="auto"/>
              <w:left w:val="nil"/>
              <w:right w:val="nil"/>
            </w:tcBorders>
          </w:tcPr>
          <w:p w14:paraId="73535642"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State 1</w:t>
            </w:r>
          </w:p>
        </w:tc>
        <w:tc>
          <w:tcPr>
            <w:tcW w:w="1440" w:type="dxa"/>
            <w:tcBorders>
              <w:top w:val="nil"/>
              <w:left w:val="nil"/>
              <w:right w:val="nil"/>
            </w:tcBorders>
          </w:tcPr>
          <w:p w14:paraId="5F210DF2"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State 2</w:t>
            </w:r>
          </w:p>
        </w:tc>
        <w:tc>
          <w:tcPr>
            <w:tcW w:w="270" w:type="dxa"/>
            <w:tcBorders>
              <w:top w:val="nil"/>
              <w:left w:val="nil"/>
              <w:right w:val="nil"/>
            </w:tcBorders>
          </w:tcPr>
          <w:p w14:paraId="1220F361" w14:textId="77777777" w:rsidR="00EA5FA4" w:rsidRPr="00BD174E" w:rsidRDefault="00EA5FA4" w:rsidP="00865646">
            <w:pPr>
              <w:widowControl w:val="0"/>
              <w:autoSpaceDE w:val="0"/>
              <w:autoSpaceDN w:val="0"/>
              <w:adjustRightInd w:val="0"/>
              <w:spacing w:after="0" w:line="240" w:lineRule="auto"/>
              <w:ind w:left="-285"/>
              <w:jc w:val="center"/>
              <w:rPr>
                <w:rFonts w:ascii="Times New Roman" w:hAnsi="Times New Roman" w:cs="Times New Roman"/>
                <w:kern w:val="0"/>
                <w:sz w:val="21"/>
                <w:szCs w:val="21"/>
              </w:rPr>
            </w:pPr>
          </w:p>
        </w:tc>
        <w:tc>
          <w:tcPr>
            <w:tcW w:w="450" w:type="dxa"/>
            <w:gridSpan w:val="2"/>
            <w:tcBorders>
              <w:top w:val="nil"/>
              <w:left w:val="nil"/>
              <w:right w:val="nil"/>
            </w:tcBorders>
          </w:tcPr>
          <w:p w14:paraId="15258A6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530" w:type="dxa"/>
            <w:gridSpan w:val="2"/>
            <w:tcBorders>
              <w:left w:val="nil"/>
              <w:right w:val="nil"/>
            </w:tcBorders>
          </w:tcPr>
          <w:p w14:paraId="5C3AA9A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u w:val="single"/>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(skewness)</w:t>
            </w:r>
          </w:p>
        </w:tc>
        <w:tc>
          <w:tcPr>
            <w:tcW w:w="1620" w:type="dxa"/>
            <w:gridSpan w:val="3"/>
            <w:tcBorders>
              <w:top w:val="nil"/>
              <w:left w:val="nil"/>
              <w:right w:val="nil"/>
            </w:tcBorders>
          </w:tcPr>
          <w:p w14:paraId="518AE2D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u w:val="single"/>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(kurtosis)</w:t>
            </w:r>
          </w:p>
        </w:tc>
        <w:tc>
          <w:tcPr>
            <w:tcW w:w="1080" w:type="dxa"/>
            <w:tcBorders>
              <w:top w:val="nil"/>
              <w:left w:val="nil"/>
              <w:right w:val="nil"/>
            </w:tcBorders>
          </w:tcPr>
          <w:p w14:paraId="582CA83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b/>
                <w:bCs/>
                <w:kern w:val="0"/>
                <w:sz w:val="21"/>
                <w:szCs w:val="21"/>
                <w:u w:val="single"/>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(joint)</w:t>
            </w:r>
          </w:p>
        </w:tc>
      </w:tr>
      <w:tr w:rsidR="00EA5FA4" w:rsidRPr="00BD174E" w14:paraId="09CA0DD0" w14:textId="77777777" w:rsidTr="00865646">
        <w:trPr>
          <w:trHeight w:val="271"/>
        </w:trPr>
        <w:tc>
          <w:tcPr>
            <w:tcW w:w="2597" w:type="dxa"/>
            <w:tcBorders>
              <w:left w:val="nil"/>
              <w:bottom w:val="nil"/>
              <w:right w:val="nil"/>
            </w:tcBorders>
          </w:tcPr>
          <w:p w14:paraId="26C08C19"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u w:val="single"/>
              </w:rPr>
            </w:pPr>
            <w:r w:rsidRPr="00BD174E">
              <w:rPr>
                <w:rFonts w:ascii="Times New Roman" w:hAnsi="Times New Roman" w:cs="Times New Roman"/>
                <w:kern w:val="0"/>
                <w:sz w:val="21"/>
                <w:szCs w:val="21"/>
              </w:rPr>
              <w:t xml:space="preserve"> Co-efficient</w:t>
            </w:r>
          </w:p>
        </w:tc>
        <w:tc>
          <w:tcPr>
            <w:tcW w:w="1800" w:type="dxa"/>
            <w:tcBorders>
              <w:left w:val="nil"/>
              <w:bottom w:val="nil"/>
              <w:right w:val="nil"/>
            </w:tcBorders>
          </w:tcPr>
          <w:p w14:paraId="43CB62DD"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0.321***(</w:t>
            </w:r>
            <w:r w:rsidRPr="00BD174E">
              <w:rPr>
                <w:rFonts w:ascii="Times New Roman" w:hAnsi="Times New Roman" w:cs="Times New Roman"/>
                <w:sz w:val="21"/>
                <w:szCs w:val="21"/>
              </w:rPr>
              <w:t>0</w:t>
            </w:r>
            <w:r w:rsidRPr="00BD174E">
              <w:rPr>
                <w:rFonts w:ascii="Times New Roman" w:hAnsi="Times New Roman" w:cs="Times New Roman"/>
                <w:kern w:val="0"/>
                <w:sz w:val="21"/>
                <w:szCs w:val="21"/>
              </w:rPr>
              <w:t>.067)</w:t>
            </w:r>
          </w:p>
        </w:tc>
        <w:tc>
          <w:tcPr>
            <w:tcW w:w="2083" w:type="dxa"/>
            <w:gridSpan w:val="3"/>
            <w:tcBorders>
              <w:left w:val="nil"/>
              <w:bottom w:val="nil"/>
              <w:right w:val="nil"/>
            </w:tcBorders>
          </w:tcPr>
          <w:p w14:paraId="6C9C9292"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0.292***(</w:t>
            </w:r>
            <w:r w:rsidRPr="00BD174E">
              <w:rPr>
                <w:rFonts w:ascii="Times New Roman" w:hAnsi="Times New Roman" w:cs="Times New Roman"/>
                <w:sz w:val="21"/>
                <w:szCs w:val="21"/>
              </w:rPr>
              <w:t>0</w:t>
            </w:r>
            <w:r w:rsidRPr="00BD174E">
              <w:rPr>
                <w:rFonts w:ascii="Times New Roman" w:hAnsi="Times New Roman" w:cs="Times New Roman"/>
                <w:kern w:val="0"/>
                <w:sz w:val="21"/>
                <w:szCs w:val="21"/>
              </w:rPr>
              <w:t>.046)</w:t>
            </w:r>
          </w:p>
        </w:tc>
        <w:tc>
          <w:tcPr>
            <w:tcW w:w="236" w:type="dxa"/>
            <w:gridSpan w:val="2"/>
            <w:tcBorders>
              <w:left w:val="nil"/>
              <w:bottom w:val="nil"/>
              <w:right w:val="nil"/>
            </w:tcBorders>
          </w:tcPr>
          <w:p w14:paraId="4DAFE685"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371" w:type="dxa"/>
            <w:tcBorders>
              <w:left w:val="nil"/>
              <w:bottom w:val="nil"/>
              <w:right w:val="nil"/>
            </w:tcBorders>
          </w:tcPr>
          <w:p w14:paraId="702B6357"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0.3307</w:t>
            </w:r>
          </w:p>
        </w:tc>
        <w:tc>
          <w:tcPr>
            <w:tcW w:w="1620" w:type="dxa"/>
            <w:gridSpan w:val="3"/>
            <w:tcBorders>
              <w:left w:val="nil"/>
              <w:bottom w:val="nil"/>
              <w:right w:val="nil"/>
            </w:tcBorders>
          </w:tcPr>
          <w:p w14:paraId="4B8EF771"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0.2899</w:t>
            </w:r>
          </w:p>
        </w:tc>
        <w:tc>
          <w:tcPr>
            <w:tcW w:w="1080" w:type="dxa"/>
            <w:tcBorders>
              <w:left w:val="nil"/>
              <w:bottom w:val="nil"/>
              <w:right w:val="nil"/>
            </w:tcBorders>
          </w:tcPr>
          <w:p w14:paraId="46B78730"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0.3458</w:t>
            </w:r>
          </w:p>
        </w:tc>
      </w:tr>
      <w:tr w:rsidR="00EA5FA4" w:rsidRPr="00BD174E" w14:paraId="184D1BA0" w14:textId="77777777" w:rsidTr="00865646">
        <w:trPr>
          <w:trHeight w:val="271"/>
        </w:trPr>
        <w:tc>
          <w:tcPr>
            <w:tcW w:w="2597" w:type="dxa"/>
            <w:tcBorders>
              <w:top w:val="nil"/>
              <w:left w:val="nil"/>
              <w:bottom w:val="nil"/>
              <w:right w:val="nil"/>
            </w:tcBorders>
          </w:tcPr>
          <w:p w14:paraId="2780A215"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SD (</w:t>
            </w:r>
            <w:r w:rsidRPr="00BD174E">
              <w:rPr>
                <w:rFonts w:ascii="Times New Roman" w:hAnsi="Times New Roman" w:cs="Times New Roman"/>
                <w:i/>
                <w:iCs/>
                <w:kern w:val="0"/>
                <w:sz w:val="21"/>
                <w:szCs w:val="21"/>
              </w:rPr>
              <w:t>σ</w:t>
            </w:r>
            <w:r w:rsidRPr="00BD174E">
              <w:rPr>
                <w:rFonts w:ascii="Times New Roman" w:hAnsi="Times New Roman" w:cs="Times New Roman"/>
                <w:kern w:val="0"/>
                <w:sz w:val="21"/>
                <w:szCs w:val="21"/>
              </w:rPr>
              <w:t>)</w:t>
            </w:r>
          </w:p>
        </w:tc>
        <w:tc>
          <w:tcPr>
            <w:tcW w:w="1800" w:type="dxa"/>
            <w:tcBorders>
              <w:top w:val="nil"/>
              <w:left w:val="nil"/>
              <w:bottom w:val="nil"/>
              <w:right w:val="nil"/>
            </w:tcBorders>
          </w:tcPr>
          <w:p w14:paraId="0CD6B7FA"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9" w:name="_Hlk205734823"/>
            <w:r w:rsidRPr="00BD174E">
              <w:rPr>
                <w:rFonts w:ascii="Times New Roman" w:hAnsi="Times New Roman" w:cs="Times New Roman"/>
                <w:kern w:val="0"/>
                <w:sz w:val="21"/>
                <w:szCs w:val="21"/>
              </w:rPr>
              <w:t>0.103</w:t>
            </w:r>
            <w:bookmarkEnd w:id="9"/>
          </w:p>
        </w:tc>
        <w:tc>
          <w:tcPr>
            <w:tcW w:w="2083" w:type="dxa"/>
            <w:gridSpan w:val="3"/>
            <w:tcBorders>
              <w:top w:val="nil"/>
              <w:left w:val="nil"/>
              <w:bottom w:val="nil"/>
              <w:right w:val="nil"/>
            </w:tcBorders>
          </w:tcPr>
          <w:p w14:paraId="245CBC14"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0" w:name="_Hlk205736858"/>
            <w:r w:rsidRPr="00BD174E">
              <w:rPr>
                <w:rFonts w:ascii="Times New Roman" w:hAnsi="Times New Roman" w:cs="Times New Roman"/>
                <w:kern w:val="0"/>
                <w:sz w:val="21"/>
                <w:szCs w:val="21"/>
              </w:rPr>
              <w:t>0.008</w:t>
            </w:r>
            <w:bookmarkEnd w:id="10"/>
          </w:p>
        </w:tc>
        <w:tc>
          <w:tcPr>
            <w:tcW w:w="236" w:type="dxa"/>
            <w:gridSpan w:val="2"/>
            <w:tcBorders>
              <w:top w:val="nil"/>
              <w:left w:val="nil"/>
              <w:bottom w:val="nil"/>
              <w:right w:val="nil"/>
            </w:tcBorders>
          </w:tcPr>
          <w:p w14:paraId="14A7FEF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0BED3050"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256313BA"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64F895EB"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2F9C3FEC"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1721C51D" w14:textId="77777777" w:rsidTr="00865646">
        <w:trPr>
          <w:trHeight w:val="271"/>
        </w:trPr>
        <w:tc>
          <w:tcPr>
            <w:tcW w:w="2597" w:type="dxa"/>
            <w:tcBorders>
              <w:top w:val="nil"/>
              <w:left w:val="nil"/>
              <w:bottom w:val="nil"/>
              <w:right w:val="nil"/>
            </w:tcBorders>
          </w:tcPr>
          <w:p w14:paraId="61298943"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i/>
                <w:iCs/>
                <w:kern w:val="0"/>
                <w:sz w:val="21"/>
                <w:szCs w:val="21"/>
              </w:rPr>
            </w:pPr>
            <w:r w:rsidRPr="00BD174E">
              <w:rPr>
                <w:rFonts w:ascii="Times New Roman" w:hAnsi="Times New Roman" w:cs="Times New Roman"/>
                <w:kern w:val="0"/>
                <w:sz w:val="21"/>
                <w:szCs w:val="21"/>
              </w:rPr>
              <w:t xml:space="preserve"> From/To state</w:t>
            </w:r>
          </w:p>
        </w:tc>
        <w:tc>
          <w:tcPr>
            <w:tcW w:w="1800" w:type="dxa"/>
            <w:tcBorders>
              <w:top w:val="nil"/>
              <w:left w:val="nil"/>
              <w:bottom w:val="nil"/>
              <w:right w:val="nil"/>
            </w:tcBorders>
          </w:tcPr>
          <w:p w14:paraId="1183BBC4"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1</w:t>
            </w:r>
          </w:p>
        </w:tc>
        <w:tc>
          <w:tcPr>
            <w:tcW w:w="2083" w:type="dxa"/>
            <w:gridSpan w:val="3"/>
            <w:tcBorders>
              <w:top w:val="nil"/>
              <w:left w:val="nil"/>
              <w:bottom w:val="nil"/>
              <w:right w:val="nil"/>
            </w:tcBorders>
          </w:tcPr>
          <w:p w14:paraId="05C6FB50"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2</w:t>
            </w:r>
          </w:p>
        </w:tc>
        <w:tc>
          <w:tcPr>
            <w:tcW w:w="236" w:type="dxa"/>
            <w:gridSpan w:val="2"/>
            <w:tcBorders>
              <w:top w:val="nil"/>
              <w:left w:val="nil"/>
              <w:bottom w:val="nil"/>
              <w:right w:val="nil"/>
            </w:tcBorders>
          </w:tcPr>
          <w:p w14:paraId="3DA3ECE0"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54C32BC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E7392C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2D22D6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2424140C"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5B78E874" w14:textId="77777777" w:rsidTr="00865646">
        <w:trPr>
          <w:trHeight w:val="271"/>
        </w:trPr>
        <w:tc>
          <w:tcPr>
            <w:tcW w:w="2597" w:type="dxa"/>
            <w:tcBorders>
              <w:top w:val="nil"/>
              <w:left w:val="nil"/>
              <w:bottom w:val="nil"/>
              <w:right w:val="nil"/>
            </w:tcBorders>
          </w:tcPr>
          <w:p w14:paraId="05939838"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1</w:t>
            </w:r>
          </w:p>
        </w:tc>
        <w:tc>
          <w:tcPr>
            <w:tcW w:w="1800" w:type="dxa"/>
            <w:tcBorders>
              <w:top w:val="nil"/>
              <w:left w:val="nil"/>
              <w:bottom w:val="nil"/>
              <w:right w:val="nil"/>
            </w:tcBorders>
          </w:tcPr>
          <w:p w14:paraId="0A43560B"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0.991</w:t>
            </w:r>
          </w:p>
        </w:tc>
        <w:tc>
          <w:tcPr>
            <w:tcW w:w="2083" w:type="dxa"/>
            <w:gridSpan w:val="3"/>
            <w:tcBorders>
              <w:top w:val="nil"/>
              <w:left w:val="nil"/>
              <w:bottom w:val="nil"/>
              <w:right w:val="nil"/>
            </w:tcBorders>
          </w:tcPr>
          <w:p w14:paraId="5448923A"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0.009</w:t>
            </w:r>
          </w:p>
        </w:tc>
        <w:tc>
          <w:tcPr>
            <w:tcW w:w="236" w:type="dxa"/>
            <w:gridSpan w:val="2"/>
            <w:tcBorders>
              <w:top w:val="nil"/>
              <w:left w:val="nil"/>
              <w:bottom w:val="nil"/>
              <w:right w:val="nil"/>
            </w:tcBorders>
          </w:tcPr>
          <w:p w14:paraId="7F1E97A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53ADDB8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4FCBCAD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831A38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035B2A7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12B14584" w14:textId="77777777" w:rsidTr="00865646">
        <w:trPr>
          <w:trHeight w:val="271"/>
        </w:trPr>
        <w:tc>
          <w:tcPr>
            <w:tcW w:w="2597" w:type="dxa"/>
            <w:tcBorders>
              <w:top w:val="nil"/>
              <w:left w:val="nil"/>
              <w:bottom w:val="nil"/>
              <w:right w:val="nil"/>
            </w:tcBorders>
          </w:tcPr>
          <w:p w14:paraId="487A8015"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2</w:t>
            </w:r>
          </w:p>
        </w:tc>
        <w:tc>
          <w:tcPr>
            <w:tcW w:w="1800" w:type="dxa"/>
            <w:tcBorders>
              <w:top w:val="nil"/>
              <w:left w:val="nil"/>
              <w:bottom w:val="nil"/>
              <w:right w:val="nil"/>
            </w:tcBorders>
          </w:tcPr>
          <w:p w14:paraId="1E908C95"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0.016</w:t>
            </w:r>
          </w:p>
        </w:tc>
        <w:tc>
          <w:tcPr>
            <w:tcW w:w="1440" w:type="dxa"/>
            <w:tcBorders>
              <w:top w:val="nil"/>
              <w:left w:val="nil"/>
              <w:bottom w:val="nil"/>
              <w:right w:val="nil"/>
            </w:tcBorders>
          </w:tcPr>
          <w:p w14:paraId="2A6DF9A3"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0.984</w:t>
            </w:r>
          </w:p>
        </w:tc>
        <w:tc>
          <w:tcPr>
            <w:tcW w:w="270" w:type="dxa"/>
            <w:tcBorders>
              <w:top w:val="nil"/>
              <w:left w:val="nil"/>
              <w:bottom w:val="nil"/>
              <w:right w:val="nil"/>
            </w:tcBorders>
          </w:tcPr>
          <w:p w14:paraId="580E9CF5"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43A84C6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213" w:type="dxa"/>
            <w:gridSpan w:val="3"/>
            <w:tcBorders>
              <w:top w:val="nil"/>
              <w:left w:val="nil"/>
              <w:bottom w:val="nil"/>
              <w:right w:val="nil"/>
            </w:tcBorders>
          </w:tcPr>
          <w:p w14:paraId="2A88E13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6035D3B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0C0855FF"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36D7DFCB"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4886166D" w14:textId="77777777" w:rsidTr="00865646">
        <w:trPr>
          <w:trHeight w:val="271"/>
        </w:trPr>
        <w:tc>
          <w:tcPr>
            <w:tcW w:w="2597" w:type="dxa"/>
            <w:tcBorders>
              <w:top w:val="nil"/>
              <w:left w:val="nil"/>
              <w:bottom w:val="nil"/>
              <w:right w:val="nil"/>
            </w:tcBorders>
          </w:tcPr>
          <w:p w14:paraId="35C49978"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Constant expected duration</w:t>
            </w:r>
          </w:p>
        </w:tc>
        <w:tc>
          <w:tcPr>
            <w:tcW w:w="1800" w:type="dxa"/>
            <w:tcBorders>
              <w:top w:val="nil"/>
              <w:left w:val="nil"/>
              <w:bottom w:val="nil"/>
              <w:right w:val="nil"/>
            </w:tcBorders>
          </w:tcPr>
          <w:p w14:paraId="52405321"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111.111</w:t>
            </w:r>
          </w:p>
        </w:tc>
        <w:tc>
          <w:tcPr>
            <w:tcW w:w="2083" w:type="dxa"/>
            <w:gridSpan w:val="3"/>
            <w:tcBorders>
              <w:top w:val="nil"/>
              <w:left w:val="nil"/>
              <w:bottom w:val="nil"/>
              <w:right w:val="nil"/>
            </w:tcBorders>
          </w:tcPr>
          <w:p w14:paraId="08C1FE38"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62.500</w:t>
            </w:r>
          </w:p>
        </w:tc>
        <w:tc>
          <w:tcPr>
            <w:tcW w:w="236" w:type="dxa"/>
            <w:gridSpan w:val="2"/>
            <w:tcBorders>
              <w:top w:val="nil"/>
              <w:left w:val="nil"/>
              <w:bottom w:val="nil"/>
              <w:right w:val="nil"/>
            </w:tcBorders>
          </w:tcPr>
          <w:p w14:paraId="15426D0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305D98B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11B83890"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635EB9D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440D2D0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39F33DD9" w14:textId="77777777" w:rsidTr="00865646">
        <w:trPr>
          <w:trHeight w:val="271"/>
        </w:trPr>
        <w:tc>
          <w:tcPr>
            <w:tcW w:w="2597" w:type="dxa"/>
            <w:tcBorders>
              <w:top w:val="nil"/>
              <w:left w:val="nil"/>
              <w:bottom w:val="nil"/>
              <w:right w:val="nil"/>
            </w:tcBorders>
          </w:tcPr>
          <w:p w14:paraId="5B17311B"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Model 2</w:t>
            </w:r>
            <w:r w:rsidRPr="00BD174E">
              <w:rPr>
                <w:rFonts w:ascii="Times New Roman" w:hAnsi="Times New Roman" w:cs="Times New Roman"/>
                <w:b/>
                <w:bCs/>
                <w:kern w:val="0"/>
                <w:sz w:val="21"/>
                <w:szCs w:val="21"/>
              </w:rPr>
              <w:t xml:space="preserve"> </w:t>
            </w:r>
          </w:p>
        </w:tc>
        <w:tc>
          <w:tcPr>
            <w:tcW w:w="1800" w:type="dxa"/>
            <w:tcBorders>
              <w:top w:val="nil"/>
              <w:left w:val="nil"/>
              <w:bottom w:val="nil"/>
              <w:right w:val="nil"/>
            </w:tcBorders>
          </w:tcPr>
          <w:p w14:paraId="23C3CD06"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State 1</w:t>
            </w:r>
          </w:p>
        </w:tc>
        <w:tc>
          <w:tcPr>
            <w:tcW w:w="1440" w:type="dxa"/>
            <w:tcBorders>
              <w:top w:val="nil"/>
              <w:left w:val="nil"/>
              <w:bottom w:val="nil"/>
              <w:right w:val="nil"/>
            </w:tcBorders>
          </w:tcPr>
          <w:p w14:paraId="299D2E75"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State 2</w:t>
            </w:r>
          </w:p>
        </w:tc>
        <w:tc>
          <w:tcPr>
            <w:tcW w:w="270" w:type="dxa"/>
            <w:tcBorders>
              <w:top w:val="nil"/>
              <w:left w:val="nil"/>
              <w:bottom w:val="nil"/>
              <w:right w:val="nil"/>
            </w:tcBorders>
          </w:tcPr>
          <w:p w14:paraId="0E0BF8BA"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7C51B03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530" w:type="dxa"/>
            <w:gridSpan w:val="2"/>
            <w:tcBorders>
              <w:top w:val="nil"/>
              <w:left w:val="nil"/>
              <w:bottom w:val="nil"/>
              <w:right w:val="nil"/>
            </w:tcBorders>
          </w:tcPr>
          <w:p w14:paraId="64E2141B"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(skewness)</w:t>
            </w:r>
          </w:p>
        </w:tc>
        <w:tc>
          <w:tcPr>
            <w:tcW w:w="1620" w:type="dxa"/>
            <w:gridSpan w:val="3"/>
            <w:tcBorders>
              <w:top w:val="nil"/>
              <w:left w:val="nil"/>
              <w:bottom w:val="nil"/>
              <w:right w:val="nil"/>
            </w:tcBorders>
          </w:tcPr>
          <w:p w14:paraId="502A3FD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(kurtosis)</w:t>
            </w:r>
          </w:p>
        </w:tc>
        <w:tc>
          <w:tcPr>
            <w:tcW w:w="1080" w:type="dxa"/>
            <w:tcBorders>
              <w:top w:val="nil"/>
              <w:left w:val="nil"/>
              <w:bottom w:val="nil"/>
              <w:right w:val="nil"/>
            </w:tcBorders>
          </w:tcPr>
          <w:p w14:paraId="7FDF70B1"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(joint)</w:t>
            </w:r>
          </w:p>
        </w:tc>
      </w:tr>
      <w:tr w:rsidR="00EA5FA4" w:rsidRPr="00BD174E" w14:paraId="489D6FE8" w14:textId="77777777" w:rsidTr="00865646">
        <w:trPr>
          <w:trHeight w:val="271"/>
        </w:trPr>
        <w:tc>
          <w:tcPr>
            <w:tcW w:w="2597" w:type="dxa"/>
            <w:tcBorders>
              <w:top w:val="nil"/>
              <w:left w:val="nil"/>
              <w:bottom w:val="nil"/>
              <w:right w:val="nil"/>
            </w:tcBorders>
          </w:tcPr>
          <w:p w14:paraId="439877F0"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u w:val="single"/>
              </w:rPr>
            </w:pPr>
            <w:r w:rsidRPr="00BD174E">
              <w:rPr>
                <w:rFonts w:ascii="Times New Roman" w:hAnsi="Times New Roman" w:cs="Times New Roman"/>
                <w:kern w:val="0"/>
                <w:sz w:val="21"/>
                <w:szCs w:val="21"/>
              </w:rPr>
              <w:t xml:space="preserve"> Co-efficient</w:t>
            </w:r>
          </w:p>
        </w:tc>
        <w:tc>
          <w:tcPr>
            <w:tcW w:w="1800" w:type="dxa"/>
            <w:tcBorders>
              <w:top w:val="nil"/>
              <w:left w:val="nil"/>
              <w:bottom w:val="nil"/>
              <w:right w:val="nil"/>
            </w:tcBorders>
          </w:tcPr>
          <w:p w14:paraId="4B3DFE50"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0.390***(0.053)</w:t>
            </w:r>
          </w:p>
        </w:tc>
        <w:tc>
          <w:tcPr>
            <w:tcW w:w="2083" w:type="dxa"/>
            <w:gridSpan w:val="3"/>
            <w:tcBorders>
              <w:top w:val="nil"/>
              <w:left w:val="nil"/>
              <w:bottom w:val="nil"/>
              <w:right w:val="nil"/>
            </w:tcBorders>
          </w:tcPr>
          <w:p w14:paraId="245231E2"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0.249***(0.036)</w:t>
            </w:r>
          </w:p>
        </w:tc>
        <w:tc>
          <w:tcPr>
            <w:tcW w:w="236" w:type="dxa"/>
            <w:gridSpan w:val="2"/>
            <w:tcBorders>
              <w:top w:val="nil"/>
              <w:left w:val="nil"/>
              <w:bottom w:val="nil"/>
              <w:right w:val="nil"/>
            </w:tcBorders>
          </w:tcPr>
          <w:p w14:paraId="00507762"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371" w:type="dxa"/>
            <w:tcBorders>
              <w:top w:val="nil"/>
              <w:left w:val="nil"/>
              <w:bottom w:val="nil"/>
              <w:right w:val="nil"/>
            </w:tcBorders>
          </w:tcPr>
          <w:p w14:paraId="2A009AA2"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0.1493</w:t>
            </w:r>
          </w:p>
        </w:tc>
        <w:tc>
          <w:tcPr>
            <w:tcW w:w="1620" w:type="dxa"/>
            <w:gridSpan w:val="3"/>
            <w:tcBorders>
              <w:top w:val="nil"/>
              <w:left w:val="nil"/>
              <w:bottom w:val="nil"/>
              <w:right w:val="nil"/>
            </w:tcBorders>
          </w:tcPr>
          <w:p w14:paraId="7438FCE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0.3910</w:t>
            </w:r>
          </w:p>
        </w:tc>
        <w:tc>
          <w:tcPr>
            <w:tcW w:w="1080" w:type="dxa"/>
            <w:tcBorders>
              <w:top w:val="nil"/>
              <w:left w:val="nil"/>
              <w:bottom w:val="nil"/>
              <w:right w:val="nil"/>
            </w:tcBorders>
          </w:tcPr>
          <w:p w14:paraId="494A75F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0.2347</w:t>
            </w:r>
          </w:p>
        </w:tc>
      </w:tr>
      <w:tr w:rsidR="00EA5FA4" w:rsidRPr="00BD174E" w14:paraId="64CD6227" w14:textId="77777777" w:rsidTr="00865646">
        <w:trPr>
          <w:trHeight w:val="271"/>
        </w:trPr>
        <w:tc>
          <w:tcPr>
            <w:tcW w:w="2597" w:type="dxa"/>
            <w:tcBorders>
              <w:top w:val="nil"/>
              <w:left w:val="nil"/>
              <w:bottom w:val="nil"/>
              <w:right w:val="nil"/>
            </w:tcBorders>
          </w:tcPr>
          <w:p w14:paraId="5ADB00EE"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SD (</w:t>
            </w:r>
            <w:r w:rsidRPr="00BD174E">
              <w:rPr>
                <w:rFonts w:ascii="Times New Roman" w:hAnsi="Times New Roman" w:cs="Times New Roman"/>
                <w:i/>
                <w:iCs/>
                <w:kern w:val="0"/>
                <w:sz w:val="21"/>
                <w:szCs w:val="21"/>
              </w:rPr>
              <w:t>σ</w:t>
            </w:r>
            <w:r w:rsidRPr="00BD174E">
              <w:rPr>
                <w:rFonts w:ascii="Times New Roman" w:hAnsi="Times New Roman" w:cs="Times New Roman"/>
                <w:kern w:val="0"/>
                <w:sz w:val="21"/>
                <w:szCs w:val="21"/>
              </w:rPr>
              <w:t>)</w:t>
            </w:r>
          </w:p>
        </w:tc>
        <w:tc>
          <w:tcPr>
            <w:tcW w:w="1800" w:type="dxa"/>
            <w:tcBorders>
              <w:top w:val="nil"/>
              <w:left w:val="nil"/>
              <w:bottom w:val="nil"/>
              <w:right w:val="nil"/>
            </w:tcBorders>
          </w:tcPr>
          <w:p w14:paraId="1EBF88A6"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1" w:name="_Hlk205736870"/>
            <w:r w:rsidRPr="00BD174E">
              <w:rPr>
                <w:rFonts w:ascii="Times New Roman" w:hAnsi="Times New Roman" w:cs="Times New Roman"/>
                <w:kern w:val="0"/>
                <w:sz w:val="21"/>
                <w:szCs w:val="21"/>
              </w:rPr>
              <w:t>0.081</w:t>
            </w:r>
            <w:bookmarkEnd w:id="11"/>
          </w:p>
        </w:tc>
        <w:tc>
          <w:tcPr>
            <w:tcW w:w="2083" w:type="dxa"/>
            <w:gridSpan w:val="3"/>
            <w:tcBorders>
              <w:top w:val="nil"/>
              <w:left w:val="nil"/>
              <w:bottom w:val="nil"/>
              <w:right w:val="nil"/>
            </w:tcBorders>
          </w:tcPr>
          <w:p w14:paraId="34EA0825"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2" w:name="_Hlk205736882"/>
            <w:r w:rsidRPr="00BD174E">
              <w:rPr>
                <w:rFonts w:ascii="Times New Roman" w:hAnsi="Times New Roman" w:cs="Times New Roman"/>
                <w:kern w:val="0"/>
                <w:sz w:val="21"/>
                <w:szCs w:val="21"/>
              </w:rPr>
              <w:t>0.006</w:t>
            </w:r>
            <w:bookmarkEnd w:id="12"/>
          </w:p>
        </w:tc>
        <w:tc>
          <w:tcPr>
            <w:tcW w:w="236" w:type="dxa"/>
            <w:gridSpan w:val="2"/>
            <w:tcBorders>
              <w:top w:val="nil"/>
              <w:left w:val="nil"/>
              <w:bottom w:val="nil"/>
              <w:right w:val="nil"/>
            </w:tcBorders>
          </w:tcPr>
          <w:p w14:paraId="114743F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760824D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317B17F7"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A5324F0"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42BCEC9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07BF5769" w14:textId="77777777" w:rsidTr="00865646">
        <w:trPr>
          <w:trHeight w:val="271"/>
        </w:trPr>
        <w:tc>
          <w:tcPr>
            <w:tcW w:w="2597" w:type="dxa"/>
            <w:tcBorders>
              <w:top w:val="nil"/>
              <w:left w:val="nil"/>
              <w:bottom w:val="nil"/>
              <w:right w:val="nil"/>
            </w:tcBorders>
          </w:tcPr>
          <w:p w14:paraId="363B5154"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From/To state</w:t>
            </w:r>
          </w:p>
        </w:tc>
        <w:tc>
          <w:tcPr>
            <w:tcW w:w="1800" w:type="dxa"/>
            <w:tcBorders>
              <w:top w:val="nil"/>
              <w:left w:val="nil"/>
              <w:bottom w:val="nil"/>
              <w:right w:val="nil"/>
            </w:tcBorders>
          </w:tcPr>
          <w:p w14:paraId="1CABD138"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1</w:t>
            </w:r>
          </w:p>
        </w:tc>
        <w:tc>
          <w:tcPr>
            <w:tcW w:w="1440" w:type="dxa"/>
            <w:tcBorders>
              <w:top w:val="nil"/>
              <w:left w:val="nil"/>
              <w:bottom w:val="nil"/>
              <w:right w:val="nil"/>
            </w:tcBorders>
          </w:tcPr>
          <w:p w14:paraId="068612AF"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2</w:t>
            </w:r>
          </w:p>
        </w:tc>
        <w:tc>
          <w:tcPr>
            <w:tcW w:w="270" w:type="dxa"/>
            <w:tcBorders>
              <w:top w:val="nil"/>
              <w:left w:val="nil"/>
              <w:bottom w:val="nil"/>
              <w:right w:val="nil"/>
            </w:tcBorders>
          </w:tcPr>
          <w:p w14:paraId="6087860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4A2DE587"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213" w:type="dxa"/>
            <w:gridSpan w:val="3"/>
            <w:tcBorders>
              <w:top w:val="nil"/>
              <w:left w:val="nil"/>
              <w:bottom w:val="nil"/>
              <w:right w:val="nil"/>
            </w:tcBorders>
          </w:tcPr>
          <w:p w14:paraId="5DCB593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D2A5F6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3D9AFD1C"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7DECFD5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74D539D2" w14:textId="77777777" w:rsidTr="00865646">
        <w:trPr>
          <w:trHeight w:val="271"/>
        </w:trPr>
        <w:tc>
          <w:tcPr>
            <w:tcW w:w="2597" w:type="dxa"/>
            <w:tcBorders>
              <w:top w:val="nil"/>
              <w:left w:val="nil"/>
              <w:bottom w:val="nil"/>
              <w:right w:val="nil"/>
            </w:tcBorders>
          </w:tcPr>
          <w:p w14:paraId="52890D2B"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1</w:t>
            </w:r>
          </w:p>
        </w:tc>
        <w:tc>
          <w:tcPr>
            <w:tcW w:w="1800" w:type="dxa"/>
            <w:tcBorders>
              <w:top w:val="nil"/>
              <w:left w:val="nil"/>
              <w:bottom w:val="nil"/>
              <w:right w:val="nil"/>
            </w:tcBorders>
          </w:tcPr>
          <w:p w14:paraId="6ECB0309"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0.991</w:t>
            </w:r>
          </w:p>
        </w:tc>
        <w:tc>
          <w:tcPr>
            <w:tcW w:w="2083" w:type="dxa"/>
            <w:gridSpan w:val="3"/>
            <w:tcBorders>
              <w:top w:val="nil"/>
              <w:left w:val="nil"/>
              <w:bottom w:val="nil"/>
              <w:right w:val="nil"/>
            </w:tcBorders>
          </w:tcPr>
          <w:p w14:paraId="7D4056FE"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0.009</w:t>
            </w:r>
          </w:p>
        </w:tc>
        <w:tc>
          <w:tcPr>
            <w:tcW w:w="236" w:type="dxa"/>
            <w:gridSpan w:val="2"/>
            <w:tcBorders>
              <w:top w:val="nil"/>
              <w:left w:val="nil"/>
              <w:bottom w:val="nil"/>
              <w:right w:val="nil"/>
            </w:tcBorders>
          </w:tcPr>
          <w:p w14:paraId="28564FA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123B6E00"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0CF7BACA"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6C5811F"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31F73C6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43DCDF45" w14:textId="77777777" w:rsidTr="00865646">
        <w:trPr>
          <w:trHeight w:val="271"/>
        </w:trPr>
        <w:tc>
          <w:tcPr>
            <w:tcW w:w="2597" w:type="dxa"/>
            <w:tcBorders>
              <w:top w:val="nil"/>
              <w:left w:val="nil"/>
              <w:bottom w:val="nil"/>
              <w:right w:val="nil"/>
            </w:tcBorders>
          </w:tcPr>
          <w:p w14:paraId="3318178A"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2</w:t>
            </w:r>
          </w:p>
        </w:tc>
        <w:tc>
          <w:tcPr>
            <w:tcW w:w="1800" w:type="dxa"/>
            <w:tcBorders>
              <w:top w:val="nil"/>
              <w:left w:val="nil"/>
              <w:bottom w:val="nil"/>
              <w:right w:val="nil"/>
            </w:tcBorders>
          </w:tcPr>
          <w:p w14:paraId="3E4BD27D"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0.016</w:t>
            </w:r>
          </w:p>
        </w:tc>
        <w:tc>
          <w:tcPr>
            <w:tcW w:w="2083" w:type="dxa"/>
            <w:gridSpan w:val="3"/>
            <w:tcBorders>
              <w:top w:val="nil"/>
              <w:left w:val="nil"/>
              <w:bottom w:val="nil"/>
              <w:right w:val="nil"/>
            </w:tcBorders>
          </w:tcPr>
          <w:p w14:paraId="7DD6D894"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0.984</w:t>
            </w:r>
          </w:p>
        </w:tc>
        <w:tc>
          <w:tcPr>
            <w:tcW w:w="236" w:type="dxa"/>
            <w:gridSpan w:val="2"/>
            <w:tcBorders>
              <w:top w:val="nil"/>
              <w:left w:val="nil"/>
              <w:bottom w:val="nil"/>
              <w:right w:val="nil"/>
            </w:tcBorders>
          </w:tcPr>
          <w:p w14:paraId="363F976F"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40A145E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060495A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78EEDBFF"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7E7AB0C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4829510B" w14:textId="77777777" w:rsidTr="00865646">
        <w:trPr>
          <w:trHeight w:val="271"/>
        </w:trPr>
        <w:tc>
          <w:tcPr>
            <w:tcW w:w="2597" w:type="dxa"/>
            <w:tcBorders>
              <w:top w:val="nil"/>
              <w:left w:val="nil"/>
              <w:bottom w:val="nil"/>
              <w:right w:val="nil"/>
            </w:tcBorders>
          </w:tcPr>
          <w:p w14:paraId="0B6E223A"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Constant expected duration</w:t>
            </w:r>
          </w:p>
        </w:tc>
        <w:tc>
          <w:tcPr>
            <w:tcW w:w="1800" w:type="dxa"/>
            <w:tcBorders>
              <w:top w:val="nil"/>
              <w:left w:val="nil"/>
              <w:bottom w:val="nil"/>
              <w:right w:val="nil"/>
            </w:tcBorders>
          </w:tcPr>
          <w:p w14:paraId="1B23BB7A"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111.111</w:t>
            </w:r>
          </w:p>
        </w:tc>
        <w:tc>
          <w:tcPr>
            <w:tcW w:w="2083" w:type="dxa"/>
            <w:gridSpan w:val="3"/>
            <w:tcBorders>
              <w:top w:val="nil"/>
              <w:left w:val="nil"/>
              <w:bottom w:val="nil"/>
              <w:right w:val="nil"/>
            </w:tcBorders>
          </w:tcPr>
          <w:p w14:paraId="44DBF7D5"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62.500</w:t>
            </w:r>
          </w:p>
        </w:tc>
        <w:tc>
          <w:tcPr>
            <w:tcW w:w="236" w:type="dxa"/>
            <w:gridSpan w:val="2"/>
            <w:tcBorders>
              <w:top w:val="nil"/>
              <w:left w:val="nil"/>
              <w:bottom w:val="nil"/>
              <w:right w:val="nil"/>
            </w:tcBorders>
          </w:tcPr>
          <w:p w14:paraId="45BF8F47"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60E87C05"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1EAB4D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3429757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358B9D9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6B68215D" w14:textId="77777777" w:rsidTr="00865646">
        <w:trPr>
          <w:trHeight w:val="271"/>
        </w:trPr>
        <w:tc>
          <w:tcPr>
            <w:tcW w:w="2597" w:type="dxa"/>
            <w:tcBorders>
              <w:top w:val="nil"/>
              <w:left w:val="nil"/>
              <w:bottom w:val="nil"/>
              <w:right w:val="nil"/>
            </w:tcBorders>
          </w:tcPr>
          <w:p w14:paraId="7416ECC2"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Model 3</w:t>
            </w:r>
            <w:r w:rsidRPr="00BD174E">
              <w:rPr>
                <w:rFonts w:ascii="Times New Roman" w:hAnsi="Times New Roman" w:cs="Times New Roman"/>
                <w:b/>
                <w:bCs/>
                <w:kern w:val="0"/>
                <w:sz w:val="21"/>
                <w:szCs w:val="21"/>
              </w:rPr>
              <w:t xml:space="preserve"> </w:t>
            </w:r>
          </w:p>
        </w:tc>
        <w:tc>
          <w:tcPr>
            <w:tcW w:w="1800" w:type="dxa"/>
            <w:tcBorders>
              <w:top w:val="nil"/>
              <w:left w:val="nil"/>
              <w:bottom w:val="nil"/>
              <w:right w:val="nil"/>
            </w:tcBorders>
          </w:tcPr>
          <w:p w14:paraId="2E85BF8B"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State 1</w:t>
            </w:r>
          </w:p>
        </w:tc>
        <w:tc>
          <w:tcPr>
            <w:tcW w:w="1440" w:type="dxa"/>
            <w:tcBorders>
              <w:top w:val="nil"/>
              <w:left w:val="nil"/>
              <w:bottom w:val="nil"/>
              <w:right w:val="nil"/>
            </w:tcBorders>
          </w:tcPr>
          <w:p w14:paraId="5C121515"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State 2</w:t>
            </w:r>
          </w:p>
        </w:tc>
        <w:tc>
          <w:tcPr>
            <w:tcW w:w="270" w:type="dxa"/>
            <w:tcBorders>
              <w:top w:val="nil"/>
              <w:left w:val="nil"/>
              <w:bottom w:val="nil"/>
              <w:right w:val="nil"/>
            </w:tcBorders>
          </w:tcPr>
          <w:p w14:paraId="3CBF9B7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1DBB55EF"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530" w:type="dxa"/>
            <w:gridSpan w:val="2"/>
            <w:tcBorders>
              <w:top w:val="nil"/>
              <w:left w:val="nil"/>
              <w:bottom w:val="nil"/>
              <w:right w:val="nil"/>
            </w:tcBorders>
          </w:tcPr>
          <w:p w14:paraId="36DC6C6B"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(skewness)</w:t>
            </w:r>
          </w:p>
        </w:tc>
        <w:tc>
          <w:tcPr>
            <w:tcW w:w="1620" w:type="dxa"/>
            <w:gridSpan w:val="3"/>
            <w:tcBorders>
              <w:top w:val="nil"/>
              <w:left w:val="nil"/>
              <w:bottom w:val="nil"/>
              <w:right w:val="nil"/>
            </w:tcBorders>
          </w:tcPr>
          <w:p w14:paraId="4138205C"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(kurtosis)</w:t>
            </w:r>
          </w:p>
        </w:tc>
        <w:tc>
          <w:tcPr>
            <w:tcW w:w="1080" w:type="dxa"/>
            <w:tcBorders>
              <w:top w:val="nil"/>
              <w:left w:val="nil"/>
              <w:bottom w:val="nil"/>
              <w:right w:val="nil"/>
            </w:tcBorders>
          </w:tcPr>
          <w:p w14:paraId="213E3AF2"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(joint)</w:t>
            </w:r>
          </w:p>
        </w:tc>
      </w:tr>
      <w:tr w:rsidR="00EA5FA4" w:rsidRPr="00BD174E" w14:paraId="0C74ABCE" w14:textId="77777777" w:rsidTr="00865646">
        <w:trPr>
          <w:trHeight w:val="271"/>
        </w:trPr>
        <w:tc>
          <w:tcPr>
            <w:tcW w:w="2597" w:type="dxa"/>
            <w:tcBorders>
              <w:top w:val="nil"/>
              <w:left w:val="nil"/>
              <w:bottom w:val="nil"/>
              <w:right w:val="nil"/>
            </w:tcBorders>
          </w:tcPr>
          <w:p w14:paraId="14D4E99E"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b/>
                <w:bCs/>
                <w:kern w:val="0"/>
                <w:sz w:val="21"/>
                <w:szCs w:val="21"/>
                <w:u w:val="single"/>
              </w:rPr>
            </w:pPr>
            <w:r w:rsidRPr="00BD174E">
              <w:rPr>
                <w:rFonts w:ascii="Times New Roman" w:hAnsi="Times New Roman" w:cs="Times New Roman"/>
                <w:kern w:val="0"/>
                <w:sz w:val="21"/>
                <w:szCs w:val="21"/>
              </w:rPr>
              <w:t xml:space="preserve"> Co-efficient</w:t>
            </w:r>
          </w:p>
        </w:tc>
        <w:tc>
          <w:tcPr>
            <w:tcW w:w="1800" w:type="dxa"/>
            <w:tcBorders>
              <w:top w:val="nil"/>
              <w:left w:val="nil"/>
              <w:bottom w:val="nil"/>
              <w:right w:val="nil"/>
            </w:tcBorders>
          </w:tcPr>
          <w:p w14:paraId="47131D8D"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0.264***(0.040)</w:t>
            </w:r>
          </w:p>
        </w:tc>
        <w:tc>
          <w:tcPr>
            <w:tcW w:w="2083" w:type="dxa"/>
            <w:gridSpan w:val="3"/>
            <w:tcBorders>
              <w:top w:val="nil"/>
              <w:left w:val="nil"/>
              <w:bottom w:val="nil"/>
              <w:right w:val="nil"/>
            </w:tcBorders>
          </w:tcPr>
          <w:p w14:paraId="43618B2E"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0.256***(0.034)</w:t>
            </w:r>
          </w:p>
        </w:tc>
        <w:tc>
          <w:tcPr>
            <w:tcW w:w="236" w:type="dxa"/>
            <w:gridSpan w:val="2"/>
            <w:tcBorders>
              <w:top w:val="nil"/>
              <w:left w:val="nil"/>
              <w:bottom w:val="nil"/>
              <w:right w:val="nil"/>
            </w:tcBorders>
          </w:tcPr>
          <w:p w14:paraId="10253F3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371" w:type="dxa"/>
            <w:tcBorders>
              <w:top w:val="nil"/>
              <w:left w:val="nil"/>
              <w:bottom w:val="nil"/>
              <w:right w:val="nil"/>
            </w:tcBorders>
          </w:tcPr>
          <w:p w14:paraId="7FF6590C"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0.1554</w:t>
            </w:r>
          </w:p>
        </w:tc>
        <w:tc>
          <w:tcPr>
            <w:tcW w:w="1620" w:type="dxa"/>
            <w:gridSpan w:val="3"/>
            <w:tcBorders>
              <w:top w:val="nil"/>
              <w:left w:val="nil"/>
              <w:bottom w:val="nil"/>
              <w:right w:val="nil"/>
            </w:tcBorders>
          </w:tcPr>
          <w:p w14:paraId="28C3132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0.5499</w:t>
            </w:r>
          </w:p>
        </w:tc>
        <w:tc>
          <w:tcPr>
            <w:tcW w:w="1080" w:type="dxa"/>
            <w:tcBorders>
              <w:top w:val="nil"/>
              <w:left w:val="nil"/>
              <w:bottom w:val="nil"/>
              <w:right w:val="nil"/>
            </w:tcBorders>
          </w:tcPr>
          <w:p w14:paraId="5EC37BE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0.2945</w:t>
            </w:r>
          </w:p>
        </w:tc>
      </w:tr>
      <w:tr w:rsidR="00EA5FA4" w:rsidRPr="00BD174E" w14:paraId="01C8BEF8" w14:textId="77777777" w:rsidTr="00865646">
        <w:trPr>
          <w:trHeight w:val="271"/>
        </w:trPr>
        <w:tc>
          <w:tcPr>
            <w:tcW w:w="2597" w:type="dxa"/>
            <w:tcBorders>
              <w:top w:val="nil"/>
              <w:left w:val="nil"/>
              <w:bottom w:val="nil"/>
              <w:right w:val="nil"/>
            </w:tcBorders>
          </w:tcPr>
          <w:p w14:paraId="72EFA65F"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SD (</w:t>
            </w:r>
            <w:r w:rsidRPr="00BD174E">
              <w:rPr>
                <w:rFonts w:ascii="Times New Roman" w:hAnsi="Times New Roman" w:cs="Times New Roman"/>
                <w:i/>
                <w:iCs/>
                <w:kern w:val="0"/>
                <w:sz w:val="21"/>
                <w:szCs w:val="21"/>
              </w:rPr>
              <w:t>σ</w:t>
            </w:r>
            <w:r w:rsidRPr="00BD174E">
              <w:rPr>
                <w:rFonts w:ascii="Times New Roman" w:hAnsi="Times New Roman" w:cs="Times New Roman"/>
                <w:kern w:val="0"/>
                <w:sz w:val="21"/>
                <w:szCs w:val="21"/>
              </w:rPr>
              <w:t>)</w:t>
            </w:r>
          </w:p>
        </w:tc>
        <w:tc>
          <w:tcPr>
            <w:tcW w:w="1800" w:type="dxa"/>
            <w:tcBorders>
              <w:top w:val="nil"/>
              <w:left w:val="nil"/>
              <w:bottom w:val="nil"/>
              <w:right w:val="nil"/>
            </w:tcBorders>
          </w:tcPr>
          <w:p w14:paraId="6ECE6E9D"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3" w:name="_Hlk205736891"/>
            <w:r w:rsidRPr="00BD174E">
              <w:rPr>
                <w:rFonts w:ascii="Times New Roman" w:hAnsi="Times New Roman" w:cs="Times New Roman"/>
                <w:kern w:val="0"/>
                <w:sz w:val="21"/>
                <w:szCs w:val="21"/>
              </w:rPr>
              <w:t>0.076</w:t>
            </w:r>
            <w:bookmarkEnd w:id="13"/>
          </w:p>
        </w:tc>
        <w:tc>
          <w:tcPr>
            <w:tcW w:w="2083" w:type="dxa"/>
            <w:gridSpan w:val="3"/>
            <w:tcBorders>
              <w:top w:val="nil"/>
              <w:left w:val="nil"/>
              <w:bottom w:val="nil"/>
              <w:right w:val="nil"/>
            </w:tcBorders>
          </w:tcPr>
          <w:p w14:paraId="007670A7"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0.006</w:t>
            </w:r>
          </w:p>
        </w:tc>
        <w:tc>
          <w:tcPr>
            <w:tcW w:w="236" w:type="dxa"/>
            <w:gridSpan w:val="2"/>
            <w:tcBorders>
              <w:top w:val="nil"/>
              <w:left w:val="nil"/>
              <w:bottom w:val="nil"/>
              <w:right w:val="nil"/>
            </w:tcBorders>
          </w:tcPr>
          <w:p w14:paraId="5ACC74A2"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70A34D02"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43CE2915"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70ADF12"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571CAA9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7C71C925" w14:textId="77777777" w:rsidTr="00865646">
        <w:trPr>
          <w:trHeight w:val="271"/>
        </w:trPr>
        <w:tc>
          <w:tcPr>
            <w:tcW w:w="2597" w:type="dxa"/>
            <w:tcBorders>
              <w:top w:val="nil"/>
              <w:left w:val="nil"/>
              <w:bottom w:val="nil"/>
              <w:right w:val="nil"/>
            </w:tcBorders>
          </w:tcPr>
          <w:p w14:paraId="0D52E359"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From/To state</w:t>
            </w:r>
          </w:p>
        </w:tc>
        <w:tc>
          <w:tcPr>
            <w:tcW w:w="1800" w:type="dxa"/>
            <w:tcBorders>
              <w:top w:val="nil"/>
              <w:left w:val="nil"/>
              <w:bottom w:val="nil"/>
              <w:right w:val="nil"/>
            </w:tcBorders>
          </w:tcPr>
          <w:p w14:paraId="3FE88A1A"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1</w:t>
            </w:r>
          </w:p>
        </w:tc>
        <w:tc>
          <w:tcPr>
            <w:tcW w:w="1440" w:type="dxa"/>
            <w:tcBorders>
              <w:top w:val="nil"/>
              <w:left w:val="nil"/>
              <w:bottom w:val="nil"/>
              <w:right w:val="nil"/>
            </w:tcBorders>
          </w:tcPr>
          <w:p w14:paraId="5706DDD4"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2</w:t>
            </w:r>
          </w:p>
        </w:tc>
        <w:tc>
          <w:tcPr>
            <w:tcW w:w="270" w:type="dxa"/>
            <w:tcBorders>
              <w:top w:val="nil"/>
              <w:left w:val="nil"/>
              <w:bottom w:val="nil"/>
              <w:right w:val="nil"/>
            </w:tcBorders>
          </w:tcPr>
          <w:p w14:paraId="3D78E921"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62946C0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213" w:type="dxa"/>
            <w:gridSpan w:val="3"/>
            <w:tcBorders>
              <w:top w:val="nil"/>
              <w:left w:val="nil"/>
              <w:bottom w:val="nil"/>
              <w:right w:val="nil"/>
            </w:tcBorders>
          </w:tcPr>
          <w:p w14:paraId="73014EF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143F2E5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6E102D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1136C00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776E23F8" w14:textId="77777777" w:rsidTr="00865646">
        <w:trPr>
          <w:trHeight w:val="271"/>
        </w:trPr>
        <w:tc>
          <w:tcPr>
            <w:tcW w:w="2597" w:type="dxa"/>
            <w:tcBorders>
              <w:top w:val="nil"/>
              <w:left w:val="nil"/>
              <w:bottom w:val="nil"/>
              <w:right w:val="nil"/>
            </w:tcBorders>
          </w:tcPr>
          <w:p w14:paraId="343E9344"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1</w:t>
            </w:r>
          </w:p>
        </w:tc>
        <w:tc>
          <w:tcPr>
            <w:tcW w:w="1800" w:type="dxa"/>
            <w:tcBorders>
              <w:top w:val="nil"/>
              <w:left w:val="nil"/>
              <w:bottom w:val="nil"/>
              <w:right w:val="nil"/>
            </w:tcBorders>
          </w:tcPr>
          <w:p w14:paraId="5FA4773C"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0.975</w:t>
            </w:r>
          </w:p>
        </w:tc>
        <w:tc>
          <w:tcPr>
            <w:tcW w:w="2083" w:type="dxa"/>
            <w:gridSpan w:val="3"/>
            <w:tcBorders>
              <w:top w:val="nil"/>
              <w:left w:val="nil"/>
              <w:bottom w:val="nil"/>
              <w:right w:val="nil"/>
            </w:tcBorders>
          </w:tcPr>
          <w:p w14:paraId="437F2957"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0.025</w:t>
            </w:r>
          </w:p>
        </w:tc>
        <w:tc>
          <w:tcPr>
            <w:tcW w:w="236" w:type="dxa"/>
            <w:gridSpan w:val="2"/>
            <w:tcBorders>
              <w:top w:val="nil"/>
              <w:left w:val="nil"/>
              <w:bottom w:val="nil"/>
              <w:right w:val="nil"/>
            </w:tcBorders>
          </w:tcPr>
          <w:p w14:paraId="0061C1B5"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4150DABA"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5E3DE3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21D111F7"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6CAB01BA"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27E7DCFF" w14:textId="77777777" w:rsidTr="00865646">
        <w:trPr>
          <w:trHeight w:val="271"/>
        </w:trPr>
        <w:tc>
          <w:tcPr>
            <w:tcW w:w="2597" w:type="dxa"/>
            <w:tcBorders>
              <w:top w:val="nil"/>
              <w:left w:val="nil"/>
              <w:bottom w:val="nil"/>
              <w:right w:val="nil"/>
            </w:tcBorders>
          </w:tcPr>
          <w:p w14:paraId="5766D468"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2</w:t>
            </w:r>
          </w:p>
        </w:tc>
        <w:tc>
          <w:tcPr>
            <w:tcW w:w="1800" w:type="dxa"/>
            <w:tcBorders>
              <w:top w:val="nil"/>
              <w:left w:val="nil"/>
              <w:bottom w:val="nil"/>
              <w:right w:val="nil"/>
            </w:tcBorders>
          </w:tcPr>
          <w:p w14:paraId="1EEF889A"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0.017</w:t>
            </w:r>
          </w:p>
        </w:tc>
        <w:tc>
          <w:tcPr>
            <w:tcW w:w="2083" w:type="dxa"/>
            <w:gridSpan w:val="3"/>
            <w:tcBorders>
              <w:top w:val="nil"/>
              <w:left w:val="nil"/>
              <w:bottom w:val="nil"/>
              <w:right w:val="nil"/>
            </w:tcBorders>
          </w:tcPr>
          <w:p w14:paraId="66584838"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0.983</w:t>
            </w:r>
          </w:p>
        </w:tc>
        <w:tc>
          <w:tcPr>
            <w:tcW w:w="236" w:type="dxa"/>
            <w:gridSpan w:val="2"/>
            <w:tcBorders>
              <w:top w:val="nil"/>
              <w:left w:val="nil"/>
              <w:bottom w:val="nil"/>
              <w:right w:val="nil"/>
            </w:tcBorders>
          </w:tcPr>
          <w:p w14:paraId="63D7891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5EB36E7B"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24A23BD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7EDDF101"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2373AE0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4EA6A654" w14:textId="77777777" w:rsidTr="00865646">
        <w:trPr>
          <w:trHeight w:val="271"/>
        </w:trPr>
        <w:tc>
          <w:tcPr>
            <w:tcW w:w="2597" w:type="dxa"/>
            <w:tcBorders>
              <w:top w:val="nil"/>
              <w:left w:val="nil"/>
              <w:bottom w:val="nil"/>
              <w:right w:val="nil"/>
            </w:tcBorders>
          </w:tcPr>
          <w:p w14:paraId="0515DAB0"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Constant expected duration</w:t>
            </w:r>
          </w:p>
        </w:tc>
        <w:tc>
          <w:tcPr>
            <w:tcW w:w="1800" w:type="dxa"/>
            <w:tcBorders>
              <w:top w:val="nil"/>
              <w:left w:val="nil"/>
              <w:bottom w:val="nil"/>
              <w:right w:val="nil"/>
            </w:tcBorders>
          </w:tcPr>
          <w:p w14:paraId="32734052"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40.000</w:t>
            </w:r>
          </w:p>
        </w:tc>
        <w:tc>
          <w:tcPr>
            <w:tcW w:w="2083" w:type="dxa"/>
            <w:gridSpan w:val="3"/>
            <w:tcBorders>
              <w:top w:val="nil"/>
              <w:left w:val="nil"/>
              <w:bottom w:val="nil"/>
              <w:right w:val="nil"/>
            </w:tcBorders>
          </w:tcPr>
          <w:p w14:paraId="0A774DFA"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58.824</w:t>
            </w:r>
          </w:p>
        </w:tc>
        <w:tc>
          <w:tcPr>
            <w:tcW w:w="236" w:type="dxa"/>
            <w:gridSpan w:val="2"/>
            <w:tcBorders>
              <w:top w:val="nil"/>
              <w:left w:val="nil"/>
              <w:bottom w:val="nil"/>
              <w:right w:val="nil"/>
            </w:tcBorders>
          </w:tcPr>
          <w:p w14:paraId="1DF72E8A"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2EC118E2"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40E46B25"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5EF4A81"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1809E51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3058410E" w14:textId="77777777" w:rsidTr="00865646">
        <w:trPr>
          <w:trHeight w:val="271"/>
        </w:trPr>
        <w:tc>
          <w:tcPr>
            <w:tcW w:w="2597" w:type="dxa"/>
            <w:tcBorders>
              <w:top w:val="nil"/>
              <w:left w:val="nil"/>
              <w:bottom w:val="nil"/>
              <w:right w:val="nil"/>
            </w:tcBorders>
          </w:tcPr>
          <w:p w14:paraId="6A47D1D5"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Model 4</w:t>
            </w:r>
            <w:r w:rsidRPr="00BD174E">
              <w:rPr>
                <w:rFonts w:ascii="Times New Roman" w:hAnsi="Times New Roman" w:cs="Times New Roman"/>
                <w:b/>
                <w:bCs/>
                <w:kern w:val="0"/>
                <w:sz w:val="21"/>
                <w:szCs w:val="21"/>
              </w:rPr>
              <w:t xml:space="preserve"> </w:t>
            </w:r>
          </w:p>
        </w:tc>
        <w:tc>
          <w:tcPr>
            <w:tcW w:w="1800" w:type="dxa"/>
            <w:tcBorders>
              <w:top w:val="nil"/>
              <w:left w:val="nil"/>
              <w:bottom w:val="nil"/>
              <w:right w:val="nil"/>
            </w:tcBorders>
          </w:tcPr>
          <w:p w14:paraId="6049D91B"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State 1</w:t>
            </w:r>
          </w:p>
        </w:tc>
        <w:tc>
          <w:tcPr>
            <w:tcW w:w="1440" w:type="dxa"/>
            <w:tcBorders>
              <w:top w:val="nil"/>
              <w:left w:val="nil"/>
              <w:bottom w:val="nil"/>
              <w:right w:val="nil"/>
            </w:tcBorders>
          </w:tcPr>
          <w:p w14:paraId="0C1ABCE6"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u w:val="single"/>
              </w:rPr>
              <w:t>State 2</w:t>
            </w:r>
          </w:p>
        </w:tc>
        <w:tc>
          <w:tcPr>
            <w:tcW w:w="270" w:type="dxa"/>
            <w:tcBorders>
              <w:top w:val="nil"/>
              <w:left w:val="nil"/>
              <w:bottom w:val="nil"/>
              <w:right w:val="nil"/>
            </w:tcBorders>
          </w:tcPr>
          <w:p w14:paraId="78CD8018"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7EB80FE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530" w:type="dxa"/>
            <w:gridSpan w:val="2"/>
            <w:tcBorders>
              <w:top w:val="nil"/>
              <w:left w:val="nil"/>
              <w:bottom w:val="nil"/>
              <w:right w:val="nil"/>
            </w:tcBorders>
          </w:tcPr>
          <w:p w14:paraId="7647F6FF"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(skewness)</w:t>
            </w:r>
          </w:p>
        </w:tc>
        <w:tc>
          <w:tcPr>
            <w:tcW w:w="1620" w:type="dxa"/>
            <w:gridSpan w:val="3"/>
            <w:tcBorders>
              <w:top w:val="nil"/>
              <w:left w:val="nil"/>
              <w:bottom w:val="nil"/>
              <w:right w:val="nil"/>
            </w:tcBorders>
          </w:tcPr>
          <w:p w14:paraId="41DB973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(kurtosis)</w:t>
            </w:r>
          </w:p>
        </w:tc>
        <w:tc>
          <w:tcPr>
            <w:tcW w:w="1080" w:type="dxa"/>
            <w:tcBorders>
              <w:top w:val="nil"/>
              <w:left w:val="nil"/>
              <w:bottom w:val="nil"/>
              <w:right w:val="nil"/>
            </w:tcBorders>
          </w:tcPr>
          <w:p w14:paraId="2045C9B7"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roofErr w:type="spellStart"/>
            <w:r w:rsidRPr="00BD174E">
              <w:rPr>
                <w:rFonts w:ascii="Times New Roman" w:hAnsi="Times New Roman" w:cs="Times New Roman"/>
                <w:b/>
                <w:bCs/>
                <w:kern w:val="0"/>
                <w:sz w:val="21"/>
                <w:szCs w:val="21"/>
                <w:u w:val="single"/>
              </w:rPr>
              <w:t>Pr</w:t>
            </w:r>
            <w:proofErr w:type="spellEnd"/>
            <w:r w:rsidRPr="00BD174E">
              <w:rPr>
                <w:rFonts w:ascii="Times New Roman" w:hAnsi="Times New Roman" w:cs="Times New Roman"/>
                <w:b/>
                <w:bCs/>
                <w:kern w:val="0"/>
                <w:sz w:val="21"/>
                <w:szCs w:val="21"/>
                <w:u w:val="single"/>
              </w:rPr>
              <w:t>(joint)</w:t>
            </w:r>
          </w:p>
        </w:tc>
      </w:tr>
      <w:tr w:rsidR="00EA5FA4" w:rsidRPr="00BD174E" w14:paraId="6F82F918" w14:textId="77777777" w:rsidTr="00865646">
        <w:trPr>
          <w:trHeight w:val="271"/>
        </w:trPr>
        <w:tc>
          <w:tcPr>
            <w:tcW w:w="2597" w:type="dxa"/>
            <w:tcBorders>
              <w:top w:val="nil"/>
              <w:left w:val="nil"/>
              <w:bottom w:val="nil"/>
              <w:right w:val="nil"/>
            </w:tcBorders>
          </w:tcPr>
          <w:p w14:paraId="44C48C2E"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Co-efficient</w:t>
            </w:r>
          </w:p>
        </w:tc>
        <w:tc>
          <w:tcPr>
            <w:tcW w:w="1800" w:type="dxa"/>
            <w:tcBorders>
              <w:top w:val="nil"/>
              <w:left w:val="nil"/>
              <w:bottom w:val="nil"/>
              <w:right w:val="nil"/>
            </w:tcBorders>
          </w:tcPr>
          <w:p w14:paraId="43428F3C"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0.296***(0.033)</w:t>
            </w:r>
          </w:p>
        </w:tc>
        <w:tc>
          <w:tcPr>
            <w:tcW w:w="2083" w:type="dxa"/>
            <w:gridSpan w:val="3"/>
            <w:tcBorders>
              <w:top w:val="nil"/>
              <w:left w:val="nil"/>
              <w:bottom w:val="nil"/>
              <w:right w:val="nil"/>
            </w:tcBorders>
          </w:tcPr>
          <w:p w14:paraId="6B7DD86C"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0.284***(0.051)</w:t>
            </w:r>
          </w:p>
        </w:tc>
        <w:tc>
          <w:tcPr>
            <w:tcW w:w="236" w:type="dxa"/>
            <w:gridSpan w:val="2"/>
            <w:tcBorders>
              <w:top w:val="nil"/>
              <w:left w:val="nil"/>
              <w:bottom w:val="nil"/>
              <w:right w:val="nil"/>
            </w:tcBorders>
          </w:tcPr>
          <w:p w14:paraId="55E48917"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371" w:type="dxa"/>
            <w:tcBorders>
              <w:top w:val="nil"/>
              <w:left w:val="nil"/>
              <w:bottom w:val="nil"/>
              <w:right w:val="nil"/>
            </w:tcBorders>
          </w:tcPr>
          <w:p w14:paraId="3B6C19E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0.1986</w:t>
            </w:r>
          </w:p>
        </w:tc>
        <w:tc>
          <w:tcPr>
            <w:tcW w:w="1620" w:type="dxa"/>
            <w:gridSpan w:val="3"/>
            <w:tcBorders>
              <w:top w:val="nil"/>
              <w:left w:val="nil"/>
              <w:bottom w:val="nil"/>
              <w:right w:val="nil"/>
            </w:tcBorders>
          </w:tcPr>
          <w:p w14:paraId="3D29EDD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0.5668</w:t>
            </w:r>
          </w:p>
        </w:tc>
        <w:tc>
          <w:tcPr>
            <w:tcW w:w="1080" w:type="dxa"/>
            <w:tcBorders>
              <w:top w:val="nil"/>
              <w:left w:val="nil"/>
              <w:bottom w:val="nil"/>
              <w:right w:val="nil"/>
            </w:tcBorders>
          </w:tcPr>
          <w:p w14:paraId="0C95F27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r w:rsidRPr="00BD174E">
              <w:rPr>
                <w:rFonts w:ascii="Times New Roman" w:hAnsi="Times New Roman" w:cs="Times New Roman"/>
                <w:kern w:val="0"/>
                <w:sz w:val="21"/>
                <w:szCs w:val="21"/>
              </w:rPr>
              <w:t>0.3613</w:t>
            </w:r>
          </w:p>
        </w:tc>
      </w:tr>
      <w:tr w:rsidR="00EA5FA4" w:rsidRPr="00BD174E" w14:paraId="754EAA32" w14:textId="77777777" w:rsidTr="00865646">
        <w:trPr>
          <w:trHeight w:val="271"/>
        </w:trPr>
        <w:tc>
          <w:tcPr>
            <w:tcW w:w="2597" w:type="dxa"/>
            <w:tcBorders>
              <w:top w:val="nil"/>
              <w:left w:val="nil"/>
              <w:bottom w:val="nil"/>
              <w:right w:val="nil"/>
            </w:tcBorders>
          </w:tcPr>
          <w:p w14:paraId="0E9B0D53"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SD (</w:t>
            </w:r>
            <w:r w:rsidRPr="00BD174E">
              <w:rPr>
                <w:rFonts w:ascii="Times New Roman" w:hAnsi="Times New Roman" w:cs="Times New Roman"/>
                <w:i/>
                <w:iCs/>
                <w:kern w:val="0"/>
                <w:sz w:val="21"/>
                <w:szCs w:val="21"/>
              </w:rPr>
              <w:t>σ</w:t>
            </w:r>
            <w:r w:rsidRPr="00BD174E">
              <w:rPr>
                <w:rFonts w:ascii="Times New Roman" w:hAnsi="Times New Roman" w:cs="Times New Roman"/>
                <w:kern w:val="0"/>
                <w:sz w:val="21"/>
                <w:szCs w:val="21"/>
              </w:rPr>
              <w:t>)</w:t>
            </w:r>
          </w:p>
        </w:tc>
        <w:tc>
          <w:tcPr>
            <w:tcW w:w="1800" w:type="dxa"/>
            <w:tcBorders>
              <w:top w:val="nil"/>
              <w:left w:val="nil"/>
              <w:bottom w:val="nil"/>
              <w:right w:val="nil"/>
            </w:tcBorders>
          </w:tcPr>
          <w:p w14:paraId="6D5AE983"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bookmarkStart w:id="14" w:name="_Hlk205736905"/>
            <w:r w:rsidRPr="00BD174E">
              <w:rPr>
                <w:rFonts w:ascii="Times New Roman" w:hAnsi="Times New Roman" w:cs="Times New Roman"/>
                <w:kern w:val="0"/>
                <w:sz w:val="21"/>
                <w:szCs w:val="21"/>
              </w:rPr>
              <w:t>0.063</w:t>
            </w:r>
            <w:bookmarkEnd w:id="14"/>
          </w:p>
        </w:tc>
        <w:tc>
          <w:tcPr>
            <w:tcW w:w="2083" w:type="dxa"/>
            <w:gridSpan w:val="3"/>
            <w:tcBorders>
              <w:top w:val="nil"/>
              <w:left w:val="nil"/>
              <w:bottom w:val="nil"/>
              <w:right w:val="nil"/>
            </w:tcBorders>
          </w:tcPr>
          <w:p w14:paraId="53BD47EA"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0.006</w:t>
            </w:r>
          </w:p>
        </w:tc>
        <w:tc>
          <w:tcPr>
            <w:tcW w:w="236" w:type="dxa"/>
            <w:gridSpan w:val="2"/>
            <w:tcBorders>
              <w:top w:val="nil"/>
              <w:left w:val="nil"/>
              <w:bottom w:val="nil"/>
              <w:right w:val="nil"/>
            </w:tcBorders>
          </w:tcPr>
          <w:p w14:paraId="1F7CC9A1"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114FF55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4384BC63"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563C065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57CD2D4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3DDE0BFD" w14:textId="77777777" w:rsidTr="00865646">
        <w:trPr>
          <w:trHeight w:val="271"/>
        </w:trPr>
        <w:tc>
          <w:tcPr>
            <w:tcW w:w="2597" w:type="dxa"/>
            <w:tcBorders>
              <w:top w:val="nil"/>
              <w:left w:val="nil"/>
              <w:bottom w:val="nil"/>
              <w:right w:val="nil"/>
            </w:tcBorders>
          </w:tcPr>
          <w:p w14:paraId="65E44336"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From/To state</w:t>
            </w:r>
          </w:p>
        </w:tc>
        <w:tc>
          <w:tcPr>
            <w:tcW w:w="1800" w:type="dxa"/>
            <w:tcBorders>
              <w:top w:val="nil"/>
              <w:left w:val="nil"/>
              <w:bottom w:val="nil"/>
              <w:right w:val="nil"/>
            </w:tcBorders>
          </w:tcPr>
          <w:p w14:paraId="00F362FC"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1</w:t>
            </w:r>
          </w:p>
        </w:tc>
        <w:tc>
          <w:tcPr>
            <w:tcW w:w="2083" w:type="dxa"/>
            <w:gridSpan w:val="3"/>
            <w:tcBorders>
              <w:top w:val="nil"/>
              <w:left w:val="nil"/>
              <w:bottom w:val="nil"/>
              <w:right w:val="nil"/>
            </w:tcBorders>
          </w:tcPr>
          <w:p w14:paraId="14291466"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2</w:t>
            </w:r>
          </w:p>
        </w:tc>
        <w:tc>
          <w:tcPr>
            <w:tcW w:w="236" w:type="dxa"/>
            <w:gridSpan w:val="2"/>
            <w:tcBorders>
              <w:top w:val="nil"/>
              <w:left w:val="nil"/>
              <w:bottom w:val="nil"/>
              <w:right w:val="nil"/>
            </w:tcBorders>
          </w:tcPr>
          <w:p w14:paraId="07003F0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2F7F012B"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365C95F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8F2F86C"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3C30F970"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62E7455A" w14:textId="77777777" w:rsidTr="00865646">
        <w:trPr>
          <w:trHeight w:val="271"/>
        </w:trPr>
        <w:tc>
          <w:tcPr>
            <w:tcW w:w="2597" w:type="dxa"/>
            <w:tcBorders>
              <w:top w:val="nil"/>
              <w:left w:val="nil"/>
              <w:bottom w:val="nil"/>
              <w:right w:val="nil"/>
            </w:tcBorders>
          </w:tcPr>
          <w:p w14:paraId="0A7EBBA2"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1</w:t>
            </w:r>
          </w:p>
        </w:tc>
        <w:tc>
          <w:tcPr>
            <w:tcW w:w="1800" w:type="dxa"/>
            <w:tcBorders>
              <w:top w:val="nil"/>
              <w:left w:val="nil"/>
              <w:bottom w:val="nil"/>
              <w:right w:val="nil"/>
            </w:tcBorders>
          </w:tcPr>
          <w:p w14:paraId="3AF0FDB5"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0.913</w:t>
            </w:r>
          </w:p>
        </w:tc>
        <w:tc>
          <w:tcPr>
            <w:tcW w:w="1440" w:type="dxa"/>
            <w:tcBorders>
              <w:top w:val="nil"/>
              <w:left w:val="nil"/>
              <w:bottom w:val="nil"/>
              <w:right w:val="nil"/>
            </w:tcBorders>
          </w:tcPr>
          <w:p w14:paraId="4A41EA03"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0.087</w:t>
            </w:r>
          </w:p>
        </w:tc>
        <w:tc>
          <w:tcPr>
            <w:tcW w:w="270" w:type="dxa"/>
            <w:tcBorders>
              <w:top w:val="nil"/>
              <w:left w:val="nil"/>
              <w:bottom w:val="nil"/>
              <w:right w:val="nil"/>
            </w:tcBorders>
          </w:tcPr>
          <w:p w14:paraId="5DBB461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450" w:type="dxa"/>
            <w:gridSpan w:val="2"/>
            <w:tcBorders>
              <w:top w:val="nil"/>
              <w:left w:val="nil"/>
              <w:bottom w:val="nil"/>
              <w:right w:val="nil"/>
            </w:tcBorders>
          </w:tcPr>
          <w:p w14:paraId="747CA16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213" w:type="dxa"/>
            <w:gridSpan w:val="3"/>
            <w:tcBorders>
              <w:top w:val="nil"/>
              <w:left w:val="nil"/>
              <w:bottom w:val="nil"/>
              <w:right w:val="nil"/>
            </w:tcBorders>
          </w:tcPr>
          <w:p w14:paraId="6C486CA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317CBE6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19A11B6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54A5422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7F5115B5" w14:textId="77777777" w:rsidTr="00865646">
        <w:trPr>
          <w:trHeight w:val="271"/>
        </w:trPr>
        <w:tc>
          <w:tcPr>
            <w:tcW w:w="2597" w:type="dxa"/>
            <w:tcBorders>
              <w:top w:val="nil"/>
              <w:left w:val="nil"/>
              <w:bottom w:val="nil"/>
              <w:right w:val="nil"/>
            </w:tcBorders>
          </w:tcPr>
          <w:p w14:paraId="5D5C8B93"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2</w:t>
            </w:r>
          </w:p>
        </w:tc>
        <w:tc>
          <w:tcPr>
            <w:tcW w:w="1800" w:type="dxa"/>
            <w:tcBorders>
              <w:top w:val="nil"/>
              <w:left w:val="nil"/>
              <w:bottom w:val="nil"/>
              <w:right w:val="nil"/>
            </w:tcBorders>
          </w:tcPr>
          <w:p w14:paraId="4263663C"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0.174</w:t>
            </w:r>
          </w:p>
        </w:tc>
        <w:tc>
          <w:tcPr>
            <w:tcW w:w="2083" w:type="dxa"/>
            <w:gridSpan w:val="3"/>
            <w:tcBorders>
              <w:top w:val="nil"/>
              <w:left w:val="nil"/>
              <w:bottom w:val="nil"/>
              <w:right w:val="nil"/>
            </w:tcBorders>
          </w:tcPr>
          <w:p w14:paraId="7A55F1D9"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0.826</w:t>
            </w:r>
          </w:p>
        </w:tc>
        <w:tc>
          <w:tcPr>
            <w:tcW w:w="236" w:type="dxa"/>
            <w:gridSpan w:val="2"/>
            <w:tcBorders>
              <w:top w:val="nil"/>
              <w:left w:val="nil"/>
              <w:bottom w:val="nil"/>
              <w:right w:val="nil"/>
            </w:tcBorders>
          </w:tcPr>
          <w:p w14:paraId="4E2BFACE"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08419D1C"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583500B4"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0468E8D0"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47B82ADC"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4151AEE6" w14:textId="77777777" w:rsidTr="00865646">
        <w:trPr>
          <w:trHeight w:val="271"/>
        </w:trPr>
        <w:tc>
          <w:tcPr>
            <w:tcW w:w="2597" w:type="dxa"/>
            <w:tcBorders>
              <w:top w:val="nil"/>
              <w:left w:val="nil"/>
              <w:bottom w:val="nil"/>
              <w:right w:val="nil"/>
            </w:tcBorders>
          </w:tcPr>
          <w:p w14:paraId="64BAAE26"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 xml:space="preserve"> Constant expected duration</w:t>
            </w:r>
          </w:p>
        </w:tc>
        <w:tc>
          <w:tcPr>
            <w:tcW w:w="1800" w:type="dxa"/>
            <w:tcBorders>
              <w:top w:val="nil"/>
              <w:left w:val="nil"/>
              <w:bottom w:val="nil"/>
              <w:right w:val="nil"/>
            </w:tcBorders>
          </w:tcPr>
          <w:p w14:paraId="68B7C922"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11.494</w:t>
            </w:r>
          </w:p>
        </w:tc>
        <w:tc>
          <w:tcPr>
            <w:tcW w:w="2083" w:type="dxa"/>
            <w:gridSpan w:val="3"/>
            <w:tcBorders>
              <w:top w:val="nil"/>
              <w:left w:val="nil"/>
              <w:bottom w:val="nil"/>
              <w:right w:val="nil"/>
            </w:tcBorders>
          </w:tcPr>
          <w:p w14:paraId="6DAC1BAE"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kern w:val="0"/>
                <w:sz w:val="21"/>
                <w:szCs w:val="21"/>
              </w:rPr>
              <w:t>5.747</w:t>
            </w:r>
          </w:p>
        </w:tc>
        <w:tc>
          <w:tcPr>
            <w:tcW w:w="236" w:type="dxa"/>
            <w:gridSpan w:val="2"/>
            <w:tcBorders>
              <w:top w:val="nil"/>
              <w:left w:val="nil"/>
              <w:bottom w:val="nil"/>
              <w:right w:val="nil"/>
            </w:tcBorders>
          </w:tcPr>
          <w:p w14:paraId="7EAEC57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054" w:type="dxa"/>
            <w:gridSpan w:val="2"/>
            <w:tcBorders>
              <w:top w:val="nil"/>
              <w:left w:val="nil"/>
              <w:bottom w:val="nil"/>
              <w:right w:val="nil"/>
            </w:tcBorders>
          </w:tcPr>
          <w:p w14:paraId="11DB402D"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236" w:type="dxa"/>
            <w:tcBorders>
              <w:top w:val="nil"/>
              <w:left w:val="nil"/>
              <w:bottom w:val="nil"/>
              <w:right w:val="nil"/>
            </w:tcBorders>
          </w:tcPr>
          <w:p w14:paraId="2339CA41"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701" w:type="dxa"/>
            <w:tcBorders>
              <w:top w:val="nil"/>
              <w:left w:val="nil"/>
              <w:bottom w:val="nil"/>
              <w:right w:val="nil"/>
            </w:tcBorders>
          </w:tcPr>
          <w:p w14:paraId="7B10D329"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c>
          <w:tcPr>
            <w:tcW w:w="1080" w:type="dxa"/>
            <w:tcBorders>
              <w:top w:val="nil"/>
              <w:left w:val="nil"/>
              <w:bottom w:val="nil"/>
              <w:right w:val="nil"/>
            </w:tcBorders>
          </w:tcPr>
          <w:p w14:paraId="4F81CAE6" w14:textId="77777777" w:rsidR="00EA5FA4" w:rsidRPr="00BD174E" w:rsidRDefault="00EA5FA4" w:rsidP="00865646">
            <w:pPr>
              <w:widowControl w:val="0"/>
              <w:autoSpaceDE w:val="0"/>
              <w:autoSpaceDN w:val="0"/>
              <w:adjustRightInd w:val="0"/>
              <w:spacing w:after="0" w:line="240" w:lineRule="auto"/>
              <w:jc w:val="center"/>
              <w:rPr>
                <w:rFonts w:ascii="Times New Roman" w:hAnsi="Times New Roman" w:cs="Times New Roman"/>
                <w:kern w:val="0"/>
                <w:sz w:val="21"/>
                <w:szCs w:val="21"/>
              </w:rPr>
            </w:pPr>
          </w:p>
        </w:tc>
      </w:tr>
      <w:tr w:rsidR="00EA5FA4" w:rsidRPr="00BD174E" w14:paraId="4348D87B" w14:textId="77777777" w:rsidTr="00865646">
        <w:trPr>
          <w:trHeight w:val="72"/>
        </w:trPr>
        <w:tc>
          <w:tcPr>
            <w:tcW w:w="10787" w:type="dxa"/>
            <w:gridSpan w:val="12"/>
            <w:tcBorders>
              <w:top w:val="single" w:sz="6" w:space="0" w:color="auto"/>
              <w:left w:val="nil"/>
              <w:bottom w:val="nil"/>
              <w:right w:val="nil"/>
            </w:tcBorders>
          </w:tcPr>
          <w:p w14:paraId="75AF831F" w14:textId="48CA1564"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rPr>
              <w:t>Source: Authors</w:t>
            </w:r>
            <w:r w:rsidR="00DE302A" w:rsidRPr="00BD174E">
              <w:rPr>
                <w:rFonts w:ascii="Times New Roman" w:hAnsi="Times New Roman" w:cs="Times New Roman"/>
                <w:b/>
                <w:bCs/>
                <w:kern w:val="0"/>
                <w:sz w:val="21"/>
                <w:szCs w:val="21"/>
              </w:rPr>
              <w:t>’ Computation</w:t>
            </w:r>
            <w:r w:rsidRPr="00BD174E">
              <w:rPr>
                <w:rFonts w:ascii="Times New Roman" w:hAnsi="Times New Roman" w:cs="Times New Roman"/>
                <w:b/>
                <w:bCs/>
                <w:kern w:val="0"/>
                <w:sz w:val="21"/>
                <w:szCs w:val="21"/>
              </w:rPr>
              <w:t>, 2026.</w:t>
            </w:r>
          </w:p>
          <w:p w14:paraId="694626BC" w14:textId="77777777" w:rsidR="00EA5FA4" w:rsidRPr="00BD174E" w:rsidRDefault="00EA5FA4" w:rsidP="00865646">
            <w:pPr>
              <w:widowControl w:val="0"/>
              <w:autoSpaceDE w:val="0"/>
              <w:autoSpaceDN w:val="0"/>
              <w:adjustRightInd w:val="0"/>
              <w:spacing w:after="0" w:line="240" w:lineRule="auto"/>
              <w:rPr>
                <w:rFonts w:ascii="Times New Roman" w:hAnsi="Times New Roman" w:cs="Times New Roman"/>
                <w:kern w:val="0"/>
                <w:sz w:val="21"/>
                <w:szCs w:val="21"/>
              </w:rPr>
            </w:pPr>
            <w:r w:rsidRPr="00BD174E">
              <w:rPr>
                <w:rFonts w:ascii="Times New Roman" w:hAnsi="Times New Roman" w:cs="Times New Roman"/>
                <w:b/>
                <w:bCs/>
                <w:kern w:val="0"/>
                <w:sz w:val="21"/>
                <w:szCs w:val="21"/>
              </w:rPr>
              <w:t>Note</w:t>
            </w:r>
            <w:r w:rsidRPr="00BD174E">
              <w:rPr>
                <w:rFonts w:ascii="Times New Roman" w:hAnsi="Times New Roman" w:cs="Times New Roman"/>
                <w:kern w:val="0"/>
                <w:sz w:val="21"/>
                <w:szCs w:val="21"/>
              </w:rPr>
              <w:t xml:space="preserve"> 1: Robust Standard Errors are given in parentheses. </w:t>
            </w:r>
            <w:r w:rsidRPr="00BD174E">
              <w:rPr>
                <w:rFonts w:ascii="Times New Roman" w:hAnsi="Times New Roman" w:cs="Times New Roman"/>
                <w:b/>
                <w:bCs/>
                <w:kern w:val="0"/>
                <w:sz w:val="21"/>
                <w:szCs w:val="21"/>
              </w:rPr>
              <w:t>Note</w:t>
            </w:r>
            <w:r w:rsidRPr="00BD174E">
              <w:rPr>
                <w:rFonts w:ascii="Times New Roman" w:hAnsi="Times New Roman" w:cs="Times New Roman"/>
                <w:kern w:val="0"/>
                <w:sz w:val="21"/>
                <w:szCs w:val="21"/>
              </w:rPr>
              <w:t xml:space="preserve"> 2: ***</w:t>
            </w:r>
            <w:r w:rsidRPr="00BD174E">
              <w:rPr>
                <w:rFonts w:ascii="Times New Roman" w:hAnsi="Times New Roman" w:cs="Times New Roman"/>
                <w:i/>
                <w:iCs/>
                <w:kern w:val="0"/>
                <w:sz w:val="21"/>
                <w:szCs w:val="21"/>
              </w:rPr>
              <w:t xml:space="preserve"> </w:t>
            </w:r>
            <w:r w:rsidRPr="00BD174E">
              <w:rPr>
                <w:rFonts w:ascii="Times New Roman" w:hAnsi="Times New Roman" w:cs="Times New Roman"/>
                <w:kern w:val="0"/>
                <w:sz w:val="21"/>
                <w:szCs w:val="21"/>
              </w:rPr>
              <w:t>p&lt;0.01, ** p&lt;0.05, * p&lt;0.1</w:t>
            </w:r>
            <w:r w:rsidRPr="00BD174E">
              <w:rPr>
                <w:rFonts w:ascii="Times New Roman" w:hAnsi="Times New Roman" w:cs="Times New Roman"/>
                <w:i/>
                <w:iCs/>
                <w:kern w:val="0"/>
                <w:sz w:val="21"/>
                <w:szCs w:val="21"/>
              </w:rPr>
              <w:t xml:space="preserve">. </w:t>
            </w:r>
            <w:r w:rsidRPr="00BD174E">
              <w:rPr>
                <w:rFonts w:ascii="Times New Roman" w:hAnsi="Times New Roman" w:cs="Times New Roman"/>
                <w:b/>
                <w:bCs/>
                <w:kern w:val="0"/>
                <w:sz w:val="21"/>
                <w:szCs w:val="21"/>
              </w:rPr>
              <w:t>Note 3</w:t>
            </w:r>
            <w:r w:rsidRPr="00BD174E">
              <w:rPr>
                <w:rFonts w:ascii="Times New Roman" w:hAnsi="Times New Roman" w:cs="Times New Roman"/>
                <w:kern w:val="0"/>
                <w:sz w:val="21"/>
                <w:szCs w:val="21"/>
              </w:rPr>
              <w:t>: SD (</w:t>
            </w:r>
            <w:r w:rsidRPr="00BD174E">
              <w:rPr>
                <w:rFonts w:ascii="Times New Roman" w:hAnsi="Times New Roman" w:cs="Times New Roman"/>
                <w:i/>
                <w:iCs/>
                <w:kern w:val="0"/>
                <w:sz w:val="21"/>
                <w:szCs w:val="21"/>
              </w:rPr>
              <w:t>σ</w:t>
            </w:r>
            <w:r w:rsidRPr="00BD174E">
              <w:rPr>
                <w:rFonts w:ascii="Times New Roman" w:hAnsi="Times New Roman" w:cs="Times New Roman"/>
                <w:iCs/>
                <w:kern w:val="0"/>
                <w:sz w:val="21"/>
                <w:szCs w:val="21"/>
              </w:rPr>
              <w:t>)</w:t>
            </w:r>
            <w:r w:rsidRPr="00BD174E">
              <w:rPr>
                <w:rFonts w:ascii="Times New Roman" w:hAnsi="Times New Roman" w:cs="Times New Roman"/>
                <w:kern w:val="0"/>
                <w:sz w:val="21"/>
                <w:szCs w:val="21"/>
              </w:rPr>
              <w:t xml:space="preserve"> =Standard deviation</w:t>
            </w:r>
          </w:p>
        </w:tc>
      </w:tr>
    </w:tbl>
    <w:p w14:paraId="3220E6EA" w14:textId="77777777" w:rsidR="00BD11E0" w:rsidRPr="00BD174E" w:rsidRDefault="00BD11E0" w:rsidP="008606E5">
      <w:pPr>
        <w:pStyle w:val="NormalWeb"/>
        <w:spacing w:after="0" w:afterAutospacing="0"/>
        <w:jc w:val="both"/>
        <w:rPr>
          <w:rStyle w:val="Strong"/>
          <w:rFonts w:eastAsiaTheme="majorEastAsia"/>
        </w:rPr>
      </w:pPr>
    </w:p>
    <w:p w14:paraId="77593268" w14:textId="6BE7AE91" w:rsidR="00BE53D2" w:rsidRPr="00BD174E" w:rsidRDefault="00BE53D2" w:rsidP="008606E5">
      <w:pPr>
        <w:pStyle w:val="NormalWeb"/>
        <w:spacing w:after="0" w:afterAutospacing="0"/>
        <w:jc w:val="both"/>
        <w:rPr>
          <w:rStyle w:val="Strong"/>
          <w:rFonts w:eastAsiaTheme="majorEastAsia"/>
        </w:rPr>
      </w:pPr>
      <w:r w:rsidRPr="00BD174E">
        <w:rPr>
          <w:rStyle w:val="Strong"/>
          <w:rFonts w:eastAsiaTheme="majorEastAsia"/>
        </w:rPr>
        <w:lastRenderedPageBreak/>
        <w:t xml:space="preserve">Model 1: </w:t>
      </w:r>
      <w:r w:rsidRPr="00BD174E">
        <w:rPr>
          <w:b/>
        </w:rPr>
        <w:t>Asymmetric Impact of Premium Motor Spirit Price</w:t>
      </w:r>
      <w:r w:rsidRPr="00BD174E">
        <w:t xml:space="preserve"> </w:t>
      </w:r>
      <w:r w:rsidRPr="00BD174E">
        <w:rPr>
          <w:rStyle w:val="Strong"/>
          <w:rFonts w:eastAsiaTheme="majorEastAsia"/>
        </w:rPr>
        <w:t>on Food Price Index</w:t>
      </w:r>
    </w:p>
    <w:p w14:paraId="33EFC9BA" w14:textId="77777777" w:rsidR="00BE53D2" w:rsidRPr="00BD174E" w:rsidRDefault="00BE53D2" w:rsidP="008606E5">
      <w:pPr>
        <w:spacing w:after="0" w:line="240" w:lineRule="auto"/>
        <w:jc w:val="both"/>
        <w:rPr>
          <w:rFonts w:ascii="Times New Roman" w:hAnsi="Times New Roman" w:cs="Times New Roman"/>
        </w:rPr>
      </w:pPr>
      <w:r w:rsidRPr="00BD174E">
        <w:rPr>
          <w:rFonts w:ascii="Times New Roman" w:eastAsia="Times New Roman" w:hAnsi="Times New Roman" w:cs="Times New Roman"/>
          <w:kern w:val="0"/>
          <w14:ligatures w14:val="none"/>
        </w:rPr>
        <w:t>Model 1 was developed to assess the asymmetric impact of premium motor spirit prices on the food price index. The analysis revealed that the coefficients for premium motor spirit prices were statistically significant at the 1% level in both regime 1 (coefficient = 0.321) and regime 2 (coefficient = 0.292). A positive impact of premium motor spirit prices on the food price index was observed across both regimes. This consistent positive association indicates that both high and low fluctuations in premium motor spirit prices generate a positive food price shock, signifying that the premium motor spirit price shock transition is significant in both volatile and non-volatile market conditions. Regarding regime dynamics, the transition probability from regime 1 to regime 2 (p12 = 0.009) was notably lower than that from regime 2 to regime 1 (p21 = 0.016), thereby indicating that regime 1 is relatively more permanent, with a low transition process from regime 1 to regime 2. The expected duration of regime 1 was approximately 111 quarters, and its anticipated period was close to 63 quarters, confirming that regime 1 exhibits greater stability compared to regime 2. High values for p11 (0.991) and p22 (0.984) led to the rejection of the null hypothesis of no regime shifts. Diagnostic tests supported the model’s robustness: the normality test results (</w:t>
      </w:r>
      <w:proofErr w:type="spellStart"/>
      <w:proofErr w:type="gram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w:t>
      </w:r>
      <w:proofErr w:type="gramEnd"/>
      <w:r w:rsidRPr="00BD174E">
        <w:rPr>
          <w:rFonts w:ascii="Times New Roman" w:eastAsia="Times New Roman" w:hAnsi="Times New Roman" w:cs="Times New Roman"/>
          <w:kern w:val="0"/>
          <w14:ligatures w14:val="none"/>
        </w:rPr>
        <w:t xml:space="preserve">skewness = 0.3307), </w:t>
      </w:r>
      <w:proofErr w:type="spell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 xml:space="preserve">(kurtosis = 0.2899), and </w:t>
      </w:r>
      <w:proofErr w:type="spell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(joint = 0.3458)) indicated that the residuals do not significantly deviate from a normal distribution, as all p-values exceeded the 0.05 threshold, collectively supporting the null hypothesis of normality</w:t>
      </w:r>
      <w:r w:rsidRPr="00BD174E">
        <w:rPr>
          <w:rFonts w:ascii="Times New Roman" w:hAnsi="Times New Roman" w:cs="Times New Roman"/>
        </w:rPr>
        <w:t xml:space="preserve">. </w:t>
      </w:r>
    </w:p>
    <w:p w14:paraId="111AA77C" w14:textId="77777777" w:rsidR="00BE53D2" w:rsidRPr="00BD174E" w:rsidRDefault="00BE53D2" w:rsidP="008606E5">
      <w:pPr>
        <w:pStyle w:val="NormalWeb"/>
        <w:spacing w:after="0" w:afterAutospacing="0"/>
        <w:jc w:val="both"/>
        <w:rPr>
          <w:rStyle w:val="Strong"/>
          <w:rFonts w:eastAsiaTheme="majorEastAsia"/>
        </w:rPr>
      </w:pPr>
      <w:r w:rsidRPr="00BD174E">
        <w:rPr>
          <w:rStyle w:val="Strong"/>
          <w:rFonts w:eastAsiaTheme="majorEastAsia"/>
        </w:rPr>
        <w:t xml:space="preserve">Model 2: </w:t>
      </w:r>
      <w:r w:rsidRPr="00BD174E">
        <w:rPr>
          <w:b/>
        </w:rPr>
        <w:t>Asymmetric Impact of Premium Motor Spirit Price</w:t>
      </w:r>
      <w:r w:rsidRPr="00BD174E">
        <w:t xml:space="preserve"> </w:t>
      </w:r>
      <w:r w:rsidRPr="00BD174E">
        <w:rPr>
          <w:rStyle w:val="Strong"/>
          <w:rFonts w:eastAsiaTheme="majorEastAsia"/>
        </w:rPr>
        <w:t>on Transportation Price Index</w:t>
      </w:r>
    </w:p>
    <w:p w14:paraId="4697FB64" w14:textId="77777777" w:rsidR="00BE53D2" w:rsidRPr="00BD174E" w:rsidRDefault="00BE53D2" w:rsidP="008606E5">
      <w:pPr>
        <w:spacing w:after="100" w:afterAutospacing="1" w:line="240" w:lineRule="auto"/>
        <w:jc w:val="both"/>
        <w:rPr>
          <w:rFonts w:ascii="Times New Roman" w:hAnsi="Times New Roman" w:cs="Times New Roman"/>
        </w:rPr>
      </w:pPr>
      <w:r w:rsidRPr="00BD174E">
        <w:rPr>
          <w:rFonts w:ascii="Times New Roman" w:eastAsia="Times New Roman" w:hAnsi="Times New Roman" w:cs="Times New Roman"/>
          <w:kern w:val="0"/>
          <w14:ligatures w14:val="none"/>
        </w:rPr>
        <w:t>Model 2 was developed to assess the asymmetric impact of premium motor spirit prices on the transportation price index. The analysis revealed that the coefficients for premium motor spirit prices were statistically significant at the 1% level in both regime 1 (coefficient = 0.390) and regime 2 (coefficient = 0.249). A positive impact of premium motor spirit prices on the transportation price index was observed across both regimes. This consistent positive association indicates that both high and low fluctuations in premium motor spirit prices generate a positive transportation price shock, signifying that the premium motor spirit price shock transition is significant in both volatile and non-volatile market conditions. Regarding regime dynamics, the transition probability from regime 1 to regime 2 (p12 = 0.009) was notably lower than that from regime 2 to regime 1 (p21 = 0.016), thereby indicating that regime 1 is relatively more permanent, with a low transition process from regime 1 to regime 2. The expected duration of regime 1 was approximately 111 quarters, and its anticipated period was close to 63 quarters, confirming that regime 1 exhibits greater stability compared to regime 2. High values for p11 (0.991) and p22 (0.984) led to the rejection of the null hypothesis of no regime shifts. Diagnostic tests supported the model’s robustness: the normality test results (</w:t>
      </w:r>
      <w:proofErr w:type="spellStart"/>
      <w:proofErr w:type="gram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w:t>
      </w:r>
      <w:proofErr w:type="gramEnd"/>
      <w:r w:rsidRPr="00BD174E">
        <w:rPr>
          <w:rFonts w:ascii="Times New Roman" w:eastAsia="Times New Roman" w:hAnsi="Times New Roman" w:cs="Times New Roman"/>
          <w:kern w:val="0"/>
          <w14:ligatures w14:val="none"/>
        </w:rPr>
        <w:t xml:space="preserve">skewness = 0.1493), </w:t>
      </w:r>
      <w:proofErr w:type="spell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 xml:space="preserve">(kurtosis = 0.3910), and </w:t>
      </w:r>
      <w:proofErr w:type="spell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(joint = 0.2347)) indicated that the residuals do not significantly deviate from a normal distribution, as all p-values exceeded the 0.05 threshold, collectively supporting the null hypothesis of normality</w:t>
      </w:r>
      <w:r w:rsidRPr="00BD174E">
        <w:rPr>
          <w:rFonts w:ascii="Times New Roman" w:hAnsi="Times New Roman" w:cs="Times New Roman"/>
        </w:rPr>
        <w:t>.</w:t>
      </w:r>
    </w:p>
    <w:p w14:paraId="4F93FFC6" w14:textId="77777777" w:rsidR="00BE53D2" w:rsidRPr="00BD174E" w:rsidRDefault="00BE53D2" w:rsidP="008606E5">
      <w:pPr>
        <w:pStyle w:val="NormalWeb"/>
        <w:spacing w:after="0" w:afterAutospacing="0"/>
        <w:jc w:val="both"/>
        <w:rPr>
          <w:rStyle w:val="Strong"/>
          <w:rFonts w:eastAsiaTheme="majorEastAsia"/>
        </w:rPr>
      </w:pPr>
      <w:r w:rsidRPr="00BD174E">
        <w:rPr>
          <w:rStyle w:val="Strong"/>
          <w:rFonts w:eastAsiaTheme="majorEastAsia"/>
        </w:rPr>
        <w:t xml:space="preserve">Model 3: </w:t>
      </w:r>
      <w:r w:rsidRPr="00BD174E">
        <w:rPr>
          <w:b/>
        </w:rPr>
        <w:t>Asymmetric Impact of Premium Motor Spirit Price</w:t>
      </w:r>
      <w:r w:rsidRPr="00BD174E">
        <w:t xml:space="preserve"> </w:t>
      </w:r>
      <w:r w:rsidRPr="00BD174E">
        <w:rPr>
          <w:rStyle w:val="Strong"/>
          <w:rFonts w:eastAsiaTheme="majorEastAsia"/>
        </w:rPr>
        <w:t>on Health Price Index</w:t>
      </w:r>
    </w:p>
    <w:p w14:paraId="7BC81D9A" w14:textId="77777777" w:rsidR="00BE53D2" w:rsidRPr="00BD174E" w:rsidRDefault="00BE53D2" w:rsidP="008606E5">
      <w:pPr>
        <w:spacing w:after="100" w:afterAutospacing="1" w:line="240" w:lineRule="auto"/>
        <w:jc w:val="both"/>
        <w:rPr>
          <w:rFonts w:ascii="Times New Roman" w:eastAsia="Times New Roman" w:hAnsi="Times New Roman" w:cs="Times New Roman"/>
          <w:kern w:val="0"/>
          <w14:ligatures w14:val="none"/>
        </w:rPr>
      </w:pPr>
      <w:r w:rsidRPr="00BD174E">
        <w:rPr>
          <w:rFonts w:ascii="Times New Roman" w:eastAsia="Times New Roman" w:hAnsi="Times New Roman" w:cs="Times New Roman"/>
          <w:kern w:val="0"/>
          <w14:ligatures w14:val="none"/>
        </w:rPr>
        <w:t xml:space="preserve">Model 3 was developed to assess the asymmetric impact of premium motor spirit prices on the health price index. The analysis revealed that the coefficients for premium motor spirit prices were statistically significant at the 1% level in both regime 1 (coefficient = 0.264) and regime 2 (coefficient = 0.256). A positive impact of premium motor spirit prices on the health price index was observed across both regimes. This consistent positive association indicates that both high and low fluctuations in premium motor spirit prices generate a positive health price shock, signifying </w:t>
      </w:r>
      <w:r w:rsidRPr="00BD174E">
        <w:rPr>
          <w:rFonts w:ascii="Times New Roman" w:eastAsia="Times New Roman" w:hAnsi="Times New Roman" w:cs="Times New Roman"/>
          <w:kern w:val="0"/>
          <w14:ligatures w14:val="none"/>
        </w:rPr>
        <w:lastRenderedPageBreak/>
        <w:t>that the premium motor spirit price shock transition is significant in both volatile and non-volatile market conditions. Regarding regime dynamics, the transition probability from regime 1 to regime 2 (p12 = 0.025) was higher than that from regime 2 to regime 1 (p21 = 0.017), thereby indicating that regime 2 is relatively more permanent, with a low transition process from regime 2 to regime 1. The expected duration of regime 1 was approximately 40 quarters, and its anticipated period was close to 59 quarters, confirming that regime 2 exhibits greater stability compared to regime 1. High values for p11 (0.975) and p22 (0.983) led to the rejection of the null hypothesis of no regime shifts. Diagnostic tests supported the model’s robustness: the normality test results (</w:t>
      </w:r>
      <w:proofErr w:type="spellStart"/>
      <w:proofErr w:type="gram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w:t>
      </w:r>
      <w:proofErr w:type="gramEnd"/>
      <w:r w:rsidRPr="00BD174E">
        <w:rPr>
          <w:rFonts w:ascii="Times New Roman" w:eastAsia="Times New Roman" w:hAnsi="Times New Roman" w:cs="Times New Roman"/>
          <w:kern w:val="0"/>
          <w14:ligatures w14:val="none"/>
        </w:rPr>
        <w:t xml:space="preserve">skewness = 0.1554), </w:t>
      </w:r>
      <w:proofErr w:type="spell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 xml:space="preserve">(kurtosis = 0.5499), and </w:t>
      </w:r>
      <w:proofErr w:type="spell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(joint = 0.2945)) indicated that the residuals do not significantly deviate from a normal distribution, as all p-values exceeded the 0.05 threshold, collectively supporting the null hypothesis of normality.</w:t>
      </w:r>
    </w:p>
    <w:p w14:paraId="47249282" w14:textId="77777777" w:rsidR="00BE53D2" w:rsidRPr="00BD174E" w:rsidRDefault="00BE53D2" w:rsidP="008606E5">
      <w:pPr>
        <w:pStyle w:val="NormalWeb"/>
        <w:spacing w:after="0" w:afterAutospacing="0"/>
        <w:jc w:val="both"/>
        <w:rPr>
          <w:rStyle w:val="Strong"/>
          <w:rFonts w:eastAsiaTheme="majorEastAsia"/>
        </w:rPr>
      </w:pPr>
      <w:r w:rsidRPr="00BD174E">
        <w:rPr>
          <w:rStyle w:val="Strong"/>
          <w:rFonts w:eastAsiaTheme="majorEastAsia"/>
        </w:rPr>
        <w:t xml:space="preserve">Model 4: </w:t>
      </w:r>
      <w:r w:rsidRPr="00BD174E">
        <w:rPr>
          <w:b/>
        </w:rPr>
        <w:t>Asymmetric Impact of Premium Motor Spirit Price</w:t>
      </w:r>
      <w:r w:rsidRPr="00BD174E">
        <w:t xml:space="preserve"> </w:t>
      </w:r>
      <w:r w:rsidRPr="00BD174E">
        <w:rPr>
          <w:rStyle w:val="Strong"/>
          <w:rFonts w:eastAsiaTheme="majorEastAsia"/>
        </w:rPr>
        <w:t>on Education Price Index</w:t>
      </w:r>
    </w:p>
    <w:p w14:paraId="61155EEA" w14:textId="77777777" w:rsidR="00BE53D2" w:rsidRPr="00BD174E" w:rsidRDefault="00BE53D2" w:rsidP="008606E5">
      <w:pPr>
        <w:spacing w:after="100" w:afterAutospacing="1" w:line="240" w:lineRule="auto"/>
        <w:jc w:val="both"/>
        <w:rPr>
          <w:rFonts w:ascii="Times New Roman" w:eastAsia="Times New Roman" w:hAnsi="Times New Roman" w:cs="Times New Roman"/>
          <w:kern w:val="0"/>
          <w14:ligatures w14:val="none"/>
        </w:rPr>
      </w:pPr>
      <w:r w:rsidRPr="00BD174E">
        <w:rPr>
          <w:rFonts w:ascii="Times New Roman" w:eastAsia="Times New Roman" w:hAnsi="Times New Roman" w:cs="Times New Roman"/>
          <w:kern w:val="0"/>
          <w14:ligatures w14:val="none"/>
        </w:rPr>
        <w:t>Model 4 was developed to assess the asymmetric impact of premium motor spirit prices on the education price index. The analysis revealed that the coefficients for premium motor spirit prices were statistically significant at the 1% level in both regime 1 (coefficient = 0.296) and regime 2 (coefficient = 0.284). A positive impact of premium motor spirit prices on the education price index was observed across both regimes. This consistent positive association indicates that both high and low fluctuations in premium motor spirit prices generate a positive education price shock, signifying that the premium motor spirit price shock transition is significant in both volatile and non-volatile market conditions. Regarding regime dynamics, the transition probability from regime 1 to regime 2 (p12 = 0.087) was lower than that from regime 2 to regime 1 (p21 = 0.174), thereby indicating that regime 2 is relatively more permanent, with a low transition process from regime 2 to regime 1. The expected duration of regime 1 was approximately 12 quarters, and its anticipated period was close to 6 quarters, confirming that regime 1 exhibits greater stability compared to regime 2. High values for p11 (0.913) and p22 (0.826) led to the rejection of the null hypothesis of no regime shifts. Diagnostic tests supported the model’s robustness: the normality test results (</w:t>
      </w:r>
      <w:proofErr w:type="spellStart"/>
      <w:proofErr w:type="gram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w:t>
      </w:r>
      <w:proofErr w:type="gramEnd"/>
      <w:r w:rsidRPr="00BD174E">
        <w:rPr>
          <w:rFonts w:ascii="Times New Roman" w:eastAsia="Times New Roman" w:hAnsi="Times New Roman" w:cs="Times New Roman"/>
          <w:kern w:val="0"/>
          <w14:ligatures w14:val="none"/>
        </w:rPr>
        <w:t xml:space="preserve">skewness = 0.1986), </w:t>
      </w:r>
      <w:proofErr w:type="spell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 xml:space="preserve">(kurtosis = 0.5668), and </w:t>
      </w:r>
      <w:proofErr w:type="spellStart"/>
      <w:r w:rsidRPr="00BD174E">
        <w:rPr>
          <w:rFonts w:ascii="Times New Roman" w:eastAsia="Times New Roman" w:hAnsi="Times New Roman" w:cs="Times New Roman"/>
          <w:kern w:val="0"/>
          <w14:ligatures w14:val="none"/>
        </w:rPr>
        <w:t>Pr</w:t>
      </w:r>
      <w:proofErr w:type="spellEnd"/>
      <w:r w:rsidRPr="00BD174E">
        <w:rPr>
          <w:rFonts w:ascii="Times New Roman" w:eastAsia="Times New Roman" w:hAnsi="Times New Roman" w:cs="Times New Roman"/>
          <w:kern w:val="0"/>
          <w14:ligatures w14:val="none"/>
        </w:rPr>
        <w:t>(joint = 0.3613)) indicated that the residuals do not significantly deviate from a normal distribution, as all p-values exceeded the 0.05 threshold, collectively supporting the null hypothesis of normality.</w:t>
      </w:r>
    </w:p>
    <w:p w14:paraId="0BE7211C" w14:textId="61090AD9" w:rsidR="00BE53D2" w:rsidRPr="00BD174E" w:rsidRDefault="00BE53D2" w:rsidP="008606E5">
      <w:pPr>
        <w:pStyle w:val="NormalWeb"/>
        <w:jc w:val="both"/>
      </w:pPr>
      <w:r w:rsidRPr="00BD174E">
        <w:t xml:space="preserve">Overall, the results from Table </w:t>
      </w:r>
      <w:r w:rsidR="00BD174E" w:rsidRPr="00BD174E">
        <w:t>3</w:t>
      </w:r>
      <w:r w:rsidRPr="00BD174E">
        <w:t xml:space="preserve"> reveal a </w:t>
      </w:r>
      <w:r w:rsidRPr="00BD174E">
        <w:rPr>
          <w:rStyle w:val="Strong"/>
          <w:rFonts w:eastAsiaTheme="majorEastAsia"/>
          <w:b w:val="0"/>
        </w:rPr>
        <w:t>robust and positive relationship</w:t>
      </w:r>
      <w:r w:rsidRPr="00BD174E">
        <w:t xml:space="preserve"> between premium motor spirit prices and the four consumer price indices under study, consistent across two distinct regimes characterized by different volatility levels. The identification of high and low premium motor spirit price fluctuation regimes is validated by significant differences in standard deviations and the persistence of regimes, as shown by transition probabilities and expected durations. Diagnostic tests affirm the normality of residuals, underscoring the reliability and robustness of the Markov-Switching Dynamic Models in capturing the nonlinear and regime-dependent effects of premium motor spirit prices on </w:t>
      </w:r>
      <w:r w:rsidR="007F6D3A" w:rsidRPr="00BD174E">
        <w:t xml:space="preserve">consumer </w:t>
      </w:r>
      <w:r w:rsidRPr="00BD174E">
        <w:t xml:space="preserve">price </w:t>
      </w:r>
      <w:r w:rsidR="007F6D3A" w:rsidRPr="00BD174E">
        <w:t>indices</w:t>
      </w:r>
      <w:r w:rsidRPr="00BD174E">
        <w:t xml:space="preserve"> in Nigeria.</w:t>
      </w:r>
    </w:p>
    <w:p w14:paraId="096C7C2A" w14:textId="77777777" w:rsidR="006714CA" w:rsidRPr="00BD174E" w:rsidRDefault="006714CA" w:rsidP="006714CA">
      <w:pPr>
        <w:rPr>
          <w:rFonts w:ascii="Times New Roman" w:eastAsiaTheme="minorHAnsi" w:hAnsi="Times New Roman"/>
          <w:kern w:val="0"/>
          <w:szCs w:val="22"/>
          <w:lang w:val="en-GB"/>
          <w14:ligatures w14:val="none"/>
        </w:rPr>
      </w:pPr>
      <w:r w:rsidRPr="00BD174E">
        <w:rPr>
          <w:noProof/>
        </w:rPr>
        <w:lastRenderedPageBreak/>
        <mc:AlternateContent>
          <mc:Choice Requires="wps">
            <w:drawing>
              <wp:anchor distT="0" distB="0" distL="114300" distR="114300" simplePos="0" relativeHeight="251660288" behindDoc="0" locked="0" layoutInCell="1" allowOverlap="1" wp14:anchorId="236C2658" wp14:editId="0707BE69">
                <wp:simplePos x="0" y="0"/>
                <wp:positionH relativeFrom="margin">
                  <wp:posOffset>3009900</wp:posOffset>
                </wp:positionH>
                <wp:positionV relativeFrom="paragraph">
                  <wp:posOffset>2074545</wp:posOffset>
                </wp:positionV>
                <wp:extent cx="2990850" cy="714375"/>
                <wp:effectExtent l="0" t="0" r="0" b="0"/>
                <wp:wrapNone/>
                <wp:docPr id="18" name="Text Box 4"/>
                <wp:cNvGraphicFramePr/>
                <a:graphic xmlns:a="http://schemas.openxmlformats.org/drawingml/2006/main">
                  <a:graphicData uri="http://schemas.microsoft.com/office/word/2010/wordprocessingShape">
                    <wps:wsp>
                      <wps:cNvSpPr txBox="1"/>
                      <wps:spPr>
                        <a:xfrm>
                          <a:off x="0" y="0"/>
                          <a:ext cx="2990850" cy="714375"/>
                        </a:xfrm>
                        <a:prstGeom prst="rect">
                          <a:avLst/>
                        </a:prstGeom>
                        <a:noFill/>
                        <a:ln w="6350">
                          <a:noFill/>
                        </a:ln>
                      </wps:spPr>
                      <wps:txbx>
                        <w:txbxContent>
                          <w:p w14:paraId="061580F7" w14:textId="77777777" w:rsidR="00865646" w:rsidRPr="002814C3" w:rsidRDefault="00865646" w:rsidP="006714CA">
                            <w:pPr>
                              <w:pStyle w:val="NoSpacing"/>
                              <w:jc w:val="both"/>
                              <w:rPr>
                                <w:rFonts w:ascii="Times New Roman" w:hAnsi="Times New Roman" w:cs="Times New Roman"/>
                                <w:sz w:val="18"/>
                                <w:szCs w:val="18"/>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2</w:t>
                            </w:r>
                            <w:r w:rsidRPr="006351C4">
                              <w:rPr>
                                <w:rFonts w:ascii="Times New Roman" w:hAnsi="Times New Roman" w:cs="Times New Roman"/>
                                <w:b/>
                                <w:sz w:val="18"/>
                                <w:szCs w:val="18"/>
                              </w:rPr>
                              <w:t>:</w:t>
                            </w:r>
                            <w:r w:rsidRPr="002814C3">
                              <w:rPr>
                                <w:rFonts w:ascii="Times New Roman" w:hAnsi="Times New Roman" w:cs="Times New Roman"/>
                                <w:sz w:val="18"/>
                                <w:szCs w:val="18"/>
                              </w:rPr>
                              <w:t xml:space="preserve"> </w:t>
                            </w:r>
                            <w:r w:rsidRPr="00780460">
                              <w:rPr>
                                <w:rFonts w:ascii="Times New Roman" w:hAnsi="Times New Roman" w:cs="Times New Roman"/>
                                <w:sz w:val="20"/>
                              </w:rPr>
                              <w:t>Autocorrelation Test Results for the Premium Motor Spirit Price–Transport Price Index Nexus Model</w:t>
                            </w:r>
                          </w:p>
                          <w:p w14:paraId="7FDEE4B2" w14:textId="2110B767" w:rsidR="00865646" w:rsidRPr="0081551C" w:rsidRDefault="00865646" w:rsidP="0081551C">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6C2658" id="_x0000_t202" coordsize="21600,21600" o:spt="202" path="m,l,21600r21600,l21600,xe">
                <v:stroke joinstyle="miter"/>
                <v:path gradientshapeok="t" o:connecttype="rect"/>
              </v:shapetype>
              <v:shape id="Text Box 4" o:spid="_x0000_s1026" type="#_x0000_t202" style="position:absolute;margin-left:237pt;margin-top:163.35pt;width:235.5pt;height:56.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" filled="f" stroked="f" strokeweight=".5pt">
                <v:textbox>
                  <w:txbxContent>
                    <w:p w14:paraId="061580F7" w14:textId="77777777" w:rsidR="00865646" w:rsidRPr="002814C3" w:rsidRDefault="00865646" w:rsidP="006714CA">
                      <w:pPr>
                        <w:pStyle w:val="NoSpacing"/>
                        <w:jc w:val="both"/>
                        <w:rPr>
                          <w:rFonts w:ascii="Times New Roman" w:hAnsi="Times New Roman" w:cs="Times New Roman"/>
                          <w:sz w:val="18"/>
                          <w:szCs w:val="18"/>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2</w:t>
                      </w:r>
                      <w:r w:rsidRPr="006351C4">
                        <w:rPr>
                          <w:rFonts w:ascii="Times New Roman" w:hAnsi="Times New Roman" w:cs="Times New Roman"/>
                          <w:b/>
                          <w:sz w:val="18"/>
                          <w:szCs w:val="18"/>
                        </w:rPr>
                        <w:t>:</w:t>
                      </w:r>
                      <w:r w:rsidRPr="002814C3">
                        <w:rPr>
                          <w:rFonts w:ascii="Times New Roman" w:hAnsi="Times New Roman" w:cs="Times New Roman"/>
                          <w:sz w:val="18"/>
                          <w:szCs w:val="18"/>
                        </w:rPr>
                        <w:t xml:space="preserve"> </w:t>
                      </w:r>
                      <w:r w:rsidRPr="00780460">
                        <w:rPr>
                          <w:rFonts w:ascii="Times New Roman" w:hAnsi="Times New Roman" w:cs="Times New Roman"/>
                          <w:sz w:val="20"/>
                        </w:rPr>
                        <w:t>Autocorrelation Test Results for the Premium Motor Spirit Price–Transport Price Index Nexus Model</w:t>
                      </w:r>
                    </w:p>
                    <w:p w14:paraId="7FDEE4B2" w14:textId="2110B767" w:rsidR="00865646" w:rsidRPr="0081551C" w:rsidRDefault="00865646" w:rsidP="0081551C">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txbxContent>
                </v:textbox>
                <w10:wrap anchorx="margin"/>
              </v:shape>
            </w:pict>
          </mc:Fallback>
        </mc:AlternateContent>
      </w:r>
      <w:r w:rsidRPr="00BD174E">
        <w:rPr>
          <w:noProof/>
        </w:rPr>
        <mc:AlternateContent>
          <mc:Choice Requires="wps">
            <w:drawing>
              <wp:anchor distT="0" distB="0" distL="114300" distR="114300" simplePos="0" relativeHeight="251661312" behindDoc="0" locked="0" layoutInCell="1" allowOverlap="1" wp14:anchorId="4F207DB6" wp14:editId="2C839878">
                <wp:simplePos x="0" y="0"/>
                <wp:positionH relativeFrom="margin">
                  <wp:align>left</wp:align>
                </wp:positionH>
                <wp:positionV relativeFrom="paragraph">
                  <wp:posOffset>2048510</wp:posOffset>
                </wp:positionV>
                <wp:extent cx="2943225" cy="695325"/>
                <wp:effectExtent l="0" t="0" r="0" b="0"/>
                <wp:wrapNone/>
                <wp:docPr id="19" name="Text Box 4"/>
                <wp:cNvGraphicFramePr/>
                <a:graphic xmlns:a="http://schemas.openxmlformats.org/drawingml/2006/main">
                  <a:graphicData uri="http://schemas.microsoft.com/office/word/2010/wordprocessingShape">
                    <wps:wsp>
                      <wps:cNvSpPr txBox="1"/>
                      <wps:spPr>
                        <a:xfrm>
                          <a:off x="0" y="0"/>
                          <a:ext cx="2943225" cy="695325"/>
                        </a:xfrm>
                        <a:prstGeom prst="rect">
                          <a:avLst/>
                        </a:prstGeom>
                        <a:noFill/>
                        <a:ln w="6350">
                          <a:noFill/>
                        </a:ln>
                      </wps:spPr>
                      <wps:txbx>
                        <w:txbxContent>
                          <w:p w14:paraId="24F88355" w14:textId="77777777" w:rsidR="00865646" w:rsidRPr="00780460" w:rsidRDefault="00865646" w:rsidP="006714CA">
                            <w:pPr>
                              <w:pStyle w:val="NoSpacing"/>
                              <w:jc w:val="both"/>
                              <w:rPr>
                                <w:rFonts w:ascii="Times New Roman" w:hAnsi="Times New Roman" w:cs="Times New Roman"/>
                                <w:sz w:val="20"/>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 xml:space="preserve">1: </w:t>
                            </w:r>
                            <w:r w:rsidRPr="00780460">
                              <w:rPr>
                                <w:rFonts w:ascii="Times New Roman" w:hAnsi="Times New Roman" w:cs="Times New Roman"/>
                                <w:sz w:val="20"/>
                              </w:rPr>
                              <w:t>Autocorrelation Test Results for the Premium Motor Spirit Price–Food Price Index Nexus Model</w:t>
                            </w:r>
                          </w:p>
                          <w:p w14:paraId="6CD31630" w14:textId="77777777" w:rsidR="00865646" w:rsidRPr="002814C3" w:rsidRDefault="00865646" w:rsidP="006714CA">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7907261F" w14:textId="77777777" w:rsidR="00865646" w:rsidRDefault="00865646" w:rsidP="006714CA">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207DB6" id="_x0000_s1027" type="#_x0000_t202" style="position:absolute;margin-left:0;margin-top:161.3pt;width:231.75pt;height:54.7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" filled="f" stroked="f" strokeweight=".5pt">
                <v:textbox>
                  <w:txbxContent>
                    <w:p w14:paraId="24F88355" w14:textId="77777777" w:rsidR="00865646" w:rsidRPr="00780460" w:rsidRDefault="00865646" w:rsidP="006714CA">
                      <w:pPr>
                        <w:pStyle w:val="NoSpacing"/>
                        <w:jc w:val="both"/>
                        <w:rPr>
                          <w:rFonts w:ascii="Times New Roman" w:hAnsi="Times New Roman" w:cs="Times New Roman"/>
                          <w:sz w:val="20"/>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 xml:space="preserve">1: </w:t>
                      </w:r>
                      <w:r w:rsidRPr="00780460">
                        <w:rPr>
                          <w:rFonts w:ascii="Times New Roman" w:hAnsi="Times New Roman" w:cs="Times New Roman"/>
                          <w:sz w:val="20"/>
                        </w:rPr>
                        <w:t>Autocorrelation Test Results for the Premium Motor Spirit Price–Food Price Index Nexus Model</w:t>
                      </w:r>
                    </w:p>
                    <w:p w14:paraId="6CD31630" w14:textId="77777777" w:rsidR="00865646" w:rsidRPr="002814C3" w:rsidRDefault="00865646" w:rsidP="006714CA">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7907261F" w14:textId="77777777" w:rsidR="00865646" w:rsidRDefault="00865646" w:rsidP="006714CA">
                      <w:pPr>
                        <w:jc w:val="both"/>
                      </w:pPr>
                    </w:p>
                  </w:txbxContent>
                </v:textbox>
                <w10:wrap anchorx="margin"/>
              </v:shape>
            </w:pict>
          </mc:Fallback>
        </mc:AlternateContent>
      </w:r>
      <w:r w:rsidRPr="00BD174E">
        <w:rPr>
          <w:noProof/>
        </w:rPr>
        <w:drawing>
          <wp:inline distT="0" distB="0" distL="0" distR="0" wp14:anchorId="4F7CF5E8" wp14:editId="07F2959C">
            <wp:extent cx="2881312" cy="2095500"/>
            <wp:effectExtent l="0" t="0" r="0" b="0"/>
            <wp:docPr id="196284277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95119" cy="2105541"/>
                    </a:xfrm>
                    <a:prstGeom prst="rect">
                      <a:avLst/>
                    </a:prstGeom>
                    <a:noFill/>
                    <a:ln>
                      <a:noFill/>
                    </a:ln>
                  </pic:spPr>
                </pic:pic>
              </a:graphicData>
            </a:graphic>
          </wp:inline>
        </w:drawing>
      </w:r>
      <w:r w:rsidRPr="00BD174E">
        <w:rPr>
          <w:noProof/>
        </w:rPr>
        <w:drawing>
          <wp:inline distT="0" distB="0" distL="0" distR="0" wp14:anchorId="00622A5D" wp14:editId="50FFD719">
            <wp:extent cx="2828925" cy="2057400"/>
            <wp:effectExtent l="0" t="0" r="9525" b="0"/>
            <wp:docPr id="9137994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7638" cy="2063737"/>
                    </a:xfrm>
                    <a:prstGeom prst="rect">
                      <a:avLst/>
                    </a:prstGeom>
                    <a:noFill/>
                    <a:ln>
                      <a:noFill/>
                    </a:ln>
                  </pic:spPr>
                </pic:pic>
              </a:graphicData>
            </a:graphic>
          </wp:inline>
        </w:drawing>
      </w:r>
    </w:p>
    <w:p w14:paraId="21E40C9C" w14:textId="77777777" w:rsidR="006714CA" w:rsidRPr="00BD174E" w:rsidRDefault="006714CA" w:rsidP="006714CA">
      <w:pPr>
        <w:rPr>
          <w:noProof/>
        </w:rPr>
      </w:pPr>
      <w:r w:rsidRPr="00BD174E">
        <w:rPr>
          <w:noProof/>
        </w:rPr>
        <w:t xml:space="preserve"> </w:t>
      </w:r>
    </w:p>
    <w:p w14:paraId="40F21DC0" w14:textId="0BE0E85C" w:rsidR="006714CA" w:rsidRPr="00BD174E" w:rsidRDefault="006714CA" w:rsidP="006714CA">
      <w:r w:rsidRPr="00BD174E">
        <w:rPr>
          <w:noProof/>
        </w:rPr>
        <mc:AlternateContent>
          <mc:Choice Requires="wps">
            <w:drawing>
              <wp:anchor distT="0" distB="0" distL="114300" distR="114300" simplePos="0" relativeHeight="251662336" behindDoc="0" locked="0" layoutInCell="1" allowOverlap="1" wp14:anchorId="01EBC576" wp14:editId="6074E7A7">
                <wp:simplePos x="0" y="0"/>
                <wp:positionH relativeFrom="margin">
                  <wp:posOffset>3048000</wp:posOffset>
                </wp:positionH>
                <wp:positionV relativeFrom="paragraph">
                  <wp:posOffset>2105660</wp:posOffset>
                </wp:positionV>
                <wp:extent cx="2943225" cy="5334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2943225" cy="533400"/>
                        </a:xfrm>
                        <a:prstGeom prst="rect">
                          <a:avLst/>
                        </a:prstGeom>
                        <a:noFill/>
                        <a:ln w="6350">
                          <a:noFill/>
                        </a:ln>
                      </wps:spPr>
                      <wps:txbx>
                        <w:txbxContent>
                          <w:p w14:paraId="224E68AD" w14:textId="77777777" w:rsidR="00865646" w:rsidRPr="0081551C" w:rsidRDefault="00865646" w:rsidP="006714CA">
                            <w:pPr>
                              <w:pStyle w:val="NoSpacing"/>
                              <w:jc w:val="both"/>
                              <w:rPr>
                                <w:rFonts w:ascii="Times New Roman" w:hAnsi="Times New Roman" w:cs="Times New Roman"/>
                                <w:sz w:val="16"/>
                                <w:szCs w:val="18"/>
                              </w:rPr>
                            </w:pPr>
                            <w:r w:rsidRPr="0081551C">
                              <w:rPr>
                                <w:rFonts w:ascii="Times New Roman" w:hAnsi="Times New Roman" w:cs="Times New Roman"/>
                                <w:b/>
                                <w:sz w:val="16"/>
                                <w:szCs w:val="18"/>
                              </w:rPr>
                              <w:t>Figure 4:</w:t>
                            </w:r>
                            <w:r w:rsidRPr="0081551C">
                              <w:rPr>
                                <w:rFonts w:ascii="Times New Roman" w:hAnsi="Times New Roman" w:cs="Times New Roman"/>
                                <w:sz w:val="16"/>
                                <w:szCs w:val="18"/>
                              </w:rPr>
                              <w:t xml:space="preserve"> </w:t>
                            </w:r>
                            <w:r w:rsidRPr="0081551C">
                              <w:rPr>
                                <w:rFonts w:ascii="Times New Roman" w:hAnsi="Times New Roman" w:cs="Times New Roman"/>
                                <w:sz w:val="18"/>
                              </w:rPr>
                              <w:t>Autocorrelation Test Results for the Premium Motor Spirit Price–Education Price Index Nexus Model</w:t>
                            </w:r>
                          </w:p>
                          <w:p w14:paraId="21DC5FED" w14:textId="1958A9E3" w:rsidR="00865646" w:rsidRPr="0081551C" w:rsidRDefault="00865646" w:rsidP="0081551C">
                            <w:pPr>
                              <w:pStyle w:val="NoSpacing"/>
                              <w:jc w:val="both"/>
                              <w:rPr>
                                <w:rFonts w:ascii="Times New Roman" w:hAnsi="Times New Roman" w:cs="Times New Roman"/>
                                <w:sz w:val="20"/>
                                <w:szCs w:val="20"/>
                              </w:rPr>
                            </w:pPr>
                            <w:r w:rsidRPr="0081551C">
                              <w:rPr>
                                <w:rFonts w:ascii="Times New Roman" w:hAnsi="Times New Roman" w:cs="Times New Roman"/>
                                <w:b/>
                                <w:bCs/>
                                <w:sz w:val="18"/>
                                <w:szCs w:val="20"/>
                              </w:rPr>
                              <w:t>Source</w:t>
                            </w:r>
                            <w:r w:rsidRPr="0081551C">
                              <w:rPr>
                                <w:rFonts w:ascii="Times New Roman" w:hAnsi="Times New Roman" w:cs="Times New Roman"/>
                                <w:sz w:val="18"/>
                                <w:szCs w:val="20"/>
                              </w:rPr>
                              <w:t xml:space="preserve">: </w:t>
                            </w:r>
                            <w:r w:rsidRPr="002814C3">
                              <w:rPr>
                                <w:rFonts w:ascii="Times New Roman" w:hAnsi="Times New Roman" w:cs="Times New Roman"/>
                                <w:sz w:val="20"/>
                                <w:szCs w:val="20"/>
                              </w:rPr>
                              <w:t>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1E58C19E" w14:textId="77777777" w:rsidR="00865646" w:rsidRDefault="00865646" w:rsidP="006714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BC576" id="Text Box 20" o:spid="_x0000_s1028" type="#_x0000_t202" style="position:absolute;margin-left:240pt;margin-top:165.8pt;width:231.75pt;height:4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" filled="f" stroked="f" strokeweight=".5pt">
                <v:textbox>
                  <w:txbxContent>
                    <w:p w14:paraId="224E68AD" w14:textId="77777777" w:rsidR="00865646" w:rsidRPr="0081551C" w:rsidRDefault="00865646" w:rsidP="006714CA">
                      <w:pPr>
                        <w:pStyle w:val="NoSpacing"/>
                        <w:jc w:val="both"/>
                        <w:rPr>
                          <w:rFonts w:ascii="Times New Roman" w:hAnsi="Times New Roman" w:cs="Times New Roman"/>
                          <w:sz w:val="16"/>
                          <w:szCs w:val="18"/>
                        </w:rPr>
                      </w:pPr>
                      <w:r w:rsidRPr="0081551C">
                        <w:rPr>
                          <w:rFonts w:ascii="Times New Roman" w:hAnsi="Times New Roman" w:cs="Times New Roman"/>
                          <w:b/>
                          <w:sz w:val="16"/>
                          <w:szCs w:val="18"/>
                        </w:rPr>
                        <w:t>Figure 4:</w:t>
                      </w:r>
                      <w:r w:rsidRPr="0081551C">
                        <w:rPr>
                          <w:rFonts w:ascii="Times New Roman" w:hAnsi="Times New Roman" w:cs="Times New Roman"/>
                          <w:sz w:val="16"/>
                          <w:szCs w:val="18"/>
                        </w:rPr>
                        <w:t xml:space="preserve"> </w:t>
                      </w:r>
                      <w:r w:rsidRPr="0081551C">
                        <w:rPr>
                          <w:rFonts w:ascii="Times New Roman" w:hAnsi="Times New Roman" w:cs="Times New Roman"/>
                          <w:sz w:val="18"/>
                        </w:rPr>
                        <w:t>Autocorrelation Test Results for the Premium Motor Spirit Price–Education Price Index Nexus Model</w:t>
                      </w:r>
                    </w:p>
                    <w:p w14:paraId="21DC5FED" w14:textId="1958A9E3" w:rsidR="00865646" w:rsidRPr="0081551C" w:rsidRDefault="00865646" w:rsidP="0081551C">
                      <w:pPr>
                        <w:pStyle w:val="NoSpacing"/>
                        <w:jc w:val="both"/>
                        <w:rPr>
                          <w:rFonts w:ascii="Times New Roman" w:hAnsi="Times New Roman" w:cs="Times New Roman"/>
                          <w:sz w:val="20"/>
                          <w:szCs w:val="20"/>
                        </w:rPr>
                      </w:pPr>
                      <w:r w:rsidRPr="0081551C">
                        <w:rPr>
                          <w:rFonts w:ascii="Times New Roman" w:hAnsi="Times New Roman" w:cs="Times New Roman"/>
                          <w:b/>
                          <w:bCs/>
                          <w:sz w:val="18"/>
                          <w:szCs w:val="20"/>
                        </w:rPr>
                        <w:t>Source</w:t>
                      </w:r>
                      <w:r w:rsidRPr="0081551C">
                        <w:rPr>
                          <w:rFonts w:ascii="Times New Roman" w:hAnsi="Times New Roman" w:cs="Times New Roman"/>
                          <w:sz w:val="18"/>
                          <w:szCs w:val="20"/>
                        </w:rPr>
                        <w:t xml:space="preserve">: </w:t>
                      </w:r>
                      <w:r w:rsidRPr="002814C3">
                        <w:rPr>
                          <w:rFonts w:ascii="Times New Roman" w:hAnsi="Times New Roman" w:cs="Times New Roman"/>
                          <w:sz w:val="20"/>
                          <w:szCs w:val="20"/>
                        </w:rPr>
                        <w:t>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1E58C19E" w14:textId="77777777" w:rsidR="00865646" w:rsidRDefault="00865646" w:rsidP="006714CA"/>
                  </w:txbxContent>
                </v:textbox>
                <w10:wrap anchorx="margin"/>
              </v:shape>
            </w:pict>
          </mc:Fallback>
        </mc:AlternateContent>
      </w:r>
      <w:r w:rsidRPr="00BD174E">
        <w:rPr>
          <w:noProof/>
        </w:rPr>
        <mc:AlternateContent>
          <mc:Choice Requires="wps">
            <w:drawing>
              <wp:anchor distT="0" distB="0" distL="114300" distR="114300" simplePos="0" relativeHeight="251659264" behindDoc="0" locked="0" layoutInCell="1" allowOverlap="1" wp14:anchorId="0352BEC3" wp14:editId="186CF0AB">
                <wp:simplePos x="0" y="0"/>
                <wp:positionH relativeFrom="margin">
                  <wp:posOffset>142875</wp:posOffset>
                </wp:positionH>
                <wp:positionV relativeFrom="paragraph">
                  <wp:posOffset>2157095</wp:posOffset>
                </wp:positionV>
                <wp:extent cx="2943225" cy="561975"/>
                <wp:effectExtent l="0" t="0" r="0" b="0"/>
                <wp:wrapNone/>
                <wp:docPr id="21" name="Text Box 4"/>
                <wp:cNvGraphicFramePr/>
                <a:graphic xmlns:a="http://schemas.openxmlformats.org/drawingml/2006/main">
                  <a:graphicData uri="http://schemas.microsoft.com/office/word/2010/wordprocessingShape">
                    <wps:wsp>
                      <wps:cNvSpPr txBox="1"/>
                      <wps:spPr>
                        <a:xfrm>
                          <a:off x="0" y="0"/>
                          <a:ext cx="2943225" cy="561975"/>
                        </a:xfrm>
                        <a:prstGeom prst="rect">
                          <a:avLst/>
                        </a:prstGeom>
                        <a:noFill/>
                        <a:ln w="6350">
                          <a:noFill/>
                        </a:ln>
                      </wps:spPr>
                      <wps:txbx>
                        <w:txbxContent>
                          <w:p w14:paraId="4E089EEB" w14:textId="77777777" w:rsidR="00865646" w:rsidRPr="002814C3" w:rsidRDefault="00865646" w:rsidP="006714CA">
                            <w:pPr>
                              <w:pStyle w:val="NoSpacing"/>
                              <w:jc w:val="both"/>
                              <w:rPr>
                                <w:rFonts w:ascii="Times New Roman" w:hAnsi="Times New Roman" w:cs="Times New Roman"/>
                                <w:sz w:val="18"/>
                                <w:szCs w:val="18"/>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3</w:t>
                            </w:r>
                            <w:r w:rsidRPr="006351C4">
                              <w:rPr>
                                <w:rFonts w:ascii="Times New Roman" w:hAnsi="Times New Roman" w:cs="Times New Roman"/>
                                <w:b/>
                                <w:sz w:val="18"/>
                                <w:szCs w:val="18"/>
                              </w:rPr>
                              <w:t>:</w:t>
                            </w:r>
                            <w:r w:rsidRPr="002814C3">
                              <w:rPr>
                                <w:rFonts w:ascii="Times New Roman" w:hAnsi="Times New Roman" w:cs="Times New Roman"/>
                                <w:sz w:val="18"/>
                                <w:szCs w:val="18"/>
                              </w:rPr>
                              <w:t xml:space="preserve"> </w:t>
                            </w:r>
                            <w:r w:rsidRPr="00E45A5B">
                              <w:rPr>
                                <w:rFonts w:ascii="Times New Roman" w:hAnsi="Times New Roman" w:cs="Times New Roman"/>
                                <w:sz w:val="20"/>
                              </w:rPr>
                              <w:t>Autocorrelation Test Results for the Premium Motor Spirit Price–Health Price Index Nexus Model</w:t>
                            </w:r>
                          </w:p>
                          <w:p w14:paraId="3BC57304" w14:textId="77777777" w:rsidR="00865646" w:rsidRPr="002814C3" w:rsidRDefault="00865646" w:rsidP="006714CA">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20DA2B89" w14:textId="77777777" w:rsidR="00865646" w:rsidRDefault="00865646" w:rsidP="006714CA">
                            <w:pPr>
                              <w:jc w:val="both"/>
                            </w:pPr>
                          </w:p>
                          <w:p w14:paraId="6CC4DA65" w14:textId="77777777" w:rsidR="00865646" w:rsidRDefault="00865646" w:rsidP="006714C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52BEC3" id="_x0000_s1029" type="#_x0000_t202" style="position:absolute;margin-left:11.25pt;margin-top:169.85pt;width:231.75pt;height:4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" filled="f" stroked="f" strokeweight=".5pt">
                <v:textbox>
                  <w:txbxContent>
                    <w:p w14:paraId="4E089EEB" w14:textId="77777777" w:rsidR="00865646" w:rsidRPr="002814C3" w:rsidRDefault="00865646" w:rsidP="006714CA">
                      <w:pPr>
                        <w:pStyle w:val="NoSpacing"/>
                        <w:jc w:val="both"/>
                        <w:rPr>
                          <w:rFonts w:ascii="Times New Roman" w:hAnsi="Times New Roman" w:cs="Times New Roman"/>
                          <w:sz w:val="18"/>
                          <w:szCs w:val="18"/>
                        </w:rPr>
                      </w:pPr>
                      <w:r w:rsidRPr="006351C4">
                        <w:rPr>
                          <w:rFonts w:ascii="Times New Roman" w:hAnsi="Times New Roman" w:cs="Times New Roman"/>
                          <w:b/>
                          <w:sz w:val="18"/>
                          <w:szCs w:val="18"/>
                        </w:rPr>
                        <w:t xml:space="preserve">Figure </w:t>
                      </w:r>
                      <w:r>
                        <w:rPr>
                          <w:rFonts w:ascii="Times New Roman" w:hAnsi="Times New Roman" w:cs="Times New Roman"/>
                          <w:b/>
                          <w:sz w:val="18"/>
                          <w:szCs w:val="18"/>
                        </w:rPr>
                        <w:t>3</w:t>
                      </w:r>
                      <w:r w:rsidRPr="006351C4">
                        <w:rPr>
                          <w:rFonts w:ascii="Times New Roman" w:hAnsi="Times New Roman" w:cs="Times New Roman"/>
                          <w:b/>
                          <w:sz w:val="18"/>
                          <w:szCs w:val="18"/>
                        </w:rPr>
                        <w:t>:</w:t>
                      </w:r>
                      <w:r w:rsidRPr="002814C3">
                        <w:rPr>
                          <w:rFonts w:ascii="Times New Roman" w:hAnsi="Times New Roman" w:cs="Times New Roman"/>
                          <w:sz w:val="18"/>
                          <w:szCs w:val="18"/>
                        </w:rPr>
                        <w:t xml:space="preserve"> </w:t>
                      </w:r>
                      <w:r w:rsidRPr="00E45A5B">
                        <w:rPr>
                          <w:rFonts w:ascii="Times New Roman" w:hAnsi="Times New Roman" w:cs="Times New Roman"/>
                          <w:sz w:val="20"/>
                        </w:rPr>
                        <w:t>Autocorrelation Test Results for the Premium Motor Spirit Price–Health Price Index Nexus Model</w:t>
                      </w:r>
                    </w:p>
                    <w:p w14:paraId="3BC57304" w14:textId="77777777" w:rsidR="00865646" w:rsidRPr="002814C3" w:rsidRDefault="00865646" w:rsidP="006714CA">
                      <w:pPr>
                        <w:pStyle w:val="NoSpacing"/>
                        <w:jc w:val="both"/>
                        <w:rPr>
                          <w:rFonts w:ascii="Times New Roman" w:hAnsi="Times New Roman" w:cs="Times New Roman"/>
                          <w:sz w:val="20"/>
                          <w:szCs w:val="20"/>
                        </w:rPr>
                      </w:pPr>
                      <w:r w:rsidRPr="002814C3">
                        <w:rPr>
                          <w:rFonts w:ascii="Times New Roman" w:hAnsi="Times New Roman" w:cs="Times New Roman"/>
                          <w:b/>
                          <w:bCs/>
                          <w:sz w:val="20"/>
                          <w:szCs w:val="20"/>
                        </w:rPr>
                        <w:t>Source</w:t>
                      </w:r>
                      <w:r w:rsidRPr="002814C3">
                        <w:rPr>
                          <w:rFonts w:ascii="Times New Roman" w:hAnsi="Times New Roman" w:cs="Times New Roman"/>
                          <w:sz w:val="20"/>
                          <w:szCs w:val="20"/>
                        </w:rPr>
                        <w:t>: Authors</w:t>
                      </w:r>
                      <w:r>
                        <w:rPr>
                          <w:rFonts w:ascii="Times New Roman" w:hAnsi="Times New Roman" w:cs="Times New Roman"/>
                          <w:sz w:val="20"/>
                          <w:szCs w:val="20"/>
                        </w:rPr>
                        <w:t>’</w:t>
                      </w:r>
                      <w:r w:rsidRPr="002814C3">
                        <w:rPr>
                          <w:rFonts w:ascii="Times New Roman" w:hAnsi="Times New Roman" w:cs="Times New Roman"/>
                          <w:sz w:val="20"/>
                          <w:szCs w:val="20"/>
                        </w:rPr>
                        <w:t xml:space="preserve"> Plot, 202</w:t>
                      </w:r>
                      <w:r>
                        <w:rPr>
                          <w:rFonts w:ascii="Times New Roman" w:hAnsi="Times New Roman" w:cs="Times New Roman"/>
                          <w:sz w:val="20"/>
                          <w:szCs w:val="20"/>
                        </w:rPr>
                        <w:t>6</w:t>
                      </w:r>
                      <w:r w:rsidRPr="002814C3">
                        <w:rPr>
                          <w:rFonts w:ascii="Times New Roman" w:hAnsi="Times New Roman" w:cs="Times New Roman"/>
                          <w:sz w:val="20"/>
                          <w:szCs w:val="20"/>
                        </w:rPr>
                        <w:t>.</w:t>
                      </w:r>
                    </w:p>
                    <w:p w14:paraId="20DA2B89" w14:textId="77777777" w:rsidR="00865646" w:rsidRDefault="00865646" w:rsidP="006714CA">
                      <w:pPr>
                        <w:jc w:val="both"/>
                      </w:pPr>
                    </w:p>
                    <w:p w14:paraId="6CC4DA65" w14:textId="77777777" w:rsidR="00865646" w:rsidRDefault="00865646" w:rsidP="006714CA"/>
                  </w:txbxContent>
                </v:textbox>
                <w10:wrap anchorx="margin"/>
              </v:shape>
            </w:pict>
          </mc:Fallback>
        </mc:AlternateContent>
      </w:r>
      <w:r w:rsidRPr="00BD174E">
        <w:rPr>
          <w:noProof/>
        </w:rPr>
        <w:drawing>
          <wp:inline distT="0" distB="0" distL="0" distR="0" wp14:anchorId="2659A1F2" wp14:editId="57A698E1">
            <wp:extent cx="2894490" cy="2105083"/>
            <wp:effectExtent l="0" t="0" r="1270" b="0"/>
            <wp:docPr id="69457804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13674" cy="2119035"/>
                    </a:xfrm>
                    <a:prstGeom prst="rect">
                      <a:avLst/>
                    </a:prstGeom>
                    <a:noFill/>
                    <a:ln>
                      <a:noFill/>
                    </a:ln>
                  </pic:spPr>
                </pic:pic>
              </a:graphicData>
            </a:graphic>
          </wp:inline>
        </w:drawing>
      </w:r>
      <w:r w:rsidRPr="00BD174E">
        <w:rPr>
          <w:noProof/>
        </w:rPr>
        <w:drawing>
          <wp:inline distT="0" distB="0" distL="0" distR="0" wp14:anchorId="2D43D305" wp14:editId="1E033425">
            <wp:extent cx="2899647" cy="2108835"/>
            <wp:effectExtent l="0" t="0" r="0" b="5715"/>
            <wp:docPr id="182144339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6709" cy="2121244"/>
                    </a:xfrm>
                    <a:prstGeom prst="rect">
                      <a:avLst/>
                    </a:prstGeom>
                    <a:noFill/>
                    <a:ln>
                      <a:noFill/>
                    </a:ln>
                  </pic:spPr>
                </pic:pic>
              </a:graphicData>
            </a:graphic>
          </wp:inline>
        </w:drawing>
      </w:r>
    </w:p>
    <w:p w14:paraId="2C4FA263" w14:textId="45E15F17" w:rsidR="006714CA" w:rsidRPr="00BD174E" w:rsidRDefault="006714CA" w:rsidP="008606E5">
      <w:pPr>
        <w:pStyle w:val="NormalWeb"/>
        <w:jc w:val="both"/>
      </w:pPr>
    </w:p>
    <w:p w14:paraId="3BD66F3E" w14:textId="6DFB6474" w:rsidR="006A11C4" w:rsidRPr="00BD174E" w:rsidRDefault="006A11C4" w:rsidP="0081551C">
      <w:pPr>
        <w:spacing w:before="240" w:after="0" w:line="240" w:lineRule="auto"/>
        <w:jc w:val="both"/>
        <w:rPr>
          <w:rFonts w:ascii="Times New Roman" w:hAnsi="Times New Roman" w:cs="Times New Roman"/>
        </w:rPr>
      </w:pPr>
      <w:r w:rsidRPr="00BD174E">
        <w:rPr>
          <w:rFonts w:ascii="Times New Roman" w:hAnsi="Times New Roman" w:cs="Times New Roman"/>
        </w:rPr>
        <w:t xml:space="preserve">The graphical Autocorrelation Test results in Figures </w:t>
      </w:r>
      <w:r w:rsidR="0081551C" w:rsidRPr="00BD174E">
        <w:rPr>
          <w:rFonts w:ascii="Times New Roman" w:hAnsi="Times New Roman" w:cs="Times New Roman"/>
        </w:rPr>
        <w:t>1</w:t>
      </w:r>
      <w:r w:rsidRPr="00BD174E">
        <w:rPr>
          <w:rFonts w:ascii="Times New Roman" w:hAnsi="Times New Roman" w:cs="Times New Roman"/>
        </w:rPr>
        <w:t xml:space="preserve"> - 4 indicate that most of the autocorrelation function (ACF) plots fall within the 95% confidence bands, suggesting that there is no significant autocorrelation in the model’s residuals. This implies that the errors are randomly distributed over time and that the model has adequately captured the underlying data dynamics without leaving systematic patterns unexplained. The absence of significant autocorrelation supports the model’s specification and reliability, indicating that the premium motor spirit price–consumer price indices relationships are well-modeled and that past residuals do not predict future errors, which enhances the validity of inference drawn from the model.</w:t>
      </w:r>
    </w:p>
    <w:p w14:paraId="73B9066F" w14:textId="7B1FFC8D" w:rsidR="00D53799" w:rsidRPr="00BD174E" w:rsidRDefault="00E233B2" w:rsidP="00A54E8C">
      <w:pPr>
        <w:pStyle w:val="NormalWeb"/>
        <w:spacing w:after="0" w:afterAutospacing="0"/>
        <w:jc w:val="both"/>
        <w:rPr>
          <w:rFonts w:eastAsiaTheme="minorEastAsia"/>
          <w:b/>
          <w:kern w:val="2"/>
          <w14:ligatures w14:val="standardContextual"/>
        </w:rPr>
      </w:pPr>
      <w:r>
        <w:rPr>
          <w:rFonts w:eastAsiaTheme="minorEastAsia"/>
          <w:b/>
          <w:kern w:val="2"/>
          <w14:ligatures w14:val="standardContextual"/>
        </w:rPr>
        <w:t>Findings</w:t>
      </w:r>
    </w:p>
    <w:p w14:paraId="33A4AEC2" w14:textId="22126C37" w:rsidR="008606E5" w:rsidRPr="00BD174E" w:rsidRDefault="008606E5" w:rsidP="00A54E8C">
      <w:pPr>
        <w:spacing w:after="0" w:line="240" w:lineRule="auto"/>
        <w:jc w:val="both"/>
        <w:rPr>
          <w:rFonts w:ascii="Times New Roman" w:hAnsi="Times New Roman" w:cs="Times New Roman"/>
        </w:rPr>
      </w:pPr>
      <w:bookmarkStart w:id="15" w:name="_Hlk205959588"/>
      <w:r w:rsidRPr="00BD174E">
        <w:rPr>
          <w:rFonts w:ascii="Times New Roman" w:eastAsia="Times New Roman" w:hAnsi="Times New Roman" w:cs="Times New Roman"/>
        </w:rPr>
        <w:t xml:space="preserve">This study has </w:t>
      </w:r>
      <w:proofErr w:type="spellStart"/>
      <w:r w:rsidRPr="00BD174E">
        <w:rPr>
          <w:rFonts w:ascii="Times New Roman" w:eastAsia="Times New Roman" w:hAnsi="Times New Roman" w:cs="Times New Roman"/>
        </w:rPr>
        <w:t>analysed</w:t>
      </w:r>
      <w:proofErr w:type="spellEnd"/>
      <w:r w:rsidRPr="00BD174E">
        <w:rPr>
          <w:rFonts w:ascii="Times New Roman" w:eastAsia="Times New Roman" w:hAnsi="Times New Roman" w:cs="Times New Roman"/>
        </w:rPr>
        <w:t xml:space="preserve"> the quarterly data sourced to empirically examine the effect of </w:t>
      </w:r>
      <w:r w:rsidR="007F6D3A" w:rsidRPr="00BD174E">
        <w:rPr>
          <w:rFonts w:ascii="Times New Roman" w:hAnsi="Times New Roman" w:cs="Times New Roman"/>
          <w:bCs/>
        </w:rPr>
        <w:t>premium motor spirit prices</w:t>
      </w:r>
      <w:r w:rsidRPr="00BD174E">
        <w:rPr>
          <w:rFonts w:ascii="Times New Roman" w:hAnsi="Times New Roman" w:cs="Times New Roman"/>
        </w:rPr>
        <w:t xml:space="preserve"> on </w:t>
      </w:r>
      <w:r w:rsidR="007F6D3A" w:rsidRPr="00BD174E">
        <w:rPr>
          <w:rFonts w:ascii="Times New Roman" w:hAnsi="Times New Roman" w:cs="Times New Roman"/>
        </w:rPr>
        <w:t xml:space="preserve">consumer price indices </w:t>
      </w:r>
      <w:r w:rsidRPr="00BD174E">
        <w:rPr>
          <w:rFonts w:ascii="Times New Roman" w:hAnsi="Times New Roman" w:cs="Times New Roman"/>
        </w:rPr>
        <w:t xml:space="preserve">in Nigeria </w:t>
      </w:r>
      <w:r w:rsidRPr="00BD174E">
        <w:rPr>
          <w:rFonts w:ascii="Times New Roman" w:eastAsia="Times New Roman" w:hAnsi="Times New Roman" w:cs="Times New Roman"/>
        </w:rPr>
        <w:t xml:space="preserve">from </w:t>
      </w:r>
      <w:r w:rsidRPr="00BD174E">
        <w:rPr>
          <w:rFonts w:ascii="Times New Roman" w:hAnsi="Times New Roman" w:cs="Times New Roman"/>
        </w:rPr>
        <w:t>2001Q1 – 2023Q4</w:t>
      </w:r>
      <w:r w:rsidRPr="00BD174E">
        <w:rPr>
          <w:rFonts w:ascii="Times New Roman" w:eastAsia="Times New Roman" w:hAnsi="Times New Roman" w:cs="Times New Roman"/>
        </w:rPr>
        <w:t>.</w:t>
      </w:r>
      <w:r w:rsidRPr="00BD174E">
        <w:rPr>
          <w:rFonts w:ascii="Times New Roman" w:hAnsi="Times New Roman" w:cs="Times New Roman"/>
        </w:rPr>
        <w:t xml:space="preserve"> over a period of twenty-three (23) years with nine-two (92) observation. Across the four Markov-switching models, premium motor spirit prices exert a </w:t>
      </w:r>
      <w:r w:rsidRPr="00BD174E">
        <w:rPr>
          <w:rStyle w:val="Strong"/>
          <w:rFonts w:ascii="Times New Roman" w:eastAsiaTheme="majorEastAsia" w:hAnsi="Times New Roman" w:cs="Times New Roman"/>
          <w:b w:val="0"/>
        </w:rPr>
        <w:t>consistently positive and statistically significant</w:t>
      </w:r>
      <w:r w:rsidRPr="00BD174E">
        <w:rPr>
          <w:rFonts w:ascii="Times New Roman" w:hAnsi="Times New Roman" w:cs="Times New Roman"/>
        </w:rPr>
        <w:t xml:space="preserve"> effect on all four consumer price indices. The premium motor spirit coefficients are positive in both regimes for food price index (Model 1), transportation price index (Model 2), health price index (Model 3) and education price index (Model 4), indicating that increases in petrol prices are associated with </w:t>
      </w:r>
      <w:r w:rsidRPr="00BD174E">
        <w:rPr>
          <w:rFonts w:ascii="Times New Roman" w:hAnsi="Times New Roman" w:cs="Times New Roman"/>
        </w:rPr>
        <w:lastRenderedPageBreak/>
        <w:t xml:space="preserve">higher food, transport, health and education prices regardless of whether the market is in a high- or low-volatility state. </w:t>
      </w:r>
      <w:bookmarkEnd w:id="15"/>
      <w:r w:rsidRPr="00BD174E">
        <w:rPr>
          <w:rFonts w:ascii="Times New Roman" w:hAnsi="Times New Roman" w:cs="Times New Roman"/>
        </w:rPr>
        <w:t xml:space="preserve">The magnitude of the pass-through varies by sector (strongest for transportation and food, somewhat smaller for health and education) and regime durations show that these effects can persist: several models display long expected durations in at least one regime, </w:t>
      </w:r>
      <w:proofErr w:type="spellStart"/>
      <w:r w:rsidRPr="00BD174E">
        <w:rPr>
          <w:rFonts w:ascii="Times New Roman" w:hAnsi="Times New Roman" w:cs="Times New Roman"/>
        </w:rPr>
        <w:t>signalling</w:t>
      </w:r>
      <w:proofErr w:type="spellEnd"/>
      <w:r w:rsidRPr="00BD174E">
        <w:rPr>
          <w:rFonts w:ascii="Times New Roman" w:hAnsi="Times New Roman" w:cs="Times New Roman"/>
        </w:rPr>
        <w:t xml:space="preserve"> that petrol shocks can have lasting sectoral effects rather than only brief transitory impacts. Economically, the consistent positive pass-through from premium motor spirit to sectoral prices is intuitive and aligns with standard cost-pass-through channels. Higher premium motor spirit raises transport costs directly (fuel for vehicles, freight, and distribution), which in turn increases the delivered cost of food and medical supplies and raises operating costs for schools and clinics (powering generators, transporting personnel and supplies). Firms facing higher premium motor spirit costs may either pass them on to consumers or reduce margins; in aggregate, the observed model coefficients show net pass-through into consumer prices. The Markov-switching framework further suggests the pass-through operates in both volatile and stable regimes, but the size and persistence differ by regime and by sector, implying that policy responses should distinguish short, volatile spikes from long, persistent petrol price regimes. This finding is supported by the empirical finding of </w:t>
      </w:r>
      <w:bookmarkStart w:id="16" w:name="_Hlk186979445"/>
      <w:r w:rsidRPr="00BD174E">
        <w:rPr>
          <w:rFonts w:ascii="Times New Roman" w:hAnsi="Times New Roman" w:cs="Times New Roman"/>
        </w:rPr>
        <w:t>I</w:t>
      </w:r>
      <w:bookmarkStart w:id="17" w:name="_Hlk181695297"/>
      <w:r w:rsidRPr="00BD174E">
        <w:rPr>
          <w:rFonts w:ascii="Times New Roman" w:hAnsi="Times New Roman" w:cs="Times New Roman"/>
        </w:rPr>
        <w:t xml:space="preserve">brahim, </w:t>
      </w:r>
      <w:proofErr w:type="spellStart"/>
      <w:r w:rsidRPr="00BD174E">
        <w:rPr>
          <w:rFonts w:ascii="Times New Roman" w:hAnsi="Times New Roman" w:cs="Times New Roman"/>
        </w:rPr>
        <w:t>Nteegah</w:t>
      </w:r>
      <w:proofErr w:type="spellEnd"/>
      <w:r w:rsidRPr="00BD174E">
        <w:rPr>
          <w:rFonts w:ascii="Times New Roman" w:hAnsi="Times New Roman" w:cs="Times New Roman"/>
        </w:rPr>
        <w:t xml:space="preserve"> and Kalu (2024)</w:t>
      </w:r>
      <w:bookmarkEnd w:id="16"/>
      <w:bookmarkEnd w:id="17"/>
      <w:r w:rsidRPr="00BD174E">
        <w:rPr>
          <w:rFonts w:ascii="Times New Roman" w:hAnsi="Times New Roman" w:cs="Times New Roman"/>
        </w:rPr>
        <w:t xml:space="preserve"> which revealed that in the long run, prices of premium motor spirit retarded inflation level marginally. Also, the finding of this study is related to the finding of </w:t>
      </w:r>
      <w:proofErr w:type="spellStart"/>
      <w:r w:rsidRPr="00BD174E">
        <w:rPr>
          <w:rFonts w:ascii="Times New Roman" w:hAnsi="Times New Roman" w:cs="Times New Roman"/>
        </w:rPr>
        <w:t>Korgbeelo</w:t>
      </w:r>
      <w:proofErr w:type="spellEnd"/>
      <w:r w:rsidRPr="00BD174E">
        <w:rPr>
          <w:rFonts w:ascii="Times New Roman" w:hAnsi="Times New Roman" w:cs="Times New Roman"/>
        </w:rPr>
        <w:t xml:space="preserve"> (2022) whose findings indicated that the </w:t>
      </w:r>
      <w:bookmarkStart w:id="18" w:name="_Hlk181695392"/>
      <w:r w:rsidRPr="00BD174E">
        <w:rPr>
          <w:rFonts w:ascii="Times New Roman" w:hAnsi="Times New Roman" w:cs="Times New Roman"/>
        </w:rPr>
        <w:t>prices of premium motor spirit (petrol) strongly aggravate inflationary pressure</w:t>
      </w:r>
      <w:bookmarkEnd w:id="18"/>
      <w:r w:rsidRPr="00BD174E">
        <w:rPr>
          <w:rFonts w:ascii="Times New Roman" w:hAnsi="Times New Roman" w:cs="Times New Roman"/>
        </w:rPr>
        <w:t xml:space="preserve">. Hence, premium motor spirit (petrol) price pass-through to consumer prices. Lastly, the finding of this study is in agreement with the finding of </w:t>
      </w:r>
      <w:proofErr w:type="spellStart"/>
      <w:r w:rsidRPr="00BD174E">
        <w:rPr>
          <w:rFonts w:ascii="Times New Roman" w:hAnsi="Times New Roman" w:cs="Times New Roman"/>
        </w:rPr>
        <w:t>Nwaoha</w:t>
      </w:r>
      <w:proofErr w:type="spellEnd"/>
      <w:r w:rsidRPr="00BD174E">
        <w:rPr>
          <w:rFonts w:ascii="Times New Roman" w:hAnsi="Times New Roman" w:cs="Times New Roman"/>
        </w:rPr>
        <w:t xml:space="preserve">, </w:t>
      </w:r>
      <w:proofErr w:type="spellStart"/>
      <w:r w:rsidRPr="00BD174E">
        <w:rPr>
          <w:rFonts w:ascii="Times New Roman" w:hAnsi="Times New Roman" w:cs="Times New Roman"/>
        </w:rPr>
        <w:t>Umeh</w:t>
      </w:r>
      <w:proofErr w:type="spellEnd"/>
      <w:r w:rsidRPr="00BD174E">
        <w:rPr>
          <w:rFonts w:ascii="Times New Roman" w:hAnsi="Times New Roman" w:cs="Times New Roman"/>
        </w:rPr>
        <w:t xml:space="preserve"> and </w:t>
      </w:r>
      <w:proofErr w:type="spellStart"/>
      <w:r w:rsidRPr="00BD174E">
        <w:rPr>
          <w:rFonts w:ascii="Times New Roman" w:hAnsi="Times New Roman" w:cs="Times New Roman"/>
        </w:rPr>
        <w:t>Ameh</w:t>
      </w:r>
      <w:proofErr w:type="spellEnd"/>
      <w:r w:rsidRPr="00BD174E">
        <w:rPr>
          <w:rFonts w:ascii="Times New Roman" w:hAnsi="Times New Roman" w:cs="Times New Roman"/>
        </w:rPr>
        <w:t xml:space="preserve"> (2018) who ascertained that premium motor spirit and dual-purpose kerosene have significant effect on the gross domestic product in Nigeria.</w:t>
      </w:r>
    </w:p>
    <w:p w14:paraId="74B9D2B8" w14:textId="1397B8A0" w:rsidR="008606E5" w:rsidRPr="00BD174E" w:rsidRDefault="00A54E8C" w:rsidP="0081551C">
      <w:pPr>
        <w:spacing w:before="240" w:after="0" w:line="240" w:lineRule="auto"/>
        <w:rPr>
          <w:rFonts w:ascii="Times New Roman" w:hAnsi="Times New Roman" w:cs="Times New Roman"/>
          <w:b/>
        </w:rPr>
      </w:pPr>
      <w:r w:rsidRPr="00BD174E">
        <w:rPr>
          <w:rFonts w:ascii="Times New Roman" w:hAnsi="Times New Roman" w:cs="Times New Roman"/>
          <w:b/>
        </w:rPr>
        <w:t>5.0</w:t>
      </w:r>
      <w:r w:rsidRPr="00BD174E">
        <w:rPr>
          <w:rFonts w:ascii="Times New Roman" w:hAnsi="Times New Roman" w:cs="Times New Roman"/>
          <w:b/>
        </w:rPr>
        <w:tab/>
        <w:t>Conclu</w:t>
      </w:r>
      <w:r w:rsidR="00705862">
        <w:rPr>
          <w:rFonts w:ascii="Times New Roman" w:hAnsi="Times New Roman" w:cs="Times New Roman"/>
          <w:b/>
        </w:rPr>
        <w:t>ding Remarks</w:t>
      </w:r>
      <w:r w:rsidRPr="00BD174E">
        <w:rPr>
          <w:rFonts w:ascii="Times New Roman" w:hAnsi="Times New Roman" w:cs="Times New Roman"/>
          <w:b/>
        </w:rPr>
        <w:t xml:space="preserve"> and Recommendations</w:t>
      </w:r>
    </w:p>
    <w:p w14:paraId="5A8F57A7" w14:textId="5ABEED0B" w:rsidR="008606E5" w:rsidRPr="00BD174E" w:rsidRDefault="008606E5" w:rsidP="00A54E8C">
      <w:pPr>
        <w:spacing w:line="240" w:lineRule="auto"/>
        <w:jc w:val="both"/>
        <w:rPr>
          <w:rFonts w:ascii="Times New Roman" w:eastAsia="Times New Roman" w:hAnsi="Times New Roman" w:cs="Times New Roman"/>
          <w:kern w:val="0"/>
          <w14:ligatures w14:val="none"/>
        </w:rPr>
      </w:pPr>
      <w:r w:rsidRPr="00BD174E">
        <w:rPr>
          <w:rFonts w:ascii="Times New Roman" w:hAnsi="Times New Roman" w:cs="Times New Roman"/>
        </w:rPr>
        <w:t xml:space="preserve">The analysis of the Markov-Switching Dynamic Models revealed that premium motor spirit exerts significantly but varying impacts on different consumer price indices in Nigeria, namely food, transportation, health, and education. </w:t>
      </w:r>
      <w:r w:rsidR="00A54E8C" w:rsidRPr="00BD174E">
        <w:rPr>
          <w:rFonts w:ascii="Times New Roman" w:eastAsia="Times New Roman" w:hAnsi="Times New Roman" w:cs="Times New Roman"/>
        </w:rPr>
        <w:t>Based on the findings</w:t>
      </w:r>
      <w:r w:rsidRPr="00BD174E">
        <w:rPr>
          <w:rFonts w:ascii="Times New Roman" w:eastAsia="Times New Roman" w:hAnsi="Times New Roman" w:cs="Times New Roman"/>
        </w:rPr>
        <w:t xml:space="preserve">, the study </w:t>
      </w:r>
      <w:r w:rsidR="00A54E8C" w:rsidRPr="00BD174E">
        <w:rPr>
          <w:rFonts w:ascii="Times New Roman" w:eastAsia="Times New Roman" w:hAnsi="Times New Roman" w:cs="Times New Roman"/>
        </w:rPr>
        <w:t>concluded</w:t>
      </w:r>
      <w:r w:rsidRPr="00BD174E">
        <w:rPr>
          <w:rFonts w:ascii="Times New Roman" w:eastAsia="Times New Roman" w:hAnsi="Times New Roman" w:cs="Times New Roman"/>
        </w:rPr>
        <w:t xml:space="preserve"> that </w:t>
      </w:r>
      <w:r w:rsidRPr="00BD174E">
        <w:rPr>
          <w:rFonts w:ascii="Times New Roman" w:hAnsi="Times New Roman" w:cs="Times New Roman"/>
        </w:rPr>
        <w:t xml:space="preserve">premium motor spirit price exerts exert a </w:t>
      </w:r>
      <w:r w:rsidRPr="00BD174E">
        <w:rPr>
          <w:rStyle w:val="Strong"/>
          <w:rFonts w:ascii="Times New Roman" w:eastAsiaTheme="majorEastAsia" w:hAnsi="Times New Roman" w:cs="Times New Roman"/>
          <w:b w:val="0"/>
        </w:rPr>
        <w:t>consistently positive and statistically significant</w:t>
      </w:r>
      <w:r w:rsidRPr="00BD174E">
        <w:rPr>
          <w:rFonts w:ascii="Times New Roman" w:hAnsi="Times New Roman" w:cs="Times New Roman"/>
        </w:rPr>
        <w:t xml:space="preserve"> effect on food price index, transport price index, health price index and education price index in Nigeria. </w:t>
      </w:r>
      <w:r w:rsidRPr="00BD174E">
        <w:rPr>
          <w:rFonts w:ascii="Times New Roman" w:eastAsia="Times New Roman" w:hAnsi="Times New Roman" w:cs="Times New Roman"/>
          <w:kern w:val="0"/>
          <w14:ligatures w14:val="none"/>
        </w:rPr>
        <w:t xml:space="preserve">The consistent positive impact of </w:t>
      </w:r>
      <w:r w:rsidRPr="00BD174E">
        <w:rPr>
          <w:rFonts w:ascii="Times New Roman" w:eastAsia="Times New Roman" w:hAnsi="Times New Roman" w:cs="Times New Roman"/>
          <w:bCs/>
          <w:kern w:val="0"/>
          <w14:ligatures w14:val="none"/>
        </w:rPr>
        <w:t>premium motor spirit</w:t>
      </w:r>
      <w:r w:rsidRPr="00BD174E">
        <w:rPr>
          <w:rFonts w:ascii="Times New Roman" w:eastAsia="Times New Roman" w:hAnsi="Times New Roman" w:cs="Times New Roman"/>
          <w:b/>
          <w:bCs/>
          <w:kern w:val="0"/>
          <w14:ligatures w14:val="none"/>
        </w:rPr>
        <w:t xml:space="preserve"> </w:t>
      </w:r>
      <w:r w:rsidRPr="00BD174E">
        <w:rPr>
          <w:rFonts w:ascii="Times New Roman" w:eastAsia="Times New Roman" w:hAnsi="Times New Roman" w:cs="Times New Roman"/>
          <w:kern w:val="0"/>
          <w14:ligatures w14:val="none"/>
        </w:rPr>
        <w:t xml:space="preserve">prices on food, transportation, health, and education price indices calls for strategic fuel pricing policies. </w:t>
      </w:r>
      <w:r w:rsidR="00A54E8C" w:rsidRPr="00BD174E">
        <w:rPr>
          <w:rFonts w:ascii="Times New Roman" w:eastAsia="Times New Roman" w:hAnsi="Times New Roman" w:cs="Times New Roman"/>
          <w:kern w:val="0"/>
          <w14:ligatures w14:val="none"/>
        </w:rPr>
        <w:t>Based on the findings, the study recommended that g</w:t>
      </w:r>
      <w:r w:rsidRPr="00BD174E">
        <w:rPr>
          <w:rFonts w:ascii="Times New Roman" w:eastAsia="Times New Roman" w:hAnsi="Times New Roman" w:cs="Times New Roman"/>
          <w:kern w:val="0"/>
          <w14:ligatures w14:val="none"/>
        </w:rPr>
        <w:t xml:space="preserve">overnment should implement mechanisms such as strategic fuel reserves to stabilize </w:t>
      </w:r>
      <w:r w:rsidRPr="00BD174E">
        <w:rPr>
          <w:rFonts w:ascii="Times New Roman" w:eastAsia="Times New Roman" w:hAnsi="Times New Roman" w:cs="Times New Roman"/>
          <w:bCs/>
          <w:kern w:val="0"/>
          <w14:ligatures w14:val="none"/>
        </w:rPr>
        <w:t>premium motor spirit</w:t>
      </w:r>
      <w:r w:rsidRPr="00BD174E">
        <w:rPr>
          <w:rFonts w:ascii="Times New Roman" w:eastAsia="Times New Roman" w:hAnsi="Times New Roman" w:cs="Times New Roman"/>
          <w:b/>
          <w:bCs/>
          <w:kern w:val="0"/>
          <w14:ligatures w14:val="none"/>
        </w:rPr>
        <w:t xml:space="preserve"> </w:t>
      </w:r>
      <w:r w:rsidRPr="00BD174E">
        <w:rPr>
          <w:rFonts w:ascii="Times New Roman" w:eastAsia="Times New Roman" w:hAnsi="Times New Roman" w:cs="Times New Roman"/>
          <w:kern w:val="0"/>
          <w14:ligatures w14:val="none"/>
        </w:rPr>
        <w:t>supply and avoid sharp price spikes that ripple into consumer prices. Furthermore, there should be transparency in fuel pricing as this will build consumer confidence and reduce speculative behaviors that exacerbate price fluctuations.</w:t>
      </w:r>
    </w:p>
    <w:p w14:paraId="4425610F" w14:textId="69095623" w:rsidR="00F15114" w:rsidRPr="00BD174E" w:rsidRDefault="00F15114" w:rsidP="008606E5">
      <w:pPr>
        <w:pStyle w:val="NormalWeb"/>
        <w:jc w:val="both"/>
      </w:pPr>
    </w:p>
    <w:p w14:paraId="263A66D1" w14:textId="29871B32" w:rsidR="00F15114" w:rsidRPr="00BD174E" w:rsidRDefault="00F15114" w:rsidP="008606E5">
      <w:pPr>
        <w:pStyle w:val="NormalWeb"/>
        <w:jc w:val="both"/>
      </w:pPr>
    </w:p>
    <w:p w14:paraId="36A1EF85" w14:textId="74BC0DE0" w:rsidR="00831F27" w:rsidRPr="00BD174E" w:rsidRDefault="00831F27" w:rsidP="008606E5">
      <w:pPr>
        <w:spacing w:line="240" w:lineRule="auto"/>
        <w:rPr>
          <w:rFonts w:ascii="Times New Roman" w:eastAsia="Times New Roman" w:hAnsi="Times New Roman" w:cs="Times New Roman"/>
          <w:kern w:val="0"/>
          <w14:ligatures w14:val="none"/>
        </w:rPr>
      </w:pPr>
    </w:p>
    <w:p w14:paraId="7D6E8C8A" w14:textId="52520CD3" w:rsidR="00DE302A" w:rsidRPr="00BD174E" w:rsidRDefault="00DE302A">
      <w:pPr>
        <w:rPr>
          <w:rFonts w:ascii="Times New Roman" w:hAnsi="Times New Roman" w:cs="Times New Roman"/>
        </w:rPr>
      </w:pPr>
      <w:r w:rsidRPr="00BD174E">
        <w:rPr>
          <w:rFonts w:ascii="Times New Roman" w:hAnsi="Times New Roman" w:cs="Times New Roman"/>
        </w:rPr>
        <w:br w:type="page"/>
      </w:r>
    </w:p>
    <w:p w14:paraId="30C2D3BE" w14:textId="275EEFB7" w:rsidR="00831F27" w:rsidRPr="00BD174E" w:rsidRDefault="00A733C4" w:rsidP="00A733C4">
      <w:pPr>
        <w:spacing w:after="0" w:line="240" w:lineRule="auto"/>
        <w:jc w:val="center"/>
        <w:rPr>
          <w:rFonts w:ascii="Times New Roman" w:hAnsi="Times New Roman" w:cs="Times New Roman"/>
          <w:b/>
        </w:rPr>
      </w:pPr>
      <w:r w:rsidRPr="00BD174E">
        <w:rPr>
          <w:rFonts w:ascii="Times New Roman" w:hAnsi="Times New Roman" w:cs="Times New Roman"/>
          <w:b/>
        </w:rPr>
        <w:lastRenderedPageBreak/>
        <w:t>REFERENCES</w:t>
      </w:r>
    </w:p>
    <w:p w14:paraId="010BAE1B" w14:textId="77777777" w:rsidR="00970169" w:rsidRPr="00BD174E" w:rsidRDefault="00970169" w:rsidP="00970169">
      <w:pPr>
        <w:spacing w:after="0" w:line="240" w:lineRule="auto"/>
      </w:pPr>
    </w:p>
    <w:p w14:paraId="1BDEDB95" w14:textId="77777777" w:rsidR="00A733C4" w:rsidRPr="00BD174E" w:rsidRDefault="00A733C4" w:rsidP="00D023BE">
      <w:pPr>
        <w:spacing w:line="276" w:lineRule="auto"/>
        <w:ind w:left="720" w:hanging="720"/>
        <w:jc w:val="both"/>
        <w:rPr>
          <w:rFonts w:ascii="Times New Roman" w:hAnsi="Times New Roman" w:cs="Times New Roman"/>
          <w:bCs/>
        </w:rPr>
      </w:pPr>
      <w:r w:rsidRPr="00BD174E">
        <w:rPr>
          <w:rFonts w:ascii="Times New Roman" w:hAnsi="Times New Roman" w:cs="Times New Roman"/>
          <w:bCs/>
        </w:rPr>
        <w:t xml:space="preserve">Adebisi, S. D., </w:t>
      </w:r>
      <w:proofErr w:type="spellStart"/>
      <w:r w:rsidRPr="00BD174E">
        <w:rPr>
          <w:rFonts w:ascii="Times New Roman" w:hAnsi="Times New Roman" w:cs="Times New Roman"/>
          <w:bCs/>
        </w:rPr>
        <w:t>Alenoghena</w:t>
      </w:r>
      <w:proofErr w:type="spellEnd"/>
      <w:r w:rsidRPr="00BD174E">
        <w:rPr>
          <w:rFonts w:ascii="Times New Roman" w:hAnsi="Times New Roman" w:cs="Times New Roman"/>
          <w:bCs/>
        </w:rPr>
        <w:t>, R. O., &amp; Charles, (2023).</w:t>
      </w:r>
      <w:r w:rsidRPr="00BD174E">
        <w:rPr>
          <w:rFonts w:ascii="Times New Roman" w:hAnsi="Times New Roman" w:cs="Times New Roman"/>
        </w:rPr>
        <w:t xml:space="preserve"> The impact of petroleum product prices on the Nigerian economy. </w:t>
      </w:r>
      <w:r w:rsidRPr="00BD174E">
        <w:rPr>
          <w:rFonts w:ascii="Times New Roman" w:hAnsi="Times New Roman" w:cs="Times New Roman"/>
          <w:bCs/>
          <w:i/>
          <w:iCs/>
        </w:rPr>
        <w:t>International Journal of Humanities Social Science and Management (IJHSSM) 3</w:t>
      </w:r>
      <w:r w:rsidRPr="00BD174E">
        <w:rPr>
          <w:rFonts w:ascii="Times New Roman" w:hAnsi="Times New Roman" w:cs="Times New Roman"/>
          <w:bCs/>
        </w:rPr>
        <w:t>(2), 12-20.</w:t>
      </w:r>
    </w:p>
    <w:p w14:paraId="4F9AA6F0" w14:textId="77777777" w:rsidR="00A733C4" w:rsidRPr="00BD174E" w:rsidRDefault="00A733C4" w:rsidP="00D023BE">
      <w:pPr>
        <w:spacing w:line="276" w:lineRule="auto"/>
        <w:ind w:left="720" w:hanging="720"/>
        <w:jc w:val="both"/>
        <w:rPr>
          <w:rFonts w:ascii="Times New Roman" w:eastAsia="Times New Roman" w:hAnsi="Times New Roman" w:cs="Times New Roman"/>
        </w:rPr>
      </w:pPr>
      <w:r w:rsidRPr="00BD174E">
        <w:rPr>
          <w:rFonts w:ascii="Times New Roman" w:hAnsi="Times New Roman" w:cs="Times New Roman"/>
        </w:rPr>
        <w:t xml:space="preserve">Brunner A. D. (1992). Conditional asymmetries in real GNP: A semi nonparametric approach. </w:t>
      </w:r>
      <w:r w:rsidRPr="00BD174E">
        <w:rPr>
          <w:rFonts w:ascii="Times New Roman" w:hAnsi="Times New Roman" w:cs="Times New Roman"/>
          <w:i/>
          <w:iCs/>
        </w:rPr>
        <w:t>Journal of Business and Economic Statistics</w:t>
      </w:r>
      <w:r w:rsidRPr="00BD174E">
        <w:rPr>
          <w:rFonts w:ascii="Times New Roman" w:hAnsi="Times New Roman" w:cs="Times New Roman"/>
        </w:rPr>
        <w:t xml:space="preserve">, </w:t>
      </w:r>
      <w:r w:rsidRPr="00BD174E">
        <w:rPr>
          <w:rFonts w:ascii="Times New Roman" w:hAnsi="Times New Roman" w:cs="Times New Roman"/>
          <w:i/>
        </w:rPr>
        <w:t>10</w:t>
      </w:r>
      <w:r w:rsidRPr="00BD174E">
        <w:rPr>
          <w:rFonts w:ascii="Times New Roman" w:hAnsi="Times New Roman" w:cs="Times New Roman"/>
        </w:rPr>
        <w:t xml:space="preserve">(1), 65–72. </w:t>
      </w:r>
    </w:p>
    <w:p w14:paraId="7B032DC9" w14:textId="77777777" w:rsidR="00A733C4" w:rsidRPr="00BD174E" w:rsidRDefault="00A733C4" w:rsidP="00D023BE">
      <w:pPr>
        <w:spacing w:line="276" w:lineRule="auto"/>
        <w:ind w:left="720" w:hanging="720"/>
        <w:jc w:val="both"/>
        <w:rPr>
          <w:rFonts w:ascii="Times New Roman" w:hAnsi="Times New Roman" w:cs="Times New Roman"/>
        </w:rPr>
      </w:pPr>
      <w:r w:rsidRPr="00BD174E">
        <w:rPr>
          <w:rFonts w:ascii="Times New Roman" w:hAnsi="Times New Roman" w:cs="Times New Roman"/>
        </w:rPr>
        <w:t xml:space="preserve">Clement, K. (2022). Petroleum products prices and inflation using data from 1981 to 2020. </w:t>
      </w:r>
      <w:r w:rsidRPr="00BD174E">
        <w:rPr>
          <w:rFonts w:ascii="Times New Roman" w:hAnsi="Times New Roman" w:cs="Times New Roman"/>
          <w:i/>
          <w:iCs/>
        </w:rPr>
        <w:t>Journal of International Economics, 94</w:t>
      </w:r>
      <w:r w:rsidRPr="00BD174E">
        <w:rPr>
          <w:rFonts w:ascii="Times New Roman" w:hAnsi="Times New Roman" w:cs="Times New Roman"/>
        </w:rPr>
        <w:t>(2), 239–247.</w:t>
      </w:r>
    </w:p>
    <w:p w14:paraId="440067BD" w14:textId="77777777" w:rsidR="00A733C4" w:rsidRPr="00BD174E" w:rsidRDefault="00A733C4" w:rsidP="00D023BE">
      <w:pPr>
        <w:spacing w:line="276" w:lineRule="auto"/>
        <w:ind w:left="720" w:hanging="720"/>
        <w:jc w:val="both"/>
        <w:rPr>
          <w:rFonts w:ascii="Times New Roman" w:hAnsi="Times New Roman" w:cs="Times New Roman"/>
        </w:rPr>
      </w:pPr>
      <w:r w:rsidRPr="00BD174E">
        <w:rPr>
          <w:rFonts w:ascii="Times New Roman" w:hAnsi="Times New Roman" w:cs="Times New Roman"/>
        </w:rPr>
        <w:t xml:space="preserve">Ehinomen, C., &amp; Adeleke, A. (2012), An assessment of the distribution of petroleum products in Nigeria, </w:t>
      </w:r>
      <w:r w:rsidRPr="00BD174E">
        <w:rPr>
          <w:rFonts w:ascii="Times New Roman" w:hAnsi="Times New Roman" w:cs="Times New Roman"/>
          <w:i/>
          <w:iCs/>
        </w:rPr>
        <w:t>Journal of Business Management and Economics, 3</w:t>
      </w:r>
      <w:r w:rsidRPr="00BD174E">
        <w:rPr>
          <w:rFonts w:ascii="Times New Roman" w:hAnsi="Times New Roman" w:cs="Times New Roman"/>
        </w:rPr>
        <w:t xml:space="preserve">(6), 232-24. </w:t>
      </w:r>
    </w:p>
    <w:p w14:paraId="5E9890E7" w14:textId="77777777" w:rsidR="00A733C4" w:rsidRPr="00BD174E" w:rsidRDefault="00A733C4" w:rsidP="00D023BE">
      <w:pPr>
        <w:spacing w:line="276" w:lineRule="auto"/>
        <w:ind w:left="720" w:hanging="720"/>
        <w:jc w:val="both"/>
        <w:rPr>
          <w:rFonts w:ascii="Times New Roman" w:hAnsi="Times New Roman" w:cs="Times New Roman"/>
        </w:rPr>
      </w:pPr>
      <w:r w:rsidRPr="00BD174E">
        <w:rPr>
          <w:rFonts w:ascii="Times New Roman" w:hAnsi="Times New Roman" w:cs="Times New Roman"/>
        </w:rPr>
        <w:t xml:space="preserve">Francis, J. (2012). Nigerian petroleum products prices increments and the economy of Nigeria from 1990 to 2011. </w:t>
      </w:r>
      <w:r w:rsidRPr="00BD174E">
        <w:rPr>
          <w:rFonts w:ascii="Times New Roman" w:hAnsi="Times New Roman" w:cs="Times New Roman"/>
          <w:i/>
          <w:iCs/>
        </w:rPr>
        <w:t>Energy Economics, 27</w:t>
      </w:r>
      <w:r w:rsidRPr="00BD174E">
        <w:rPr>
          <w:rFonts w:ascii="Times New Roman" w:hAnsi="Times New Roman" w:cs="Times New Roman"/>
        </w:rPr>
        <w:t>, 525-536.</w:t>
      </w:r>
    </w:p>
    <w:p w14:paraId="1DFBE68E" w14:textId="77777777" w:rsidR="00A733C4" w:rsidRPr="00BD174E" w:rsidRDefault="00A733C4" w:rsidP="00A733C4">
      <w:pPr>
        <w:spacing w:after="240"/>
        <w:ind w:left="720" w:hanging="720"/>
        <w:jc w:val="both"/>
        <w:rPr>
          <w:rFonts w:ascii="Times New Roman" w:hAnsi="Times New Roman" w:cs="Times New Roman"/>
          <w:i/>
          <w:iCs/>
        </w:rPr>
      </w:pPr>
      <w:r w:rsidRPr="00BD174E">
        <w:rPr>
          <w:rFonts w:ascii="Times New Roman" w:hAnsi="Times New Roman" w:cs="Times New Roman"/>
        </w:rPr>
        <w:t xml:space="preserve">Gokal, O., &amp; Hanif, H. (2014) Fundamental share price and aggregate real output. </w:t>
      </w:r>
      <w:r w:rsidRPr="00BD174E">
        <w:rPr>
          <w:rFonts w:ascii="Times New Roman" w:hAnsi="Times New Roman" w:cs="Times New Roman"/>
          <w:i/>
          <w:iCs/>
        </w:rPr>
        <w:t xml:space="preserve">European Economic Review, 6: 132-136. </w:t>
      </w:r>
    </w:p>
    <w:p w14:paraId="63C899FE" w14:textId="77777777" w:rsidR="00A733C4" w:rsidRPr="00BD174E" w:rsidRDefault="00A733C4" w:rsidP="00D023BE">
      <w:pPr>
        <w:autoSpaceDE w:val="0"/>
        <w:autoSpaceDN w:val="0"/>
        <w:adjustRightInd w:val="0"/>
        <w:spacing w:line="276" w:lineRule="auto"/>
        <w:ind w:left="720" w:hanging="720"/>
        <w:jc w:val="both"/>
        <w:rPr>
          <w:rFonts w:ascii="Times New Roman" w:hAnsi="Times New Roman" w:cs="Times New Roman"/>
        </w:rPr>
      </w:pPr>
      <w:r w:rsidRPr="00BD174E">
        <w:rPr>
          <w:rFonts w:ascii="Times New Roman" w:hAnsi="Times New Roman" w:cs="Times New Roman"/>
        </w:rPr>
        <w:t xml:space="preserve">Hamilton, J. D. (1989). Oil and the macroeconomy since World War II. </w:t>
      </w:r>
      <w:r w:rsidRPr="00BD174E">
        <w:rPr>
          <w:rFonts w:ascii="Times New Roman" w:hAnsi="Times New Roman" w:cs="Times New Roman"/>
          <w:i/>
          <w:iCs/>
        </w:rPr>
        <w:t>Journal of Political Economy</w:t>
      </w:r>
      <w:r w:rsidRPr="00BD174E">
        <w:rPr>
          <w:rFonts w:ascii="Times New Roman" w:hAnsi="Times New Roman" w:cs="Times New Roman"/>
        </w:rPr>
        <w:t xml:space="preserve">, </w:t>
      </w:r>
      <w:r w:rsidRPr="00BD174E">
        <w:rPr>
          <w:rFonts w:ascii="Times New Roman" w:hAnsi="Times New Roman" w:cs="Times New Roman"/>
          <w:i/>
          <w:iCs/>
        </w:rPr>
        <w:t>91</w:t>
      </w:r>
      <w:r w:rsidRPr="00BD174E">
        <w:rPr>
          <w:rFonts w:ascii="Times New Roman" w:hAnsi="Times New Roman" w:cs="Times New Roman"/>
        </w:rPr>
        <w:t>(2), 228-248.</w:t>
      </w:r>
    </w:p>
    <w:p w14:paraId="21C89F42" w14:textId="77777777" w:rsidR="00A733C4" w:rsidRPr="00BD174E" w:rsidRDefault="00A733C4" w:rsidP="00D023BE">
      <w:pPr>
        <w:tabs>
          <w:tab w:val="left" w:pos="720"/>
        </w:tabs>
        <w:spacing w:line="276" w:lineRule="auto"/>
        <w:ind w:left="720" w:hanging="720"/>
        <w:jc w:val="both"/>
        <w:rPr>
          <w:rFonts w:ascii="Times New Roman" w:hAnsi="Times New Roman" w:cs="Times New Roman"/>
        </w:rPr>
      </w:pPr>
      <w:bookmarkStart w:id="19" w:name="_Hlk189988230"/>
      <w:r w:rsidRPr="00BD174E">
        <w:rPr>
          <w:rFonts w:ascii="Times New Roman" w:hAnsi="Times New Roman" w:cs="Times New Roman"/>
        </w:rPr>
        <w:t xml:space="preserve">Ibrahim, A. A., </w:t>
      </w:r>
      <w:proofErr w:type="spellStart"/>
      <w:r w:rsidRPr="00BD174E">
        <w:rPr>
          <w:rFonts w:ascii="Times New Roman" w:hAnsi="Times New Roman" w:cs="Times New Roman"/>
        </w:rPr>
        <w:t>Nteegah</w:t>
      </w:r>
      <w:proofErr w:type="spellEnd"/>
      <w:r w:rsidRPr="00BD174E">
        <w:rPr>
          <w:rFonts w:ascii="Times New Roman" w:hAnsi="Times New Roman" w:cs="Times New Roman"/>
        </w:rPr>
        <w:t>, A., &amp; Kalu, I. (2024</w:t>
      </w:r>
      <w:bookmarkEnd w:id="19"/>
      <w:r w:rsidRPr="00BD174E">
        <w:rPr>
          <w:rFonts w:ascii="Times New Roman" w:hAnsi="Times New Roman" w:cs="Times New Roman"/>
        </w:rPr>
        <w:t xml:space="preserve">). Petroleum products pricing and price stability in Nigeria: An ARDL Investigation. </w:t>
      </w:r>
      <w:r w:rsidRPr="00BD174E">
        <w:rPr>
          <w:rFonts w:ascii="Times New Roman" w:hAnsi="Times New Roman" w:cs="Times New Roman"/>
          <w:i/>
          <w:iCs/>
        </w:rPr>
        <w:t>Asian Journal of Advanced Research and Reports,</w:t>
      </w:r>
      <w:r w:rsidRPr="00BD174E">
        <w:rPr>
          <w:rFonts w:ascii="Times New Roman" w:hAnsi="Times New Roman" w:cs="Times New Roman"/>
        </w:rPr>
        <w:t xml:space="preserve"> </w:t>
      </w:r>
      <w:r w:rsidRPr="00BD174E">
        <w:rPr>
          <w:rFonts w:ascii="Times New Roman" w:hAnsi="Times New Roman" w:cs="Times New Roman"/>
          <w:i/>
          <w:iCs/>
        </w:rPr>
        <w:t>18</w:t>
      </w:r>
      <w:r w:rsidRPr="00BD174E">
        <w:rPr>
          <w:rFonts w:ascii="Times New Roman" w:hAnsi="Times New Roman" w:cs="Times New Roman"/>
        </w:rPr>
        <w:t xml:space="preserve">(5), 188-200. </w:t>
      </w:r>
    </w:p>
    <w:p w14:paraId="289275BA" w14:textId="77777777" w:rsidR="00A733C4" w:rsidRPr="00BD174E" w:rsidRDefault="00A733C4" w:rsidP="00D023BE">
      <w:pPr>
        <w:shd w:val="clear" w:color="auto" w:fill="FFFFFF"/>
        <w:spacing w:line="276" w:lineRule="auto"/>
        <w:ind w:left="720" w:hanging="720"/>
        <w:jc w:val="both"/>
        <w:outlineLvl w:val="0"/>
        <w:rPr>
          <w:rFonts w:ascii="Times New Roman" w:hAnsi="Times New Roman" w:cs="Times New Roman"/>
        </w:rPr>
      </w:pPr>
      <w:r w:rsidRPr="00BD174E">
        <w:rPr>
          <w:rFonts w:ascii="Times New Roman" w:hAnsi="Times New Roman" w:cs="Times New Roman"/>
        </w:rPr>
        <w:t xml:space="preserve">Kabiru, L. G., &amp; Rabiu, M. (2021) Nigerian petroleum products prices, exchange rate and inflation during the year 1985 to 2019. </w:t>
      </w:r>
      <w:r w:rsidRPr="00BD174E">
        <w:rPr>
          <w:rFonts w:ascii="Times New Roman" w:hAnsi="Times New Roman" w:cs="Times New Roman"/>
          <w:i/>
          <w:iCs/>
        </w:rPr>
        <w:t>Energy Policy, 39</w:t>
      </w:r>
      <w:r w:rsidRPr="00BD174E">
        <w:rPr>
          <w:rFonts w:ascii="Times New Roman" w:hAnsi="Times New Roman" w:cs="Times New Roman"/>
        </w:rPr>
        <w:t>(2011), 8062- 8069.</w:t>
      </w:r>
    </w:p>
    <w:p w14:paraId="15BB36BE" w14:textId="77777777" w:rsidR="00A733C4" w:rsidRPr="00BD174E" w:rsidRDefault="00A733C4" w:rsidP="00D023BE">
      <w:pPr>
        <w:spacing w:line="276" w:lineRule="auto"/>
        <w:ind w:left="720" w:hanging="720"/>
        <w:jc w:val="both"/>
        <w:rPr>
          <w:rFonts w:ascii="Times New Roman" w:hAnsi="Times New Roman" w:cs="Times New Roman"/>
        </w:rPr>
      </w:pPr>
      <w:r w:rsidRPr="00BD174E">
        <w:rPr>
          <w:rFonts w:ascii="Times New Roman" w:hAnsi="Times New Roman" w:cs="Times New Roman"/>
        </w:rPr>
        <w:t xml:space="preserve">Kojima, K. (2013). </w:t>
      </w:r>
      <w:r w:rsidRPr="00BD174E">
        <w:rPr>
          <w:rFonts w:ascii="Times New Roman" w:hAnsi="Times New Roman" w:cs="Times New Roman"/>
          <w:i/>
          <w:iCs/>
        </w:rPr>
        <w:t xml:space="preserve">Petroleum product pricing and complementary policies: Experience </w:t>
      </w:r>
      <w:proofErr w:type="gramStart"/>
      <w:r w:rsidRPr="00BD174E">
        <w:rPr>
          <w:rFonts w:ascii="Times New Roman" w:hAnsi="Times New Roman" w:cs="Times New Roman"/>
          <w:i/>
          <w:iCs/>
        </w:rPr>
        <w:t>of  65</w:t>
      </w:r>
      <w:proofErr w:type="gramEnd"/>
      <w:r w:rsidRPr="00BD174E">
        <w:rPr>
          <w:rFonts w:ascii="Times New Roman" w:hAnsi="Times New Roman" w:cs="Times New Roman"/>
          <w:i/>
          <w:iCs/>
        </w:rPr>
        <w:t xml:space="preserve"> Developing Countries since 2009.</w:t>
      </w:r>
      <w:r w:rsidRPr="00BD174E">
        <w:rPr>
          <w:rFonts w:ascii="Times New Roman" w:hAnsi="Times New Roman" w:cs="Times New Roman"/>
        </w:rPr>
        <w:t xml:space="preserve">  Policy Research Working Paper </w:t>
      </w:r>
      <w:proofErr w:type="gramStart"/>
      <w:r w:rsidRPr="00BD174E">
        <w:rPr>
          <w:rFonts w:ascii="Times New Roman" w:hAnsi="Times New Roman" w:cs="Times New Roman"/>
        </w:rPr>
        <w:t>6396,  World</w:t>
      </w:r>
      <w:proofErr w:type="gramEnd"/>
      <w:r w:rsidRPr="00BD174E">
        <w:rPr>
          <w:rFonts w:ascii="Times New Roman" w:hAnsi="Times New Roman" w:cs="Times New Roman"/>
        </w:rPr>
        <w:t xml:space="preserve"> Bank. </w:t>
      </w:r>
    </w:p>
    <w:p w14:paraId="4A2FC627" w14:textId="77777777" w:rsidR="00A733C4" w:rsidRPr="00BD174E" w:rsidRDefault="00A733C4" w:rsidP="00D023BE">
      <w:pPr>
        <w:tabs>
          <w:tab w:val="left" w:pos="720"/>
        </w:tabs>
        <w:spacing w:line="276" w:lineRule="auto"/>
        <w:ind w:left="720" w:hanging="720"/>
        <w:jc w:val="both"/>
        <w:rPr>
          <w:rFonts w:ascii="Times New Roman" w:hAnsi="Times New Roman" w:cs="Times New Roman"/>
        </w:rPr>
      </w:pPr>
      <w:proofErr w:type="spellStart"/>
      <w:r w:rsidRPr="00BD174E">
        <w:rPr>
          <w:rFonts w:ascii="Times New Roman" w:hAnsi="Times New Roman" w:cs="Times New Roman"/>
        </w:rPr>
        <w:t>Korgbeelo</w:t>
      </w:r>
      <w:proofErr w:type="spellEnd"/>
      <w:r w:rsidRPr="00BD174E">
        <w:rPr>
          <w:rFonts w:ascii="Times New Roman" w:hAnsi="Times New Roman" w:cs="Times New Roman"/>
        </w:rPr>
        <w:t xml:space="preserve">, H. (2022). Pump prices of petroleum products and inflationary pressure in Nigeria. </w:t>
      </w:r>
      <w:r w:rsidRPr="00BD174E">
        <w:rPr>
          <w:rFonts w:ascii="Times New Roman" w:hAnsi="Times New Roman" w:cs="Times New Roman"/>
          <w:i/>
          <w:iCs/>
        </w:rPr>
        <w:t>British International Journal of Applied Economics, Finance and Accounting, 6</w:t>
      </w:r>
      <w:r w:rsidRPr="00BD174E">
        <w:rPr>
          <w:rFonts w:ascii="Times New Roman" w:hAnsi="Times New Roman" w:cs="Times New Roman"/>
        </w:rPr>
        <w:t>(3), 41- 53.</w:t>
      </w:r>
    </w:p>
    <w:p w14:paraId="25D1A9AD" w14:textId="77777777" w:rsidR="00A733C4" w:rsidRPr="00BD174E" w:rsidRDefault="00A733C4" w:rsidP="00D023BE">
      <w:pPr>
        <w:spacing w:line="276" w:lineRule="auto"/>
        <w:ind w:left="720" w:hanging="720"/>
        <w:jc w:val="both"/>
        <w:rPr>
          <w:rFonts w:ascii="Times New Roman" w:hAnsi="Times New Roman" w:cs="Times New Roman"/>
        </w:rPr>
      </w:pPr>
      <w:proofErr w:type="spellStart"/>
      <w:r w:rsidRPr="00BD174E">
        <w:rPr>
          <w:rFonts w:ascii="Times New Roman" w:hAnsi="Times New Roman" w:cs="Times New Roman"/>
        </w:rPr>
        <w:t>Kpagih</w:t>
      </w:r>
      <w:proofErr w:type="spellEnd"/>
      <w:r w:rsidRPr="00BD174E">
        <w:rPr>
          <w:rFonts w:ascii="Times New Roman" w:hAnsi="Times New Roman" w:cs="Times New Roman"/>
        </w:rPr>
        <w:t xml:space="preserve">, L. L., Amini, M., &amp; </w:t>
      </w:r>
      <w:proofErr w:type="spellStart"/>
      <w:r w:rsidRPr="00BD174E">
        <w:rPr>
          <w:rFonts w:ascii="Times New Roman" w:hAnsi="Times New Roman" w:cs="Times New Roman"/>
        </w:rPr>
        <w:t>Odungweru</w:t>
      </w:r>
      <w:proofErr w:type="spellEnd"/>
      <w:r w:rsidRPr="00BD174E">
        <w:rPr>
          <w:rFonts w:ascii="Times New Roman" w:hAnsi="Times New Roman" w:cs="Times New Roman"/>
        </w:rPr>
        <w:t xml:space="preserve">, K. (2022). The impact of energy price volatility on inflation in Nigeria. </w:t>
      </w:r>
      <w:r w:rsidRPr="00BD174E">
        <w:rPr>
          <w:rFonts w:ascii="Times New Roman" w:hAnsi="Times New Roman" w:cs="Times New Roman"/>
          <w:i/>
          <w:iCs/>
        </w:rPr>
        <w:t>Journal of Economics, Finance and Management Studies, 5</w:t>
      </w:r>
      <w:r w:rsidRPr="00BD174E">
        <w:rPr>
          <w:rFonts w:ascii="Times New Roman" w:hAnsi="Times New Roman" w:cs="Times New Roman"/>
        </w:rPr>
        <w:t>(2), 289-294.</w:t>
      </w:r>
    </w:p>
    <w:p w14:paraId="77670DB6" w14:textId="77777777" w:rsidR="00A733C4" w:rsidRPr="00BD174E" w:rsidRDefault="00A733C4" w:rsidP="00D023BE">
      <w:pPr>
        <w:tabs>
          <w:tab w:val="left" w:pos="720"/>
        </w:tabs>
        <w:spacing w:line="276" w:lineRule="auto"/>
        <w:ind w:left="720" w:hanging="720"/>
        <w:jc w:val="both"/>
        <w:rPr>
          <w:rFonts w:ascii="Times New Roman" w:hAnsi="Times New Roman" w:cs="Times New Roman"/>
        </w:rPr>
      </w:pPr>
      <w:bookmarkStart w:id="20" w:name="_Hlk189988131"/>
      <w:r w:rsidRPr="00BD174E">
        <w:rPr>
          <w:rFonts w:ascii="Times New Roman" w:hAnsi="Times New Roman" w:cs="Times New Roman"/>
        </w:rPr>
        <w:t>Kyarem, R. N., &amp; Felix E. D. (2023</w:t>
      </w:r>
      <w:bookmarkEnd w:id="20"/>
      <w:r w:rsidRPr="00BD174E">
        <w:rPr>
          <w:rFonts w:ascii="Times New Roman" w:hAnsi="Times New Roman" w:cs="Times New Roman"/>
        </w:rPr>
        <w:t xml:space="preserve">). Impact of petroleum products price changes on prices of food items in the Nigerian economy. </w:t>
      </w:r>
      <w:r w:rsidRPr="00BD174E">
        <w:rPr>
          <w:rFonts w:ascii="Times New Roman" w:hAnsi="Times New Roman" w:cs="Times New Roman"/>
          <w:i/>
          <w:iCs/>
        </w:rPr>
        <w:t>Journal of Development Economics and Finance, 4</w:t>
      </w:r>
      <w:r w:rsidRPr="00BD174E">
        <w:rPr>
          <w:rFonts w:ascii="Times New Roman" w:hAnsi="Times New Roman" w:cs="Times New Roman"/>
        </w:rPr>
        <w:t>(1), 79-95.</w:t>
      </w:r>
    </w:p>
    <w:p w14:paraId="47860457" w14:textId="77777777" w:rsidR="00A733C4" w:rsidRPr="00BD174E" w:rsidRDefault="00A733C4" w:rsidP="00D023BE">
      <w:pPr>
        <w:spacing w:line="276" w:lineRule="auto"/>
        <w:ind w:left="720" w:hanging="720"/>
        <w:jc w:val="both"/>
        <w:rPr>
          <w:rFonts w:ascii="Times New Roman" w:hAnsi="Times New Roman" w:cs="Times New Roman"/>
        </w:rPr>
      </w:pPr>
      <w:bookmarkStart w:id="21" w:name="_Hlk189910222"/>
      <w:r w:rsidRPr="00BD174E">
        <w:rPr>
          <w:rFonts w:ascii="Times New Roman" w:hAnsi="Times New Roman" w:cs="Times New Roman"/>
        </w:rPr>
        <w:t xml:space="preserve">Meyer, D. F. (2018). </w:t>
      </w:r>
      <w:bookmarkEnd w:id="21"/>
      <w:r w:rsidRPr="00BD174E">
        <w:rPr>
          <w:rFonts w:ascii="Times New Roman" w:hAnsi="Times New Roman" w:cs="Times New Roman"/>
        </w:rPr>
        <w:t xml:space="preserve">The impact of changes in fuel prices on inflation and economic growth in South Africa. </w:t>
      </w:r>
      <w:r w:rsidRPr="00BD174E">
        <w:rPr>
          <w:rFonts w:ascii="Times New Roman" w:hAnsi="Times New Roman" w:cs="Times New Roman"/>
          <w:i/>
          <w:iCs/>
        </w:rPr>
        <w:t>RAIS Conference Proceedings,</w:t>
      </w:r>
      <w:r w:rsidRPr="00BD174E">
        <w:rPr>
          <w:rFonts w:ascii="Times New Roman" w:hAnsi="Times New Roman" w:cs="Times New Roman"/>
        </w:rPr>
        <w:t xml:space="preserve"> </w:t>
      </w:r>
      <w:r w:rsidRPr="00BD174E">
        <w:rPr>
          <w:rFonts w:ascii="Times New Roman" w:hAnsi="Times New Roman" w:cs="Times New Roman"/>
          <w:i/>
          <w:iCs/>
        </w:rPr>
        <w:t>19</w:t>
      </w:r>
      <w:r w:rsidRPr="00BD174E">
        <w:rPr>
          <w:rFonts w:ascii="Times New Roman" w:hAnsi="Times New Roman" w:cs="Times New Roman"/>
        </w:rPr>
        <w:t>(20), 65-73.</w:t>
      </w:r>
    </w:p>
    <w:p w14:paraId="7B6155F1" w14:textId="77777777" w:rsidR="00A733C4" w:rsidRPr="00BD174E" w:rsidRDefault="00A733C4" w:rsidP="00D023BE">
      <w:pPr>
        <w:spacing w:line="276" w:lineRule="auto"/>
        <w:ind w:left="720" w:hanging="720"/>
        <w:jc w:val="both"/>
        <w:rPr>
          <w:rFonts w:ascii="Times New Roman" w:hAnsi="Times New Roman" w:cs="Times New Roman"/>
        </w:rPr>
      </w:pPr>
      <w:r w:rsidRPr="00BD174E">
        <w:rPr>
          <w:rFonts w:ascii="Times New Roman" w:hAnsi="Times New Roman" w:cs="Times New Roman"/>
        </w:rPr>
        <w:lastRenderedPageBreak/>
        <w:t xml:space="preserve">National Bureau of Statistics (2023). </w:t>
      </w:r>
      <w:r w:rsidRPr="00BD174E">
        <w:rPr>
          <w:rFonts w:ascii="Times New Roman" w:hAnsi="Times New Roman" w:cs="Times New Roman"/>
          <w:i/>
          <w:iCs/>
        </w:rPr>
        <w:t>Crude oil and premium motor spirit (PMS) report, 2023</w:t>
      </w:r>
      <w:r w:rsidRPr="00BD174E">
        <w:rPr>
          <w:rFonts w:ascii="Times New Roman" w:hAnsi="Times New Roman" w:cs="Times New Roman"/>
        </w:rPr>
        <w:t>. Abuja, Nigeria.</w:t>
      </w:r>
    </w:p>
    <w:p w14:paraId="602B04AC" w14:textId="77777777" w:rsidR="00A733C4" w:rsidRPr="00BD174E" w:rsidRDefault="00A733C4" w:rsidP="00D023BE">
      <w:pPr>
        <w:spacing w:line="276" w:lineRule="auto"/>
        <w:ind w:left="720" w:hanging="720"/>
        <w:jc w:val="both"/>
        <w:rPr>
          <w:rFonts w:ascii="Times New Roman" w:hAnsi="Times New Roman" w:cs="Times New Roman"/>
        </w:rPr>
      </w:pPr>
      <w:proofErr w:type="spellStart"/>
      <w:r w:rsidRPr="00BD174E">
        <w:rPr>
          <w:rFonts w:ascii="Times New Roman" w:hAnsi="Times New Roman" w:cs="Times New Roman"/>
        </w:rPr>
        <w:t>Neftçi</w:t>
      </w:r>
      <w:proofErr w:type="spellEnd"/>
      <w:r w:rsidRPr="00BD174E">
        <w:rPr>
          <w:rFonts w:ascii="Times New Roman" w:hAnsi="Times New Roman" w:cs="Times New Roman"/>
        </w:rPr>
        <w:t xml:space="preserve"> S. N. (1984). Are economic time series asymmetric over the business cycle? </w:t>
      </w:r>
      <w:r w:rsidRPr="00BD174E">
        <w:rPr>
          <w:rFonts w:ascii="Times New Roman" w:hAnsi="Times New Roman" w:cs="Times New Roman"/>
          <w:i/>
          <w:iCs/>
        </w:rPr>
        <w:t>Journal of Political Economy</w:t>
      </w:r>
      <w:r w:rsidRPr="00BD174E">
        <w:rPr>
          <w:rFonts w:ascii="Times New Roman" w:hAnsi="Times New Roman" w:cs="Times New Roman"/>
        </w:rPr>
        <w:t xml:space="preserve">, </w:t>
      </w:r>
      <w:r w:rsidRPr="00BD174E">
        <w:rPr>
          <w:rFonts w:ascii="Times New Roman" w:hAnsi="Times New Roman" w:cs="Times New Roman"/>
          <w:i/>
        </w:rPr>
        <w:t>92</w:t>
      </w:r>
      <w:r w:rsidRPr="00BD174E">
        <w:rPr>
          <w:rFonts w:ascii="Times New Roman" w:hAnsi="Times New Roman" w:cs="Times New Roman"/>
        </w:rPr>
        <w:t xml:space="preserve">(2), 307–328. </w:t>
      </w:r>
    </w:p>
    <w:p w14:paraId="6D5F19B7" w14:textId="77777777" w:rsidR="00A733C4" w:rsidRPr="00BD174E" w:rsidRDefault="00A733C4" w:rsidP="00D023BE">
      <w:pPr>
        <w:spacing w:line="276" w:lineRule="auto"/>
        <w:ind w:left="720" w:hanging="720"/>
        <w:jc w:val="both"/>
        <w:rPr>
          <w:rFonts w:ascii="Times New Roman" w:hAnsi="Times New Roman" w:cs="Times New Roman"/>
        </w:rPr>
      </w:pPr>
      <w:proofErr w:type="spellStart"/>
      <w:r w:rsidRPr="00BD174E">
        <w:rPr>
          <w:rFonts w:ascii="Times New Roman" w:hAnsi="Times New Roman" w:cs="Times New Roman"/>
        </w:rPr>
        <w:t>Nwaoha</w:t>
      </w:r>
      <w:proofErr w:type="spellEnd"/>
      <w:r w:rsidRPr="00BD174E">
        <w:rPr>
          <w:rFonts w:ascii="Times New Roman" w:hAnsi="Times New Roman" w:cs="Times New Roman"/>
        </w:rPr>
        <w:t xml:space="preserve">, U. J. C., &amp; Ameh, A., A. (2018), The minus effect of Nigerian petroleum products pump prices against the Nigerian gross domestic product for the period of 1980 to 2016. </w:t>
      </w:r>
      <w:r w:rsidRPr="00BD174E">
        <w:rPr>
          <w:rFonts w:ascii="Times New Roman" w:hAnsi="Times New Roman" w:cs="Times New Roman"/>
          <w:i/>
          <w:iCs/>
        </w:rPr>
        <w:t>African Journal of Business Management, 4</w:t>
      </w:r>
      <w:r w:rsidRPr="00BD174E">
        <w:rPr>
          <w:rFonts w:ascii="Times New Roman" w:hAnsi="Times New Roman" w:cs="Times New Roman"/>
        </w:rPr>
        <w:t>(14), 2994-2998.</w:t>
      </w:r>
    </w:p>
    <w:p w14:paraId="746A7C83" w14:textId="77777777" w:rsidR="00A733C4" w:rsidRPr="00BD174E" w:rsidRDefault="00A733C4" w:rsidP="00D023BE">
      <w:pPr>
        <w:spacing w:line="276" w:lineRule="auto"/>
        <w:ind w:left="720" w:hanging="720"/>
        <w:jc w:val="both"/>
        <w:rPr>
          <w:rFonts w:ascii="Times New Roman" w:hAnsi="Times New Roman" w:cs="Times New Roman"/>
        </w:rPr>
      </w:pPr>
      <w:proofErr w:type="spellStart"/>
      <w:r w:rsidRPr="00BD174E">
        <w:rPr>
          <w:rFonts w:ascii="Times New Roman" w:hAnsi="Times New Roman" w:cs="Times New Roman"/>
        </w:rPr>
        <w:t>Nwosa</w:t>
      </w:r>
      <w:proofErr w:type="spellEnd"/>
      <w:r w:rsidRPr="00BD174E">
        <w:rPr>
          <w:rFonts w:ascii="Times New Roman" w:hAnsi="Times New Roman" w:cs="Times New Roman"/>
        </w:rPr>
        <w:t xml:space="preserve">, P. I. (2012). Aggregate energy consumption and sectoral output in Nigeria. </w:t>
      </w:r>
      <w:r w:rsidRPr="00BD174E">
        <w:rPr>
          <w:rFonts w:ascii="Times New Roman" w:hAnsi="Times New Roman" w:cs="Times New Roman"/>
          <w:i/>
        </w:rPr>
        <w:t>An International Multidisciplinary Journal,</w:t>
      </w:r>
      <w:r w:rsidRPr="00BD174E">
        <w:rPr>
          <w:rFonts w:ascii="Times New Roman" w:hAnsi="Times New Roman" w:cs="Times New Roman"/>
        </w:rPr>
        <w:t xml:space="preserve"> </w:t>
      </w:r>
      <w:r w:rsidRPr="00BD174E">
        <w:rPr>
          <w:rFonts w:ascii="Times New Roman" w:hAnsi="Times New Roman" w:cs="Times New Roman"/>
          <w:i/>
          <w:iCs/>
        </w:rPr>
        <w:t>6</w:t>
      </w:r>
      <w:r w:rsidRPr="00BD174E">
        <w:rPr>
          <w:rFonts w:ascii="Times New Roman" w:hAnsi="Times New Roman" w:cs="Times New Roman"/>
        </w:rPr>
        <w:t>(4), 206-215.</w:t>
      </w:r>
    </w:p>
    <w:p w14:paraId="34379152" w14:textId="77777777" w:rsidR="00A733C4" w:rsidRPr="00BD174E" w:rsidRDefault="00A733C4" w:rsidP="00D023BE">
      <w:pPr>
        <w:spacing w:line="276" w:lineRule="auto"/>
        <w:ind w:left="720" w:hanging="720"/>
        <w:jc w:val="both"/>
        <w:rPr>
          <w:rFonts w:ascii="Times New Roman" w:hAnsi="Times New Roman" w:cs="Times New Roman"/>
        </w:rPr>
      </w:pPr>
      <w:r w:rsidRPr="00BD174E">
        <w:rPr>
          <w:rFonts w:ascii="Times New Roman" w:hAnsi="Times New Roman" w:cs="Times New Roman"/>
        </w:rPr>
        <w:t xml:space="preserve">Ocheni, S. I. (2015). Impact of fuel price increase on the Nigerian economy. </w:t>
      </w:r>
      <w:r w:rsidRPr="00BD174E">
        <w:rPr>
          <w:rFonts w:ascii="Times New Roman" w:hAnsi="Times New Roman" w:cs="Times New Roman"/>
          <w:i/>
          <w:iCs/>
        </w:rPr>
        <w:t>Mediterranean Journal of Social Sciences, 6</w:t>
      </w:r>
      <w:r w:rsidRPr="00BD174E">
        <w:rPr>
          <w:rFonts w:ascii="Times New Roman" w:hAnsi="Times New Roman" w:cs="Times New Roman"/>
        </w:rPr>
        <w:t xml:space="preserve">(1), 560 - 569. </w:t>
      </w:r>
    </w:p>
    <w:p w14:paraId="52CEC7A3" w14:textId="77777777" w:rsidR="00A733C4" w:rsidRPr="00BD174E" w:rsidRDefault="00A733C4" w:rsidP="00D023BE">
      <w:pPr>
        <w:spacing w:line="276" w:lineRule="auto"/>
        <w:ind w:left="720" w:hanging="720"/>
        <w:jc w:val="both"/>
        <w:rPr>
          <w:rFonts w:ascii="Times New Roman" w:hAnsi="Times New Roman" w:cs="Times New Roman"/>
          <w:bCs/>
        </w:rPr>
      </w:pPr>
      <w:proofErr w:type="spellStart"/>
      <w:r w:rsidRPr="00BD174E">
        <w:rPr>
          <w:rFonts w:ascii="Times New Roman" w:hAnsi="Times New Roman" w:cs="Times New Roman"/>
          <w:bCs/>
        </w:rPr>
        <w:t>Odior</w:t>
      </w:r>
      <w:proofErr w:type="spellEnd"/>
      <w:r w:rsidRPr="00BD174E">
        <w:rPr>
          <w:rFonts w:ascii="Times New Roman" w:hAnsi="Times New Roman" w:cs="Times New Roman"/>
          <w:bCs/>
        </w:rPr>
        <w:t xml:space="preserve">, S., &amp; Okoh, R. N. (2023). </w:t>
      </w:r>
      <w:r w:rsidRPr="00BD174E">
        <w:rPr>
          <w:rFonts w:ascii="Times New Roman" w:hAnsi="Times New Roman" w:cs="Times New Roman"/>
          <w:bCs/>
          <w:i/>
          <w:iCs/>
        </w:rPr>
        <w:t xml:space="preserve">Pricing policy and the development of </w:t>
      </w:r>
      <w:proofErr w:type="gramStart"/>
      <w:r w:rsidRPr="00BD174E">
        <w:rPr>
          <w:rFonts w:ascii="Times New Roman" w:hAnsi="Times New Roman" w:cs="Times New Roman"/>
          <w:bCs/>
          <w:i/>
          <w:iCs/>
        </w:rPr>
        <w:t>the  petroleum</w:t>
      </w:r>
      <w:proofErr w:type="gramEnd"/>
      <w:r w:rsidRPr="00BD174E">
        <w:rPr>
          <w:rFonts w:ascii="Times New Roman" w:hAnsi="Times New Roman" w:cs="Times New Roman"/>
          <w:bCs/>
          <w:i/>
          <w:iCs/>
        </w:rPr>
        <w:t xml:space="preserve"> products market.</w:t>
      </w:r>
      <w:r w:rsidRPr="00BD174E">
        <w:rPr>
          <w:rFonts w:ascii="Times New Roman" w:hAnsi="Times New Roman" w:cs="Times New Roman"/>
        </w:rPr>
        <w:t xml:space="preserve"> </w:t>
      </w:r>
      <w:r w:rsidRPr="00BD174E">
        <w:rPr>
          <w:rFonts w:ascii="Times New Roman" w:hAnsi="Times New Roman" w:cs="Times New Roman"/>
          <w:bCs/>
        </w:rPr>
        <w:t xml:space="preserve">Proceeding of a National Conference on Nigeria’s Petroleum Resources and the Niger Delta Environment, Department of Economics, Delta State University, </w:t>
      </w:r>
      <w:proofErr w:type="spellStart"/>
      <w:r w:rsidRPr="00BD174E">
        <w:rPr>
          <w:rFonts w:ascii="Times New Roman" w:hAnsi="Times New Roman" w:cs="Times New Roman"/>
          <w:bCs/>
        </w:rPr>
        <w:t>Abraka</w:t>
      </w:r>
      <w:proofErr w:type="spellEnd"/>
      <w:r w:rsidRPr="00BD174E">
        <w:rPr>
          <w:rFonts w:ascii="Times New Roman" w:hAnsi="Times New Roman" w:cs="Times New Roman"/>
          <w:bCs/>
        </w:rPr>
        <w:t>, Delta State, Pp, 202 – 211.</w:t>
      </w:r>
    </w:p>
    <w:p w14:paraId="61CD91AD" w14:textId="77777777" w:rsidR="00A733C4" w:rsidRPr="00BD174E" w:rsidRDefault="00A733C4" w:rsidP="00A733C4">
      <w:pPr>
        <w:spacing w:line="276" w:lineRule="auto"/>
        <w:ind w:left="720" w:hanging="720"/>
        <w:jc w:val="both"/>
        <w:rPr>
          <w:rFonts w:ascii="Times New Roman" w:hAnsi="Times New Roman" w:cs="Times New Roman"/>
        </w:rPr>
      </w:pPr>
      <w:proofErr w:type="spellStart"/>
      <w:r w:rsidRPr="00BD174E">
        <w:rPr>
          <w:rFonts w:ascii="Times New Roman" w:hAnsi="Times New Roman" w:cs="Times New Roman"/>
        </w:rPr>
        <w:t>Otom</w:t>
      </w:r>
      <w:proofErr w:type="spellEnd"/>
      <w:r w:rsidRPr="00BD174E">
        <w:rPr>
          <w:rFonts w:ascii="Times New Roman" w:hAnsi="Times New Roman" w:cs="Times New Roman"/>
        </w:rPr>
        <w:t xml:space="preserve">, U., &amp; Frederick, D. (2016). Petroleum product price and the job creation in Nigeria using data from 1980 to 2011. </w:t>
      </w:r>
      <w:r w:rsidRPr="00BD174E">
        <w:rPr>
          <w:rFonts w:ascii="Times New Roman" w:hAnsi="Times New Roman" w:cs="Times New Roman"/>
          <w:i/>
          <w:iCs/>
        </w:rPr>
        <w:t>Energy, 35</w:t>
      </w:r>
      <w:r w:rsidRPr="00BD174E">
        <w:rPr>
          <w:rFonts w:ascii="Times New Roman" w:hAnsi="Times New Roman" w:cs="Times New Roman"/>
        </w:rPr>
        <w:t>(4), 511-520.</w:t>
      </w:r>
    </w:p>
    <w:p w14:paraId="265A9568" w14:textId="77777777" w:rsidR="00A733C4" w:rsidRPr="00BD174E" w:rsidRDefault="00A733C4" w:rsidP="00A733C4">
      <w:pPr>
        <w:spacing w:line="276" w:lineRule="auto"/>
        <w:ind w:left="720" w:hanging="720"/>
        <w:jc w:val="both"/>
        <w:rPr>
          <w:rFonts w:ascii="Times New Roman" w:hAnsi="Times New Roman" w:cs="Times New Roman"/>
        </w:rPr>
      </w:pPr>
      <w:r w:rsidRPr="00BD174E">
        <w:rPr>
          <w:rFonts w:ascii="Times New Roman" w:hAnsi="Times New Roman" w:cs="Times New Roman"/>
        </w:rPr>
        <w:t xml:space="preserve">Philip, I. N., &amp; Akinyemi, A. A. (2013). The effect of gasoline price on economic sectors in Nigeria. </w:t>
      </w:r>
      <w:r w:rsidRPr="00BD174E">
        <w:rPr>
          <w:rFonts w:ascii="Times New Roman" w:hAnsi="Times New Roman" w:cs="Times New Roman"/>
          <w:i/>
          <w:iCs/>
        </w:rPr>
        <w:t>International Journal of Energy Economics and Policy</w:t>
      </w:r>
      <w:r w:rsidRPr="00BD174E">
        <w:rPr>
          <w:rFonts w:ascii="Times New Roman" w:hAnsi="Times New Roman" w:cs="Times New Roman"/>
        </w:rPr>
        <w:t xml:space="preserve">, </w:t>
      </w:r>
      <w:r w:rsidRPr="00BD174E">
        <w:rPr>
          <w:rFonts w:ascii="Times New Roman" w:hAnsi="Times New Roman" w:cs="Times New Roman"/>
          <w:i/>
          <w:iCs/>
        </w:rPr>
        <w:t>3</w:t>
      </w:r>
      <w:r w:rsidRPr="00BD174E">
        <w:rPr>
          <w:rFonts w:ascii="Times New Roman" w:hAnsi="Times New Roman" w:cs="Times New Roman"/>
        </w:rPr>
        <w:t xml:space="preserve">(1), 99-110.  </w:t>
      </w:r>
    </w:p>
    <w:p w14:paraId="7C227E69" w14:textId="77777777" w:rsidR="00A733C4" w:rsidRPr="00BD174E" w:rsidRDefault="00A733C4" w:rsidP="00A733C4">
      <w:pPr>
        <w:spacing w:line="276" w:lineRule="auto"/>
        <w:ind w:left="720" w:hanging="720"/>
        <w:jc w:val="both"/>
        <w:rPr>
          <w:rFonts w:ascii="Times New Roman" w:hAnsi="Times New Roman" w:cs="Times New Roman"/>
        </w:rPr>
      </w:pPr>
      <w:r w:rsidRPr="00BD174E">
        <w:rPr>
          <w:rFonts w:ascii="Times New Roman" w:hAnsi="Times New Roman" w:cs="Times New Roman"/>
        </w:rPr>
        <w:t xml:space="preserve">Roland, N. O. (2017) The impact of domestic pricing of petroleum on economic growth of Nigeria (1970-2013). </w:t>
      </w:r>
      <w:r w:rsidRPr="00BD174E">
        <w:rPr>
          <w:rFonts w:ascii="Times New Roman" w:hAnsi="Times New Roman" w:cs="Times New Roman"/>
          <w:i/>
          <w:iCs/>
        </w:rPr>
        <w:t>Global Journal of Social Sciences,</w:t>
      </w:r>
      <w:r w:rsidRPr="00BD174E">
        <w:rPr>
          <w:rFonts w:ascii="Times New Roman" w:hAnsi="Times New Roman" w:cs="Times New Roman"/>
        </w:rPr>
        <w:t xml:space="preserve"> </w:t>
      </w:r>
      <w:r w:rsidRPr="00BD174E">
        <w:rPr>
          <w:rFonts w:ascii="Times New Roman" w:hAnsi="Times New Roman" w:cs="Times New Roman"/>
          <w:i/>
          <w:iCs/>
        </w:rPr>
        <w:t>16</w:t>
      </w:r>
      <w:r w:rsidRPr="00BD174E">
        <w:rPr>
          <w:rFonts w:ascii="Times New Roman" w:hAnsi="Times New Roman" w:cs="Times New Roman"/>
        </w:rPr>
        <w:t>(3)</w:t>
      </w:r>
      <w:r w:rsidRPr="00BD174E">
        <w:rPr>
          <w:rFonts w:ascii="Times New Roman" w:hAnsi="Times New Roman" w:cs="Times New Roman"/>
          <w:i/>
          <w:iCs/>
        </w:rPr>
        <w:t>,</w:t>
      </w:r>
      <w:r w:rsidRPr="00BD174E">
        <w:rPr>
          <w:rFonts w:ascii="Times New Roman" w:hAnsi="Times New Roman" w:cs="Times New Roman"/>
        </w:rPr>
        <w:t xml:space="preserve"> 1-8. </w:t>
      </w:r>
    </w:p>
    <w:p w14:paraId="525874DC" w14:textId="77777777" w:rsidR="00A733C4" w:rsidRPr="00BD174E" w:rsidRDefault="00A733C4" w:rsidP="00A733C4">
      <w:pPr>
        <w:spacing w:line="276" w:lineRule="auto"/>
        <w:ind w:left="720" w:hanging="720"/>
        <w:jc w:val="both"/>
        <w:rPr>
          <w:rFonts w:ascii="Times New Roman" w:hAnsi="Times New Roman" w:cs="Times New Roman"/>
          <w:bCs/>
        </w:rPr>
      </w:pPr>
      <w:r w:rsidRPr="00BD174E">
        <w:rPr>
          <w:rFonts w:ascii="Times New Roman" w:hAnsi="Times New Roman" w:cs="Times New Roman"/>
          <w:bCs/>
        </w:rPr>
        <w:t xml:space="preserve">Uchechi, U. J., </w:t>
      </w:r>
      <w:proofErr w:type="spellStart"/>
      <w:r w:rsidRPr="00BD174E">
        <w:rPr>
          <w:rFonts w:ascii="Times New Roman" w:hAnsi="Times New Roman" w:cs="Times New Roman"/>
          <w:bCs/>
        </w:rPr>
        <w:t>Iheukwumere</w:t>
      </w:r>
      <w:proofErr w:type="spellEnd"/>
      <w:r w:rsidRPr="00BD174E">
        <w:rPr>
          <w:rFonts w:ascii="Times New Roman" w:hAnsi="Times New Roman" w:cs="Times New Roman"/>
          <w:bCs/>
        </w:rPr>
        <w:t xml:space="preserve">, I. V., &amp; Ogbonna, B. M. (2022). Impact of petroleum product pricing on Nigerian economy. </w:t>
      </w:r>
      <w:r w:rsidRPr="00BD174E">
        <w:rPr>
          <w:rFonts w:ascii="Times New Roman" w:hAnsi="Times New Roman" w:cs="Times New Roman"/>
          <w:bCs/>
          <w:i/>
          <w:iCs/>
        </w:rPr>
        <w:t>Journal of Research in Humanities and Social Science, 10</w:t>
      </w:r>
      <w:r w:rsidRPr="00BD174E">
        <w:rPr>
          <w:rFonts w:ascii="Times New Roman" w:hAnsi="Times New Roman" w:cs="Times New Roman"/>
          <w:bCs/>
        </w:rPr>
        <w:t>(7), 19-30.</w:t>
      </w:r>
    </w:p>
    <w:p w14:paraId="62A5E5B3" w14:textId="77777777" w:rsidR="00831F27" w:rsidRPr="00BD174E" w:rsidRDefault="00831F27" w:rsidP="00A733C4">
      <w:pPr>
        <w:tabs>
          <w:tab w:val="left" w:pos="720"/>
        </w:tabs>
        <w:spacing w:line="276" w:lineRule="auto"/>
        <w:ind w:left="720" w:hanging="720"/>
        <w:jc w:val="both"/>
      </w:pPr>
    </w:p>
    <w:sectPr w:rsidR="00831F27" w:rsidRPr="00BD174E" w:rsidSect="0081551C">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324676" w14:textId="77777777" w:rsidR="00DC2777" w:rsidRDefault="00DC2777" w:rsidP="001A4C28">
      <w:pPr>
        <w:spacing w:after="0" w:line="240" w:lineRule="auto"/>
      </w:pPr>
      <w:r>
        <w:separator/>
      </w:r>
    </w:p>
  </w:endnote>
  <w:endnote w:type="continuationSeparator" w:id="0">
    <w:p w14:paraId="16FC1B79" w14:textId="77777777" w:rsidR="00DC2777" w:rsidRDefault="00DC2777" w:rsidP="001A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280AC" w14:textId="77777777" w:rsidR="00E94ABB" w:rsidRDefault="00E94A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0185587"/>
      <w:docPartObj>
        <w:docPartGallery w:val="Page Numbers (Bottom of Page)"/>
        <w:docPartUnique/>
      </w:docPartObj>
    </w:sdtPr>
    <w:sdtEndPr>
      <w:rPr>
        <w:noProof/>
      </w:rPr>
    </w:sdtEndPr>
    <w:sdtContent>
      <w:p w14:paraId="6FB50871" w14:textId="36EC736F" w:rsidR="00865646" w:rsidRDefault="00865646">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319DBCC2" w14:textId="77777777" w:rsidR="00865646" w:rsidRDefault="008656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C819A6" w14:textId="77777777" w:rsidR="00E94ABB" w:rsidRDefault="00E94A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97223" w14:textId="77777777" w:rsidR="00DC2777" w:rsidRDefault="00DC2777" w:rsidP="001A4C28">
      <w:pPr>
        <w:spacing w:after="0" w:line="240" w:lineRule="auto"/>
      </w:pPr>
      <w:r>
        <w:separator/>
      </w:r>
    </w:p>
  </w:footnote>
  <w:footnote w:type="continuationSeparator" w:id="0">
    <w:p w14:paraId="40759FFD" w14:textId="77777777" w:rsidR="00DC2777" w:rsidRDefault="00DC2777" w:rsidP="001A4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5AA945" w14:textId="7E6976EE" w:rsidR="00E94ABB" w:rsidRDefault="00E94ABB">
    <w:pPr>
      <w:pStyle w:val="Header"/>
    </w:pPr>
    <w:r>
      <w:rPr>
        <w:noProof/>
      </w:rPr>
      <w:pict w14:anchorId="3C4D59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580626" o:spid="_x0000_s2050"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E03DBB" w14:textId="021E1783" w:rsidR="00E94ABB" w:rsidRDefault="00E94ABB">
    <w:pPr>
      <w:pStyle w:val="Header"/>
    </w:pPr>
    <w:r>
      <w:rPr>
        <w:noProof/>
      </w:rPr>
      <w:pict w14:anchorId="350E56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580627" o:spid="_x0000_s2051"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80F36A" w14:textId="7C4F34E6" w:rsidR="00E94ABB" w:rsidRDefault="00E94ABB">
    <w:pPr>
      <w:pStyle w:val="Header"/>
    </w:pPr>
    <w:r>
      <w:rPr>
        <w:noProof/>
      </w:rPr>
      <w:pict w14:anchorId="14BB9B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04580625" o:spid="_x0000_s2049"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E6470"/>
    <w:multiLevelType w:val="hybridMultilevel"/>
    <w:tmpl w:val="BEC03E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029E0"/>
    <w:multiLevelType w:val="hybridMultilevel"/>
    <w:tmpl w:val="6AD6E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275D0"/>
    <w:multiLevelType w:val="hybridMultilevel"/>
    <w:tmpl w:val="D5DCD7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43073F"/>
    <w:multiLevelType w:val="hybridMultilevel"/>
    <w:tmpl w:val="54ACC9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8C7FAC"/>
    <w:multiLevelType w:val="multilevel"/>
    <w:tmpl w:val="83E66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3D3E40"/>
    <w:multiLevelType w:val="hybridMultilevel"/>
    <w:tmpl w:val="D52A400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06058A"/>
    <w:multiLevelType w:val="hybridMultilevel"/>
    <w:tmpl w:val="F0FED3A8"/>
    <w:lvl w:ilvl="0" w:tplc="1548B3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9B0FF4"/>
    <w:multiLevelType w:val="multilevel"/>
    <w:tmpl w:val="50C06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50582D"/>
    <w:multiLevelType w:val="multilevel"/>
    <w:tmpl w:val="1F962B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9" w15:restartNumberingAfterBreak="0">
    <w:nsid w:val="31C17577"/>
    <w:multiLevelType w:val="hybridMultilevel"/>
    <w:tmpl w:val="2D22C0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92479F"/>
    <w:multiLevelType w:val="hybridMultilevel"/>
    <w:tmpl w:val="EB001B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67D6D"/>
    <w:multiLevelType w:val="hybridMultilevel"/>
    <w:tmpl w:val="65D63B2E"/>
    <w:lvl w:ilvl="0" w:tplc="04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2BC4D42"/>
    <w:multiLevelType w:val="multilevel"/>
    <w:tmpl w:val="F13A03B2"/>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4A17FC"/>
    <w:multiLevelType w:val="hybridMultilevel"/>
    <w:tmpl w:val="BE6CD7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BF1576"/>
    <w:multiLevelType w:val="hybridMultilevel"/>
    <w:tmpl w:val="17CA053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BD28F1"/>
    <w:multiLevelType w:val="hybridMultilevel"/>
    <w:tmpl w:val="A522786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2D2264"/>
    <w:multiLevelType w:val="hybridMultilevel"/>
    <w:tmpl w:val="B72CC362"/>
    <w:lvl w:ilvl="0" w:tplc="EFB492D6">
      <w:start w:val="2"/>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1574A7"/>
    <w:multiLevelType w:val="hybridMultilevel"/>
    <w:tmpl w:val="12A6D1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984942"/>
    <w:multiLevelType w:val="hybridMultilevel"/>
    <w:tmpl w:val="7FD0F2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A27237E"/>
    <w:multiLevelType w:val="hybridMultilevel"/>
    <w:tmpl w:val="C8226D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5D488D"/>
    <w:multiLevelType w:val="hybridMultilevel"/>
    <w:tmpl w:val="FBBE629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940796"/>
    <w:multiLevelType w:val="hybridMultilevel"/>
    <w:tmpl w:val="5A70E0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745CCD"/>
    <w:multiLevelType w:val="hybridMultilevel"/>
    <w:tmpl w:val="D25242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5"/>
  </w:num>
  <w:num w:numId="3">
    <w:abstractNumId w:val="14"/>
  </w:num>
  <w:num w:numId="4">
    <w:abstractNumId w:val="12"/>
  </w:num>
  <w:num w:numId="5">
    <w:abstractNumId w:val="21"/>
  </w:num>
  <w:num w:numId="6">
    <w:abstractNumId w:val="0"/>
  </w:num>
  <w:num w:numId="7">
    <w:abstractNumId w:val="16"/>
  </w:num>
  <w:num w:numId="8">
    <w:abstractNumId w:val="5"/>
  </w:num>
  <w:num w:numId="9">
    <w:abstractNumId w:val="19"/>
  </w:num>
  <w:num w:numId="10">
    <w:abstractNumId w:val="20"/>
  </w:num>
  <w:num w:numId="11">
    <w:abstractNumId w:val="3"/>
  </w:num>
  <w:num w:numId="12">
    <w:abstractNumId w:val="2"/>
  </w:num>
  <w:num w:numId="13">
    <w:abstractNumId w:val="13"/>
  </w:num>
  <w:num w:numId="14">
    <w:abstractNumId w:val="10"/>
  </w:num>
  <w:num w:numId="15">
    <w:abstractNumId w:val="8"/>
  </w:num>
  <w:num w:numId="16">
    <w:abstractNumId w:val="11"/>
  </w:num>
  <w:num w:numId="17">
    <w:abstractNumId w:val="18"/>
  </w:num>
  <w:num w:numId="18">
    <w:abstractNumId w:val="17"/>
  </w:num>
  <w:num w:numId="19">
    <w:abstractNumId w:val="9"/>
  </w:num>
  <w:num w:numId="20">
    <w:abstractNumId w:val="7"/>
  </w:num>
  <w:num w:numId="21">
    <w:abstractNumId w:val="22"/>
  </w:num>
  <w:num w:numId="22">
    <w:abstractNumId w:val="6"/>
  </w:num>
  <w:num w:numId="23">
    <w:abstractNumId w:val="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193"/>
    <w:rsid w:val="00002960"/>
    <w:rsid w:val="00004C19"/>
    <w:rsid w:val="00016485"/>
    <w:rsid w:val="00021BF6"/>
    <w:rsid w:val="0002237F"/>
    <w:rsid w:val="00023F7D"/>
    <w:rsid w:val="000332BB"/>
    <w:rsid w:val="00033B40"/>
    <w:rsid w:val="0004327A"/>
    <w:rsid w:val="00047BB6"/>
    <w:rsid w:val="00055BDB"/>
    <w:rsid w:val="000610E2"/>
    <w:rsid w:val="00062DD2"/>
    <w:rsid w:val="000752D1"/>
    <w:rsid w:val="00086510"/>
    <w:rsid w:val="00092876"/>
    <w:rsid w:val="0009512A"/>
    <w:rsid w:val="00096C0A"/>
    <w:rsid w:val="000A6389"/>
    <w:rsid w:val="000B6C13"/>
    <w:rsid w:val="000B6DE3"/>
    <w:rsid w:val="000E26C7"/>
    <w:rsid w:val="000F0CA5"/>
    <w:rsid w:val="000F0EF9"/>
    <w:rsid w:val="000F23CF"/>
    <w:rsid w:val="000F2F15"/>
    <w:rsid w:val="00101343"/>
    <w:rsid w:val="0010206A"/>
    <w:rsid w:val="001061CC"/>
    <w:rsid w:val="00106D40"/>
    <w:rsid w:val="001079AF"/>
    <w:rsid w:val="00130F17"/>
    <w:rsid w:val="00140A47"/>
    <w:rsid w:val="001453F5"/>
    <w:rsid w:val="0014557A"/>
    <w:rsid w:val="00147060"/>
    <w:rsid w:val="00147713"/>
    <w:rsid w:val="00150914"/>
    <w:rsid w:val="00152DD2"/>
    <w:rsid w:val="00160DFA"/>
    <w:rsid w:val="00164000"/>
    <w:rsid w:val="00166BD2"/>
    <w:rsid w:val="00183A9D"/>
    <w:rsid w:val="00185E00"/>
    <w:rsid w:val="00187CA1"/>
    <w:rsid w:val="0019287A"/>
    <w:rsid w:val="001959B3"/>
    <w:rsid w:val="001A06B7"/>
    <w:rsid w:val="001A37E3"/>
    <w:rsid w:val="001A47E3"/>
    <w:rsid w:val="001A4C28"/>
    <w:rsid w:val="001A5587"/>
    <w:rsid w:val="001B35A1"/>
    <w:rsid w:val="001B378E"/>
    <w:rsid w:val="001B475F"/>
    <w:rsid w:val="001B4CA8"/>
    <w:rsid w:val="001B61EF"/>
    <w:rsid w:val="001B75F7"/>
    <w:rsid w:val="001C1D85"/>
    <w:rsid w:val="001C3B21"/>
    <w:rsid w:val="001C7885"/>
    <w:rsid w:val="001D0A12"/>
    <w:rsid w:val="001D1DA7"/>
    <w:rsid w:val="001D4338"/>
    <w:rsid w:val="001E3172"/>
    <w:rsid w:val="001E7AFE"/>
    <w:rsid w:val="002054BC"/>
    <w:rsid w:val="00206A54"/>
    <w:rsid w:val="002076C6"/>
    <w:rsid w:val="00207BED"/>
    <w:rsid w:val="00217FE4"/>
    <w:rsid w:val="0022057F"/>
    <w:rsid w:val="00221899"/>
    <w:rsid w:val="00224BBA"/>
    <w:rsid w:val="00227C4A"/>
    <w:rsid w:val="00241940"/>
    <w:rsid w:val="00241952"/>
    <w:rsid w:val="0024717C"/>
    <w:rsid w:val="00253BB1"/>
    <w:rsid w:val="00254907"/>
    <w:rsid w:val="002552FC"/>
    <w:rsid w:val="00256BC6"/>
    <w:rsid w:val="00266A5F"/>
    <w:rsid w:val="00271027"/>
    <w:rsid w:val="00271CDF"/>
    <w:rsid w:val="00274F7B"/>
    <w:rsid w:val="00277975"/>
    <w:rsid w:val="00284F47"/>
    <w:rsid w:val="002930A2"/>
    <w:rsid w:val="002A3151"/>
    <w:rsid w:val="002A48A0"/>
    <w:rsid w:val="002A7D07"/>
    <w:rsid w:val="002B2F7D"/>
    <w:rsid w:val="002B5AC7"/>
    <w:rsid w:val="002B73B8"/>
    <w:rsid w:val="002C1076"/>
    <w:rsid w:val="002C73CE"/>
    <w:rsid w:val="002C7CA5"/>
    <w:rsid w:val="002E5462"/>
    <w:rsid w:val="002F2902"/>
    <w:rsid w:val="00301B99"/>
    <w:rsid w:val="00301E47"/>
    <w:rsid w:val="00305CD6"/>
    <w:rsid w:val="003103DF"/>
    <w:rsid w:val="0031312E"/>
    <w:rsid w:val="0032028C"/>
    <w:rsid w:val="00321E86"/>
    <w:rsid w:val="00322F49"/>
    <w:rsid w:val="00333FD9"/>
    <w:rsid w:val="00336EB5"/>
    <w:rsid w:val="003405F4"/>
    <w:rsid w:val="00341AAE"/>
    <w:rsid w:val="00345D01"/>
    <w:rsid w:val="00357D04"/>
    <w:rsid w:val="00361355"/>
    <w:rsid w:val="003627D2"/>
    <w:rsid w:val="00371B8B"/>
    <w:rsid w:val="00375352"/>
    <w:rsid w:val="003A7016"/>
    <w:rsid w:val="003B5318"/>
    <w:rsid w:val="003B6A19"/>
    <w:rsid w:val="003C2774"/>
    <w:rsid w:val="003C6ACA"/>
    <w:rsid w:val="003D4234"/>
    <w:rsid w:val="003D4AAB"/>
    <w:rsid w:val="003D4BF8"/>
    <w:rsid w:val="003E4C39"/>
    <w:rsid w:val="003F2044"/>
    <w:rsid w:val="0040086F"/>
    <w:rsid w:val="0040259D"/>
    <w:rsid w:val="0040582E"/>
    <w:rsid w:val="00413DB8"/>
    <w:rsid w:val="00423F5A"/>
    <w:rsid w:val="0042602B"/>
    <w:rsid w:val="004304FF"/>
    <w:rsid w:val="00434059"/>
    <w:rsid w:val="004418DA"/>
    <w:rsid w:val="00454309"/>
    <w:rsid w:val="00465550"/>
    <w:rsid w:val="004700AD"/>
    <w:rsid w:val="00471F92"/>
    <w:rsid w:val="00475DE1"/>
    <w:rsid w:val="0047727F"/>
    <w:rsid w:val="00481C67"/>
    <w:rsid w:val="004876D4"/>
    <w:rsid w:val="0049055E"/>
    <w:rsid w:val="00493E72"/>
    <w:rsid w:val="004958CA"/>
    <w:rsid w:val="004A2B25"/>
    <w:rsid w:val="004A6E72"/>
    <w:rsid w:val="004B0042"/>
    <w:rsid w:val="004B3351"/>
    <w:rsid w:val="004B5CE4"/>
    <w:rsid w:val="004D3D41"/>
    <w:rsid w:val="004D4F06"/>
    <w:rsid w:val="004D65B9"/>
    <w:rsid w:val="004E53DA"/>
    <w:rsid w:val="004F0AD4"/>
    <w:rsid w:val="00504BF9"/>
    <w:rsid w:val="0050570C"/>
    <w:rsid w:val="005115C4"/>
    <w:rsid w:val="00514E0B"/>
    <w:rsid w:val="00516088"/>
    <w:rsid w:val="0052793F"/>
    <w:rsid w:val="005466FB"/>
    <w:rsid w:val="00547E81"/>
    <w:rsid w:val="00553193"/>
    <w:rsid w:val="00554293"/>
    <w:rsid w:val="00554B08"/>
    <w:rsid w:val="005561EC"/>
    <w:rsid w:val="00557F14"/>
    <w:rsid w:val="00566F05"/>
    <w:rsid w:val="00567F07"/>
    <w:rsid w:val="0057091F"/>
    <w:rsid w:val="00577EE3"/>
    <w:rsid w:val="0059034B"/>
    <w:rsid w:val="00590B39"/>
    <w:rsid w:val="00594B61"/>
    <w:rsid w:val="00595BE8"/>
    <w:rsid w:val="00597DC2"/>
    <w:rsid w:val="005A121D"/>
    <w:rsid w:val="005A44FE"/>
    <w:rsid w:val="005A4C8E"/>
    <w:rsid w:val="005B63C2"/>
    <w:rsid w:val="005C2C84"/>
    <w:rsid w:val="005C4675"/>
    <w:rsid w:val="005D745E"/>
    <w:rsid w:val="005E0EEA"/>
    <w:rsid w:val="005E6A99"/>
    <w:rsid w:val="005F7D46"/>
    <w:rsid w:val="0062024B"/>
    <w:rsid w:val="006351C4"/>
    <w:rsid w:val="0064498F"/>
    <w:rsid w:val="00651CAD"/>
    <w:rsid w:val="00652C9D"/>
    <w:rsid w:val="006530D6"/>
    <w:rsid w:val="0066269E"/>
    <w:rsid w:val="00670332"/>
    <w:rsid w:val="006714CA"/>
    <w:rsid w:val="006720AE"/>
    <w:rsid w:val="00680A4B"/>
    <w:rsid w:val="006813DF"/>
    <w:rsid w:val="00684A40"/>
    <w:rsid w:val="006A11C4"/>
    <w:rsid w:val="006B14B7"/>
    <w:rsid w:val="006B40BC"/>
    <w:rsid w:val="006B596C"/>
    <w:rsid w:val="006C118F"/>
    <w:rsid w:val="006C4015"/>
    <w:rsid w:val="006D1C7D"/>
    <w:rsid w:val="006D6857"/>
    <w:rsid w:val="006E309C"/>
    <w:rsid w:val="006E3F99"/>
    <w:rsid w:val="006E4F72"/>
    <w:rsid w:val="006F2F20"/>
    <w:rsid w:val="007014A4"/>
    <w:rsid w:val="00704DB5"/>
    <w:rsid w:val="00705862"/>
    <w:rsid w:val="00715EDD"/>
    <w:rsid w:val="007271A0"/>
    <w:rsid w:val="00743C81"/>
    <w:rsid w:val="007459D7"/>
    <w:rsid w:val="007532DB"/>
    <w:rsid w:val="00767EC2"/>
    <w:rsid w:val="00775FEE"/>
    <w:rsid w:val="007865A7"/>
    <w:rsid w:val="007918FA"/>
    <w:rsid w:val="00791B81"/>
    <w:rsid w:val="007A0EF8"/>
    <w:rsid w:val="007A3B0C"/>
    <w:rsid w:val="007B3C07"/>
    <w:rsid w:val="007B77A9"/>
    <w:rsid w:val="007C0695"/>
    <w:rsid w:val="007C267B"/>
    <w:rsid w:val="007C2ACA"/>
    <w:rsid w:val="007C536D"/>
    <w:rsid w:val="007D2396"/>
    <w:rsid w:val="007D6BDC"/>
    <w:rsid w:val="007D6DB5"/>
    <w:rsid w:val="007E27CB"/>
    <w:rsid w:val="007F278C"/>
    <w:rsid w:val="007F46B8"/>
    <w:rsid w:val="007F6D3A"/>
    <w:rsid w:val="007F7C93"/>
    <w:rsid w:val="008012E8"/>
    <w:rsid w:val="00805240"/>
    <w:rsid w:val="008113DC"/>
    <w:rsid w:val="00812D93"/>
    <w:rsid w:val="0081551C"/>
    <w:rsid w:val="0082281C"/>
    <w:rsid w:val="00830336"/>
    <w:rsid w:val="00831907"/>
    <w:rsid w:val="00831F27"/>
    <w:rsid w:val="0084349B"/>
    <w:rsid w:val="00855661"/>
    <w:rsid w:val="00857852"/>
    <w:rsid w:val="0085793D"/>
    <w:rsid w:val="008606E5"/>
    <w:rsid w:val="00863AB5"/>
    <w:rsid w:val="00865646"/>
    <w:rsid w:val="00865A5B"/>
    <w:rsid w:val="0087213A"/>
    <w:rsid w:val="00884193"/>
    <w:rsid w:val="0088464C"/>
    <w:rsid w:val="0089421B"/>
    <w:rsid w:val="008956A0"/>
    <w:rsid w:val="008A2653"/>
    <w:rsid w:val="008B4F2F"/>
    <w:rsid w:val="008D75E2"/>
    <w:rsid w:val="008E5D67"/>
    <w:rsid w:val="008F2B54"/>
    <w:rsid w:val="00906BBB"/>
    <w:rsid w:val="00914A88"/>
    <w:rsid w:val="00915654"/>
    <w:rsid w:val="00917343"/>
    <w:rsid w:val="0092293E"/>
    <w:rsid w:val="0093726C"/>
    <w:rsid w:val="00937F82"/>
    <w:rsid w:val="00941420"/>
    <w:rsid w:val="00941BA5"/>
    <w:rsid w:val="00941EFA"/>
    <w:rsid w:val="0094696E"/>
    <w:rsid w:val="0094748A"/>
    <w:rsid w:val="009501A6"/>
    <w:rsid w:val="00950B8A"/>
    <w:rsid w:val="00953272"/>
    <w:rsid w:val="009534D0"/>
    <w:rsid w:val="00955BDD"/>
    <w:rsid w:val="00962C29"/>
    <w:rsid w:val="00970169"/>
    <w:rsid w:val="009758DE"/>
    <w:rsid w:val="00981C5E"/>
    <w:rsid w:val="00982A3C"/>
    <w:rsid w:val="00983062"/>
    <w:rsid w:val="009847A1"/>
    <w:rsid w:val="00984CCA"/>
    <w:rsid w:val="00985765"/>
    <w:rsid w:val="00991C5A"/>
    <w:rsid w:val="009975FD"/>
    <w:rsid w:val="009A08DC"/>
    <w:rsid w:val="009A2538"/>
    <w:rsid w:val="009A3B94"/>
    <w:rsid w:val="009A42B5"/>
    <w:rsid w:val="009B7199"/>
    <w:rsid w:val="009D02D0"/>
    <w:rsid w:val="009D77E2"/>
    <w:rsid w:val="009E6F9D"/>
    <w:rsid w:val="009E6FA8"/>
    <w:rsid w:val="009E7798"/>
    <w:rsid w:val="009F376D"/>
    <w:rsid w:val="00A113D2"/>
    <w:rsid w:val="00A11495"/>
    <w:rsid w:val="00A2415C"/>
    <w:rsid w:val="00A24684"/>
    <w:rsid w:val="00A36C98"/>
    <w:rsid w:val="00A42B9C"/>
    <w:rsid w:val="00A50652"/>
    <w:rsid w:val="00A54BA4"/>
    <w:rsid w:val="00A54E8C"/>
    <w:rsid w:val="00A630CA"/>
    <w:rsid w:val="00A6476A"/>
    <w:rsid w:val="00A67261"/>
    <w:rsid w:val="00A733C4"/>
    <w:rsid w:val="00A73CE5"/>
    <w:rsid w:val="00A76F50"/>
    <w:rsid w:val="00A81070"/>
    <w:rsid w:val="00A82009"/>
    <w:rsid w:val="00A85999"/>
    <w:rsid w:val="00AB38E0"/>
    <w:rsid w:val="00AB4BFE"/>
    <w:rsid w:val="00AC425B"/>
    <w:rsid w:val="00AC4CD6"/>
    <w:rsid w:val="00AE2E11"/>
    <w:rsid w:val="00AE376D"/>
    <w:rsid w:val="00AF68BF"/>
    <w:rsid w:val="00B03E71"/>
    <w:rsid w:val="00B04A12"/>
    <w:rsid w:val="00B1582B"/>
    <w:rsid w:val="00B16870"/>
    <w:rsid w:val="00B22A19"/>
    <w:rsid w:val="00B27ACE"/>
    <w:rsid w:val="00B45FF5"/>
    <w:rsid w:val="00B5605F"/>
    <w:rsid w:val="00B6149A"/>
    <w:rsid w:val="00B644D8"/>
    <w:rsid w:val="00B66307"/>
    <w:rsid w:val="00B702F7"/>
    <w:rsid w:val="00B716CF"/>
    <w:rsid w:val="00B74A3C"/>
    <w:rsid w:val="00B80519"/>
    <w:rsid w:val="00B82085"/>
    <w:rsid w:val="00B82FE1"/>
    <w:rsid w:val="00B85E72"/>
    <w:rsid w:val="00B86361"/>
    <w:rsid w:val="00B94D7A"/>
    <w:rsid w:val="00B97F33"/>
    <w:rsid w:val="00BA2B2B"/>
    <w:rsid w:val="00BC16FE"/>
    <w:rsid w:val="00BC6C3C"/>
    <w:rsid w:val="00BD11E0"/>
    <w:rsid w:val="00BD143E"/>
    <w:rsid w:val="00BD174E"/>
    <w:rsid w:val="00BD57C5"/>
    <w:rsid w:val="00BE23E1"/>
    <w:rsid w:val="00BE53D2"/>
    <w:rsid w:val="00BE6B47"/>
    <w:rsid w:val="00BF24E2"/>
    <w:rsid w:val="00BF4900"/>
    <w:rsid w:val="00BF5C2B"/>
    <w:rsid w:val="00C06B3F"/>
    <w:rsid w:val="00C17E1D"/>
    <w:rsid w:val="00C3662C"/>
    <w:rsid w:val="00C43DF2"/>
    <w:rsid w:val="00C44037"/>
    <w:rsid w:val="00C52D5F"/>
    <w:rsid w:val="00C61050"/>
    <w:rsid w:val="00C6757B"/>
    <w:rsid w:val="00C84E8F"/>
    <w:rsid w:val="00C8671C"/>
    <w:rsid w:val="00C94BAC"/>
    <w:rsid w:val="00C954F1"/>
    <w:rsid w:val="00CA484A"/>
    <w:rsid w:val="00CB3B11"/>
    <w:rsid w:val="00CD089D"/>
    <w:rsid w:val="00CD64E6"/>
    <w:rsid w:val="00CD6D39"/>
    <w:rsid w:val="00CE3169"/>
    <w:rsid w:val="00CE7375"/>
    <w:rsid w:val="00CF3550"/>
    <w:rsid w:val="00CF63FE"/>
    <w:rsid w:val="00D023BE"/>
    <w:rsid w:val="00D11CB8"/>
    <w:rsid w:val="00D21D77"/>
    <w:rsid w:val="00D239D0"/>
    <w:rsid w:val="00D30FFD"/>
    <w:rsid w:val="00D3583C"/>
    <w:rsid w:val="00D47C03"/>
    <w:rsid w:val="00D53799"/>
    <w:rsid w:val="00D5436B"/>
    <w:rsid w:val="00D5599A"/>
    <w:rsid w:val="00D572E3"/>
    <w:rsid w:val="00D70C0D"/>
    <w:rsid w:val="00D71576"/>
    <w:rsid w:val="00D71A33"/>
    <w:rsid w:val="00D77CC3"/>
    <w:rsid w:val="00D80C03"/>
    <w:rsid w:val="00D84456"/>
    <w:rsid w:val="00D86115"/>
    <w:rsid w:val="00D9308D"/>
    <w:rsid w:val="00D96FC2"/>
    <w:rsid w:val="00DA0B44"/>
    <w:rsid w:val="00DA1BA5"/>
    <w:rsid w:val="00DA3410"/>
    <w:rsid w:val="00DA3F73"/>
    <w:rsid w:val="00DA55F5"/>
    <w:rsid w:val="00DA697E"/>
    <w:rsid w:val="00DC257A"/>
    <w:rsid w:val="00DC2777"/>
    <w:rsid w:val="00DD15F6"/>
    <w:rsid w:val="00DD1BA7"/>
    <w:rsid w:val="00DD7287"/>
    <w:rsid w:val="00DE1AA0"/>
    <w:rsid w:val="00DE302A"/>
    <w:rsid w:val="00DE3803"/>
    <w:rsid w:val="00DE40B1"/>
    <w:rsid w:val="00DF0150"/>
    <w:rsid w:val="00DF3B74"/>
    <w:rsid w:val="00DF4A40"/>
    <w:rsid w:val="00DF6873"/>
    <w:rsid w:val="00E034FB"/>
    <w:rsid w:val="00E1558B"/>
    <w:rsid w:val="00E15A59"/>
    <w:rsid w:val="00E21B5A"/>
    <w:rsid w:val="00E2235F"/>
    <w:rsid w:val="00E233B2"/>
    <w:rsid w:val="00E255D5"/>
    <w:rsid w:val="00E335F5"/>
    <w:rsid w:val="00E4721B"/>
    <w:rsid w:val="00E52D28"/>
    <w:rsid w:val="00E5621D"/>
    <w:rsid w:val="00E608B2"/>
    <w:rsid w:val="00E61E32"/>
    <w:rsid w:val="00E6350E"/>
    <w:rsid w:val="00E63B49"/>
    <w:rsid w:val="00E656FF"/>
    <w:rsid w:val="00E667DE"/>
    <w:rsid w:val="00E70C20"/>
    <w:rsid w:val="00E729D4"/>
    <w:rsid w:val="00E7436E"/>
    <w:rsid w:val="00E74FF6"/>
    <w:rsid w:val="00E75DA2"/>
    <w:rsid w:val="00E76097"/>
    <w:rsid w:val="00E80CE1"/>
    <w:rsid w:val="00E813E0"/>
    <w:rsid w:val="00E84F74"/>
    <w:rsid w:val="00E86ACC"/>
    <w:rsid w:val="00E94ABB"/>
    <w:rsid w:val="00E95850"/>
    <w:rsid w:val="00E97498"/>
    <w:rsid w:val="00EA2AE3"/>
    <w:rsid w:val="00EA5FA4"/>
    <w:rsid w:val="00EB27A3"/>
    <w:rsid w:val="00EB46E5"/>
    <w:rsid w:val="00EB5206"/>
    <w:rsid w:val="00EB62FF"/>
    <w:rsid w:val="00EB69D6"/>
    <w:rsid w:val="00EC14E5"/>
    <w:rsid w:val="00EC2484"/>
    <w:rsid w:val="00EC320E"/>
    <w:rsid w:val="00EC3B63"/>
    <w:rsid w:val="00EC7979"/>
    <w:rsid w:val="00ED18D7"/>
    <w:rsid w:val="00EE5A67"/>
    <w:rsid w:val="00EF25B7"/>
    <w:rsid w:val="00EF2960"/>
    <w:rsid w:val="00EF5460"/>
    <w:rsid w:val="00F01C9C"/>
    <w:rsid w:val="00F01EE6"/>
    <w:rsid w:val="00F064CD"/>
    <w:rsid w:val="00F15114"/>
    <w:rsid w:val="00F202A2"/>
    <w:rsid w:val="00F21B1E"/>
    <w:rsid w:val="00F234EE"/>
    <w:rsid w:val="00F26254"/>
    <w:rsid w:val="00F31CF0"/>
    <w:rsid w:val="00F335DE"/>
    <w:rsid w:val="00F52AEE"/>
    <w:rsid w:val="00F671F0"/>
    <w:rsid w:val="00F67313"/>
    <w:rsid w:val="00F75F2D"/>
    <w:rsid w:val="00F8191E"/>
    <w:rsid w:val="00F82635"/>
    <w:rsid w:val="00F83F82"/>
    <w:rsid w:val="00F85CE5"/>
    <w:rsid w:val="00F9035B"/>
    <w:rsid w:val="00F91A26"/>
    <w:rsid w:val="00FA0841"/>
    <w:rsid w:val="00FA2884"/>
    <w:rsid w:val="00FA3CC6"/>
    <w:rsid w:val="00FA4780"/>
    <w:rsid w:val="00FB2E36"/>
    <w:rsid w:val="00FB5979"/>
    <w:rsid w:val="00FC39BA"/>
    <w:rsid w:val="00FC60ED"/>
    <w:rsid w:val="00FC62E3"/>
    <w:rsid w:val="00FE3484"/>
    <w:rsid w:val="00FE4BF2"/>
    <w:rsid w:val="00FE7A4C"/>
    <w:rsid w:val="00FF2B6C"/>
    <w:rsid w:val="00FF6C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C069F71"/>
  <w15:chartTrackingRefBased/>
  <w15:docId w15:val="{0F298BE5-E25D-4FB4-88C7-7F2429952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813DF"/>
    <w:rPr>
      <w:rFonts w:eastAsiaTheme="minorEastAsia"/>
    </w:rPr>
  </w:style>
  <w:style w:type="paragraph" w:styleId="Heading1">
    <w:name w:val="heading 1"/>
    <w:basedOn w:val="Normal"/>
    <w:next w:val="Normal"/>
    <w:link w:val="Heading1Char"/>
    <w:uiPriority w:val="9"/>
    <w:qFormat/>
    <w:rsid w:val="008841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841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841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841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8841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8841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41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41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41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1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8841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841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841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884193"/>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8841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41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41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4193"/>
    <w:rPr>
      <w:rFonts w:eastAsiaTheme="majorEastAsia" w:cstheme="majorBidi"/>
      <w:color w:val="272727" w:themeColor="text1" w:themeTint="D8"/>
    </w:rPr>
  </w:style>
  <w:style w:type="paragraph" w:styleId="Title">
    <w:name w:val="Title"/>
    <w:basedOn w:val="Normal"/>
    <w:next w:val="Normal"/>
    <w:link w:val="TitleChar"/>
    <w:uiPriority w:val="10"/>
    <w:qFormat/>
    <w:rsid w:val="008841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41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41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41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4193"/>
    <w:pPr>
      <w:spacing w:before="160"/>
      <w:jc w:val="center"/>
    </w:pPr>
    <w:rPr>
      <w:i/>
      <w:iCs/>
      <w:color w:val="404040" w:themeColor="text1" w:themeTint="BF"/>
    </w:rPr>
  </w:style>
  <w:style w:type="character" w:customStyle="1" w:styleId="QuoteChar">
    <w:name w:val="Quote Char"/>
    <w:basedOn w:val="DefaultParagraphFont"/>
    <w:link w:val="Quote"/>
    <w:uiPriority w:val="29"/>
    <w:rsid w:val="00884193"/>
    <w:rPr>
      <w:i/>
      <w:iCs/>
      <w:color w:val="404040" w:themeColor="text1" w:themeTint="BF"/>
    </w:rPr>
  </w:style>
  <w:style w:type="paragraph" w:styleId="ListParagraph">
    <w:name w:val="List Paragraph"/>
    <w:basedOn w:val="Normal"/>
    <w:link w:val="ListParagraphChar"/>
    <w:uiPriority w:val="34"/>
    <w:qFormat/>
    <w:rsid w:val="00884193"/>
    <w:pPr>
      <w:ind w:left="720"/>
      <w:contextualSpacing/>
    </w:pPr>
  </w:style>
  <w:style w:type="character" w:customStyle="1" w:styleId="ListParagraphChar">
    <w:name w:val="List Paragraph Char"/>
    <w:basedOn w:val="DefaultParagraphFont"/>
    <w:link w:val="ListParagraph"/>
    <w:uiPriority w:val="34"/>
    <w:qFormat/>
    <w:locked/>
    <w:rsid w:val="00F15114"/>
    <w:rPr>
      <w:rFonts w:eastAsiaTheme="minorEastAsia"/>
    </w:rPr>
  </w:style>
  <w:style w:type="character" w:styleId="IntenseEmphasis">
    <w:name w:val="Intense Emphasis"/>
    <w:basedOn w:val="DefaultParagraphFont"/>
    <w:uiPriority w:val="21"/>
    <w:qFormat/>
    <w:rsid w:val="00884193"/>
    <w:rPr>
      <w:i/>
      <w:iCs/>
      <w:color w:val="2F5496" w:themeColor="accent1" w:themeShade="BF"/>
    </w:rPr>
  </w:style>
  <w:style w:type="paragraph" w:styleId="IntenseQuote">
    <w:name w:val="Intense Quote"/>
    <w:basedOn w:val="Normal"/>
    <w:next w:val="Normal"/>
    <w:link w:val="IntenseQuoteChar"/>
    <w:uiPriority w:val="30"/>
    <w:qFormat/>
    <w:rsid w:val="008841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84193"/>
    <w:rPr>
      <w:i/>
      <w:iCs/>
      <w:color w:val="2F5496" w:themeColor="accent1" w:themeShade="BF"/>
    </w:rPr>
  </w:style>
  <w:style w:type="character" w:styleId="IntenseReference">
    <w:name w:val="Intense Reference"/>
    <w:basedOn w:val="DefaultParagraphFont"/>
    <w:uiPriority w:val="32"/>
    <w:qFormat/>
    <w:rsid w:val="00884193"/>
    <w:rPr>
      <w:b/>
      <w:bCs/>
      <w:smallCaps/>
      <w:color w:val="2F5496" w:themeColor="accent1" w:themeShade="BF"/>
      <w:spacing w:val="5"/>
    </w:rPr>
  </w:style>
  <w:style w:type="paragraph" w:styleId="NoSpacing">
    <w:name w:val="No Spacing"/>
    <w:aliases w:val="Proposals,JUDUL +"/>
    <w:link w:val="NoSpacingChar"/>
    <w:uiPriority w:val="1"/>
    <w:qFormat/>
    <w:rsid w:val="00E15A59"/>
    <w:pPr>
      <w:spacing w:after="0" w:line="240" w:lineRule="auto"/>
    </w:pPr>
    <w:rPr>
      <w:rFonts w:eastAsiaTheme="minorEastAsia"/>
      <w:kern w:val="0"/>
      <w:sz w:val="22"/>
      <w:szCs w:val="22"/>
      <w:lang w:eastAsia="en-GB"/>
      <w14:ligatures w14:val="none"/>
    </w:rPr>
  </w:style>
  <w:style w:type="character" w:customStyle="1" w:styleId="NoSpacingChar">
    <w:name w:val="No Spacing Char"/>
    <w:aliases w:val="Proposals Char,JUDUL + Char"/>
    <w:basedOn w:val="DefaultParagraphFont"/>
    <w:link w:val="NoSpacing"/>
    <w:uiPriority w:val="1"/>
    <w:qFormat/>
    <w:rsid w:val="00E15A59"/>
    <w:rPr>
      <w:rFonts w:eastAsiaTheme="minorEastAsia"/>
      <w:kern w:val="0"/>
      <w:sz w:val="22"/>
      <w:szCs w:val="22"/>
      <w:lang w:eastAsia="en-GB"/>
      <w14:ligatures w14:val="none"/>
    </w:rPr>
  </w:style>
  <w:style w:type="paragraph" w:customStyle="1" w:styleId="Body">
    <w:name w:val="Body"/>
    <w:link w:val="BodyChar"/>
    <w:qFormat/>
    <w:rsid w:val="00E15A59"/>
    <w:pPr>
      <w:spacing w:before="120" w:after="60" w:line="480" w:lineRule="auto"/>
      <w:jc w:val="both"/>
    </w:pPr>
    <w:rPr>
      <w:rFonts w:ascii="Times New Roman" w:hAnsi="Times New Roman"/>
      <w:color w:val="000000"/>
      <w:kern w:val="0"/>
      <w:szCs w:val="22"/>
      <w:lang w:val="en-GB"/>
      <w14:ligatures w14:val="none"/>
    </w:rPr>
  </w:style>
  <w:style w:type="character" w:customStyle="1" w:styleId="BodyChar">
    <w:name w:val="Body Char"/>
    <w:basedOn w:val="DefaultParagraphFont"/>
    <w:link w:val="Body"/>
    <w:rsid w:val="00E15A59"/>
    <w:rPr>
      <w:rFonts w:ascii="Times New Roman" w:hAnsi="Times New Roman"/>
      <w:color w:val="000000"/>
      <w:kern w:val="0"/>
      <w:szCs w:val="22"/>
      <w:lang w:val="en-GB"/>
      <w14:ligatures w14:val="none"/>
    </w:rPr>
  </w:style>
  <w:style w:type="paragraph" w:styleId="Header">
    <w:name w:val="header"/>
    <w:basedOn w:val="Normal"/>
    <w:link w:val="HeaderChar"/>
    <w:uiPriority w:val="99"/>
    <w:unhideWhenUsed/>
    <w:rsid w:val="001A4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4C28"/>
    <w:rPr>
      <w:rFonts w:eastAsiaTheme="minorEastAsia"/>
    </w:rPr>
  </w:style>
  <w:style w:type="paragraph" w:styleId="Footer">
    <w:name w:val="footer"/>
    <w:basedOn w:val="Normal"/>
    <w:link w:val="FooterChar"/>
    <w:uiPriority w:val="99"/>
    <w:unhideWhenUsed/>
    <w:rsid w:val="001A4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4C28"/>
    <w:rPr>
      <w:rFonts w:eastAsiaTheme="minorEastAsia"/>
    </w:rPr>
  </w:style>
  <w:style w:type="character" w:styleId="Hyperlink">
    <w:name w:val="Hyperlink"/>
    <w:basedOn w:val="DefaultParagraphFont"/>
    <w:uiPriority w:val="99"/>
    <w:unhideWhenUsed/>
    <w:rsid w:val="004D3D41"/>
    <w:rPr>
      <w:color w:val="0563C1" w:themeColor="hyperlink"/>
      <w:u w:val="single"/>
    </w:rPr>
  </w:style>
  <w:style w:type="character" w:customStyle="1" w:styleId="UnresolvedMention1">
    <w:name w:val="Unresolved Mention1"/>
    <w:basedOn w:val="DefaultParagraphFont"/>
    <w:uiPriority w:val="99"/>
    <w:semiHidden/>
    <w:unhideWhenUsed/>
    <w:rsid w:val="004D3D41"/>
    <w:rPr>
      <w:color w:val="605E5C"/>
      <w:shd w:val="clear" w:color="auto" w:fill="E1DFDD"/>
    </w:rPr>
  </w:style>
  <w:style w:type="table" w:styleId="TableGrid">
    <w:name w:val="Table Grid"/>
    <w:basedOn w:val="TableNormal"/>
    <w:uiPriority w:val="59"/>
    <w:rsid w:val="002A7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qFormat/>
    <w:rsid w:val="00BA2B2B"/>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msonormal0">
    <w:name w:val="msonormal"/>
    <w:basedOn w:val="Normal"/>
    <w:rsid w:val="00B94D7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ouchw-10">
    <w:name w:val="touch:w-10"/>
    <w:basedOn w:val="DefaultParagraphFont"/>
    <w:rsid w:val="00B94D7A"/>
  </w:style>
  <w:style w:type="character" w:styleId="Strong">
    <w:name w:val="Strong"/>
    <w:basedOn w:val="DefaultParagraphFont"/>
    <w:uiPriority w:val="22"/>
    <w:qFormat/>
    <w:rsid w:val="00B94D7A"/>
    <w:rPr>
      <w:b/>
      <w:bCs/>
    </w:rPr>
  </w:style>
  <w:style w:type="character" w:styleId="Emphasis">
    <w:name w:val="Emphasis"/>
    <w:basedOn w:val="DefaultParagraphFont"/>
    <w:uiPriority w:val="20"/>
    <w:qFormat/>
    <w:rsid w:val="00B94D7A"/>
    <w:rPr>
      <w:i/>
      <w:iCs/>
    </w:rPr>
  </w:style>
  <w:style w:type="character" w:customStyle="1" w:styleId="flex">
    <w:name w:val="flex"/>
    <w:basedOn w:val="DefaultParagraphFont"/>
    <w:rsid w:val="00B94D7A"/>
  </w:style>
  <w:style w:type="character" w:customStyle="1" w:styleId="whitespace-nowrap">
    <w:name w:val="whitespace-nowrap!"/>
    <w:basedOn w:val="DefaultParagraphFont"/>
    <w:rsid w:val="001B35A1"/>
  </w:style>
  <w:style w:type="character" w:customStyle="1" w:styleId="ms-1">
    <w:name w:val="ms-1"/>
    <w:basedOn w:val="DefaultParagraphFont"/>
    <w:rsid w:val="007D6DB5"/>
  </w:style>
  <w:style w:type="character" w:customStyle="1" w:styleId="max-w-full">
    <w:name w:val="max-w-full"/>
    <w:basedOn w:val="DefaultParagraphFont"/>
    <w:rsid w:val="007D6DB5"/>
  </w:style>
  <w:style w:type="character" w:customStyle="1" w:styleId="-me-1">
    <w:name w:val="-me-1"/>
    <w:basedOn w:val="DefaultParagraphFont"/>
    <w:rsid w:val="007D6DB5"/>
  </w:style>
  <w:style w:type="character" w:customStyle="1" w:styleId="CharAttribute6">
    <w:name w:val="CharAttribute6"/>
    <w:rsid w:val="00F15114"/>
    <w:rPr>
      <w:rFonts w:ascii="Calibri" w:eastAsia="Calibri"/>
      <w:sz w:val="28"/>
    </w:rPr>
  </w:style>
  <w:style w:type="paragraph" w:customStyle="1" w:styleId="Default">
    <w:name w:val="Default"/>
    <w:rsid w:val="00F15114"/>
    <w:pPr>
      <w:autoSpaceDE w:val="0"/>
      <w:autoSpaceDN w:val="0"/>
      <w:adjustRightInd w:val="0"/>
      <w:spacing w:after="0" w:line="240" w:lineRule="auto"/>
    </w:pPr>
    <w:rPr>
      <w:rFonts w:ascii="Arial Black" w:hAnsi="Arial Black" w:cs="Arial Black"/>
      <w:color w:val="000000"/>
      <w:kern w:val="0"/>
    </w:rPr>
  </w:style>
  <w:style w:type="paragraph" w:styleId="BodyText">
    <w:name w:val="Body Text"/>
    <w:basedOn w:val="Normal"/>
    <w:link w:val="BodyTextChar"/>
    <w:uiPriority w:val="1"/>
    <w:qFormat/>
    <w:rsid w:val="00F15114"/>
    <w:pPr>
      <w:widowControl w:val="0"/>
      <w:autoSpaceDE w:val="0"/>
      <w:autoSpaceDN w:val="0"/>
      <w:spacing w:after="0" w:line="240" w:lineRule="auto"/>
    </w:pPr>
    <w:rPr>
      <w:rFonts w:ascii="Times New Roman" w:eastAsia="Times New Roman" w:hAnsi="Times New Roman" w:cs="Times New Roman"/>
      <w:kern w:val="0"/>
    </w:rPr>
  </w:style>
  <w:style w:type="character" w:customStyle="1" w:styleId="BodyTextChar">
    <w:name w:val="Body Text Char"/>
    <w:basedOn w:val="DefaultParagraphFont"/>
    <w:link w:val="BodyText"/>
    <w:uiPriority w:val="1"/>
    <w:rsid w:val="00F15114"/>
    <w:rPr>
      <w:rFonts w:ascii="Times New Roman" w:eastAsia="Times New Roman" w:hAnsi="Times New Roman" w:cs="Times New Roman"/>
      <w:kern w:val="0"/>
    </w:rPr>
  </w:style>
  <w:style w:type="table" w:styleId="PlainTable2">
    <w:name w:val="Plain Table 2"/>
    <w:basedOn w:val="TableNormal"/>
    <w:uiPriority w:val="42"/>
    <w:rsid w:val="00F15114"/>
    <w:pPr>
      <w:spacing w:after="0" w:line="240" w:lineRule="auto"/>
    </w:pPr>
    <w:rPr>
      <w:kern w:val="0"/>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harAttribute13">
    <w:name w:val="CharAttribute13"/>
    <w:rsid w:val="00F15114"/>
    <w:rPr>
      <w:rFonts w:ascii="Calibri" w:eastAsia="Calibri"/>
      <w:sz w:val="28"/>
    </w:rPr>
  </w:style>
  <w:style w:type="character" w:customStyle="1" w:styleId="authors-list-item">
    <w:name w:val="authors-list-item"/>
    <w:basedOn w:val="DefaultParagraphFont"/>
    <w:rsid w:val="00F15114"/>
  </w:style>
  <w:style w:type="character" w:customStyle="1" w:styleId="title-text">
    <w:name w:val="title-text"/>
    <w:basedOn w:val="DefaultParagraphFont"/>
    <w:rsid w:val="00F15114"/>
  </w:style>
  <w:style w:type="character" w:customStyle="1" w:styleId="cit">
    <w:name w:val="cit"/>
    <w:basedOn w:val="DefaultParagraphFont"/>
    <w:rsid w:val="00F15114"/>
  </w:style>
  <w:style w:type="character" w:customStyle="1" w:styleId="katex-mathml">
    <w:name w:val="katex-mathml"/>
    <w:basedOn w:val="DefaultParagraphFont"/>
    <w:rsid w:val="00F15114"/>
  </w:style>
  <w:style w:type="character" w:customStyle="1" w:styleId="mord">
    <w:name w:val="mord"/>
    <w:basedOn w:val="DefaultParagraphFont"/>
    <w:rsid w:val="00F15114"/>
  </w:style>
  <w:style w:type="character" w:customStyle="1" w:styleId="vlist-s">
    <w:name w:val="vlist-s"/>
    <w:basedOn w:val="DefaultParagraphFont"/>
    <w:rsid w:val="00F15114"/>
  </w:style>
  <w:style w:type="character" w:customStyle="1" w:styleId="mrel">
    <w:name w:val="mrel"/>
    <w:basedOn w:val="DefaultParagraphFont"/>
    <w:rsid w:val="00F15114"/>
  </w:style>
  <w:style w:type="character" w:customStyle="1" w:styleId="mbin">
    <w:name w:val="mbin"/>
    <w:basedOn w:val="DefaultParagraphFont"/>
    <w:rsid w:val="00F15114"/>
  </w:style>
  <w:style w:type="character" w:customStyle="1" w:styleId="mpunct">
    <w:name w:val="mpunct"/>
    <w:basedOn w:val="DefaultParagraphFont"/>
    <w:rsid w:val="00F15114"/>
  </w:style>
  <w:style w:type="character" w:customStyle="1" w:styleId="mopen">
    <w:name w:val="mopen"/>
    <w:basedOn w:val="DefaultParagraphFont"/>
    <w:rsid w:val="00F15114"/>
  </w:style>
  <w:style w:type="character" w:customStyle="1" w:styleId="mclose">
    <w:name w:val="mclose"/>
    <w:basedOn w:val="DefaultParagraphFont"/>
    <w:rsid w:val="00F15114"/>
  </w:style>
  <w:style w:type="character" w:customStyle="1" w:styleId="mop">
    <w:name w:val="mop"/>
    <w:basedOn w:val="DefaultParagraphFont"/>
    <w:rsid w:val="00F15114"/>
  </w:style>
  <w:style w:type="paragraph" w:styleId="BalloonText">
    <w:name w:val="Balloon Text"/>
    <w:basedOn w:val="Normal"/>
    <w:link w:val="BalloonTextChar"/>
    <w:uiPriority w:val="99"/>
    <w:semiHidden/>
    <w:unhideWhenUsed/>
    <w:rsid w:val="00A76F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6F50"/>
    <w:rPr>
      <w:rFonts w:ascii="Segoe UI" w:eastAsiaTheme="minorEastAsia" w:hAnsi="Segoe UI" w:cs="Segoe UI"/>
      <w:sz w:val="18"/>
      <w:szCs w:val="18"/>
    </w:rPr>
  </w:style>
  <w:style w:type="character" w:styleId="UnresolvedMention">
    <w:name w:val="Unresolved Mention"/>
    <w:basedOn w:val="DefaultParagraphFont"/>
    <w:uiPriority w:val="99"/>
    <w:semiHidden/>
    <w:unhideWhenUsed/>
    <w:rsid w:val="00371B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49544">
      <w:bodyDiv w:val="1"/>
      <w:marLeft w:val="0"/>
      <w:marRight w:val="0"/>
      <w:marTop w:val="0"/>
      <w:marBottom w:val="0"/>
      <w:divBdr>
        <w:top w:val="none" w:sz="0" w:space="0" w:color="auto"/>
        <w:left w:val="none" w:sz="0" w:space="0" w:color="auto"/>
        <w:bottom w:val="none" w:sz="0" w:space="0" w:color="auto"/>
        <w:right w:val="none" w:sz="0" w:space="0" w:color="auto"/>
      </w:divBdr>
    </w:div>
    <w:div w:id="162092286">
      <w:bodyDiv w:val="1"/>
      <w:marLeft w:val="0"/>
      <w:marRight w:val="0"/>
      <w:marTop w:val="0"/>
      <w:marBottom w:val="0"/>
      <w:divBdr>
        <w:top w:val="none" w:sz="0" w:space="0" w:color="auto"/>
        <w:left w:val="none" w:sz="0" w:space="0" w:color="auto"/>
        <w:bottom w:val="none" w:sz="0" w:space="0" w:color="auto"/>
        <w:right w:val="none" w:sz="0" w:space="0" w:color="auto"/>
      </w:divBdr>
    </w:div>
    <w:div w:id="251352690">
      <w:bodyDiv w:val="1"/>
      <w:marLeft w:val="0"/>
      <w:marRight w:val="0"/>
      <w:marTop w:val="0"/>
      <w:marBottom w:val="0"/>
      <w:divBdr>
        <w:top w:val="none" w:sz="0" w:space="0" w:color="auto"/>
        <w:left w:val="none" w:sz="0" w:space="0" w:color="auto"/>
        <w:bottom w:val="none" w:sz="0" w:space="0" w:color="auto"/>
        <w:right w:val="none" w:sz="0" w:space="0" w:color="auto"/>
      </w:divBdr>
    </w:div>
    <w:div w:id="254367115">
      <w:bodyDiv w:val="1"/>
      <w:marLeft w:val="0"/>
      <w:marRight w:val="0"/>
      <w:marTop w:val="0"/>
      <w:marBottom w:val="0"/>
      <w:divBdr>
        <w:top w:val="none" w:sz="0" w:space="0" w:color="auto"/>
        <w:left w:val="none" w:sz="0" w:space="0" w:color="auto"/>
        <w:bottom w:val="none" w:sz="0" w:space="0" w:color="auto"/>
        <w:right w:val="none" w:sz="0" w:space="0" w:color="auto"/>
      </w:divBdr>
    </w:div>
    <w:div w:id="310793369">
      <w:bodyDiv w:val="1"/>
      <w:marLeft w:val="0"/>
      <w:marRight w:val="0"/>
      <w:marTop w:val="0"/>
      <w:marBottom w:val="0"/>
      <w:divBdr>
        <w:top w:val="none" w:sz="0" w:space="0" w:color="auto"/>
        <w:left w:val="none" w:sz="0" w:space="0" w:color="auto"/>
        <w:bottom w:val="none" w:sz="0" w:space="0" w:color="auto"/>
        <w:right w:val="none" w:sz="0" w:space="0" w:color="auto"/>
      </w:divBdr>
    </w:div>
    <w:div w:id="342517334">
      <w:bodyDiv w:val="1"/>
      <w:marLeft w:val="0"/>
      <w:marRight w:val="0"/>
      <w:marTop w:val="0"/>
      <w:marBottom w:val="0"/>
      <w:divBdr>
        <w:top w:val="none" w:sz="0" w:space="0" w:color="auto"/>
        <w:left w:val="none" w:sz="0" w:space="0" w:color="auto"/>
        <w:bottom w:val="none" w:sz="0" w:space="0" w:color="auto"/>
        <w:right w:val="none" w:sz="0" w:space="0" w:color="auto"/>
      </w:divBdr>
    </w:div>
    <w:div w:id="420223068">
      <w:bodyDiv w:val="1"/>
      <w:marLeft w:val="0"/>
      <w:marRight w:val="0"/>
      <w:marTop w:val="0"/>
      <w:marBottom w:val="0"/>
      <w:divBdr>
        <w:top w:val="none" w:sz="0" w:space="0" w:color="auto"/>
        <w:left w:val="none" w:sz="0" w:space="0" w:color="auto"/>
        <w:bottom w:val="none" w:sz="0" w:space="0" w:color="auto"/>
        <w:right w:val="none" w:sz="0" w:space="0" w:color="auto"/>
      </w:divBdr>
    </w:div>
    <w:div w:id="444009606">
      <w:bodyDiv w:val="1"/>
      <w:marLeft w:val="0"/>
      <w:marRight w:val="0"/>
      <w:marTop w:val="0"/>
      <w:marBottom w:val="0"/>
      <w:divBdr>
        <w:top w:val="none" w:sz="0" w:space="0" w:color="auto"/>
        <w:left w:val="none" w:sz="0" w:space="0" w:color="auto"/>
        <w:bottom w:val="none" w:sz="0" w:space="0" w:color="auto"/>
        <w:right w:val="none" w:sz="0" w:space="0" w:color="auto"/>
      </w:divBdr>
      <w:divsChild>
        <w:div w:id="1575893363">
          <w:marLeft w:val="0"/>
          <w:marRight w:val="0"/>
          <w:marTop w:val="0"/>
          <w:marBottom w:val="0"/>
          <w:divBdr>
            <w:top w:val="none" w:sz="0" w:space="0" w:color="auto"/>
            <w:left w:val="none" w:sz="0" w:space="0" w:color="auto"/>
            <w:bottom w:val="none" w:sz="0" w:space="0" w:color="auto"/>
            <w:right w:val="none" w:sz="0" w:space="0" w:color="auto"/>
          </w:divBdr>
          <w:divsChild>
            <w:div w:id="1555656337">
              <w:marLeft w:val="0"/>
              <w:marRight w:val="0"/>
              <w:marTop w:val="0"/>
              <w:marBottom w:val="0"/>
              <w:divBdr>
                <w:top w:val="none" w:sz="0" w:space="0" w:color="auto"/>
                <w:left w:val="none" w:sz="0" w:space="0" w:color="auto"/>
                <w:bottom w:val="none" w:sz="0" w:space="0" w:color="auto"/>
                <w:right w:val="none" w:sz="0" w:space="0" w:color="auto"/>
              </w:divBdr>
              <w:divsChild>
                <w:div w:id="218250300">
                  <w:marLeft w:val="0"/>
                  <w:marRight w:val="0"/>
                  <w:marTop w:val="0"/>
                  <w:marBottom w:val="0"/>
                  <w:divBdr>
                    <w:top w:val="none" w:sz="0" w:space="0" w:color="auto"/>
                    <w:left w:val="none" w:sz="0" w:space="0" w:color="auto"/>
                    <w:bottom w:val="none" w:sz="0" w:space="0" w:color="auto"/>
                    <w:right w:val="none" w:sz="0" w:space="0" w:color="auto"/>
                  </w:divBdr>
                  <w:divsChild>
                    <w:div w:id="1130712293">
                      <w:marLeft w:val="0"/>
                      <w:marRight w:val="0"/>
                      <w:marTop w:val="0"/>
                      <w:marBottom w:val="0"/>
                      <w:divBdr>
                        <w:top w:val="none" w:sz="0" w:space="0" w:color="auto"/>
                        <w:left w:val="none" w:sz="0" w:space="0" w:color="auto"/>
                        <w:bottom w:val="none" w:sz="0" w:space="0" w:color="auto"/>
                        <w:right w:val="none" w:sz="0" w:space="0" w:color="auto"/>
                      </w:divBdr>
                      <w:divsChild>
                        <w:div w:id="176844739">
                          <w:marLeft w:val="0"/>
                          <w:marRight w:val="0"/>
                          <w:marTop w:val="0"/>
                          <w:marBottom w:val="0"/>
                          <w:divBdr>
                            <w:top w:val="none" w:sz="0" w:space="0" w:color="auto"/>
                            <w:left w:val="none" w:sz="0" w:space="0" w:color="auto"/>
                            <w:bottom w:val="none" w:sz="0" w:space="0" w:color="auto"/>
                            <w:right w:val="none" w:sz="0" w:space="0" w:color="auto"/>
                          </w:divBdr>
                          <w:divsChild>
                            <w:div w:id="317534632">
                              <w:marLeft w:val="0"/>
                              <w:marRight w:val="0"/>
                              <w:marTop w:val="0"/>
                              <w:marBottom w:val="0"/>
                              <w:divBdr>
                                <w:top w:val="none" w:sz="0" w:space="0" w:color="auto"/>
                                <w:left w:val="none" w:sz="0" w:space="0" w:color="auto"/>
                                <w:bottom w:val="none" w:sz="0" w:space="0" w:color="auto"/>
                                <w:right w:val="none" w:sz="0" w:space="0" w:color="auto"/>
                              </w:divBdr>
                              <w:divsChild>
                                <w:div w:id="928193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7787617">
          <w:marLeft w:val="0"/>
          <w:marRight w:val="0"/>
          <w:marTop w:val="0"/>
          <w:marBottom w:val="0"/>
          <w:divBdr>
            <w:top w:val="none" w:sz="0" w:space="0" w:color="auto"/>
            <w:left w:val="none" w:sz="0" w:space="0" w:color="auto"/>
            <w:bottom w:val="none" w:sz="0" w:space="0" w:color="auto"/>
            <w:right w:val="none" w:sz="0" w:space="0" w:color="auto"/>
          </w:divBdr>
          <w:divsChild>
            <w:div w:id="38404439">
              <w:marLeft w:val="0"/>
              <w:marRight w:val="0"/>
              <w:marTop w:val="0"/>
              <w:marBottom w:val="0"/>
              <w:divBdr>
                <w:top w:val="none" w:sz="0" w:space="0" w:color="auto"/>
                <w:left w:val="none" w:sz="0" w:space="0" w:color="auto"/>
                <w:bottom w:val="none" w:sz="0" w:space="0" w:color="auto"/>
                <w:right w:val="none" w:sz="0" w:space="0" w:color="auto"/>
              </w:divBdr>
              <w:divsChild>
                <w:div w:id="1887528160">
                  <w:marLeft w:val="0"/>
                  <w:marRight w:val="0"/>
                  <w:marTop w:val="0"/>
                  <w:marBottom w:val="0"/>
                  <w:divBdr>
                    <w:top w:val="none" w:sz="0" w:space="0" w:color="auto"/>
                    <w:left w:val="none" w:sz="0" w:space="0" w:color="auto"/>
                    <w:bottom w:val="none" w:sz="0" w:space="0" w:color="auto"/>
                    <w:right w:val="none" w:sz="0" w:space="0" w:color="auto"/>
                  </w:divBdr>
                  <w:divsChild>
                    <w:div w:id="99107717">
                      <w:marLeft w:val="0"/>
                      <w:marRight w:val="0"/>
                      <w:marTop w:val="0"/>
                      <w:marBottom w:val="0"/>
                      <w:divBdr>
                        <w:top w:val="none" w:sz="0" w:space="0" w:color="auto"/>
                        <w:left w:val="none" w:sz="0" w:space="0" w:color="auto"/>
                        <w:bottom w:val="none" w:sz="0" w:space="0" w:color="auto"/>
                        <w:right w:val="none" w:sz="0" w:space="0" w:color="auto"/>
                      </w:divBdr>
                      <w:divsChild>
                        <w:div w:id="1974170625">
                          <w:marLeft w:val="0"/>
                          <w:marRight w:val="0"/>
                          <w:marTop w:val="0"/>
                          <w:marBottom w:val="0"/>
                          <w:divBdr>
                            <w:top w:val="none" w:sz="0" w:space="0" w:color="auto"/>
                            <w:left w:val="none" w:sz="0" w:space="0" w:color="auto"/>
                            <w:bottom w:val="none" w:sz="0" w:space="0" w:color="auto"/>
                            <w:right w:val="none" w:sz="0" w:space="0" w:color="auto"/>
                          </w:divBdr>
                          <w:divsChild>
                            <w:div w:id="30686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2766330">
          <w:marLeft w:val="0"/>
          <w:marRight w:val="0"/>
          <w:marTop w:val="0"/>
          <w:marBottom w:val="0"/>
          <w:divBdr>
            <w:top w:val="none" w:sz="0" w:space="0" w:color="auto"/>
            <w:left w:val="none" w:sz="0" w:space="0" w:color="auto"/>
            <w:bottom w:val="none" w:sz="0" w:space="0" w:color="auto"/>
            <w:right w:val="none" w:sz="0" w:space="0" w:color="auto"/>
          </w:divBdr>
          <w:divsChild>
            <w:div w:id="409548362">
              <w:marLeft w:val="0"/>
              <w:marRight w:val="0"/>
              <w:marTop w:val="0"/>
              <w:marBottom w:val="0"/>
              <w:divBdr>
                <w:top w:val="none" w:sz="0" w:space="0" w:color="auto"/>
                <w:left w:val="none" w:sz="0" w:space="0" w:color="auto"/>
                <w:bottom w:val="none" w:sz="0" w:space="0" w:color="auto"/>
                <w:right w:val="none" w:sz="0" w:space="0" w:color="auto"/>
              </w:divBdr>
              <w:divsChild>
                <w:div w:id="374281228">
                  <w:marLeft w:val="0"/>
                  <w:marRight w:val="0"/>
                  <w:marTop w:val="0"/>
                  <w:marBottom w:val="0"/>
                  <w:divBdr>
                    <w:top w:val="none" w:sz="0" w:space="0" w:color="auto"/>
                    <w:left w:val="none" w:sz="0" w:space="0" w:color="auto"/>
                    <w:bottom w:val="none" w:sz="0" w:space="0" w:color="auto"/>
                    <w:right w:val="none" w:sz="0" w:space="0" w:color="auto"/>
                  </w:divBdr>
                  <w:divsChild>
                    <w:div w:id="1069772038">
                      <w:marLeft w:val="0"/>
                      <w:marRight w:val="0"/>
                      <w:marTop w:val="0"/>
                      <w:marBottom w:val="0"/>
                      <w:divBdr>
                        <w:top w:val="none" w:sz="0" w:space="0" w:color="auto"/>
                        <w:left w:val="none" w:sz="0" w:space="0" w:color="auto"/>
                        <w:bottom w:val="none" w:sz="0" w:space="0" w:color="auto"/>
                        <w:right w:val="none" w:sz="0" w:space="0" w:color="auto"/>
                      </w:divBdr>
                      <w:divsChild>
                        <w:div w:id="1692997705">
                          <w:marLeft w:val="0"/>
                          <w:marRight w:val="0"/>
                          <w:marTop w:val="0"/>
                          <w:marBottom w:val="0"/>
                          <w:divBdr>
                            <w:top w:val="none" w:sz="0" w:space="0" w:color="auto"/>
                            <w:left w:val="none" w:sz="0" w:space="0" w:color="auto"/>
                            <w:bottom w:val="none" w:sz="0" w:space="0" w:color="auto"/>
                            <w:right w:val="none" w:sz="0" w:space="0" w:color="auto"/>
                          </w:divBdr>
                          <w:divsChild>
                            <w:div w:id="1638337339">
                              <w:marLeft w:val="0"/>
                              <w:marRight w:val="0"/>
                              <w:marTop w:val="0"/>
                              <w:marBottom w:val="0"/>
                              <w:divBdr>
                                <w:top w:val="none" w:sz="0" w:space="0" w:color="auto"/>
                                <w:left w:val="none" w:sz="0" w:space="0" w:color="auto"/>
                                <w:bottom w:val="none" w:sz="0" w:space="0" w:color="auto"/>
                                <w:right w:val="none" w:sz="0" w:space="0" w:color="auto"/>
                              </w:divBdr>
                              <w:divsChild>
                                <w:div w:id="164488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2437348">
          <w:marLeft w:val="0"/>
          <w:marRight w:val="0"/>
          <w:marTop w:val="0"/>
          <w:marBottom w:val="0"/>
          <w:divBdr>
            <w:top w:val="none" w:sz="0" w:space="0" w:color="auto"/>
            <w:left w:val="none" w:sz="0" w:space="0" w:color="auto"/>
            <w:bottom w:val="none" w:sz="0" w:space="0" w:color="auto"/>
            <w:right w:val="none" w:sz="0" w:space="0" w:color="auto"/>
          </w:divBdr>
          <w:divsChild>
            <w:div w:id="6055453">
              <w:marLeft w:val="0"/>
              <w:marRight w:val="0"/>
              <w:marTop w:val="0"/>
              <w:marBottom w:val="0"/>
              <w:divBdr>
                <w:top w:val="none" w:sz="0" w:space="0" w:color="auto"/>
                <w:left w:val="none" w:sz="0" w:space="0" w:color="auto"/>
                <w:bottom w:val="none" w:sz="0" w:space="0" w:color="auto"/>
                <w:right w:val="none" w:sz="0" w:space="0" w:color="auto"/>
              </w:divBdr>
              <w:divsChild>
                <w:div w:id="45222102">
                  <w:marLeft w:val="0"/>
                  <w:marRight w:val="0"/>
                  <w:marTop w:val="0"/>
                  <w:marBottom w:val="0"/>
                  <w:divBdr>
                    <w:top w:val="none" w:sz="0" w:space="0" w:color="auto"/>
                    <w:left w:val="none" w:sz="0" w:space="0" w:color="auto"/>
                    <w:bottom w:val="none" w:sz="0" w:space="0" w:color="auto"/>
                    <w:right w:val="none" w:sz="0" w:space="0" w:color="auto"/>
                  </w:divBdr>
                  <w:divsChild>
                    <w:div w:id="1568959766">
                      <w:marLeft w:val="0"/>
                      <w:marRight w:val="0"/>
                      <w:marTop w:val="0"/>
                      <w:marBottom w:val="0"/>
                      <w:divBdr>
                        <w:top w:val="none" w:sz="0" w:space="0" w:color="auto"/>
                        <w:left w:val="none" w:sz="0" w:space="0" w:color="auto"/>
                        <w:bottom w:val="none" w:sz="0" w:space="0" w:color="auto"/>
                        <w:right w:val="none" w:sz="0" w:space="0" w:color="auto"/>
                      </w:divBdr>
                      <w:divsChild>
                        <w:div w:id="426273905">
                          <w:marLeft w:val="0"/>
                          <w:marRight w:val="0"/>
                          <w:marTop w:val="0"/>
                          <w:marBottom w:val="0"/>
                          <w:divBdr>
                            <w:top w:val="none" w:sz="0" w:space="0" w:color="auto"/>
                            <w:left w:val="none" w:sz="0" w:space="0" w:color="auto"/>
                            <w:bottom w:val="none" w:sz="0" w:space="0" w:color="auto"/>
                            <w:right w:val="none" w:sz="0" w:space="0" w:color="auto"/>
                          </w:divBdr>
                          <w:divsChild>
                            <w:div w:id="213189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24818">
          <w:marLeft w:val="0"/>
          <w:marRight w:val="0"/>
          <w:marTop w:val="0"/>
          <w:marBottom w:val="0"/>
          <w:divBdr>
            <w:top w:val="none" w:sz="0" w:space="0" w:color="auto"/>
            <w:left w:val="none" w:sz="0" w:space="0" w:color="auto"/>
            <w:bottom w:val="none" w:sz="0" w:space="0" w:color="auto"/>
            <w:right w:val="none" w:sz="0" w:space="0" w:color="auto"/>
          </w:divBdr>
          <w:divsChild>
            <w:div w:id="759373546">
              <w:marLeft w:val="0"/>
              <w:marRight w:val="0"/>
              <w:marTop w:val="0"/>
              <w:marBottom w:val="0"/>
              <w:divBdr>
                <w:top w:val="none" w:sz="0" w:space="0" w:color="auto"/>
                <w:left w:val="none" w:sz="0" w:space="0" w:color="auto"/>
                <w:bottom w:val="none" w:sz="0" w:space="0" w:color="auto"/>
                <w:right w:val="none" w:sz="0" w:space="0" w:color="auto"/>
              </w:divBdr>
              <w:divsChild>
                <w:div w:id="997928808">
                  <w:marLeft w:val="0"/>
                  <w:marRight w:val="0"/>
                  <w:marTop w:val="0"/>
                  <w:marBottom w:val="0"/>
                  <w:divBdr>
                    <w:top w:val="none" w:sz="0" w:space="0" w:color="auto"/>
                    <w:left w:val="none" w:sz="0" w:space="0" w:color="auto"/>
                    <w:bottom w:val="none" w:sz="0" w:space="0" w:color="auto"/>
                    <w:right w:val="none" w:sz="0" w:space="0" w:color="auto"/>
                  </w:divBdr>
                  <w:divsChild>
                    <w:div w:id="682980271">
                      <w:marLeft w:val="0"/>
                      <w:marRight w:val="0"/>
                      <w:marTop w:val="0"/>
                      <w:marBottom w:val="0"/>
                      <w:divBdr>
                        <w:top w:val="none" w:sz="0" w:space="0" w:color="auto"/>
                        <w:left w:val="none" w:sz="0" w:space="0" w:color="auto"/>
                        <w:bottom w:val="none" w:sz="0" w:space="0" w:color="auto"/>
                        <w:right w:val="none" w:sz="0" w:space="0" w:color="auto"/>
                      </w:divBdr>
                      <w:divsChild>
                        <w:div w:id="737629304">
                          <w:marLeft w:val="0"/>
                          <w:marRight w:val="0"/>
                          <w:marTop w:val="0"/>
                          <w:marBottom w:val="0"/>
                          <w:divBdr>
                            <w:top w:val="none" w:sz="0" w:space="0" w:color="auto"/>
                            <w:left w:val="none" w:sz="0" w:space="0" w:color="auto"/>
                            <w:bottom w:val="none" w:sz="0" w:space="0" w:color="auto"/>
                            <w:right w:val="none" w:sz="0" w:space="0" w:color="auto"/>
                          </w:divBdr>
                          <w:divsChild>
                            <w:div w:id="239877045">
                              <w:marLeft w:val="0"/>
                              <w:marRight w:val="0"/>
                              <w:marTop w:val="0"/>
                              <w:marBottom w:val="0"/>
                              <w:divBdr>
                                <w:top w:val="none" w:sz="0" w:space="0" w:color="auto"/>
                                <w:left w:val="none" w:sz="0" w:space="0" w:color="auto"/>
                                <w:bottom w:val="none" w:sz="0" w:space="0" w:color="auto"/>
                                <w:right w:val="none" w:sz="0" w:space="0" w:color="auto"/>
                              </w:divBdr>
                              <w:divsChild>
                                <w:div w:id="122895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1870">
          <w:marLeft w:val="0"/>
          <w:marRight w:val="0"/>
          <w:marTop w:val="0"/>
          <w:marBottom w:val="0"/>
          <w:divBdr>
            <w:top w:val="none" w:sz="0" w:space="0" w:color="auto"/>
            <w:left w:val="none" w:sz="0" w:space="0" w:color="auto"/>
            <w:bottom w:val="none" w:sz="0" w:space="0" w:color="auto"/>
            <w:right w:val="none" w:sz="0" w:space="0" w:color="auto"/>
          </w:divBdr>
          <w:divsChild>
            <w:div w:id="811218631">
              <w:marLeft w:val="0"/>
              <w:marRight w:val="0"/>
              <w:marTop w:val="0"/>
              <w:marBottom w:val="0"/>
              <w:divBdr>
                <w:top w:val="none" w:sz="0" w:space="0" w:color="auto"/>
                <w:left w:val="none" w:sz="0" w:space="0" w:color="auto"/>
                <w:bottom w:val="none" w:sz="0" w:space="0" w:color="auto"/>
                <w:right w:val="none" w:sz="0" w:space="0" w:color="auto"/>
              </w:divBdr>
              <w:divsChild>
                <w:div w:id="1334723840">
                  <w:marLeft w:val="0"/>
                  <w:marRight w:val="0"/>
                  <w:marTop w:val="0"/>
                  <w:marBottom w:val="0"/>
                  <w:divBdr>
                    <w:top w:val="none" w:sz="0" w:space="0" w:color="auto"/>
                    <w:left w:val="none" w:sz="0" w:space="0" w:color="auto"/>
                    <w:bottom w:val="none" w:sz="0" w:space="0" w:color="auto"/>
                    <w:right w:val="none" w:sz="0" w:space="0" w:color="auto"/>
                  </w:divBdr>
                  <w:divsChild>
                    <w:div w:id="982345954">
                      <w:marLeft w:val="0"/>
                      <w:marRight w:val="0"/>
                      <w:marTop w:val="0"/>
                      <w:marBottom w:val="0"/>
                      <w:divBdr>
                        <w:top w:val="none" w:sz="0" w:space="0" w:color="auto"/>
                        <w:left w:val="none" w:sz="0" w:space="0" w:color="auto"/>
                        <w:bottom w:val="none" w:sz="0" w:space="0" w:color="auto"/>
                        <w:right w:val="none" w:sz="0" w:space="0" w:color="auto"/>
                      </w:divBdr>
                      <w:divsChild>
                        <w:div w:id="1607034048">
                          <w:marLeft w:val="0"/>
                          <w:marRight w:val="0"/>
                          <w:marTop w:val="0"/>
                          <w:marBottom w:val="0"/>
                          <w:divBdr>
                            <w:top w:val="none" w:sz="0" w:space="0" w:color="auto"/>
                            <w:left w:val="none" w:sz="0" w:space="0" w:color="auto"/>
                            <w:bottom w:val="none" w:sz="0" w:space="0" w:color="auto"/>
                            <w:right w:val="none" w:sz="0" w:space="0" w:color="auto"/>
                          </w:divBdr>
                          <w:divsChild>
                            <w:div w:id="87742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163425">
          <w:marLeft w:val="0"/>
          <w:marRight w:val="0"/>
          <w:marTop w:val="0"/>
          <w:marBottom w:val="0"/>
          <w:divBdr>
            <w:top w:val="none" w:sz="0" w:space="0" w:color="auto"/>
            <w:left w:val="none" w:sz="0" w:space="0" w:color="auto"/>
            <w:bottom w:val="none" w:sz="0" w:space="0" w:color="auto"/>
            <w:right w:val="none" w:sz="0" w:space="0" w:color="auto"/>
          </w:divBdr>
          <w:divsChild>
            <w:div w:id="1747648582">
              <w:marLeft w:val="0"/>
              <w:marRight w:val="0"/>
              <w:marTop w:val="0"/>
              <w:marBottom w:val="0"/>
              <w:divBdr>
                <w:top w:val="none" w:sz="0" w:space="0" w:color="auto"/>
                <w:left w:val="none" w:sz="0" w:space="0" w:color="auto"/>
                <w:bottom w:val="none" w:sz="0" w:space="0" w:color="auto"/>
                <w:right w:val="none" w:sz="0" w:space="0" w:color="auto"/>
              </w:divBdr>
              <w:divsChild>
                <w:div w:id="1521239815">
                  <w:marLeft w:val="0"/>
                  <w:marRight w:val="0"/>
                  <w:marTop w:val="0"/>
                  <w:marBottom w:val="0"/>
                  <w:divBdr>
                    <w:top w:val="none" w:sz="0" w:space="0" w:color="auto"/>
                    <w:left w:val="none" w:sz="0" w:space="0" w:color="auto"/>
                    <w:bottom w:val="none" w:sz="0" w:space="0" w:color="auto"/>
                    <w:right w:val="none" w:sz="0" w:space="0" w:color="auto"/>
                  </w:divBdr>
                  <w:divsChild>
                    <w:div w:id="1079524615">
                      <w:marLeft w:val="0"/>
                      <w:marRight w:val="0"/>
                      <w:marTop w:val="0"/>
                      <w:marBottom w:val="0"/>
                      <w:divBdr>
                        <w:top w:val="none" w:sz="0" w:space="0" w:color="auto"/>
                        <w:left w:val="none" w:sz="0" w:space="0" w:color="auto"/>
                        <w:bottom w:val="none" w:sz="0" w:space="0" w:color="auto"/>
                        <w:right w:val="none" w:sz="0" w:space="0" w:color="auto"/>
                      </w:divBdr>
                      <w:divsChild>
                        <w:div w:id="1111321245">
                          <w:marLeft w:val="0"/>
                          <w:marRight w:val="0"/>
                          <w:marTop w:val="0"/>
                          <w:marBottom w:val="0"/>
                          <w:divBdr>
                            <w:top w:val="none" w:sz="0" w:space="0" w:color="auto"/>
                            <w:left w:val="none" w:sz="0" w:space="0" w:color="auto"/>
                            <w:bottom w:val="none" w:sz="0" w:space="0" w:color="auto"/>
                            <w:right w:val="none" w:sz="0" w:space="0" w:color="auto"/>
                          </w:divBdr>
                          <w:divsChild>
                            <w:div w:id="1929270706">
                              <w:marLeft w:val="0"/>
                              <w:marRight w:val="0"/>
                              <w:marTop w:val="0"/>
                              <w:marBottom w:val="0"/>
                              <w:divBdr>
                                <w:top w:val="none" w:sz="0" w:space="0" w:color="auto"/>
                                <w:left w:val="none" w:sz="0" w:space="0" w:color="auto"/>
                                <w:bottom w:val="none" w:sz="0" w:space="0" w:color="auto"/>
                                <w:right w:val="none" w:sz="0" w:space="0" w:color="auto"/>
                              </w:divBdr>
                              <w:divsChild>
                                <w:div w:id="34460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877022">
          <w:marLeft w:val="0"/>
          <w:marRight w:val="0"/>
          <w:marTop w:val="0"/>
          <w:marBottom w:val="0"/>
          <w:divBdr>
            <w:top w:val="none" w:sz="0" w:space="0" w:color="auto"/>
            <w:left w:val="none" w:sz="0" w:space="0" w:color="auto"/>
            <w:bottom w:val="none" w:sz="0" w:space="0" w:color="auto"/>
            <w:right w:val="none" w:sz="0" w:space="0" w:color="auto"/>
          </w:divBdr>
          <w:divsChild>
            <w:div w:id="147981959">
              <w:marLeft w:val="0"/>
              <w:marRight w:val="0"/>
              <w:marTop w:val="0"/>
              <w:marBottom w:val="0"/>
              <w:divBdr>
                <w:top w:val="none" w:sz="0" w:space="0" w:color="auto"/>
                <w:left w:val="none" w:sz="0" w:space="0" w:color="auto"/>
                <w:bottom w:val="none" w:sz="0" w:space="0" w:color="auto"/>
                <w:right w:val="none" w:sz="0" w:space="0" w:color="auto"/>
              </w:divBdr>
              <w:divsChild>
                <w:div w:id="1784349716">
                  <w:marLeft w:val="0"/>
                  <w:marRight w:val="0"/>
                  <w:marTop w:val="0"/>
                  <w:marBottom w:val="0"/>
                  <w:divBdr>
                    <w:top w:val="none" w:sz="0" w:space="0" w:color="auto"/>
                    <w:left w:val="none" w:sz="0" w:space="0" w:color="auto"/>
                    <w:bottom w:val="none" w:sz="0" w:space="0" w:color="auto"/>
                    <w:right w:val="none" w:sz="0" w:space="0" w:color="auto"/>
                  </w:divBdr>
                  <w:divsChild>
                    <w:div w:id="23747343">
                      <w:marLeft w:val="0"/>
                      <w:marRight w:val="0"/>
                      <w:marTop w:val="0"/>
                      <w:marBottom w:val="0"/>
                      <w:divBdr>
                        <w:top w:val="none" w:sz="0" w:space="0" w:color="auto"/>
                        <w:left w:val="none" w:sz="0" w:space="0" w:color="auto"/>
                        <w:bottom w:val="none" w:sz="0" w:space="0" w:color="auto"/>
                        <w:right w:val="none" w:sz="0" w:space="0" w:color="auto"/>
                      </w:divBdr>
                      <w:divsChild>
                        <w:div w:id="317658133">
                          <w:marLeft w:val="0"/>
                          <w:marRight w:val="0"/>
                          <w:marTop w:val="0"/>
                          <w:marBottom w:val="0"/>
                          <w:divBdr>
                            <w:top w:val="none" w:sz="0" w:space="0" w:color="auto"/>
                            <w:left w:val="none" w:sz="0" w:space="0" w:color="auto"/>
                            <w:bottom w:val="none" w:sz="0" w:space="0" w:color="auto"/>
                            <w:right w:val="none" w:sz="0" w:space="0" w:color="auto"/>
                          </w:divBdr>
                          <w:divsChild>
                            <w:div w:id="205901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8437351">
          <w:marLeft w:val="0"/>
          <w:marRight w:val="0"/>
          <w:marTop w:val="0"/>
          <w:marBottom w:val="0"/>
          <w:divBdr>
            <w:top w:val="none" w:sz="0" w:space="0" w:color="auto"/>
            <w:left w:val="none" w:sz="0" w:space="0" w:color="auto"/>
            <w:bottom w:val="none" w:sz="0" w:space="0" w:color="auto"/>
            <w:right w:val="none" w:sz="0" w:space="0" w:color="auto"/>
          </w:divBdr>
          <w:divsChild>
            <w:div w:id="2068649099">
              <w:marLeft w:val="0"/>
              <w:marRight w:val="0"/>
              <w:marTop w:val="0"/>
              <w:marBottom w:val="0"/>
              <w:divBdr>
                <w:top w:val="none" w:sz="0" w:space="0" w:color="auto"/>
                <w:left w:val="none" w:sz="0" w:space="0" w:color="auto"/>
                <w:bottom w:val="none" w:sz="0" w:space="0" w:color="auto"/>
                <w:right w:val="none" w:sz="0" w:space="0" w:color="auto"/>
              </w:divBdr>
              <w:divsChild>
                <w:div w:id="697700800">
                  <w:marLeft w:val="0"/>
                  <w:marRight w:val="0"/>
                  <w:marTop w:val="0"/>
                  <w:marBottom w:val="0"/>
                  <w:divBdr>
                    <w:top w:val="none" w:sz="0" w:space="0" w:color="auto"/>
                    <w:left w:val="none" w:sz="0" w:space="0" w:color="auto"/>
                    <w:bottom w:val="none" w:sz="0" w:space="0" w:color="auto"/>
                    <w:right w:val="none" w:sz="0" w:space="0" w:color="auto"/>
                  </w:divBdr>
                  <w:divsChild>
                    <w:div w:id="1067992987">
                      <w:marLeft w:val="0"/>
                      <w:marRight w:val="0"/>
                      <w:marTop w:val="0"/>
                      <w:marBottom w:val="0"/>
                      <w:divBdr>
                        <w:top w:val="none" w:sz="0" w:space="0" w:color="auto"/>
                        <w:left w:val="none" w:sz="0" w:space="0" w:color="auto"/>
                        <w:bottom w:val="none" w:sz="0" w:space="0" w:color="auto"/>
                        <w:right w:val="none" w:sz="0" w:space="0" w:color="auto"/>
                      </w:divBdr>
                      <w:divsChild>
                        <w:div w:id="1794517964">
                          <w:marLeft w:val="0"/>
                          <w:marRight w:val="0"/>
                          <w:marTop w:val="0"/>
                          <w:marBottom w:val="0"/>
                          <w:divBdr>
                            <w:top w:val="none" w:sz="0" w:space="0" w:color="auto"/>
                            <w:left w:val="none" w:sz="0" w:space="0" w:color="auto"/>
                            <w:bottom w:val="none" w:sz="0" w:space="0" w:color="auto"/>
                            <w:right w:val="none" w:sz="0" w:space="0" w:color="auto"/>
                          </w:divBdr>
                          <w:divsChild>
                            <w:div w:id="167644280">
                              <w:marLeft w:val="0"/>
                              <w:marRight w:val="0"/>
                              <w:marTop w:val="0"/>
                              <w:marBottom w:val="0"/>
                              <w:divBdr>
                                <w:top w:val="none" w:sz="0" w:space="0" w:color="auto"/>
                                <w:left w:val="none" w:sz="0" w:space="0" w:color="auto"/>
                                <w:bottom w:val="none" w:sz="0" w:space="0" w:color="auto"/>
                                <w:right w:val="none" w:sz="0" w:space="0" w:color="auto"/>
                              </w:divBdr>
                              <w:divsChild>
                                <w:div w:id="201006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8715971">
          <w:marLeft w:val="0"/>
          <w:marRight w:val="0"/>
          <w:marTop w:val="0"/>
          <w:marBottom w:val="0"/>
          <w:divBdr>
            <w:top w:val="none" w:sz="0" w:space="0" w:color="auto"/>
            <w:left w:val="none" w:sz="0" w:space="0" w:color="auto"/>
            <w:bottom w:val="none" w:sz="0" w:space="0" w:color="auto"/>
            <w:right w:val="none" w:sz="0" w:space="0" w:color="auto"/>
          </w:divBdr>
          <w:divsChild>
            <w:div w:id="1832331339">
              <w:marLeft w:val="0"/>
              <w:marRight w:val="0"/>
              <w:marTop w:val="0"/>
              <w:marBottom w:val="0"/>
              <w:divBdr>
                <w:top w:val="none" w:sz="0" w:space="0" w:color="auto"/>
                <w:left w:val="none" w:sz="0" w:space="0" w:color="auto"/>
                <w:bottom w:val="none" w:sz="0" w:space="0" w:color="auto"/>
                <w:right w:val="none" w:sz="0" w:space="0" w:color="auto"/>
              </w:divBdr>
              <w:divsChild>
                <w:div w:id="15160055">
                  <w:marLeft w:val="0"/>
                  <w:marRight w:val="0"/>
                  <w:marTop w:val="0"/>
                  <w:marBottom w:val="0"/>
                  <w:divBdr>
                    <w:top w:val="none" w:sz="0" w:space="0" w:color="auto"/>
                    <w:left w:val="none" w:sz="0" w:space="0" w:color="auto"/>
                    <w:bottom w:val="none" w:sz="0" w:space="0" w:color="auto"/>
                    <w:right w:val="none" w:sz="0" w:space="0" w:color="auto"/>
                  </w:divBdr>
                  <w:divsChild>
                    <w:div w:id="451241627">
                      <w:marLeft w:val="0"/>
                      <w:marRight w:val="0"/>
                      <w:marTop w:val="0"/>
                      <w:marBottom w:val="0"/>
                      <w:divBdr>
                        <w:top w:val="none" w:sz="0" w:space="0" w:color="auto"/>
                        <w:left w:val="none" w:sz="0" w:space="0" w:color="auto"/>
                        <w:bottom w:val="none" w:sz="0" w:space="0" w:color="auto"/>
                        <w:right w:val="none" w:sz="0" w:space="0" w:color="auto"/>
                      </w:divBdr>
                      <w:divsChild>
                        <w:div w:id="1615668000">
                          <w:marLeft w:val="0"/>
                          <w:marRight w:val="0"/>
                          <w:marTop w:val="0"/>
                          <w:marBottom w:val="0"/>
                          <w:divBdr>
                            <w:top w:val="none" w:sz="0" w:space="0" w:color="auto"/>
                            <w:left w:val="none" w:sz="0" w:space="0" w:color="auto"/>
                            <w:bottom w:val="none" w:sz="0" w:space="0" w:color="auto"/>
                            <w:right w:val="none" w:sz="0" w:space="0" w:color="auto"/>
                          </w:divBdr>
                          <w:divsChild>
                            <w:div w:id="24989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359754">
          <w:marLeft w:val="0"/>
          <w:marRight w:val="0"/>
          <w:marTop w:val="0"/>
          <w:marBottom w:val="0"/>
          <w:divBdr>
            <w:top w:val="none" w:sz="0" w:space="0" w:color="auto"/>
            <w:left w:val="none" w:sz="0" w:space="0" w:color="auto"/>
            <w:bottom w:val="none" w:sz="0" w:space="0" w:color="auto"/>
            <w:right w:val="none" w:sz="0" w:space="0" w:color="auto"/>
          </w:divBdr>
          <w:divsChild>
            <w:div w:id="9919890">
              <w:marLeft w:val="0"/>
              <w:marRight w:val="0"/>
              <w:marTop w:val="0"/>
              <w:marBottom w:val="0"/>
              <w:divBdr>
                <w:top w:val="none" w:sz="0" w:space="0" w:color="auto"/>
                <w:left w:val="none" w:sz="0" w:space="0" w:color="auto"/>
                <w:bottom w:val="none" w:sz="0" w:space="0" w:color="auto"/>
                <w:right w:val="none" w:sz="0" w:space="0" w:color="auto"/>
              </w:divBdr>
              <w:divsChild>
                <w:div w:id="104228047">
                  <w:marLeft w:val="0"/>
                  <w:marRight w:val="0"/>
                  <w:marTop w:val="0"/>
                  <w:marBottom w:val="0"/>
                  <w:divBdr>
                    <w:top w:val="none" w:sz="0" w:space="0" w:color="auto"/>
                    <w:left w:val="none" w:sz="0" w:space="0" w:color="auto"/>
                    <w:bottom w:val="none" w:sz="0" w:space="0" w:color="auto"/>
                    <w:right w:val="none" w:sz="0" w:space="0" w:color="auto"/>
                  </w:divBdr>
                  <w:divsChild>
                    <w:div w:id="1473785939">
                      <w:marLeft w:val="0"/>
                      <w:marRight w:val="0"/>
                      <w:marTop w:val="0"/>
                      <w:marBottom w:val="0"/>
                      <w:divBdr>
                        <w:top w:val="none" w:sz="0" w:space="0" w:color="auto"/>
                        <w:left w:val="none" w:sz="0" w:space="0" w:color="auto"/>
                        <w:bottom w:val="none" w:sz="0" w:space="0" w:color="auto"/>
                        <w:right w:val="none" w:sz="0" w:space="0" w:color="auto"/>
                      </w:divBdr>
                      <w:divsChild>
                        <w:div w:id="1641306521">
                          <w:marLeft w:val="0"/>
                          <w:marRight w:val="0"/>
                          <w:marTop w:val="0"/>
                          <w:marBottom w:val="0"/>
                          <w:divBdr>
                            <w:top w:val="none" w:sz="0" w:space="0" w:color="auto"/>
                            <w:left w:val="none" w:sz="0" w:space="0" w:color="auto"/>
                            <w:bottom w:val="none" w:sz="0" w:space="0" w:color="auto"/>
                            <w:right w:val="none" w:sz="0" w:space="0" w:color="auto"/>
                          </w:divBdr>
                          <w:divsChild>
                            <w:div w:id="935210667">
                              <w:marLeft w:val="0"/>
                              <w:marRight w:val="0"/>
                              <w:marTop w:val="0"/>
                              <w:marBottom w:val="0"/>
                              <w:divBdr>
                                <w:top w:val="none" w:sz="0" w:space="0" w:color="auto"/>
                                <w:left w:val="none" w:sz="0" w:space="0" w:color="auto"/>
                                <w:bottom w:val="none" w:sz="0" w:space="0" w:color="auto"/>
                                <w:right w:val="none" w:sz="0" w:space="0" w:color="auto"/>
                              </w:divBdr>
                              <w:divsChild>
                                <w:div w:id="40653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9850739">
          <w:marLeft w:val="0"/>
          <w:marRight w:val="0"/>
          <w:marTop w:val="0"/>
          <w:marBottom w:val="0"/>
          <w:divBdr>
            <w:top w:val="none" w:sz="0" w:space="0" w:color="auto"/>
            <w:left w:val="none" w:sz="0" w:space="0" w:color="auto"/>
            <w:bottom w:val="none" w:sz="0" w:space="0" w:color="auto"/>
            <w:right w:val="none" w:sz="0" w:space="0" w:color="auto"/>
          </w:divBdr>
          <w:divsChild>
            <w:div w:id="1040712587">
              <w:marLeft w:val="0"/>
              <w:marRight w:val="0"/>
              <w:marTop w:val="0"/>
              <w:marBottom w:val="0"/>
              <w:divBdr>
                <w:top w:val="none" w:sz="0" w:space="0" w:color="auto"/>
                <w:left w:val="none" w:sz="0" w:space="0" w:color="auto"/>
                <w:bottom w:val="none" w:sz="0" w:space="0" w:color="auto"/>
                <w:right w:val="none" w:sz="0" w:space="0" w:color="auto"/>
              </w:divBdr>
              <w:divsChild>
                <w:div w:id="1889025603">
                  <w:marLeft w:val="0"/>
                  <w:marRight w:val="0"/>
                  <w:marTop w:val="0"/>
                  <w:marBottom w:val="0"/>
                  <w:divBdr>
                    <w:top w:val="none" w:sz="0" w:space="0" w:color="auto"/>
                    <w:left w:val="none" w:sz="0" w:space="0" w:color="auto"/>
                    <w:bottom w:val="none" w:sz="0" w:space="0" w:color="auto"/>
                    <w:right w:val="none" w:sz="0" w:space="0" w:color="auto"/>
                  </w:divBdr>
                  <w:divsChild>
                    <w:div w:id="1344434510">
                      <w:marLeft w:val="0"/>
                      <w:marRight w:val="0"/>
                      <w:marTop w:val="0"/>
                      <w:marBottom w:val="0"/>
                      <w:divBdr>
                        <w:top w:val="none" w:sz="0" w:space="0" w:color="auto"/>
                        <w:left w:val="none" w:sz="0" w:space="0" w:color="auto"/>
                        <w:bottom w:val="none" w:sz="0" w:space="0" w:color="auto"/>
                        <w:right w:val="none" w:sz="0" w:space="0" w:color="auto"/>
                      </w:divBdr>
                      <w:divsChild>
                        <w:div w:id="1828403453">
                          <w:marLeft w:val="0"/>
                          <w:marRight w:val="0"/>
                          <w:marTop w:val="0"/>
                          <w:marBottom w:val="0"/>
                          <w:divBdr>
                            <w:top w:val="none" w:sz="0" w:space="0" w:color="auto"/>
                            <w:left w:val="none" w:sz="0" w:space="0" w:color="auto"/>
                            <w:bottom w:val="none" w:sz="0" w:space="0" w:color="auto"/>
                            <w:right w:val="none" w:sz="0" w:space="0" w:color="auto"/>
                          </w:divBdr>
                          <w:divsChild>
                            <w:div w:id="1285651971">
                              <w:marLeft w:val="0"/>
                              <w:marRight w:val="0"/>
                              <w:marTop w:val="0"/>
                              <w:marBottom w:val="0"/>
                              <w:divBdr>
                                <w:top w:val="none" w:sz="0" w:space="0" w:color="auto"/>
                                <w:left w:val="none" w:sz="0" w:space="0" w:color="auto"/>
                                <w:bottom w:val="none" w:sz="0" w:space="0" w:color="auto"/>
                                <w:right w:val="none" w:sz="0" w:space="0" w:color="auto"/>
                              </w:divBdr>
                              <w:divsChild>
                                <w:div w:id="208144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999098">
                      <w:marLeft w:val="0"/>
                      <w:marRight w:val="0"/>
                      <w:marTop w:val="0"/>
                      <w:marBottom w:val="0"/>
                      <w:divBdr>
                        <w:top w:val="none" w:sz="0" w:space="0" w:color="auto"/>
                        <w:left w:val="none" w:sz="0" w:space="0" w:color="auto"/>
                        <w:bottom w:val="none" w:sz="0" w:space="0" w:color="auto"/>
                        <w:right w:val="none" w:sz="0" w:space="0" w:color="auto"/>
                      </w:divBdr>
                      <w:divsChild>
                        <w:div w:id="1847204185">
                          <w:marLeft w:val="0"/>
                          <w:marRight w:val="0"/>
                          <w:marTop w:val="0"/>
                          <w:marBottom w:val="0"/>
                          <w:divBdr>
                            <w:top w:val="none" w:sz="0" w:space="0" w:color="auto"/>
                            <w:left w:val="none" w:sz="0" w:space="0" w:color="auto"/>
                            <w:bottom w:val="none" w:sz="0" w:space="0" w:color="auto"/>
                            <w:right w:val="none" w:sz="0" w:space="0" w:color="auto"/>
                          </w:divBdr>
                          <w:divsChild>
                            <w:div w:id="17829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2663422">
          <w:marLeft w:val="0"/>
          <w:marRight w:val="0"/>
          <w:marTop w:val="0"/>
          <w:marBottom w:val="0"/>
          <w:divBdr>
            <w:top w:val="none" w:sz="0" w:space="0" w:color="auto"/>
            <w:left w:val="none" w:sz="0" w:space="0" w:color="auto"/>
            <w:bottom w:val="none" w:sz="0" w:space="0" w:color="auto"/>
            <w:right w:val="none" w:sz="0" w:space="0" w:color="auto"/>
          </w:divBdr>
          <w:divsChild>
            <w:div w:id="1115907184">
              <w:marLeft w:val="0"/>
              <w:marRight w:val="0"/>
              <w:marTop w:val="0"/>
              <w:marBottom w:val="0"/>
              <w:divBdr>
                <w:top w:val="none" w:sz="0" w:space="0" w:color="auto"/>
                <w:left w:val="none" w:sz="0" w:space="0" w:color="auto"/>
                <w:bottom w:val="none" w:sz="0" w:space="0" w:color="auto"/>
                <w:right w:val="none" w:sz="0" w:space="0" w:color="auto"/>
              </w:divBdr>
              <w:divsChild>
                <w:div w:id="374933730">
                  <w:marLeft w:val="0"/>
                  <w:marRight w:val="0"/>
                  <w:marTop w:val="0"/>
                  <w:marBottom w:val="0"/>
                  <w:divBdr>
                    <w:top w:val="none" w:sz="0" w:space="0" w:color="auto"/>
                    <w:left w:val="none" w:sz="0" w:space="0" w:color="auto"/>
                    <w:bottom w:val="none" w:sz="0" w:space="0" w:color="auto"/>
                    <w:right w:val="none" w:sz="0" w:space="0" w:color="auto"/>
                  </w:divBdr>
                  <w:divsChild>
                    <w:div w:id="905260703">
                      <w:marLeft w:val="0"/>
                      <w:marRight w:val="0"/>
                      <w:marTop w:val="0"/>
                      <w:marBottom w:val="0"/>
                      <w:divBdr>
                        <w:top w:val="none" w:sz="0" w:space="0" w:color="auto"/>
                        <w:left w:val="none" w:sz="0" w:space="0" w:color="auto"/>
                        <w:bottom w:val="none" w:sz="0" w:space="0" w:color="auto"/>
                        <w:right w:val="none" w:sz="0" w:space="0" w:color="auto"/>
                      </w:divBdr>
                      <w:divsChild>
                        <w:div w:id="538472901">
                          <w:marLeft w:val="0"/>
                          <w:marRight w:val="0"/>
                          <w:marTop w:val="0"/>
                          <w:marBottom w:val="0"/>
                          <w:divBdr>
                            <w:top w:val="none" w:sz="0" w:space="0" w:color="auto"/>
                            <w:left w:val="none" w:sz="0" w:space="0" w:color="auto"/>
                            <w:bottom w:val="none" w:sz="0" w:space="0" w:color="auto"/>
                            <w:right w:val="none" w:sz="0" w:space="0" w:color="auto"/>
                          </w:divBdr>
                          <w:divsChild>
                            <w:div w:id="1383671745">
                              <w:marLeft w:val="0"/>
                              <w:marRight w:val="0"/>
                              <w:marTop w:val="0"/>
                              <w:marBottom w:val="0"/>
                              <w:divBdr>
                                <w:top w:val="none" w:sz="0" w:space="0" w:color="auto"/>
                                <w:left w:val="none" w:sz="0" w:space="0" w:color="auto"/>
                                <w:bottom w:val="none" w:sz="0" w:space="0" w:color="auto"/>
                                <w:right w:val="none" w:sz="0" w:space="0" w:color="auto"/>
                              </w:divBdr>
                              <w:divsChild>
                                <w:div w:id="1549685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086922">
          <w:marLeft w:val="0"/>
          <w:marRight w:val="0"/>
          <w:marTop w:val="0"/>
          <w:marBottom w:val="0"/>
          <w:divBdr>
            <w:top w:val="none" w:sz="0" w:space="0" w:color="auto"/>
            <w:left w:val="none" w:sz="0" w:space="0" w:color="auto"/>
            <w:bottom w:val="none" w:sz="0" w:space="0" w:color="auto"/>
            <w:right w:val="none" w:sz="0" w:space="0" w:color="auto"/>
          </w:divBdr>
          <w:divsChild>
            <w:div w:id="1052583481">
              <w:marLeft w:val="0"/>
              <w:marRight w:val="0"/>
              <w:marTop w:val="0"/>
              <w:marBottom w:val="0"/>
              <w:divBdr>
                <w:top w:val="none" w:sz="0" w:space="0" w:color="auto"/>
                <w:left w:val="none" w:sz="0" w:space="0" w:color="auto"/>
                <w:bottom w:val="none" w:sz="0" w:space="0" w:color="auto"/>
                <w:right w:val="none" w:sz="0" w:space="0" w:color="auto"/>
              </w:divBdr>
              <w:divsChild>
                <w:div w:id="1549805289">
                  <w:marLeft w:val="0"/>
                  <w:marRight w:val="0"/>
                  <w:marTop w:val="0"/>
                  <w:marBottom w:val="0"/>
                  <w:divBdr>
                    <w:top w:val="none" w:sz="0" w:space="0" w:color="auto"/>
                    <w:left w:val="none" w:sz="0" w:space="0" w:color="auto"/>
                    <w:bottom w:val="none" w:sz="0" w:space="0" w:color="auto"/>
                    <w:right w:val="none" w:sz="0" w:space="0" w:color="auto"/>
                  </w:divBdr>
                  <w:divsChild>
                    <w:div w:id="414782831">
                      <w:marLeft w:val="0"/>
                      <w:marRight w:val="0"/>
                      <w:marTop w:val="0"/>
                      <w:marBottom w:val="0"/>
                      <w:divBdr>
                        <w:top w:val="none" w:sz="0" w:space="0" w:color="auto"/>
                        <w:left w:val="none" w:sz="0" w:space="0" w:color="auto"/>
                        <w:bottom w:val="none" w:sz="0" w:space="0" w:color="auto"/>
                        <w:right w:val="none" w:sz="0" w:space="0" w:color="auto"/>
                      </w:divBdr>
                      <w:divsChild>
                        <w:div w:id="1368488902">
                          <w:marLeft w:val="0"/>
                          <w:marRight w:val="0"/>
                          <w:marTop w:val="0"/>
                          <w:marBottom w:val="0"/>
                          <w:divBdr>
                            <w:top w:val="none" w:sz="0" w:space="0" w:color="auto"/>
                            <w:left w:val="none" w:sz="0" w:space="0" w:color="auto"/>
                            <w:bottom w:val="none" w:sz="0" w:space="0" w:color="auto"/>
                            <w:right w:val="none" w:sz="0" w:space="0" w:color="auto"/>
                          </w:divBdr>
                          <w:divsChild>
                            <w:div w:id="125987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4116561">
          <w:marLeft w:val="0"/>
          <w:marRight w:val="0"/>
          <w:marTop w:val="0"/>
          <w:marBottom w:val="0"/>
          <w:divBdr>
            <w:top w:val="none" w:sz="0" w:space="0" w:color="auto"/>
            <w:left w:val="none" w:sz="0" w:space="0" w:color="auto"/>
            <w:bottom w:val="none" w:sz="0" w:space="0" w:color="auto"/>
            <w:right w:val="none" w:sz="0" w:space="0" w:color="auto"/>
          </w:divBdr>
          <w:divsChild>
            <w:div w:id="1355615426">
              <w:marLeft w:val="0"/>
              <w:marRight w:val="0"/>
              <w:marTop w:val="0"/>
              <w:marBottom w:val="0"/>
              <w:divBdr>
                <w:top w:val="none" w:sz="0" w:space="0" w:color="auto"/>
                <w:left w:val="none" w:sz="0" w:space="0" w:color="auto"/>
                <w:bottom w:val="none" w:sz="0" w:space="0" w:color="auto"/>
                <w:right w:val="none" w:sz="0" w:space="0" w:color="auto"/>
              </w:divBdr>
              <w:divsChild>
                <w:div w:id="1844398758">
                  <w:marLeft w:val="0"/>
                  <w:marRight w:val="0"/>
                  <w:marTop w:val="0"/>
                  <w:marBottom w:val="0"/>
                  <w:divBdr>
                    <w:top w:val="none" w:sz="0" w:space="0" w:color="auto"/>
                    <w:left w:val="none" w:sz="0" w:space="0" w:color="auto"/>
                    <w:bottom w:val="none" w:sz="0" w:space="0" w:color="auto"/>
                    <w:right w:val="none" w:sz="0" w:space="0" w:color="auto"/>
                  </w:divBdr>
                  <w:divsChild>
                    <w:div w:id="2100906129">
                      <w:marLeft w:val="0"/>
                      <w:marRight w:val="0"/>
                      <w:marTop w:val="0"/>
                      <w:marBottom w:val="0"/>
                      <w:divBdr>
                        <w:top w:val="none" w:sz="0" w:space="0" w:color="auto"/>
                        <w:left w:val="none" w:sz="0" w:space="0" w:color="auto"/>
                        <w:bottom w:val="none" w:sz="0" w:space="0" w:color="auto"/>
                        <w:right w:val="none" w:sz="0" w:space="0" w:color="auto"/>
                      </w:divBdr>
                      <w:divsChild>
                        <w:div w:id="1451392506">
                          <w:marLeft w:val="0"/>
                          <w:marRight w:val="0"/>
                          <w:marTop w:val="0"/>
                          <w:marBottom w:val="0"/>
                          <w:divBdr>
                            <w:top w:val="none" w:sz="0" w:space="0" w:color="auto"/>
                            <w:left w:val="none" w:sz="0" w:space="0" w:color="auto"/>
                            <w:bottom w:val="none" w:sz="0" w:space="0" w:color="auto"/>
                            <w:right w:val="none" w:sz="0" w:space="0" w:color="auto"/>
                          </w:divBdr>
                          <w:divsChild>
                            <w:div w:id="981889675">
                              <w:marLeft w:val="0"/>
                              <w:marRight w:val="0"/>
                              <w:marTop w:val="0"/>
                              <w:marBottom w:val="0"/>
                              <w:divBdr>
                                <w:top w:val="none" w:sz="0" w:space="0" w:color="auto"/>
                                <w:left w:val="none" w:sz="0" w:space="0" w:color="auto"/>
                                <w:bottom w:val="none" w:sz="0" w:space="0" w:color="auto"/>
                                <w:right w:val="none" w:sz="0" w:space="0" w:color="auto"/>
                              </w:divBdr>
                              <w:divsChild>
                                <w:div w:id="107959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5037293">
          <w:marLeft w:val="0"/>
          <w:marRight w:val="0"/>
          <w:marTop w:val="0"/>
          <w:marBottom w:val="0"/>
          <w:divBdr>
            <w:top w:val="none" w:sz="0" w:space="0" w:color="auto"/>
            <w:left w:val="none" w:sz="0" w:space="0" w:color="auto"/>
            <w:bottom w:val="none" w:sz="0" w:space="0" w:color="auto"/>
            <w:right w:val="none" w:sz="0" w:space="0" w:color="auto"/>
          </w:divBdr>
          <w:divsChild>
            <w:div w:id="1673292926">
              <w:marLeft w:val="0"/>
              <w:marRight w:val="0"/>
              <w:marTop w:val="0"/>
              <w:marBottom w:val="0"/>
              <w:divBdr>
                <w:top w:val="none" w:sz="0" w:space="0" w:color="auto"/>
                <w:left w:val="none" w:sz="0" w:space="0" w:color="auto"/>
                <w:bottom w:val="none" w:sz="0" w:space="0" w:color="auto"/>
                <w:right w:val="none" w:sz="0" w:space="0" w:color="auto"/>
              </w:divBdr>
              <w:divsChild>
                <w:div w:id="1811433980">
                  <w:marLeft w:val="0"/>
                  <w:marRight w:val="0"/>
                  <w:marTop w:val="0"/>
                  <w:marBottom w:val="0"/>
                  <w:divBdr>
                    <w:top w:val="none" w:sz="0" w:space="0" w:color="auto"/>
                    <w:left w:val="none" w:sz="0" w:space="0" w:color="auto"/>
                    <w:bottom w:val="none" w:sz="0" w:space="0" w:color="auto"/>
                    <w:right w:val="none" w:sz="0" w:space="0" w:color="auto"/>
                  </w:divBdr>
                  <w:divsChild>
                    <w:div w:id="10685090">
                      <w:marLeft w:val="0"/>
                      <w:marRight w:val="0"/>
                      <w:marTop w:val="0"/>
                      <w:marBottom w:val="0"/>
                      <w:divBdr>
                        <w:top w:val="none" w:sz="0" w:space="0" w:color="auto"/>
                        <w:left w:val="none" w:sz="0" w:space="0" w:color="auto"/>
                        <w:bottom w:val="none" w:sz="0" w:space="0" w:color="auto"/>
                        <w:right w:val="none" w:sz="0" w:space="0" w:color="auto"/>
                      </w:divBdr>
                      <w:divsChild>
                        <w:div w:id="116683644">
                          <w:marLeft w:val="0"/>
                          <w:marRight w:val="0"/>
                          <w:marTop w:val="0"/>
                          <w:marBottom w:val="0"/>
                          <w:divBdr>
                            <w:top w:val="none" w:sz="0" w:space="0" w:color="auto"/>
                            <w:left w:val="none" w:sz="0" w:space="0" w:color="auto"/>
                            <w:bottom w:val="none" w:sz="0" w:space="0" w:color="auto"/>
                            <w:right w:val="none" w:sz="0" w:space="0" w:color="auto"/>
                          </w:divBdr>
                          <w:divsChild>
                            <w:div w:id="178645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1883911">
          <w:marLeft w:val="0"/>
          <w:marRight w:val="0"/>
          <w:marTop w:val="0"/>
          <w:marBottom w:val="0"/>
          <w:divBdr>
            <w:top w:val="none" w:sz="0" w:space="0" w:color="auto"/>
            <w:left w:val="none" w:sz="0" w:space="0" w:color="auto"/>
            <w:bottom w:val="none" w:sz="0" w:space="0" w:color="auto"/>
            <w:right w:val="none" w:sz="0" w:space="0" w:color="auto"/>
          </w:divBdr>
          <w:divsChild>
            <w:div w:id="1835224805">
              <w:marLeft w:val="0"/>
              <w:marRight w:val="0"/>
              <w:marTop w:val="0"/>
              <w:marBottom w:val="0"/>
              <w:divBdr>
                <w:top w:val="none" w:sz="0" w:space="0" w:color="auto"/>
                <w:left w:val="none" w:sz="0" w:space="0" w:color="auto"/>
                <w:bottom w:val="none" w:sz="0" w:space="0" w:color="auto"/>
                <w:right w:val="none" w:sz="0" w:space="0" w:color="auto"/>
              </w:divBdr>
              <w:divsChild>
                <w:div w:id="1211922476">
                  <w:marLeft w:val="0"/>
                  <w:marRight w:val="0"/>
                  <w:marTop w:val="0"/>
                  <w:marBottom w:val="0"/>
                  <w:divBdr>
                    <w:top w:val="none" w:sz="0" w:space="0" w:color="auto"/>
                    <w:left w:val="none" w:sz="0" w:space="0" w:color="auto"/>
                    <w:bottom w:val="none" w:sz="0" w:space="0" w:color="auto"/>
                    <w:right w:val="none" w:sz="0" w:space="0" w:color="auto"/>
                  </w:divBdr>
                  <w:divsChild>
                    <w:div w:id="309091196">
                      <w:marLeft w:val="0"/>
                      <w:marRight w:val="0"/>
                      <w:marTop w:val="0"/>
                      <w:marBottom w:val="0"/>
                      <w:divBdr>
                        <w:top w:val="none" w:sz="0" w:space="0" w:color="auto"/>
                        <w:left w:val="none" w:sz="0" w:space="0" w:color="auto"/>
                        <w:bottom w:val="none" w:sz="0" w:space="0" w:color="auto"/>
                        <w:right w:val="none" w:sz="0" w:space="0" w:color="auto"/>
                      </w:divBdr>
                      <w:divsChild>
                        <w:div w:id="1380327160">
                          <w:marLeft w:val="0"/>
                          <w:marRight w:val="0"/>
                          <w:marTop w:val="0"/>
                          <w:marBottom w:val="0"/>
                          <w:divBdr>
                            <w:top w:val="none" w:sz="0" w:space="0" w:color="auto"/>
                            <w:left w:val="none" w:sz="0" w:space="0" w:color="auto"/>
                            <w:bottom w:val="none" w:sz="0" w:space="0" w:color="auto"/>
                            <w:right w:val="none" w:sz="0" w:space="0" w:color="auto"/>
                          </w:divBdr>
                          <w:divsChild>
                            <w:div w:id="637959909">
                              <w:marLeft w:val="0"/>
                              <w:marRight w:val="0"/>
                              <w:marTop w:val="0"/>
                              <w:marBottom w:val="0"/>
                              <w:divBdr>
                                <w:top w:val="none" w:sz="0" w:space="0" w:color="auto"/>
                                <w:left w:val="none" w:sz="0" w:space="0" w:color="auto"/>
                                <w:bottom w:val="none" w:sz="0" w:space="0" w:color="auto"/>
                                <w:right w:val="none" w:sz="0" w:space="0" w:color="auto"/>
                              </w:divBdr>
                              <w:divsChild>
                                <w:div w:id="213578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4705618">
          <w:marLeft w:val="0"/>
          <w:marRight w:val="0"/>
          <w:marTop w:val="0"/>
          <w:marBottom w:val="0"/>
          <w:divBdr>
            <w:top w:val="none" w:sz="0" w:space="0" w:color="auto"/>
            <w:left w:val="none" w:sz="0" w:space="0" w:color="auto"/>
            <w:bottom w:val="none" w:sz="0" w:space="0" w:color="auto"/>
            <w:right w:val="none" w:sz="0" w:space="0" w:color="auto"/>
          </w:divBdr>
          <w:divsChild>
            <w:div w:id="823396605">
              <w:marLeft w:val="0"/>
              <w:marRight w:val="0"/>
              <w:marTop w:val="0"/>
              <w:marBottom w:val="0"/>
              <w:divBdr>
                <w:top w:val="none" w:sz="0" w:space="0" w:color="auto"/>
                <w:left w:val="none" w:sz="0" w:space="0" w:color="auto"/>
                <w:bottom w:val="none" w:sz="0" w:space="0" w:color="auto"/>
                <w:right w:val="none" w:sz="0" w:space="0" w:color="auto"/>
              </w:divBdr>
              <w:divsChild>
                <w:div w:id="1729112785">
                  <w:marLeft w:val="0"/>
                  <w:marRight w:val="0"/>
                  <w:marTop w:val="0"/>
                  <w:marBottom w:val="0"/>
                  <w:divBdr>
                    <w:top w:val="none" w:sz="0" w:space="0" w:color="auto"/>
                    <w:left w:val="none" w:sz="0" w:space="0" w:color="auto"/>
                    <w:bottom w:val="none" w:sz="0" w:space="0" w:color="auto"/>
                    <w:right w:val="none" w:sz="0" w:space="0" w:color="auto"/>
                  </w:divBdr>
                  <w:divsChild>
                    <w:div w:id="639725198">
                      <w:marLeft w:val="0"/>
                      <w:marRight w:val="0"/>
                      <w:marTop w:val="0"/>
                      <w:marBottom w:val="0"/>
                      <w:divBdr>
                        <w:top w:val="none" w:sz="0" w:space="0" w:color="auto"/>
                        <w:left w:val="none" w:sz="0" w:space="0" w:color="auto"/>
                        <w:bottom w:val="none" w:sz="0" w:space="0" w:color="auto"/>
                        <w:right w:val="none" w:sz="0" w:space="0" w:color="auto"/>
                      </w:divBdr>
                      <w:divsChild>
                        <w:div w:id="578904779">
                          <w:marLeft w:val="0"/>
                          <w:marRight w:val="0"/>
                          <w:marTop w:val="0"/>
                          <w:marBottom w:val="0"/>
                          <w:divBdr>
                            <w:top w:val="none" w:sz="0" w:space="0" w:color="auto"/>
                            <w:left w:val="none" w:sz="0" w:space="0" w:color="auto"/>
                            <w:bottom w:val="none" w:sz="0" w:space="0" w:color="auto"/>
                            <w:right w:val="none" w:sz="0" w:space="0" w:color="auto"/>
                          </w:divBdr>
                          <w:divsChild>
                            <w:div w:id="109146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804548">
          <w:marLeft w:val="0"/>
          <w:marRight w:val="0"/>
          <w:marTop w:val="0"/>
          <w:marBottom w:val="0"/>
          <w:divBdr>
            <w:top w:val="none" w:sz="0" w:space="0" w:color="auto"/>
            <w:left w:val="none" w:sz="0" w:space="0" w:color="auto"/>
            <w:bottom w:val="none" w:sz="0" w:space="0" w:color="auto"/>
            <w:right w:val="none" w:sz="0" w:space="0" w:color="auto"/>
          </w:divBdr>
          <w:divsChild>
            <w:div w:id="717389036">
              <w:marLeft w:val="0"/>
              <w:marRight w:val="0"/>
              <w:marTop w:val="0"/>
              <w:marBottom w:val="0"/>
              <w:divBdr>
                <w:top w:val="none" w:sz="0" w:space="0" w:color="auto"/>
                <w:left w:val="none" w:sz="0" w:space="0" w:color="auto"/>
                <w:bottom w:val="none" w:sz="0" w:space="0" w:color="auto"/>
                <w:right w:val="none" w:sz="0" w:space="0" w:color="auto"/>
              </w:divBdr>
              <w:divsChild>
                <w:div w:id="758450201">
                  <w:marLeft w:val="0"/>
                  <w:marRight w:val="0"/>
                  <w:marTop w:val="0"/>
                  <w:marBottom w:val="0"/>
                  <w:divBdr>
                    <w:top w:val="none" w:sz="0" w:space="0" w:color="auto"/>
                    <w:left w:val="none" w:sz="0" w:space="0" w:color="auto"/>
                    <w:bottom w:val="none" w:sz="0" w:space="0" w:color="auto"/>
                    <w:right w:val="none" w:sz="0" w:space="0" w:color="auto"/>
                  </w:divBdr>
                  <w:divsChild>
                    <w:div w:id="1925065892">
                      <w:marLeft w:val="0"/>
                      <w:marRight w:val="0"/>
                      <w:marTop w:val="0"/>
                      <w:marBottom w:val="0"/>
                      <w:divBdr>
                        <w:top w:val="none" w:sz="0" w:space="0" w:color="auto"/>
                        <w:left w:val="none" w:sz="0" w:space="0" w:color="auto"/>
                        <w:bottom w:val="none" w:sz="0" w:space="0" w:color="auto"/>
                        <w:right w:val="none" w:sz="0" w:space="0" w:color="auto"/>
                      </w:divBdr>
                      <w:divsChild>
                        <w:div w:id="1045644175">
                          <w:marLeft w:val="0"/>
                          <w:marRight w:val="0"/>
                          <w:marTop w:val="0"/>
                          <w:marBottom w:val="0"/>
                          <w:divBdr>
                            <w:top w:val="none" w:sz="0" w:space="0" w:color="auto"/>
                            <w:left w:val="none" w:sz="0" w:space="0" w:color="auto"/>
                            <w:bottom w:val="none" w:sz="0" w:space="0" w:color="auto"/>
                            <w:right w:val="none" w:sz="0" w:space="0" w:color="auto"/>
                          </w:divBdr>
                          <w:divsChild>
                            <w:div w:id="1589270025">
                              <w:marLeft w:val="0"/>
                              <w:marRight w:val="0"/>
                              <w:marTop w:val="0"/>
                              <w:marBottom w:val="0"/>
                              <w:divBdr>
                                <w:top w:val="none" w:sz="0" w:space="0" w:color="auto"/>
                                <w:left w:val="none" w:sz="0" w:space="0" w:color="auto"/>
                                <w:bottom w:val="none" w:sz="0" w:space="0" w:color="auto"/>
                                <w:right w:val="none" w:sz="0" w:space="0" w:color="auto"/>
                              </w:divBdr>
                              <w:divsChild>
                                <w:div w:id="23200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9911120">
          <w:marLeft w:val="0"/>
          <w:marRight w:val="0"/>
          <w:marTop w:val="0"/>
          <w:marBottom w:val="0"/>
          <w:divBdr>
            <w:top w:val="none" w:sz="0" w:space="0" w:color="auto"/>
            <w:left w:val="none" w:sz="0" w:space="0" w:color="auto"/>
            <w:bottom w:val="none" w:sz="0" w:space="0" w:color="auto"/>
            <w:right w:val="none" w:sz="0" w:space="0" w:color="auto"/>
          </w:divBdr>
          <w:divsChild>
            <w:div w:id="1498888421">
              <w:marLeft w:val="0"/>
              <w:marRight w:val="0"/>
              <w:marTop w:val="0"/>
              <w:marBottom w:val="0"/>
              <w:divBdr>
                <w:top w:val="none" w:sz="0" w:space="0" w:color="auto"/>
                <w:left w:val="none" w:sz="0" w:space="0" w:color="auto"/>
                <w:bottom w:val="none" w:sz="0" w:space="0" w:color="auto"/>
                <w:right w:val="none" w:sz="0" w:space="0" w:color="auto"/>
              </w:divBdr>
              <w:divsChild>
                <w:div w:id="1020089656">
                  <w:marLeft w:val="0"/>
                  <w:marRight w:val="0"/>
                  <w:marTop w:val="0"/>
                  <w:marBottom w:val="0"/>
                  <w:divBdr>
                    <w:top w:val="none" w:sz="0" w:space="0" w:color="auto"/>
                    <w:left w:val="none" w:sz="0" w:space="0" w:color="auto"/>
                    <w:bottom w:val="none" w:sz="0" w:space="0" w:color="auto"/>
                    <w:right w:val="none" w:sz="0" w:space="0" w:color="auto"/>
                  </w:divBdr>
                  <w:divsChild>
                    <w:div w:id="314574113">
                      <w:marLeft w:val="0"/>
                      <w:marRight w:val="0"/>
                      <w:marTop w:val="0"/>
                      <w:marBottom w:val="0"/>
                      <w:divBdr>
                        <w:top w:val="none" w:sz="0" w:space="0" w:color="auto"/>
                        <w:left w:val="none" w:sz="0" w:space="0" w:color="auto"/>
                        <w:bottom w:val="none" w:sz="0" w:space="0" w:color="auto"/>
                        <w:right w:val="none" w:sz="0" w:space="0" w:color="auto"/>
                      </w:divBdr>
                      <w:divsChild>
                        <w:div w:id="604271978">
                          <w:marLeft w:val="0"/>
                          <w:marRight w:val="0"/>
                          <w:marTop w:val="0"/>
                          <w:marBottom w:val="0"/>
                          <w:divBdr>
                            <w:top w:val="none" w:sz="0" w:space="0" w:color="auto"/>
                            <w:left w:val="none" w:sz="0" w:space="0" w:color="auto"/>
                            <w:bottom w:val="none" w:sz="0" w:space="0" w:color="auto"/>
                            <w:right w:val="none" w:sz="0" w:space="0" w:color="auto"/>
                          </w:divBdr>
                          <w:divsChild>
                            <w:div w:id="33149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542347">
          <w:marLeft w:val="0"/>
          <w:marRight w:val="0"/>
          <w:marTop w:val="0"/>
          <w:marBottom w:val="0"/>
          <w:divBdr>
            <w:top w:val="none" w:sz="0" w:space="0" w:color="auto"/>
            <w:left w:val="none" w:sz="0" w:space="0" w:color="auto"/>
            <w:bottom w:val="none" w:sz="0" w:space="0" w:color="auto"/>
            <w:right w:val="none" w:sz="0" w:space="0" w:color="auto"/>
          </w:divBdr>
          <w:divsChild>
            <w:div w:id="768964246">
              <w:marLeft w:val="0"/>
              <w:marRight w:val="0"/>
              <w:marTop w:val="0"/>
              <w:marBottom w:val="0"/>
              <w:divBdr>
                <w:top w:val="none" w:sz="0" w:space="0" w:color="auto"/>
                <w:left w:val="none" w:sz="0" w:space="0" w:color="auto"/>
                <w:bottom w:val="none" w:sz="0" w:space="0" w:color="auto"/>
                <w:right w:val="none" w:sz="0" w:space="0" w:color="auto"/>
              </w:divBdr>
              <w:divsChild>
                <w:div w:id="225071284">
                  <w:marLeft w:val="0"/>
                  <w:marRight w:val="0"/>
                  <w:marTop w:val="0"/>
                  <w:marBottom w:val="0"/>
                  <w:divBdr>
                    <w:top w:val="none" w:sz="0" w:space="0" w:color="auto"/>
                    <w:left w:val="none" w:sz="0" w:space="0" w:color="auto"/>
                    <w:bottom w:val="none" w:sz="0" w:space="0" w:color="auto"/>
                    <w:right w:val="none" w:sz="0" w:space="0" w:color="auto"/>
                  </w:divBdr>
                  <w:divsChild>
                    <w:div w:id="748844487">
                      <w:marLeft w:val="0"/>
                      <w:marRight w:val="0"/>
                      <w:marTop w:val="0"/>
                      <w:marBottom w:val="0"/>
                      <w:divBdr>
                        <w:top w:val="none" w:sz="0" w:space="0" w:color="auto"/>
                        <w:left w:val="none" w:sz="0" w:space="0" w:color="auto"/>
                        <w:bottom w:val="none" w:sz="0" w:space="0" w:color="auto"/>
                        <w:right w:val="none" w:sz="0" w:space="0" w:color="auto"/>
                      </w:divBdr>
                      <w:divsChild>
                        <w:div w:id="706489765">
                          <w:marLeft w:val="0"/>
                          <w:marRight w:val="0"/>
                          <w:marTop w:val="0"/>
                          <w:marBottom w:val="0"/>
                          <w:divBdr>
                            <w:top w:val="none" w:sz="0" w:space="0" w:color="auto"/>
                            <w:left w:val="none" w:sz="0" w:space="0" w:color="auto"/>
                            <w:bottom w:val="none" w:sz="0" w:space="0" w:color="auto"/>
                            <w:right w:val="none" w:sz="0" w:space="0" w:color="auto"/>
                          </w:divBdr>
                          <w:divsChild>
                            <w:div w:id="190802973">
                              <w:marLeft w:val="0"/>
                              <w:marRight w:val="0"/>
                              <w:marTop w:val="0"/>
                              <w:marBottom w:val="0"/>
                              <w:divBdr>
                                <w:top w:val="none" w:sz="0" w:space="0" w:color="auto"/>
                                <w:left w:val="none" w:sz="0" w:space="0" w:color="auto"/>
                                <w:bottom w:val="none" w:sz="0" w:space="0" w:color="auto"/>
                                <w:right w:val="none" w:sz="0" w:space="0" w:color="auto"/>
                              </w:divBdr>
                              <w:divsChild>
                                <w:div w:id="134139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9330637">
          <w:marLeft w:val="0"/>
          <w:marRight w:val="0"/>
          <w:marTop w:val="0"/>
          <w:marBottom w:val="0"/>
          <w:divBdr>
            <w:top w:val="none" w:sz="0" w:space="0" w:color="auto"/>
            <w:left w:val="none" w:sz="0" w:space="0" w:color="auto"/>
            <w:bottom w:val="none" w:sz="0" w:space="0" w:color="auto"/>
            <w:right w:val="none" w:sz="0" w:space="0" w:color="auto"/>
          </w:divBdr>
          <w:divsChild>
            <w:div w:id="1060517286">
              <w:marLeft w:val="0"/>
              <w:marRight w:val="0"/>
              <w:marTop w:val="0"/>
              <w:marBottom w:val="0"/>
              <w:divBdr>
                <w:top w:val="none" w:sz="0" w:space="0" w:color="auto"/>
                <w:left w:val="none" w:sz="0" w:space="0" w:color="auto"/>
                <w:bottom w:val="none" w:sz="0" w:space="0" w:color="auto"/>
                <w:right w:val="none" w:sz="0" w:space="0" w:color="auto"/>
              </w:divBdr>
              <w:divsChild>
                <w:div w:id="1701974713">
                  <w:marLeft w:val="0"/>
                  <w:marRight w:val="0"/>
                  <w:marTop w:val="0"/>
                  <w:marBottom w:val="0"/>
                  <w:divBdr>
                    <w:top w:val="none" w:sz="0" w:space="0" w:color="auto"/>
                    <w:left w:val="none" w:sz="0" w:space="0" w:color="auto"/>
                    <w:bottom w:val="none" w:sz="0" w:space="0" w:color="auto"/>
                    <w:right w:val="none" w:sz="0" w:space="0" w:color="auto"/>
                  </w:divBdr>
                  <w:divsChild>
                    <w:div w:id="144781395">
                      <w:marLeft w:val="0"/>
                      <w:marRight w:val="0"/>
                      <w:marTop w:val="0"/>
                      <w:marBottom w:val="0"/>
                      <w:divBdr>
                        <w:top w:val="none" w:sz="0" w:space="0" w:color="auto"/>
                        <w:left w:val="none" w:sz="0" w:space="0" w:color="auto"/>
                        <w:bottom w:val="none" w:sz="0" w:space="0" w:color="auto"/>
                        <w:right w:val="none" w:sz="0" w:space="0" w:color="auto"/>
                      </w:divBdr>
                      <w:divsChild>
                        <w:div w:id="403724841">
                          <w:marLeft w:val="0"/>
                          <w:marRight w:val="0"/>
                          <w:marTop w:val="0"/>
                          <w:marBottom w:val="0"/>
                          <w:divBdr>
                            <w:top w:val="none" w:sz="0" w:space="0" w:color="auto"/>
                            <w:left w:val="none" w:sz="0" w:space="0" w:color="auto"/>
                            <w:bottom w:val="none" w:sz="0" w:space="0" w:color="auto"/>
                            <w:right w:val="none" w:sz="0" w:space="0" w:color="auto"/>
                          </w:divBdr>
                          <w:divsChild>
                            <w:div w:id="84070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4762655">
          <w:marLeft w:val="0"/>
          <w:marRight w:val="0"/>
          <w:marTop w:val="0"/>
          <w:marBottom w:val="0"/>
          <w:divBdr>
            <w:top w:val="none" w:sz="0" w:space="0" w:color="auto"/>
            <w:left w:val="none" w:sz="0" w:space="0" w:color="auto"/>
            <w:bottom w:val="none" w:sz="0" w:space="0" w:color="auto"/>
            <w:right w:val="none" w:sz="0" w:space="0" w:color="auto"/>
          </w:divBdr>
          <w:divsChild>
            <w:div w:id="1710106781">
              <w:marLeft w:val="0"/>
              <w:marRight w:val="0"/>
              <w:marTop w:val="0"/>
              <w:marBottom w:val="0"/>
              <w:divBdr>
                <w:top w:val="none" w:sz="0" w:space="0" w:color="auto"/>
                <w:left w:val="none" w:sz="0" w:space="0" w:color="auto"/>
                <w:bottom w:val="none" w:sz="0" w:space="0" w:color="auto"/>
                <w:right w:val="none" w:sz="0" w:space="0" w:color="auto"/>
              </w:divBdr>
              <w:divsChild>
                <w:div w:id="1669208165">
                  <w:marLeft w:val="0"/>
                  <w:marRight w:val="0"/>
                  <w:marTop w:val="0"/>
                  <w:marBottom w:val="0"/>
                  <w:divBdr>
                    <w:top w:val="none" w:sz="0" w:space="0" w:color="auto"/>
                    <w:left w:val="none" w:sz="0" w:space="0" w:color="auto"/>
                    <w:bottom w:val="none" w:sz="0" w:space="0" w:color="auto"/>
                    <w:right w:val="none" w:sz="0" w:space="0" w:color="auto"/>
                  </w:divBdr>
                  <w:divsChild>
                    <w:div w:id="182330213">
                      <w:marLeft w:val="0"/>
                      <w:marRight w:val="0"/>
                      <w:marTop w:val="0"/>
                      <w:marBottom w:val="0"/>
                      <w:divBdr>
                        <w:top w:val="none" w:sz="0" w:space="0" w:color="auto"/>
                        <w:left w:val="none" w:sz="0" w:space="0" w:color="auto"/>
                        <w:bottom w:val="none" w:sz="0" w:space="0" w:color="auto"/>
                        <w:right w:val="none" w:sz="0" w:space="0" w:color="auto"/>
                      </w:divBdr>
                      <w:divsChild>
                        <w:div w:id="799303394">
                          <w:marLeft w:val="0"/>
                          <w:marRight w:val="0"/>
                          <w:marTop w:val="0"/>
                          <w:marBottom w:val="0"/>
                          <w:divBdr>
                            <w:top w:val="none" w:sz="0" w:space="0" w:color="auto"/>
                            <w:left w:val="none" w:sz="0" w:space="0" w:color="auto"/>
                            <w:bottom w:val="none" w:sz="0" w:space="0" w:color="auto"/>
                            <w:right w:val="none" w:sz="0" w:space="0" w:color="auto"/>
                          </w:divBdr>
                          <w:divsChild>
                            <w:div w:id="348333824">
                              <w:marLeft w:val="0"/>
                              <w:marRight w:val="0"/>
                              <w:marTop w:val="0"/>
                              <w:marBottom w:val="0"/>
                              <w:divBdr>
                                <w:top w:val="none" w:sz="0" w:space="0" w:color="auto"/>
                                <w:left w:val="none" w:sz="0" w:space="0" w:color="auto"/>
                                <w:bottom w:val="none" w:sz="0" w:space="0" w:color="auto"/>
                                <w:right w:val="none" w:sz="0" w:space="0" w:color="auto"/>
                              </w:divBdr>
                              <w:divsChild>
                                <w:div w:id="17661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115528">
          <w:marLeft w:val="0"/>
          <w:marRight w:val="0"/>
          <w:marTop w:val="0"/>
          <w:marBottom w:val="0"/>
          <w:divBdr>
            <w:top w:val="none" w:sz="0" w:space="0" w:color="auto"/>
            <w:left w:val="none" w:sz="0" w:space="0" w:color="auto"/>
            <w:bottom w:val="none" w:sz="0" w:space="0" w:color="auto"/>
            <w:right w:val="none" w:sz="0" w:space="0" w:color="auto"/>
          </w:divBdr>
          <w:divsChild>
            <w:div w:id="1058893064">
              <w:marLeft w:val="0"/>
              <w:marRight w:val="0"/>
              <w:marTop w:val="0"/>
              <w:marBottom w:val="0"/>
              <w:divBdr>
                <w:top w:val="none" w:sz="0" w:space="0" w:color="auto"/>
                <w:left w:val="none" w:sz="0" w:space="0" w:color="auto"/>
                <w:bottom w:val="none" w:sz="0" w:space="0" w:color="auto"/>
                <w:right w:val="none" w:sz="0" w:space="0" w:color="auto"/>
              </w:divBdr>
              <w:divsChild>
                <w:div w:id="1006324489">
                  <w:marLeft w:val="0"/>
                  <w:marRight w:val="0"/>
                  <w:marTop w:val="0"/>
                  <w:marBottom w:val="0"/>
                  <w:divBdr>
                    <w:top w:val="none" w:sz="0" w:space="0" w:color="auto"/>
                    <w:left w:val="none" w:sz="0" w:space="0" w:color="auto"/>
                    <w:bottom w:val="none" w:sz="0" w:space="0" w:color="auto"/>
                    <w:right w:val="none" w:sz="0" w:space="0" w:color="auto"/>
                  </w:divBdr>
                  <w:divsChild>
                    <w:div w:id="137188329">
                      <w:marLeft w:val="0"/>
                      <w:marRight w:val="0"/>
                      <w:marTop w:val="0"/>
                      <w:marBottom w:val="0"/>
                      <w:divBdr>
                        <w:top w:val="none" w:sz="0" w:space="0" w:color="auto"/>
                        <w:left w:val="none" w:sz="0" w:space="0" w:color="auto"/>
                        <w:bottom w:val="none" w:sz="0" w:space="0" w:color="auto"/>
                        <w:right w:val="none" w:sz="0" w:space="0" w:color="auto"/>
                      </w:divBdr>
                      <w:divsChild>
                        <w:div w:id="1137606371">
                          <w:marLeft w:val="0"/>
                          <w:marRight w:val="0"/>
                          <w:marTop w:val="0"/>
                          <w:marBottom w:val="0"/>
                          <w:divBdr>
                            <w:top w:val="none" w:sz="0" w:space="0" w:color="auto"/>
                            <w:left w:val="none" w:sz="0" w:space="0" w:color="auto"/>
                            <w:bottom w:val="none" w:sz="0" w:space="0" w:color="auto"/>
                            <w:right w:val="none" w:sz="0" w:space="0" w:color="auto"/>
                          </w:divBdr>
                          <w:divsChild>
                            <w:div w:id="15742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9827167">
          <w:marLeft w:val="0"/>
          <w:marRight w:val="0"/>
          <w:marTop w:val="0"/>
          <w:marBottom w:val="0"/>
          <w:divBdr>
            <w:top w:val="none" w:sz="0" w:space="0" w:color="auto"/>
            <w:left w:val="none" w:sz="0" w:space="0" w:color="auto"/>
            <w:bottom w:val="none" w:sz="0" w:space="0" w:color="auto"/>
            <w:right w:val="none" w:sz="0" w:space="0" w:color="auto"/>
          </w:divBdr>
          <w:divsChild>
            <w:div w:id="1352492651">
              <w:marLeft w:val="0"/>
              <w:marRight w:val="0"/>
              <w:marTop w:val="0"/>
              <w:marBottom w:val="0"/>
              <w:divBdr>
                <w:top w:val="none" w:sz="0" w:space="0" w:color="auto"/>
                <w:left w:val="none" w:sz="0" w:space="0" w:color="auto"/>
                <w:bottom w:val="none" w:sz="0" w:space="0" w:color="auto"/>
                <w:right w:val="none" w:sz="0" w:space="0" w:color="auto"/>
              </w:divBdr>
              <w:divsChild>
                <w:div w:id="1309478475">
                  <w:marLeft w:val="0"/>
                  <w:marRight w:val="0"/>
                  <w:marTop w:val="0"/>
                  <w:marBottom w:val="0"/>
                  <w:divBdr>
                    <w:top w:val="none" w:sz="0" w:space="0" w:color="auto"/>
                    <w:left w:val="none" w:sz="0" w:space="0" w:color="auto"/>
                    <w:bottom w:val="none" w:sz="0" w:space="0" w:color="auto"/>
                    <w:right w:val="none" w:sz="0" w:space="0" w:color="auto"/>
                  </w:divBdr>
                  <w:divsChild>
                    <w:div w:id="1613172716">
                      <w:marLeft w:val="0"/>
                      <w:marRight w:val="0"/>
                      <w:marTop w:val="0"/>
                      <w:marBottom w:val="0"/>
                      <w:divBdr>
                        <w:top w:val="none" w:sz="0" w:space="0" w:color="auto"/>
                        <w:left w:val="none" w:sz="0" w:space="0" w:color="auto"/>
                        <w:bottom w:val="none" w:sz="0" w:space="0" w:color="auto"/>
                        <w:right w:val="none" w:sz="0" w:space="0" w:color="auto"/>
                      </w:divBdr>
                      <w:divsChild>
                        <w:div w:id="533660868">
                          <w:marLeft w:val="0"/>
                          <w:marRight w:val="0"/>
                          <w:marTop w:val="0"/>
                          <w:marBottom w:val="0"/>
                          <w:divBdr>
                            <w:top w:val="none" w:sz="0" w:space="0" w:color="auto"/>
                            <w:left w:val="none" w:sz="0" w:space="0" w:color="auto"/>
                            <w:bottom w:val="none" w:sz="0" w:space="0" w:color="auto"/>
                            <w:right w:val="none" w:sz="0" w:space="0" w:color="auto"/>
                          </w:divBdr>
                          <w:divsChild>
                            <w:div w:id="693190394">
                              <w:marLeft w:val="0"/>
                              <w:marRight w:val="0"/>
                              <w:marTop w:val="0"/>
                              <w:marBottom w:val="0"/>
                              <w:divBdr>
                                <w:top w:val="none" w:sz="0" w:space="0" w:color="auto"/>
                                <w:left w:val="none" w:sz="0" w:space="0" w:color="auto"/>
                                <w:bottom w:val="none" w:sz="0" w:space="0" w:color="auto"/>
                                <w:right w:val="none" w:sz="0" w:space="0" w:color="auto"/>
                              </w:divBdr>
                              <w:divsChild>
                                <w:div w:id="8725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436460">
          <w:marLeft w:val="0"/>
          <w:marRight w:val="0"/>
          <w:marTop w:val="0"/>
          <w:marBottom w:val="0"/>
          <w:divBdr>
            <w:top w:val="none" w:sz="0" w:space="0" w:color="auto"/>
            <w:left w:val="none" w:sz="0" w:space="0" w:color="auto"/>
            <w:bottom w:val="none" w:sz="0" w:space="0" w:color="auto"/>
            <w:right w:val="none" w:sz="0" w:space="0" w:color="auto"/>
          </w:divBdr>
          <w:divsChild>
            <w:div w:id="102387103">
              <w:marLeft w:val="0"/>
              <w:marRight w:val="0"/>
              <w:marTop w:val="0"/>
              <w:marBottom w:val="0"/>
              <w:divBdr>
                <w:top w:val="none" w:sz="0" w:space="0" w:color="auto"/>
                <w:left w:val="none" w:sz="0" w:space="0" w:color="auto"/>
                <w:bottom w:val="none" w:sz="0" w:space="0" w:color="auto"/>
                <w:right w:val="none" w:sz="0" w:space="0" w:color="auto"/>
              </w:divBdr>
              <w:divsChild>
                <w:div w:id="1353535333">
                  <w:marLeft w:val="0"/>
                  <w:marRight w:val="0"/>
                  <w:marTop w:val="0"/>
                  <w:marBottom w:val="0"/>
                  <w:divBdr>
                    <w:top w:val="none" w:sz="0" w:space="0" w:color="auto"/>
                    <w:left w:val="none" w:sz="0" w:space="0" w:color="auto"/>
                    <w:bottom w:val="none" w:sz="0" w:space="0" w:color="auto"/>
                    <w:right w:val="none" w:sz="0" w:space="0" w:color="auto"/>
                  </w:divBdr>
                  <w:divsChild>
                    <w:div w:id="1305621256">
                      <w:marLeft w:val="0"/>
                      <w:marRight w:val="0"/>
                      <w:marTop w:val="0"/>
                      <w:marBottom w:val="0"/>
                      <w:divBdr>
                        <w:top w:val="none" w:sz="0" w:space="0" w:color="auto"/>
                        <w:left w:val="none" w:sz="0" w:space="0" w:color="auto"/>
                        <w:bottom w:val="none" w:sz="0" w:space="0" w:color="auto"/>
                        <w:right w:val="none" w:sz="0" w:space="0" w:color="auto"/>
                      </w:divBdr>
                      <w:divsChild>
                        <w:div w:id="243879316">
                          <w:marLeft w:val="0"/>
                          <w:marRight w:val="0"/>
                          <w:marTop w:val="0"/>
                          <w:marBottom w:val="0"/>
                          <w:divBdr>
                            <w:top w:val="none" w:sz="0" w:space="0" w:color="auto"/>
                            <w:left w:val="none" w:sz="0" w:space="0" w:color="auto"/>
                            <w:bottom w:val="none" w:sz="0" w:space="0" w:color="auto"/>
                            <w:right w:val="none" w:sz="0" w:space="0" w:color="auto"/>
                          </w:divBdr>
                          <w:divsChild>
                            <w:div w:id="4474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895508">
          <w:marLeft w:val="0"/>
          <w:marRight w:val="0"/>
          <w:marTop w:val="0"/>
          <w:marBottom w:val="0"/>
          <w:divBdr>
            <w:top w:val="none" w:sz="0" w:space="0" w:color="auto"/>
            <w:left w:val="none" w:sz="0" w:space="0" w:color="auto"/>
            <w:bottom w:val="none" w:sz="0" w:space="0" w:color="auto"/>
            <w:right w:val="none" w:sz="0" w:space="0" w:color="auto"/>
          </w:divBdr>
          <w:divsChild>
            <w:div w:id="1459761599">
              <w:marLeft w:val="0"/>
              <w:marRight w:val="0"/>
              <w:marTop w:val="0"/>
              <w:marBottom w:val="0"/>
              <w:divBdr>
                <w:top w:val="none" w:sz="0" w:space="0" w:color="auto"/>
                <w:left w:val="none" w:sz="0" w:space="0" w:color="auto"/>
                <w:bottom w:val="none" w:sz="0" w:space="0" w:color="auto"/>
                <w:right w:val="none" w:sz="0" w:space="0" w:color="auto"/>
              </w:divBdr>
              <w:divsChild>
                <w:div w:id="1332759696">
                  <w:marLeft w:val="0"/>
                  <w:marRight w:val="0"/>
                  <w:marTop w:val="0"/>
                  <w:marBottom w:val="0"/>
                  <w:divBdr>
                    <w:top w:val="none" w:sz="0" w:space="0" w:color="auto"/>
                    <w:left w:val="none" w:sz="0" w:space="0" w:color="auto"/>
                    <w:bottom w:val="none" w:sz="0" w:space="0" w:color="auto"/>
                    <w:right w:val="none" w:sz="0" w:space="0" w:color="auto"/>
                  </w:divBdr>
                  <w:divsChild>
                    <w:div w:id="711537076">
                      <w:marLeft w:val="0"/>
                      <w:marRight w:val="0"/>
                      <w:marTop w:val="0"/>
                      <w:marBottom w:val="0"/>
                      <w:divBdr>
                        <w:top w:val="none" w:sz="0" w:space="0" w:color="auto"/>
                        <w:left w:val="none" w:sz="0" w:space="0" w:color="auto"/>
                        <w:bottom w:val="none" w:sz="0" w:space="0" w:color="auto"/>
                        <w:right w:val="none" w:sz="0" w:space="0" w:color="auto"/>
                      </w:divBdr>
                      <w:divsChild>
                        <w:div w:id="487792817">
                          <w:marLeft w:val="0"/>
                          <w:marRight w:val="0"/>
                          <w:marTop w:val="0"/>
                          <w:marBottom w:val="0"/>
                          <w:divBdr>
                            <w:top w:val="none" w:sz="0" w:space="0" w:color="auto"/>
                            <w:left w:val="none" w:sz="0" w:space="0" w:color="auto"/>
                            <w:bottom w:val="none" w:sz="0" w:space="0" w:color="auto"/>
                            <w:right w:val="none" w:sz="0" w:space="0" w:color="auto"/>
                          </w:divBdr>
                          <w:divsChild>
                            <w:div w:id="1733968915">
                              <w:marLeft w:val="0"/>
                              <w:marRight w:val="0"/>
                              <w:marTop w:val="0"/>
                              <w:marBottom w:val="0"/>
                              <w:divBdr>
                                <w:top w:val="none" w:sz="0" w:space="0" w:color="auto"/>
                                <w:left w:val="none" w:sz="0" w:space="0" w:color="auto"/>
                                <w:bottom w:val="none" w:sz="0" w:space="0" w:color="auto"/>
                                <w:right w:val="none" w:sz="0" w:space="0" w:color="auto"/>
                              </w:divBdr>
                              <w:divsChild>
                                <w:div w:id="46354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1104283">
          <w:marLeft w:val="0"/>
          <w:marRight w:val="0"/>
          <w:marTop w:val="0"/>
          <w:marBottom w:val="0"/>
          <w:divBdr>
            <w:top w:val="none" w:sz="0" w:space="0" w:color="auto"/>
            <w:left w:val="none" w:sz="0" w:space="0" w:color="auto"/>
            <w:bottom w:val="none" w:sz="0" w:space="0" w:color="auto"/>
            <w:right w:val="none" w:sz="0" w:space="0" w:color="auto"/>
          </w:divBdr>
          <w:divsChild>
            <w:div w:id="537283787">
              <w:marLeft w:val="0"/>
              <w:marRight w:val="0"/>
              <w:marTop w:val="0"/>
              <w:marBottom w:val="0"/>
              <w:divBdr>
                <w:top w:val="none" w:sz="0" w:space="0" w:color="auto"/>
                <w:left w:val="none" w:sz="0" w:space="0" w:color="auto"/>
                <w:bottom w:val="none" w:sz="0" w:space="0" w:color="auto"/>
                <w:right w:val="none" w:sz="0" w:space="0" w:color="auto"/>
              </w:divBdr>
              <w:divsChild>
                <w:div w:id="204223546">
                  <w:marLeft w:val="0"/>
                  <w:marRight w:val="0"/>
                  <w:marTop w:val="0"/>
                  <w:marBottom w:val="0"/>
                  <w:divBdr>
                    <w:top w:val="none" w:sz="0" w:space="0" w:color="auto"/>
                    <w:left w:val="none" w:sz="0" w:space="0" w:color="auto"/>
                    <w:bottom w:val="none" w:sz="0" w:space="0" w:color="auto"/>
                    <w:right w:val="none" w:sz="0" w:space="0" w:color="auto"/>
                  </w:divBdr>
                  <w:divsChild>
                    <w:div w:id="682784276">
                      <w:marLeft w:val="0"/>
                      <w:marRight w:val="0"/>
                      <w:marTop w:val="0"/>
                      <w:marBottom w:val="0"/>
                      <w:divBdr>
                        <w:top w:val="none" w:sz="0" w:space="0" w:color="auto"/>
                        <w:left w:val="none" w:sz="0" w:space="0" w:color="auto"/>
                        <w:bottom w:val="none" w:sz="0" w:space="0" w:color="auto"/>
                        <w:right w:val="none" w:sz="0" w:space="0" w:color="auto"/>
                      </w:divBdr>
                      <w:divsChild>
                        <w:div w:id="413742095">
                          <w:marLeft w:val="0"/>
                          <w:marRight w:val="0"/>
                          <w:marTop w:val="0"/>
                          <w:marBottom w:val="0"/>
                          <w:divBdr>
                            <w:top w:val="none" w:sz="0" w:space="0" w:color="auto"/>
                            <w:left w:val="none" w:sz="0" w:space="0" w:color="auto"/>
                            <w:bottom w:val="none" w:sz="0" w:space="0" w:color="auto"/>
                            <w:right w:val="none" w:sz="0" w:space="0" w:color="auto"/>
                          </w:divBdr>
                          <w:divsChild>
                            <w:div w:id="10923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5070017">
          <w:marLeft w:val="0"/>
          <w:marRight w:val="0"/>
          <w:marTop w:val="0"/>
          <w:marBottom w:val="0"/>
          <w:divBdr>
            <w:top w:val="none" w:sz="0" w:space="0" w:color="auto"/>
            <w:left w:val="none" w:sz="0" w:space="0" w:color="auto"/>
            <w:bottom w:val="none" w:sz="0" w:space="0" w:color="auto"/>
            <w:right w:val="none" w:sz="0" w:space="0" w:color="auto"/>
          </w:divBdr>
          <w:divsChild>
            <w:div w:id="1413043941">
              <w:marLeft w:val="0"/>
              <w:marRight w:val="0"/>
              <w:marTop w:val="0"/>
              <w:marBottom w:val="0"/>
              <w:divBdr>
                <w:top w:val="none" w:sz="0" w:space="0" w:color="auto"/>
                <w:left w:val="none" w:sz="0" w:space="0" w:color="auto"/>
                <w:bottom w:val="none" w:sz="0" w:space="0" w:color="auto"/>
                <w:right w:val="none" w:sz="0" w:space="0" w:color="auto"/>
              </w:divBdr>
              <w:divsChild>
                <w:div w:id="1979068441">
                  <w:marLeft w:val="0"/>
                  <w:marRight w:val="0"/>
                  <w:marTop w:val="0"/>
                  <w:marBottom w:val="0"/>
                  <w:divBdr>
                    <w:top w:val="none" w:sz="0" w:space="0" w:color="auto"/>
                    <w:left w:val="none" w:sz="0" w:space="0" w:color="auto"/>
                    <w:bottom w:val="none" w:sz="0" w:space="0" w:color="auto"/>
                    <w:right w:val="none" w:sz="0" w:space="0" w:color="auto"/>
                  </w:divBdr>
                  <w:divsChild>
                    <w:div w:id="1705862047">
                      <w:marLeft w:val="0"/>
                      <w:marRight w:val="0"/>
                      <w:marTop w:val="0"/>
                      <w:marBottom w:val="0"/>
                      <w:divBdr>
                        <w:top w:val="none" w:sz="0" w:space="0" w:color="auto"/>
                        <w:left w:val="none" w:sz="0" w:space="0" w:color="auto"/>
                        <w:bottom w:val="none" w:sz="0" w:space="0" w:color="auto"/>
                        <w:right w:val="none" w:sz="0" w:space="0" w:color="auto"/>
                      </w:divBdr>
                      <w:divsChild>
                        <w:div w:id="927469261">
                          <w:marLeft w:val="0"/>
                          <w:marRight w:val="0"/>
                          <w:marTop w:val="0"/>
                          <w:marBottom w:val="0"/>
                          <w:divBdr>
                            <w:top w:val="none" w:sz="0" w:space="0" w:color="auto"/>
                            <w:left w:val="none" w:sz="0" w:space="0" w:color="auto"/>
                            <w:bottom w:val="none" w:sz="0" w:space="0" w:color="auto"/>
                            <w:right w:val="none" w:sz="0" w:space="0" w:color="auto"/>
                          </w:divBdr>
                          <w:divsChild>
                            <w:div w:id="1367440931">
                              <w:marLeft w:val="0"/>
                              <w:marRight w:val="0"/>
                              <w:marTop w:val="0"/>
                              <w:marBottom w:val="0"/>
                              <w:divBdr>
                                <w:top w:val="none" w:sz="0" w:space="0" w:color="auto"/>
                                <w:left w:val="none" w:sz="0" w:space="0" w:color="auto"/>
                                <w:bottom w:val="none" w:sz="0" w:space="0" w:color="auto"/>
                                <w:right w:val="none" w:sz="0" w:space="0" w:color="auto"/>
                              </w:divBdr>
                              <w:divsChild>
                                <w:div w:id="190883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4240620">
          <w:marLeft w:val="0"/>
          <w:marRight w:val="0"/>
          <w:marTop w:val="0"/>
          <w:marBottom w:val="0"/>
          <w:divBdr>
            <w:top w:val="none" w:sz="0" w:space="0" w:color="auto"/>
            <w:left w:val="none" w:sz="0" w:space="0" w:color="auto"/>
            <w:bottom w:val="none" w:sz="0" w:space="0" w:color="auto"/>
            <w:right w:val="none" w:sz="0" w:space="0" w:color="auto"/>
          </w:divBdr>
          <w:divsChild>
            <w:div w:id="1531797312">
              <w:marLeft w:val="0"/>
              <w:marRight w:val="0"/>
              <w:marTop w:val="0"/>
              <w:marBottom w:val="0"/>
              <w:divBdr>
                <w:top w:val="none" w:sz="0" w:space="0" w:color="auto"/>
                <w:left w:val="none" w:sz="0" w:space="0" w:color="auto"/>
                <w:bottom w:val="none" w:sz="0" w:space="0" w:color="auto"/>
                <w:right w:val="none" w:sz="0" w:space="0" w:color="auto"/>
              </w:divBdr>
              <w:divsChild>
                <w:div w:id="1086998732">
                  <w:marLeft w:val="0"/>
                  <w:marRight w:val="0"/>
                  <w:marTop w:val="0"/>
                  <w:marBottom w:val="0"/>
                  <w:divBdr>
                    <w:top w:val="none" w:sz="0" w:space="0" w:color="auto"/>
                    <w:left w:val="none" w:sz="0" w:space="0" w:color="auto"/>
                    <w:bottom w:val="none" w:sz="0" w:space="0" w:color="auto"/>
                    <w:right w:val="none" w:sz="0" w:space="0" w:color="auto"/>
                  </w:divBdr>
                  <w:divsChild>
                    <w:div w:id="655259358">
                      <w:marLeft w:val="0"/>
                      <w:marRight w:val="0"/>
                      <w:marTop w:val="0"/>
                      <w:marBottom w:val="0"/>
                      <w:divBdr>
                        <w:top w:val="none" w:sz="0" w:space="0" w:color="auto"/>
                        <w:left w:val="none" w:sz="0" w:space="0" w:color="auto"/>
                        <w:bottom w:val="none" w:sz="0" w:space="0" w:color="auto"/>
                        <w:right w:val="none" w:sz="0" w:space="0" w:color="auto"/>
                      </w:divBdr>
                      <w:divsChild>
                        <w:div w:id="1451898368">
                          <w:marLeft w:val="0"/>
                          <w:marRight w:val="0"/>
                          <w:marTop w:val="0"/>
                          <w:marBottom w:val="0"/>
                          <w:divBdr>
                            <w:top w:val="none" w:sz="0" w:space="0" w:color="auto"/>
                            <w:left w:val="none" w:sz="0" w:space="0" w:color="auto"/>
                            <w:bottom w:val="none" w:sz="0" w:space="0" w:color="auto"/>
                            <w:right w:val="none" w:sz="0" w:space="0" w:color="auto"/>
                          </w:divBdr>
                          <w:divsChild>
                            <w:div w:id="70486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217911">
          <w:marLeft w:val="0"/>
          <w:marRight w:val="0"/>
          <w:marTop w:val="0"/>
          <w:marBottom w:val="0"/>
          <w:divBdr>
            <w:top w:val="none" w:sz="0" w:space="0" w:color="auto"/>
            <w:left w:val="none" w:sz="0" w:space="0" w:color="auto"/>
            <w:bottom w:val="none" w:sz="0" w:space="0" w:color="auto"/>
            <w:right w:val="none" w:sz="0" w:space="0" w:color="auto"/>
          </w:divBdr>
          <w:divsChild>
            <w:div w:id="388773474">
              <w:marLeft w:val="0"/>
              <w:marRight w:val="0"/>
              <w:marTop w:val="0"/>
              <w:marBottom w:val="0"/>
              <w:divBdr>
                <w:top w:val="none" w:sz="0" w:space="0" w:color="auto"/>
                <w:left w:val="none" w:sz="0" w:space="0" w:color="auto"/>
                <w:bottom w:val="none" w:sz="0" w:space="0" w:color="auto"/>
                <w:right w:val="none" w:sz="0" w:space="0" w:color="auto"/>
              </w:divBdr>
              <w:divsChild>
                <w:div w:id="1012299848">
                  <w:marLeft w:val="0"/>
                  <w:marRight w:val="0"/>
                  <w:marTop w:val="0"/>
                  <w:marBottom w:val="0"/>
                  <w:divBdr>
                    <w:top w:val="none" w:sz="0" w:space="0" w:color="auto"/>
                    <w:left w:val="none" w:sz="0" w:space="0" w:color="auto"/>
                    <w:bottom w:val="none" w:sz="0" w:space="0" w:color="auto"/>
                    <w:right w:val="none" w:sz="0" w:space="0" w:color="auto"/>
                  </w:divBdr>
                  <w:divsChild>
                    <w:div w:id="581837361">
                      <w:marLeft w:val="0"/>
                      <w:marRight w:val="0"/>
                      <w:marTop w:val="0"/>
                      <w:marBottom w:val="0"/>
                      <w:divBdr>
                        <w:top w:val="none" w:sz="0" w:space="0" w:color="auto"/>
                        <w:left w:val="none" w:sz="0" w:space="0" w:color="auto"/>
                        <w:bottom w:val="none" w:sz="0" w:space="0" w:color="auto"/>
                        <w:right w:val="none" w:sz="0" w:space="0" w:color="auto"/>
                      </w:divBdr>
                      <w:divsChild>
                        <w:div w:id="1435050911">
                          <w:marLeft w:val="0"/>
                          <w:marRight w:val="0"/>
                          <w:marTop w:val="0"/>
                          <w:marBottom w:val="0"/>
                          <w:divBdr>
                            <w:top w:val="none" w:sz="0" w:space="0" w:color="auto"/>
                            <w:left w:val="none" w:sz="0" w:space="0" w:color="auto"/>
                            <w:bottom w:val="none" w:sz="0" w:space="0" w:color="auto"/>
                            <w:right w:val="none" w:sz="0" w:space="0" w:color="auto"/>
                          </w:divBdr>
                          <w:divsChild>
                            <w:div w:id="835337342">
                              <w:marLeft w:val="0"/>
                              <w:marRight w:val="0"/>
                              <w:marTop w:val="0"/>
                              <w:marBottom w:val="0"/>
                              <w:divBdr>
                                <w:top w:val="none" w:sz="0" w:space="0" w:color="auto"/>
                                <w:left w:val="none" w:sz="0" w:space="0" w:color="auto"/>
                                <w:bottom w:val="none" w:sz="0" w:space="0" w:color="auto"/>
                                <w:right w:val="none" w:sz="0" w:space="0" w:color="auto"/>
                              </w:divBdr>
                              <w:divsChild>
                                <w:div w:id="49684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0276801">
          <w:marLeft w:val="0"/>
          <w:marRight w:val="0"/>
          <w:marTop w:val="0"/>
          <w:marBottom w:val="0"/>
          <w:divBdr>
            <w:top w:val="none" w:sz="0" w:space="0" w:color="auto"/>
            <w:left w:val="none" w:sz="0" w:space="0" w:color="auto"/>
            <w:bottom w:val="none" w:sz="0" w:space="0" w:color="auto"/>
            <w:right w:val="none" w:sz="0" w:space="0" w:color="auto"/>
          </w:divBdr>
          <w:divsChild>
            <w:div w:id="2111075905">
              <w:marLeft w:val="0"/>
              <w:marRight w:val="0"/>
              <w:marTop w:val="0"/>
              <w:marBottom w:val="0"/>
              <w:divBdr>
                <w:top w:val="none" w:sz="0" w:space="0" w:color="auto"/>
                <w:left w:val="none" w:sz="0" w:space="0" w:color="auto"/>
                <w:bottom w:val="none" w:sz="0" w:space="0" w:color="auto"/>
                <w:right w:val="none" w:sz="0" w:space="0" w:color="auto"/>
              </w:divBdr>
              <w:divsChild>
                <w:div w:id="1577856964">
                  <w:marLeft w:val="0"/>
                  <w:marRight w:val="0"/>
                  <w:marTop w:val="0"/>
                  <w:marBottom w:val="0"/>
                  <w:divBdr>
                    <w:top w:val="none" w:sz="0" w:space="0" w:color="auto"/>
                    <w:left w:val="none" w:sz="0" w:space="0" w:color="auto"/>
                    <w:bottom w:val="none" w:sz="0" w:space="0" w:color="auto"/>
                    <w:right w:val="none" w:sz="0" w:space="0" w:color="auto"/>
                  </w:divBdr>
                  <w:divsChild>
                    <w:div w:id="313487884">
                      <w:marLeft w:val="0"/>
                      <w:marRight w:val="0"/>
                      <w:marTop w:val="0"/>
                      <w:marBottom w:val="0"/>
                      <w:divBdr>
                        <w:top w:val="none" w:sz="0" w:space="0" w:color="auto"/>
                        <w:left w:val="none" w:sz="0" w:space="0" w:color="auto"/>
                        <w:bottom w:val="none" w:sz="0" w:space="0" w:color="auto"/>
                        <w:right w:val="none" w:sz="0" w:space="0" w:color="auto"/>
                      </w:divBdr>
                      <w:divsChild>
                        <w:div w:id="1010646664">
                          <w:marLeft w:val="0"/>
                          <w:marRight w:val="0"/>
                          <w:marTop w:val="0"/>
                          <w:marBottom w:val="0"/>
                          <w:divBdr>
                            <w:top w:val="none" w:sz="0" w:space="0" w:color="auto"/>
                            <w:left w:val="none" w:sz="0" w:space="0" w:color="auto"/>
                            <w:bottom w:val="none" w:sz="0" w:space="0" w:color="auto"/>
                            <w:right w:val="none" w:sz="0" w:space="0" w:color="auto"/>
                          </w:divBdr>
                          <w:divsChild>
                            <w:div w:id="135496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3850380">
          <w:marLeft w:val="0"/>
          <w:marRight w:val="0"/>
          <w:marTop w:val="0"/>
          <w:marBottom w:val="0"/>
          <w:divBdr>
            <w:top w:val="none" w:sz="0" w:space="0" w:color="auto"/>
            <w:left w:val="none" w:sz="0" w:space="0" w:color="auto"/>
            <w:bottom w:val="none" w:sz="0" w:space="0" w:color="auto"/>
            <w:right w:val="none" w:sz="0" w:space="0" w:color="auto"/>
          </w:divBdr>
          <w:divsChild>
            <w:div w:id="1870678618">
              <w:marLeft w:val="0"/>
              <w:marRight w:val="0"/>
              <w:marTop w:val="0"/>
              <w:marBottom w:val="0"/>
              <w:divBdr>
                <w:top w:val="none" w:sz="0" w:space="0" w:color="auto"/>
                <w:left w:val="none" w:sz="0" w:space="0" w:color="auto"/>
                <w:bottom w:val="none" w:sz="0" w:space="0" w:color="auto"/>
                <w:right w:val="none" w:sz="0" w:space="0" w:color="auto"/>
              </w:divBdr>
              <w:divsChild>
                <w:div w:id="1078602431">
                  <w:marLeft w:val="0"/>
                  <w:marRight w:val="0"/>
                  <w:marTop w:val="0"/>
                  <w:marBottom w:val="0"/>
                  <w:divBdr>
                    <w:top w:val="none" w:sz="0" w:space="0" w:color="auto"/>
                    <w:left w:val="none" w:sz="0" w:space="0" w:color="auto"/>
                    <w:bottom w:val="none" w:sz="0" w:space="0" w:color="auto"/>
                    <w:right w:val="none" w:sz="0" w:space="0" w:color="auto"/>
                  </w:divBdr>
                  <w:divsChild>
                    <w:div w:id="1798639825">
                      <w:marLeft w:val="0"/>
                      <w:marRight w:val="0"/>
                      <w:marTop w:val="0"/>
                      <w:marBottom w:val="0"/>
                      <w:divBdr>
                        <w:top w:val="none" w:sz="0" w:space="0" w:color="auto"/>
                        <w:left w:val="none" w:sz="0" w:space="0" w:color="auto"/>
                        <w:bottom w:val="none" w:sz="0" w:space="0" w:color="auto"/>
                        <w:right w:val="none" w:sz="0" w:space="0" w:color="auto"/>
                      </w:divBdr>
                      <w:divsChild>
                        <w:div w:id="1150368631">
                          <w:marLeft w:val="0"/>
                          <w:marRight w:val="0"/>
                          <w:marTop w:val="0"/>
                          <w:marBottom w:val="0"/>
                          <w:divBdr>
                            <w:top w:val="none" w:sz="0" w:space="0" w:color="auto"/>
                            <w:left w:val="none" w:sz="0" w:space="0" w:color="auto"/>
                            <w:bottom w:val="none" w:sz="0" w:space="0" w:color="auto"/>
                            <w:right w:val="none" w:sz="0" w:space="0" w:color="auto"/>
                          </w:divBdr>
                          <w:divsChild>
                            <w:div w:id="957681490">
                              <w:marLeft w:val="0"/>
                              <w:marRight w:val="0"/>
                              <w:marTop w:val="0"/>
                              <w:marBottom w:val="0"/>
                              <w:divBdr>
                                <w:top w:val="none" w:sz="0" w:space="0" w:color="auto"/>
                                <w:left w:val="none" w:sz="0" w:space="0" w:color="auto"/>
                                <w:bottom w:val="none" w:sz="0" w:space="0" w:color="auto"/>
                                <w:right w:val="none" w:sz="0" w:space="0" w:color="auto"/>
                              </w:divBdr>
                              <w:divsChild>
                                <w:div w:id="109871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5914279">
          <w:marLeft w:val="0"/>
          <w:marRight w:val="0"/>
          <w:marTop w:val="0"/>
          <w:marBottom w:val="0"/>
          <w:divBdr>
            <w:top w:val="none" w:sz="0" w:space="0" w:color="auto"/>
            <w:left w:val="none" w:sz="0" w:space="0" w:color="auto"/>
            <w:bottom w:val="none" w:sz="0" w:space="0" w:color="auto"/>
            <w:right w:val="none" w:sz="0" w:space="0" w:color="auto"/>
          </w:divBdr>
          <w:divsChild>
            <w:div w:id="1736851836">
              <w:marLeft w:val="0"/>
              <w:marRight w:val="0"/>
              <w:marTop w:val="0"/>
              <w:marBottom w:val="0"/>
              <w:divBdr>
                <w:top w:val="none" w:sz="0" w:space="0" w:color="auto"/>
                <w:left w:val="none" w:sz="0" w:space="0" w:color="auto"/>
                <w:bottom w:val="none" w:sz="0" w:space="0" w:color="auto"/>
                <w:right w:val="none" w:sz="0" w:space="0" w:color="auto"/>
              </w:divBdr>
              <w:divsChild>
                <w:div w:id="1185753243">
                  <w:marLeft w:val="0"/>
                  <w:marRight w:val="0"/>
                  <w:marTop w:val="0"/>
                  <w:marBottom w:val="0"/>
                  <w:divBdr>
                    <w:top w:val="none" w:sz="0" w:space="0" w:color="auto"/>
                    <w:left w:val="none" w:sz="0" w:space="0" w:color="auto"/>
                    <w:bottom w:val="none" w:sz="0" w:space="0" w:color="auto"/>
                    <w:right w:val="none" w:sz="0" w:space="0" w:color="auto"/>
                  </w:divBdr>
                  <w:divsChild>
                    <w:div w:id="1846242657">
                      <w:marLeft w:val="0"/>
                      <w:marRight w:val="0"/>
                      <w:marTop w:val="0"/>
                      <w:marBottom w:val="0"/>
                      <w:divBdr>
                        <w:top w:val="none" w:sz="0" w:space="0" w:color="auto"/>
                        <w:left w:val="none" w:sz="0" w:space="0" w:color="auto"/>
                        <w:bottom w:val="none" w:sz="0" w:space="0" w:color="auto"/>
                        <w:right w:val="none" w:sz="0" w:space="0" w:color="auto"/>
                      </w:divBdr>
                      <w:divsChild>
                        <w:div w:id="1651976364">
                          <w:marLeft w:val="0"/>
                          <w:marRight w:val="0"/>
                          <w:marTop w:val="0"/>
                          <w:marBottom w:val="0"/>
                          <w:divBdr>
                            <w:top w:val="none" w:sz="0" w:space="0" w:color="auto"/>
                            <w:left w:val="none" w:sz="0" w:space="0" w:color="auto"/>
                            <w:bottom w:val="none" w:sz="0" w:space="0" w:color="auto"/>
                            <w:right w:val="none" w:sz="0" w:space="0" w:color="auto"/>
                          </w:divBdr>
                          <w:divsChild>
                            <w:div w:id="175455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115767">
          <w:marLeft w:val="0"/>
          <w:marRight w:val="0"/>
          <w:marTop w:val="0"/>
          <w:marBottom w:val="0"/>
          <w:divBdr>
            <w:top w:val="none" w:sz="0" w:space="0" w:color="auto"/>
            <w:left w:val="none" w:sz="0" w:space="0" w:color="auto"/>
            <w:bottom w:val="none" w:sz="0" w:space="0" w:color="auto"/>
            <w:right w:val="none" w:sz="0" w:space="0" w:color="auto"/>
          </w:divBdr>
          <w:divsChild>
            <w:div w:id="448936278">
              <w:marLeft w:val="0"/>
              <w:marRight w:val="0"/>
              <w:marTop w:val="0"/>
              <w:marBottom w:val="0"/>
              <w:divBdr>
                <w:top w:val="none" w:sz="0" w:space="0" w:color="auto"/>
                <w:left w:val="none" w:sz="0" w:space="0" w:color="auto"/>
                <w:bottom w:val="none" w:sz="0" w:space="0" w:color="auto"/>
                <w:right w:val="none" w:sz="0" w:space="0" w:color="auto"/>
              </w:divBdr>
              <w:divsChild>
                <w:div w:id="1947734808">
                  <w:marLeft w:val="0"/>
                  <w:marRight w:val="0"/>
                  <w:marTop w:val="0"/>
                  <w:marBottom w:val="0"/>
                  <w:divBdr>
                    <w:top w:val="none" w:sz="0" w:space="0" w:color="auto"/>
                    <w:left w:val="none" w:sz="0" w:space="0" w:color="auto"/>
                    <w:bottom w:val="none" w:sz="0" w:space="0" w:color="auto"/>
                    <w:right w:val="none" w:sz="0" w:space="0" w:color="auto"/>
                  </w:divBdr>
                  <w:divsChild>
                    <w:div w:id="884826655">
                      <w:marLeft w:val="0"/>
                      <w:marRight w:val="0"/>
                      <w:marTop w:val="0"/>
                      <w:marBottom w:val="0"/>
                      <w:divBdr>
                        <w:top w:val="none" w:sz="0" w:space="0" w:color="auto"/>
                        <w:left w:val="none" w:sz="0" w:space="0" w:color="auto"/>
                        <w:bottom w:val="none" w:sz="0" w:space="0" w:color="auto"/>
                        <w:right w:val="none" w:sz="0" w:space="0" w:color="auto"/>
                      </w:divBdr>
                      <w:divsChild>
                        <w:div w:id="1820683503">
                          <w:marLeft w:val="0"/>
                          <w:marRight w:val="0"/>
                          <w:marTop w:val="0"/>
                          <w:marBottom w:val="0"/>
                          <w:divBdr>
                            <w:top w:val="none" w:sz="0" w:space="0" w:color="auto"/>
                            <w:left w:val="none" w:sz="0" w:space="0" w:color="auto"/>
                            <w:bottom w:val="none" w:sz="0" w:space="0" w:color="auto"/>
                            <w:right w:val="none" w:sz="0" w:space="0" w:color="auto"/>
                          </w:divBdr>
                          <w:divsChild>
                            <w:div w:id="1915775984">
                              <w:marLeft w:val="0"/>
                              <w:marRight w:val="0"/>
                              <w:marTop w:val="0"/>
                              <w:marBottom w:val="0"/>
                              <w:divBdr>
                                <w:top w:val="none" w:sz="0" w:space="0" w:color="auto"/>
                                <w:left w:val="none" w:sz="0" w:space="0" w:color="auto"/>
                                <w:bottom w:val="none" w:sz="0" w:space="0" w:color="auto"/>
                                <w:right w:val="none" w:sz="0" w:space="0" w:color="auto"/>
                              </w:divBdr>
                              <w:divsChild>
                                <w:div w:id="45549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426063">
          <w:marLeft w:val="0"/>
          <w:marRight w:val="0"/>
          <w:marTop w:val="0"/>
          <w:marBottom w:val="0"/>
          <w:divBdr>
            <w:top w:val="none" w:sz="0" w:space="0" w:color="auto"/>
            <w:left w:val="none" w:sz="0" w:space="0" w:color="auto"/>
            <w:bottom w:val="none" w:sz="0" w:space="0" w:color="auto"/>
            <w:right w:val="none" w:sz="0" w:space="0" w:color="auto"/>
          </w:divBdr>
          <w:divsChild>
            <w:div w:id="2007434291">
              <w:marLeft w:val="0"/>
              <w:marRight w:val="0"/>
              <w:marTop w:val="0"/>
              <w:marBottom w:val="0"/>
              <w:divBdr>
                <w:top w:val="none" w:sz="0" w:space="0" w:color="auto"/>
                <w:left w:val="none" w:sz="0" w:space="0" w:color="auto"/>
                <w:bottom w:val="none" w:sz="0" w:space="0" w:color="auto"/>
                <w:right w:val="none" w:sz="0" w:space="0" w:color="auto"/>
              </w:divBdr>
              <w:divsChild>
                <w:div w:id="673000688">
                  <w:marLeft w:val="0"/>
                  <w:marRight w:val="0"/>
                  <w:marTop w:val="0"/>
                  <w:marBottom w:val="0"/>
                  <w:divBdr>
                    <w:top w:val="none" w:sz="0" w:space="0" w:color="auto"/>
                    <w:left w:val="none" w:sz="0" w:space="0" w:color="auto"/>
                    <w:bottom w:val="none" w:sz="0" w:space="0" w:color="auto"/>
                    <w:right w:val="none" w:sz="0" w:space="0" w:color="auto"/>
                  </w:divBdr>
                  <w:divsChild>
                    <w:div w:id="1674793587">
                      <w:marLeft w:val="0"/>
                      <w:marRight w:val="0"/>
                      <w:marTop w:val="0"/>
                      <w:marBottom w:val="0"/>
                      <w:divBdr>
                        <w:top w:val="none" w:sz="0" w:space="0" w:color="auto"/>
                        <w:left w:val="none" w:sz="0" w:space="0" w:color="auto"/>
                        <w:bottom w:val="none" w:sz="0" w:space="0" w:color="auto"/>
                        <w:right w:val="none" w:sz="0" w:space="0" w:color="auto"/>
                      </w:divBdr>
                      <w:divsChild>
                        <w:div w:id="964892703">
                          <w:marLeft w:val="0"/>
                          <w:marRight w:val="0"/>
                          <w:marTop w:val="0"/>
                          <w:marBottom w:val="0"/>
                          <w:divBdr>
                            <w:top w:val="none" w:sz="0" w:space="0" w:color="auto"/>
                            <w:left w:val="none" w:sz="0" w:space="0" w:color="auto"/>
                            <w:bottom w:val="none" w:sz="0" w:space="0" w:color="auto"/>
                            <w:right w:val="none" w:sz="0" w:space="0" w:color="auto"/>
                          </w:divBdr>
                          <w:divsChild>
                            <w:div w:id="129775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6251676">
          <w:marLeft w:val="0"/>
          <w:marRight w:val="0"/>
          <w:marTop w:val="0"/>
          <w:marBottom w:val="0"/>
          <w:divBdr>
            <w:top w:val="none" w:sz="0" w:space="0" w:color="auto"/>
            <w:left w:val="none" w:sz="0" w:space="0" w:color="auto"/>
            <w:bottom w:val="none" w:sz="0" w:space="0" w:color="auto"/>
            <w:right w:val="none" w:sz="0" w:space="0" w:color="auto"/>
          </w:divBdr>
          <w:divsChild>
            <w:div w:id="895894979">
              <w:marLeft w:val="0"/>
              <w:marRight w:val="0"/>
              <w:marTop w:val="0"/>
              <w:marBottom w:val="0"/>
              <w:divBdr>
                <w:top w:val="none" w:sz="0" w:space="0" w:color="auto"/>
                <w:left w:val="none" w:sz="0" w:space="0" w:color="auto"/>
                <w:bottom w:val="none" w:sz="0" w:space="0" w:color="auto"/>
                <w:right w:val="none" w:sz="0" w:space="0" w:color="auto"/>
              </w:divBdr>
              <w:divsChild>
                <w:div w:id="137698584">
                  <w:marLeft w:val="0"/>
                  <w:marRight w:val="0"/>
                  <w:marTop w:val="0"/>
                  <w:marBottom w:val="0"/>
                  <w:divBdr>
                    <w:top w:val="none" w:sz="0" w:space="0" w:color="auto"/>
                    <w:left w:val="none" w:sz="0" w:space="0" w:color="auto"/>
                    <w:bottom w:val="none" w:sz="0" w:space="0" w:color="auto"/>
                    <w:right w:val="none" w:sz="0" w:space="0" w:color="auto"/>
                  </w:divBdr>
                  <w:divsChild>
                    <w:div w:id="788354878">
                      <w:marLeft w:val="0"/>
                      <w:marRight w:val="0"/>
                      <w:marTop w:val="0"/>
                      <w:marBottom w:val="0"/>
                      <w:divBdr>
                        <w:top w:val="none" w:sz="0" w:space="0" w:color="auto"/>
                        <w:left w:val="none" w:sz="0" w:space="0" w:color="auto"/>
                        <w:bottom w:val="none" w:sz="0" w:space="0" w:color="auto"/>
                        <w:right w:val="none" w:sz="0" w:space="0" w:color="auto"/>
                      </w:divBdr>
                      <w:divsChild>
                        <w:div w:id="527304802">
                          <w:marLeft w:val="0"/>
                          <w:marRight w:val="0"/>
                          <w:marTop w:val="0"/>
                          <w:marBottom w:val="0"/>
                          <w:divBdr>
                            <w:top w:val="none" w:sz="0" w:space="0" w:color="auto"/>
                            <w:left w:val="none" w:sz="0" w:space="0" w:color="auto"/>
                            <w:bottom w:val="none" w:sz="0" w:space="0" w:color="auto"/>
                            <w:right w:val="none" w:sz="0" w:space="0" w:color="auto"/>
                          </w:divBdr>
                          <w:divsChild>
                            <w:div w:id="1432623970">
                              <w:marLeft w:val="0"/>
                              <w:marRight w:val="0"/>
                              <w:marTop w:val="0"/>
                              <w:marBottom w:val="0"/>
                              <w:divBdr>
                                <w:top w:val="none" w:sz="0" w:space="0" w:color="auto"/>
                                <w:left w:val="none" w:sz="0" w:space="0" w:color="auto"/>
                                <w:bottom w:val="none" w:sz="0" w:space="0" w:color="auto"/>
                                <w:right w:val="none" w:sz="0" w:space="0" w:color="auto"/>
                              </w:divBdr>
                              <w:divsChild>
                                <w:div w:id="207955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270365">
          <w:marLeft w:val="0"/>
          <w:marRight w:val="0"/>
          <w:marTop w:val="0"/>
          <w:marBottom w:val="0"/>
          <w:divBdr>
            <w:top w:val="none" w:sz="0" w:space="0" w:color="auto"/>
            <w:left w:val="none" w:sz="0" w:space="0" w:color="auto"/>
            <w:bottom w:val="none" w:sz="0" w:space="0" w:color="auto"/>
            <w:right w:val="none" w:sz="0" w:space="0" w:color="auto"/>
          </w:divBdr>
          <w:divsChild>
            <w:div w:id="405498077">
              <w:marLeft w:val="0"/>
              <w:marRight w:val="0"/>
              <w:marTop w:val="0"/>
              <w:marBottom w:val="0"/>
              <w:divBdr>
                <w:top w:val="none" w:sz="0" w:space="0" w:color="auto"/>
                <w:left w:val="none" w:sz="0" w:space="0" w:color="auto"/>
                <w:bottom w:val="none" w:sz="0" w:space="0" w:color="auto"/>
                <w:right w:val="none" w:sz="0" w:space="0" w:color="auto"/>
              </w:divBdr>
              <w:divsChild>
                <w:div w:id="4526989">
                  <w:marLeft w:val="0"/>
                  <w:marRight w:val="0"/>
                  <w:marTop w:val="0"/>
                  <w:marBottom w:val="0"/>
                  <w:divBdr>
                    <w:top w:val="none" w:sz="0" w:space="0" w:color="auto"/>
                    <w:left w:val="none" w:sz="0" w:space="0" w:color="auto"/>
                    <w:bottom w:val="none" w:sz="0" w:space="0" w:color="auto"/>
                    <w:right w:val="none" w:sz="0" w:space="0" w:color="auto"/>
                  </w:divBdr>
                  <w:divsChild>
                    <w:div w:id="56443091">
                      <w:marLeft w:val="0"/>
                      <w:marRight w:val="0"/>
                      <w:marTop w:val="0"/>
                      <w:marBottom w:val="0"/>
                      <w:divBdr>
                        <w:top w:val="none" w:sz="0" w:space="0" w:color="auto"/>
                        <w:left w:val="none" w:sz="0" w:space="0" w:color="auto"/>
                        <w:bottom w:val="none" w:sz="0" w:space="0" w:color="auto"/>
                        <w:right w:val="none" w:sz="0" w:space="0" w:color="auto"/>
                      </w:divBdr>
                      <w:divsChild>
                        <w:div w:id="1579902670">
                          <w:marLeft w:val="0"/>
                          <w:marRight w:val="0"/>
                          <w:marTop w:val="0"/>
                          <w:marBottom w:val="0"/>
                          <w:divBdr>
                            <w:top w:val="none" w:sz="0" w:space="0" w:color="auto"/>
                            <w:left w:val="none" w:sz="0" w:space="0" w:color="auto"/>
                            <w:bottom w:val="none" w:sz="0" w:space="0" w:color="auto"/>
                            <w:right w:val="none" w:sz="0" w:space="0" w:color="auto"/>
                          </w:divBdr>
                          <w:divsChild>
                            <w:div w:id="188606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8840635">
      <w:bodyDiv w:val="1"/>
      <w:marLeft w:val="0"/>
      <w:marRight w:val="0"/>
      <w:marTop w:val="0"/>
      <w:marBottom w:val="0"/>
      <w:divBdr>
        <w:top w:val="none" w:sz="0" w:space="0" w:color="auto"/>
        <w:left w:val="none" w:sz="0" w:space="0" w:color="auto"/>
        <w:bottom w:val="none" w:sz="0" w:space="0" w:color="auto"/>
        <w:right w:val="none" w:sz="0" w:space="0" w:color="auto"/>
      </w:divBdr>
    </w:div>
    <w:div w:id="466554384">
      <w:bodyDiv w:val="1"/>
      <w:marLeft w:val="0"/>
      <w:marRight w:val="0"/>
      <w:marTop w:val="0"/>
      <w:marBottom w:val="0"/>
      <w:divBdr>
        <w:top w:val="none" w:sz="0" w:space="0" w:color="auto"/>
        <w:left w:val="none" w:sz="0" w:space="0" w:color="auto"/>
        <w:bottom w:val="none" w:sz="0" w:space="0" w:color="auto"/>
        <w:right w:val="none" w:sz="0" w:space="0" w:color="auto"/>
      </w:divBdr>
    </w:div>
    <w:div w:id="567768499">
      <w:bodyDiv w:val="1"/>
      <w:marLeft w:val="0"/>
      <w:marRight w:val="0"/>
      <w:marTop w:val="0"/>
      <w:marBottom w:val="0"/>
      <w:divBdr>
        <w:top w:val="none" w:sz="0" w:space="0" w:color="auto"/>
        <w:left w:val="none" w:sz="0" w:space="0" w:color="auto"/>
        <w:bottom w:val="none" w:sz="0" w:space="0" w:color="auto"/>
        <w:right w:val="none" w:sz="0" w:space="0" w:color="auto"/>
      </w:divBdr>
      <w:divsChild>
        <w:div w:id="1272979388">
          <w:marLeft w:val="0"/>
          <w:marRight w:val="0"/>
          <w:marTop w:val="0"/>
          <w:marBottom w:val="0"/>
          <w:divBdr>
            <w:top w:val="none" w:sz="0" w:space="0" w:color="auto"/>
            <w:left w:val="none" w:sz="0" w:space="0" w:color="auto"/>
            <w:bottom w:val="none" w:sz="0" w:space="0" w:color="auto"/>
            <w:right w:val="none" w:sz="0" w:space="0" w:color="auto"/>
          </w:divBdr>
          <w:divsChild>
            <w:div w:id="572472126">
              <w:marLeft w:val="0"/>
              <w:marRight w:val="0"/>
              <w:marTop w:val="0"/>
              <w:marBottom w:val="0"/>
              <w:divBdr>
                <w:top w:val="none" w:sz="0" w:space="0" w:color="auto"/>
                <w:left w:val="none" w:sz="0" w:space="0" w:color="auto"/>
                <w:bottom w:val="none" w:sz="0" w:space="0" w:color="auto"/>
                <w:right w:val="none" w:sz="0" w:space="0" w:color="auto"/>
              </w:divBdr>
              <w:divsChild>
                <w:div w:id="1276214171">
                  <w:marLeft w:val="0"/>
                  <w:marRight w:val="0"/>
                  <w:marTop w:val="0"/>
                  <w:marBottom w:val="0"/>
                  <w:divBdr>
                    <w:top w:val="none" w:sz="0" w:space="0" w:color="auto"/>
                    <w:left w:val="none" w:sz="0" w:space="0" w:color="auto"/>
                    <w:bottom w:val="none" w:sz="0" w:space="0" w:color="auto"/>
                    <w:right w:val="none" w:sz="0" w:space="0" w:color="auto"/>
                  </w:divBdr>
                  <w:divsChild>
                    <w:div w:id="1510484980">
                      <w:marLeft w:val="0"/>
                      <w:marRight w:val="0"/>
                      <w:marTop w:val="0"/>
                      <w:marBottom w:val="0"/>
                      <w:divBdr>
                        <w:top w:val="none" w:sz="0" w:space="0" w:color="auto"/>
                        <w:left w:val="none" w:sz="0" w:space="0" w:color="auto"/>
                        <w:bottom w:val="none" w:sz="0" w:space="0" w:color="auto"/>
                        <w:right w:val="none" w:sz="0" w:space="0" w:color="auto"/>
                      </w:divBdr>
                      <w:divsChild>
                        <w:div w:id="179896322">
                          <w:marLeft w:val="0"/>
                          <w:marRight w:val="0"/>
                          <w:marTop w:val="0"/>
                          <w:marBottom w:val="0"/>
                          <w:divBdr>
                            <w:top w:val="none" w:sz="0" w:space="0" w:color="auto"/>
                            <w:left w:val="none" w:sz="0" w:space="0" w:color="auto"/>
                            <w:bottom w:val="none" w:sz="0" w:space="0" w:color="auto"/>
                            <w:right w:val="none" w:sz="0" w:space="0" w:color="auto"/>
                          </w:divBdr>
                          <w:divsChild>
                            <w:div w:id="317462236">
                              <w:marLeft w:val="0"/>
                              <w:marRight w:val="0"/>
                              <w:marTop w:val="0"/>
                              <w:marBottom w:val="0"/>
                              <w:divBdr>
                                <w:top w:val="none" w:sz="0" w:space="0" w:color="auto"/>
                                <w:left w:val="none" w:sz="0" w:space="0" w:color="auto"/>
                                <w:bottom w:val="none" w:sz="0" w:space="0" w:color="auto"/>
                                <w:right w:val="none" w:sz="0" w:space="0" w:color="auto"/>
                              </w:divBdr>
                              <w:divsChild>
                                <w:div w:id="197836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443851">
          <w:marLeft w:val="0"/>
          <w:marRight w:val="0"/>
          <w:marTop w:val="0"/>
          <w:marBottom w:val="0"/>
          <w:divBdr>
            <w:top w:val="none" w:sz="0" w:space="0" w:color="auto"/>
            <w:left w:val="none" w:sz="0" w:space="0" w:color="auto"/>
            <w:bottom w:val="none" w:sz="0" w:space="0" w:color="auto"/>
            <w:right w:val="none" w:sz="0" w:space="0" w:color="auto"/>
          </w:divBdr>
          <w:divsChild>
            <w:div w:id="1891912860">
              <w:marLeft w:val="0"/>
              <w:marRight w:val="0"/>
              <w:marTop w:val="0"/>
              <w:marBottom w:val="0"/>
              <w:divBdr>
                <w:top w:val="none" w:sz="0" w:space="0" w:color="auto"/>
                <w:left w:val="none" w:sz="0" w:space="0" w:color="auto"/>
                <w:bottom w:val="none" w:sz="0" w:space="0" w:color="auto"/>
                <w:right w:val="none" w:sz="0" w:space="0" w:color="auto"/>
              </w:divBdr>
              <w:divsChild>
                <w:div w:id="222955013">
                  <w:marLeft w:val="0"/>
                  <w:marRight w:val="0"/>
                  <w:marTop w:val="0"/>
                  <w:marBottom w:val="0"/>
                  <w:divBdr>
                    <w:top w:val="none" w:sz="0" w:space="0" w:color="auto"/>
                    <w:left w:val="none" w:sz="0" w:space="0" w:color="auto"/>
                    <w:bottom w:val="none" w:sz="0" w:space="0" w:color="auto"/>
                    <w:right w:val="none" w:sz="0" w:space="0" w:color="auto"/>
                  </w:divBdr>
                  <w:divsChild>
                    <w:div w:id="258951263">
                      <w:marLeft w:val="0"/>
                      <w:marRight w:val="0"/>
                      <w:marTop w:val="0"/>
                      <w:marBottom w:val="0"/>
                      <w:divBdr>
                        <w:top w:val="none" w:sz="0" w:space="0" w:color="auto"/>
                        <w:left w:val="none" w:sz="0" w:space="0" w:color="auto"/>
                        <w:bottom w:val="none" w:sz="0" w:space="0" w:color="auto"/>
                        <w:right w:val="none" w:sz="0" w:space="0" w:color="auto"/>
                      </w:divBdr>
                      <w:divsChild>
                        <w:div w:id="337663499">
                          <w:marLeft w:val="0"/>
                          <w:marRight w:val="0"/>
                          <w:marTop w:val="0"/>
                          <w:marBottom w:val="0"/>
                          <w:divBdr>
                            <w:top w:val="none" w:sz="0" w:space="0" w:color="auto"/>
                            <w:left w:val="none" w:sz="0" w:space="0" w:color="auto"/>
                            <w:bottom w:val="none" w:sz="0" w:space="0" w:color="auto"/>
                            <w:right w:val="none" w:sz="0" w:space="0" w:color="auto"/>
                          </w:divBdr>
                          <w:divsChild>
                            <w:div w:id="28686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439543">
          <w:marLeft w:val="0"/>
          <w:marRight w:val="0"/>
          <w:marTop w:val="0"/>
          <w:marBottom w:val="0"/>
          <w:divBdr>
            <w:top w:val="none" w:sz="0" w:space="0" w:color="auto"/>
            <w:left w:val="none" w:sz="0" w:space="0" w:color="auto"/>
            <w:bottom w:val="none" w:sz="0" w:space="0" w:color="auto"/>
            <w:right w:val="none" w:sz="0" w:space="0" w:color="auto"/>
          </w:divBdr>
          <w:divsChild>
            <w:div w:id="1948073180">
              <w:marLeft w:val="0"/>
              <w:marRight w:val="0"/>
              <w:marTop w:val="0"/>
              <w:marBottom w:val="0"/>
              <w:divBdr>
                <w:top w:val="none" w:sz="0" w:space="0" w:color="auto"/>
                <w:left w:val="none" w:sz="0" w:space="0" w:color="auto"/>
                <w:bottom w:val="none" w:sz="0" w:space="0" w:color="auto"/>
                <w:right w:val="none" w:sz="0" w:space="0" w:color="auto"/>
              </w:divBdr>
              <w:divsChild>
                <w:div w:id="597835503">
                  <w:marLeft w:val="0"/>
                  <w:marRight w:val="0"/>
                  <w:marTop w:val="0"/>
                  <w:marBottom w:val="0"/>
                  <w:divBdr>
                    <w:top w:val="none" w:sz="0" w:space="0" w:color="auto"/>
                    <w:left w:val="none" w:sz="0" w:space="0" w:color="auto"/>
                    <w:bottom w:val="none" w:sz="0" w:space="0" w:color="auto"/>
                    <w:right w:val="none" w:sz="0" w:space="0" w:color="auto"/>
                  </w:divBdr>
                  <w:divsChild>
                    <w:div w:id="1270090727">
                      <w:marLeft w:val="0"/>
                      <w:marRight w:val="0"/>
                      <w:marTop w:val="0"/>
                      <w:marBottom w:val="0"/>
                      <w:divBdr>
                        <w:top w:val="none" w:sz="0" w:space="0" w:color="auto"/>
                        <w:left w:val="none" w:sz="0" w:space="0" w:color="auto"/>
                        <w:bottom w:val="none" w:sz="0" w:space="0" w:color="auto"/>
                        <w:right w:val="none" w:sz="0" w:space="0" w:color="auto"/>
                      </w:divBdr>
                      <w:divsChild>
                        <w:div w:id="969244352">
                          <w:marLeft w:val="0"/>
                          <w:marRight w:val="0"/>
                          <w:marTop w:val="0"/>
                          <w:marBottom w:val="0"/>
                          <w:divBdr>
                            <w:top w:val="none" w:sz="0" w:space="0" w:color="auto"/>
                            <w:left w:val="none" w:sz="0" w:space="0" w:color="auto"/>
                            <w:bottom w:val="none" w:sz="0" w:space="0" w:color="auto"/>
                            <w:right w:val="none" w:sz="0" w:space="0" w:color="auto"/>
                          </w:divBdr>
                          <w:divsChild>
                            <w:div w:id="423458549">
                              <w:marLeft w:val="0"/>
                              <w:marRight w:val="0"/>
                              <w:marTop w:val="0"/>
                              <w:marBottom w:val="0"/>
                              <w:divBdr>
                                <w:top w:val="none" w:sz="0" w:space="0" w:color="auto"/>
                                <w:left w:val="none" w:sz="0" w:space="0" w:color="auto"/>
                                <w:bottom w:val="none" w:sz="0" w:space="0" w:color="auto"/>
                                <w:right w:val="none" w:sz="0" w:space="0" w:color="auto"/>
                              </w:divBdr>
                              <w:divsChild>
                                <w:div w:id="147857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8846331">
          <w:marLeft w:val="0"/>
          <w:marRight w:val="0"/>
          <w:marTop w:val="0"/>
          <w:marBottom w:val="0"/>
          <w:divBdr>
            <w:top w:val="none" w:sz="0" w:space="0" w:color="auto"/>
            <w:left w:val="none" w:sz="0" w:space="0" w:color="auto"/>
            <w:bottom w:val="none" w:sz="0" w:space="0" w:color="auto"/>
            <w:right w:val="none" w:sz="0" w:space="0" w:color="auto"/>
          </w:divBdr>
          <w:divsChild>
            <w:div w:id="351148378">
              <w:marLeft w:val="0"/>
              <w:marRight w:val="0"/>
              <w:marTop w:val="0"/>
              <w:marBottom w:val="0"/>
              <w:divBdr>
                <w:top w:val="none" w:sz="0" w:space="0" w:color="auto"/>
                <w:left w:val="none" w:sz="0" w:space="0" w:color="auto"/>
                <w:bottom w:val="none" w:sz="0" w:space="0" w:color="auto"/>
                <w:right w:val="none" w:sz="0" w:space="0" w:color="auto"/>
              </w:divBdr>
              <w:divsChild>
                <w:div w:id="235166330">
                  <w:marLeft w:val="0"/>
                  <w:marRight w:val="0"/>
                  <w:marTop w:val="0"/>
                  <w:marBottom w:val="0"/>
                  <w:divBdr>
                    <w:top w:val="none" w:sz="0" w:space="0" w:color="auto"/>
                    <w:left w:val="none" w:sz="0" w:space="0" w:color="auto"/>
                    <w:bottom w:val="none" w:sz="0" w:space="0" w:color="auto"/>
                    <w:right w:val="none" w:sz="0" w:space="0" w:color="auto"/>
                  </w:divBdr>
                  <w:divsChild>
                    <w:div w:id="852648016">
                      <w:marLeft w:val="0"/>
                      <w:marRight w:val="0"/>
                      <w:marTop w:val="0"/>
                      <w:marBottom w:val="0"/>
                      <w:divBdr>
                        <w:top w:val="none" w:sz="0" w:space="0" w:color="auto"/>
                        <w:left w:val="none" w:sz="0" w:space="0" w:color="auto"/>
                        <w:bottom w:val="none" w:sz="0" w:space="0" w:color="auto"/>
                        <w:right w:val="none" w:sz="0" w:space="0" w:color="auto"/>
                      </w:divBdr>
                      <w:divsChild>
                        <w:div w:id="1263026702">
                          <w:marLeft w:val="0"/>
                          <w:marRight w:val="0"/>
                          <w:marTop w:val="0"/>
                          <w:marBottom w:val="0"/>
                          <w:divBdr>
                            <w:top w:val="none" w:sz="0" w:space="0" w:color="auto"/>
                            <w:left w:val="none" w:sz="0" w:space="0" w:color="auto"/>
                            <w:bottom w:val="none" w:sz="0" w:space="0" w:color="auto"/>
                            <w:right w:val="none" w:sz="0" w:space="0" w:color="auto"/>
                          </w:divBdr>
                          <w:divsChild>
                            <w:div w:id="48077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563680">
          <w:marLeft w:val="0"/>
          <w:marRight w:val="0"/>
          <w:marTop w:val="0"/>
          <w:marBottom w:val="0"/>
          <w:divBdr>
            <w:top w:val="none" w:sz="0" w:space="0" w:color="auto"/>
            <w:left w:val="none" w:sz="0" w:space="0" w:color="auto"/>
            <w:bottom w:val="none" w:sz="0" w:space="0" w:color="auto"/>
            <w:right w:val="none" w:sz="0" w:space="0" w:color="auto"/>
          </w:divBdr>
          <w:divsChild>
            <w:div w:id="286476290">
              <w:marLeft w:val="0"/>
              <w:marRight w:val="0"/>
              <w:marTop w:val="0"/>
              <w:marBottom w:val="0"/>
              <w:divBdr>
                <w:top w:val="none" w:sz="0" w:space="0" w:color="auto"/>
                <w:left w:val="none" w:sz="0" w:space="0" w:color="auto"/>
                <w:bottom w:val="none" w:sz="0" w:space="0" w:color="auto"/>
                <w:right w:val="none" w:sz="0" w:space="0" w:color="auto"/>
              </w:divBdr>
              <w:divsChild>
                <w:div w:id="871725825">
                  <w:marLeft w:val="0"/>
                  <w:marRight w:val="0"/>
                  <w:marTop w:val="0"/>
                  <w:marBottom w:val="0"/>
                  <w:divBdr>
                    <w:top w:val="none" w:sz="0" w:space="0" w:color="auto"/>
                    <w:left w:val="none" w:sz="0" w:space="0" w:color="auto"/>
                    <w:bottom w:val="none" w:sz="0" w:space="0" w:color="auto"/>
                    <w:right w:val="none" w:sz="0" w:space="0" w:color="auto"/>
                  </w:divBdr>
                  <w:divsChild>
                    <w:div w:id="1898544575">
                      <w:marLeft w:val="0"/>
                      <w:marRight w:val="0"/>
                      <w:marTop w:val="0"/>
                      <w:marBottom w:val="0"/>
                      <w:divBdr>
                        <w:top w:val="none" w:sz="0" w:space="0" w:color="auto"/>
                        <w:left w:val="none" w:sz="0" w:space="0" w:color="auto"/>
                        <w:bottom w:val="none" w:sz="0" w:space="0" w:color="auto"/>
                        <w:right w:val="none" w:sz="0" w:space="0" w:color="auto"/>
                      </w:divBdr>
                      <w:divsChild>
                        <w:div w:id="2707258">
                          <w:marLeft w:val="0"/>
                          <w:marRight w:val="0"/>
                          <w:marTop w:val="0"/>
                          <w:marBottom w:val="0"/>
                          <w:divBdr>
                            <w:top w:val="none" w:sz="0" w:space="0" w:color="auto"/>
                            <w:left w:val="none" w:sz="0" w:space="0" w:color="auto"/>
                            <w:bottom w:val="none" w:sz="0" w:space="0" w:color="auto"/>
                            <w:right w:val="none" w:sz="0" w:space="0" w:color="auto"/>
                          </w:divBdr>
                          <w:divsChild>
                            <w:div w:id="1027220396">
                              <w:marLeft w:val="0"/>
                              <w:marRight w:val="0"/>
                              <w:marTop w:val="0"/>
                              <w:marBottom w:val="0"/>
                              <w:divBdr>
                                <w:top w:val="none" w:sz="0" w:space="0" w:color="auto"/>
                                <w:left w:val="none" w:sz="0" w:space="0" w:color="auto"/>
                                <w:bottom w:val="none" w:sz="0" w:space="0" w:color="auto"/>
                                <w:right w:val="none" w:sz="0" w:space="0" w:color="auto"/>
                              </w:divBdr>
                              <w:divsChild>
                                <w:div w:id="31615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265481">
          <w:marLeft w:val="0"/>
          <w:marRight w:val="0"/>
          <w:marTop w:val="0"/>
          <w:marBottom w:val="0"/>
          <w:divBdr>
            <w:top w:val="none" w:sz="0" w:space="0" w:color="auto"/>
            <w:left w:val="none" w:sz="0" w:space="0" w:color="auto"/>
            <w:bottom w:val="none" w:sz="0" w:space="0" w:color="auto"/>
            <w:right w:val="none" w:sz="0" w:space="0" w:color="auto"/>
          </w:divBdr>
          <w:divsChild>
            <w:div w:id="1749375872">
              <w:marLeft w:val="0"/>
              <w:marRight w:val="0"/>
              <w:marTop w:val="0"/>
              <w:marBottom w:val="0"/>
              <w:divBdr>
                <w:top w:val="none" w:sz="0" w:space="0" w:color="auto"/>
                <w:left w:val="none" w:sz="0" w:space="0" w:color="auto"/>
                <w:bottom w:val="none" w:sz="0" w:space="0" w:color="auto"/>
                <w:right w:val="none" w:sz="0" w:space="0" w:color="auto"/>
              </w:divBdr>
              <w:divsChild>
                <w:div w:id="1468469595">
                  <w:marLeft w:val="0"/>
                  <w:marRight w:val="0"/>
                  <w:marTop w:val="0"/>
                  <w:marBottom w:val="0"/>
                  <w:divBdr>
                    <w:top w:val="none" w:sz="0" w:space="0" w:color="auto"/>
                    <w:left w:val="none" w:sz="0" w:space="0" w:color="auto"/>
                    <w:bottom w:val="none" w:sz="0" w:space="0" w:color="auto"/>
                    <w:right w:val="none" w:sz="0" w:space="0" w:color="auto"/>
                  </w:divBdr>
                  <w:divsChild>
                    <w:div w:id="1481925741">
                      <w:marLeft w:val="0"/>
                      <w:marRight w:val="0"/>
                      <w:marTop w:val="0"/>
                      <w:marBottom w:val="0"/>
                      <w:divBdr>
                        <w:top w:val="none" w:sz="0" w:space="0" w:color="auto"/>
                        <w:left w:val="none" w:sz="0" w:space="0" w:color="auto"/>
                        <w:bottom w:val="none" w:sz="0" w:space="0" w:color="auto"/>
                        <w:right w:val="none" w:sz="0" w:space="0" w:color="auto"/>
                      </w:divBdr>
                      <w:divsChild>
                        <w:div w:id="2084373983">
                          <w:marLeft w:val="0"/>
                          <w:marRight w:val="0"/>
                          <w:marTop w:val="0"/>
                          <w:marBottom w:val="0"/>
                          <w:divBdr>
                            <w:top w:val="none" w:sz="0" w:space="0" w:color="auto"/>
                            <w:left w:val="none" w:sz="0" w:space="0" w:color="auto"/>
                            <w:bottom w:val="none" w:sz="0" w:space="0" w:color="auto"/>
                            <w:right w:val="none" w:sz="0" w:space="0" w:color="auto"/>
                          </w:divBdr>
                          <w:divsChild>
                            <w:div w:id="705908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264711">
          <w:marLeft w:val="0"/>
          <w:marRight w:val="0"/>
          <w:marTop w:val="0"/>
          <w:marBottom w:val="0"/>
          <w:divBdr>
            <w:top w:val="none" w:sz="0" w:space="0" w:color="auto"/>
            <w:left w:val="none" w:sz="0" w:space="0" w:color="auto"/>
            <w:bottom w:val="none" w:sz="0" w:space="0" w:color="auto"/>
            <w:right w:val="none" w:sz="0" w:space="0" w:color="auto"/>
          </w:divBdr>
          <w:divsChild>
            <w:div w:id="425853442">
              <w:marLeft w:val="0"/>
              <w:marRight w:val="0"/>
              <w:marTop w:val="0"/>
              <w:marBottom w:val="0"/>
              <w:divBdr>
                <w:top w:val="none" w:sz="0" w:space="0" w:color="auto"/>
                <w:left w:val="none" w:sz="0" w:space="0" w:color="auto"/>
                <w:bottom w:val="none" w:sz="0" w:space="0" w:color="auto"/>
                <w:right w:val="none" w:sz="0" w:space="0" w:color="auto"/>
              </w:divBdr>
              <w:divsChild>
                <w:div w:id="558052493">
                  <w:marLeft w:val="0"/>
                  <w:marRight w:val="0"/>
                  <w:marTop w:val="0"/>
                  <w:marBottom w:val="0"/>
                  <w:divBdr>
                    <w:top w:val="none" w:sz="0" w:space="0" w:color="auto"/>
                    <w:left w:val="none" w:sz="0" w:space="0" w:color="auto"/>
                    <w:bottom w:val="none" w:sz="0" w:space="0" w:color="auto"/>
                    <w:right w:val="none" w:sz="0" w:space="0" w:color="auto"/>
                  </w:divBdr>
                  <w:divsChild>
                    <w:div w:id="1922251477">
                      <w:marLeft w:val="0"/>
                      <w:marRight w:val="0"/>
                      <w:marTop w:val="0"/>
                      <w:marBottom w:val="0"/>
                      <w:divBdr>
                        <w:top w:val="none" w:sz="0" w:space="0" w:color="auto"/>
                        <w:left w:val="none" w:sz="0" w:space="0" w:color="auto"/>
                        <w:bottom w:val="none" w:sz="0" w:space="0" w:color="auto"/>
                        <w:right w:val="none" w:sz="0" w:space="0" w:color="auto"/>
                      </w:divBdr>
                      <w:divsChild>
                        <w:div w:id="662859633">
                          <w:marLeft w:val="0"/>
                          <w:marRight w:val="0"/>
                          <w:marTop w:val="0"/>
                          <w:marBottom w:val="0"/>
                          <w:divBdr>
                            <w:top w:val="none" w:sz="0" w:space="0" w:color="auto"/>
                            <w:left w:val="none" w:sz="0" w:space="0" w:color="auto"/>
                            <w:bottom w:val="none" w:sz="0" w:space="0" w:color="auto"/>
                            <w:right w:val="none" w:sz="0" w:space="0" w:color="auto"/>
                          </w:divBdr>
                          <w:divsChild>
                            <w:div w:id="1887058826">
                              <w:marLeft w:val="0"/>
                              <w:marRight w:val="0"/>
                              <w:marTop w:val="0"/>
                              <w:marBottom w:val="0"/>
                              <w:divBdr>
                                <w:top w:val="none" w:sz="0" w:space="0" w:color="auto"/>
                                <w:left w:val="none" w:sz="0" w:space="0" w:color="auto"/>
                                <w:bottom w:val="none" w:sz="0" w:space="0" w:color="auto"/>
                                <w:right w:val="none" w:sz="0" w:space="0" w:color="auto"/>
                              </w:divBdr>
                              <w:divsChild>
                                <w:div w:id="2788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80778">
          <w:marLeft w:val="0"/>
          <w:marRight w:val="0"/>
          <w:marTop w:val="0"/>
          <w:marBottom w:val="0"/>
          <w:divBdr>
            <w:top w:val="none" w:sz="0" w:space="0" w:color="auto"/>
            <w:left w:val="none" w:sz="0" w:space="0" w:color="auto"/>
            <w:bottom w:val="none" w:sz="0" w:space="0" w:color="auto"/>
            <w:right w:val="none" w:sz="0" w:space="0" w:color="auto"/>
          </w:divBdr>
          <w:divsChild>
            <w:div w:id="145442239">
              <w:marLeft w:val="0"/>
              <w:marRight w:val="0"/>
              <w:marTop w:val="0"/>
              <w:marBottom w:val="0"/>
              <w:divBdr>
                <w:top w:val="none" w:sz="0" w:space="0" w:color="auto"/>
                <w:left w:val="none" w:sz="0" w:space="0" w:color="auto"/>
                <w:bottom w:val="none" w:sz="0" w:space="0" w:color="auto"/>
                <w:right w:val="none" w:sz="0" w:space="0" w:color="auto"/>
              </w:divBdr>
              <w:divsChild>
                <w:div w:id="731585768">
                  <w:marLeft w:val="0"/>
                  <w:marRight w:val="0"/>
                  <w:marTop w:val="0"/>
                  <w:marBottom w:val="0"/>
                  <w:divBdr>
                    <w:top w:val="none" w:sz="0" w:space="0" w:color="auto"/>
                    <w:left w:val="none" w:sz="0" w:space="0" w:color="auto"/>
                    <w:bottom w:val="none" w:sz="0" w:space="0" w:color="auto"/>
                    <w:right w:val="none" w:sz="0" w:space="0" w:color="auto"/>
                  </w:divBdr>
                  <w:divsChild>
                    <w:div w:id="497501186">
                      <w:marLeft w:val="0"/>
                      <w:marRight w:val="0"/>
                      <w:marTop w:val="0"/>
                      <w:marBottom w:val="0"/>
                      <w:divBdr>
                        <w:top w:val="none" w:sz="0" w:space="0" w:color="auto"/>
                        <w:left w:val="none" w:sz="0" w:space="0" w:color="auto"/>
                        <w:bottom w:val="none" w:sz="0" w:space="0" w:color="auto"/>
                        <w:right w:val="none" w:sz="0" w:space="0" w:color="auto"/>
                      </w:divBdr>
                      <w:divsChild>
                        <w:div w:id="145900479">
                          <w:marLeft w:val="0"/>
                          <w:marRight w:val="0"/>
                          <w:marTop w:val="0"/>
                          <w:marBottom w:val="0"/>
                          <w:divBdr>
                            <w:top w:val="none" w:sz="0" w:space="0" w:color="auto"/>
                            <w:left w:val="none" w:sz="0" w:space="0" w:color="auto"/>
                            <w:bottom w:val="none" w:sz="0" w:space="0" w:color="auto"/>
                            <w:right w:val="none" w:sz="0" w:space="0" w:color="auto"/>
                          </w:divBdr>
                          <w:divsChild>
                            <w:div w:id="47961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141818">
          <w:marLeft w:val="0"/>
          <w:marRight w:val="0"/>
          <w:marTop w:val="0"/>
          <w:marBottom w:val="0"/>
          <w:divBdr>
            <w:top w:val="none" w:sz="0" w:space="0" w:color="auto"/>
            <w:left w:val="none" w:sz="0" w:space="0" w:color="auto"/>
            <w:bottom w:val="none" w:sz="0" w:space="0" w:color="auto"/>
            <w:right w:val="none" w:sz="0" w:space="0" w:color="auto"/>
          </w:divBdr>
          <w:divsChild>
            <w:div w:id="414597786">
              <w:marLeft w:val="0"/>
              <w:marRight w:val="0"/>
              <w:marTop w:val="0"/>
              <w:marBottom w:val="0"/>
              <w:divBdr>
                <w:top w:val="none" w:sz="0" w:space="0" w:color="auto"/>
                <w:left w:val="none" w:sz="0" w:space="0" w:color="auto"/>
                <w:bottom w:val="none" w:sz="0" w:space="0" w:color="auto"/>
                <w:right w:val="none" w:sz="0" w:space="0" w:color="auto"/>
              </w:divBdr>
              <w:divsChild>
                <w:div w:id="535234227">
                  <w:marLeft w:val="0"/>
                  <w:marRight w:val="0"/>
                  <w:marTop w:val="0"/>
                  <w:marBottom w:val="0"/>
                  <w:divBdr>
                    <w:top w:val="none" w:sz="0" w:space="0" w:color="auto"/>
                    <w:left w:val="none" w:sz="0" w:space="0" w:color="auto"/>
                    <w:bottom w:val="none" w:sz="0" w:space="0" w:color="auto"/>
                    <w:right w:val="none" w:sz="0" w:space="0" w:color="auto"/>
                  </w:divBdr>
                  <w:divsChild>
                    <w:div w:id="2049330099">
                      <w:marLeft w:val="0"/>
                      <w:marRight w:val="0"/>
                      <w:marTop w:val="0"/>
                      <w:marBottom w:val="0"/>
                      <w:divBdr>
                        <w:top w:val="none" w:sz="0" w:space="0" w:color="auto"/>
                        <w:left w:val="none" w:sz="0" w:space="0" w:color="auto"/>
                        <w:bottom w:val="none" w:sz="0" w:space="0" w:color="auto"/>
                        <w:right w:val="none" w:sz="0" w:space="0" w:color="auto"/>
                      </w:divBdr>
                      <w:divsChild>
                        <w:div w:id="324019766">
                          <w:marLeft w:val="0"/>
                          <w:marRight w:val="0"/>
                          <w:marTop w:val="0"/>
                          <w:marBottom w:val="0"/>
                          <w:divBdr>
                            <w:top w:val="none" w:sz="0" w:space="0" w:color="auto"/>
                            <w:left w:val="none" w:sz="0" w:space="0" w:color="auto"/>
                            <w:bottom w:val="none" w:sz="0" w:space="0" w:color="auto"/>
                            <w:right w:val="none" w:sz="0" w:space="0" w:color="auto"/>
                          </w:divBdr>
                          <w:divsChild>
                            <w:div w:id="736780172">
                              <w:marLeft w:val="0"/>
                              <w:marRight w:val="0"/>
                              <w:marTop w:val="0"/>
                              <w:marBottom w:val="0"/>
                              <w:divBdr>
                                <w:top w:val="none" w:sz="0" w:space="0" w:color="auto"/>
                                <w:left w:val="none" w:sz="0" w:space="0" w:color="auto"/>
                                <w:bottom w:val="none" w:sz="0" w:space="0" w:color="auto"/>
                                <w:right w:val="none" w:sz="0" w:space="0" w:color="auto"/>
                              </w:divBdr>
                              <w:divsChild>
                                <w:div w:id="1407262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854901">
          <w:marLeft w:val="0"/>
          <w:marRight w:val="0"/>
          <w:marTop w:val="0"/>
          <w:marBottom w:val="0"/>
          <w:divBdr>
            <w:top w:val="none" w:sz="0" w:space="0" w:color="auto"/>
            <w:left w:val="none" w:sz="0" w:space="0" w:color="auto"/>
            <w:bottom w:val="none" w:sz="0" w:space="0" w:color="auto"/>
            <w:right w:val="none" w:sz="0" w:space="0" w:color="auto"/>
          </w:divBdr>
          <w:divsChild>
            <w:div w:id="875582181">
              <w:marLeft w:val="0"/>
              <w:marRight w:val="0"/>
              <w:marTop w:val="0"/>
              <w:marBottom w:val="0"/>
              <w:divBdr>
                <w:top w:val="none" w:sz="0" w:space="0" w:color="auto"/>
                <w:left w:val="none" w:sz="0" w:space="0" w:color="auto"/>
                <w:bottom w:val="none" w:sz="0" w:space="0" w:color="auto"/>
                <w:right w:val="none" w:sz="0" w:space="0" w:color="auto"/>
              </w:divBdr>
              <w:divsChild>
                <w:div w:id="425080827">
                  <w:marLeft w:val="0"/>
                  <w:marRight w:val="0"/>
                  <w:marTop w:val="0"/>
                  <w:marBottom w:val="0"/>
                  <w:divBdr>
                    <w:top w:val="none" w:sz="0" w:space="0" w:color="auto"/>
                    <w:left w:val="none" w:sz="0" w:space="0" w:color="auto"/>
                    <w:bottom w:val="none" w:sz="0" w:space="0" w:color="auto"/>
                    <w:right w:val="none" w:sz="0" w:space="0" w:color="auto"/>
                  </w:divBdr>
                  <w:divsChild>
                    <w:div w:id="1035154746">
                      <w:marLeft w:val="0"/>
                      <w:marRight w:val="0"/>
                      <w:marTop w:val="0"/>
                      <w:marBottom w:val="0"/>
                      <w:divBdr>
                        <w:top w:val="none" w:sz="0" w:space="0" w:color="auto"/>
                        <w:left w:val="none" w:sz="0" w:space="0" w:color="auto"/>
                        <w:bottom w:val="none" w:sz="0" w:space="0" w:color="auto"/>
                        <w:right w:val="none" w:sz="0" w:space="0" w:color="auto"/>
                      </w:divBdr>
                      <w:divsChild>
                        <w:div w:id="1933122347">
                          <w:marLeft w:val="0"/>
                          <w:marRight w:val="0"/>
                          <w:marTop w:val="0"/>
                          <w:marBottom w:val="0"/>
                          <w:divBdr>
                            <w:top w:val="none" w:sz="0" w:space="0" w:color="auto"/>
                            <w:left w:val="none" w:sz="0" w:space="0" w:color="auto"/>
                            <w:bottom w:val="none" w:sz="0" w:space="0" w:color="auto"/>
                            <w:right w:val="none" w:sz="0" w:space="0" w:color="auto"/>
                          </w:divBdr>
                          <w:divsChild>
                            <w:div w:id="140228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3767017">
          <w:marLeft w:val="0"/>
          <w:marRight w:val="0"/>
          <w:marTop w:val="0"/>
          <w:marBottom w:val="0"/>
          <w:divBdr>
            <w:top w:val="none" w:sz="0" w:space="0" w:color="auto"/>
            <w:left w:val="none" w:sz="0" w:space="0" w:color="auto"/>
            <w:bottom w:val="none" w:sz="0" w:space="0" w:color="auto"/>
            <w:right w:val="none" w:sz="0" w:space="0" w:color="auto"/>
          </w:divBdr>
          <w:divsChild>
            <w:div w:id="2033260863">
              <w:marLeft w:val="0"/>
              <w:marRight w:val="0"/>
              <w:marTop w:val="0"/>
              <w:marBottom w:val="0"/>
              <w:divBdr>
                <w:top w:val="none" w:sz="0" w:space="0" w:color="auto"/>
                <w:left w:val="none" w:sz="0" w:space="0" w:color="auto"/>
                <w:bottom w:val="none" w:sz="0" w:space="0" w:color="auto"/>
                <w:right w:val="none" w:sz="0" w:space="0" w:color="auto"/>
              </w:divBdr>
              <w:divsChild>
                <w:div w:id="1851019089">
                  <w:marLeft w:val="0"/>
                  <w:marRight w:val="0"/>
                  <w:marTop w:val="0"/>
                  <w:marBottom w:val="0"/>
                  <w:divBdr>
                    <w:top w:val="none" w:sz="0" w:space="0" w:color="auto"/>
                    <w:left w:val="none" w:sz="0" w:space="0" w:color="auto"/>
                    <w:bottom w:val="none" w:sz="0" w:space="0" w:color="auto"/>
                    <w:right w:val="none" w:sz="0" w:space="0" w:color="auto"/>
                  </w:divBdr>
                  <w:divsChild>
                    <w:div w:id="140780649">
                      <w:marLeft w:val="0"/>
                      <w:marRight w:val="0"/>
                      <w:marTop w:val="0"/>
                      <w:marBottom w:val="0"/>
                      <w:divBdr>
                        <w:top w:val="none" w:sz="0" w:space="0" w:color="auto"/>
                        <w:left w:val="none" w:sz="0" w:space="0" w:color="auto"/>
                        <w:bottom w:val="none" w:sz="0" w:space="0" w:color="auto"/>
                        <w:right w:val="none" w:sz="0" w:space="0" w:color="auto"/>
                      </w:divBdr>
                      <w:divsChild>
                        <w:div w:id="1883668306">
                          <w:marLeft w:val="0"/>
                          <w:marRight w:val="0"/>
                          <w:marTop w:val="0"/>
                          <w:marBottom w:val="0"/>
                          <w:divBdr>
                            <w:top w:val="none" w:sz="0" w:space="0" w:color="auto"/>
                            <w:left w:val="none" w:sz="0" w:space="0" w:color="auto"/>
                            <w:bottom w:val="none" w:sz="0" w:space="0" w:color="auto"/>
                            <w:right w:val="none" w:sz="0" w:space="0" w:color="auto"/>
                          </w:divBdr>
                          <w:divsChild>
                            <w:div w:id="1564678595">
                              <w:marLeft w:val="0"/>
                              <w:marRight w:val="0"/>
                              <w:marTop w:val="0"/>
                              <w:marBottom w:val="0"/>
                              <w:divBdr>
                                <w:top w:val="none" w:sz="0" w:space="0" w:color="auto"/>
                                <w:left w:val="none" w:sz="0" w:space="0" w:color="auto"/>
                                <w:bottom w:val="none" w:sz="0" w:space="0" w:color="auto"/>
                                <w:right w:val="none" w:sz="0" w:space="0" w:color="auto"/>
                              </w:divBdr>
                              <w:divsChild>
                                <w:div w:id="12674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5416955">
          <w:marLeft w:val="0"/>
          <w:marRight w:val="0"/>
          <w:marTop w:val="0"/>
          <w:marBottom w:val="0"/>
          <w:divBdr>
            <w:top w:val="none" w:sz="0" w:space="0" w:color="auto"/>
            <w:left w:val="none" w:sz="0" w:space="0" w:color="auto"/>
            <w:bottom w:val="none" w:sz="0" w:space="0" w:color="auto"/>
            <w:right w:val="none" w:sz="0" w:space="0" w:color="auto"/>
          </w:divBdr>
          <w:divsChild>
            <w:div w:id="1266039870">
              <w:marLeft w:val="0"/>
              <w:marRight w:val="0"/>
              <w:marTop w:val="0"/>
              <w:marBottom w:val="0"/>
              <w:divBdr>
                <w:top w:val="none" w:sz="0" w:space="0" w:color="auto"/>
                <w:left w:val="none" w:sz="0" w:space="0" w:color="auto"/>
                <w:bottom w:val="none" w:sz="0" w:space="0" w:color="auto"/>
                <w:right w:val="none" w:sz="0" w:space="0" w:color="auto"/>
              </w:divBdr>
              <w:divsChild>
                <w:div w:id="176504224">
                  <w:marLeft w:val="0"/>
                  <w:marRight w:val="0"/>
                  <w:marTop w:val="0"/>
                  <w:marBottom w:val="0"/>
                  <w:divBdr>
                    <w:top w:val="none" w:sz="0" w:space="0" w:color="auto"/>
                    <w:left w:val="none" w:sz="0" w:space="0" w:color="auto"/>
                    <w:bottom w:val="none" w:sz="0" w:space="0" w:color="auto"/>
                    <w:right w:val="none" w:sz="0" w:space="0" w:color="auto"/>
                  </w:divBdr>
                  <w:divsChild>
                    <w:div w:id="374357106">
                      <w:marLeft w:val="0"/>
                      <w:marRight w:val="0"/>
                      <w:marTop w:val="0"/>
                      <w:marBottom w:val="0"/>
                      <w:divBdr>
                        <w:top w:val="none" w:sz="0" w:space="0" w:color="auto"/>
                        <w:left w:val="none" w:sz="0" w:space="0" w:color="auto"/>
                        <w:bottom w:val="none" w:sz="0" w:space="0" w:color="auto"/>
                        <w:right w:val="none" w:sz="0" w:space="0" w:color="auto"/>
                      </w:divBdr>
                      <w:divsChild>
                        <w:div w:id="1803880926">
                          <w:marLeft w:val="0"/>
                          <w:marRight w:val="0"/>
                          <w:marTop w:val="0"/>
                          <w:marBottom w:val="0"/>
                          <w:divBdr>
                            <w:top w:val="none" w:sz="0" w:space="0" w:color="auto"/>
                            <w:left w:val="none" w:sz="0" w:space="0" w:color="auto"/>
                            <w:bottom w:val="none" w:sz="0" w:space="0" w:color="auto"/>
                            <w:right w:val="none" w:sz="0" w:space="0" w:color="auto"/>
                          </w:divBdr>
                          <w:divsChild>
                            <w:div w:id="1305811702">
                              <w:marLeft w:val="0"/>
                              <w:marRight w:val="0"/>
                              <w:marTop w:val="0"/>
                              <w:marBottom w:val="0"/>
                              <w:divBdr>
                                <w:top w:val="none" w:sz="0" w:space="0" w:color="auto"/>
                                <w:left w:val="none" w:sz="0" w:space="0" w:color="auto"/>
                                <w:bottom w:val="none" w:sz="0" w:space="0" w:color="auto"/>
                                <w:right w:val="none" w:sz="0" w:space="0" w:color="auto"/>
                              </w:divBdr>
                              <w:divsChild>
                                <w:div w:id="51596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8202">
                      <w:marLeft w:val="0"/>
                      <w:marRight w:val="0"/>
                      <w:marTop w:val="0"/>
                      <w:marBottom w:val="0"/>
                      <w:divBdr>
                        <w:top w:val="none" w:sz="0" w:space="0" w:color="auto"/>
                        <w:left w:val="none" w:sz="0" w:space="0" w:color="auto"/>
                        <w:bottom w:val="none" w:sz="0" w:space="0" w:color="auto"/>
                        <w:right w:val="none" w:sz="0" w:space="0" w:color="auto"/>
                      </w:divBdr>
                      <w:divsChild>
                        <w:div w:id="1476484228">
                          <w:marLeft w:val="0"/>
                          <w:marRight w:val="0"/>
                          <w:marTop w:val="0"/>
                          <w:marBottom w:val="0"/>
                          <w:divBdr>
                            <w:top w:val="none" w:sz="0" w:space="0" w:color="auto"/>
                            <w:left w:val="none" w:sz="0" w:space="0" w:color="auto"/>
                            <w:bottom w:val="none" w:sz="0" w:space="0" w:color="auto"/>
                            <w:right w:val="none" w:sz="0" w:space="0" w:color="auto"/>
                          </w:divBdr>
                          <w:divsChild>
                            <w:div w:id="191373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7652618">
          <w:marLeft w:val="0"/>
          <w:marRight w:val="0"/>
          <w:marTop w:val="0"/>
          <w:marBottom w:val="0"/>
          <w:divBdr>
            <w:top w:val="none" w:sz="0" w:space="0" w:color="auto"/>
            <w:left w:val="none" w:sz="0" w:space="0" w:color="auto"/>
            <w:bottom w:val="none" w:sz="0" w:space="0" w:color="auto"/>
            <w:right w:val="none" w:sz="0" w:space="0" w:color="auto"/>
          </w:divBdr>
          <w:divsChild>
            <w:div w:id="1664312048">
              <w:marLeft w:val="0"/>
              <w:marRight w:val="0"/>
              <w:marTop w:val="0"/>
              <w:marBottom w:val="0"/>
              <w:divBdr>
                <w:top w:val="none" w:sz="0" w:space="0" w:color="auto"/>
                <w:left w:val="none" w:sz="0" w:space="0" w:color="auto"/>
                <w:bottom w:val="none" w:sz="0" w:space="0" w:color="auto"/>
                <w:right w:val="none" w:sz="0" w:space="0" w:color="auto"/>
              </w:divBdr>
              <w:divsChild>
                <w:div w:id="988439702">
                  <w:marLeft w:val="0"/>
                  <w:marRight w:val="0"/>
                  <w:marTop w:val="0"/>
                  <w:marBottom w:val="0"/>
                  <w:divBdr>
                    <w:top w:val="none" w:sz="0" w:space="0" w:color="auto"/>
                    <w:left w:val="none" w:sz="0" w:space="0" w:color="auto"/>
                    <w:bottom w:val="none" w:sz="0" w:space="0" w:color="auto"/>
                    <w:right w:val="none" w:sz="0" w:space="0" w:color="auto"/>
                  </w:divBdr>
                  <w:divsChild>
                    <w:div w:id="1278636992">
                      <w:marLeft w:val="0"/>
                      <w:marRight w:val="0"/>
                      <w:marTop w:val="0"/>
                      <w:marBottom w:val="0"/>
                      <w:divBdr>
                        <w:top w:val="none" w:sz="0" w:space="0" w:color="auto"/>
                        <w:left w:val="none" w:sz="0" w:space="0" w:color="auto"/>
                        <w:bottom w:val="none" w:sz="0" w:space="0" w:color="auto"/>
                        <w:right w:val="none" w:sz="0" w:space="0" w:color="auto"/>
                      </w:divBdr>
                      <w:divsChild>
                        <w:div w:id="2130589538">
                          <w:marLeft w:val="0"/>
                          <w:marRight w:val="0"/>
                          <w:marTop w:val="0"/>
                          <w:marBottom w:val="0"/>
                          <w:divBdr>
                            <w:top w:val="none" w:sz="0" w:space="0" w:color="auto"/>
                            <w:left w:val="none" w:sz="0" w:space="0" w:color="auto"/>
                            <w:bottom w:val="none" w:sz="0" w:space="0" w:color="auto"/>
                            <w:right w:val="none" w:sz="0" w:space="0" w:color="auto"/>
                          </w:divBdr>
                          <w:divsChild>
                            <w:div w:id="1761755541">
                              <w:marLeft w:val="0"/>
                              <w:marRight w:val="0"/>
                              <w:marTop w:val="0"/>
                              <w:marBottom w:val="0"/>
                              <w:divBdr>
                                <w:top w:val="none" w:sz="0" w:space="0" w:color="auto"/>
                                <w:left w:val="none" w:sz="0" w:space="0" w:color="auto"/>
                                <w:bottom w:val="none" w:sz="0" w:space="0" w:color="auto"/>
                                <w:right w:val="none" w:sz="0" w:space="0" w:color="auto"/>
                              </w:divBdr>
                              <w:divsChild>
                                <w:div w:id="63584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1590981">
          <w:marLeft w:val="0"/>
          <w:marRight w:val="0"/>
          <w:marTop w:val="0"/>
          <w:marBottom w:val="0"/>
          <w:divBdr>
            <w:top w:val="none" w:sz="0" w:space="0" w:color="auto"/>
            <w:left w:val="none" w:sz="0" w:space="0" w:color="auto"/>
            <w:bottom w:val="none" w:sz="0" w:space="0" w:color="auto"/>
            <w:right w:val="none" w:sz="0" w:space="0" w:color="auto"/>
          </w:divBdr>
          <w:divsChild>
            <w:div w:id="682513360">
              <w:marLeft w:val="0"/>
              <w:marRight w:val="0"/>
              <w:marTop w:val="0"/>
              <w:marBottom w:val="0"/>
              <w:divBdr>
                <w:top w:val="none" w:sz="0" w:space="0" w:color="auto"/>
                <w:left w:val="none" w:sz="0" w:space="0" w:color="auto"/>
                <w:bottom w:val="none" w:sz="0" w:space="0" w:color="auto"/>
                <w:right w:val="none" w:sz="0" w:space="0" w:color="auto"/>
              </w:divBdr>
              <w:divsChild>
                <w:div w:id="1536045527">
                  <w:marLeft w:val="0"/>
                  <w:marRight w:val="0"/>
                  <w:marTop w:val="0"/>
                  <w:marBottom w:val="0"/>
                  <w:divBdr>
                    <w:top w:val="none" w:sz="0" w:space="0" w:color="auto"/>
                    <w:left w:val="none" w:sz="0" w:space="0" w:color="auto"/>
                    <w:bottom w:val="none" w:sz="0" w:space="0" w:color="auto"/>
                    <w:right w:val="none" w:sz="0" w:space="0" w:color="auto"/>
                  </w:divBdr>
                  <w:divsChild>
                    <w:div w:id="676541186">
                      <w:marLeft w:val="0"/>
                      <w:marRight w:val="0"/>
                      <w:marTop w:val="0"/>
                      <w:marBottom w:val="0"/>
                      <w:divBdr>
                        <w:top w:val="none" w:sz="0" w:space="0" w:color="auto"/>
                        <w:left w:val="none" w:sz="0" w:space="0" w:color="auto"/>
                        <w:bottom w:val="none" w:sz="0" w:space="0" w:color="auto"/>
                        <w:right w:val="none" w:sz="0" w:space="0" w:color="auto"/>
                      </w:divBdr>
                      <w:divsChild>
                        <w:div w:id="248274651">
                          <w:marLeft w:val="0"/>
                          <w:marRight w:val="0"/>
                          <w:marTop w:val="0"/>
                          <w:marBottom w:val="0"/>
                          <w:divBdr>
                            <w:top w:val="none" w:sz="0" w:space="0" w:color="auto"/>
                            <w:left w:val="none" w:sz="0" w:space="0" w:color="auto"/>
                            <w:bottom w:val="none" w:sz="0" w:space="0" w:color="auto"/>
                            <w:right w:val="none" w:sz="0" w:space="0" w:color="auto"/>
                          </w:divBdr>
                          <w:divsChild>
                            <w:div w:id="32593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016344">
          <w:marLeft w:val="0"/>
          <w:marRight w:val="0"/>
          <w:marTop w:val="0"/>
          <w:marBottom w:val="0"/>
          <w:divBdr>
            <w:top w:val="none" w:sz="0" w:space="0" w:color="auto"/>
            <w:left w:val="none" w:sz="0" w:space="0" w:color="auto"/>
            <w:bottom w:val="none" w:sz="0" w:space="0" w:color="auto"/>
            <w:right w:val="none" w:sz="0" w:space="0" w:color="auto"/>
          </w:divBdr>
          <w:divsChild>
            <w:div w:id="1424305064">
              <w:marLeft w:val="0"/>
              <w:marRight w:val="0"/>
              <w:marTop w:val="0"/>
              <w:marBottom w:val="0"/>
              <w:divBdr>
                <w:top w:val="none" w:sz="0" w:space="0" w:color="auto"/>
                <w:left w:val="none" w:sz="0" w:space="0" w:color="auto"/>
                <w:bottom w:val="none" w:sz="0" w:space="0" w:color="auto"/>
                <w:right w:val="none" w:sz="0" w:space="0" w:color="auto"/>
              </w:divBdr>
              <w:divsChild>
                <w:div w:id="1716998572">
                  <w:marLeft w:val="0"/>
                  <w:marRight w:val="0"/>
                  <w:marTop w:val="0"/>
                  <w:marBottom w:val="0"/>
                  <w:divBdr>
                    <w:top w:val="none" w:sz="0" w:space="0" w:color="auto"/>
                    <w:left w:val="none" w:sz="0" w:space="0" w:color="auto"/>
                    <w:bottom w:val="none" w:sz="0" w:space="0" w:color="auto"/>
                    <w:right w:val="none" w:sz="0" w:space="0" w:color="auto"/>
                  </w:divBdr>
                  <w:divsChild>
                    <w:div w:id="1538853718">
                      <w:marLeft w:val="0"/>
                      <w:marRight w:val="0"/>
                      <w:marTop w:val="0"/>
                      <w:marBottom w:val="0"/>
                      <w:divBdr>
                        <w:top w:val="none" w:sz="0" w:space="0" w:color="auto"/>
                        <w:left w:val="none" w:sz="0" w:space="0" w:color="auto"/>
                        <w:bottom w:val="none" w:sz="0" w:space="0" w:color="auto"/>
                        <w:right w:val="none" w:sz="0" w:space="0" w:color="auto"/>
                      </w:divBdr>
                      <w:divsChild>
                        <w:div w:id="1351419807">
                          <w:marLeft w:val="0"/>
                          <w:marRight w:val="0"/>
                          <w:marTop w:val="0"/>
                          <w:marBottom w:val="0"/>
                          <w:divBdr>
                            <w:top w:val="none" w:sz="0" w:space="0" w:color="auto"/>
                            <w:left w:val="none" w:sz="0" w:space="0" w:color="auto"/>
                            <w:bottom w:val="none" w:sz="0" w:space="0" w:color="auto"/>
                            <w:right w:val="none" w:sz="0" w:space="0" w:color="auto"/>
                          </w:divBdr>
                          <w:divsChild>
                            <w:div w:id="1796095426">
                              <w:marLeft w:val="0"/>
                              <w:marRight w:val="0"/>
                              <w:marTop w:val="0"/>
                              <w:marBottom w:val="0"/>
                              <w:divBdr>
                                <w:top w:val="none" w:sz="0" w:space="0" w:color="auto"/>
                                <w:left w:val="none" w:sz="0" w:space="0" w:color="auto"/>
                                <w:bottom w:val="none" w:sz="0" w:space="0" w:color="auto"/>
                                <w:right w:val="none" w:sz="0" w:space="0" w:color="auto"/>
                              </w:divBdr>
                              <w:divsChild>
                                <w:div w:id="25667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0658219">
          <w:marLeft w:val="0"/>
          <w:marRight w:val="0"/>
          <w:marTop w:val="0"/>
          <w:marBottom w:val="0"/>
          <w:divBdr>
            <w:top w:val="none" w:sz="0" w:space="0" w:color="auto"/>
            <w:left w:val="none" w:sz="0" w:space="0" w:color="auto"/>
            <w:bottom w:val="none" w:sz="0" w:space="0" w:color="auto"/>
            <w:right w:val="none" w:sz="0" w:space="0" w:color="auto"/>
          </w:divBdr>
          <w:divsChild>
            <w:div w:id="1189295258">
              <w:marLeft w:val="0"/>
              <w:marRight w:val="0"/>
              <w:marTop w:val="0"/>
              <w:marBottom w:val="0"/>
              <w:divBdr>
                <w:top w:val="none" w:sz="0" w:space="0" w:color="auto"/>
                <w:left w:val="none" w:sz="0" w:space="0" w:color="auto"/>
                <w:bottom w:val="none" w:sz="0" w:space="0" w:color="auto"/>
                <w:right w:val="none" w:sz="0" w:space="0" w:color="auto"/>
              </w:divBdr>
              <w:divsChild>
                <w:div w:id="1937667749">
                  <w:marLeft w:val="0"/>
                  <w:marRight w:val="0"/>
                  <w:marTop w:val="0"/>
                  <w:marBottom w:val="0"/>
                  <w:divBdr>
                    <w:top w:val="none" w:sz="0" w:space="0" w:color="auto"/>
                    <w:left w:val="none" w:sz="0" w:space="0" w:color="auto"/>
                    <w:bottom w:val="none" w:sz="0" w:space="0" w:color="auto"/>
                    <w:right w:val="none" w:sz="0" w:space="0" w:color="auto"/>
                  </w:divBdr>
                  <w:divsChild>
                    <w:div w:id="1602255140">
                      <w:marLeft w:val="0"/>
                      <w:marRight w:val="0"/>
                      <w:marTop w:val="0"/>
                      <w:marBottom w:val="0"/>
                      <w:divBdr>
                        <w:top w:val="none" w:sz="0" w:space="0" w:color="auto"/>
                        <w:left w:val="none" w:sz="0" w:space="0" w:color="auto"/>
                        <w:bottom w:val="none" w:sz="0" w:space="0" w:color="auto"/>
                        <w:right w:val="none" w:sz="0" w:space="0" w:color="auto"/>
                      </w:divBdr>
                      <w:divsChild>
                        <w:div w:id="2113474300">
                          <w:marLeft w:val="0"/>
                          <w:marRight w:val="0"/>
                          <w:marTop w:val="0"/>
                          <w:marBottom w:val="0"/>
                          <w:divBdr>
                            <w:top w:val="none" w:sz="0" w:space="0" w:color="auto"/>
                            <w:left w:val="none" w:sz="0" w:space="0" w:color="auto"/>
                            <w:bottom w:val="none" w:sz="0" w:space="0" w:color="auto"/>
                            <w:right w:val="none" w:sz="0" w:space="0" w:color="auto"/>
                          </w:divBdr>
                          <w:divsChild>
                            <w:div w:id="92904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975374">
          <w:marLeft w:val="0"/>
          <w:marRight w:val="0"/>
          <w:marTop w:val="0"/>
          <w:marBottom w:val="0"/>
          <w:divBdr>
            <w:top w:val="none" w:sz="0" w:space="0" w:color="auto"/>
            <w:left w:val="none" w:sz="0" w:space="0" w:color="auto"/>
            <w:bottom w:val="none" w:sz="0" w:space="0" w:color="auto"/>
            <w:right w:val="none" w:sz="0" w:space="0" w:color="auto"/>
          </w:divBdr>
          <w:divsChild>
            <w:div w:id="291785838">
              <w:marLeft w:val="0"/>
              <w:marRight w:val="0"/>
              <w:marTop w:val="0"/>
              <w:marBottom w:val="0"/>
              <w:divBdr>
                <w:top w:val="none" w:sz="0" w:space="0" w:color="auto"/>
                <w:left w:val="none" w:sz="0" w:space="0" w:color="auto"/>
                <w:bottom w:val="none" w:sz="0" w:space="0" w:color="auto"/>
                <w:right w:val="none" w:sz="0" w:space="0" w:color="auto"/>
              </w:divBdr>
              <w:divsChild>
                <w:div w:id="1181553852">
                  <w:marLeft w:val="0"/>
                  <w:marRight w:val="0"/>
                  <w:marTop w:val="0"/>
                  <w:marBottom w:val="0"/>
                  <w:divBdr>
                    <w:top w:val="none" w:sz="0" w:space="0" w:color="auto"/>
                    <w:left w:val="none" w:sz="0" w:space="0" w:color="auto"/>
                    <w:bottom w:val="none" w:sz="0" w:space="0" w:color="auto"/>
                    <w:right w:val="none" w:sz="0" w:space="0" w:color="auto"/>
                  </w:divBdr>
                  <w:divsChild>
                    <w:div w:id="1419673427">
                      <w:marLeft w:val="0"/>
                      <w:marRight w:val="0"/>
                      <w:marTop w:val="0"/>
                      <w:marBottom w:val="0"/>
                      <w:divBdr>
                        <w:top w:val="none" w:sz="0" w:space="0" w:color="auto"/>
                        <w:left w:val="none" w:sz="0" w:space="0" w:color="auto"/>
                        <w:bottom w:val="none" w:sz="0" w:space="0" w:color="auto"/>
                        <w:right w:val="none" w:sz="0" w:space="0" w:color="auto"/>
                      </w:divBdr>
                      <w:divsChild>
                        <w:div w:id="250042780">
                          <w:marLeft w:val="0"/>
                          <w:marRight w:val="0"/>
                          <w:marTop w:val="0"/>
                          <w:marBottom w:val="0"/>
                          <w:divBdr>
                            <w:top w:val="none" w:sz="0" w:space="0" w:color="auto"/>
                            <w:left w:val="none" w:sz="0" w:space="0" w:color="auto"/>
                            <w:bottom w:val="none" w:sz="0" w:space="0" w:color="auto"/>
                            <w:right w:val="none" w:sz="0" w:space="0" w:color="auto"/>
                          </w:divBdr>
                          <w:divsChild>
                            <w:div w:id="1227454823">
                              <w:marLeft w:val="0"/>
                              <w:marRight w:val="0"/>
                              <w:marTop w:val="0"/>
                              <w:marBottom w:val="0"/>
                              <w:divBdr>
                                <w:top w:val="none" w:sz="0" w:space="0" w:color="auto"/>
                                <w:left w:val="none" w:sz="0" w:space="0" w:color="auto"/>
                                <w:bottom w:val="none" w:sz="0" w:space="0" w:color="auto"/>
                                <w:right w:val="none" w:sz="0" w:space="0" w:color="auto"/>
                              </w:divBdr>
                              <w:divsChild>
                                <w:div w:id="71396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2817112">
          <w:marLeft w:val="0"/>
          <w:marRight w:val="0"/>
          <w:marTop w:val="0"/>
          <w:marBottom w:val="0"/>
          <w:divBdr>
            <w:top w:val="none" w:sz="0" w:space="0" w:color="auto"/>
            <w:left w:val="none" w:sz="0" w:space="0" w:color="auto"/>
            <w:bottom w:val="none" w:sz="0" w:space="0" w:color="auto"/>
            <w:right w:val="none" w:sz="0" w:space="0" w:color="auto"/>
          </w:divBdr>
          <w:divsChild>
            <w:div w:id="1664815479">
              <w:marLeft w:val="0"/>
              <w:marRight w:val="0"/>
              <w:marTop w:val="0"/>
              <w:marBottom w:val="0"/>
              <w:divBdr>
                <w:top w:val="none" w:sz="0" w:space="0" w:color="auto"/>
                <w:left w:val="none" w:sz="0" w:space="0" w:color="auto"/>
                <w:bottom w:val="none" w:sz="0" w:space="0" w:color="auto"/>
                <w:right w:val="none" w:sz="0" w:space="0" w:color="auto"/>
              </w:divBdr>
              <w:divsChild>
                <w:div w:id="1212886806">
                  <w:marLeft w:val="0"/>
                  <w:marRight w:val="0"/>
                  <w:marTop w:val="0"/>
                  <w:marBottom w:val="0"/>
                  <w:divBdr>
                    <w:top w:val="none" w:sz="0" w:space="0" w:color="auto"/>
                    <w:left w:val="none" w:sz="0" w:space="0" w:color="auto"/>
                    <w:bottom w:val="none" w:sz="0" w:space="0" w:color="auto"/>
                    <w:right w:val="none" w:sz="0" w:space="0" w:color="auto"/>
                  </w:divBdr>
                  <w:divsChild>
                    <w:div w:id="117725906">
                      <w:marLeft w:val="0"/>
                      <w:marRight w:val="0"/>
                      <w:marTop w:val="0"/>
                      <w:marBottom w:val="0"/>
                      <w:divBdr>
                        <w:top w:val="none" w:sz="0" w:space="0" w:color="auto"/>
                        <w:left w:val="none" w:sz="0" w:space="0" w:color="auto"/>
                        <w:bottom w:val="none" w:sz="0" w:space="0" w:color="auto"/>
                        <w:right w:val="none" w:sz="0" w:space="0" w:color="auto"/>
                      </w:divBdr>
                      <w:divsChild>
                        <w:div w:id="1728644206">
                          <w:marLeft w:val="0"/>
                          <w:marRight w:val="0"/>
                          <w:marTop w:val="0"/>
                          <w:marBottom w:val="0"/>
                          <w:divBdr>
                            <w:top w:val="none" w:sz="0" w:space="0" w:color="auto"/>
                            <w:left w:val="none" w:sz="0" w:space="0" w:color="auto"/>
                            <w:bottom w:val="none" w:sz="0" w:space="0" w:color="auto"/>
                            <w:right w:val="none" w:sz="0" w:space="0" w:color="auto"/>
                          </w:divBdr>
                          <w:divsChild>
                            <w:div w:id="219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5209743">
          <w:marLeft w:val="0"/>
          <w:marRight w:val="0"/>
          <w:marTop w:val="0"/>
          <w:marBottom w:val="0"/>
          <w:divBdr>
            <w:top w:val="none" w:sz="0" w:space="0" w:color="auto"/>
            <w:left w:val="none" w:sz="0" w:space="0" w:color="auto"/>
            <w:bottom w:val="none" w:sz="0" w:space="0" w:color="auto"/>
            <w:right w:val="none" w:sz="0" w:space="0" w:color="auto"/>
          </w:divBdr>
          <w:divsChild>
            <w:div w:id="259529150">
              <w:marLeft w:val="0"/>
              <w:marRight w:val="0"/>
              <w:marTop w:val="0"/>
              <w:marBottom w:val="0"/>
              <w:divBdr>
                <w:top w:val="none" w:sz="0" w:space="0" w:color="auto"/>
                <w:left w:val="none" w:sz="0" w:space="0" w:color="auto"/>
                <w:bottom w:val="none" w:sz="0" w:space="0" w:color="auto"/>
                <w:right w:val="none" w:sz="0" w:space="0" w:color="auto"/>
              </w:divBdr>
              <w:divsChild>
                <w:div w:id="1531338175">
                  <w:marLeft w:val="0"/>
                  <w:marRight w:val="0"/>
                  <w:marTop w:val="0"/>
                  <w:marBottom w:val="0"/>
                  <w:divBdr>
                    <w:top w:val="none" w:sz="0" w:space="0" w:color="auto"/>
                    <w:left w:val="none" w:sz="0" w:space="0" w:color="auto"/>
                    <w:bottom w:val="none" w:sz="0" w:space="0" w:color="auto"/>
                    <w:right w:val="none" w:sz="0" w:space="0" w:color="auto"/>
                  </w:divBdr>
                  <w:divsChild>
                    <w:div w:id="1610045161">
                      <w:marLeft w:val="0"/>
                      <w:marRight w:val="0"/>
                      <w:marTop w:val="0"/>
                      <w:marBottom w:val="0"/>
                      <w:divBdr>
                        <w:top w:val="none" w:sz="0" w:space="0" w:color="auto"/>
                        <w:left w:val="none" w:sz="0" w:space="0" w:color="auto"/>
                        <w:bottom w:val="none" w:sz="0" w:space="0" w:color="auto"/>
                        <w:right w:val="none" w:sz="0" w:space="0" w:color="auto"/>
                      </w:divBdr>
                      <w:divsChild>
                        <w:div w:id="1508715632">
                          <w:marLeft w:val="0"/>
                          <w:marRight w:val="0"/>
                          <w:marTop w:val="0"/>
                          <w:marBottom w:val="0"/>
                          <w:divBdr>
                            <w:top w:val="none" w:sz="0" w:space="0" w:color="auto"/>
                            <w:left w:val="none" w:sz="0" w:space="0" w:color="auto"/>
                            <w:bottom w:val="none" w:sz="0" w:space="0" w:color="auto"/>
                            <w:right w:val="none" w:sz="0" w:space="0" w:color="auto"/>
                          </w:divBdr>
                          <w:divsChild>
                            <w:div w:id="2141728340">
                              <w:marLeft w:val="0"/>
                              <w:marRight w:val="0"/>
                              <w:marTop w:val="0"/>
                              <w:marBottom w:val="0"/>
                              <w:divBdr>
                                <w:top w:val="none" w:sz="0" w:space="0" w:color="auto"/>
                                <w:left w:val="none" w:sz="0" w:space="0" w:color="auto"/>
                                <w:bottom w:val="none" w:sz="0" w:space="0" w:color="auto"/>
                                <w:right w:val="none" w:sz="0" w:space="0" w:color="auto"/>
                              </w:divBdr>
                              <w:divsChild>
                                <w:div w:id="111255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4407272">
          <w:marLeft w:val="0"/>
          <w:marRight w:val="0"/>
          <w:marTop w:val="0"/>
          <w:marBottom w:val="0"/>
          <w:divBdr>
            <w:top w:val="none" w:sz="0" w:space="0" w:color="auto"/>
            <w:left w:val="none" w:sz="0" w:space="0" w:color="auto"/>
            <w:bottom w:val="none" w:sz="0" w:space="0" w:color="auto"/>
            <w:right w:val="none" w:sz="0" w:space="0" w:color="auto"/>
          </w:divBdr>
          <w:divsChild>
            <w:div w:id="934947873">
              <w:marLeft w:val="0"/>
              <w:marRight w:val="0"/>
              <w:marTop w:val="0"/>
              <w:marBottom w:val="0"/>
              <w:divBdr>
                <w:top w:val="none" w:sz="0" w:space="0" w:color="auto"/>
                <w:left w:val="none" w:sz="0" w:space="0" w:color="auto"/>
                <w:bottom w:val="none" w:sz="0" w:space="0" w:color="auto"/>
                <w:right w:val="none" w:sz="0" w:space="0" w:color="auto"/>
              </w:divBdr>
              <w:divsChild>
                <w:div w:id="375742002">
                  <w:marLeft w:val="0"/>
                  <w:marRight w:val="0"/>
                  <w:marTop w:val="0"/>
                  <w:marBottom w:val="0"/>
                  <w:divBdr>
                    <w:top w:val="none" w:sz="0" w:space="0" w:color="auto"/>
                    <w:left w:val="none" w:sz="0" w:space="0" w:color="auto"/>
                    <w:bottom w:val="none" w:sz="0" w:space="0" w:color="auto"/>
                    <w:right w:val="none" w:sz="0" w:space="0" w:color="auto"/>
                  </w:divBdr>
                  <w:divsChild>
                    <w:div w:id="879367717">
                      <w:marLeft w:val="0"/>
                      <w:marRight w:val="0"/>
                      <w:marTop w:val="0"/>
                      <w:marBottom w:val="0"/>
                      <w:divBdr>
                        <w:top w:val="none" w:sz="0" w:space="0" w:color="auto"/>
                        <w:left w:val="none" w:sz="0" w:space="0" w:color="auto"/>
                        <w:bottom w:val="none" w:sz="0" w:space="0" w:color="auto"/>
                        <w:right w:val="none" w:sz="0" w:space="0" w:color="auto"/>
                      </w:divBdr>
                      <w:divsChild>
                        <w:div w:id="514534765">
                          <w:marLeft w:val="0"/>
                          <w:marRight w:val="0"/>
                          <w:marTop w:val="0"/>
                          <w:marBottom w:val="0"/>
                          <w:divBdr>
                            <w:top w:val="none" w:sz="0" w:space="0" w:color="auto"/>
                            <w:left w:val="none" w:sz="0" w:space="0" w:color="auto"/>
                            <w:bottom w:val="none" w:sz="0" w:space="0" w:color="auto"/>
                            <w:right w:val="none" w:sz="0" w:space="0" w:color="auto"/>
                          </w:divBdr>
                          <w:divsChild>
                            <w:div w:id="87061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679274">
          <w:marLeft w:val="0"/>
          <w:marRight w:val="0"/>
          <w:marTop w:val="0"/>
          <w:marBottom w:val="0"/>
          <w:divBdr>
            <w:top w:val="none" w:sz="0" w:space="0" w:color="auto"/>
            <w:left w:val="none" w:sz="0" w:space="0" w:color="auto"/>
            <w:bottom w:val="none" w:sz="0" w:space="0" w:color="auto"/>
            <w:right w:val="none" w:sz="0" w:space="0" w:color="auto"/>
          </w:divBdr>
          <w:divsChild>
            <w:div w:id="740100295">
              <w:marLeft w:val="0"/>
              <w:marRight w:val="0"/>
              <w:marTop w:val="0"/>
              <w:marBottom w:val="0"/>
              <w:divBdr>
                <w:top w:val="none" w:sz="0" w:space="0" w:color="auto"/>
                <w:left w:val="none" w:sz="0" w:space="0" w:color="auto"/>
                <w:bottom w:val="none" w:sz="0" w:space="0" w:color="auto"/>
                <w:right w:val="none" w:sz="0" w:space="0" w:color="auto"/>
              </w:divBdr>
              <w:divsChild>
                <w:div w:id="1723021737">
                  <w:marLeft w:val="0"/>
                  <w:marRight w:val="0"/>
                  <w:marTop w:val="0"/>
                  <w:marBottom w:val="0"/>
                  <w:divBdr>
                    <w:top w:val="none" w:sz="0" w:space="0" w:color="auto"/>
                    <w:left w:val="none" w:sz="0" w:space="0" w:color="auto"/>
                    <w:bottom w:val="none" w:sz="0" w:space="0" w:color="auto"/>
                    <w:right w:val="none" w:sz="0" w:space="0" w:color="auto"/>
                  </w:divBdr>
                  <w:divsChild>
                    <w:div w:id="35861150">
                      <w:marLeft w:val="0"/>
                      <w:marRight w:val="0"/>
                      <w:marTop w:val="0"/>
                      <w:marBottom w:val="0"/>
                      <w:divBdr>
                        <w:top w:val="none" w:sz="0" w:space="0" w:color="auto"/>
                        <w:left w:val="none" w:sz="0" w:space="0" w:color="auto"/>
                        <w:bottom w:val="none" w:sz="0" w:space="0" w:color="auto"/>
                        <w:right w:val="none" w:sz="0" w:space="0" w:color="auto"/>
                      </w:divBdr>
                      <w:divsChild>
                        <w:div w:id="1845436882">
                          <w:marLeft w:val="0"/>
                          <w:marRight w:val="0"/>
                          <w:marTop w:val="0"/>
                          <w:marBottom w:val="0"/>
                          <w:divBdr>
                            <w:top w:val="none" w:sz="0" w:space="0" w:color="auto"/>
                            <w:left w:val="none" w:sz="0" w:space="0" w:color="auto"/>
                            <w:bottom w:val="none" w:sz="0" w:space="0" w:color="auto"/>
                            <w:right w:val="none" w:sz="0" w:space="0" w:color="auto"/>
                          </w:divBdr>
                          <w:divsChild>
                            <w:div w:id="1586765779">
                              <w:marLeft w:val="0"/>
                              <w:marRight w:val="0"/>
                              <w:marTop w:val="0"/>
                              <w:marBottom w:val="0"/>
                              <w:divBdr>
                                <w:top w:val="none" w:sz="0" w:space="0" w:color="auto"/>
                                <w:left w:val="none" w:sz="0" w:space="0" w:color="auto"/>
                                <w:bottom w:val="none" w:sz="0" w:space="0" w:color="auto"/>
                                <w:right w:val="none" w:sz="0" w:space="0" w:color="auto"/>
                              </w:divBdr>
                              <w:divsChild>
                                <w:div w:id="144371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1284157">
          <w:marLeft w:val="0"/>
          <w:marRight w:val="0"/>
          <w:marTop w:val="0"/>
          <w:marBottom w:val="0"/>
          <w:divBdr>
            <w:top w:val="none" w:sz="0" w:space="0" w:color="auto"/>
            <w:left w:val="none" w:sz="0" w:space="0" w:color="auto"/>
            <w:bottom w:val="none" w:sz="0" w:space="0" w:color="auto"/>
            <w:right w:val="none" w:sz="0" w:space="0" w:color="auto"/>
          </w:divBdr>
          <w:divsChild>
            <w:div w:id="1623993895">
              <w:marLeft w:val="0"/>
              <w:marRight w:val="0"/>
              <w:marTop w:val="0"/>
              <w:marBottom w:val="0"/>
              <w:divBdr>
                <w:top w:val="none" w:sz="0" w:space="0" w:color="auto"/>
                <w:left w:val="none" w:sz="0" w:space="0" w:color="auto"/>
                <w:bottom w:val="none" w:sz="0" w:space="0" w:color="auto"/>
                <w:right w:val="none" w:sz="0" w:space="0" w:color="auto"/>
              </w:divBdr>
              <w:divsChild>
                <w:div w:id="146017040">
                  <w:marLeft w:val="0"/>
                  <w:marRight w:val="0"/>
                  <w:marTop w:val="0"/>
                  <w:marBottom w:val="0"/>
                  <w:divBdr>
                    <w:top w:val="none" w:sz="0" w:space="0" w:color="auto"/>
                    <w:left w:val="none" w:sz="0" w:space="0" w:color="auto"/>
                    <w:bottom w:val="none" w:sz="0" w:space="0" w:color="auto"/>
                    <w:right w:val="none" w:sz="0" w:space="0" w:color="auto"/>
                  </w:divBdr>
                  <w:divsChild>
                    <w:div w:id="1721130304">
                      <w:marLeft w:val="0"/>
                      <w:marRight w:val="0"/>
                      <w:marTop w:val="0"/>
                      <w:marBottom w:val="0"/>
                      <w:divBdr>
                        <w:top w:val="none" w:sz="0" w:space="0" w:color="auto"/>
                        <w:left w:val="none" w:sz="0" w:space="0" w:color="auto"/>
                        <w:bottom w:val="none" w:sz="0" w:space="0" w:color="auto"/>
                        <w:right w:val="none" w:sz="0" w:space="0" w:color="auto"/>
                      </w:divBdr>
                      <w:divsChild>
                        <w:div w:id="1385442226">
                          <w:marLeft w:val="0"/>
                          <w:marRight w:val="0"/>
                          <w:marTop w:val="0"/>
                          <w:marBottom w:val="0"/>
                          <w:divBdr>
                            <w:top w:val="none" w:sz="0" w:space="0" w:color="auto"/>
                            <w:left w:val="none" w:sz="0" w:space="0" w:color="auto"/>
                            <w:bottom w:val="none" w:sz="0" w:space="0" w:color="auto"/>
                            <w:right w:val="none" w:sz="0" w:space="0" w:color="auto"/>
                          </w:divBdr>
                          <w:divsChild>
                            <w:div w:id="2200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416052">
          <w:marLeft w:val="0"/>
          <w:marRight w:val="0"/>
          <w:marTop w:val="0"/>
          <w:marBottom w:val="0"/>
          <w:divBdr>
            <w:top w:val="none" w:sz="0" w:space="0" w:color="auto"/>
            <w:left w:val="none" w:sz="0" w:space="0" w:color="auto"/>
            <w:bottom w:val="none" w:sz="0" w:space="0" w:color="auto"/>
            <w:right w:val="none" w:sz="0" w:space="0" w:color="auto"/>
          </w:divBdr>
          <w:divsChild>
            <w:div w:id="260652884">
              <w:marLeft w:val="0"/>
              <w:marRight w:val="0"/>
              <w:marTop w:val="0"/>
              <w:marBottom w:val="0"/>
              <w:divBdr>
                <w:top w:val="none" w:sz="0" w:space="0" w:color="auto"/>
                <w:left w:val="none" w:sz="0" w:space="0" w:color="auto"/>
                <w:bottom w:val="none" w:sz="0" w:space="0" w:color="auto"/>
                <w:right w:val="none" w:sz="0" w:space="0" w:color="auto"/>
              </w:divBdr>
              <w:divsChild>
                <w:div w:id="1206720354">
                  <w:marLeft w:val="0"/>
                  <w:marRight w:val="0"/>
                  <w:marTop w:val="0"/>
                  <w:marBottom w:val="0"/>
                  <w:divBdr>
                    <w:top w:val="none" w:sz="0" w:space="0" w:color="auto"/>
                    <w:left w:val="none" w:sz="0" w:space="0" w:color="auto"/>
                    <w:bottom w:val="none" w:sz="0" w:space="0" w:color="auto"/>
                    <w:right w:val="none" w:sz="0" w:space="0" w:color="auto"/>
                  </w:divBdr>
                  <w:divsChild>
                    <w:div w:id="346293580">
                      <w:marLeft w:val="0"/>
                      <w:marRight w:val="0"/>
                      <w:marTop w:val="0"/>
                      <w:marBottom w:val="0"/>
                      <w:divBdr>
                        <w:top w:val="none" w:sz="0" w:space="0" w:color="auto"/>
                        <w:left w:val="none" w:sz="0" w:space="0" w:color="auto"/>
                        <w:bottom w:val="none" w:sz="0" w:space="0" w:color="auto"/>
                        <w:right w:val="none" w:sz="0" w:space="0" w:color="auto"/>
                      </w:divBdr>
                      <w:divsChild>
                        <w:div w:id="1751191537">
                          <w:marLeft w:val="0"/>
                          <w:marRight w:val="0"/>
                          <w:marTop w:val="0"/>
                          <w:marBottom w:val="0"/>
                          <w:divBdr>
                            <w:top w:val="none" w:sz="0" w:space="0" w:color="auto"/>
                            <w:left w:val="none" w:sz="0" w:space="0" w:color="auto"/>
                            <w:bottom w:val="none" w:sz="0" w:space="0" w:color="auto"/>
                            <w:right w:val="none" w:sz="0" w:space="0" w:color="auto"/>
                          </w:divBdr>
                          <w:divsChild>
                            <w:div w:id="1350259690">
                              <w:marLeft w:val="0"/>
                              <w:marRight w:val="0"/>
                              <w:marTop w:val="0"/>
                              <w:marBottom w:val="0"/>
                              <w:divBdr>
                                <w:top w:val="none" w:sz="0" w:space="0" w:color="auto"/>
                                <w:left w:val="none" w:sz="0" w:space="0" w:color="auto"/>
                                <w:bottom w:val="none" w:sz="0" w:space="0" w:color="auto"/>
                                <w:right w:val="none" w:sz="0" w:space="0" w:color="auto"/>
                              </w:divBdr>
                              <w:divsChild>
                                <w:div w:id="99564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7897148">
          <w:marLeft w:val="0"/>
          <w:marRight w:val="0"/>
          <w:marTop w:val="0"/>
          <w:marBottom w:val="0"/>
          <w:divBdr>
            <w:top w:val="none" w:sz="0" w:space="0" w:color="auto"/>
            <w:left w:val="none" w:sz="0" w:space="0" w:color="auto"/>
            <w:bottom w:val="none" w:sz="0" w:space="0" w:color="auto"/>
            <w:right w:val="none" w:sz="0" w:space="0" w:color="auto"/>
          </w:divBdr>
          <w:divsChild>
            <w:div w:id="359014828">
              <w:marLeft w:val="0"/>
              <w:marRight w:val="0"/>
              <w:marTop w:val="0"/>
              <w:marBottom w:val="0"/>
              <w:divBdr>
                <w:top w:val="none" w:sz="0" w:space="0" w:color="auto"/>
                <w:left w:val="none" w:sz="0" w:space="0" w:color="auto"/>
                <w:bottom w:val="none" w:sz="0" w:space="0" w:color="auto"/>
                <w:right w:val="none" w:sz="0" w:space="0" w:color="auto"/>
              </w:divBdr>
              <w:divsChild>
                <w:div w:id="225841807">
                  <w:marLeft w:val="0"/>
                  <w:marRight w:val="0"/>
                  <w:marTop w:val="0"/>
                  <w:marBottom w:val="0"/>
                  <w:divBdr>
                    <w:top w:val="none" w:sz="0" w:space="0" w:color="auto"/>
                    <w:left w:val="none" w:sz="0" w:space="0" w:color="auto"/>
                    <w:bottom w:val="none" w:sz="0" w:space="0" w:color="auto"/>
                    <w:right w:val="none" w:sz="0" w:space="0" w:color="auto"/>
                  </w:divBdr>
                  <w:divsChild>
                    <w:div w:id="1943537428">
                      <w:marLeft w:val="0"/>
                      <w:marRight w:val="0"/>
                      <w:marTop w:val="0"/>
                      <w:marBottom w:val="0"/>
                      <w:divBdr>
                        <w:top w:val="none" w:sz="0" w:space="0" w:color="auto"/>
                        <w:left w:val="none" w:sz="0" w:space="0" w:color="auto"/>
                        <w:bottom w:val="none" w:sz="0" w:space="0" w:color="auto"/>
                        <w:right w:val="none" w:sz="0" w:space="0" w:color="auto"/>
                      </w:divBdr>
                      <w:divsChild>
                        <w:div w:id="1831670908">
                          <w:marLeft w:val="0"/>
                          <w:marRight w:val="0"/>
                          <w:marTop w:val="0"/>
                          <w:marBottom w:val="0"/>
                          <w:divBdr>
                            <w:top w:val="none" w:sz="0" w:space="0" w:color="auto"/>
                            <w:left w:val="none" w:sz="0" w:space="0" w:color="auto"/>
                            <w:bottom w:val="none" w:sz="0" w:space="0" w:color="auto"/>
                            <w:right w:val="none" w:sz="0" w:space="0" w:color="auto"/>
                          </w:divBdr>
                          <w:divsChild>
                            <w:div w:id="146893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9282296">
          <w:marLeft w:val="0"/>
          <w:marRight w:val="0"/>
          <w:marTop w:val="0"/>
          <w:marBottom w:val="0"/>
          <w:divBdr>
            <w:top w:val="none" w:sz="0" w:space="0" w:color="auto"/>
            <w:left w:val="none" w:sz="0" w:space="0" w:color="auto"/>
            <w:bottom w:val="none" w:sz="0" w:space="0" w:color="auto"/>
            <w:right w:val="none" w:sz="0" w:space="0" w:color="auto"/>
          </w:divBdr>
          <w:divsChild>
            <w:div w:id="417412845">
              <w:marLeft w:val="0"/>
              <w:marRight w:val="0"/>
              <w:marTop w:val="0"/>
              <w:marBottom w:val="0"/>
              <w:divBdr>
                <w:top w:val="none" w:sz="0" w:space="0" w:color="auto"/>
                <w:left w:val="none" w:sz="0" w:space="0" w:color="auto"/>
                <w:bottom w:val="none" w:sz="0" w:space="0" w:color="auto"/>
                <w:right w:val="none" w:sz="0" w:space="0" w:color="auto"/>
              </w:divBdr>
              <w:divsChild>
                <w:div w:id="1043410751">
                  <w:marLeft w:val="0"/>
                  <w:marRight w:val="0"/>
                  <w:marTop w:val="0"/>
                  <w:marBottom w:val="0"/>
                  <w:divBdr>
                    <w:top w:val="none" w:sz="0" w:space="0" w:color="auto"/>
                    <w:left w:val="none" w:sz="0" w:space="0" w:color="auto"/>
                    <w:bottom w:val="none" w:sz="0" w:space="0" w:color="auto"/>
                    <w:right w:val="none" w:sz="0" w:space="0" w:color="auto"/>
                  </w:divBdr>
                  <w:divsChild>
                    <w:div w:id="800195502">
                      <w:marLeft w:val="0"/>
                      <w:marRight w:val="0"/>
                      <w:marTop w:val="0"/>
                      <w:marBottom w:val="0"/>
                      <w:divBdr>
                        <w:top w:val="none" w:sz="0" w:space="0" w:color="auto"/>
                        <w:left w:val="none" w:sz="0" w:space="0" w:color="auto"/>
                        <w:bottom w:val="none" w:sz="0" w:space="0" w:color="auto"/>
                        <w:right w:val="none" w:sz="0" w:space="0" w:color="auto"/>
                      </w:divBdr>
                      <w:divsChild>
                        <w:div w:id="1266841533">
                          <w:marLeft w:val="0"/>
                          <w:marRight w:val="0"/>
                          <w:marTop w:val="0"/>
                          <w:marBottom w:val="0"/>
                          <w:divBdr>
                            <w:top w:val="none" w:sz="0" w:space="0" w:color="auto"/>
                            <w:left w:val="none" w:sz="0" w:space="0" w:color="auto"/>
                            <w:bottom w:val="none" w:sz="0" w:space="0" w:color="auto"/>
                            <w:right w:val="none" w:sz="0" w:space="0" w:color="auto"/>
                          </w:divBdr>
                          <w:divsChild>
                            <w:div w:id="1927180641">
                              <w:marLeft w:val="0"/>
                              <w:marRight w:val="0"/>
                              <w:marTop w:val="0"/>
                              <w:marBottom w:val="0"/>
                              <w:divBdr>
                                <w:top w:val="none" w:sz="0" w:space="0" w:color="auto"/>
                                <w:left w:val="none" w:sz="0" w:space="0" w:color="auto"/>
                                <w:bottom w:val="none" w:sz="0" w:space="0" w:color="auto"/>
                                <w:right w:val="none" w:sz="0" w:space="0" w:color="auto"/>
                              </w:divBdr>
                              <w:divsChild>
                                <w:div w:id="192807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7001860">
          <w:marLeft w:val="0"/>
          <w:marRight w:val="0"/>
          <w:marTop w:val="0"/>
          <w:marBottom w:val="0"/>
          <w:divBdr>
            <w:top w:val="none" w:sz="0" w:space="0" w:color="auto"/>
            <w:left w:val="none" w:sz="0" w:space="0" w:color="auto"/>
            <w:bottom w:val="none" w:sz="0" w:space="0" w:color="auto"/>
            <w:right w:val="none" w:sz="0" w:space="0" w:color="auto"/>
          </w:divBdr>
          <w:divsChild>
            <w:div w:id="1555655611">
              <w:marLeft w:val="0"/>
              <w:marRight w:val="0"/>
              <w:marTop w:val="0"/>
              <w:marBottom w:val="0"/>
              <w:divBdr>
                <w:top w:val="none" w:sz="0" w:space="0" w:color="auto"/>
                <w:left w:val="none" w:sz="0" w:space="0" w:color="auto"/>
                <w:bottom w:val="none" w:sz="0" w:space="0" w:color="auto"/>
                <w:right w:val="none" w:sz="0" w:space="0" w:color="auto"/>
              </w:divBdr>
              <w:divsChild>
                <w:div w:id="1464351747">
                  <w:marLeft w:val="0"/>
                  <w:marRight w:val="0"/>
                  <w:marTop w:val="0"/>
                  <w:marBottom w:val="0"/>
                  <w:divBdr>
                    <w:top w:val="none" w:sz="0" w:space="0" w:color="auto"/>
                    <w:left w:val="none" w:sz="0" w:space="0" w:color="auto"/>
                    <w:bottom w:val="none" w:sz="0" w:space="0" w:color="auto"/>
                    <w:right w:val="none" w:sz="0" w:space="0" w:color="auto"/>
                  </w:divBdr>
                  <w:divsChild>
                    <w:div w:id="1725063487">
                      <w:marLeft w:val="0"/>
                      <w:marRight w:val="0"/>
                      <w:marTop w:val="0"/>
                      <w:marBottom w:val="0"/>
                      <w:divBdr>
                        <w:top w:val="none" w:sz="0" w:space="0" w:color="auto"/>
                        <w:left w:val="none" w:sz="0" w:space="0" w:color="auto"/>
                        <w:bottom w:val="none" w:sz="0" w:space="0" w:color="auto"/>
                        <w:right w:val="none" w:sz="0" w:space="0" w:color="auto"/>
                      </w:divBdr>
                      <w:divsChild>
                        <w:div w:id="1554194947">
                          <w:marLeft w:val="0"/>
                          <w:marRight w:val="0"/>
                          <w:marTop w:val="0"/>
                          <w:marBottom w:val="0"/>
                          <w:divBdr>
                            <w:top w:val="none" w:sz="0" w:space="0" w:color="auto"/>
                            <w:left w:val="none" w:sz="0" w:space="0" w:color="auto"/>
                            <w:bottom w:val="none" w:sz="0" w:space="0" w:color="auto"/>
                            <w:right w:val="none" w:sz="0" w:space="0" w:color="auto"/>
                          </w:divBdr>
                          <w:divsChild>
                            <w:div w:id="213825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0721847">
          <w:marLeft w:val="0"/>
          <w:marRight w:val="0"/>
          <w:marTop w:val="0"/>
          <w:marBottom w:val="0"/>
          <w:divBdr>
            <w:top w:val="none" w:sz="0" w:space="0" w:color="auto"/>
            <w:left w:val="none" w:sz="0" w:space="0" w:color="auto"/>
            <w:bottom w:val="none" w:sz="0" w:space="0" w:color="auto"/>
            <w:right w:val="none" w:sz="0" w:space="0" w:color="auto"/>
          </w:divBdr>
          <w:divsChild>
            <w:div w:id="1151288177">
              <w:marLeft w:val="0"/>
              <w:marRight w:val="0"/>
              <w:marTop w:val="0"/>
              <w:marBottom w:val="0"/>
              <w:divBdr>
                <w:top w:val="none" w:sz="0" w:space="0" w:color="auto"/>
                <w:left w:val="none" w:sz="0" w:space="0" w:color="auto"/>
                <w:bottom w:val="none" w:sz="0" w:space="0" w:color="auto"/>
                <w:right w:val="none" w:sz="0" w:space="0" w:color="auto"/>
              </w:divBdr>
              <w:divsChild>
                <w:div w:id="654338427">
                  <w:marLeft w:val="0"/>
                  <w:marRight w:val="0"/>
                  <w:marTop w:val="0"/>
                  <w:marBottom w:val="0"/>
                  <w:divBdr>
                    <w:top w:val="none" w:sz="0" w:space="0" w:color="auto"/>
                    <w:left w:val="none" w:sz="0" w:space="0" w:color="auto"/>
                    <w:bottom w:val="none" w:sz="0" w:space="0" w:color="auto"/>
                    <w:right w:val="none" w:sz="0" w:space="0" w:color="auto"/>
                  </w:divBdr>
                  <w:divsChild>
                    <w:div w:id="2130079366">
                      <w:marLeft w:val="0"/>
                      <w:marRight w:val="0"/>
                      <w:marTop w:val="0"/>
                      <w:marBottom w:val="0"/>
                      <w:divBdr>
                        <w:top w:val="none" w:sz="0" w:space="0" w:color="auto"/>
                        <w:left w:val="none" w:sz="0" w:space="0" w:color="auto"/>
                        <w:bottom w:val="none" w:sz="0" w:space="0" w:color="auto"/>
                        <w:right w:val="none" w:sz="0" w:space="0" w:color="auto"/>
                      </w:divBdr>
                      <w:divsChild>
                        <w:div w:id="318074821">
                          <w:marLeft w:val="0"/>
                          <w:marRight w:val="0"/>
                          <w:marTop w:val="0"/>
                          <w:marBottom w:val="0"/>
                          <w:divBdr>
                            <w:top w:val="none" w:sz="0" w:space="0" w:color="auto"/>
                            <w:left w:val="none" w:sz="0" w:space="0" w:color="auto"/>
                            <w:bottom w:val="none" w:sz="0" w:space="0" w:color="auto"/>
                            <w:right w:val="none" w:sz="0" w:space="0" w:color="auto"/>
                          </w:divBdr>
                          <w:divsChild>
                            <w:div w:id="678895609">
                              <w:marLeft w:val="0"/>
                              <w:marRight w:val="0"/>
                              <w:marTop w:val="0"/>
                              <w:marBottom w:val="0"/>
                              <w:divBdr>
                                <w:top w:val="none" w:sz="0" w:space="0" w:color="auto"/>
                                <w:left w:val="none" w:sz="0" w:space="0" w:color="auto"/>
                                <w:bottom w:val="none" w:sz="0" w:space="0" w:color="auto"/>
                                <w:right w:val="none" w:sz="0" w:space="0" w:color="auto"/>
                              </w:divBdr>
                              <w:divsChild>
                                <w:div w:id="40095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28849">
          <w:marLeft w:val="0"/>
          <w:marRight w:val="0"/>
          <w:marTop w:val="0"/>
          <w:marBottom w:val="0"/>
          <w:divBdr>
            <w:top w:val="none" w:sz="0" w:space="0" w:color="auto"/>
            <w:left w:val="none" w:sz="0" w:space="0" w:color="auto"/>
            <w:bottom w:val="none" w:sz="0" w:space="0" w:color="auto"/>
            <w:right w:val="none" w:sz="0" w:space="0" w:color="auto"/>
          </w:divBdr>
          <w:divsChild>
            <w:div w:id="1867256883">
              <w:marLeft w:val="0"/>
              <w:marRight w:val="0"/>
              <w:marTop w:val="0"/>
              <w:marBottom w:val="0"/>
              <w:divBdr>
                <w:top w:val="none" w:sz="0" w:space="0" w:color="auto"/>
                <w:left w:val="none" w:sz="0" w:space="0" w:color="auto"/>
                <w:bottom w:val="none" w:sz="0" w:space="0" w:color="auto"/>
                <w:right w:val="none" w:sz="0" w:space="0" w:color="auto"/>
              </w:divBdr>
              <w:divsChild>
                <w:div w:id="1485509376">
                  <w:marLeft w:val="0"/>
                  <w:marRight w:val="0"/>
                  <w:marTop w:val="0"/>
                  <w:marBottom w:val="0"/>
                  <w:divBdr>
                    <w:top w:val="none" w:sz="0" w:space="0" w:color="auto"/>
                    <w:left w:val="none" w:sz="0" w:space="0" w:color="auto"/>
                    <w:bottom w:val="none" w:sz="0" w:space="0" w:color="auto"/>
                    <w:right w:val="none" w:sz="0" w:space="0" w:color="auto"/>
                  </w:divBdr>
                  <w:divsChild>
                    <w:div w:id="1490436960">
                      <w:marLeft w:val="0"/>
                      <w:marRight w:val="0"/>
                      <w:marTop w:val="0"/>
                      <w:marBottom w:val="0"/>
                      <w:divBdr>
                        <w:top w:val="none" w:sz="0" w:space="0" w:color="auto"/>
                        <w:left w:val="none" w:sz="0" w:space="0" w:color="auto"/>
                        <w:bottom w:val="none" w:sz="0" w:space="0" w:color="auto"/>
                        <w:right w:val="none" w:sz="0" w:space="0" w:color="auto"/>
                      </w:divBdr>
                      <w:divsChild>
                        <w:div w:id="803235976">
                          <w:marLeft w:val="0"/>
                          <w:marRight w:val="0"/>
                          <w:marTop w:val="0"/>
                          <w:marBottom w:val="0"/>
                          <w:divBdr>
                            <w:top w:val="none" w:sz="0" w:space="0" w:color="auto"/>
                            <w:left w:val="none" w:sz="0" w:space="0" w:color="auto"/>
                            <w:bottom w:val="none" w:sz="0" w:space="0" w:color="auto"/>
                            <w:right w:val="none" w:sz="0" w:space="0" w:color="auto"/>
                          </w:divBdr>
                          <w:divsChild>
                            <w:div w:id="93232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156812">
          <w:marLeft w:val="0"/>
          <w:marRight w:val="0"/>
          <w:marTop w:val="0"/>
          <w:marBottom w:val="0"/>
          <w:divBdr>
            <w:top w:val="none" w:sz="0" w:space="0" w:color="auto"/>
            <w:left w:val="none" w:sz="0" w:space="0" w:color="auto"/>
            <w:bottom w:val="none" w:sz="0" w:space="0" w:color="auto"/>
            <w:right w:val="none" w:sz="0" w:space="0" w:color="auto"/>
          </w:divBdr>
          <w:divsChild>
            <w:div w:id="1705099">
              <w:marLeft w:val="0"/>
              <w:marRight w:val="0"/>
              <w:marTop w:val="0"/>
              <w:marBottom w:val="0"/>
              <w:divBdr>
                <w:top w:val="none" w:sz="0" w:space="0" w:color="auto"/>
                <w:left w:val="none" w:sz="0" w:space="0" w:color="auto"/>
                <w:bottom w:val="none" w:sz="0" w:space="0" w:color="auto"/>
                <w:right w:val="none" w:sz="0" w:space="0" w:color="auto"/>
              </w:divBdr>
              <w:divsChild>
                <w:div w:id="199321200">
                  <w:marLeft w:val="0"/>
                  <w:marRight w:val="0"/>
                  <w:marTop w:val="0"/>
                  <w:marBottom w:val="0"/>
                  <w:divBdr>
                    <w:top w:val="none" w:sz="0" w:space="0" w:color="auto"/>
                    <w:left w:val="none" w:sz="0" w:space="0" w:color="auto"/>
                    <w:bottom w:val="none" w:sz="0" w:space="0" w:color="auto"/>
                    <w:right w:val="none" w:sz="0" w:space="0" w:color="auto"/>
                  </w:divBdr>
                  <w:divsChild>
                    <w:div w:id="284893747">
                      <w:marLeft w:val="0"/>
                      <w:marRight w:val="0"/>
                      <w:marTop w:val="0"/>
                      <w:marBottom w:val="0"/>
                      <w:divBdr>
                        <w:top w:val="none" w:sz="0" w:space="0" w:color="auto"/>
                        <w:left w:val="none" w:sz="0" w:space="0" w:color="auto"/>
                        <w:bottom w:val="none" w:sz="0" w:space="0" w:color="auto"/>
                        <w:right w:val="none" w:sz="0" w:space="0" w:color="auto"/>
                      </w:divBdr>
                      <w:divsChild>
                        <w:div w:id="1260407583">
                          <w:marLeft w:val="0"/>
                          <w:marRight w:val="0"/>
                          <w:marTop w:val="0"/>
                          <w:marBottom w:val="0"/>
                          <w:divBdr>
                            <w:top w:val="none" w:sz="0" w:space="0" w:color="auto"/>
                            <w:left w:val="none" w:sz="0" w:space="0" w:color="auto"/>
                            <w:bottom w:val="none" w:sz="0" w:space="0" w:color="auto"/>
                            <w:right w:val="none" w:sz="0" w:space="0" w:color="auto"/>
                          </w:divBdr>
                          <w:divsChild>
                            <w:div w:id="22830068">
                              <w:marLeft w:val="0"/>
                              <w:marRight w:val="0"/>
                              <w:marTop w:val="0"/>
                              <w:marBottom w:val="0"/>
                              <w:divBdr>
                                <w:top w:val="none" w:sz="0" w:space="0" w:color="auto"/>
                                <w:left w:val="none" w:sz="0" w:space="0" w:color="auto"/>
                                <w:bottom w:val="none" w:sz="0" w:space="0" w:color="auto"/>
                                <w:right w:val="none" w:sz="0" w:space="0" w:color="auto"/>
                              </w:divBdr>
                              <w:divsChild>
                                <w:div w:id="8187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4394524">
          <w:marLeft w:val="0"/>
          <w:marRight w:val="0"/>
          <w:marTop w:val="0"/>
          <w:marBottom w:val="0"/>
          <w:divBdr>
            <w:top w:val="none" w:sz="0" w:space="0" w:color="auto"/>
            <w:left w:val="none" w:sz="0" w:space="0" w:color="auto"/>
            <w:bottom w:val="none" w:sz="0" w:space="0" w:color="auto"/>
            <w:right w:val="none" w:sz="0" w:space="0" w:color="auto"/>
          </w:divBdr>
          <w:divsChild>
            <w:div w:id="896817298">
              <w:marLeft w:val="0"/>
              <w:marRight w:val="0"/>
              <w:marTop w:val="0"/>
              <w:marBottom w:val="0"/>
              <w:divBdr>
                <w:top w:val="none" w:sz="0" w:space="0" w:color="auto"/>
                <w:left w:val="none" w:sz="0" w:space="0" w:color="auto"/>
                <w:bottom w:val="none" w:sz="0" w:space="0" w:color="auto"/>
                <w:right w:val="none" w:sz="0" w:space="0" w:color="auto"/>
              </w:divBdr>
              <w:divsChild>
                <w:div w:id="469789788">
                  <w:marLeft w:val="0"/>
                  <w:marRight w:val="0"/>
                  <w:marTop w:val="0"/>
                  <w:marBottom w:val="0"/>
                  <w:divBdr>
                    <w:top w:val="none" w:sz="0" w:space="0" w:color="auto"/>
                    <w:left w:val="none" w:sz="0" w:space="0" w:color="auto"/>
                    <w:bottom w:val="none" w:sz="0" w:space="0" w:color="auto"/>
                    <w:right w:val="none" w:sz="0" w:space="0" w:color="auto"/>
                  </w:divBdr>
                  <w:divsChild>
                    <w:div w:id="186527094">
                      <w:marLeft w:val="0"/>
                      <w:marRight w:val="0"/>
                      <w:marTop w:val="0"/>
                      <w:marBottom w:val="0"/>
                      <w:divBdr>
                        <w:top w:val="none" w:sz="0" w:space="0" w:color="auto"/>
                        <w:left w:val="none" w:sz="0" w:space="0" w:color="auto"/>
                        <w:bottom w:val="none" w:sz="0" w:space="0" w:color="auto"/>
                        <w:right w:val="none" w:sz="0" w:space="0" w:color="auto"/>
                      </w:divBdr>
                      <w:divsChild>
                        <w:div w:id="160319193">
                          <w:marLeft w:val="0"/>
                          <w:marRight w:val="0"/>
                          <w:marTop w:val="0"/>
                          <w:marBottom w:val="0"/>
                          <w:divBdr>
                            <w:top w:val="none" w:sz="0" w:space="0" w:color="auto"/>
                            <w:left w:val="none" w:sz="0" w:space="0" w:color="auto"/>
                            <w:bottom w:val="none" w:sz="0" w:space="0" w:color="auto"/>
                            <w:right w:val="none" w:sz="0" w:space="0" w:color="auto"/>
                          </w:divBdr>
                          <w:divsChild>
                            <w:div w:id="276302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883595">
          <w:marLeft w:val="0"/>
          <w:marRight w:val="0"/>
          <w:marTop w:val="0"/>
          <w:marBottom w:val="0"/>
          <w:divBdr>
            <w:top w:val="none" w:sz="0" w:space="0" w:color="auto"/>
            <w:left w:val="none" w:sz="0" w:space="0" w:color="auto"/>
            <w:bottom w:val="none" w:sz="0" w:space="0" w:color="auto"/>
            <w:right w:val="none" w:sz="0" w:space="0" w:color="auto"/>
          </w:divBdr>
          <w:divsChild>
            <w:div w:id="1038896090">
              <w:marLeft w:val="0"/>
              <w:marRight w:val="0"/>
              <w:marTop w:val="0"/>
              <w:marBottom w:val="0"/>
              <w:divBdr>
                <w:top w:val="none" w:sz="0" w:space="0" w:color="auto"/>
                <w:left w:val="none" w:sz="0" w:space="0" w:color="auto"/>
                <w:bottom w:val="none" w:sz="0" w:space="0" w:color="auto"/>
                <w:right w:val="none" w:sz="0" w:space="0" w:color="auto"/>
              </w:divBdr>
              <w:divsChild>
                <w:div w:id="321936669">
                  <w:marLeft w:val="0"/>
                  <w:marRight w:val="0"/>
                  <w:marTop w:val="0"/>
                  <w:marBottom w:val="0"/>
                  <w:divBdr>
                    <w:top w:val="none" w:sz="0" w:space="0" w:color="auto"/>
                    <w:left w:val="none" w:sz="0" w:space="0" w:color="auto"/>
                    <w:bottom w:val="none" w:sz="0" w:space="0" w:color="auto"/>
                    <w:right w:val="none" w:sz="0" w:space="0" w:color="auto"/>
                  </w:divBdr>
                  <w:divsChild>
                    <w:div w:id="1506556449">
                      <w:marLeft w:val="0"/>
                      <w:marRight w:val="0"/>
                      <w:marTop w:val="0"/>
                      <w:marBottom w:val="0"/>
                      <w:divBdr>
                        <w:top w:val="none" w:sz="0" w:space="0" w:color="auto"/>
                        <w:left w:val="none" w:sz="0" w:space="0" w:color="auto"/>
                        <w:bottom w:val="none" w:sz="0" w:space="0" w:color="auto"/>
                        <w:right w:val="none" w:sz="0" w:space="0" w:color="auto"/>
                      </w:divBdr>
                      <w:divsChild>
                        <w:div w:id="1204056224">
                          <w:marLeft w:val="0"/>
                          <w:marRight w:val="0"/>
                          <w:marTop w:val="0"/>
                          <w:marBottom w:val="0"/>
                          <w:divBdr>
                            <w:top w:val="none" w:sz="0" w:space="0" w:color="auto"/>
                            <w:left w:val="none" w:sz="0" w:space="0" w:color="auto"/>
                            <w:bottom w:val="none" w:sz="0" w:space="0" w:color="auto"/>
                            <w:right w:val="none" w:sz="0" w:space="0" w:color="auto"/>
                          </w:divBdr>
                          <w:divsChild>
                            <w:div w:id="486819753">
                              <w:marLeft w:val="0"/>
                              <w:marRight w:val="0"/>
                              <w:marTop w:val="0"/>
                              <w:marBottom w:val="0"/>
                              <w:divBdr>
                                <w:top w:val="none" w:sz="0" w:space="0" w:color="auto"/>
                                <w:left w:val="none" w:sz="0" w:space="0" w:color="auto"/>
                                <w:bottom w:val="none" w:sz="0" w:space="0" w:color="auto"/>
                                <w:right w:val="none" w:sz="0" w:space="0" w:color="auto"/>
                              </w:divBdr>
                              <w:divsChild>
                                <w:div w:id="44920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1679923">
          <w:marLeft w:val="0"/>
          <w:marRight w:val="0"/>
          <w:marTop w:val="0"/>
          <w:marBottom w:val="0"/>
          <w:divBdr>
            <w:top w:val="none" w:sz="0" w:space="0" w:color="auto"/>
            <w:left w:val="none" w:sz="0" w:space="0" w:color="auto"/>
            <w:bottom w:val="none" w:sz="0" w:space="0" w:color="auto"/>
            <w:right w:val="none" w:sz="0" w:space="0" w:color="auto"/>
          </w:divBdr>
          <w:divsChild>
            <w:div w:id="2146778390">
              <w:marLeft w:val="0"/>
              <w:marRight w:val="0"/>
              <w:marTop w:val="0"/>
              <w:marBottom w:val="0"/>
              <w:divBdr>
                <w:top w:val="none" w:sz="0" w:space="0" w:color="auto"/>
                <w:left w:val="none" w:sz="0" w:space="0" w:color="auto"/>
                <w:bottom w:val="none" w:sz="0" w:space="0" w:color="auto"/>
                <w:right w:val="none" w:sz="0" w:space="0" w:color="auto"/>
              </w:divBdr>
              <w:divsChild>
                <w:div w:id="1505440264">
                  <w:marLeft w:val="0"/>
                  <w:marRight w:val="0"/>
                  <w:marTop w:val="0"/>
                  <w:marBottom w:val="0"/>
                  <w:divBdr>
                    <w:top w:val="none" w:sz="0" w:space="0" w:color="auto"/>
                    <w:left w:val="none" w:sz="0" w:space="0" w:color="auto"/>
                    <w:bottom w:val="none" w:sz="0" w:space="0" w:color="auto"/>
                    <w:right w:val="none" w:sz="0" w:space="0" w:color="auto"/>
                  </w:divBdr>
                  <w:divsChild>
                    <w:div w:id="1451124719">
                      <w:marLeft w:val="0"/>
                      <w:marRight w:val="0"/>
                      <w:marTop w:val="0"/>
                      <w:marBottom w:val="0"/>
                      <w:divBdr>
                        <w:top w:val="none" w:sz="0" w:space="0" w:color="auto"/>
                        <w:left w:val="none" w:sz="0" w:space="0" w:color="auto"/>
                        <w:bottom w:val="none" w:sz="0" w:space="0" w:color="auto"/>
                        <w:right w:val="none" w:sz="0" w:space="0" w:color="auto"/>
                      </w:divBdr>
                      <w:divsChild>
                        <w:div w:id="665980531">
                          <w:marLeft w:val="0"/>
                          <w:marRight w:val="0"/>
                          <w:marTop w:val="0"/>
                          <w:marBottom w:val="0"/>
                          <w:divBdr>
                            <w:top w:val="none" w:sz="0" w:space="0" w:color="auto"/>
                            <w:left w:val="none" w:sz="0" w:space="0" w:color="auto"/>
                            <w:bottom w:val="none" w:sz="0" w:space="0" w:color="auto"/>
                            <w:right w:val="none" w:sz="0" w:space="0" w:color="auto"/>
                          </w:divBdr>
                          <w:divsChild>
                            <w:div w:id="1236941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553272">
          <w:marLeft w:val="0"/>
          <w:marRight w:val="0"/>
          <w:marTop w:val="0"/>
          <w:marBottom w:val="0"/>
          <w:divBdr>
            <w:top w:val="none" w:sz="0" w:space="0" w:color="auto"/>
            <w:left w:val="none" w:sz="0" w:space="0" w:color="auto"/>
            <w:bottom w:val="none" w:sz="0" w:space="0" w:color="auto"/>
            <w:right w:val="none" w:sz="0" w:space="0" w:color="auto"/>
          </w:divBdr>
          <w:divsChild>
            <w:div w:id="1650329687">
              <w:marLeft w:val="0"/>
              <w:marRight w:val="0"/>
              <w:marTop w:val="0"/>
              <w:marBottom w:val="0"/>
              <w:divBdr>
                <w:top w:val="none" w:sz="0" w:space="0" w:color="auto"/>
                <w:left w:val="none" w:sz="0" w:space="0" w:color="auto"/>
                <w:bottom w:val="none" w:sz="0" w:space="0" w:color="auto"/>
                <w:right w:val="none" w:sz="0" w:space="0" w:color="auto"/>
              </w:divBdr>
              <w:divsChild>
                <w:div w:id="1888686270">
                  <w:marLeft w:val="0"/>
                  <w:marRight w:val="0"/>
                  <w:marTop w:val="0"/>
                  <w:marBottom w:val="0"/>
                  <w:divBdr>
                    <w:top w:val="none" w:sz="0" w:space="0" w:color="auto"/>
                    <w:left w:val="none" w:sz="0" w:space="0" w:color="auto"/>
                    <w:bottom w:val="none" w:sz="0" w:space="0" w:color="auto"/>
                    <w:right w:val="none" w:sz="0" w:space="0" w:color="auto"/>
                  </w:divBdr>
                  <w:divsChild>
                    <w:div w:id="2053576655">
                      <w:marLeft w:val="0"/>
                      <w:marRight w:val="0"/>
                      <w:marTop w:val="0"/>
                      <w:marBottom w:val="0"/>
                      <w:divBdr>
                        <w:top w:val="none" w:sz="0" w:space="0" w:color="auto"/>
                        <w:left w:val="none" w:sz="0" w:space="0" w:color="auto"/>
                        <w:bottom w:val="none" w:sz="0" w:space="0" w:color="auto"/>
                        <w:right w:val="none" w:sz="0" w:space="0" w:color="auto"/>
                      </w:divBdr>
                      <w:divsChild>
                        <w:div w:id="225339696">
                          <w:marLeft w:val="0"/>
                          <w:marRight w:val="0"/>
                          <w:marTop w:val="0"/>
                          <w:marBottom w:val="0"/>
                          <w:divBdr>
                            <w:top w:val="none" w:sz="0" w:space="0" w:color="auto"/>
                            <w:left w:val="none" w:sz="0" w:space="0" w:color="auto"/>
                            <w:bottom w:val="none" w:sz="0" w:space="0" w:color="auto"/>
                            <w:right w:val="none" w:sz="0" w:space="0" w:color="auto"/>
                          </w:divBdr>
                          <w:divsChild>
                            <w:div w:id="1205487508">
                              <w:marLeft w:val="0"/>
                              <w:marRight w:val="0"/>
                              <w:marTop w:val="0"/>
                              <w:marBottom w:val="0"/>
                              <w:divBdr>
                                <w:top w:val="none" w:sz="0" w:space="0" w:color="auto"/>
                                <w:left w:val="none" w:sz="0" w:space="0" w:color="auto"/>
                                <w:bottom w:val="none" w:sz="0" w:space="0" w:color="auto"/>
                                <w:right w:val="none" w:sz="0" w:space="0" w:color="auto"/>
                              </w:divBdr>
                              <w:divsChild>
                                <w:div w:id="132424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788647">
          <w:marLeft w:val="0"/>
          <w:marRight w:val="0"/>
          <w:marTop w:val="0"/>
          <w:marBottom w:val="0"/>
          <w:divBdr>
            <w:top w:val="none" w:sz="0" w:space="0" w:color="auto"/>
            <w:left w:val="none" w:sz="0" w:space="0" w:color="auto"/>
            <w:bottom w:val="none" w:sz="0" w:space="0" w:color="auto"/>
            <w:right w:val="none" w:sz="0" w:space="0" w:color="auto"/>
          </w:divBdr>
          <w:divsChild>
            <w:div w:id="2146853188">
              <w:marLeft w:val="0"/>
              <w:marRight w:val="0"/>
              <w:marTop w:val="0"/>
              <w:marBottom w:val="0"/>
              <w:divBdr>
                <w:top w:val="none" w:sz="0" w:space="0" w:color="auto"/>
                <w:left w:val="none" w:sz="0" w:space="0" w:color="auto"/>
                <w:bottom w:val="none" w:sz="0" w:space="0" w:color="auto"/>
                <w:right w:val="none" w:sz="0" w:space="0" w:color="auto"/>
              </w:divBdr>
              <w:divsChild>
                <w:div w:id="1273828680">
                  <w:marLeft w:val="0"/>
                  <w:marRight w:val="0"/>
                  <w:marTop w:val="0"/>
                  <w:marBottom w:val="0"/>
                  <w:divBdr>
                    <w:top w:val="none" w:sz="0" w:space="0" w:color="auto"/>
                    <w:left w:val="none" w:sz="0" w:space="0" w:color="auto"/>
                    <w:bottom w:val="none" w:sz="0" w:space="0" w:color="auto"/>
                    <w:right w:val="none" w:sz="0" w:space="0" w:color="auto"/>
                  </w:divBdr>
                  <w:divsChild>
                    <w:div w:id="1903517121">
                      <w:marLeft w:val="0"/>
                      <w:marRight w:val="0"/>
                      <w:marTop w:val="0"/>
                      <w:marBottom w:val="0"/>
                      <w:divBdr>
                        <w:top w:val="none" w:sz="0" w:space="0" w:color="auto"/>
                        <w:left w:val="none" w:sz="0" w:space="0" w:color="auto"/>
                        <w:bottom w:val="none" w:sz="0" w:space="0" w:color="auto"/>
                        <w:right w:val="none" w:sz="0" w:space="0" w:color="auto"/>
                      </w:divBdr>
                      <w:divsChild>
                        <w:div w:id="1399665814">
                          <w:marLeft w:val="0"/>
                          <w:marRight w:val="0"/>
                          <w:marTop w:val="0"/>
                          <w:marBottom w:val="0"/>
                          <w:divBdr>
                            <w:top w:val="none" w:sz="0" w:space="0" w:color="auto"/>
                            <w:left w:val="none" w:sz="0" w:space="0" w:color="auto"/>
                            <w:bottom w:val="none" w:sz="0" w:space="0" w:color="auto"/>
                            <w:right w:val="none" w:sz="0" w:space="0" w:color="auto"/>
                          </w:divBdr>
                          <w:divsChild>
                            <w:div w:id="456798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4701272">
          <w:marLeft w:val="0"/>
          <w:marRight w:val="0"/>
          <w:marTop w:val="0"/>
          <w:marBottom w:val="0"/>
          <w:divBdr>
            <w:top w:val="none" w:sz="0" w:space="0" w:color="auto"/>
            <w:left w:val="none" w:sz="0" w:space="0" w:color="auto"/>
            <w:bottom w:val="none" w:sz="0" w:space="0" w:color="auto"/>
            <w:right w:val="none" w:sz="0" w:space="0" w:color="auto"/>
          </w:divBdr>
          <w:divsChild>
            <w:div w:id="2144762271">
              <w:marLeft w:val="0"/>
              <w:marRight w:val="0"/>
              <w:marTop w:val="0"/>
              <w:marBottom w:val="0"/>
              <w:divBdr>
                <w:top w:val="none" w:sz="0" w:space="0" w:color="auto"/>
                <w:left w:val="none" w:sz="0" w:space="0" w:color="auto"/>
                <w:bottom w:val="none" w:sz="0" w:space="0" w:color="auto"/>
                <w:right w:val="none" w:sz="0" w:space="0" w:color="auto"/>
              </w:divBdr>
              <w:divsChild>
                <w:div w:id="652762208">
                  <w:marLeft w:val="0"/>
                  <w:marRight w:val="0"/>
                  <w:marTop w:val="0"/>
                  <w:marBottom w:val="0"/>
                  <w:divBdr>
                    <w:top w:val="none" w:sz="0" w:space="0" w:color="auto"/>
                    <w:left w:val="none" w:sz="0" w:space="0" w:color="auto"/>
                    <w:bottom w:val="none" w:sz="0" w:space="0" w:color="auto"/>
                    <w:right w:val="none" w:sz="0" w:space="0" w:color="auto"/>
                  </w:divBdr>
                  <w:divsChild>
                    <w:div w:id="1799685735">
                      <w:marLeft w:val="0"/>
                      <w:marRight w:val="0"/>
                      <w:marTop w:val="0"/>
                      <w:marBottom w:val="0"/>
                      <w:divBdr>
                        <w:top w:val="none" w:sz="0" w:space="0" w:color="auto"/>
                        <w:left w:val="none" w:sz="0" w:space="0" w:color="auto"/>
                        <w:bottom w:val="none" w:sz="0" w:space="0" w:color="auto"/>
                        <w:right w:val="none" w:sz="0" w:space="0" w:color="auto"/>
                      </w:divBdr>
                      <w:divsChild>
                        <w:div w:id="1652099539">
                          <w:marLeft w:val="0"/>
                          <w:marRight w:val="0"/>
                          <w:marTop w:val="0"/>
                          <w:marBottom w:val="0"/>
                          <w:divBdr>
                            <w:top w:val="none" w:sz="0" w:space="0" w:color="auto"/>
                            <w:left w:val="none" w:sz="0" w:space="0" w:color="auto"/>
                            <w:bottom w:val="none" w:sz="0" w:space="0" w:color="auto"/>
                            <w:right w:val="none" w:sz="0" w:space="0" w:color="auto"/>
                          </w:divBdr>
                          <w:divsChild>
                            <w:div w:id="635641590">
                              <w:marLeft w:val="0"/>
                              <w:marRight w:val="0"/>
                              <w:marTop w:val="0"/>
                              <w:marBottom w:val="0"/>
                              <w:divBdr>
                                <w:top w:val="none" w:sz="0" w:space="0" w:color="auto"/>
                                <w:left w:val="none" w:sz="0" w:space="0" w:color="auto"/>
                                <w:bottom w:val="none" w:sz="0" w:space="0" w:color="auto"/>
                                <w:right w:val="none" w:sz="0" w:space="0" w:color="auto"/>
                              </w:divBdr>
                              <w:divsChild>
                                <w:div w:id="83040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4466712">
          <w:marLeft w:val="0"/>
          <w:marRight w:val="0"/>
          <w:marTop w:val="0"/>
          <w:marBottom w:val="0"/>
          <w:divBdr>
            <w:top w:val="none" w:sz="0" w:space="0" w:color="auto"/>
            <w:left w:val="none" w:sz="0" w:space="0" w:color="auto"/>
            <w:bottom w:val="none" w:sz="0" w:space="0" w:color="auto"/>
            <w:right w:val="none" w:sz="0" w:space="0" w:color="auto"/>
          </w:divBdr>
          <w:divsChild>
            <w:div w:id="1124806802">
              <w:marLeft w:val="0"/>
              <w:marRight w:val="0"/>
              <w:marTop w:val="0"/>
              <w:marBottom w:val="0"/>
              <w:divBdr>
                <w:top w:val="none" w:sz="0" w:space="0" w:color="auto"/>
                <w:left w:val="none" w:sz="0" w:space="0" w:color="auto"/>
                <w:bottom w:val="none" w:sz="0" w:space="0" w:color="auto"/>
                <w:right w:val="none" w:sz="0" w:space="0" w:color="auto"/>
              </w:divBdr>
              <w:divsChild>
                <w:div w:id="1561863983">
                  <w:marLeft w:val="0"/>
                  <w:marRight w:val="0"/>
                  <w:marTop w:val="0"/>
                  <w:marBottom w:val="0"/>
                  <w:divBdr>
                    <w:top w:val="none" w:sz="0" w:space="0" w:color="auto"/>
                    <w:left w:val="none" w:sz="0" w:space="0" w:color="auto"/>
                    <w:bottom w:val="none" w:sz="0" w:space="0" w:color="auto"/>
                    <w:right w:val="none" w:sz="0" w:space="0" w:color="auto"/>
                  </w:divBdr>
                  <w:divsChild>
                    <w:div w:id="324742600">
                      <w:marLeft w:val="0"/>
                      <w:marRight w:val="0"/>
                      <w:marTop w:val="0"/>
                      <w:marBottom w:val="0"/>
                      <w:divBdr>
                        <w:top w:val="none" w:sz="0" w:space="0" w:color="auto"/>
                        <w:left w:val="none" w:sz="0" w:space="0" w:color="auto"/>
                        <w:bottom w:val="none" w:sz="0" w:space="0" w:color="auto"/>
                        <w:right w:val="none" w:sz="0" w:space="0" w:color="auto"/>
                      </w:divBdr>
                      <w:divsChild>
                        <w:div w:id="373585495">
                          <w:marLeft w:val="0"/>
                          <w:marRight w:val="0"/>
                          <w:marTop w:val="0"/>
                          <w:marBottom w:val="0"/>
                          <w:divBdr>
                            <w:top w:val="none" w:sz="0" w:space="0" w:color="auto"/>
                            <w:left w:val="none" w:sz="0" w:space="0" w:color="auto"/>
                            <w:bottom w:val="none" w:sz="0" w:space="0" w:color="auto"/>
                            <w:right w:val="none" w:sz="0" w:space="0" w:color="auto"/>
                          </w:divBdr>
                          <w:divsChild>
                            <w:div w:id="104058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8079791">
          <w:marLeft w:val="0"/>
          <w:marRight w:val="0"/>
          <w:marTop w:val="0"/>
          <w:marBottom w:val="0"/>
          <w:divBdr>
            <w:top w:val="none" w:sz="0" w:space="0" w:color="auto"/>
            <w:left w:val="none" w:sz="0" w:space="0" w:color="auto"/>
            <w:bottom w:val="none" w:sz="0" w:space="0" w:color="auto"/>
            <w:right w:val="none" w:sz="0" w:space="0" w:color="auto"/>
          </w:divBdr>
          <w:divsChild>
            <w:div w:id="153301810">
              <w:marLeft w:val="0"/>
              <w:marRight w:val="0"/>
              <w:marTop w:val="0"/>
              <w:marBottom w:val="0"/>
              <w:divBdr>
                <w:top w:val="none" w:sz="0" w:space="0" w:color="auto"/>
                <w:left w:val="none" w:sz="0" w:space="0" w:color="auto"/>
                <w:bottom w:val="none" w:sz="0" w:space="0" w:color="auto"/>
                <w:right w:val="none" w:sz="0" w:space="0" w:color="auto"/>
              </w:divBdr>
              <w:divsChild>
                <w:div w:id="172766766">
                  <w:marLeft w:val="0"/>
                  <w:marRight w:val="0"/>
                  <w:marTop w:val="0"/>
                  <w:marBottom w:val="0"/>
                  <w:divBdr>
                    <w:top w:val="none" w:sz="0" w:space="0" w:color="auto"/>
                    <w:left w:val="none" w:sz="0" w:space="0" w:color="auto"/>
                    <w:bottom w:val="none" w:sz="0" w:space="0" w:color="auto"/>
                    <w:right w:val="none" w:sz="0" w:space="0" w:color="auto"/>
                  </w:divBdr>
                  <w:divsChild>
                    <w:div w:id="1211260284">
                      <w:marLeft w:val="0"/>
                      <w:marRight w:val="0"/>
                      <w:marTop w:val="0"/>
                      <w:marBottom w:val="0"/>
                      <w:divBdr>
                        <w:top w:val="none" w:sz="0" w:space="0" w:color="auto"/>
                        <w:left w:val="none" w:sz="0" w:space="0" w:color="auto"/>
                        <w:bottom w:val="none" w:sz="0" w:space="0" w:color="auto"/>
                        <w:right w:val="none" w:sz="0" w:space="0" w:color="auto"/>
                      </w:divBdr>
                      <w:divsChild>
                        <w:div w:id="248513384">
                          <w:marLeft w:val="0"/>
                          <w:marRight w:val="0"/>
                          <w:marTop w:val="0"/>
                          <w:marBottom w:val="0"/>
                          <w:divBdr>
                            <w:top w:val="none" w:sz="0" w:space="0" w:color="auto"/>
                            <w:left w:val="none" w:sz="0" w:space="0" w:color="auto"/>
                            <w:bottom w:val="none" w:sz="0" w:space="0" w:color="auto"/>
                            <w:right w:val="none" w:sz="0" w:space="0" w:color="auto"/>
                          </w:divBdr>
                          <w:divsChild>
                            <w:div w:id="938564328">
                              <w:marLeft w:val="0"/>
                              <w:marRight w:val="0"/>
                              <w:marTop w:val="0"/>
                              <w:marBottom w:val="0"/>
                              <w:divBdr>
                                <w:top w:val="none" w:sz="0" w:space="0" w:color="auto"/>
                                <w:left w:val="none" w:sz="0" w:space="0" w:color="auto"/>
                                <w:bottom w:val="none" w:sz="0" w:space="0" w:color="auto"/>
                                <w:right w:val="none" w:sz="0" w:space="0" w:color="auto"/>
                              </w:divBdr>
                              <w:divsChild>
                                <w:div w:id="60989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7102861">
          <w:marLeft w:val="0"/>
          <w:marRight w:val="0"/>
          <w:marTop w:val="0"/>
          <w:marBottom w:val="0"/>
          <w:divBdr>
            <w:top w:val="none" w:sz="0" w:space="0" w:color="auto"/>
            <w:left w:val="none" w:sz="0" w:space="0" w:color="auto"/>
            <w:bottom w:val="none" w:sz="0" w:space="0" w:color="auto"/>
            <w:right w:val="none" w:sz="0" w:space="0" w:color="auto"/>
          </w:divBdr>
          <w:divsChild>
            <w:div w:id="483014040">
              <w:marLeft w:val="0"/>
              <w:marRight w:val="0"/>
              <w:marTop w:val="0"/>
              <w:marBottom w:val="0"/>
              <w:divBdr>
                <w:top w:val="none" w:sz="0" w:space="0" w:color="auto"/>
                <w:left w:val="none" w:sz="0" w:space="0" w:color="auto"/>
                <w:bottom w:val="none" w:sz="0" w:space="0" w:color="auto"/>
                <w:right w:val="none" w:sz="0" w:space="0" w:color="auto"/>
              </w:divBdr>
              <w:divsChild>
                <w:div w:id="745225564">
                  <w:marLeft w:val="0"/>
                  <w:marRight w:val="0"/>
                  <w:marTop w:val="0"/>
                  <w:marBottom w:val="0"/>
                  <w:divBdr>
                    <w:top w:val="none" w:sz="0" w:space="0" w:color="auto"/>
                    <w:left w:val="none" w:sz="0" w:space="0" w:color="auto"/>
                    <w:bottom w:val="none" w:sz="0" w:space="0" w:color="auto"/>
                    <w:right w:val="none" w:sz="0" w:space="0" w:color="auto"/>
                  </w:divBdr>
                  <w:divsChild>
                    <w:div w:id="1735739628">
                      <w:marLeft w:val="0"/>
                      <w:marRight w:val="0"/>
                      <w:marTop w:val="0"/>
                      <w:marBottom w:val="0"/>
                      <w:divBdr>
                        <w:top w:val="none" w:sz="0" w:space="0" w:color="auto"/>
                        <w:left w:val="none" w:sz="0" w:space="0" w:color="auto"/>
                        <w:bottom w:val="none" w:sz="0" w:space="0" w:color="auto"/>
                        <w:right w:val="none" w:sz="0" w:space="0" w:color="auto"/>
                      </w:divBdr>
                      <w:divsChild>
                        <w:div w:id="782110760">
                          <w:marLeft w:val="0"/>
                          <w:marRight w:val="0"/>
                          <w:marTop w:val="0"/>
                          <w:marBottom w:val="0"/>
                          <w:divBdr>
                            <w:top w:val="none" w:sz="0" w:space="0" w:color="auto"/>
                            <w:left w:val="none" w:sz="0" w:space="0" w:color="auto"/>
                            <w:bottom w:val="none" w:sz="0" w:space="0" w:color="auto"/>
                            <w:right w:val="none" w:sz="0" w:space="0" w:color="auto"/>
                          </w:divBdr>
                          <w:divsChild>
                            <w:div w:id="190070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6572653">
      <w:bodyDiv w:val="1"/>
      <w:marLeft w:val="0"/>
      <w:marRight w:val="0"/>
      <w:marTop w:val="0"/>
      <w:marBottom w:val="0"/>
      <w:divBdr>
        <w:top w:val="none" w:sz="0" w:space="0" w:color="auto"/>
        <w:left w:val="none" w:sz="0" w:space="0" w:color="auto"/>
        <w:bottom w:val="none" w:sz="0" w:space="0" w:color="auto"/>
        <w:right w:val="none" w:sz="0" w:space="0" w:color="auto"/>
      </w:divBdr>
    </w:div>
    <w:div w:id="641884374">
      <w:bodyDiv w:val="1"/>
      <w:marLeft w:val="0"/>
      <w:marRight w:val="0"/>
      <w:marTop w:val="0"/>
      <w:marBottom w:val="0"/>
      <w:divBdr>
        <w:top w:val="none" w:sz="0" w:space="0" w:color="auto"/>
        <w:left w:val="none" w:sz="0" w:space="0" w:color="auto"/>
        <w:bottom w:val="none" w:sz="0" w:space="0" w:color="auto"/>
        <w:right w:val="none" w:sz="0" w:space="0" w:color="auto"/>
      </w:divBdr>
    </w:div>
    <w:div w:id="671951785">
      <w:bodyDiv w:val="1"/>
      <w:marLeft w:val="0"/>
      <w:marRight w:val="0"/>
      <w:marTop w:val="0"/>
      <w:marBottom w:val="0"/>
      <w:divBdr>
        <w:top w:val="none" w:sz="0" w:space="0" w:color="auto"/>
        <w:left w:val="none" w:sz="0" w:space="0" w:color="auto"/>
        <w:bottom w:val="none" w:sz="0" w:space="0" w:color="auto"/>
        <w:right w:val="none" w:sz="0" w:space="0" w:color="auto"/>
      </w:divBdr>
    </w:div>
    <w:div w:id="690690631">
      <w:bodyDiv w:val="1"/>
      <w:marLeft w:val="0"/>
      <w:marRight w:val="0"/>
      <w:marTop w:val="0"/>
      <w:marBottom w:val="0"/>
      <w:divBdr>
        <w:top w:val="none" w:sz="0" w:space="0" w:color="auto"/>
        <w:left w:val="none" w:sz="0" w:space="0" w:color="auto"/>
        <w:bottom w:val="none" w:sz="0" w:space="0" w:color="auto"/>
        <w:right w:val="none" w:sz="0" w:space="0" w:color="auto"/>
      </w:divBdr>
    </w:div>
    <w:div w:id="699165437">
      <w:bodyDiv w:val="1"/>
      <w:marLeft w:val="0"/>
      <w:marRight w:val="0"/>
      <w:marTop w:val="0"/>
      <w:marBottom w:val="0"/>
      <w:divBdr>
        <w:top w:val="none" w:sz="0" w:space="0" w:color="auto"/>
        <w:left w:val="none" w:sz="0" w:space="0" w:color="auto"/>
        <w:bottom w:val="none" w:sz="0" w:space="0" w:color="auto"/>
        <w:right w:val="none" w:sz="0" w:space="0" w:color="auto"/>
      </w:divBdr>
    </w:div>
    <w:div w:id="713847633">
      <w:bodyDiv w:val="1"/>
      <w:marLeft w:val="0"/>
      <w:marRight w:val="0"/>
      <w:marTop w:val="0"/>
      <w:marBottom w:val="0"/>
      <w:divBdr>
        <w:top w:val="none" w:sz="0" w:space="0" w:color="auto"/>
        <w:left w:val="none" w:sz="0" w:space="0" w:color="auto"/>
        <w:bottom w:val="none" w:sz="0" w:space="0" w:color="auto"/>
        <w:right w:val="none" w:sz="0" w:space="0" w:color="auto"/>
      </w:divBdr>
      <w:divsChild>
        <w:div w:id="1631279792">
          <w:marLeft w:val="0"/>
          <w:marRight w:val="0"/>
          <w:marTop w:val="0"/>
          <w:marBottom w:val="0"/>
          <w:divBdr>
            <w:top w:val="none" w:sz="0" w:space="0" w:color="auto"/>
            <w:left w:val="none" w:sz="0" w:space="0" w:color="auto"/>
            <w:bottom w:val="none" w:sz="0" w:space="0" w:color="auto"/>
            <w:right w:val="none" w:sz="0" w:space="0" w:color="auto"/>
          </w:divBdr>
          <w:divsChild>
            <w:div w:id="1342002108">
              <w:marLeft w:val="0"/>
              <w:marRight w:val="0"/>
              <w:marTop w:val="0"/>
              <w:marBottom w:val="0"/>
              <w:divBdr>
                <w:top w:val="none" w:sz="0" w:space="0" w:color="auto"/>
                <w:left w:val="none" w:sz="0" w:space="0" w:color="auto"/>
                <w:bottom w:val="none" w:sz="0" w:space="0" w:color="auto"/>
                <w:right w:val="none" w:sz="0" w:space="0" w:color="auto"/>
              </w:divBdr>
              <w:divsChild>
                <w:div w:id="1088386909">
                  <w:marLeft w:val="0"/>
                  <w:marRight w:val="0"/>
                  <w:marTop w:val="0"/>
                  <w:marBottom w:val="0"/>
                  <w:divBdr>
                    <w:top w:val="none" w:sz="0" w:space="0" w:color="auto"/>
                    <w:left w:val="none" w:sz="0" w:space="0" w:color="auto"/>
                    <w:bottom w:val="none" w:sz="0" w:space="0" w:color="auto"/>
                    <w:right w:val="none" w:sz="0" w:space="0" w:color="auto"/>
                  </w:divBdr>
                  <w:divsChild>
                    <w:div w:id="460614625">
                      <w:marLeft w:val="0"/>
                      <w:marRight w:val="0"/>
                      <w:marTop w:val="0"/>
                      <w:marBottom w:val="0"/>
                      <w:divBdr>
                        <w:top w:val="none" w:sz="0" w:space="0" w:color="auto"/>
                        <w:left w:val="none" w:sz="0" w:space="0" w:color="auto"/>
                        <w:bottom w:val="none" w:sz="0" w:space="0" w:color="auto"/>
                        <w:right w:val="none" w:sz="0" w:space="0" w:color="auto"/>
                      </w:divBdr>
                      <w:divsChild>
                        <w:div w:id="239414639">
                          <w:marLeft w:val="0"/>
                          <w:marRight w:val="0"/>
                          <w:marTop w:val="0"/>
                          <w:marBottom w:val="0"/>
                          <w:divBdr>
                            <w:top w:val="none" w:sz="0" w:space="0" w:color="auto"/>
                            <w:left w:val="none" w:sz="0" w:space="0" w:color="auto"/>
                            <w:bottom w:val="none" w:sz="0" w:space="0" w:color="auto"/>
                            <w:right w:val="none" w:sz="0" w:space="0" w:color="auto"/>
                          </w:divBdr>
                          <w:divsChild>
                            <w:div w:id="101129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916158">
                  <w:marLeft w:val="0"/>
                  <w:marRight w:val="0"/>
                  <w:marTop w:val="0"/>
                  <w:marBottom w:val="0"/>
                  <w:divBdr>
                    <w:top w:val="none" w:sz="0" w:space="0" w:color="auto"/>
                    <w:left w:val="none" w:sz="0" w:space="0" w:color="auto"/>
                    <w:bottom w:val="none" w:sz="0" w:space="0" w:color="auto"/>
                    <w:right w:val="none" w:sz="0" w:space="0" w:color="auto"/>
                  </w:divBdr>
                  <w:divsChild>
                    <w:div w:id="1939480973">
                      <w:marLeft w:val="0"/>
                      <w:marRight w:val="0"/>
                      <w:marTop w:val="0"/>
                      <w:marBottom w:val="0"/>
                      <w:divBdr>
                        <w:top w:val="none" w:sz="0" w:space="0" w:color="auto"/>
                        <w:left w:val="none" w:sz="0" w:space="0" w:color="auto"/>
                        <w:bottom w:val="none" w:sz="0" w:space="0" w:color="auto"/>
                        <w:right w:val="none" w:sz="0" w:space="0" w:color="auto"/>
                      </w:divBdr>
                      <w:divsChild>
                        <w:div w:id="122128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447567">
                  <w:marLeft w:val="0"/>
                  <w:marRight w:val="0"/>
                  <w:marTop w:val="0"/>
                  <w:marBottom w:val="0"/>
                  <w:divBdr>
                    <w:top w:val="none" w:sz="0" w:space="0" w:color="auto"/>
                    <w:left w:val="none" w:sz="0" w:space="0" w:color="auto"/>
                    <w:bottom w:val="none" w:sz="0" w:space="0" w:color="auto"/>
                    <w:right w:val="none" w:sz="0" w:space="0" w:color="auto"/>
                  </w:divBdr>
                  <w:divsChild>
                    <w:div w:id="1917284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414603">
      <w:bodyDiv w:val="1"/>
      <w:marLeft w:val="0"/>
      <w:marRight w:val="0"/>
      <w:marTop w:val="0"/>
      <w:marBottom w:val="0"/>
      <w:divBdr>
        <w:top w:val="none" w:sz="0" w:space="0" w:color="auto"/>
        <w:left w:val="none" w:sz="0" w:space="0" w:color="auto"/>
        <w:bottom w:val="none" w:sz="0" w:space="0" w:color="auto"/>
        <w:right w:val="none" w:sz="0" w:space="0" w:color="auto"/>
      </w:divBdr>
    </w:div>
    <w:div w:id="947662255">
      <w:bodyDiv w:val="1"/>
      <w:marLeft w:val="0"/>
      <w:marRight w:val="0"/>
      <w:marTop w:val="0"/>
      <w:marBottom w:val="0"/>
      <w:divBdr>
        <w:top w:val="none" w:sz="0" w:space="0" w:color="auto"/>
        <w:left w:val="none" w:sz="0" w:space="0" w:color="auto"/>
        <w:bottom w:val="none" w:sz="0" w:space="0" w:color="auto"/>
        <w:right w:val="none" w:sz="0" w:space="0" w:color="auto"/>
      </w:divBdr>
      <w:divsChild>
        <w:div w:id="544028116">
          <w:marLeft w:val="0"/>
          <w:marRight w:val="0"/>
          <w:marTop w:val="0"/>
          <w:marBottom w:val="0"/>
          <w:divBdr>
            <w:top w:val="none" w:sz="0" w:space="0" w:color="auto"/>
            <w:left w:val="none" w:sz="0" w:space="0" w:color="auto"/>
            <w:bottom w:val="none" w:sz="0" w:space="0" w:color="auto"/>
            <w:right w:val="none" w:sz="0" w:space="0" w:color="auto"/>
          </w:divBdr>
          <w:divsChild>
            <w:div w:id="1261528762">
              <w:marLeft w:val="0"/>
              <w:marRight w:val="0"/>
              <w:marTop w:val="0"/>
              <w:marBottom w:val="0"/>
              <w:divBdr>
                <w:top w:val="none" w:sz="0" w:space="0" w:color="auto"/>
                <w:left w:val="none" w:sz="0" w:space="0" w:color="auto"/>
                <w:bottom w:val="none" w:sz="0" w:space="0" w:color="auto"/>
                <w:right w:val="none" w:sz="0" w:space="0" w:color="auto"/>
              </w:divBdr>
              <w:divsChild>
                <w:div w:id="239172679">
                  <w:marLeft w:val="0"/>
                  <w:marRight w:val="0"/>
                  <w:marTop w:val="0"/>
                  <w:marBottom w:val="0"/>
                  <w:divBdr>
                    <w:top w:val="none" w:sz="0" w:space="0" w:color="auto"/>
                    <w:left w:val="none" w:sz="0" w:space="0" w:color="auto"/>
                    <w:bottom w:val="none" w:sz="0" w:space="0" w:color="auto"/>
                    <w:right w:val="none" w:sz="0" w:space="0" w:color="auto"/>
                  </w:divBdr>
                  <w:divsChild>
                    <w:div w:id="93870577">
                      <w:marLeft w:val="0"/>
                      <w:marRight w:val="0"/>
                      <w:marTop w:val="0"/>
                      <w:marBottom w:val="0"/>
                      <w:divBdr>
                        <w:top w:val="none" w:sz="0" w:space="0" w:color="auto"/>
                        <w:left w:val="none" w:sz="0" w:space="0" w:color="auto"/>
                        <w:bottom w:val="none" w:sz="0" w:space="0" w:color="auto"/>
                        <w:right w:val="none" w:sz="0" w:space="0" w:color="auto"/>
                      </w:divBdr>
                      <w:divsChild>
                        <w:div w:id="1252354366">
                          <w:marLeft w:val="0"/>
                          <w:marRight w:val="0"/>
                          <w:marTop w:val="0"/>
                          <w:marBottom w:val="0"/>
                          <w:divBdr>
                            <w:top w:val="none" w:sz="0" w:space="0" w:color="auto"/>
                            <w:left w:val="none" w:sz="0" w:space="0" w:color="auto"/>
                            <w:bottom w:val="none" w:sz="0" w:space="0" w:color="auto"/>
                            <w:right w:val="none" w:sz="0" w:space="0" w:color="auto"/>
                          </w:divBdr>
                          <w:divsChild>
                            <w:div w:id="200442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160676">
          <w:marLeft w:val="0"/>
          <w:marRight w:val="0"/>
          <w:marTop w:val="0"/>
          <w:marBottom w:val="0"/>
          <w:divBdr>
            <w:top w:val="none" w:sz="0" w:space="0" w:color="auto"/>
            <w:left w:val="none" w:sz="0" w:space="0" w:color="auto"/>
            <w:bottom w:val="none" w:sz="0" w:space="0" w:color="auto"/>
            <w:right w:val="none" w:sz="0" w:space="0" w:color="auto"/>
          </w:divBdr>
          <w:divsChild>
            <w:div w:id="306399802">
              <w:marLeft w:val="0"/>
              <w:marRight w:val="0"/>
              <w:marTop w:val="0"/>
              <w:marBottom w:val="0"/>
              <w:divBdr>
                <w:top w:val="none" w:sz="0" w:space="0" w:color="auto"/>
                <w:left w:val="none" w:sz="0" w:space="0" w:color="auto"/>
                <w:bottom w:val="none" w:sz="0" w:space="0" w:color="auto"/>
                <w:right w:val="none" w:sz="0" w:space="0" w:color="auto"/>
              </w:divBdr>
              <w:divsChild>
                <w:div w:id="23798697">
                  <w:marLeft w:val="0"/>
                  <w:marRight w:val="0"/>
                  <w:marTop w:val="0"/>
                  <w:marBottom w:val="0"/>
                  <w:divBdr>
                    <w:top w:val="none" w:sz="0" w:space="0" w:color="auto"/>
                    <w:left w:val="none" w:sz="0" w:space="0" w:color="auto"/>
                    <w:bottom w:val="none" w:sz="0" w:space="0" w:color="auto"/>
                    <w:right w:val="none" w:sz="0" w:space="0" w:color="auto"/>
                  </w:divBdr>
                  <w:divsChild>
                    <w:div w:id="1270118909">
                      <w:marLeft w:val="0"/>
                      <w:marRight w:val="0"/>
                      <w:marTop w:val="0"/>
                      <w:marBottom w:val="0"/>
                      <w:divBdr>
                        <w:top w:val="none" w:sz="0" w:space="0" w:color="auto"/>
                        <w:left w:val="none" w:sz="0" w:space="0" w:color="auto"/>
                        <w:bottom w:val="none" w:sz="0" w:space="0" w:color="auto"/>
                        <w:right w:val="none" w:sz="0" w:space="0" w:color="auto"/>
                      </w:divBdr>
                      <w:divsChild>
                        <w:div w:id="489904727">
                          <w:marLeft w:val="0"/>
                          <w:marRight w:val="0"/>
                          <w:marTop w:val="0"/>
                          <w:marBottom w:val="0"/>
                          <w:divBdr>
                            <w:top w:val="none" w:sz="0" w:space="0" w:color="auto"/>
                            <w:left w:val="none" w:sz="0" w:space="0" w:color="auto"/>
                            <w:bottom w:val="none" w:sz="0" w:space="0" w:color="auto"/>
                            <w:right w:val="none" w:sz="0" w:space="0" w:color="auto"/>
                          </w:divBdr>
                          <w:divsChild>
                            <w:div w:id="597523038">
                              <w:marLeft w:val="0"/>
                              <w:marRight w:val="0"/>
                              <w:marTop w:val="0"/>
                              <w:marBottom w:val="0"/>
                              <w:divBdr>
                                <w:top w:val="none" w:sz="0" w:space="0" w:color="auto"/>
                                <w:left w:val="none" w:sz="0" w:space="0" w:color="auto"/>
                                <w:bottom w:val="none" w:sz="0" w:space="0" w:color="auto"/>
                                <w:right w:val="none" w:sz="0" w:space="0" w:color="auto"/>
                              </w:divBdr>
                              <w:divsChild>
                                <w:div w:id="45799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74853">
          <w:marLeft w:val="0"/>
          <w:marRight w:val="0"/>
          <w:marTop w:val="0"/>
          <w:marBottom w:val="0"/>
          <w:divBdr>
            <w:top w:val="none" w:sz="0" w:space="0" w:color="auto"/>
            <w:left w:val="none" w:sz="0" w:space="0" w:color="auto"/>
            <w:bottom w:val="none" w:sz="0" w:space="0" w:color="auto"/>
            <w:right w:val="none" w:sz="0" w:space="0" w:color="auto"/>
          </w:divBdr>
          <w:divsChild>
            <w:div w:id="549270762">
              <w:marLeft w:val="0"/>
              <w:marRight w:val="0"/>
              <w:marTop w:val="0"/>
              <w:marBottom w:val="0"/>
              <w:divBdr>
                <w:top w:val="none" w:sz="0" w:space="0" w:color="auto"/>
                <w:left w:val="none" w:sz="0" w:space="0" w:color="auto"/>
                <w:bottom w:val="none" w:sz="0" w:space="0" w:color="auto"/>
                <w:right w:val="none" w:sz="0" w:space="0" w:color="auto"/>
              </w:divBdr>
              <w:divsChild>
                <w:div w:id="458259305">
                  <w:marLeft w:val="0"/>
                  <w:marRight w:val="0"/>
                  <w:marTop w:val="0"/>
                  <w:marBottom w:val="0"/>
                  <w:divBdr>
                    <w:top w:val="none" w:sz="0" w:space="0" w:color="auto"/>
                    <w:left w:val="none" w:sz="0" w:space="0" w:color="auto"/>
                    <w:bottom w:val="none" w:sz="0" w:space="0" w:color="auto"/>
                    <w:right w:val="none" w:sz="0" w:space="0" w:color="auto"/>
                  </w:divBdr>
                  <w:divsChild>
                    <w:div w:id="1693534117">
                      <w:marLeft w:val="0"/>
                      <w:marRight w:val="0"/>
                      <w:marTop w:val="0"/>
                      <w:marBottom w:val="0"/>
                      <w:divBdr>
                        <w:top w:val="none" w:sz="0" w:space="0" w:color="auto"/>
                        <w:left w:val="none" w:sz="0" w:space="0" w:color="auto"/>
                        <w:bottom w:val="none" w:sz="0" w:space="0" w:color="auto"/>
                        <w:right w:val="none" w:sz="0" w:space="0" w:color="auto"/>
                      </w:divBdr>
                      <w:divsChild>
                        <w:div w:id="2035614629">
                          <w:marLeft w:val="0"/>
                          <w:marRight w:val="0"/>
                          <w:marTop w:val="0"/>
                          <w:marBottom w:val="0"/>
                          <w:divBdr>
                            <w:top w:val="none" w:sz="0" w:space="0" w:color="auto"/>
                            <w:left w:val="none" w:sz="0" w:space="0" w:color="auto"/>
                            <w:bottom w:val="none" w:sz="0" w:space="0" w:color="auto"/>
                            <w:right w:val="none" w:sz="0" w:space="0" w:color="auto"/>
                          </w:divBdr>
                          <w:divsChild>
                            <w:div w:id="205646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4329197">
          <w:marLeft w:val="0"/>
          <w:marRight w:val="0"/>
          <w:marTop w:val="0"/>
          <w:marBottom w:val="0"/>
          <w:divBdr>
            <w:top w:val="none" w:sz="0" w:space="0" w:color="auto"/>
            <w:left w:val="none" w:sz="0" w:space="0" w:color="auto"/>
            <w:bottom w:val="none" w:sz="0" w:space="0" w:color="auto"/>
            <w:right w:val="none" w:sz="0" w:space="0" w:color="auto"/>
          </w:divBdr>
          <w:divsChild>
            <w:div w:id="531844660">
              <w:marLeft w:val="0"/>
              <w:marRight w:val="0"/>
              <w:marTop w:val="0"/>
              <w:marBottom w:val="0"/>
              <w:divBdr>
                <w:top w:val="none" w:sz="0" w:space="0" w:color="auto"/>
                <w:left w:val="none" w:sz="0" w:space="0" w:color="auto"/>
                <w:bottom w:val="none" w:sz="0" w:space="0" w:color="auto"/>
                <w:right w:val="none" w:sz="0" w:space="0" w:color="auto"/>
              </w:divBdr>
              <w:divsChild>
                <w:div w:id="480773281">
                  <w:marLeft w:val="0"/>
                  <w:marRight w:val="0"/>
                  <w:marTop w:val="0"/>
                  <w:marBottom w:val="0"/>
                  <w:divBdr>
                    <w:top w:val="none" w:sz="0" w:space="0" w:color="auto"/>
                    <w:left w:val="none" w:sz="0" w:space="0" w:color="auto"/>
                    <w:bottom w:val="none" w:sz="0" w:space="0" w:color="auto"/>
                    <w:right w:val="none" w:sz="0" w:space="0" w:color="auto"/>
                  </w:divBdr>
                  <w:divsChild>
                    <w:div w:id="518664433">
                      <w:marLeft w:val="0"/>
                      <w:marRight w:val="0"/>
                      <w:marTop w:val="0"/>
                      <w:marBottom w:val="0"/>
                      <w:divBdr>
                        <w:top w:val="none" w:sz="0" w:space="0" w:color="auto"/>
                        <w:left w:val="none" w:sz="0" w:space="0" w:color="auto"/>
                        <w:bottom w:val="none" w:sz="0" w:space="0" w:color="auto"/>
                        <w:right w:val="none" w:sz="0" w:space="0" w:color="auto"/>
                      </w:divBdr>
                      <w:divsChild>
                        <w:div w:id="1701276507">
                          <w:marLeft w:val="0"/>
                          <w:marRight w:val="0"/>
                          <w:marTop w:val="0"/>
                          <w:marBottom w:val="0"/>
                          <w:divBdr>
                            <w:top w:val="none" w:sz="0" w:space="0" w:color="auto"/>
                            <w:left w:val="none" w:sz="0" w:space="0" w:color="auto"/>
                            <w:bottom w:val="none" w:sz="0" w:space="0" w:color="auto"/>
                            <w:right w:val="none" w:sz="0" w:space="0" w:color="auto"/>
                          </w:divBdr>
                          <w:divsChild>
                            <w:div w:id="1763985072">
                              <w:marLeft w:val="0"/>
                              <w:marRight w:val="0"/>
                              <w:marTop w:val="0"/>
                              <w:marBottom w:val="0"/>
                              <w:divBdr>
                                <w:top w:val="none" w:sz="0" w:space="0" w:color="auto"/>
                                <w:left w:val="none" w:sz="0" w:space="0" w:color="auto"/>
                                <w:bottom w:val="none" w:sz="0" w:space="0" w:color="auto"/>
                                <w:right w:val="none" w:sz="0" w:space="0" w:color="auto"/>
                              </w:divBdr>
                              <w:divsChild>
                                <w:div w:id="68586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952562">
          <w:marLeft w:val="0"/>
          <w:marRight w:val="0"/>
          <w:marTop w:val="0"/>
          <w:marBottom w:val="0"/>
          <w:divBdr>
            <w:top w:val="none" w:sz="0" w:space="0" w:color="auto"/>
            <w:left w:val="none" w:sz="0" w:space="0" w:color="auto"/>
            <w:bottom w:val="none" w:sz="0" w:space="0" w:color="auto"/>
            <w:right w:val="none" w:sz="0" w:space="0" w:color="auto"/>
          </w:divBdr>
          <w:divsChild>
            <w:div w:id="785929192">
              <w:marLeft w:val="0"/>
              <w:marRight w:val="0"/>
              <w:marTop w:val="0"/>
              <w:marBottom w:val="0"/>
              <w:divBdr>
                <w:top w:val="none" w:sz="0" w:space="0" w:color="auto"/>
                <w:left w:val="none" w:sz="0" w:space="0" w:color="auto"/>
                <w:bottom w:val="none" w:sz="0" w:space="0" w:color="auto"/>
                <w:right w:val="none" w:sz="0" w:space="0" w:color="auto"/>
              </w:divBdr>
              <w:divsChild>
                <w:div w:id="1603488451">
                  <w:marLeft w:val="0"/>
                  <w:marRight w:val="0"/>
                  <w:marTop w:val="0"/>
                  <w:marBottom w:val="0"/>
                  <w:divBdr>
                    <w:top w:val="none" w:sz="0" w:space="0" w:color="auto"/>
                    <w:left w:val="none" w:sz="0" w:space="0" w:color="auto"/>
                    <w:bottom w:val="none" w:sz="0" w:space="0" w:color="auto"/>
                    <w:right w:val="none" w:sz="0" w:space="0" w:color="auto"/>
                  </w:divBdr>
                  <w:divsChild>
                    <w:div w:id="888497975">
                      <w:marLeft w:val="0"/>
                      <w:marRight w:val="0"/>
                      <w:marTop w:val="0"/>
                      <w:marBottom w:val="0"/>
                      <w:divBdr>
                        <w:top w:val="none" w:sz="0" w:space="0" w:color="auto"/>
                        <w:left w:val="none" w:sz="0" w:space="0" w:color="auto"/>
                        <w:bottom w:val="none" w:sz="0" w:space="0" w:color="auto"/>
                        <w:right w:val="none" w:sz="0" w:space="0" w:color="auto"/>
                      </w:divBdr>
                      <w:divsChild>
                        <w:div w:id="381754832">
                          <w:marLeft w:val="0"/>
                          <w:marRight w:val="0"/>
                          <w:marTop w:val="0"/>
                          <w:marBottom w:val="0"/>
                          <w:divBdr>
                            <w:top w:val="none" w:sz="0" w:space="0" w:color="auto"/>
                            <w:left w:val="none" w:sz="0" w:space="0" w:color="auto"/>
                            <w:bottom w:val="none" w:sz="0" w:space="0" w:color="auto"/>
                            <w:right w:val="none" w:sz="0" w:space="0" w:color="auto"/>
                          </w:divBdr>
                          <w:divsChild>
                            <w:div w:id="892499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898118">
      <w:bodyDiv w:val="1"/>
      <w:marLeft w:val="0"/>
      <w:marRight w:val="0"/>
      <w:marTop w:val="0"/>
      <w:marBottom w:val="0"/>
      <w:divBdr>
        <w:top w:val="none" w:sz="0" w:space="0" w:color="auto"/>
        <w:left w:val="none" w:sz="0" w:space="0" w:color="auto"/>
        <w:bottom w:val="none" w:sz="0" w:space="0" w:color="auto"/>
        <w:right w:val="none" w:sz="0" w:space="0" w:color="auto"/>
      </w:divBdr>
    </w:div>
    <w:div w:id="1031883528">
      <w:bodyDiv w:val="1"/>
      <w:marLeft w:val="0"/>
      <w:marRight w:val="0"/>
      <w:marTop w:val="0"/>
      <w:marBottom w:val="0"/>
      <w:divBdr>
        <w:top w:val="none" w:sz="0" w:space="0" w:color="auto"/>
        <w:left w:val="none" w:sz="0" w:space="0" w:color="auto"/>
        <w:bottom w:val="none" w:sz="0" w:space="0" w:color="auto"/>
        <w:right w:val="none" w:sz="0" w:space="0" w:color="auto"/>
      </w:divBdr>
      <w:divsChild>
        <w:div w:id="572786012">
          <w:marLeft w:val="0"/>
          <w:marRight w:val="0"/>
          <w:marTop w:val="0"/>
          <w:marBottom w:val="0"/>
          <w:divBdr>
            <w:top w:val="none" w:sz="0" w:space="0" w:color="auto"/>
            <w:left w:val="none" w:sz="0" w:space="0" w:color="auto"/>
            <w:bottom w:val="none" w:sz="0" w:space="0" w:color="auto"/>
            <w:right w:val="none" w:sz="0" w:space="0" w:color="auto"/>
          </w:divBdr>
          <w:divsChild>
            <w:div w:id="572542005">
              <w:marLeft w:val="0"/>
              <w:marRight w:val="0"/>
              <w:marTop w:val="0"/>
              <w:marBottom w:val="0"/>
              <w:divBdr>
                <w:top w:val="none" w:sz="0" w:space="0" w:color="auto"/>
                <w:left w:val="none" w:sz="0" w:space="0" w:color="auto"/>
                <w:bottom w:val="none" w:sz="0" w:space="0" w:color="auto"/>
                <w:right w:val="none" w:sz="0" w:space="0" w:color="auto"/>
              </w:divBdr>
              <w:divsChild>
                <w:div w:id="831607263">
                  <w:marLeft w:val="0"/>
                  <w:marRight w:val="0"/>
                  <w:marTop w:val="0"/>
                  <w:marBottom w:val="0"/>
                  <w:divBdr>
                    <w:top w:val="none" w:sz="0" w:space="0" w:color="auto"/>
                    <w:left w:val="none" w:sz="0" w:space="0" w:color="auto"/>
                    <w:bottom w:val="none" w:sz="0" w:space="0" w:color="auto"/>
                    <w:right w:val="none" w:sz="0" w:space="0" w:color="auto"/>
                  </w:divBdr>
                  <w:divsChild>
                    <w:div w:id="1186284810">
                      <w:marLeft w:val="0"/>
                      <w:marRight w:val="0"/>
                      <w:marTop w:val="0"/>
                      <w:marBottom w:val="0"/>
                      <w:divBdr>
                        <w:top w:val="none" w:sz="0" w:space="0" w:color="auto"/>
                        <w:left w:val="none" w:sz="0" w:space="0" w:color="auto"/>
                        <w:bottom w:val="none" w:sz="0" w:space="0" w:color="auto"/>
                        <w:right w:val="none" w:sz="0" w:space="0" w:color="auto"/>
                      </w:divBdr>
                      <w:divsChild>
                        <w:div w:id="690492402">
                          <w:marLeft w:val="0"/>
                          <w:marRight w:val="0"/>
                          <w:marTop w:val="0"/>
                          <w:marBottom w:val="0"/>
                          <w:divBdr>
                            <w:top w:val="none" w:sz="0" w:space="0" w:color="auto"/>
                            <w:left w:val="none" w:sz="0" w:space="0" w:color="auto"/>
                            <w:bottom w:val="none" w:sz="0" w:space="0" w:color="auto"/>
                            <w:right w:val="none" w:sz="0" w:space="0" w:color="auto"/>
                          </w:divBdr>
                          <w:divsChild>
                            <w:div w:id="210588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612749">
                  <w:marLeft w:val="0"/>
                  <w:marRight w:val="0"/>
                  <w:marTop w:val="0"/>
                  <w:marBottom w:val="0"/>
                  <w:divBdr>
                    <w:top w:val="none" w:sz="0" w:space="0" w:color="auto"/>
                    <w:left w:val="none" w:sz="0" w:space="0" w:color="auto"/>
                    <w:bottom w:val="none" w:sz="0" w:space="0" w:color="auto"/>
                    <w:right w:val="none" w:sz="0" w:space="0" w:color="auto"/>
                  </w:divBdr>
                  <w:divsChild>
                    <w:div w:id="170054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8433">
          <w:marLeft w:val="0"/>
          <w:marRight w:val="0"/>
          <w:marTop w:val="0"/>
          <w:marBottom w:val="0"/>
          <w:divBdr>
            <w:top w:val="none" w:sz="0" w:space="0" w:color="auto"/>
            <w:left w:val="none" w:sz="0" w:space="0" w:color="auto"/>
            <w:bottom w:val="none" w:sz="0" w:space="0" w:color="auto"/>
            <w:right w:val="none" w:sz="0" w:space="0" w:color="auto"/>
          </w:divBdr>
          <w:divsChild>
            <w:div w:id="1765420059">
              <w:marLeft w:val="0"/>
              <w:marRight w:val="0"/>
              <w:marTop w:val="0"/>
              <w:marBottom w:val="0"/>
              <w:divBdr>
                <w:top w:val="none" w:sz="0" w:space="0" w:color="auto"/>
                <w:left w:val="none" w:sz="0" w:space="0" w:color="auto"/>
                <w:bottom w:val="none" w:sz="0" w:space="0" w:color="auto"/>
                <w:right w:val="none" w:sz="0" w:space="0" w:color="auto"/>
              </w:divBdr>
              <w:divsChild>
                <w:div w:id="1277560218">
                  <w:marLeft w:val="0"/>
                  <w:marRight w:val="0"/>
                  <w:marTop w:val="0"/>
                  <w:marBottom w:val="0"/>
                  <w:divBdr>
                    <w:top w:val="none" w:sz="0" w:space="0" w:color="auto"/>
                    <w:left w:val="none" w:sz="0" w:space="0" w:color="auto"/>
                    <w:bottom w:val="none" w:sz="0" w:space="0" w:color="auto"/>
                    <w:right w:val="none" w:sz="0" w:space="0" w:color="auto"/>
                  </w:divBdr>
                  <w:divsChild>
                    <w:div w:id="1949269299">
                      <w:marLeft w:val="0"/>
                      <w:marRight w:val="0"/>
                      <w:marTop w:val="0"/>
                      <w:marBottom w:val="0"/>
                      <w:divBdr>
                        <w:top w:val="none" w:sz="0" w:space="0" w:color="auto"/>
                        <w:left w:val="none" w:sz="0" w:space="0" w:color="auto"/>
                        <w:bottom w:val="none" w:sz="0" w:space="0" w:color="auto"/>
                        <w:right w:val="none" w:sz="0" w:space="0" w:color="auto"/>
                      </w:divBdr>
                      <w:divsChild>
                        <w:div w:id="937906224">
                          <w:marLeft w:val="0"/>
                          <w:marRight w:val="0"/>
                          <w:marTop w:val="0"/>
                          <w:marBottom w:val="0"/>
                          <w:divBdr>
                            <w:top w:val="none" w:sz="0" w:space="0" w:color="auto"/>
                            <w:left w:val="none" w:sz="0" w:space="0" w:color="auto"/>
                            <w:bottom w:val="none" w:sz="0" w:space="0" w:color="auto"/>
                            <w:right w:val="none" w:sz="0" w:space="0" w:color="auto"/>
                          </w:divBdr>
                          <w:divsChild>
                            <w:div w:id="1747339187">
                              <w:marLeft w:val="0"/>
                              <w:marRight w:val="0"/>
                              <w:marTop w:val="0"/>
                              <w:marBottom w:val="0"/>
                              <w:divBdr>
                                <w:top w:val="none" w:sz="0" w:space="0" w:color="auto"/>
                                <w:left w:val="none" w:sz="0" w:space="0" w:color="auto"/>
                                <w:bottom w:val="none" w:sz="0" w:space="0" w:color="auto"/>
                                <w:right w:val="none" w:sz="0" w:space="0" w:color="auto"/>
                              </w:divBdr>
                              <w:divsChild>
                                <w:div w:id="76102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5937298">
          <w:marLeft w:val="0"/>
          <w:marRight w:val="0"/>
          <w:marTop w:val="0"/>
          <w:marBottom w:val="0"/>
          <w:divBdr>
            <w:top w:val="none" w:sz="0" w:space="0" w:color="auto"/>
            <w:left w:val="none" w:sz="0" w:space="0" w:color="auto"/>
            <w:bottom w:val="none" w:sz="0" w:space="0" w:color="auto"/>
            <w:right w:val="none" w:sz="0" w:space="0" w:color="auto"/>
          </w:divBdr>
          <w:divsChild>
            <w:div w:id="1904869787">
              <w:marLeft w:val="0"/>
              <w:marRight w:val="0"/>
              <w:marTop w:val="0"/>
              <w:marBottom w:val="0"/>
              <w:divBdr>
                <w:top w:val="none" w:sz="0" w:space="0" w:color="auto"/>
                <w:left w:val="none" w:sz="0" w:space="0" w:color="auto"/>
                <w:bottom w:val="none" w:sz="0" w:space="0" w:color="auto"/>
                <w:right w:val="none" w:sz="0" w:space="0" w:color="auto"/>
              </w:divBdr>
              <w:divsChild>
                <w:div w:id="1225215298">
                  <w:marLeft w:val="0"/>
                  <w:marRight w:val="0"/>
                  <w:marTop w:val="0"/>
                  <w:marBottom w:val="0"/>
                  <w:divBdr>
                    <w:top w:val="none" w:sz="0" w:space="0" w:color="auto"/>
                    <w:left w:val="none" w:sz="0" w:space="0" w:color="auto"/>
                    <w:bottom w:val="none" w:sz="0" w:space="0" w:color="auto"/>
                    <w:right w:val="none" w:sz="0" w:space="0" w:color="auto"/>
                  </w:divBdr>
                  <w:divsChild>
                    <w:div w:id="692078595">
                      <w:marLeft w:val="0"/>
                      <w:marRight w:val="0"/>
                      <w:marTop w:val="0"/>
                      <w:marBottom w:val="0"/>
                      <w:divBdr>
                        <w:top w:val="none" w:sz="0" w:space="0" w:color="auto"/>
                        <w:left w:val="none" w:sz="0" w:space="0" w:color="auto"/>
                        <w:bottom w:val="none" w:sz="0" w:space="0" w:color="auto"/>
                        <w:right w:val="none" w:sz="0" w:space="0" w:color="auto"/>
                      </w:divBdr>
                      <w:divsChild>
                        <w:div w:id="754861816">
                          <w:marLeft w:val="0"/>
                          <w:marRight w:val="0"/>
                          <w:marTop w:val="0"/>
                          <w:marBottom w:val="0"/>
                          <w:divBdr>
                            <w:top w:val="none" w:sz="0" w:space="0" w:color="auto"/>
                            <w:left w:val="none" w:sz="0" w:space="0" w:color="auto"/>
                            <w:bottom w:val="none" w:sz="0" w:space="0" w:color="auto"/>
                            <w:right w:val="none" w:sz="0" w:space="0" w:color="auto"/>
                          </w:divBdr>
                          <w:divsChild>
                            <w:div w:id="8129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3024929">
          <w:marLeft w:val="0"/>
          <w:marRight w:val="0"/>
          <w:marTop w:val="0"/>
          <w:marBottom w:val="0"/>
          <w:divBdr>
            <w:top w:val="none" w:sz="0" w:space="0" w:color="auto"/>
            <w:left w:val="none" w:sz="0" w:space="0" w:color="auto"/>
            <w:bottom w:val="none" w:sz="0" w:space="0" w:color="auto"/>
            <w:right w:val="none" w:sz="0" w:space="0" w:color="auto"/>
          </w:divBdr>
          <w:divsChild>
            <w:div w:id="1435980196">
              <w:marLeft w:val="0"/>
              <w:marRight w:val="0"/>
              <w:marTop w:val="0"/>
              <w:marBottom w:val="0"/>
              <w:divBdr>
                <w:top w:val="none" w:sz="0" w:space="0" w:color="auto"/>
                <w:left w:val="none" w:sz="0" w:space="0" w:color="auto"/>
                <w:bottom w:val="none" w:sz="0" w:space="0" w:color="auto"/>
                <w:right w:val="none" w:sz="0" w:space="0" w:color="auto"/>
              </w:divBdr>
              <w:divsChild>
                <w:div w:id="1747334660">
                  <w:marLeft w:val="0"/>
                  <w:marRight w:val="0"/>
                  <w:marTop w:val="0"/>
                  <w:marBottom w:val="0"/>
                  <w:divBdr>
                    <w:top w:val="none" w:sz="0" w:space="0" w:color="auto"/>
                    <w:left w:val="none" w:sz="0" w:space="0" w:color="auto"/>
                    <w:bottom w:val="none" w:sz="0" w:space="0" w:color="auto"/>
                    <w:right w:val="none" w:sz="0" w:space="0" w:color="auto"/>
                  </w:divBdr>
                  <w:divsChild>
                    <w:div w:id="932514486">
                      <w:marLeft w:val="0"/>
                      <w:marRight w:val="0"/>
                      <w:marTop w:val="0"/>
                      <w:marBottom w:val="0"/>
                      <w:divBdr>
                        <w:top w:val="none" w:sz="0" w:space="0" w:color="auto"/>
                        <w:left w:val="none" w:sz="0" w:space="0" w:color="auto"/>
                        <w:bottom w:val="none" w:sz="0" w:space="0" w:color="auto"/>
                        <w:right w:val="none" w:sz="0" w:space="0" w:color="auto"/>
                      </w:divBdr>
                      <w:divsChild>
                        <w:div w:id="2000571856">
                          <w:marLeft w:val="0"/>
                          <w:marRight w:val="0"/>
                          <w:marTop w:val="0"/>
                          <w:marBottom w:val="0"/>
                          <w:divBdr>
                            <w:top w:val="none" w:sz="0" w:space="0" w:color="auto"/>
                            <w:left w:val="none" w:sz="0" w:space="0" w:color="auto"/>
                            <w:bottom w:val="none" w:sz="0" w:space="0" w:color="auto"/>
                            <w:right w:val="none" w:sz="0" w:space="0" w:color="auto"/>
                          </w:divBdr>
                          <w:divsChild>
                            <w:div w:id="2067027220">
                              <w:marLeft w:val="0"/>
                              <w:marRight w:val="0"/>
                              <w:marTop w:val="0"/>
                              <w:marBottom w:val="0"/>
                              <w:divBdr>
                                <w:top w:val="none" w:sz="0" w:space="0" w:color="auto"/>
                                <w:left w:val="none" w:sz="0" w:space="0" w:color="auto"/>
                                <w:bottom w:val="none" w:sz="0" w:space="0" w:color="auto"/>
                                <w:right w:val="none" w:sz="0" w:space="0" w:color="auto"/>
                              </w:divBdr>
                              <w:divsChild>
                                <w:div w:id="2012903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1966673">
          <w:marLeft w:val="0"/>
          <w:marRight w:val="0"/>
          <w:marTop w:val="0"/>
          <w:marBottom w:val="0"/>
          <w:divBdr>
            <w:top w:val="none" w:sz="0" w:space="0" w:color="auto"/>
            <w:left w:val="none" w:sz="0" w:space="0" w:color="auto"/>
            <w:bottom w:val="none" w:sz="0" w:space="0" w:color="auto"/>
            <w:right w:val="none" w:sz="0" w:space="0" w:color="auto"/>
          </w:divBdr>
          <w:divsChild>
            <w:div w:id="76750239">
              <w:marLeft w:val="0"/>
              <w:marRight w:val="0"/>
              <w:marTop w:val="0"/>
              <w:marBottom w:val="0"/>
              <w:divBdr>
                <w:top w:val="none" w:sz="0" w:space="0" w:color="auto"/>
                <w:left w:val="none" w:sz="0" w:space="0" w:color="auto"/>
                <w:bottom w:val="none" w:sz="0" w:space="0" w:color="auto"/>
                <w:right w:val="none" w:sz="0" w:space="0" w:color="auto"/>
              </w:divBdr>
              <w:divsChild>
                <w:div w:id="586840413">
                  <w:marLeft w:val="0"/>
                  <w:marRight w:val="0"/>
                  <w:marTop w:val="0"/>
                  <w:marBottom w:val="0"/>
                  <w:divBdr>
                    <w:top w:val="none" w:sz="0" w:space="0" w:color="auto"/>
                    <w:left w:val="none" w:sz="0" w:space="0" w:color="auto"/>
                    <w:bottom w:val="none" w:sz="0" w:space="0" w:color="auto"/>
                    <w:right w:val="none" w:sz="0" w:space="0" w:color="auto"/>
                  </w:divBdr>
                  <w:divsChild>
                    <w:div w:id="824590264">
                      <w:marLeft w:val="0"/>
                      <w:marRight w:val="0"/>
                      <w:marTop w:val="0"/>
                      <w:marBottom w:val="0"/>
                      <w:divBdr>
                        <w:top w:val="none" w:sz="0" w:space="0" w:color="auto"/>
                        <w:left w:val="none" w:sz="0" w:space="0" w:color="auto"/>
                        <w:bottom w:val="none" w:sz="0" w:space="0" w:color="auto"/>
                        <w:right w:val="none" w:sz="0" w:space="0" w:color="auto"/>
                      </w:divBdr>
                      <w:divsChild>
                        <w:div w:id="1883788312">
                          <w:marLeft w:val="0"/>
                          <w:marRight w:val="0"/>
                          <w:marTop w:val="0"/>
                          <w:marBottom w:val="0"/>
                          <w:divBdr>
                            <w:top w:val="none" w:sz="0" w:space="0" w:color="auto"/>
                            <w:left w:val="none" w:sz="0" w:space="0" w:color="auto"/>
                            <w:bottom w:val="none" w:sz="0" w:space="0" w:color="auto"/>
                            <w:right w:val="none" w:sz="0" w:space="0" w:color="auto"/>
                          </w:divBdr>
                          <w:divsChild>
                            <w:div w:id="81653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8096502">
          <w:marLeft w:val="0"/>
          <w:marRight w:val="0"/>
          <w:marTop w:val="0"/>
          <w:marBottom w:val="0"/>
          <w:divBdr>
            <w:top w:val="none" w:sz="0" w:space="0" w:color="auto"/>
            <w:left w:val="none" w:sz="0" w:space="0" w:color="auto"/>
            <w:bottom w:val="none" w:sz="0" w:space="0" w:color="auto"/>
            <w:right w:val="none" w:sz="0" w:space="0" w:color="auto"/>
          </w:divBdr>
          <w:divsChild>
            <w:div w:id="1226061600">
              <w:marLeft w:val="0"/>
              <w:marRight w:val="0"/>
              <w:marTop w:val="0"/>
              <w:marBottom w:val="0"/>
              <w:divBdr>
                <w:top w:val="none" w:sz="0" w:space="0" w:color="auto"/>
                <w:left w:val="none" w:sz="0" w:space="0" w:color="auto"/>
                <w:bottom w:val="none" w:sz="0" w:space="0" w:color="auto"/>
                <w:right w:val="none" w:sz="0" w:space="0" w:color="auto"/>
              </w:divBdr>
              <w:divsChild>
                <w:div w:id="1180781125">
                  <w:marLeft w:val="0"/>
                  <w:marRight w:val="0"/>
                  <w:marTop w:val="0"/>
                  <w:marBottom w:val="0"/>
                  <w:divBdr>
                    <w:top w:val="none" w:sz="0" w:space="0" w:color="auto"/>
                    <w:left w:val="none" w:sz="0" w:space="0" w:color="auto"/>
                    <w:bottom w:val="none" w:sz="0" w:space="0" w:color="auto"/>
                    <w:right w:val="none" w:sz="0" w:space="0" w:color="auto"/>
                  </w:divBdr>
                  <w:divsChild>
                    <w:div w:id="83235746">
                      <w:marLeft w:val="0"/>
                      <w:marRight w:val="0"/>
                      <w:marTop w:val="0"/>
                      <w:marBottom w:val="0"/>
                      <w:divBdr>
                        <w:top w:val="none" w:sz="0" w:space="0" w:color="auto"/>
                        <w:left w:val="none" w:sz="0" w:space="0" w:color="auto"/>
                        <w:bottom w:val="none" w:sz="0" w:space="0" w:color="auto"/>
                        <w:right w:val="none" w:sz="0" w:space="0" w:color="auto"/>
                      </w:divBdr>
                      <w:divsChild>
                        <w:div w:id="955602496">
                          <w:marLeft w:val="0"/>
                          <w:marRight w:val="0"/>
                          <w:marTop w:val="0"/>
                          <w:marBottom w:val="0"/>
                          <w:divBdr>
                            <w:top w:val="none" w:sz="0" w:space="0" w:color="auto"/>
                            <w:left w:val="none" w:sz="0" w:space="0" w:color="auto"/>
                            <w:bottom w:val="none" w:sz="0" w:space="0" w:color="auto"/>
                            <w:right w:val="none" w:sz="0" w:space="0" w:color="auto"/>
                          </w:divBdr>
                          <w:divsChild>
                            <w:div w:id="952205132">
                              <w:marLeft w:val="0"/>
                              <w:marRight w:val="0"/>
                              <w:marTop w:val="0"/>
                              <w:marBottom w:val="0"/>
                              <w:divBdr>
                                <w:top w:val="none" w:sz="0" w:space="0" w:color="auto"/>
                                <w:left w:val="none" w:sz="0" w:space="0" w:color="auto"/>
                                <w:bottom w:val="none" w:sz="0" w:space="0" w:color="auto"/>
                                <w:right w:val="none" w:sz="0" w:space="0" w:color="auto"/>
                              </w:divBdr>
                              <w:divsChild>
                                <w:div w:id="68644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9219429">
          <w:marLeft w:val="0"/>
          <w:marRight w:val="0"/>
          <w:marTop w:val="0"/>
          <w:marBottom w:val="0"/>
          <w:divBdr>
            <w:top w:val="none" w:sz="0" w:space="0" w:color="auto"/>
            <w:left w:val="none" w:sz="0" w:space="0" w:color="auto"/>
            <w:bottom w:val="none" w:sz="0" w:space="0" w:color="auto"/>
            <w:right w:val="none" w:sz="0" w:space="0" w:color="auto"/>
          </w:divBdr>
          <w:divsChild>
            <w:div w:id="704405893">
              <w:marLeft w:val="0"/>
              <w:marRight w:val="0"/>
              <w:marTop w:val="0"/>
              <w:marBottom w:val="0"/>
              <w:divBdr>
                <w:top w:val="none" w:sz="0" w:space="0" w:color="auto"/>
                <w:left w:val="none" w:sz="0" w:space="0" w:color="auto"/>
                <w:bottom w:val="none" w:sz="0" w:space="0" w:color="auto"/>
                <w:right w:val="none" w:sz="0" w:space="0" w:color="auto"/>
              </w:divBdr>
              <w:divsChild>
                <w:div w:id="1699700497">
                  <w:marLeft w:val="0"/>
                  <w:marRight w:val="0"/>
                  <w:marTop w:val="0"/>
                  <w:marBottom w:val="0"/>
                  <w:divBdr>
                    <w:top w:val="none" w:sz="0" w:space="0" w:color="auto"/>
                    <w:left w:val="none" w:sz="0" w:space="0" w:color="auto"/>
                    <w:bottom w:val="none" w:sz="0" w:space="0" w:color="auto"/>
                    <w:right w:val="none" w:sz="0" w:space="0" w:color="auto"/>
                  </w:divBdr>
                  <w:divsChild>
                    <w:div w:id="98766858">
                      <w:marLeft w:val="0"/>
                      <w:marRight w:val="0"/>
                      <w:marTop w:val="0"/>
                      <w:marBottom w:val="0"/>
                      <w:divBdr>
                        <w:top w:val="none" w:sz="0" w:space="0" w:color="auto"/>
                        <w:left w:val="none" w:sz="0" w:space="0" w:color="auto"/>
                        <w:bottom w:val="none" w:sz="0" w:space="0" w:color="auto"/>
                        <w:right w:val="none" w:sz="0" w:space="0" w:color="auto"/>
                      </w:divBdr>
                      <w:divsChild>
                        <w:div w:id="1232734125">
                          <w:marLeft w:val="0"/>
                          <w:marRight w:val="0"/>
                          <w:marTop w:val="0"/>
                          <w:marBottom w:val="0"/>
                          <w:divBdr>
                            <w:top w:val="none" w:sz="0" w:space="0" w:color="auto"/>
                            <w:left w:val="none" w:sz="0" w:space="0" w:color="auto"/>
                            <w:bottom w:val="none" w:sz="0" w:space="0" w:color="auto"/>
                            <w:right w:val="none" w:sz="0" w:space="0" w:color="auto"/>
                          </w:divBdr>
                          <w:divsChild>
                            <w:div w:id="140124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482272">
      <w:bodyDiv w:val="1"/>
      <w:marLeft w:val="0"/>
      <w:marRight w:val="0"/>
      <w:marTop w:val="0"/>
      <w:marBottom w:val="0"/>
      <w:divBdr>
        <w:top w:val="none" w:sz="0" w:space="0" w:color="auto"/>
        <w:left w:val="none" w:sz="0" w:space="0" w:color="auto"/>
        <w:bottom w:val="none" w:sz="0" w:space="0" w:color="auto"/>
        <w:right w:val="none" w:sz="0" w:space="0" w:color="auto"/>
      </w:divBdr>
    </w:div>
    <w:div w:id="1253246846">
      <w:bodyDiv w:val="1"/>
      <w:marLeft w:val="0"/>
      <w:marRight w:val="0"/>
      <w:marTop w:val="0"/>
      <w:marBottom w:val="0"/>
      <w:divBdr>
        <w:top w:val="none" w:sz="0" w:space="0" w:color="auto"/>
        <w:left w:val="none" w:sz="0" w:space="0" w:color="auto"/>
        <w:bottom w:val="none" w:sz="0" w:space="0" w:color="auto"/>
        <w:right w:val="none" w:sz="0" w:space="0" w:color="auto"/>
      </w:divBdr>
      <w:divsChild>
        <w:div w:id="1021279093">
          <w:marLeft w:val="0"/>
          <w:marRight w:val="0"/>
          <w:marTop w:val="0"/>
          <w:marBottom w:val="0"/>
          <w:divBdr>
            <w:top w:val="none" w:sz="0" w:space="0" w:color="auto"/>
            <w:left w:val="none" w:sz="0" w:space="0" w:color="auto"/>
            <w:bottom w:val="none" w:sz="0" w:space="0" w:color="auto"/>
            <w:right w:val="none" w:sz="0" w:space="0" w:color="auto"/>
          </w:divBdr>
          <w:divsChild>
            <w:div w:id="241532261">
              <w:marLeft w:val="0"/>
              <w:marRight w:val="0"/>
              <w:marTop w:val="0"/>
              <w:marBottom w:val="0"/>
              <w:divBdr>
                <w:top w:val="none" w:sz="0" w:space="0" w:color="auto"/>
                <w:left w:val="none" w:sz="0" w:space="0" w:color="auto"/>
                <w:bottom w:val="none" w:sz="0" w:space="0" w:color="auto"/>
                <w:right w:val="none" w:sz="0" w:space="0" w:color="auto"/>
              </w:divBdr>
              <w:divsChild>
                <w:div w:id="1450203773">
                  <w:marLeft w:val="0"/>
                  <w:marRight w:val="0"/>
                  <w:marTop w:val="0"/>
                  <w:marBottom w:val="0"/>
                  <w:divBdr>
                    <w:top w:val="none" w:sz="0" w:space="0" w:color="auto"/>
                    <w:left w:val="none" w:sz="0" w:space="0" w:color="auto"/>
                    <w:bottom w:val="none" w:sz="0" w:space="0" w:color="auto"/>
                    <w:right w:val="none" w:sz="0" w:space="0" w:color="auto"/>
                  </w:divBdr>
                  <w:divsChild>
                    <w:div w:id="967515524">
                      <w:marLeft w:val="0"/>
                      <w:marRight w:val="0"/>
                      <w:marTop w:val="0"/>
                      <w:marBottom w:val="0"/>
                      <w:divBdr>
                        <w:top w:val="none" w:sz="0" w:space="0" w:color="auto"/>
                        <w:left w:val="none" w:sz="0" w:space="0" w:color="auto"/>
                        <w:bottom w:val="none" w:sz="0" w:space="0" w:color="auto"/>
                        <w:right w:val="none" w:sz="0" w:space="0" w:color="auto"/>
                      </w:divBdr>
                      <w:divsChild>
                        <w:div w:id="343018805">
                          <w:marLeft w:val="0"/>
                          <w:marRight w:val="0"/>
                          <w:marTop w:val="0"/>
                          <w:marBottom w:val="0"/>
                          <w:divBdr>
                            <w:top w:val="none" w:sz="0" w:space="0" w:color="auto"/>
                            <w:left w:val="none" w:sz="0" w:space="0" w:color="auto"/>
                            <w:bottom w:val="none" w:sz="0" w:space="0" w:color="auto"/>
                            <w:right w:val="none" w:sz="0" w:space="0" w:color="auto"/>
                          </w:divBdr>
                          <w:divsChild>
                            <w:div w:id="55924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280164">
          <w:marLeft w:val="0"/>
          <w:marRight w:val="0"/>
          <w:marTop w:val="0"/>
          <w:marBottom w:val="0"/>
          <w:divBdr>
            <w:top w:val="none" w:sz="0" w:space="0" w:color="auto"/>
            <w:left w:val="none" w:sz="0" w:space="0" w:color="auto"/>
            <w:bottom w:val="none" w:sz="0" w:space="0" w:color="auto"/>
            <w:right w:val="none" w:sz="0" w:space="0" w:color="auto"/>
          </w:divBdr>
          <w:divsChild>
            <w:div w:id="770975720">
              <w:marLeft w:val="0"/>
              <w:marRight w:val="0"/>
              <w:marTop w:val="0"/>
              <w:marBottom w:val="0"/>
              <w:divBdr>
                <w:top w:val="none" w:sz="0" w:space="0" w:color="auto"/>
                <w:left w:val="none" w:sz="0" w:space="0" w:color="auto"/>
                <w:bottom w:val="none" w:sz="0" w:space="0" w:color="auto"/>
                <w:right w:val="none" w:sz="0" w:space="0" w:color="auto"/>
              </w:divBdr>
              <w:divsChild>
                <w:div w:id="1991980270">
                  <w:marLeft w:val="0"/>
                  <w:marRight w:val="0"/>
                  <w:marTop w:val="0"/>
                  <w:marBottom w:val="0"/>
                  <w:divBdr>
                    <w:top w:val="none" w:sz="0" w:space="0" w:color="auto"/>
                    <w:left w:val="none" w:sz="0" w:space="0" w:color="auto"/>
                    <w:bottom w:val="none" w:sz="0" w:space="0" w:color="auto"/>
                    <w:right w:val="none" w:sz="0" w:space="0" w:color="auto"/>
                  </w:divBdr>
                  <w:divsChild>
                    <w:div w:id="589510049">
                      <w:marLeft w:val="0"/>
                      <w:marRight w:val="0"/>
                      <w:marTop w:val="0"/>
                      <w:marBottom w:val="0"/>
                      <w:divBdr>
                        <w:top w:val="none" w:sz="0" w:space="0" w:color="auto"/>
                        <w:left w:val="none" w:sz="0" w:space="0" w:color="auto"/>
                        <w:bottom w:val="none" w:sz="0" w:space="0" w:color="auto"/>
                        <w:right w:val="none" w:sz="0" w:space="0" w:color="auto"/>
                      </w:divBdr>
                      <w:divsChild>
                        <w:div w:id="1446272144">
                          <w:marLeft w:val="0"/>
                          <w:marRight w:val="0"/>
                          <w:marTop w:val="0"/>
                          <w:marBottom w:val="0"/>
                          <w:divBdr>
                            <w:top w:val="none" w:sz="0" w:space="0" w:color="auto"/>
                            <w:left w:val="none" w:sz="0" w:space="0" w:color="auto"/>
                            <w:bottom w:val="none" w:sz="0" w:space="0" w:color="auto"/>
                            <w:right w:val="none" w:sz="0" w:space="0" w:color="auto"/>
                          </w:divBdr>
                          <w:divsChild>
                            <w:div w:id="1462529237">
                              <w:marLeft w:val="0"/>
                              <w:marRight w:val="0"/>
                              <w:marTop w:val="0"/>
                              <w:marBottom w:val="0"/>
                              <w:divBdr>
                                <w:top w:val="none" w:sz="0" w:space="0" w:color="auto"/>
                                <w:left w:val="none" w:sz="0" w:space="0" w:color="auto"/>
                                <w:bottom w:val="none" w:sz="0" w:space="0" w:color="auto"/>
                                <w:right w:val="none" w:sz="0" w:space="0" w:color="auto"/>
                              </w:divBdr>
                              <w:divsChild>
                                <w:div w:id="1617981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3142871">
          <w:marLeft w:val="0"/>
          <w:marRight w:val="0"/>
          <w:marTop w:val="0"/>
          <w:marBottom w:val="0"/>
          <w:divBdr>
            <w:top w:val="none" w:sz="0" w:space="0" w:color="auto"/>
            <w:left w:val="none" w:sz="0" w:space="0" w:color="auto"/>
            <w:bottom w:val="none" w:sz="0" w:space="0" w:color="auto"/>
            <w:right w:val="none" w:sz="0" w:space="0" w:color="auto"/>
          </w:divBdr>
          <w:divsChild>
            <w:div w:id="1335916191">
              <w:marLeft w:val="0"/>
              <w:marRight w:val="0"/>
              <w:marTop w:val="0"/>
              <w:marBottom w:val="0"/>
              <w:divBdr>
                <w:top w:val="none" w:sz="0" w:space="0" w:color="auto"/>
                <w:left w:val="none" w:sz="0" w:space="0" w:color="auto"/>
                <w:bottom w:val="none" w:sz="0" w:space="0" w:color="auto"/>
                <w:right w:val="none" w:sz="0" w:space="0" w:color="auto"/>
              </w:divBdr>
              <w:divsChild>
                <w:div w:id="444497764">
                  <w:marLeft w:val="0"/>
                  <w:marRight w:val="0"/>
                  <w:marTop w:val="0"/>
                  <w:marBottom w:val="0"/>
                  <w:divBdr>
                    <w:top w:val="none" w:sz="0" w:space="0" w:color="auto"/>
                    <w:left w:val="none" w:sz="0" w:space="0" w:color="auto"/>
                    <w:bottom w:val="none" w:sz="0" w:space="0" w:color="auto"/>
                    <w:right w:val="none" w:sz="0" w:space="0" w:color="auto"/>
                  </w:divBdr>
                  <w:divsChild>
                    <w:div w:id="1884515193">
                      <w:marLeft w:val="0"/>
                      <w:marRight w:val="0"/>
                      <w:marTop w:val="0"/>
                      <w:marBottom w:val="0"/>
                      <w:divBdr>
                        <w:top w:val="none" w:sz="0" w:space="0" w:color="auto"/>
                        <w:left w:val="none" w:sz="0" w:space="0" w:color="auto"/>
                        <w:bottom w:val="none" w:sz="0" w:space="0" w:color="auto"/>
                        <w:right w:val="none" w:sz="0" w:space="0" w:color="auto"/>
                      </w:divBdr>
                      <w:divsChild>
                        <w:div w:id="1929852578">
                          <w:marLeft w:val="0"/>
                          <w:marRight w:val="0"/>
                          <w:marTop w:val="0"/>
                          <w:marBottom w:val="0"/>
                          <w:divBdr>
                            <w:top w:val="none" w:sz="0" w:space="0" w:color="auto"/>
                            <w:left w:val="none" w:sz="0" w:space="0" w:color="auto"/>
                            <w:bottom w:val="none" w:sz="0" w:space="0" w:color="auto"/>
                            <w:right w:val="none" w:sz="0" w:space="0" w:color="auto"/>
                          </w:divBdr>
                          <w:divsChild>
                            <w:div w:id="151403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6461986">
          <w:marLeft w:val="0"/>
          <w:marRight w:val="0"/>
          <w:marTop w:val="0"/>
          <w:marBottom w:val="0"/>
          <w:divBdr>
            <w:top w:val="none" w:sz="0" w:space="0" w:color="auto"/>
            <w:left w:val="none" w:sz="0" w:space="0" w:color="auto"/>
            <w:bottom w:val="none" w:sz="0" w:space="0" w:color="auto"/>
            <w:right w:val="none" w:sz="0" w:space="0" w:color="auto"/>
          </w:divBdr>
          <w:divsChild>
            <w:div w:id="339237555">
              <w:marLeft w:val="0"/>
              <w:marRight w:val="0"/>
              <w:marTop w:val="0"/>
              <w:marBottom w:val="0"/>
              <w:divBdr>
                <w:top w:val="none" w:sz="0" w:space="0" w:color="auto"/>
                <w:left w:val="none" w:sz="0" w:space="0" w:color="auto"/>
                <w:bottom w:val="none" w:sz="0" w:space="0" w:color="auto"/>
                <w:right w:val="none" w:sz="0" w:space="0" w:color="auto"/>
              </w:divBdr>
              <w:divsChild>
                <w:div w:id="920020152">
                  <w:marLeft w:val="0"/>
                  <w:marRight w:val="0"/>
                  <w:marTop w:val="0"/>
                  <w:marBottom w:val="0"/>
                  <w:divBdr>
                    <w:top w:val="none" w:sz="0" w:space="0" w:color="auto"/>
                    <w:left w:val="none" w:sz="0" w:space="0" w:color="auto"/>
                    <w:bottom w:val="none" w:sz="0" w:space="0" w:color="auto"/>
                    <w:right w:val="none" w:sz="0" w:space="0" w:color="auto"/>
                  </w:divBdr>
                  <w:divsChild>
                    <w:div w:id="1381323893">
                      <w:marLeft w:val="0"/>
                      <w:marRight w:val="0"/>
                      <w:marTop w:val="0"/>
                      <w:marBottom w:val="0"/>
                      <w:divBdr>
                        <w:top w:val="none" w:sz="0" w:space="0" w:color="auto"/>
                        <w:left w:val="none" w:sz="0" w:space="0" w:color="auto"/>
                        <w:bottom w:val="none" w:sz="0" w:space="0" w:color="auto"/>
                        <w:right w:val="none" w:sz="0" w:space="0" w:color="auto"/>
                      </w:divBdr>
                      <w:divsChild>
                        <w:div w:id="533924466">
                          <w:marLeft w:val="0"/>
                          <w:marRight w:val="0"/>
                          <w:marTop w:val="0"/>
                          <w:marBottom w:val="0"/>
                          <w:divBdr>
                            <w:top w:val="none" w:sz="0" w:space="0" w:color="auto"/>
                            <w:left w:val="none" w:sz="0" w:space="0" w:color="auto"/>
                            <w:bottom w:val="none" w:sz="0" w:space="0" w:color="auto"/>
                            <w:right w:val="none" w:sz="0" w:space="0" w:color="auto"/>
                          </w:divBdr>
                          <w:divsChild>
                            <w:div w:id="939800684">
                              <w:marLeft w:val="0"/>
                              <w:marRight w:val="0"/>
                              <w:marTop w:val="0"/>
                              <w:marBottom w:val="0"/>
                              <w:divBdr>
                                <w:top w:val="none" w:sz="0" w:space="0" w:color="auto"/>
                                <w:left w:val="none" w:sz="0" w:space="0" w:color="auto"/>
                                <w:bottom w:val="none" w:sz="0" w:space="0" w:color="auto"/>
                                <w:right w:val="none" w:sz="0" w:space="0" w:color="auto"/>
                              </w:divBdr>
                              <w:divsChild>
                                <w:div w:id="115880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2221655">
          <w:marLeft w:val="0"/>
          <w:marRight w:val="0"/>
          <w:marTop w:val="0"/>
          <w:marBottom w:val="0"/>
          <w:divBdr>
            <w:top w:val="none" w:sz="0" w:space="0" w:color="auto"/>
            <w:left w:val="none" w:sz="0" w:space="0" w:color="auto"/>
            <w:bottom w:val="none" w:sz="0" w:space="0" w:color="auto"/>
            <w:right w:val="none" w:sz="0" w:space="0" w:color="auto"/>
          </w:divBdr>
          <w:divsChild>
            <w:div w:id="287005625">
              <w:marLeft w:val="0"/>
              <w:marRight w:val="0"/>
              <w:marTop w:val="0"/>
              <w:marBottom w:val="0"/>
              <w:divBdr>
                <w:top w:val="none" w:sz="0" w:space="0" w:color="auto"/>
                <w:left w:val="none" w:sz="0" w:space="0" w:color="auto"/>
                <w:bottom w:val="none" w:sz="0" w:space="0" w:color="auto"/>
                <w:right w:val="none" w:sz="0" w:space="0" w:color="auto"/>
              </w:divBdr>
              <w:divsChild>
                <w:div w:id="1731417354">
                  <w:marLeft w:val="0"/>
                  <w:marRight w:val="0"/>
                  <w:marTop w:val="0"/>
                  <w:marBottom w:val="0"/>
                  <w:divBdr>
                    <w:top w:val="none" w:sz="0" w:space="0" w:color="auto"/>
                    <w:left w:val="none" w:sz="0" w:space="0" w:color="auto"/>
                    <w:bottom w:val="none" w:sz="0" w:space="0" w:color="auto"/>
                    <w:right w:val="none" w:sz="0" w:space="0" w:color="auto"/>
                  </w:divBdr>
                  <w:divsChild>
                    <w:div w:id="1800605346">
                      <w:marLeft w:val="0"/>
                      <w:marRight w:val="0"/>
                      <w:marTop w:val="0"/>
                      <w:marBottom w:val="0"/>
                      <w:divBdr>
                        <w:top w:val="none" w:sz="0" w:space="0" w:color="auto"/>
                        <w:left w:val="none" w:sz="0" w:space="0" w:color="auto"/>
                        <w:bottom w:val="none" w:sz="0" w:space="0" w:color="auto"/>
                        <w:right w:val="none" w:sz="0" w:space="0" w:color="auto"/>
                      </w:divBdr>
                      <w:divsChild>
                        <w:div w:id="749817911">
                          <w:marLeft w:val="0"/>
                          <w:marRight w:val="0"/>
                          <w:marTop w:val="0"/>
                          <w:marBottom w:val="0"/>
                          <w:divBdr>
                            <w:top w:val="none" w:sz="0" w:space="0" w:color="auto"/>
                            <w:left w:val="none" w:sz="0" w:space="0" w:color="auto"/>
                            <w:bottom w:val="none" w:sz="0" w:space="0" w:color="auto"/>
                            <w:right w:val="none" w:sz="0" w:space="0" w:color="auto"/>
                          </w:divBdr>
                          <w:divsChild>
                            <w:div w:id="21348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248406">
          <w:marLeft w:val="0"/>
          <w:marRight w:val="0"/>
          <w:marTop w:val="0"/>
          <w:marBottom w:val="0"/>
          <w:divBdr>
            <w:top w:val="none" w:sz="0" w:space="0" w:color="auto"/>
            <w:left w:val="none" w:sz="0" w:space="0" w:color="auto"/>
            <w:bottom w:val="none" w:sz="0" w:space="0" w:color="auto"/>
            <w:right w:val="none" w:sz="0" w:space="0" w:color="auto"/>
          </w:divBdr>
          <w:divsChild>
            <w:div w:id="22366340">
              <w:marLeft w:val="0"/>
              <w:marRight w:val="0"/>
              <w:marTop w:val="0"/>
              <w:marBottom w:val="0"/>
              <w:divBdr>
                <w:top w:val="none" w:sz="0" w:space="0" w:color="auto"/>
                <w:left w:val="none" w:sz="0" w:space="0" w:color="auto"/>
                <w:bottom w:val="none" w:sz="0" w:space="0" w:color="auto"/>
                <w:right w:val="none" w:sz="0" w:space="0" w:color="auto"/>
              </w:divBdr>
              <w:divsChild>
                <w:div w:id="1543515236">
                  <w:marLeft w:val="0"/>
                  <w:marRight w:val="0"/>
                  <w:marTop w:val="0"/>
                  <w:marBottom w:val="0"/>
                  <w:divBdr>
                    <w:top w:val="none" w:sz="0" w:space="0" w:color="auto"/>
                    <w:left w:val="none" w:sz="0" w:space="0" w:color="auto"/>
                    <w:bottom w:val="none" w:sz="0" w:space="0" w:color="auto"/>
                    <w:right w:val="none" w:sz="0" w:space="0" w:color="auto"/>
                  </w:divBdr>
                  <w:divsChild>
                    <w:div w:id="2103796995">
                      <w:marLeft w:val="0"/>
                      <w:marRight w:val="0"/>
                      <w:marTop w:val="0"/>
                      <w:marBottom w:val="0"/>
                      <w:divBdr>
                        <w:top w:val="none" w:sz="0" w:space="0" w:color="auto"/>
                        <w:left w:val="none" w:sz="0" w:space="0" w:color="auto"/>
                        <w:bottom w:val="none" w:sz="0" w:space="0" w:color="auto"/>
                        <w:right w:val="none" w:sz="0" w:space="0" w:color="auto"/>
                      </w:divBdr>
                      <w:divsChild>
                        <w:div w:id="336005884">
                          <w:marLeft w:val="0"/>
                          <w:marRight w:val="0"/>
                          <w:marTop w:val="0"/>
                          <w:marBottom w:val="0"/>
                          <w:divBdr>
                            <w:top w:val="none" w:sz="0" w:space="0" w:color="auto"/>
                            <w:left w:val="none" w:sz="0" w:space="0" w:color="auto"/>
                            <w:bottom w:val="none" w:sz="0" w:space="0" w:color="auto"/>
                            <w:right w:val="none" w:sz="0" w:space="0" w:color="auto"/>
                          </w:divBdr>
                          <w:divsChild>
                            <w:div w:id="906036044">
                              <w:marLeft w:val="0"/>
                              <w:marRight w:val="0"/>
                              <w:marTop w:val="0"/>
                              <w:marBottom w:val="0"/>
                              <w:divBdr>
                                <w:top w:val="none" w:sz="0" w:space="0" w:color="auto"/>
                                <w:left w:val="none" w:sz="0" w:space="0" w:color="auto"/>
                                <w:bottom w:val="none" w:sz="0" w:space="0" w:color="auto"/>
                                <w:right w:val="none" w:sz="0" w:space="0" w:color="auto"/>
                              </w:divBdr>
                              <w:divsChild>
                                <w:div w:id="109840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22843">
          <w:marLeft w:val="0"/>
          <w:marRight w:val="0"/>
          <w:marTop w:val="0"/>
          <w:marBottom w:val="0"/>
          <w:divBdr>
            <w:top w:val="none" w:sz="0" w:space="0" w:color="auto"/>
            <w:left w:val="none" w:sz="0" w:space="0" w:color="auto"/>
            <w:bottom w:val="none" w:sz="0" w:space="0" w:color="auto"/>
            <w:right w:val="none" w:sz="0" w:space="0" w:color="auto"/>
          </w:divBdr>
          <w:divsChild>
            <w:div w:id="2100442544">
              <w:marLeft w:val="0"/>
              <w:marRight w:val="0"/>
              <w:marTop w:val="0"/>
              <w:marBottom w:val="0"/>
              <w:divBdr>
                <w:top w:val="none" w:sz="0" w:space="0" w:color="auto"/>
                <w:left w:val="none" w:sz="0" w:space="0" w:color="auto"/>
                <w:bottom w:val="none" w:sz="0" w:space="0" w:color="auto"/>
                <w:right w:val="none" w:sz="0" w:space="0" w:color="auto"/>
              </w:divBdr>
              <w:divsChild>
                <w:div w:id="1923489814">
                  <w:marLeft w:val="0"/>
                  <w:marRight w:val="0"/>
                  <w:marTop w:val="0"/>
                  <w:marBottom w:val="0"/>
                  <w:divBdr>
                    <w:top w:val="none" w:sz="0" w:space="0" w:color="auto"/>
                    <w:left w:val="none" w:sz="0" w:space="0" w:color="auto"/>
                    <w:bottom w:val="none" w:sz="0" w:space="0" w:color="auto"/>
                    <w:right w:val="none" w:sz="0" w:space="0" w:color="auto"/>
                  </w:divBdr>
                  <w:divsChild>
                    <w:div w:id="1830631287">
                      <w:marLeft w:val="0"/>
                      <w:marRight w:val="0"/>
                      <w:marTop w:val="0"/>
                      <w:marBottom w:val="0"/>
                      <w:divBdr>
                        <w:top w:val="none" w:sz="0" w:space="0" w:color="auto"/>
                        <w:left w:val="none" w:sz="0" w:space="0" w:color="auto"/>
                        <w:bottom w:val="none" w:sz="0" w:space="0" w:color="auto"/>
                        <w:right w:val="none" w:sz="0" w:space="0" w:color="auto"/>
                      </w:divBdr>
                      <w:divsChild>
                        <w:div w:id="1420062947">
                          <w:marLeft w:val="0"/>
                          <w:marRight w:val="0"/>
                          <w:marTop w:val="0"/>
                          <w:marBottom w:val="0"/>
                          <w:divBdr>
                            <w:top w:val="none" w:sz="0" w:space="0" w:color="auto"/>
                            <w:left w:val="none" w:sz="0" w:space="0" w:color="auto"/>
                            <w:bottom w:val="none" w:sz="0" w:space="0" w:color="auto"/>
                            <w:right w:val="none" w:sz="0" w:space="0" w:color="auto"/>
                          </w:divBdr>
                          <w:divsChild>
                            <w:div w:id="147259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723247">
          <w:marLeft w:val="0"/>
          <w:marRight w:val="0"/>
          <w:marTop w:val="0"/>
          <w:marBottom w:val="0"/>
          <w:divBdr>
            <w:top w:val="none" w:sz="0" w:space="0" w:color="auto"/>
            <w:left w:val="none" w:sz="0" w:space="0" w:color="auto"/>
            <w:bottom w:val="none" w:sz="0" w:space="0" w:color="auto"/>
            <w:right w:val="none" w:sz="0" w:space="0" w:color="auto"/>
          </w:divBdr>
          <w:divsChild>
            <w:div w:id="1208026152">
              <w:marLeft w:val="0"/>
              <w:marRight w:val="0"/>
              <w:marTop w:val="0"/>
              <w:marBottom w:val="0"/>
              <w:divBdr>
                <w:top w:val="none" w:sz="0" w:space="0" w:color="auto"/>
                <w:left w:val="none" w:sz="0" w:space="0" w:color="auto"/>
                <w:bottom w:val="none" w:sz="0" w:space="0" w:color="auto"/>
                <w:right w:val="none" w:sz="0" w:space="0" w:color="auto"/>
              </w:divBdr>
              <w:divsChild>
                <w:div w:id="843783669">
                  <w:marLeft w:val="0"/>
                  <w:marRight w:val="0"/>
                  <w:marTop w:val="0"/>
                  <w:marBottom w:val="0"/>
                  <w:divBdr>
                    <w:top w:val="none" w:sz="0" w:space="0" w:color="auto"/>
                    <w:left w:val="none" w:sz="0" w:space="0" w:color="auto"/>
                    <w:bottom w:val="none" w:sz="0" w:space="0" w:color="auto"/>
                    <w:right w:val="none" w:sz="0" w:space="0" w:color="auto"/>
                  </w:divBdr>
                  <w:divsChild>
                    <w:div w:id="1168206423">
                      <w:marLeft w:val="0"/>
                      <w:marRight w:val="0"/>
                      <w:marTop w:val="0"/>
                      <w:marBottom w:val="0"/>
                      <w:divBdr>
                        <w:top w:val="none" w:sz="0" w:space="0" w:color="auto"/>
                        <w:left w:val="none" w:sz="0" w:space="0" w:color="auto"/>
                        <w:bottom w:val="none" w:sz="0" w:space="0" w:color="auto"/>
                        <w:right w:val="none" w:sz="0" w:space="0" w:color="auto"/>
                      </w:divBdr>
                      <w:divsChild>
                        <w:div w:id="98263729">
                          <w:marLeft w:val="0"/>
                          <w:marRight w:val="0"/>
                          <w:marTop w:val="0"/>
                          <w:marBottom w:val="0"/>
                          <w:divBdr>
                            <w:top w:val="none" w:sz="0" w:space="0" w:color="auto"/>
                            <w:left w:val="none" w:sz="0" w:space="0" w:color="auto"/>
                            <w:bottom w:val="none" w:sz="0" w:space="0" w:color="auto"/>
                            <w:right w:val="none" w:sz="0" w:space="0" w:color="auto"/>
                          </w:divBdr>
                          <w:divsChild>
                            <w:div w:id="791245575">
                              <w:marLeft w:val="0"/>
                              <w:marRight w:val="0"/>
                              <w:marTop w:val="0"/>
                              <w:marBottom w:val="0"/>
                              <w:divBdr>
                                <w:top w:val="none" w:sz="0" w:space="0" w:color="auto"/>
                                <w:left w:val="none" w:sz="0" w:space="0" w:color="auto"/>
                                <w:bottom w:val="none" w:sz="0" w:space="0" w:color="auto"/>
                                <w:right w:val="none" w:sz="0" w:space="0" w:color="auto"/>
                              </w:divBdr>
                              <w:divsChild>
                                <w:div w:id="10491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460904">
      <w:bodyDiv w:val="1"/>
      <w:marLeft w:val="0"/>
      <w:marRight w:val="0"/>
      <w:marTop w:val="0"/>
      <w:marBottom w:val="0"/>
      <w:divBdr>
        <w:top w:val="none" w:sz="0" w:space="0" w:color="auto"/>
        <w:left w:val="none" w:sz="0" w:space="0" w:color="auto"/>
        <w:bottom w:val="none" w:sz="0" w:space="0" w:color="auto"/>
        <w:right w:val="none" w:sz="0" w:space="0" w:color="auto"/>
      </w:divBdr>
    </w:div>
    <w:div w:id="1629631260">
      <w:bodyDiv w:val="1"/>
      <w:marLeft w:val="0"/>
      <w:marRight w:val="0"/>
      <w:marTop w:val="0"/>
      <w:marBottom w:val="0"/>
      <w:divBdr>
        <w:top w:val="none" w:sz="0" w:space="0" w:color="auto"/>
        <w:left w:val="none" w:sz="0" w:space="0" w:color="auto"/>
        <w:bottom w:val="none" w:sz="0" w:space="0" w:color="auto"/>
        <w:right w:val="none" w:sz="0" w:space="0" w:color="auto"/>
      </w:divBdr>
    </w:div>
    <w:div w:id="1650478559">
      <w:bodyDiv w:val="1"/>
      <w:marLeft w:val="0"/>
      <w:marRight w:val="0"/>
      <w:marTop w:val="0"/>
      <w:marBottom w:val="0"/>
      <w:divBdr>
        <w:top w:val="none" w:sz="0" w:space="0" w:color="auto"/>
        <w:left w:val="none" w:sz="0" w:space="0" w:color="auto"/>
        <w:bottom w:val="none" w:sz="0" w:space="0" w:color="auto"/>
        <w:right w:val="none" w:sz="0" w:space="0" w:color="auto"/>
      </w:divBdr>
    </w:div>
    <w:div w:id="1701935891">
      <w:bodyDiv w:val="1"/>
      <w:marLeft w:val="0"/>
      <w:marRight w:val="0"/>
      <w:marTop w:val="0"/>
      <w:marBottom w:val="0"/>
      <w:divBdr>
        <w:top w:val="none" w:sz="0" w:space="0" w:color="auto"/>
        <w:left w:val="none" w:sz="0" w:space="0" w:color="auto"/>
        <w:bottom w:val="none" w:sz="0" w:space="0" w:color="auto"/>
        <w:right w:val="none" w:sz="0" w:space="0" w:color="auto"/>
      </w:divBdr>
    </w:div>
    <w:div w:id="1728796797">
      <w:bodyDiv w:val="1"/>
      <w:marLeft w:val="0"/>
      <w:marRight w:val="0"/>
      <w:marTop w:val="0"/>
      <w:marBottom w:val="0"/>
      <w:divBdr>
        <w:top w:val="none" w:sz="0" w:space="0" w:color="auto"/>
        <w:left w:val="none" w:sz="0" w:space="0" w:color="auto"/>
        <w:bottom w:val="none" w:sz="0" w:space="0" w:color="auto"/>
        <w:right w:val="none" w:sz="0" w:space="0" w:color="auto"/>
      </w:divBdr>
    </w:div>
    <w:div w:id="1816992432">
      <w:bodyDiv w:val="1"/>
      <w:marLeft w:val="0"/>
      <w:marRight w:val="0"/>
      <w:marTop w:val="0"/>
      <w:marBottom w:val="0"/>
      <w:divBdr>
        <w:top w:val="none" w:sz="0" w:space="0" w:color="auto"/>
        <w:left w:val="none" w:sz="0" w:space="0" w:color="auto"/>
        <w:bottom w:val="none" w:sz="0" w:space="0" w:color="auto"/>
        <w:right w:val="none" w:sz="0" w:space="0" w:color="auto"/>
      </w:divBdr>
    </w:div>
    <w:div w:id="1824000925">
      <w:bodyDiv w:val="1"/>
      <w:marLeft w:val="0"/>
      <w:marRight w:val="0"/>
      <w:marTop w:val="0"/>
      <w:marBottom w:val="0"/>
      <w:divBdr>
        <w:top w:val="none" w:sz="0" w:space="0" w:color="auto"/>
        <w:left w:val="none" w:sz="0" w:space="0" w:color="auto"/>
        <w:bottom w:val="none" w:sz="0" w:space="0" w:color="auto"/>
        <w:right w:val="none" w:sz="0" w:space="0" w:color="auto"/>
      </w:divBdr>
    </w:div>
    <w:div w:id="1848328332">
      <w:bodyDiv w:val="1"/>
      <w:marLeft w:val="0"/>
      <w:marRight w:val="0"/>
      <w:marTop w:val="0"/>
      <w:marBottom w:val="0"/>
      <w:divBdr>
        <w:top w:val="none" w:sz="0" w:space="0" w:color="auto"/>
        <w:left w:val="none" w:sz="0" w:space="0" w:color="auto"/>
        <w:bottom w:val="none" w:sz="0" w:space="0" w:color="auto"/>
        <w:right w:val="none" w:sz="0" w:space="0" w:color="auto"/>
      </w:divBdr>
    </w:div>
    <w:div w:id="1893496597">
      <w:bodyDiv w:val="1"/>
      <w:marLeft w:val="0"/>
      <w:marRight w:val="0"/>
      <w:marTop w:val="0"/>
      <w:marBottom w:val="0"/>
      <w:divBdr>
        <w:top w:val="none" w:sz="0" w:space="0" w:color="auto"/>
        <w:left w:val="none" w:sz="0" w:space="0" w:color="auto"/>
        <w:bottom w:val="none" w:sz="0" w:space="0" w:color="auto"/>
        <w:right w:val="none" w:sz="0" w:space="0" w:color="auto"/>
      </w:divBdr>
    </w:div>
    <w:div w:id="1900944134">
      <w:bodyDiv w:val="1"/>
      <w:marLeft w:val="0"/>
      <w:marRight w:val="0"/>
      <w:marTop w:val="0"/>
      <w:marBottom w:val="0"/>
      <w:divBdr>
        <w:top w:val="none" w:sz="0" w:space="0" w:color="auto"/>
        <w:left w:val="none" w:sz="0" w:space="0" w:color="auto"/>
        <w:bottom w:val="none" w:sz="0" w:space="0" w:color="auto"/>
        <w:right w:val="none" w:sz="0" w:space="0" w:color="auto"/>
      </w:divBdr>
    </w:div>
    <w:div w:id="1919165954">
      <w:bodyDiv w:val="1"/>
      <w:marLeft w:val="0"/>
      <w:marRight w:val="0"/>
      <w:marTop w:val="0"/>
      <w:marBottom w:val="0"/>
      <w:divBdr>
        <w:top w:val="none" w:sz="0" w:space="0" w:color="auto"/>
        <w:left w:val="none" w:sz="0" w:space="0" w:color="auto"/>
        <w:bottom w:val="none" w:sz="0" w:space="0" w:color="auto"/>
        <w:right w:val="none" w:sz="0" w:space="0" w:color="auto"/>
      </w:divBdr>
    </w:div>
    <w:div w:id="1956986982">
      <w:bodyDiv w:val="1"/>
      <w:marLeft w:val="0"/>
      <w:marRight w:val="0"/>
      <w:marTop w:val="0"/>
      <w:marBottom w:val="0"/>
      <w:divBdr>
        <w:top w:val="none" w:sz="0" w:space="0" w:color="auto"/>
        <w:left w:val="none" w:sz="0" w:space="0" w:color="auto"/>
        <w:bottom w:val="none" w:sz="0" w:space="0" w:color="auto"/>
        <w:right w:val="none" w:sz="0" w:space="0" w:color="auto"/>
      </w:divBdr>
      <w:divsChild>
        <w:div w:id="2120640826">
          <w:marLeft w:val="0"/>
          <w:marRight w:val="0"/>
          <w:marTop w:val="0"/>
          <w:marBottom w:val="0"/>
          <w:divBdr>
            <w:top w:val="none" w:sz="0" w:space="0" w:color="auto"/>
            <w:left w:val="none" w:sz="0" w:space="0" w:color="auto"/>
            <w:bottom w:val="none" w:sz="0" w:space="0" w:color="auto"/>
            <w:right w:val="none" w:sz="0" w:space="0" w:color="auto"/>
          </w:divBdr>
          <w:divsChild>
            <w:div w:id="1022391901">
              <w:marLeft w:val="0"/>
              <w:marRight w:val="0"/>
              <w:marTop w:val="0"/>
              <w:marBottom w:val="0"/>
              <w:divBdr>
                <w:top w:val="none" w:sz="0" w:space="0" w:color="auto"/>
                <w:left w:val="none" w:sz="0" w:space="0" w:color="auto"/>
                <w:bottom w:val="none" w:sz="0" w:space="0" w:color="auto"/>
                <w:right w:val="none" w:sz="0" w:space="0" w:color="auto"/>
              </w:divBdr>
              <w:divsChild>
                <w:div w:id="672993858">
                  <w:marLeft w:val="0"/>
                  <w:marRight w:val="0"/>
                  <w:marTop w:val="0"/>
                  <w:marBottom w:val="0"/>
                  <w:divBdr>
                    <w:top w:val="none" w:sz="0" w:space="0" w:color="auto"/>
                    <w:left w:val="none" w:sz="0" w:space="0" w:color="auto"/>
                    <w:bottom w:val="none" w:sz="0" w:space="0" w:color="auto"/>
                    <w:right w:val="none" w:sz="0" w:space="0" w:color="auto"/>
                  </w:divBdr>
                  <w:divsChild>
                    <w:div w:id="527572208">
                      <w:marLeft w:val="0"/>
                      <w:marRight w:val="0"/>
                      <w:marTop w:val="0"/>
                      <w:marBottom w:val="0"/>
                      <w:divBdr>
                        <w:top w:val="none" w:sz="0" w:space="0" w:color="auto"/>
                        <w:left w:val="none" w:sz="0" w:space="0" w:color="auto"/>
                        <w:bottom w:val="none" w:sz="0" w:space="0" w:color="auto"/>
                        <w:right w:val="none" w:sz="0" w:space="0" w:color="auto"/>
                      </w:divBdr>
                      <w:divsChild>
                        <w:div w:id="260257710">
                          <w:marLeft w:val="0"/>
                          <w:marRight w:val="0"/>
                          <w:marTop w:val="0"/>
                          <w:marBottom w:val="0"/>
                          <w:divBdr>
                            <w:top w:val="none" w:sz="0" w:space="0" w:color="auto"/>
                            <w:left w:val="none" w:sz="0" w:space="0" w:color="auto"/>
                            <w:bottom w:val="none" w:sz="0" w:space="0" w:color="auto"/>
                            <w:right w:val="none" w:sz="0" w:space="0" w:color="auto"/>
                          </w:divBdr>
                          <w:divsChild>
                            <w:div w:id="11614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2485672">
                  <w:marLeft w:val="0"/>
                  <w:marRight w:val="0"/>
                  <w:marTop w:val="0"/>
                  <w:marBottom w:val="0"/>
                  <w:divBdr>
                    <w:top w:val="none" w:sz="0" w:space="0" w:color="auto"/>
                    <w:left w:val="none" w:sz="0" w:space="0" w:color="auto"/>
                    <w:bottom w:val="none" w:sz="0" w:space="0" w:color="auto"/>
                    <w:right w:val="none" w:sz="0" w:space="0" w:color="auto"/>
                  </w:divBdr>
                  <w:divsChild>
                    <w:div w:id="206100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59772">
          <w:marLeft w:val="0"/>
          <w:marRight w:val="0"/>
          <w:marTop w:val="0"/>
          <w:marBottom w:val="0"/>
          <w:divBdr>
            <w:top w:val="none" w:sz="0" w:space="0" w:color="auto"/>
            <w:left w:val="none" w:sz="0" w:space="0" w:color="auto"/>
            <w:bottom w:val="none" w:sz="0" w:space="0" w:color="auto"/>
            <w:right w:val="none" w:sz="0" w:space="0" w:color="auto"/>
          </w:divBdr>
          <w:divsChild>
            <w:div w:id="983850073">
              <w:marLeft w:val="0"/>
              <w:marRight w:val="0"/>
              <w:marTop w:val="0"/>
              <w:marBottom w:val="0"/>
              <w:divBdr>
                <w:top w:val="none" w:sz="0" w:space="0" w:color="auto"/>
                <w:left w:val="none" w:sz="0" w:space="0" w:color="auto"/>
                <w:bottom w:val="none" w:sz="0" w:space="0" w:color="auto"/>
                <w:right w:val="none" w:sz="0" w:space="0" w:color="auto"/>
              </w:divBdr>
              <w:divsChild>
                <w:div w:id="180361693">
                  <w:marLeft w:val="0"/>
                  <w:marRight w:val="0"/>
                  <w:marTop w:val="0"/>
                  <w:marBottom w:val="0"/>
                  <w:divBdr>
                    <w:top w:val="none" w:sz="0" w:space="0" w:color="auto"/>
                    <w:left w:val="none" w:sz="0" w:space="0" w:color="auto"/>
                    <w:bottom w:val="none" w:sz="0" w:space="0" w:color="auto"/>
                    <w:right w:val="none" w:sz="0" w:space="0" w:color="auto"/>
                  </w:divBdr>
                  <w:divsChild>
                    <w:div w:id="1532838793">
                      <w:marLeft w:val="0"/>
                      <w:marRight w:val="0"/>
                      <w:marTop w:val="0"/>
                      <w:marBottom w:val="0"/>
                      <w:divBdr>
                        <w:top w:val="none" w:sz="0" w:space="0" w:color="auto"/>
                        <w:left w:val="none" w:sz="0" w:space="0" w:color="auto"/>
                        <w:bottom w:val="none" w:sz="0" w:space="0" w:color="auto"/>
                        <w:right w:val="none" w:sz="0" w:space="0" w:color="auto"/>
                      </w:divBdr>
                      <w:divsChild>
                        <w:div w:id="724571380">
                          <w:marLeft w:val="0"/>
                          <w:marRight w:val="0"/>
                          <w:marTop w:val="0"/>
                          <w:marBottom w:val="0"/>
                          <w:divBdr>
                            <w:top w:val="none" w:sz="0" w:space="0" w:color="auto"/>
                            <w:left w:val="none" w:sz="0" w:space="0" w:color="auto"/>
                            <w:bottom w:val="none" w:sz="0" w:space="0" w:color="auto"/>
                            <w:right w:val="none" w:sz="0" w:space="0" w:color="auto"/>
                          </w:divBdr>
                          <w:divsChild>
                            <w:div w:id="156656194">
                              <w:marLeft w:val="0"/>
                              <w:marRight w:val="0"/>
                              <w:marTop w:val="0"/>
                              <w:marBottom w:val="0"/>
                              <w:divBdr>
                                <w:top w:val="none" w:sz="0" w:space="0" w:color="auto"/>
                                <w:left w:val="none" w:sz="0" w:space="0" w:color="auto"/>
                                <w:bottom w:val="none" w:sz="0" w:space="0" w:color="auto"/>
                                <w:right w:val="none" w:sz="0" w:space="0" w:color="auto"/>
                              </w:divBdr>
                              <w:divsChild>
                                <w:div w:id="171145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892699">
          <w:marLeft w:val="0"/>
          <w:marRight w:val="0"/>
          <w:marTop w:val="0"/>
          <w:marBottom w:val="0"/>
          <w:divBdr>
            <w:top w:val="none" w:sz="0" w:space="0" w:color="auto"/>
            <w:left w:val="none" w:sz="0" w:space="0" w:color="auto"/>
            <w:bottom w:val="none" w:sz="0" w:space="0" w:color="auto"/>
            <w:right w:val="none" w:sz="0" w:space="0" w:color="auto"/>
          </w:divBdr>
          <w:divsChild>
            <w:div w:id="591938133">
              <w:marLeft w:val="0"/>
              <w:marRight w:val="0"/>
              <w:marTop w:val="0"/>
              <w:marBottom w:val="0"/>
              <w:divBdr>
                <w:top w:val="none" w:sz="0" w:space="0" w:color="auto"/>
                <w:left w:val="none" w:sz="0" w:space="0" w:color="auto"/>
                <w:bottom w:val="none" w:sz="0" w:space="0" w:color="auto"/>
                <w:right w:val="none" w:sz="0" w:space="0" w:color="auto"/>
              </w:divBdr>
              <w:divsChild>
                <w:div w:id="1791240192">
                  <w:marLeft w:val="0"/>
                  <w:marRight w:val="0"/>
                  <w:marTop w:val="0"/>
                  <w:marBottom w:val="0"/>
                  <w:divBdr>
                    <w:top w:val="none" w:sz="0" w:space="0" w:color="auto"/>
                    <w:left w:val="none" w:sz="0" w:space="0" w:color="auto"/>
                    <w:bottom w:val="none" w:sz="0" w:space="0" w:color="auto"/>
                    <w:right w:val="none" w:sz="0" w:space="0" w:color="auto"/>
                  </w:divBdr>
                  <w:divsChild>
                    <w:div w:id="417681819">
                      <w:marLeft w:val="0"/>
                      <w:marRight w:val="0"/>
                      <w:marTop w:val="0"/>
                      <w:marBottom w:val="0"/>
                      <w:divBdr>
                        <w:top w:val="none" w:sz="0" w:space="0" w:color="auto"/>
                        <w:left w:val="none" w:sz="0" w:space="0" w:color="auto"/>
                        <w:bottom w:val="none" w:sz="0" w:space="0" w:color="auto"/>
                        <w:right w:val="none" w:sz="0" w:space="0" w:color="auto"/>
                      </w:divBdr>
                      <w:divsChild>
                        <w:div w:id="1288855619">
                          <w:marLeft w:val="0"/>
                          <w:marRight w:val="0"/>
                          <w:marTop w:val="0"/>
                          <w:marBottom w:val="0"/>
                          <w:divBdr>
                            <w:top w:val="none" w:sz="0" w:space="0" w:color="auto"/>
                            <w:left w:val="none" w:sz="0" w:space="0" w:color="auto"/>
                            <w:bottom w:val="none" w:sz="0" w:space="0" w:color="auto"/>
                            <w:right w:val="none" w:sz="0" w:space="0" w:color="auto"/>
                          </w:divBdr>
                          <w:divsChild>
                            <w:div w:id="20056090">
                              <w:marLeft w:val="0"/>
                              <w:marRight w:val="0"/>
                              <w:marTop w:val="0"/>
                              <w:marBottom w:val="0"/>
                              <w:divBdr>
                                <w:top w:val="none" w:sz="0" w:space="0" w:color="auto"/>
                                <w:left w:val="none" w:sz="0" w:space="0" w:color="auto"/>
                                <w:bottom w:val="none" w:sz="0" w:space="0" w:color="auto"/>
                                <w:right w:val="none" w:sz="0" w:space="0" w:color="auto"/>
                              </w:divBdr>
                              <w:divsChild>
                                <w:div w:id="190706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559239">
                      <w:marLeft w:val="0"/>
                      <w:marRight w:val="0"/>
                      <w:marTop w:val="0"/>
                      <w:marBottom w:val="0"/>
                      <w:divBdr>
                        <w:top w:val="none" w:sz="0" w:space="0" w:color="auto"/>
                        <w:left w:val="none" w:sz="0" w:space="0" w:color="auto"/>
                        <w:bottom w:val="none" w:sz="0" w:space="0" w:color="auto"/>
                        <w:right w:val="none" w:sz="0" w:space="0" w:color="auto"/>
                      </w:divBdr>
                      <w:divsChild>
                        <w:div w:id="1131676272">
                          <w:marLeft w:val="0"/>
                          <w:marRight w:val="0"/>
                          <w:marTop w:val="0"/>
                          <w:marBottom w:val="0"/>
                          <w:divBdr>
                            <w:top w:val="none" w:sz="0" w:space="0" w:color="auto"/>
                            <w:left w:val="none" w:sz="0" w:space="0" w:color="auto"/>
                            <w:bottom w:val="none" w:sz="0" w:space="0" w:color="auto"/>
                            <w:right w:val="none" w:sz="0" w:space="0" w:color="auto"/>
                          </w:divBdr>
                          <w:divsChild>
                            <w:div w:id="130785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74708">
          <w:marLeft w:val="0"/>
          <w:marRight w:val="0"/>
          <w:marTop w:val="0"/>
          <w:marBottom w:val="0"/>
          <w:divBdr>
            <w:top w:val="none" w:sz="0" w:space="0" w:color="auto"/>
            <w:left w:val="none" w:sz="0" w:space="0" w:color="auto"/>
            <w:bottom w:val="none" w:sz="0" w:space="0" w:color="auto"/>
            <w:right w:val="none" w:sz="0" w:space="0" w:color="auto"/>
          </w:divBdr>
          <w:divsChild>
            <w:div w:id="1628969742">
              <w:marLeft w:val="0"/>
              <w:marRight w:val="0"/>
              <w:marTop w:val="0"/>
              <w:marBottom w:val="0"/>
              <w:divBdr>
                <w:top w:val="none" w:sz="0" w:space="0" w:color="auto"/>
                <w:left w:val="none" w:sz="0" w:space="0" w:color="auto"/>
                <w:bottom w:val="none" w:sz="0" w:space="0" w:color="auto"/>
                <w:right w:val="none" w:sz="0" w:space="0" w:color="auto"/>
              </w:divBdr>
              <w:divsChild>
                <w:div w:id="630597991">
                  <w:marLeft w:val="0"/>
                  <w:marRight w:val="0"/>
                  <w:marTop w:val="0"/>
                  <w:marBottom w:val="0"/>
                  <w:divBdr>
                    <w:top w:val="none" w:sz="0" w:space="0" w:color="auto"/>
                    <w:left w:val="none" w:sz="0" w:space="0" w:color="auto"/>
                    <w:bottom w:val="none" w:sz="0" w:space="0" w:color="auto"/>
                    <w:right w:val="none" w:sz="0" w:space="0" w:color="auto"/>
                  </w:divBdr>
                  <w:divsChild>
                    <w:div w:id="1947425175">
                      <w:marLeft w:val="0"/>
                      <w:marRight w:val="0"/>
                      <w:marTop w:val="0"/>
                      <w:marBottom w:val="0"/>
                      <w:divBdr>
                        <w:top w:val="none" w:sz="0" w:space="0" w:color="auto"/>
                        <w:left w:val="none" w:sz="0" w:space="0" w:color="auto"/>
                        <w:bottom w:val="none" w:sz="0" w:space="0" w:color="auto"/>
                        <w:right w:val="none" w:sz="0" w:space="0" w:color="auto"/>
                      </w:divBdr>
                      <w:divsChild>
                        <w:div w:id="2135637533">
                          <w:marLeft w:val="0"/>
                          <w:marRight w:val="0"/>
                          <w:marTop w:val="0"/>
                          <w:marBottom w:val="0"/>
                          <w:divBdr>
                            <w:top w:val="none" w:sz="0" w:space="0" w:color="auto"/>
                            <w:left w:val="none" w:sz="0" w:space="0" w:color="auto"/>
                            <w:bottom w:val="none" w:sz="0" w:space="0" w:color="auto"/>
                            <w:right w:val="none" w:sz="0" w:space="0" w:color="auto"/>
                          </w:divBdr>
                          <w:divsChild>
                            <w:div w:id="1035273283">
                              <w:marLeft w:val="0"/>
                              <w:marRight w:val="0"/>
                              <w:marTop w:val="0"/>
                              <w:marBottom w:val="0"/>
                              <w:divBdr>
                                <w:top w:val="none" w:sz="0" w:space="0" w:color="auto"/>
                                <w:left w:val="none" w:sz="0" w:space="0" w:color="auto"/>
                                <w:bottom w:val="none" w:sz="0" w:space="0" w:color="auto"/>
                                <w:right w:val="none" w:sz="0" w:space="0" w:color="auto"/>
                              </w:divBdr>
                              <w:divsChild>
                                <w:div w:id="24526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9545601">
          <w:marLeft w:val="0"/>
          <w:marRight w:val="0"/>
          <w:marTop w:val="0"/>
          <w:marBottom w:val="0"/>
          <w:divBdr>
            <w:top w:val="none" w:sz="0" w:space="0" w:color="auto"/>
            <w:left w:val="none" w:sz="0" w:space="0" w:color="auto"/>
            <w:bottom w:val="none" w:sz="0" w:space="0" w:color="auto"/>
            <w:right w:val="none" w:sz="0" w:space="0" w:color="auto"/>
          </w:divBdr>
          <w:divsChild>
            <w:div w:id="1432431259">
              <w:marLeft w:val="0"/>
              <w:marRight w:val="0"/>
              <w:marTop w:val="0"/>
              <w:marBottom w:val="0"/>
              <w:divBdr>
                <w:top w:val="none" w:sz="0" w:space="0" w:color="auto"/>
                <w:left w:val="none" w:sz="0" w:space="0" w:color="auto"/>
                <w:bottom w:val="none" w:sz="0" w:space="0" w:color="auto"/>
                <w:right w:val="none" w:sz="0" w:space="0" w:color="auto"/>
              </w:divBdr>
              <w:divsChild>
                <w:div w:id="1214392722">
                  <w:marLeft w:val="0"/>
                  <w:marRight w:val="0"/>
                  <w:marTop w:val="0"/>
                  <w:marBottom w:val="0"/>
                  <w:divBdr>
                    <w:top w:val="none" w:sz="0" w:space="0" w:color="auto"/>
                    <w:left w:val="none" w:sz="0" w:space="0" w:color="auto"/>
                    <w:bottom w:val="none" w:sz="0" w:space="0" w:color="auto"/>
                    <w:right w:val="none" w:sz="0" w:space="0" w:color="auto"/>
                  </w:divBdr>
                  <w:divsChild>
                    <w:div w:id="1179930708">
                      <w:marLeft w:val="0"/>
                      <w:marRight w:val="0"/>
                      <w:marTop w:val="0"/>
                      <w:marBottom w:val="0"/>
                      <w:divBdr>
                        <w:top w:val="none" w:sz="0" w:space="0" w:color="auto"/>
                        <w:left w:val="none" w:sz="0" w:space="0" w:color="auto"/>
                        <w:bottom w:val="none" w:sz="0" w:space="0" w:color="auto"/>
                        <w:right w:val="none" w:sz="0" w:space="0" w:color="auto"/>
                      </w:divBdr>
                      <w:divsChild>
                        <w:div w:id="1068385433">
                          <w:marLeft w:val="0"/>
                          <w:marRight w:val="0"/>
                          <w:marTop w:val="0"/>
                          <w:marBottom w:val="0"/>
                          <w:divBdr>
                            <w:top w:val="none" w:sz="0" w:space="0" w:color="auto"/>
                            <w:left w:val="none" w:sz="0" w:space="0" w:color="auto"/>
                            <w:bottom w:val="none" w:sz="0" w:space="0" w:color="auto"/>
                            <w:right w:val="none" w:sz="0" w:space="0" w:color="auto"/>
                          </w:divBdr>
                          <w:divsChild>
                            <w:div w:id="1867401603">
                              <w:marLeft w:val="0"/>
                              <w:marRight w:val="0"/>
                              <w:marTop w:val="0"/>
                              <w:marBottom w:val="0"/>
                              <w:divBdr>
                                <w:top w:val="none" w:sz="0" w:space="0" w:color="auto"/>
                                <w:left w:val="none" w:sz="0" w:space="0" w:color="auto"/>
                                <w:bottom w:val="none" w:sz="0" w:space="0" w:color="auto"/>
                                <w:right w:val="none" w:sz="0" w:space="0" w:color="auto"/>
                              </w:divBdr>
                              <w:divsChild>
                                <w:div w:id="65307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926327">
                      <w:marLeft w:val="0"/>
                      <w:marRight w:val="0"/>
                      <w:marTop w:val="0"/>
                      <w:marBottom w:val="0"/>
                      <w:divBdr>
                        <w:top w:val="none" w:sz="0" w:space="0" w:color="auto"/>
                        <w:left w:val="none" w:sz="0" w:space="0" w:color="auto"/>
                        <w:bottom w:val="none" w:sz="0" w:space="0" w:color="auto"/>
                        <w:right w:val="none" w:sz="0" w:space="0" w:color="auto"/>
                      </w:divBdr>
                      <w:divsChild>
                        <w:div w:id="918639771">
                          <w:marLeft w:val="0"/>
                          <w:marRight w:val="0"/>
                          <w:marTop w:val="0"/>
                          <w:marBottom w:val="0"/>
                          <w:divBdr>
                            <w:top w:val="none" w:sz="0" w:space="0" w:color="auto"/>
                            <w:left w:val="none" w:sz="0" w:space="0" w:color="auto"/>
                            <w:bottom w:val="none" w:sz="0" w:space="0" w:color="auto"/>
                            <w:right w:val="none" w:sz="0" w:space="0" w:color="auto"/>
                          </w:divBdr>
                          <w:divsChild>
                            <w:div w:id="93822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013799">
                  <w:marLeft w:val="0"/>
                  <w:marRight w:val="0"/>
                  <w:marTop w:val="0"/>
                  <w:marBottom w:val="0"/>
                  <w:divBdr>
                    <w:top w:val="none" w:sz="0" w:space="0" w:color="auto"/>
                    <w:left w:val="none" w:sz="0" w:space="0" w:color="auto"/>
                    <w:bottom w:val="none" w:sz="0" w:space="0" w:color="auto"/>
                    <w:right w:val="none" w:sz="0" w:space="0" w:color="auto"/>
                  </w:divBdr>
                  <w:divsChild>
                    <w:div w:id="192574281">
                      <w:marLeft w:val="0"/>
                      <w:marRight w:val="0"/>
                      <w:marTop w:val="0"/>
                      <w:marBottom w:val="0"/>
                      <w:divBdr>
                        <w:top w:val="none" w:sz="0" w:space="0" w:color="auto"/>
                        <w:left w:val="none" w:sz="0" w:space="0" w:color="auto"/>
                        <w:bottom w:val="none" w:sz="0" w:space="0" w:color="auto"/>
                        <w:right w:val="none" w:sz="0" w:space="0" w:color="auto"/>
                      </w:divBdr>
                      <w:divsChild>
                        <w:div w:id="11608543">
                          <w:marLeft w:val="0"/>
                          <w:marRight w:val="0"/>
                          <w:marTop w:val="0"/>
                          <w:marBottom w:val="0"/>
                          <w:divBdr>
                            <w:top w:val="none" w:sz="0" w:space="0" w:color="auto"/>
                            <w:left w:val="none" w:sz="0" w:space="0" w:color="auto"/>
                            <w:bottom w:val="none" w:sz="0" w:space="0" w:color="auto"/>
                            <w:right w:val="none" w:sz="0" w:space="0" w:color="auto"/>
                          </w:divBdr>
                          <w:divsChild>
                            <w:div w:id="1226329972">
                              <w:marLeft w:val="0"/>
                              <w:marRight w:val="0"/>
                              <w:marTop w:val="0"/>
                              <w:marBottom w:val="0"/>
                              <w:divBdr>
                                <w:top w:val="none" w:sz="0" w:space="0" w:color="auto"/>
                                <w:left w:val="none" w:sz="0" w:space="0" w:color="auto"/>
                                <w:bottom w:val="none" w:sz="0" w:space="0" w:color="auto"/>
                                <w:right w:val="none" w:sz="0" w:space="0" w:color="auto"/>
                              </w:divBdr>
                              <w:divsChild>
                                <w:div w:id="1224097615">
                                  <w:marLeft w:val="0"/>
                                  <w:marRight w:val="0"/>
                                  <w:marTop w:val="0"/>
                                  <w:marBottom w:val="0"/>
                                  <w:divBdr>
                                    <w:top w:val="none" w:sz="0" w:space="0" w:color="auto"/>
                                    <w:left w:val="none" w:sz="0" w:space="0" w:color="auto"/>
                                    <w:bottom w:val="none" w:sz="0" w:space="0" w:color="auto"/>
                                    <w:right w:val="none" w:sz="0" w:space="0" w:color="auto"/>
                                  </w:divBdr>
                                </w:div>
                              </w:divsChild>
                            </w:div>
                            <w:div w:id="2039548898">
                              <w:marLeft w:val="0"/>
                              <w:marRight w:val="0"/>
                              <w:marTop w:val="0"/>
                              <w:marBottom w:val="0"/>
                              <w:divBdr>
                                <w:top w:val="none" w:sz="0" w:space="0" w:color="auto"/>
                                <w:left w:val="none" w:sz="0" w:space="0" w:color="auto"/>
                                <w:bottom w:val="none" w:sz="0" w:space="0" w:color="auto"/>
                                <w:right w:val="none" w:sz="0" w:space="0" w:color="auto"/>
                              </w:divBdr>
                              <w:divsChild>
                                <w:div w:id="623387323">
                                  <w:marLeft w:val="0"/>
                                  <w:marRight w:val="0"/>
                                  <w:marTop w:val="0"/>
                                  <w:marBottom w:val="0"/>
                                  <w:divBdr>
                                    <w:top w:val="none" w:sz="0" w:space="0" w:color="auto"/>
                                    <w:left w:val="none" w:sz="0" w:space="0" w:color="auto"/>
                                    <w:bottom w:val="none" w:sz="0" w:space="0" w:color="auto"/>
                                    <w:right w:val="none" w:sz="0" w:space="0" w:color="auto"/>
                                  </w:divBdr>
                                </w:div>
                              </w:divsChild>
                            </w:div>
                            <w:div w:id="2075927117">
                              <w:marLeft w:val="0"/>
                              <w:marRight w:val="0"/>
                              <w:marTop w:val="0"/>
                              <w:marBottom w:val="0"/>
                              <w:divBdr>
                                <w:top w:val="none" w:sz="0" w:space="0" w:color="auto"/>
                                <w:left w:val="none" w:sz="0" w:space="0" w:color="auto"/>
                                <w:bottom w:val="none" w:sz="0" w:space="0" w:color="auto"/>
                                <w:right w:val="none" w:sz="0" w:space="0" w:color="auto"/>
                              </w:divBdr>
                              <w:divsChild>
                                <w:div w:id="167328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671550">
          <w:marLeft w:val="0"/>
          <w:marRight w:val="0"/>
          <w:marTop w:val="0"/>
          <w:marBottom w:val="0"/>
          <w:divBdr>
            <w:top w:val="none" w:sz="0" w:space="0" w:color="auto"/>
            <w:left w:val="none" w:sz="0" w:space="0" w:color="auto"/>
            <w:bottom w:val="none" w:sz="0" w:space="0" w:color="auto"/>
            <w:right w:val="none" w:sz="0" w:space="0" w:color="auto"/>
          </w:divBdr>
          <w:divsChild>
            <w:div w:id="1660114769">
              <w:marLeft w:val="0"/>
              <w:marRight w:val="0"/>
              <w:marTop w:val="0"/>
              <w:marBottom w:val="0"/>
              <w:divBdr>
                <w:top w:val="none" w:sz="0" w:space="0" w:color="auto"/>
                <w:left w:val="none" w:sz="0" w:space="0" w:color="auto"/>
                <w:bottom w:val="none" w:sz="0" w:space="0" w:color="auto"/>
                <w:right w:val="none" w:sz="0" w:space="0" w:color="auto"/>
              </w:divBdr>
              <w:divsChild>
                <w:div w:id="193924810">
                  <w:marLeft w:val="0"/>
                  <w:marRight w:val="0"/>
                  <w:marTop w:val="0"/>
                  <w:marBottom w:val="0"/>
                  <w:divBdr>
                    <w:top w:val="none" w:sz="0" w:space="0" w:color="auto"/>
                    <w:left w:val="none" w:sz="0" w:space="0" w:color="auto"/>
                    <w:bottom w:val="none" w:sz="0" w:space="0" w:color="auto"/>
                    <w:right w:val="none" w:sz="0" w:space="0" w:color="auto"/>
                  </w:divBdr>
                  <w:divsChild>
                    <w:div w:id="1704012046">
                      <w:marLeft w:val="0"/>
                      <w:marRight w:val="0"/>
                      <w:marTop w:val="0"/>
                      <w:marBottom w:val="0"/>
                      <w:divBdr>
                        <w:top w:val="none" w:sz="0" w:space="0" w:color="auto"/>
                        <w:left w:val="none" w:sz="0" w:space="0" w:color="auto"/>
                        <w:bottom w:val="none" w:sz="0" w:space="0" w:color="auto"/>
                        <w:right w:val="none" w:sz="0" w:space="0" w:color="auto"/>
                      </w:divBdr>
                      <w:divsChild>
                        <w:div w:id="414593103">
                          <w:marLeft w:val="0"/>
                          <w:marRight w:val="0"/>
                          <w:marTop w:val="0"/>
                          <w:marBottom w:val="0"/>
                          <w:divBdr>
                            <w:top w:val="none" w:sz="0" w:space="0" w:color="auto"/>
                            <w:left w:val="none" w:sz="0" w:space="0" w:color="auto"/>
                            <w:bottom w:val="none" w:sz="0" w:space="0" w:color="auto"/>
                            <w:right w:val="none" w:sz="0" w:space="0" w:color="auto"/>
                          </w:divBdr>
                          <w:divsChild>
                            <w:div w:id="666246667">
                              <w:marLeft w:val="0"/>
                              <w:marRight w:val="0"/>
                              <w:marTop w:val="0"/>
                              <w:marBottom w:val="0"/>
                              <w:divBdr>
                                <w:top w:val="none" w:sz="0" w:space="0" w:color="auto"/>
                                <w:left w:val="none" w:sz="0" w:space="0" w:color="auto"/>
                                <w:bottom w:val="none" w:sz="0" w:space="0" w:color="auto"/>
                                <w:right w:val="none" w:sz="0" w:space="0" w:color="auto"/>
                              </w:divBdr>
                              <w:divsChild>
                                <w:div w:id="103358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1557606">
          <w:marLeft w:val="0"/>
          <w:marRight w:val="0"/>
          <w:marTop w:val="0"/>
          <w:marBottom w:val="0"/>
          <w:divBdr>
            <w:top w:val="none" w:sz="0" w:space="0" w:color="auto"/>
            <w:left w:val="none" w:sz="0" w:space="0" w:color="auto"/>
            <w:bottom w:val="none" w:sz="0" w:space="0" w:color="auto"/>
            <w:right w:val="none" w:sz="0" w:space="0" w:color="auto"/>
          </w:divBdr>
          <w:divsChild>
            <w:div w:id="1214658119">
              <w:marLeft w:val="0"/>
              <w:marRight w:val="0"/>
              <w:marTop w:val="0"/>
              <w:marBottom w:val="0"/>
              <w:divBdr>
                <w:top w:val="none" w:sz="0" w:space="0" w:color="auto"/>
                <w:left w:val="none" w:sz="0" w:space="0" w:color="auto"/>
                <w:bottom w:val="none" w:sz="0" w:space="0" w:color="auto"/>
                <w:right w:val="none" w:sz="0" w:space="0" w:color="auto"/>
              </w:divBdr>
              <w:divsChild>
                <w:div w:id="2017028622">
                  <w:marLeft w:val="0"/>
                  <w:marRight w:val="0"/>
                  <w:marTop w:val="0"/>
                  <w:marBottom w:val="0"/>
                  <w:divBdr>
                    <w:top w:val="none" w:sz="0" w:space="0" w:color="auto"/>
                    <w:left w:val="none" w:sz="0" w:space="0" w:color="auto"/>
                    <w:bottom w:val="none" w:sz="0" w:space="0" w:color="auto"/>
                    <w:right w:val="none" w:sz="0" w:space="0" w:color="auto"/>
                  </w:divBdr>
                  <w:divsChild>
                    <w:div w:id="665867813">
                      <w:marLeft w:val="0"/>
                      <w:marRight w:val="0"/>
                      <w:marTop w:val="0"/>
                      <w:marBottom w:val="0"/>
                      <w:divBdr>
                        <w:top w:val="none" w:sz="0" w:space="0" w:color="auto"/>
                        <w:left w:val="none" w:sz="0" w:space="0" w:color="auto"/>
                        <w:bottom w:val="none" w:sz="0" w:space="0" w:color="auto"/>
                        <w:right w:val="none" w:sz="0" w:space="0" w:color="auto"/>
                      </w:divBdr>
                      <w:divsChild>
                        <w:div w:id="835220372">
                          <w:marLeft w:val="0"/>
                          <w:marRight w:val="0"/>
                          <w:marTop w:val="0"/>
                          <w:marBottom w:val="0"/>
                          <w:divBdr>
                            <w:top w:val="none" w:sz="0" w:space="0" w:color="auto"/>
                            <w:left w:val="none" w:sz="0" w:space="0" w:color="auto"/>
                            <w:bottom w:val="none" w:sz="0" w:space="0" w:color="auto"/>
                            <w:right w:val="none" w:sz="0" w:space="0" w:color="auto"/>
                          </w:divBdr>
                          <w:divsChild>
                            <w:div w:id="144600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17306">
                  <w:marLeft w:val="0"/>
                  <w:marRight w:val="0"/>
                  <w:marTop w:val="0"/>
                  <w:marBottom w:val="0"/>
                  <w:divBdr>
                    <w:top w:val="none" w:sz="0" w:space="0" w:color="auto"/>
                    <w:left w:val="none" w:sz="0" w:space="0" w:color="auto"/>
                    <w:bottom w:val="none" w:sz="0" w:space="0" w:color="auto"/>
                    <w:right w:val="none" w:sz="0" w:space="0" w:color="auto"/>
                  </w:divBdr>
                  <w:divsChild>
                    <w:div w:id="526211259">
                      <w:marLeft w:val="0"/>
                      <w:marRight w:val="0"/>
                      <w:marTop w:val="0"/>
                      <w:marBottom w:val="0"/>
                      <w:divBdr>
                        <w:top w:val="none" w:sz="0" w:space="0" w:color="auto"/>
                        <w:left w:val="none" w:sz="0" w:space="0" w:color="auto"/>
                        <w:bottom w:val="none" w:sz="0" w:space="0" w:color="auto"/>
                        <w:right w:val="none" w:sz="0" w:space="0" w:color="auto"/>
                      </w:divBdr>
                      <w:divsChild>
                        <w:div w:id="138609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05520">
          <w:marLeft w:val="0"/>
          <w:marRight w:val="0"/>
          <w:marTop w:val="0"/>
          <w:marBottom w:val="0"/>
          <w:divBdr>
            <w:top w:val="none" w:sz="0" w:space="0" w:color="auto"/>
            <w:left w:val="none" w:sz="0" w:space="0" w:color="auto"/>
            <w:bottom w:val="none" w:sz="0" w:space="0" w:color="auto"/>
            <w:right w:val="none" w:sz="0" w:space="0" w:color="auto"/>
          </w:divBdr>
          <w:divsChild>
            <w:div w:id="816335440">
              <w:marLeft w:val="0"/>
              <w:marRight w:val="0"/>
              <w:marTop w:val="0"/>
              <w:marBottom w:val="0"/>
              <w:divBdr>
                <w:top w:val="none" w:sz="0" w:space="0" w:color="auto"/>
                <w:left w:val="none" w:sz="0" w:space="0" w:color="auto"/>
                <w:bottom w:val="none" w:sz="0" w:space="0" w:color="auto"/>
                <w:right w:val="none" w:sz="0" w:space="0" w:color="auto"/>
              </w:divBdr>
              <w:divsChild>
                <w:div w:id="1818839733">
                  <w:marLeft w:val="0"/>
                  <w:marRight w:val="0"/>
                  <w:marTop w:val="0"/>
                  <w:marBottom w:val="0"/>
                  <w:divBdr>
                    <w:top w:val="none" w:sz="0" w:space="0" w:color="auto"/>
                    <w:left w:val="none" w:sz="0" w:space="0" w:color="auto"/>
                    <w:bottom w:val="none" w:sz="0" w:space="0" w:color="auto"/>
                    <w:right w:val="none" w:sz="0" w:space="0" w:color="auto"/>
                  </w:divBdr>
                  <w:divsChild>
                    <w:div w:id="1744258799">
                      <w:marLeft w:val="0"/>
                      <w:marRight w:val="0"/>
                      <w:marTop w:val="0"/>
                      <w:marBottom w:val="0"/>
                      <w:divBdr>
                        <w:top w:val="none" w:sz="0" w:space="0" w:color="auto"/>
                        <w:left w:val="none" w:sz="0" w:space="0" w:color="auto"/>
                        <w:bottom w:val="none" w:sz="0" w:space="0" w:color="auto"/>
                        <w:right w:val="none" w:sz="0" w:space="0" w:color="auto"/>
                      </w:divBdr>
                      <w:divsChild>
                        <w:div w:id="1811286643">
                          <w:marLeft w:val="0"/>
                          <w:marRight w:val="0"/>
                          <w:marTop w:val="0"/>
                          <w:marBottom w:val="0"/>
                          <w:divBdr>
                            <w:top w:val="none" w:sz="0" w:space="0" w:color="auto"/>
                            <w:left w:val="none" w:sz="0" w:space="0" w:color="auto"/>
                            <w:bottom w:val="none" w:sz="0" w:space="0" w:color="auto"/>
                            <w:right w:val="none" w:sz="0" w:space="0" w:color="auto"/>
                          </w:divBdr>
                          <w:divsChild>
                            <w:div w:id="2048724579">
                              <w:marLeft w:val="0"/>
                              <w:marRight w:val="0"/>
                              <w:marTop w:val="0"/>
                              <w:marBottom w:val="0"/>
                              <w:divBdr>
                                <w:top w:val="none" w:sz="0" w:space="0" w:color="auto"/>
                                <w:left w:val="none" w:sz="0" w:space="0" w:color="auto"/>
                                <w:bottom w:val="none" w:sz="0" w:space="0" w:color="auto"/>
                                <w:right w:val="none" w:sz="0" w:space="0" w:color="auto"/>
                              </w:divBdr>
                              <w:divsChild>
                                <w:div w:id="92865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9162465">
          <w:marLeft w:val="0"/>
          <w:marRight w:val="0"/>
          <w:marTop w:val="0"/>
          <w:marBottom w:val="0"/>
          <w:divBdr>
            <w:top w:val="none" w:sz="0" w:space="0" w:color="auto"/>
            <w:left w:val="none" w:sz="0" w:space="0" w:color="auto"/>
            <w:bottom w:val="none" w:sz="0" w:space="0" w:color="auto"/>
            <w:right w:val="none" w:sz="0" w:space="0" w:color="auto"/>
          </w:divBdr>
          <w:divsChild>
            <w:div w:id="887912243">
              <w:marLeft w:val="0"/>
              <w:marRight w:val="0"/>
              <w:marTop w:val="0"/>
              <w:marBottom w:val="0"/>
              <w:divBdr>
                <w:top w:val="none" w:sz="0" w:space="0" w:color="auto"/>
                <w:left w:val="none" w:sz="0" w:space="0" w:color="auto"/>
                <w:bottom w:val="none" w:sz="0" w:space="0" w:color="auto"/>
                <w:right w:val="none" w:sz="0" w:space="0" w:color="auto"/>
              </w:divBdr>
              <w:divsChild>
                <w:div w:id="810712044">
                  <w:marLeft w:val="0"/>
                  <w:marRight w:val="0"/>
                  <w:marTop w:val="0"/>
                  <w:marBottom w:val="0"/>
                  <w:divBdr>
                    <w:top w:val="none" w:sz="0" w:space="0" w:color="auto"/>
                    <w:left w:val="none" w:sz="0" w:space="0" w:color="auto"/>
                    <w:bottom w:val="none" w:sz="0" w:space="0" w:color="auto"/>
                    <w:right w:val="none" w:sz="0" w:space="0" w:color="auto"/>
                  </w:divBdr>
                  <w:divsChild>
                    <w:div w:id="1738241297">
                      <w:marLeft w:val="0"/>
                      <w:marRight w:val="0"/>
                      <w:marTop w:val="0"/>
                      <w:marBottom w:val="0"/>
                      <w:divBdr>
                        <w:top w:val="none" w:sz="0" w:space="0" w:color="auto"/>
                        <w:left w:val="none" w:sz="0" w:space="0" w:color="auto"/>
                        <w:bottom w:val="none" w:sz="0" w:space="0" w:color="auto"/>
                        <w:right w:val="none" w:sz="0" w:space="0" w:color="auto"/>
                      </w:divBdr>
                      <w:divsChild>
                        <w:div w:id="690961762">
                          <w:marLeft w:val="0"/>
                          <w:marRight w:val="0"/>
                          <w:marTop w:val="0"/>
                          <w:marBottom w:val="0"/>
                          <w:divBdr>
                            <w:top w:val="none" w:sz="0" w:space="0" w:color="auto"/>
                            <w:left w:val="none" w:sz="0" w:space="0" w:color="auto"/>
                            <w:bottom w:val="none" w:sz="0" w:space="0" w:color="auto"/>
                            <w:right w:val="none" w:sz="0" w:space="0" w:color="auto"/>
                          </w:divBdr>
                          <w:divsChild>
                            <w:div w:id="24264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473900">
          <w:marLeft w:val="0"/>
          <w:marRight w:val="0"/>
          <w:marTop w:val="0"/>
          <w:marBottom w:val="0"/>
          <w:divBdr>
            <w:top w:val="none" w:sz="0" w:space="0" w:color="auto"/>
            <w:left w:val="none" w:sz="0" w:space="0" w:color="auto"/>
            <w:bottom w:val="none" w:sz="0" w:space="0" w:color="auto"/>
            <w:right w:val="none" w:sz="0" w:space="0" w:color="auto"/>
          </w:divBdr>
          <w:divsChild>
            <w:div w:id="1440682780">
              <w:marLeft w:val="0"/>
              <w:marRight w:val="0"/>
              <w:marTop w:val="0"/>
              <w:marBottom w:val="0"/>
              <w:divBdr>
                <w:top w:val="none" w:sz="0" w:space="0" w:color="auto"/>
                <w:left w:val="none" w:sz="0" w:space="0" w:color="auto"/>
                <w:bottom w:val="none" w:sz="0" w:space="0" w:color="auto"/>
                <w:right w:val="none" w:sz="0" w:space="0" w:color="auto"/>
              </w:divBdr>
              <w:divsChild>
                <w:div w:id="1245334742">
                  <w:marLeft w:val="0"/>
                  <w:marRight w:val="0"/>
                  <w:marTop w:val="0"/>
                  <w:marBottom w:val="0"/>
                  <w:divBdr>
                    <w:top w:val="none" w:sz="0" w:space="0" w:color="auto"/>
                    <w:left w:val="none" w:sz="0" w:space="0" w:color="auto"/>
                    <w:bottom w:val="none" w:sz="0" w:space="0" w:color="auto"/>
                    <w:right w:val="none" w:sz="0" w:space="0" w:color="auto"/>
                  </w:divBdr>
                  <w:divsChild>
                    <w:div w:id="2052534220">
                      <w:marLeft w:val="0"/>
                      <w:marRight w:val="0"/>
                      <w:marTop w:val="0"/>
                      <w:marBottom w:val="0"/>
                      <w:divBdr>
                        <w:top w:val="none" w:sz="0" w:space="0" w:color="auto"/>
                        <w:left w:val="none" w:sz="0" w:space="0" w:color="auto"/>
                        <w:bottom w:val="none" w:sz="0" w:space="0" w:color="auto"/>
                        <w:right w:val="none" w:sz="0" w:space="0" w:color="auto"/>
                      </w:divBdr>
                      <w:divsChild>
                        <w:div w:id="1422289901">
                          <w:marLeft w:val="0"/>
                          <w:marRight w:val="0"/>
                          <w:marTop w:val="0"/>
                          <w:marBottom w:val="0"/>
                          <w:divBdr>
                            <w:top w:val="none" w:sz="0" w:space="0" w:color="auto"/>
                            <w:left w:val="none" w:sz="0" w:space="0" w:color="auto"/>
                            <w:bottom w:val="none" w:sz="0" w:space="0" w:color="auto"/>
                            <w:right w:val="none" w:sz="0" w:space="0" w:color="auto"/>
                          </w:divBdr>
                          <w:divsChild>
                            <w:div w:id="1163348983">
                              <w:marLeft w:val="0"/>
                              <w:marRight w:val="0"/>
                              <w:marTop w:val="0"/>
                              <w:marBottom w:val="0"/>
                              <w:divBdr>
                                <w:top w:val="none" w:sz="0" w:space="0" w:color="auto"/>
                                <w:left w:val="none" w:sz="0" w:space="0" w:color="auto"/>
                                <w:bottom w:val="none" w:sz="0" w:space="0" w:color="auto"/>
                                <w:right w:val="none" w:sz="0" w:space="0" w:color="auto"/>
                              </w:divBdr>
                              <w:divsChild>
                                <w:div w:id="666177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96324">
          <w:marLeft w:val="0"/>
          <w:marRight w:val="0"/>
          <w:marTop w:val="0"/>
          <w:marBottom w:val="0"/>
          <w:divBdr>
            <w:top w:val="none" w:sz="0" w:space="0" w:color="auto"/>
            <w:left w:val="none" w:sz="0" w:space="0" w:color="auto"/>
            <w:bottom w:val="none" w:sz="0" w:space="0" w:color="auto"/>
            <w:right w:val="none" w:sz="0" w:space="0" w:color="auto"/>
          </w:divBdr>
          <w:divsChild>
            <w:div w:id="1688100604">
              <w:marLeft w:val="0"/>
              <w:marRight w:val="0"/>
              <w:marTop w:val="0"/>
              <w:marBottom w:val="0"/>
              <w:divBdr>
                <w:top w:val="none" w:sz="0" w:space="0" w:color="auto"/>
                <w:left w:val="none" w:sz="0" w:space="0" w:color="auto"/>
                <w:bottom w:val="none" w:sz="0" w:space="0" w:color="auto"/>
                <w:right w:val="none" w:sz="0" w:space="0" w:color="auto"/>
              </w:divBdr>
              <w:divsChild>
                <w:div w:id="996152971">
                  <w:marLeft w:val="0"/>
                  <w:marRight w:val="0"/>
                  <w:marTop w:val="0"/>
                  <w:marBottom w:val="0"/>
                  <w:divBdr>
                    <w:top w:val="none" w:sz="0" w:space="0" w:color="auto"/>
                    <w:left w:val="none" w:sz="0" w:space="0" w:color="auto"/>
                    <w:bottom w:val="none" w:sz="0" w:space="0" w:color="auto"/>
                    <w:right w:val="none" w:sz="0" w:space="0" w:color="auto"/>
                  </w:divBdr>
                  <w:divsChild>
                    <w:div w:id="403722533">
                      <w:marLeft w:val="0"/>
                      <w:marRight w:val="0"/>
                      <w:marTop w:val="0"/>
                      <w:marBottom w:val="0"/>
                      <w:divBdr>
                        <w:top w:val="none" w:sz="0" w:space="0" w:color="auto"/>
                        <w:left w:val="none" w:sz="0" w:space="0" w:color="auto"/>
                        <w:bottom w:val="none" w:sz="0" w:space="0" w:color="auto"/>
                        <w:right w:val="none" w:sz="0" w:space="0" w:color="auto"/>
                      </w:divBdr>
                      <w:divsChild>
                        <w:div w:id="555510265">
                          <w:marLeft w:val="0"/>
                          <w:marRight w:val="0"/>
                          <w:marTop w:val="0"/>
                          <w:marBottom w:val="0"/>
                          <w:divBdr>
                            <w:top w:val="none" w:sz="0" w:space="0" w:color="auto"/>
                            <w:left w:val="none" w:sz="0" w:space="0" w:color="auto"/>
                            <w:bottom w:val="none" w:sz="0" w:space="0" w:color="auto"/>
                            <w:right w:val="none" w:sz="0" w:space="0" w:color="auto"/>
                          </w:divBdr>
                          <w:divsChild>
                            <w:div w:id="672878171">
                              <w:marLeft w:val="0"/>
                              <w:marRight w:val="0"/>
                              <w:marTop w:val="0"/>
                              <w:marBottom w:val="0"/>
                              <w:divBdr>
                                <w:top w:val="none" w:sz="0" w:space="0" w:color="auto"/>
                                <w:left w:val="none" w:sz="0" w:space="0" w:color="auto"/>
                                <w:bottom w:val="none" w:sz="0" w:space="0" w:color="auto"/>
                                <w:right w:val="none" w:sz="0" w:space="0" w:color="auto"/>
                              </w:divBdr>
                              <w:divsChild>
                                <w:div w:id="56514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82583">
                      <w:marLeft w:val="0"/>
                      <w:marRight w:val="0"/>
                      <w:marTop w:val="0"/>
                      <w:marBottom w:val="0"/>
                      <w:divBdr>
                        <w:top w:val="none" w:sz="0" w:space="0" w:color="auto"/>
                        <w:left w:val="none" w:sz="0" w:space="0" w:color="auto"/>
                        <w:bottom w:val="none" w:sz="0" w:space="0" w:color="auto"/>
                        <w:right w:val="none" w:sz="0" w:space="0" w:color="auto"/>
                      </w:divBdr>
                      <w:divsChild>
                        <w:div w:id="1450666848">
                          <w:marLeft w:val="0"/>
                          <w:marRight w:val="0"/>
                          <w:marTop w:val="0"/>
                          <w:marBottom w:val="0"/>
                          <w:divBdr>
                            <w:top w:val="none" w:sz="0" w:space="0" w:color="auto"/>
                            <w:left w:val="none" w:sz="0" w:space="0" w:color="auto"/>
                            <w:bottom w:val="none" w:sz="0" w:space="0" w:color="auto"/>
                            <w:right w:val="none" w:sz="0" w:space="0" w:color="auto"/>
                          </w:divBdr>
                          <w:divsChild>
                            <w:div w:id="53326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93480">
                  <w:marLeft w:val="0"/>
                  <w:marRight w:val="0"/>
                  <w:marTop w:val="0"/>
                  <w:marBottom w:val="0"/>
                  <w:divBdr>
                    <w:top w:val="none" w:sz="0" w:space="0" w:color="auto"/>
                    <w:left w:val="none" w:sz="0" w:space="0" w:color="auto"/>
                    <w:bottom w:val="none" w:sz="0" w:space="0" w:color="auto"/>
                    <w:right w:val="none" w:sz="0" w:space="0" w:color="auto"/>
                  </w:divBdr>
                  <w:divsChild>
                    <w:div w:id="1131703250">
                      <w:marLeft w:val="0"/>
                      <w:marRight w:val="0"/>
                      <w:marTop w:val="0"/>
                      <w:marBottom w:val="0"/>
                      <w:divBdr>
                        <w:top w:val="none" w:sz="0" w:space="0" w:color="auto"/>
                        <w:left w:val="none" w:sz="0" w:space="0" w:color="auto"/>
                        <w:bottom w:val="none" w:sz="0" w:space="0" w:color="auto"/>
                        <w:right w:val="none" w:sz="0" w:space="0" w:color="auto"/>
                      </w:divBdr>
                      <w:divsChild>
                        <w:div w:id="998460038">
                          <w:marLeft w:val="0"/>
                          <w:marRight w:val="0"/>
                          <w:marTop w:val="0"/>
                          <w:marBottom w:val="0"/>
                          <w:divBdr>
                            <w:top w:val="none" w:sz="0" w:space="0" w:color="auto"/>
                            <w:left w:val="none" w:sz="0" w:space="0" w:color="auto"/>
                            <w:bottom w:val="none" w:sz="0" w:space="0" w:color="auto"/>
                            <w:right w:val="none" w:sz="0" w:space="0" w:color="auto"/>
                          </w:divBdr>
                          <w:divsChild>
                            <w:div w:id="1387334321">
                              <w:marLeft w:val="0"/>
                              <w:marRight w:val="0"/>
                              <w:marTop w:val="0"/>
                              <w:marBottom w:val="0"/>
                              <w:divBdr>
                                <w:top w:val="none" w:sz="0" w:space="0" w:color="auto"/>
                                <w:left w:val="none" w:sz="0" w:space="0" w:color="auto"/>
                                <w:bottom w:val="none" w:sz="0" w:space="0" w:color="auto"/>
                                <w:right w:val="none" w:sz="0" w:space="0" w:color="auto"/>
                              </w:divBdr>
                            </w:div>
                          </w:divsChild>
                        </w:div>
                        <w:div w:id="56841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489944">
          <w:marLeft w:val="0"/>
          <w:marRight w:val="0"/>
          <w:marTop w:val="0"/>
          <w:marBottom w:val="0"/>
          <w:divBdr>
            <w:top w:val="none" w:sz="0" w:space="0" w:color="auto"/>
            <w:left w:val="none" w:sz="0" w:space="0" w:color="auto"/>
            <w:bottom w:val="none" w:sz="0" w:space="0" w:color="auto"/>
            <w:right w:val="none" w:sz="0" w:space="0" w:color="auto"/>
          </w:divBdr>
          <w:divsChild>
            <w:div w:id="156574829">
              <w:marLeft w:val="0"/>
              <w:marRight w:val="0"/>
              <w:marTop w:val="0"/>
              <w:marBottom w:val="0"/>
              <w:divBdr>
                <w:top w:val="none" w:sz="0" w:space="0" w:color="auto"/>
                <w:left w:val="none" w:sz="0" w:space="0" w:color="auto"/>
                <w:bottom w:val="none" w:sz="0" w:space="0" w:color="auto"/>
                <w:right w:val="none" w:sz="0" w:space="0" w:color="auto"/>
              </w:divBdr>
              <w:divsChild>
                <w:div w:id="2068647133">
                  <w:marLeft w:val="0"/>
                  <w:marRight w:val="0"/>
                  <w:marTop w:val="0"/>
                  <w:marBottom w:val="0"/>
                  <w:divBdr>
                    <w:top w:val="none" w:sz="0" w:space="0" w:color="auto"/>
                    <w:left w:val="none" w:sz="0" w:space="0" w:color="auto"/>
                    <w:bottom w:val="none" w:sz="0" w:space="0" w:color="auto"/>
                    <w:right w:val="none" w:sz="0" w:space="0" w:color="auto"/>
                  </w:divBdr>
                  <w:divsChild>
                    <w:div w:id="326441602">
                      <w:marLeft w:val="0"/>
                      <w:marRight w:val="0"/>
                      <w:marTop w:val="0"/>
                      <w:marBottom w:val="0"/>
                      <w:divBdr>
                        <w:top w:val="none" w:sz="0" w:space="0" w:color="auto"/>
                        <w:left w:val="none" w:sz="0" w:space="0" w:color="auto"/>
                        <w:bottom w:val="none" w:sz="0" w:space="0" w:color="auto"/>
                        <w:right w:val="none" w:sz="0" w:space="0" w:color="auto"/>
                      </w:divBdr>
                      <w:divsChild>
                        <w:div w:id="604919774">
                          <w:marLeft w:val="0"/>
                          <w:marRight w:val="0"/>
                          <w:marTop w:val="0"/>
                          <w:marBottom w:val="0"/>
                          <w:divBdr>
                            <w:top w:val="none" w:sz="0" w:space="0" w:color="auto"/>
                            <w:left w:val="none" w:sz="0" w:space="0" w:color="auto"/>
                            <w:bottom w:val="none" w:sz="0" w:space="0" w:color="auto"/>
                            <w:right w:val="none" w:sz="0" w:space="0" w:color="auto"/>
                          </w:divBdr>
                          <w:divsChild>
                            <w:div w:id="770473907">
                              <w:marLeft w:val="0"/>
                              <w:marRight w:val="0"/>
                              <w:marTop w:val="0"/>
                              <w:marBottom w:val="0"/>
                              <w:divBdr>
                                <w:top w:val="none" w:sz="0" w:space="0" w:color="auto"/>
                                <w:left w:val="none" w:sz="0" w:space="0" w:color="auto"/>
                                <w:bottom w:val="none" w:sz="0" w:space="0" w:color="auto"/>
                                <w:right w:val="none" w:sz="0" w:space="0" w:color="auto"/>
                              </w:divBdr>
                              <w:divsChild>
                                <w:div w:id="11400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2961327">
          <w:marLeft w:val="0"/>
          <w:marRight w:val="0"/>
          <w:marTop w:val="0"/>
          <w:marBottom w:val="0"/>
          <w:divBdr>
            <w:top w:val="none" w:sz="0" w:space="0" w:color="auto"/>
            <w:left w:val="none" w:sz="0" w:space="0" w:color="auto"/>
            <w:bottom w:val="none" w:sz="0" w:space="0" w:color="auto"/>
            <w:right w:val="none" w:sz="0" w:space="0" w:color="auto"/>
          </w:divBdr>
          <w:divsChild>
            <w:div w:id="1802073506">
              <w:marLeft w:val="0"/>
              <w:marRight w:val="0"/>
              <w:marTop w:val="0"/>
              <w:marBottom w:val="0"/>
              <w:divBdr>
                <w:top w:val="none" w:sz="0" w:space="0" w:color="auto"/>
                <w:left w:val="none" w:sz="0" w:space="0" w:color="auto"/>
                <w:bottom w:val="none" w:sz="0" w:space="0" w:color="auto"/>
                <w:right w:val="none" w:sz="0" w:space="0" w:color="auto"/>
              </w:divBdr>
              <w:divsChild>
                <w:div w:id="522791448">
                  <w:marLeft w:val="0"/>
                  <w:marRight w:val="0"/>
                  <w:marTop w:val="0"/>
                  <w:marBottom w:val="0"/>
                  <w:divBdr>
                    <w:top w:val="none" w:sz="0" w:space="0" w:color="auto"/>
                    <w:left w:val="none" w:sz="0" w:space="0" w:color="auto"/>
                    <w:bottom w:val="none" w:sz="0" w:space="0" w:color="auto"/>
                    <w:right w:val="none" w:sz="0" w:space="0" w:color="auto"/>
                  </w:divBdr>
                  <w:divsChild>
                    <w:div w:id="1162425186">
                      <w:marLeft w:val="0"/>
                      <w:marRight w:val="0"/>
                      <w:marTop w:val="0"/>
                      <w:marBottom w:val="0"/>
                      <w:divBdr>
                        <w:top w:val="none" w:sz="0" w:space="0" w:color="auto"/>
                        <w:left w:val="none" w:sz="0" w:space="0" w:color="auto"/>
                        <w:bottom w:val="none" w:sz="0" w:space="0" w:color="auto"/>
                        <w:right w:val="none" w:sz="0" w:space="0" w:color="auto"/>
                      </w:divBdr>
                      <w:divsChild>
                        <w:div w:id="62873949">
                          <w:marLeft w:val="0"/>
                          <w:marRight w:val="0"/>
                          <w:marTop w:val="0"/>
                          <w:marBottom w:val="0"/>
                          <w:divBdr>
                            <w:top w:val="none" w:sz="0" w:space="0" w:color="auto"/>
                            <w:left w:val="none" w:sz="0" w:space="0" w:color="auto"/>
                            <w:bottom w:val="none" w:sz="0" w:space="0" w:color="auto"/>
                            <w:right w:val="none" w:sz="0" w:space="0" w:color="auto"/>
                          </w:divBdr>
                          <w:divsChild>
                            <w:div w:id="1260483415">
                              <w:marLeft w:val="0"/>
                              <w:marRight w:val="0"/>
                              <w:marTop w:val="0"/>
                              <w:marBottom w:val="0"/>
                              <w:divBdr>
                                <w:top w:val="none" w:sz="0" w:space="0" w:color="auto"/>
                                <w:left w:val="none" w:sz="0" w:space="0" w:color="auto"/>
                                <w:bottom w:val="none" w:sz="0" w:space="0" w:color="auto"/>
                                <w:right w:val="none" w:sz="0" w:space="0" w:color="auto"/>
                              </w:divBdr>
                              <w:divsChild>
                                <w:div w:id="188836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799866">
                      <w:marLeft w:val="0"/>
                      <w:marRight w:val="0"/>
                      <w:marTop w:val="0"/>
                      <w:marBottom w:val="0"/>
                      <w:divBdr>
                        <w:top w:val="none" w:sz="0" w:space="0" w:color="auto"/>
                        <w:left w:val="none" w:sz="0" w:space="0" w:color="auto"/>
                        <w:bottom w:val="none" w:sz="0" w:space="0" w:color="auto"/>
                        <w:right w:val="none" w:sz="0" w:space="0" w:color="auto"/>
                      </w:divBdr>
                      <w:divsChild>
                        <w:div w:id="1704749255">
                          <w:marLeft w:val="0"/>
                          <w:marRight w:val="0"/>
                          <w:marTop w:val="0"/>
                          <w:marBottom w:val="0"/>
                          <w:divBdr>
                            <w:top w:val="none" w:sz="0" w:space="0" w:color="auto"/>
                            <w:left w:val="none" w:sz="0" w:space="0" w:color="auto"/>
                            <w:bottom w:val="none" w:sz="0" w:space="0" w:color="auto"/>
                            <w:right w:val="none" w:sz="0" w:space="0" w:color="auto"/>
                          </w:divBdr>
                          <w:divsChild>
                            <w:div w:id="139331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2755308">
          <w:marLeft w:val="0"/>
          <w:marRight w:val="0"/>
          <w:marTop w:val="0"/>
          <w:marBottom w:val="0"/>
          <w:divBdr>
            <w:top w:val="none" w:sz="0" w:space="0" w:color="auto"/>
            <w:left w:val="none" w:sz="0" w:space="0" w:color="auto"/>
            <w:bottom w:val="none" w:sz="0" w:space="0" w:color="auto"/>
            <w:right w:val="none" w:sz="0" w:space="0" w:color="auto"/>
          </w:divBdr>
          <w:divsChild>
            <w:div w:id="2045907881">
              <w:marLeft w:val="0"/>
              <w:marRight w:val="0"/>
              <w:marTop w:val="0"/>
              <w:marBottom w:val="0"/>
              <w:divBdr>
                <w:top w:val="none" w:sz="0" w:space="0" w:color="auto"/>
                <w:left w:val="none" w:sz="0" w:space="0" w:color="auto"/>
                <w:bottom w:val="none" w:sz="0" w:space="0" w:color="auto"/>
                <w:right w:val="none" w:sz="0" w:space="0" w:color="auto"/>
              </w:divBdr>
              <w:divsChild>
                <w:div w:id="247006668">
                  <w:marLeft w:val="0"/>
                  <w:marRight w:val="0"/>
                  <w:marTop w:val="0"/>
                  <w:marBottom w:val="0"/>
                  <w:divBdr>
                    <w:top w:val="none" w:sz="0" w:space="0" w:color="auto"/>
                    <w:left w:val="none" w:sz="0" w:space="0" w:color="auto"/>
                    <w:bottom w:val="none" w:sz="0" w:space="0" w:color="auto"/>
                    <w:right w:val="none" w:sz="0" w:space="0" w:color="auto"/>
                  </w:divBdr>
                  <w:divsChild>
                    <w:div w:id="1673990879">
                      <w:marLeft w:val="0"/>
                      <w:marRight w:val="0"/>
                      <w:marTop w:val="0"/>
                      <w:marBottom w:val="0"/>
                      <w:divBdr>
                        <w:top w:val="none" w:sz="0" w:space="0" w:color="auto"/>
                        <w:left w:val="none" w:sz="0" w:space="0" w:color="auto"/>
                        <w:bottom w:val="none" w:sz="0" w:space="0" w:color="auto"/>
                        <w:right w:val="none" w:sz="0" w:space="0" w:color="auto"/>
                      </w:divBdr>
                      <w:divsChild>
                        <w:div w:id="35199794">
                          <w:marLeft w:val="0"/>
                          <w:marRight w:val="0"/>
                          <w:marTop w:val="0"/>
                          <w:marBottom w:val="0"/>
                          <w:divBdr>
                            <w:top w:val="none" w:sz="0" w:space="0" w:color="auto"/>
                            <w:left w:val="none" w:sz="0" w:space="0" w:color="auto"/>
                            <w:bottom w:val="none" w:sz="0" w:space="0" w:color="auto"/>
                            <w:right w:val="none" w:sz="0" w:space="0" w:color="auto"/>
                          </w:divBdr>
                          <w:divsChild>
                            <w:div w:id="177162545">
                              <w:marLeft w:val="0"/>
                              <w:marRight w:val="0"/>
                              <w:marTop w:val="0"/>
                              <w:marBottom w:val="0"/>
                              <w:divBdr>
                                <w:top w:val="none" w:sz="0" w:space="0" w:color="auto"/>
                                <w:left w:val="none" w:sz="0" w:space="0" w:color="auto"/>
                                <w:bottom w:val="none" w:sz="0" w:space="0" w:color="auto"/>
                                <w:right w:val="none" w:sz="0" w:space="0" w:color="auto"/>
                              </w:divBdr>
                              <w:divsChild>
                                <w:div w:id="64836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766501">
          <w:marLeft w:val="0"/>
          <w:marRight w:val="0"/>
          <w:marTop w:val="0"/>
          <w:marBottom w:val="0"/>
          <w:divBdr>
            <w:top w:val="none" w:sz="0" w:space="0" w:color="auto"/>
            <w:left w:val="none" w:sz="0" w:space="0" w:color="auto"/>
            <w:bottom w:val="none" w:sz="0" w:space="0" w:color="auto"/>
            <w:right w:val="none" w:sz="0" w:space="0" w:color="auto"/>
          </w:divBdr>
          <w:divsChild>
            <w:div w:id="1175727966">
              <w:marLeft w:val="0"/>
              <w:marRight w:val="0"/>
              <w:marTop w:val="0"/>
              <w:marBottom w:val="0"/>
              <w:divBdr>
                <w:top w:val="none" w:sz="0" w:space="0" w:color="auto"/>
                <w:left w:val="none" w:sz="0" w:space="0" w:color="auto"/>
                <w:bottom w:val="none" w:sz="0" w:space="0" w:color="auto"/>
                <w:right w:val="none" w:sz="0" w:space="0" w:color="auto"/>
              </w:divBdr>
              <w:divsChild>
                <w:div w:id="1612780030">
                  <w:marLeft w:val="0"/>
                  <w:marRight w:val="0"/>
                  <w:marTop w:val="0"/>
                  <w:marBottom w:val="0"/>
                  <w:divBdr>
                    <w:top w:val="none" w:sz="0" w:space="0" w:color="auto"/>
                    <w:left w:val="none" w:sz="0" w:space="0" w:color="auto"/>
                    <w:bottom w:val="none" w:sz="0" w:space="0" w:color="auto"/>
                    <w:right w:val="none" w:sz="0" w:space="0" w:color="auto"/>
                  </w:divBdr>
                  <w:divsChild>
                    <w:div w:id="841235563">
                      <w:marLeft w:val="0"/>
                      <w:marRight w:val="0"/>
                      <w:marTop w:val="0"/>
                      <w:marBottom w:val="0"/>
                      <w:divBdr>
                        <w:top w:val="none" w:sz="0" w:space="0" w:color="auto"/>
                        <w:left w:val="none" w:sz="0" w:space="0" w:color="auto"/>
                        <w:bottom w:val="none" w:sz="0" w:space="0" w:color="auto"/>
                        <w:right w:val="none" w:sz="0" w:space="0" w:color="auto"/>
                      </w:divBdr>
                      <w:divsChild>
                        <w:div w:id="1423449612">
                          <w:marLeft w:val="0"/>
                          <w:marRight w:val="0"/>
                          <w:marTop w:val="0"/>
                          <w:marBottom w:val="0"/>
                          <w:divBdr>
                            <w:top w:val="none" w:sz="0" w:space="0" w:color="auto"/>
                            <w:left w:val="none" w:sz="0" w:space="0" w:color="auto"/>
                            <w:bottom w:val="none" w:sz="0" w:space="0" w:color="auto"/>
                            <w:right w:val="none" w:sz="0" w:space="0" w:color="auto"/>
                          </w:divBdr>
                          <w:divsChild>
                            <w:div w:id="88737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968932">
          <w:marLeft w:val="0"/>
          <w:marRight w:val="0"/>
          <w:marTop w:val="0"/>
          <w:marBottom w:val="0"/>
          <w:divBdr>
            <w:top w:val="none" w:sz="0" w:space="0" w:color="auto"/>
            <w:left w:val="none" w:sz="0" w:space="0" w:color="auto"/>
            <w:bottom w:val="none" w:sz="0" w:space="0" w:color="auto"/>
            <w:right w:val="none" w:sz="0" w:space="0" w:color="auto"/>
          </w:divBdr>
          <w:divsChild>
            <w:div w:id="727999283">
              <w:marLeft w:val="0"/>
              <w:marRight w:val="0"/>
              <w:marTop w:val="0"/>
              <w:marBottom w:val="0"/>
              <w:divBdr>
                <w:top w:val="none" w:sz="0" w:space="0" w:color="auto"/>
                <w:left w:val="none" w:sz="0" w:space="0" w:color="auto"/>
                <w:bottom w:val="none" w:sz="0" w:space="0" w:color="auto"/>
                <w:right w:val="none" w:sz="0" w:space="0" w:color="auto"/>
              </w:divBdr>
              <w:divsChild>
                <w:div w:id="1659069982">
                  <w:marLeft w:val="0"/>
                  <w:marRight w:val="0"/>
                  <w:marTop w:val="0"/>
                  <w:marBottom w:val="0"/>
                  <w:divBdr>
                    <w:top w:val="none" w:sz="0" w:space="0" w:color="auto"/>
                    <w:left w:val="none" w:sz="0" w:space="0" w:color="auto"/>
                    <w:bottom w:val="none" w:sz="0" w:space="0" w:color="auto"/>
                    <w:right w:val="none" w:sz="0" w:space="0" w:color="auto"/>
                  </w:divBdr>
                  <w:divsChild>
                    <w:div w:id="280184593">
                      <w:marLeft w:val="0"/>
                      <w:marRight w:val="0"/>
                      <w:marTop w:val="0"/>
                      <w:marBottom w:val="0"/>
                      <w:divBdr>
                        <w:top w:val="none" w:sz="0" w:space="0" w:color="auto"/>
                        <w:left w:val="none" w:sz="0" w:space="0" w:color="auto"/>
                        <w:bottom w:val="none" w:sz="0" w:space="0" w:color="auto"/>
                        <w:right w:val="none" w:sz="0" w:space="0" w:color="auto"/>
                      </w:divBdr>
                      <w:divsChild>
                        <w:div w:id="309209475">
                          <w:marLeft w:val="0"/>
                          <w:marRight w:val="0"/>
                          <w:marTop w:val="0"/>
                          <w:marBottom w:val="0"/>
                          <w:divBdr>
                            <w:top w:val="none" w:sz="0" w:space="0" w:color="auto"/>
                            <w:left w:val="none" w:sz="0" w:space="0" w:color="auto"/>
                            <w:bottom w:val="none" w:sz="0" w:space="0" w:color="auto"/>
                            <w:right w:val="none" w:sz="0" w:space="0" w:color="auto"/>
                          </w:divBdr>
                          <w:divsChild>
                            <w:div w:id="2101682749">
                              <w:marLeft w:val="0"/>
                              <w:marRight w:val="0"/>
                              <w:marTop w:val="0"/>
                              <w:marBottom w:val="0"/>
                              <w:divBdr>
                                <w:top w:val="none" w:sz="0" w:space="0" w:color="auto"/>
                                <w:left w:val="none" w:sz="0" w:space="0" w:color="auto"/>
                                <w:bottom w:val="none" w:sz="0" w:space="0" w:color="auto"/>
                                <w:right w:val="none" w:sz="0" w:space="0" w:color="auto"/>
                              </w:divBdr>
                              <w:divsChild>
                                <w:div w:id="1410612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77818">
          <w:marLeft w:val="0"/>
          <w:marRight w:val="0"/>
          <w:marTop w:val="0"/>
          <w:marBottom w:val="0"/>
          <w:divBdr>
            <w:top w:val="none" w:sz="0" w:space="0" w:color="auto"/>
            <w:left w:val="none" w:sz="0" w:space="0" w:color="auto"/>
            <w:bottom w:val="none" w:sz="0" w:space="0" w:color="auto"/>
            <w:right w:val="none" w:sz="0" w:space="0" w:color="auto"/>
          </w:divBdr>
          <w:divsChild>
            <w:div w:id="1943174623">
              <w:marLeft w:val="0"/>
              <w:marRight w:val="0"/>
              <w:marTop w:val="0"/>
              <w:marBottom w:val="0"/>
              <w:divBdr>
                <w:top w:val="none" w:sz="0" w:space="0" w:color="auto"/>
                <w:left w:val="none" w:sz="0" w:space="0" w:color="auto"/>
                <w:bottom w:val="none" w:sz="0" w:space="0" w:color="auto"/>
                <w:right w:val="none" w:sz="0" w:space="0" w:color="auto"/>
              </w:divBdr>
              <w:divsChild>
                <w:div w:id="255479036">
                  <w:marLeft w:val="0"/>
                  <w:marRight w:val="0"/>
                  <w:marTop w:val="0"/>
                  <w:marBottom w:val="0"/>
                  <w:divBdr>
                    <w:top w:val="none" w:sz="0" w:space="0" w:color="auto"/>
                    <w:left w:val="none" w:sz="0" w:space="0" w:color="auto"/>
                    <w:bottom w:val="none" w:sz="0" w:space="0" w:color="auto"/>
                    <w:right w:val="none" w:sz="0" w:space="0" w:color="auto"/>
                  </w:divBdr>
                  <w:divsChild>
                    <w:div w:id="1064254029">
                      <w:marLeft w:val="0"/>
                      <w:marRight w:val="0"/>
                      <w:marTop w:val="0"/>
                      <w:marBottom w:val="0"/>
                      <w:divBdr>
                        <w:top w:val="none" w:sz="0" w:space="0" w:color="auto"/>
                        <w:left w:val="none" w:sz="0" w:space="0" w:color="auto"/>
                        <w:bottom w:val="none" w:sz="0" w:space="0" w:color="auto"/>
                        <w:right w:val="none" w:sz="0" w:space="0" w:color="auto"/>
                      </w:divBdr>
                      <w:divsChild>
                        <w:div w:id="634914254">
                          <w:marLeft w:val="0"/>
                          <w:marRight w:val="0"/>
                          <w:marTop w:val="0"/>
                          <w:marBottom w:val="0"/>
                          <w:divBdr>
                            <w:top w:val="none" w:sz="0" w:space="0" w:color="auto"/>
                            <w:left w:val="none" w:sz="0" w:space="0" w:color="auto"/>
                            <w:bottom w:val="none" w:sz="0" w:space="0" w:color="auto"/>
                            <w:right w:val="none" w:sz="0" w:space="0" w:color="auto"/>
                          </w:divBdr>
                          <w:divsChild>
                            <w:div w:id="1791779094">
                              <w:marLeft w:val="0"/>
                              <w:marRight w:val="0"/>
                              <w:marTop w:val="0"/>
                              <w:marBottom w:val="0"/>
                              <w:divBdr>
                                <w:top w:val="none" w:sz="0" w:space="0" w:color="auto"/>
                                <w:left w:val="none" w:sz="0" w:space="0" w:color="auto"/>
                                <w:bottom w:val="none" w:sz="0" w:space="0" w:color="auto"/>
                                <w:right w:val="none" w:sz="0" w:space="0" w:color="auto"/>
                              </w:divBdr>
                              <w:divsChild>
                                <w:div w:id="38437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353216">
                      <w:marLeft w:val="0"/>
                      <w:marRight w:val="0"/>
                      <w:marTop w:val="0"/>
                      <w:marBottom w:val="0"/>
                      <w:divBdr>
                        <w:top w:val="none" w:sz="0" w:space="0" w:color="auto"/>
                        <w:left w:val="none" w:sz="0" w:space="0" w:color="auto"/>
                        <w:bottom w:val="none" w:sz="0" w:space="0" w:color="auto"/>
                        <w:right w:val="none" w:sz="0" w:space="0" w:color="auto"/>
                      </w:divBdr>
                      <w:divsChild>
                        <w:div w:id="2112965301">
                          <w:marLeft w:val="0"/>
                          <w:marRight w:val="0"/>
                          <w:marTop w:val="0"/>
                          <w:marBottom w:val="0"/>
                          <w:divBdr>
                            <w:top w:val="none" w:sz="0" w:space="0" w:color="auto"/>
                            <w:left w:val="none" w:sz="0" w:space="0" w:color="auto"/>
                            <w:bottom w:val="none" w:sz="0" w:space="0" w:color="auto"/>
                            <w:right w:val="none" w:sz="0" w:space="0" w:color="auto"/>
                          </w:divBdr>
                          <w:divsChild>
                            <w:div w:id="80388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250248">
                  <w:marLeft w:val="0"/>
                  <w:marRight w:val="0"/>
                  <w:marTop w:val="0"/>
                  <w:marBottom w:val="0"/>
                  <w:divBdr>
                    <w:top w:val="none" w:sz="0" w:space="0" w:color="auto"/>
                    <w:left w:val="none" w:sz="0" w:space="0" w:color="auto"/>
                    <w:bottom w:val="none" w:sz="0" w:space="0" w:color="auto"/>
                    <w:right w:val="none" w:sz="0" w:space="0" w:color="auto"/>
                  </w:divBdr>
                  <w:divsChild>
                    <w:div w:id="921835312">
                      <w:marLeft w:val="0"/>
                      <w:marRight w:val="0"/>
                      <w:marTop w:val="0"/>
                      <w:marBottom w:val="0"/>
                      <w:divBdr>
                        <w:top w:val="none" w:sz="0" w:space="0" w:color="auto"/>
                        <w:left w:val="none" w:sz="0" w:space="0" w:color="auto"/>
                        <w:bottom w:val="none" w:sz="0" w:space="0" w:color="auto"/>
                        <w:right w:val="none" w:sz="0" w:space="0" w:color="auto"/>
                      </w:divBdr>
                      <w:divsChild>
                        <w:div w:id="461195473">
                          <w:marLeft w:val="0"/>
                          <w:marRight w:val="0"/>
                          <w:marTop w:val="0"/>
                          <w:marBottom w:val="0"/>
                          <w:divBdr>
                            <w:top w:val="none" w:sz="0" w:space="0" w:color="auto"/>
                            <w:left w:val="none" w:sz="0" w:space="0" w:color="auto"/>
                            <w:bottom w:val="none" w:sz="0" w:space="0" w:color="auto"/>
                            <w:right w:val="none" w:sz="0" w:space="0" w:color="auto"/>
                          </w:divBdr>
                          <w:divsChild>
                            <w:div w:id="1505784121">
                              <w:marLeft w:val="0"/>
                              <w:marRight w:val="0"/>
                              <w:marTop w:val="0"/>
                              <w:marBottom w:val="0"/>
                              <w:divBdr>
                                <w:top w:val="none" w:sz="0" w:space="0" w:color="auto"/>
                                <w:left w:val="none" w:sz="0" w:space="0" w:color="auto"/>
                                <w:bottom w:val="none" w:sz="0" w:space="0" w:color="auto"/>
                                <w:right w:val="none" w:sz="0" w:space="0" w:color="auto"/>
                              </w:divBdr>
                              <w:divsChild>
                                <w:div w:id="2065252132">
                                  <w:marLeft w:val="0"/>
                                  <w:marRight w:val="0"/>
                                  <w:marTop w:val="0"/>
                                  <w:marBottom w:val="0"/>
                                  <w:divBdr>
                                    <w:top w:val="none" w:sz="0" w:space="0" w:color="auto"/>
                                    <w:left w:val="none" w:sz="0" w:space="0" w:color="auto"/>
                                    <w:bottom w:val="none" w:sz="0" w:space="0" w:color="auto"/>
                                    <w:right w:val="none" w:sz="0" w:space="0" w:color="auto"/>
                                  </w:divBdr>
                                </w:div>
                              </w:divsChild>
                            </w:div>
                            <w:div w:id="656419176">
                              <w:marLeft w:val="0"/>
                              <w:marRight w:val="0"/>
                              <w:marTop w:val="0"/>
                              <w:marBottom w:val="0"/>
                              <w:divBdr>
                                <w:top w:val="none" w:sz="0" w:space="0" w:color="auto"/>
                                <w:left w:val="none" w:sz="0" w:space="0" w:color="auto"/>
                                <w:bottom w:val="none" w:sz="0" w:space="0" w:color="auto"/>
                                <w:right w:val="none" w:sz="0" w:space="0" w:color="auto"/>
                              </w:divBdr>
                              <w:divsChild>
                                <w:div w:id="886381681">
                                  <w:marLeft w:val="0"/>
                                  <w:marRight w:val="0"/>
                                  <w:marTop w:val="0"/>
                                  <w:marBottom w:val="0"/>
                                  <w:divBdr>
                                    <w:top w:val="none" w:sz="0" w:space="0" w:color="auto"/>
                                    <w:left w:val="none" w:sz="0" w:space="0" w:color="auto"/>
                                    <w:bottom w:val="none" w:sz="0" w:space="0" w:color="auto"/>
                                    <w:right w:val="none" w:sz="0" w:space="0" w:color="auto"/>
                                  </w:divBdr>
                                </w:div>
                              </w:divsChild>
                            </w:div>
                            <w:div w:id="436869679">
                              <w:marLeft w:val="0"/>
                              <w:marRight w:val="0"/>
                              <w:marTop w:val="0"/>
                              <w:marBottom w:val="0"/>
                              <w:divBdr>
                                <w:top w:val="none" w:sz="0" w:space="0" w:color="auto"/>
                                <w:left w:val="none" w:sz="0" w:space="0" w:color="auto"/>
                                <w:bottom w:val="none" w:sz="0" w:space="0" w:color="auto"/>
                                <w:right w:val="none" w:sz="0" w:space="0" w:color="auto"/>
                              </w:divBdr>
                              <w:divsChild>
                                <w:div w:id="29309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1278754">
      <w:bodyDiv w:val="1"/>
      <w:marLeft w:val="0"/>
      <w:marRight w:val="0"/>
      <w:marTop w:val="0"/>
      <w:marBottom w:val="0"/>
      <w:divBdr>
        <w:top w:val="none" w:sz="0" w:space="0" w:color="auto"/>
        <w:left w:val="none" w:sz="0" w:space="0" w:color="auto"/>
        <w:bottom w:val="none" w:sz="0" w:space="0" w:color="auto"/>
        <w:right w:val="none" w:sz="0" w:space="0" w:color="auto"/>
      </w:divBdr>
    </w:div>
    <w:div w:id="2044397894">
      <w:bodyDiv w:val="1"/>
      <w:marLeft w:val="0"/>
      <w:marRight w:val="0"/>
      <w:marTop w:val="0"/>
      <w:marBottom w:val="0"/>
      <w:divBdr>
        <w:top w:val="none" w:sz="0" w:space="0" w:color="auto"/>
        <w:left w:val="none" w:sz="0" w:space="0" w:color="auto"/>
        <w:bottom w:val="none" w:sz="0" w:space="0" w:color="auto"/>
        <w:right w:val="none" w:sz="0" w:space="0" w:color="auto"/>
      </w:divBdr>
    </w:div>
    <w:div w:id="2079471712">
      <w:bodyDiv w:val="1"/>
      <w:marLeft w:val="0"/>
      <w:marRight w:val="0"/>
      <w:marTop w:val="0"/>
      <w:marBottom w:val="0"/>
      <w:divBdr>
        <w:top w:val="none" w:sz="0" w:space="0" w:color="auto"/>
        <w:left w:val="none" w:sz="0" w:space="0" w:color="auto"/>
        <w:bottom w:val="none" w:sz="0" w:space="0" w:color="auto"/>
        <w:right w:val="none" w:sz="0" w:space="0" w:color="auto"/>
      </w:divBdr>
      <w:divsChild>
        <w:div w:id="1525250340">
          <w:marLeft w:val="0"/>
          <w:marRight w:val="0"/>
          <w:marTop w:val="0"/>
          <w:marBottom w:val="0"/>
          <w:divBdr>
            <w:top w:val="none" w:sz="0" w:space="0" w:color="auto"/>
            <w:left w:val="none" w:sz="0" w:space="0" w:color="auto"/>
            <w:bottom w:val="none" w:sz="0" w:space="0" w:color="auto"/>
            <w:right w:val="none" w:sz="0" w:space="0" w:color="auto"/>
          </w:divBdr>
          <w:divsChild>
            <w:div w:id="1930502369">
              <w:marLeft w:val="0"/>
              <w:marRight w:val="0"/>
              <w:marTop w:val="0"/>
              <w:marBottom w:val="0"/>
              <w:divBdr>
                <w:top w:val="none" w:sz="0" w:space="0" w:color="auto"/>
                <w:left w:val="none" w:sz="0" w:space="0" w:color="auto"/>
                <w:bottom w:val="none" w:sz="0" w:space="0" w:color="auto"/>
                <w:right w:val="none" w:sz="0" w:space="0" w:color="auto"/>
              </w:divBdr>
              <w:divsChild>
                <w:div w:id="971330702">
                  <w:marLeft w:val="0"/>
                  <w:marRight w:val="0"/>
                  <w:marTop w:val="0"/>
                  <w:marBottom w:val="0"/>
                  <w:divBdr>
                    <w:top w:val="none" w:sz="0" w:space="0" w:color="auto"/>
                    <w:left w:val="none" w:sz="0" w:space="0" w:color="auto"/>
                    <w:bottom w:val="none" w:sz="0" w:space="0" w:color="auto"/>
                    <w:right w:val="none" w:sz="0" w:space="0" w:color="auto"/>
                  </w:divBdr>
                  <w:divsChild>
                    <w:div w:id="1468935072">
                      <w:marLeft w:val="0"/>
                      <w:marRight w:val="0"/>
                      <w:marTop w:val="0"/>
                      <w:marBottom w:val="0"/>
                      <w:divBdr>
                        <w:top w:val="none" w:sz="0" w:space="0" w:color="auto"/>
                        <w:left w:val="none" w:sz="0" w:space="0" w:color="auto"/>
                        <w:bottom w:val="none" w:sz="0" w:space="0" w:color="auto"/>
                        <w:right w:val="none" w:sz="0" w:space="0" w:color="auto"/>
                      </w:divBdr>
                      <w:divsChild>
                        <w:div w:id="1526750820">
                          <w:marLeft w:val="0"/>
                          <w:marRight w:val="0"/>
                          <w:marTop w:val="0"/>
                          <w:marBottom w:val="0"/>
                          <w:divBdr>
                            <w:top w:val="none" w:sz="0" w:space="0" w:color="auto"/>
                            <w:left w:val="none" w:sz="0" w:space="0" w:color="auto"/>
                            <w:bottom w:val="none" w:sz="0" w:space="0" w:color="auto"/>
                            <w:right w:val="none" w:sz="0" w:space="0" w:color="auto"/>
                          </w:divBdr>
                          <w:divsChild>
                            <w:div w:id="192973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426449">
                  <w:marLeft w:val="0"/>
                  <w:marRight w:val="0"/>
                  <w:marTop w:val="0"/>
                  <w:marBottom w:val="0"/>
                  <w:divBdr>
                    <w:top w:val="none" w:sz="0" w:space="0" w:color="auto"/>
                    <w:left w:val="none" w:sz="0" w:space="0" w:color="auto"/>
                    <w:bottom w:val="none" w:sz="0" w:space="0" w:color="auto"/>
                    <w:right w:val="none" w:sz="0" w:space="0" w:color="auto"/>
                  </w:divBdr>
                  <w:divsChild>
                    <w:div w:id="15270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869237">
      <w:bodyDiv w:val="1"/>
      <w:marLeft w:val="0"/>
      <w:marRight w:val="0"/>
      <w:marTop w:val="0"/>
      <w:marBottom w:val="0"/>
      <w:divBdr>
        <w:top w:val="none" w:sz="0" w:space="0" w:color="auto"/>
        <w:left w:val="none" w:sz="0" w:space="0" w:color="auto"/>
        <w:bottom w:val="none" w:sz="0" w:space="0" w:color="auto"/>
        <w:right w:val="none" w:sz="0" w:space="0" w:color="auto"/>
      </w:divBdr>
    </w:div>
    <w:div w:id="2104060289">
      <w:bodyDiv w:val="1"/>
      <w:marLeft w:val="0"/>
      <w:marRight w:val="0"/>
      <w:marTop w:val="0"/>
      <w:marBottom w:val="0"/>
      <w:divBdr>
        <w:top w:val="none" w:sz="0" w:space="0" w:color="auto"/>
        <w:left w:val="none" w:sz="0" w:space="0" w:color="auto"/>
        <w:bottom w:val="none" w:sz="0" w:space="0" w:color="auto"/>
        <w:right w:val="none" w:sz="0" w:space="0" w:color="auto"/>
      </w:divBdr>
    </w:div>
    <w:div w:id="214226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2656</TotalTime>
  <Pages>18</Pages>
  <Words>8391</Words>
  <Characters>47829</Characters>
  <Application>Microsoft Office Word</Application>
  <DocSecurity>0</DocSecurity>
  <Lines>398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Moses Owede Vincent</dc:creator>
  <cp:keywords/>
  <dc:description/>
  <cp:lastModifiedBy>SDI 1166</cp:lastModifiedBy>
  <cp:revision>136</cp:revision>
  <cp:lastPrinted>2025-09-14T22:16:00Z</cp:lastPrinted>
  <dcterms:created xsi:type="dcterms:W3CDTF">2025-08-10T21:02:00Z</dcterms:created>
  <dcterms:modified xsi:type="dcterms:W3CDTF">2026-05-02T09:55:00Z</dcterms:modified>
</cp:coreProperties>
</file>