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1400D" w14:textId="27211264" w:rsidR="00B645FF" w:rsidRPr="00EB0B45" w:rsidRDefault="001B7726" w:rsidP="00EB0B45">
      <w:pPr>
        <w:spacing w:after="0" w:line="240" w:lineRule="auto"/>
        <w:jc w:val="center"/>
        <w:rPr>
          <w:rFonts w:ascii="Times New Roman" w:hAnsi="Times New Roman" w:cs="Times New Roman"/>
          <w:b/>
        </w:rPr>
      </w:pPr>
      <w:r w:rsidRPr="00EB0B45">
        <w:rPr>
          <w:rFonts w:ascii="Times New Roman" w:hAnsi="Times New Roman" w:cs="Times New Roman"/>
          <w:b/>
        </w:rPr>
        <w:t>E</w:t>
      </w:r>
      <w:r w:rsidR="00D94296" w:rsidRPr="00EB0B45">
        <w:rPr>
          <w:rFonts w:ascii="Times New Roman" w:hAnsi="Times New Roman" w:cs="Times New Roman"/>
          <w:b/>
        </w:rPr>
        <w:t>CONOMETRIC</w:t>
      </w:r>
      <w:r w:rsidRPr="00EB0B45">
        <w:rPr>
          <w:rFonts w:ascii="Times New Roman" w:hAnsi="Times New Roman" w:cs="Times New Roman"/>
          <w:b/>
        </w:rPr>
        <w:t xml:space="preserve"> MODELLING OF PUBLIC EXPENDITURE AND </w:t>
      </w:r>
      <w:r w:rsidR="00DB6B1A" w:rsidRPr="00EB0B45">
        <w:rPr>
          <w:rFonts w:ascii="Times New Roman" w:hAnsi="Times New Roman" w:cs="Times New Roman"/>
          <w:b/>
        </w:rPr>
        <w:t>GROSS DOMESTIC PRODUCT IN EAST AFRICA</w:t>
      </w:r>
      <w:r w:rsidR="00A726BB" w:rsidRPr="00EB0B45">
        <w:rPr>
          <w:rFonts w:ascii="Times New Roman" w:hAnsi="Times New Roman" w:cs="Times New Roman"/>
          <w:b/>
        </w:rPr>
        <w:t>N COUNTRIES</w:t>
      </w:r>
    </w:p>
    <w:p w14:paraId="23CA12BE" w14:textId="79AFFA5E" w:rsidR="00B645FF" w:rsidRPr="00EB0B45" w:rsidRDefault="00B645FF" w:rsidP="00EB0B45">
      <w:pPr>
        <w:spacing w:after="0" w:line="240" w:lineRule="auto"/>
        <w:jc w:val="center"/>
        <w:rPr>
          <w:rFonts w:ascii="Times New Roman" w:hAnsi="Times New Roman" w:cs="Times New Roman"/>
          <w:b/>
        </w:rPr>
      </w:pPr>
    </w:p>
    <w:p w14:paraId="6F24E401" w14:textId="77777777" w:rsidR="008B07DD" w:rsidRPr="00EB0B45" w:rsidRDefault="008B07DD" w:rsidP="00EB0B45">
      <w:pPr>
        <w:spacing w:after="0" w:line="240" w:lineRule="auto"/>
        <w:jc w:val="center"/>
        <w:rPr>
          <w:rFonts w:ascii="Times New Roman" w:hAnsi="Times New Roman" w:cs="Times New Roman"/>
          <w:b/>
        </w:rPr>
      </w:pPr>
    </w:p>
    <w:p w14:paraId="72EC98D4" w14:textId="77777777" w:rsidR="008B07DD" w:rsidRPr="00EB0B45" w:rsidRDefault="008B07DD" w:rsidP="00EB0B45">
      <w:pPr>
        <w:spacing w:after="0" w:line="240" w:lineRule="auto"/>
        <w:jc w:val="both"/>
        <w:rPr>
          <w:rFonts w:ascii="Times New Roman" w:eastAsia="Calibri" w:hAnsi="Times New Roman" w:cs="Times New Roman"/>
        </w:rPr>
      </w:pPr>
    </w:p>
    <w:p w14:paraId="65F7B6B3" w14:textId="77777777" w:rsidR="00A1280B" w:rsidRPr="00EB0B45" w:rsidRDefault="00A1280B" w:rsidP="00EB0B45">
      <w:pPr>
        <w:spacing w:after="0" w:line="240" w:lineRule="auto"/>
        <w:rPr>
          <w:rFonts w:ascii="Times New Roman" w:hAnsi="Times New Roman" w:cs="Times New Roman"/>
        </w:rPr>
      </w:pPr>
    </w:p>
    <w:p w14:paraId="25A013D3" w14:textId="2289F074" w:rsidR="00C76359" w:rsidRPr="00EB0B45" w:rsidRDefault="00C76359" w:rsidP="00EB0B45">
      <w:pPr>
        <w:spacing w:after="0" w:line="240" w:lineRule="auto"/>
        <w:jc w:val="center"/>
        <w:rPr>
          <w:rFonts w:ascii="Times New Roman" w:hAnsi="Times New Roman" w:cs="Times New Roman"/>
          <w:b/>
        </w:rPr>
      </w:pPr>
      <w:r w:rsidRPr="00EB0B45">
        <w:rPr>
          <w:rFonts w:ascii="Times New Roman" w:hAnsi="Times New Roman" w:cs="Times New Roman"/>
          <w:b/>
        </w:rPr>
        <w:t>ABSTRACT</w:t>
      </w:r>
    </w:p>
    <w:p w14:paraId="2FC19120" w14:textId="77777777" w:rsidR="001A5913" w:rsidRDefault="001A5913" w:rsidP="00D337EF">
      <w:pPr>
        <w:spacing w:after="0" w:line="240" w:lineRule="auto"/>
        <w:jc w:val="both"/>
        <w:rPr>
          <w:rFonts w:ascii="Times New Roman" w:eastAsia="Calibri" w:hAnsi="Times New Roman" w:cs="Times New Roman"/>
        </w:rPr>
      </w:pPr>
    </w:p>
    <w:p w14:paraId="17CDFC8A" w14:textId="37BC3B04" w:rsidR="00C463ED" w:rsidRPr="00C463ED" w:rsidRDefault="00C463ED" w:rsidP="00C463ED">
      <w:pPr>
        <w:spacing w:after="0" w:line="240" w:lineRule="auto"/>
        <w:jc w:val="both"/>
        <w:rPr>
          <w:rFonts w:ascii="Times New Roman" w:eastAsia="Calibri" w:hAnsi="Times New Roman" w:cs="Times New Roman"/>
        </w:rPr>
      </w:pPr>
      <w:r w:rsidRPr="003C2D25">
        <w:rPr>
          <w:rFonts w:ascii="Times New Roman" w:eastAsia="Calibri" w:hAnsi="Times New Roman" w:cs="Times New Roman"/>
        </w:rPr>
        <w:t>Government expenditure is generally divided into capital expenditure and recurrent expenditure. Capital expenditure involves government spending on the creation or acquisition of non-current assets that have a lasting impact. Although the benefits of such spending are not immediately apparent, it is crucial for economic growth and development</w:t>
      </w:r>
      <w:r>
        <w:rPr>
          <w:rFonts w:ascii="Times New Roman" w:eastAsia="Calibri" w:hAnsi="Times New Roman" w:cs="Times New Roman"/>
        </w:rPr>
        <w:t>.</w:t>
      </w:r>
      <w:r w:rsidRPr="00EB0B45">
        <w:rPr>
          <w:rFonts w:ascii="Times New Roman" w:eastAsia="Calibri" w:hAnsi="Times New Roman" w:cs="Times New Roman"/>
        </w:rPr>
        <w:t xml:space="preserve"> However</w:t>
      </w:r>
      <w:r w:rsidR="00453907" w:rsidRPr="00EB0B45">
        <w:rPr>
          <w:rFonts w:ascii="Times New Roman" w:eastAsia="Calibri" w:hAnsi="Times New Roman" w:cs="Times New Roman"/>
        </w:rPr>
        <w:t xml:space="preserve">, owing to the fact that there are limited studies on </w:t>
      </w:r>
      <w:r w:rsidR="002F32C2" w:rsidRPr="00EB0B45">
        <w:rPr>
          <w:rFonts w:ascii="Times New Roman" w:eastAsia="Calibri" w:hAnsi="Times New Roman" w:cs="Times New Roman"/>
        </w:rPr>
        <w:t>public expenditure</w:t>
      </w:r>
      <w:r w:rsidR="00453907" w:rsidRPr="00EB0B45">
        <w:rPr>
          <w:rFonts w:ascii="Times New Roman" w:eastAsia="Calibri" w:hAnsi="Times New Roman" w:cs="Times New Roman"/>
        </w:rPr>
        <w:t xml:space="preserve"> and economic growth, various studies indicate divergent views on the effect of </w:t>
      </w:r>
      <w:r w:rsidR="002F32C2" w:rsidRPr="00EB0B45">
        <w:rPr>
          <w:rFonts w:ascii="Times New Roman" w:eastAsia="Calibri" w:hAnsi="Times New Roman" w:cs="Times New Roman"/>
        </w:rPr>
        <w:t>public expenditure</w:t>
      </w:r>
      <w:r w:rsidR="00453907" w:rsidRPr="00EB0B45">
        <w:rPr>
          <w:rFonts w:ascii="Times New Roman" w:eastAsia="Calibri" w:hAnsi="Times New Roman" w:cs="Times New Roman"/>
        </w:rPr>
        <w:t xml:space="preserve"> on economic growth. For this reason, it is not clear whether or not </w:t>
      </w:r>
      <w:r w:rsidR="002F32C2" w:rsidRPr="00EB0B45">
        <w:rPr>
          <w:rFonts w:ascii="Times New Roman" w:eastAsia="Calibri" w:hAnsi="Times New Roman" w:cs="Times New Roman"/>
        </w:rPr>
        <w:t>public expenditure</w:t>
      </w:r>
      <w:r w:rsidR="00453907" w:rsidRPr="00EB0B45">
        <w:rPr>
          <w:rFonts w:ascii="Times New Roman" w:eastAsia="Calibri" w:hAnsi="Times New Roman" w:cs="Times New Roman"/>
        </w:rPr>
        <w:t xml:space="preserve"> affect economic growth in </w:t>
      </w:r>
      <w:r w:rsidR="002F32C2" w:rsidRPr="00EB0B45">
        <w:rPr>
          <w:rFonts w:ascii="Times New Roman" w:eastAsia="Calibri" w:hAnsi="Times New Roman" w:cs="Times New Roman"/>
        </w:rPr>
        <w:t>East African countries</w:t>
      </w:r>
      <w:r w:rsidR="00463BA1" w:rsidRPr="00EB0B45">
        <w:rPr>
          <w:rFonts w:ascii="Times New Roman" w:eastAsia="Calibri" w:hAnsi="Times New Roman" w:cs="Times New Roman"/>
        </w:rPr>
        <w:t>.</w:t>
      </w:r>
      <w:r w:rsidR="00463BA1" w:rsidRPr="00EB0B45">
        <w:rPr>
          <w:rFonts w:ascii="Times New Roman" w:hAnsi="Times New Roman" w:cs="Times New Roman"/>
        </w:rPr>
        <w:t xml:space="preserve"> The</w:t>
      </w:r>
      <w:r w:rsidR="007204C6" w:rsidRPr="00EB0B45">
        <w:rPr>
          <w:rFonts w:ascii="Times New Roman" w:hAnsi="Times New Roman" w:cs="Times New Roman"/>
        </w:rPr>
        <w:t xml:space="preserve"> </w:t>
      </w:r>
      <w:r w:rsidR="00753604" w:rsidRPr="00EB0B45">
        <w:rPr>
          <w:rFonts w:ascii="Times New Roman" w:hAnsi="Times New Roman" w:cs="Times New Roman"/>
        </w:rPr>
        <w:t>main</w:t>
      </w:r>
      <w:r w:rsidR="007204C6" w:rsidRPr="00EB0B45">
        <w:rPr>
          <w:rFonts w:ascii="Times New Roman" w:hAnsi="Times New Roman" w:cs="Times New Roman"/>
        </w:rPr>
        <w:t xml:space="preserve"> objective of the study was to examine the effect of </w:t>
      </w:r>
      <w:r w:rsidR="002F32C2" w:rsidRPr="00EB0B45">
        <w:rPr>
          <w:rFonts w:ascii="Times New Roman" w:hAnsi="Times New Roman" w:cs="Times New Roman"/>
        </w:rPr>
        <w:t>public expenditure</w:t>
      </w:r>
      <w:r w:rsidR="007204C6" w:rsidRPr="00EB0B45">
        <w:rPr>
          <w:rFonts w:ascii="Times New Roman" w:hAnsi="Times New Roman" w:cs="Times New Roman"/>
        </w:rPr>
        <w:t xml:space="preserve"> on </w:t>
      </w:r>
      <w:r w:rsidR="002F32C2" w:rsidRPr="00EB0B45">
        <w:rPr>
          <w:rFonts w:ascii="Times New Roman" w:hAnsi="Times New Roman" w:cs="Times New Roman"/>
        </w:rPr>
        <w:t>gross domestic product in East African Countries</w:t>
      </w:r>
      <w:r w:rsidR="00FA32F8" w:rsidRPr="00EB0B45">
        <w:rPr>
          <w:rFonts w:ascii="Times New Roman" w:hAnsi="Times New Roman" w:cs="Times New Roman"/>
        </w:rPr>
        <w:t xml:space="preserve">. </w:t>
      </w:r>
      <w:r w:rsidR="00EF39CD" w:rsidRPr="00EB0B45">
        <w:rPr>
          <w:rFonts w:ascii="Times New Roman" w:eastAsia="Calibri" w:hAnsi="Times New Roman" w:cs="Times New Roman"/>
        </w:rPr>
        <w:t xml:space="preserve">The null hypothesis test in the </w:t>
      </w:r>
      <w:r w:rsidR="009F266F" w:rsidRPr="00EB0B45">
        <w:rPr>
          <w:rFonts w:ascii="Times New Roman" w:eastAsia="Calibri" w:hAnsi="Times New Roman" w:cs="Times New Roman"/>
        </w:rPr>
        <w:t xml:space="preserve">study stated that </w:t>
      </w:r>
      <w:r w:rsidR="00DC2B5C" w:rsidRPr="00EB0B45">
        <w:rPr>
          <w:rFonts w:ascii="Times New Roman" w:eastAsia="Calibri" w:hAnsi="Times New Roman" w:cs="Times New Roman"/>
        </w:rPr>
        <w:t>public expenditure</w:t>
      </w:r>
      <w:r w:rsidR="009F266F" w:rsidRPr="00EB0B45">
        <w:rPr>
          <w:rFonts w:ascii="Times New Roman" w:eastAsia="Calibri" w:hAnsi="Times New Roman" w:cs="Times New Roman"/>
        </w:rPr>
        <w:t xml:space="preserve"> does not affect </w:t>
      </w:r>
      <w:r w:rsidR="00DC2B5C" w:rsidRPr="00EB0B45">
        <w:rPr>
          <w:rFonts w:ascii="Times New Roman" w:eastAsia="Calibri" w:hAnsi="Times New Roman" w:cs="Times New Roman"/>
        </w:rPr>
        <w:t>gross domestic product</w:t>
      </w:r>
      <w:r w:rsidR="009F266F" w:rsidRPr="00EB0B45">
        <w:rPr>
          <w:rFonts w:ascii="Times New Roman" w:eastAsia="Calibri" w:hAnsi="Times New Roman" w:cs="Times New Roman"/>
        </w:rPr>
        <w:t xml:space="preserve"> in </w:t>
      </w:r>
      <w:r w:rsidR="00DC2B5C" w:rsidRPr="00EB0B45">
        <w:rPr>
          <w:rFonts w:ascii="Times New Roman" w:eastAsia="Calibri" w:hAnsi="Times New Roman" w:cs="Times New Roman"/>
        </w:rPr>
        <w:t>East African Countries</w:t>
      </w:r>
      <w:r w:rsidR="00B50088" w:rsidRPr="00EB0B45">
        <w:rPr>
          <w:rFonts w:ascii="Times New Roman" w:eastAsia="Calibri" w:hAnsi="Times New Roman" w:cs="Times New Roman"/>
        </w:rPr>
        <w:t>.</w:t>
      </w:r>
      <w:r w:rsidR="00B50088" w:rsidRPr="00EB0B45">
        <w:rPr>
          <w:rFonts w:ascii="Times New Roman" w:hAnsi="Times New Roman" w:cs="Times New Roman"/>
        </w:rPr>
        <w:t xml:space="preserve"> The</w:t>
      </w:r>
      <w:r w:rsidR="007204C6" w:rsidRPr="00EB0B45">
        <w:rPr>
          <w:rFonts w:ascii="Times New Roman" w:hAnsi="Times New Roman" w:cs="Times New Roman"/>
        </w:rPr>
        <w:t xml:space="preserve"> study used</w:t>
      </w:r>
      <w:r w:rsidR="00684173" w:rsidRPr="00EB0B45">
        <w:rPr>
          <w:rFonts w:ascii="Times New Roman" w:hAnsi="Times New Roman" w:cs="Times New Roman"/>
        </w:rPr>
        <w:t xml:space="preserve"> World Bank</w:t>
      </w:r>
      <w:r w:rsidR="007204C6" w:rsidRPr="00EB0B45">
        <w:rPr>
          <w:rFonts w:ascii="Times New Roman" w:hAnsi="Times New Roman" w:cs="Times New Roman"/>
        </w:rPr>
        <w:t xml:space="preserve"> data for a</w:t>
      </w:r>
      <w:r w:rsidR="00FA32F8" w:rsidRPr="00EB0B45">
        <w:rPr>
          <w:rFonts w:ascii="Times New Roman" w:hAnsi="Times New Roman" w:cs="Times New Roman"/>
        </w:rPr>
        <w:t xml:space="preserve"> </w:t>
      </w:r>
      <w:r w:rsidR="007204C6" w:rsidRPr="00EB0B45">
        <w:rPr>
          <w:rFonts w:ascii="Times New Roman" w:hAnsi="Times New Roman" w:cs="Times New Roman"/>
        </w:rPr>
        <w:t xml:space="preserve">panel of </w:t>
      </w:r>
      <w:r w:rsidR="00D20119" w:rsidRPr="00EB0B45">
        <w:rPr>
          <w:rFonts w:ascii="Times New Roman" w:hAnsi="Times New Roman" w:cs="Times New Roman"/>
        </w:rPr>
        <w:t>5</w:t>
      </w:r>
      <w:r w:rsidR="007204C6" w:rsidRPr="00EB0B45">
        <w:rPr>
          <w:rFonts w:ascii="Times New Roman" w:hAnsi="Times New Roman" w:cs="Times New Roman"/>
        </w:rPr>
        <w:t xml:space="preserve"> </w:t>
      </w:r>
      <w:r w:rsidR="00FA32F8" w:rsidRPr="00EB0B45">
        <w:rPr>
          <w:rFonts w:ascii="Times New Roman" w:hAnsi="Times New Roman" w:cs="Times New Roman"/>
        </w:rPr>
        <w:t>countries</w:t>
      </w:r>
      <w:r w:rsidR="007204C6" w:rsidRPr="00EB0B45">
        <w:rPr>
          <w:rFonts w:ascii="Times New Roman" w:hAnsi="Times New Roman" w:cs="Times New Roman"/>
        </w:rPr>
        <w:t xml:space="preserve"> for the period from </w:t>
      </w:r>
      <w:r w:rsidR="00753604" w:rsidRPr="00EB0B45">
        <w:rPr>
          <w:rFonts w:ascii="Times New Roman" w:hAnsi="Times New Roman" w:cs="Times New Roman"/>
        </w:rPr>
        <w:t>200</w:t>
      </w:r>
      <w:r w:rsidR="00FF21A9" w:rsidRPr="00EB0B45">
        <w:rPr>
          <w:rFonts w:ascii="Times New Roman" w:hAnsi="Times New Roman" w:cs="Times New Roman"/>
        </w:rPr>
        <w:t>5</w:t>
      </w:r>
      <w:r w:rsidR="00753604" w:rsidRPr="00EB0B45">
        <w:rPr>
          <w:rFonts w:ascii="Times New Roman" w:hAnsi="Times New Roman" w:cs="Times New Roman"/>
        </w:rPr>
        <w:t xml:space="preserve"> to 202</w:t>
      </w:r>
      <w:r w:rsidR="00FF21A9" w:rsidRPr="00EB0B45">
        <w:rPr>
          <w:rFonts w:ascii="Times New Roman" w:hAnsi="Times New Roman" w:cs="Times New Roman"/>
        </w:rPr>
        <w:t>4</w:t>
      </w:r>
      <w:r w:rsidR="007204C6" w:rsidRPr="00EB0B45">
        <w:rPr>
          <w:rFonts w:ascii="Times New Roman" w:hAnsi="Times New Roman" w:cs="Times New Roman"/>
        </w:rPr>
        <w:t xml:space="preserve">. </w:t>
      </w:r>
      <w:r w:rsidR="00753604" w:rsidRPr="00EB0B45">
        <w:rPr>
          <w:rFonts w:ascii="Times New Roman" w:hAnsi="Times New Roman" w:cs="Times New Roman"/>
        </w:rPr>
        <w:t>The study was anchored on the endogenous growth model</w:t>
      </w:r>
      <w:r w:rsidR="009A4EEE" w:rsidRPr="00EB0B45">
        <w:rPr>
          <w:rFonts w:ascii="Times New Roman" w:hAnsi="Times New Roman" w:cs="Times New Roman"/>
        </w:rPr>
        <w:t xml:space="preserve"> and </w:t>
      </w:r>
      <w:r w:rsidR="00C500A1" w:rsidRPr="00EB0B45">
        <w:rPr>
          <w:rFonts w:ascii="Times New Roman" w:eastAsia="Calibri" w:hAnsi="Times New Roman" w:cs="Times New Roman"/>
        </w:rPr>
        <w:t xml:space="preserve">Hausman specification test was employed so as to ascertain whether to use fixed or the random effect model in the </w:t>
      </w:r>
      <w:r w:rsidR="0089436A" w:rsidRPr="00EB0B45">
        <w:rPr>
          <w:rFonts w:ascii="Times New Roman" w:eastAsia="Calibri" w:hAnsi="Times New Roman" w:cs="Times New Roman"/>
        </w:rPr>
        <w:t>estimation. Results</w:t>
      </w:r>
      <w:r w:rsidR="005C5C97" w:rsidRPr="00EB0B45">
        <w:rPr>
          <w:rFonts w:ascii="Times New Roman" w:eastAsia="Calibri" w:hAnsi="Times New Roman" w:cs="Times New Roman"/>
        </w:rPr>
        <w:t xml:space="preserve"> </w:t>
      </w:r>
      <w:r w:rsidR="00964C77" w:rsidRPr="00EB0B45">
        <w:rPr>
          <w:rFonts w:ascii="Times New Roman" w:eastAsia="Calibri" w:hAnsi="Times New Roman" w:cs="Times New Roman"/>
        </w:rPr>
        <w:t>of fixed</w:t>
      </w:r>
      <w:r w:rsidR="005C5C97" w:rsidRPr="00EB0B45">
        <w:rPr>
          <w:rFonts w:ascii="Times New Roman" w:eastAsia="Calibri" w:hAnsi="Times New Roman" w:cs="Times New Roman"/>
        </w:rPr>
        <w:t xml:space="preserve"> effect regression model indicated that natural log of </w:t>
      </w:r>
      <w:r w:rsidR="00DC2B5C" w:rsidRPr="00EB0B45">
        <w:rPr>
          <w:rFonts w:ascii="Times New Roman" w:eastAsia="Calibri" w:hAnsi="Times New Roman" w:cs="Times New Roman"/>
        </w:rPr>
        <w:t xml:space="preserve">public expenditure </w:t>
      </w:r>
      <w:r w:rsidR="005C5C97" w:rsidRPr="00EB0B45">
        <w:rPr>
          <w:rFonts w:ascii="Times New Roman" w:eastAsia="Calibri" w:hAnsi="Times New Roman" w:cs="Times New Roman"/>
        </w:rPr>
        <w:t xml:space="preserve">has </w:t>
      </w:r>
      <w:r w:rsidR="00DC2B5C" w:rsidRPr="00EB0B45">
        <w:rPr>
          <w:rFonts w:ascii="Times New Roman" w:eastAsia="Calibri" w:hAnsi="Times New Roman" w:cs="Times New Roman"/>
        </w:rPr>
        <w:t xml:space="preserve"> negative</w:t>
      </w:r>
      <w:r w:rsidR="005C5C97" w:rsidRPr="00EB0B45">
        <w:rPr>
          <w:rFonts w:ascii="Times New Roman" w:eastAsia="Calibri" w:hAnsi="Times New Roman" w:cs="Times New Roman"/>
        </w:rPr>
        <w:t xml:space="preserve"> and</w:t>
      </w:r>
      <w:r w:rsidR="002D0EBB">
        <w:rPr>
          <w:rFonts w:ascii="Times New Roman" w:eastAsia="Calibri" w:hAnsi="Times New Roman" w:cs="Times New Roman"/>
        </w:rPr>
        <w:t xml:space="preserve">  </w:t>
      </w:r>
      <w:r w:rsidR="005C5C97" w:rsidRPr="00EB0B45">
        <w:rPr>
          <w:rFonts w:ascii="Times New Roman" w:eastAsia="Calibri" w:hAnsi="Times New Roman" w:cs="Times New Roman"/>
        </w:rPr>
        <w:t>significant</w:t>
      </w:r>
      <w:r w:rsidR="0089436A" w:rsidRPr="00EB0B45">
        <w:rPr>
          <w:rFonts w:ascii="Times New Roman" w:eastAsia="Calibri" w:hAnsi="Times New Roman" w:cs="Times New Roman"/>
        </w:rPr>
        <w:t xml:space="preserve"> effect on </w:t>
      </w:r>
      <w:r w:rsidR="005C5C97" w:rsidRPr="00EB0B45">
        <w:rPr>
          <w:rFonts w:ascii="Times New Roman" w:eastAsia="Calibri" w:hAnsi="Times New Roman" w:cs="Times New Roman"/>
        </w:rPr>
        <w:t xml:space="preserve">natural log of </w:t>
      </w:r>
      <w:r w:rsidR="00B509EB" w:rsidRPr="00EB0B45">
        <w:rPr>
          <w:rFonts w:ascii="Times New Roman" w:eastAsia="Calibri" w:hAnsi="Times New Roman" w:cs="Times New Roman"/>
        </w:rPr>
        <w:t>gross domestic product</w:t>
      </w:r>
      <w:r w:rsidR="005C5C97" w:rsidRPr="00EB0B45">
        <w:rPr>
          <w:rFonts w:ascii="Times New Roman" w:eastAsia="Calibri" w:hAnsi="Times New Roman" w:cs="Times New Roman"/>
        </w:rPr>
        <w:t xml:space="preserve"> which was statistically significant at one percent </w:t>
      </w:r>
      <w:r w:rsidR="000316CB" w:rsidRPr="00EB0B45">
        <w:rPr>
          <w:rFonts w:ascii="Times New Roman" w:eastAsia="Calibri" w:hAnsi="Times New Roman" w:cs="Times New Roman"/>
        </w:rPr>
        <w:t xml:space="preserve">level. </w:t>
      </w:r>
      <w:r w:rsidR="00D337EF" w:rsidRPr="00C463ED">
        <w:rPr>
          <w:rFonts w:ascii="Times New Roman" w:eastAsia="Times New Roman" w:hAnsi="Times New Roman" w:cs="Times New Roman"/>
        </w:rPr>
        <w:t xml:space="preserve">The </w:t>
      </w:r>
      <w:r w:rsidR="0027542E">
        <w:rPr>
          <w:rFonts w:ascii="Times New Roman" w:eastAsia="Times New Roman" w:hAnsi="Times New Roman" w:cs="Times New Roman"/>
        </w:rPr>
        <w:t xml:space="preserve"> study </w:t>
      </w:r>
      <w:r w:rsidR="00D337EF" w:rsidRPr="00C463ED">
        <w:rPr>
          <w:rFonts w:ascii="Times New Roman" w:eastAsia="Times New Roman" w:hAnsi="Times New Roman" w:cs="Times New Roman"/>
        </w:rPr>
        <w:t xml:space="preserve">results recommends that </w:t>
      </w:r>
      <w:r w:rsidRPr="00C463ED">
        <w:rPr>
          <w:rFonts w:ascii="Times New Roman" w:eastAsia="Times New Roman" w:hAnsi="Times New Roman" w:cs="Times New Roman"/>
        </w:rPr>
        <w:t>there is need to e</w:t>
      </w:r>
      <w:r w:rsidRPr="00C463ED">
        <w:rPr>
          <w:rFonts w:ascii="Times New Roman" w:eastAsia="Calibri" w:hAnsi="Times New Roman" w:cs="Times New Roman"/>
        </w:rPr>
        <w:t xml:space="preserve">nhance donor coordination and domestic revenue mobilization, the government should work closely with the development partners to align donor support with national priorities, particularly in agriculture. </w:t>
      </w:r>
    </w:p>
    <w:p w14:paraId="3982254B" w14:textId="384A2050" w:rsidR="00097C96" w:rsidRPr="00EB0B45" w:rsidRDefault="00097C96" w:rsidP="00EB0B45">
      <w:pPr>
        <w:spacing w:after="0" w:line="240" w:lineRule="auto"/>
        <w:jc w:val="both"/>
        <w:rPr>
          <w:rFonts w:ascii="Times New Roman" w:hAnsi="Times New Roman" w:cs="Times New Roman"/>
          <w:b/>
        </w:rPr>
      </w:pPr>
      <w:r w:rsidRPr="00EB0B45">
        <w:rPr>
          <w:rFonts w:ascii="Times New Roman" w:hAnsi="Times New Roman" w:cs="Times New Roman"/>
          <w:b/>
        </w:rPr>
        <w:t xml:space="preserve">Keywords: </w:t>
      </w:r>
      <w:r w:rsidR="00D85C84" w:rsidRPr="00EB0B45">
        <w:rPr>
          <w:rFonts w:ascii="Times New Roman" w:hAnsi="Times New Roman" w:cs="Times New Roman"/>
          <w:b/>
        </w:rPr>
        <w:t>Gross Domestic Product</w:t>
      </w:r>
      <w:r w:rsidRPr="00EB0B45">
        <w:rPr>
          <w:rFonts w:ascii="Times New Roman" w:hAnsi="Times New Roman" w:cs="Times New Roman"/>
          <w:b/>
        </w:rPr>
        <w:t xml:space="preserve">, </w:t>
      </w:r>
      <w:r w:rsidR="00935C6E" w:rsidRPr="00EB0B45">
        <w:rPr>
          <w:rFonts w:ascii="Times New Roman" w:hAnsi="Times New Roman" w:cs="Times New Roman"/>
          <w:b/>
        </w:rPr>
        <w:t xml:space="preserve">Public </w:t>
      </w:r>
      <w:r w:rsidR="00DC705B" w:rsidRPr="00EB0B45">
        <w:rPr>
          <w:rFonts w:ascii="Times New Roman" w:hAnsi="Times New Roman" w:cs="Times New Roman"/>
          <w:b/>
        </w:rPr>
        <w:t>Expenditure, East</w:t>
      </w:r>
      <w:r w:rsidR="00935C6E" w:rsidRPr="00EB0B45">
        <w:rPr>
          <w:rFonts w:ascii="Times New Roman" w:hAnsi="Times New Roman" w:cs="Times New Roman"/>
          <w:b/>
        </w:rPr>
        <w:t xml:space="preserve"> African Countries</w:t>
      </w:r>
    </w:p>
    <w:p w14:paraId="148C94DF" w14:textId="7037EE53" w:rsidR="00CE5FDD" w:rsidRPr="00EB0B45" w:rsidRDefault="00CE5FDD" w:rsidP="00EB0B45">
      <w:pPr>
        <w:spacing w:after="0" w:line="240" w:lineRule="auto"/>
        <w:jc w:val="both"/>
        <w:rPr>
          <w:rFonts w:ascii="Times New Roman" w:hAnsi="Times New Roman" w:cs="Times New Roman"/>
          <w:b/>
        </w:rPr>
      </w:pPr>
    </w:p>
    <w:p w14:paraId="50DD7ABF" w14:textId="4EEED15D" w:rsidR="00097C96" w:rsidRPr="00D56185" w:rsidRDefault="004A0B5D" w:rsidP="00EB0B45">
      <w:pPr>
        <w:pStyle w:val="ListParagraph"/>
        <w:numPr>
          <w:ilvl w:val="0"/>
          <w:numId w:val="3"/>
        </w:numPr>
        <w:spacing w:after="0" w:line="240" w:lineRule="auto"/>
        <w:jc w:val="both"/>
        <w:rPr>
          <w:rFonts w:ascii="Times New Roman" w:hAnsi="Times New Roman" w:cs="Times New Roman"/>
          <w:b/>
        </w:rPr>
      </w:pPr>
      <w:r w:rsidRPr="00D56185">
        <w:rPr>
          <w:rFonts w:ascii="Times New Roman" w:hAnsi="Times New Roman" w:cs="Times New Roman"/>
          <w:b/>
        </w:rPr>
        <w:t>INTRODUCTION</w:t>
      </w:r>
    </w:p>
    <w:p w14:paraId="1AA55E83" w14:textId="5C02B335" w:rsid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Governments all over the world interfere in economic activities through both monetary and fiscal policies to achieve desirable macroeconomic goals. Majority of developed and developing nations employ public expenditure to enhance income distribution, direct resource allocation to desired areas, and influence the composition of national income (Okere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2019).In developing nations, government expenditure is particularly significant as a policy instrument for promoting growth and equitable distribution. In majority of these nations, it is widely recognized that government expenditure is utilized  to facilitate the advancement of  infrastructure, human capital, and technology that are essential for growth as well as to establish  the conditions and incentives that will encourage private investment and growth (El-Yaqub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2025).government expenditure refers to the spending carried out by the government  using revenue generated from taxes, levies, and other income sources (Assi, Dimson, Goodman &amp; Andersen,2019;Okere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2019),El-Yaqub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2026).The need for the government to intervene in economic activities became more pronounced during the great economic depression of the 1930s that culminated in the birth of Keynesian economics school of thought, contrary to the classical school of thought that the government has no business in business, but argued on the working principles of the invisible hands of demand and supply that interplay to create necessary adjustments in relation to the output determination and employment(Shaikh,2009; Backhouse,2015).</w:t>
      </w:r>
    </w:p>
    <w:p w14:paraId="6EA1D217" w14:textId="77777777" w:rsidR="00D609DC" w:rsidRDefault="00D609DC" w:rsidP="003C2D25">
      <w:pPr>
        <w:spacing w:after="160" w:line="240" w:lineRule="auto"/>
        <w:jc w:val="both"/>
        <w:rPr>
          <w:rFonts w:ascii="Times New Roman" w:eastAsia="Calibri" w:hAnsi="Times New Roman" w:cs="Times New Roman"/>
        </w:rPr>
      </w:pPr>
    </w:p>
    <w:p w14:paraId="552795D0"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The term government spending or government expenditure encompasses all forms of government investments, transfers, and purchases. Such spending plays a crucial role in alleviating poverty (Farooq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2023 &amp;, El-Yaqub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2026).According to Keynesian theory, government expenditure can stimulate aggregate demand, thereby promoting further economic growth and increasing employment opportunities. </w:t>
      </w:r>
      <w:r w:rsidRPr="003C2D25">
        <w:rPr>
          <w:rFonts w:ascii="Times New Roman" w:eastAsia="Calibri" w:hAnsi="Times New Roman" w:cs="Times New Roman"/>
        </w:rPr>
        <w:lastRenderedPageBreak/>
        <w:t xml:space="preserve">Conversely, reducing government spending may produce adverse effects on overall economic performance. The economy is stimulated when the government spends more because it raises demand for goods and services. Higher production levels and employment rates as a result of this rise in demand supports economic expansion. Spending by the government can also be very important in lowering unemployment. Redistributing income is another major goal of government spending, which is crucial for lowering poverty and advancing equality (Tenia, 2020, El-Yaqub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2026).</w:t>
      </w:r>
    </w:p>
    <w:p w14:paraId="46906530"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Government expenditure is generally divided into capital expenditure and recurrent expenditure. Capital expenditure involves government spending on the creation or acquisition of non-current assets that have a lasting impact. Although the benefits of such spending are not immediately apparent, it is crucial for economic growth and development. Besides, recurrent expenditure also referred to as government consumption, pertains to spending on items that are used up within a short period or expenses regularly incurred to maintain government operations. These includes; wages and salaries, consumables such as stationaries for schools, medical supplies for the health care services, national </w:t>
      </w:r>
      <w:proofErr w:type="spellStart"/>
      <w:r w:rsidRPr="003C2D25">
        <w:rPr>
          <w:rFonts w:ascii="Times New Roman" w:eastAsia="Calibri" w:hAnsi="Times New Roman" w:cs="Times New Roman"/>
        </w:rPr>
        <w:t>defence,pensions</w:t>
      </w:r>
      <w:proofErr w:type="spellEnd"/>
      <w:r w:rsidRPr="003C2D25">
        <w:rPr>
          <w:rFonts w:ascii="Times New Roman" w:eastAsia="Calibri" w:hAnsi="Times New Roman" w:cs="Times New Roman"/>
        </w:rPr>
        <w:t>, and general costs of governance (</w:t>
      </w:r>
      <w:proofErr w:type="spellStart"/>
      <w:r w:rsidRPr="003C2D25">
        <w:rPr>
          <w:rFonts w:ascii="Times New Roman" w:eastAsia="Calibri" w:hAnsi="Times New Roman" w:cs="Times New Roman"/>
        </w:rPr>
        <w:t>Andinyanga</w:t>
      </w:r>
      <w:proofErr w:type="spellEnd"/>
      <w:r w:rsidRPr="003C2D25">
        <w:rPr>
          <w:rFonts w:ascii="Times New Roman" w:eastAsia="Calibri" w:hAnsi="Times New Roman" w:cs="Times New Roman"/>
        </w:rPr>
        <w:t xml:space="preserve"> &amp; Anietie,2023 &amp; El-Yaqub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2026).</w:t>
      </w:r>
    </w:p>
    <w:p w14:paraId="2C86C352"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The analysis of the relationship between public expenditure and economic growth gained substantial consideration in the academic circles as well as public policy discourses in both the developed and developing countries (Barro, 1990; </w:t>
      </w:r>
      <w:proofErr w:type="spellStart"/>
      <w:r w:rsidRPr="003C2D25">
        <w:rPr>
          <w:rFonts w:ascii="Times New Roman" w:eastAsia="Calibri" w:hAnsi="Times New Roman" w:cs="Times New Roman"/>
        </w:rPr>
        <w:t>Chletsos</w:t>
      </w:r>
      <w:proofErr w:type="spellEnd"/>
      <w:r w:rsidRPr="003C2D25">
        <w:rPr>
          <w:rFonts w:ascii="Times New Roman" w:eastAsia="Calibri" w:hAnsi="Times New Roman" w:cs="Times New Roman"/>
        </w:rPr>
        <w:t xml:space="preserve"> &amp; Kollias, 1997; Jones &amp; Sunday; 2016; Landau, 1983; Peacock &amp; Scott, 2000; Kulwinder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2026).The existing body of literature furnished distinctive theoretical arguments and empirical evidence about the public expenditure-economic growth nexus (Razon &amp; Abeer, 2026; Gamel and Oduro, 2026 &amp; Mose, 2020).As a result two opposing theories of public expenditure ,namely, Wagner’s law (1958) and Keynes’s hypothesis(1936) ,emerged in the vast economics and public finance literature, both supporting the public expenditure-economic growth nexus. However, Wagner’s law, widely accepted in public finance, viewed public expenditure as an endogenous factor which is caused by economic growth (Henrekson,1993; Jones &amp; Sunday, 2016),whereas Keynesian hypothesis, popular in the field  of economics, regarded public expenditure as an exogenous factor and vital policy instrument to stimulate economic growth(Ansari </w:t>
      </w:r>
      <w:r w:rsidRPr="003C2D25">
        <w:rPr>
          <w:rFonts w:ascii="Times New Roman" w:eastAsia="Calibri" w:hAnsi="Times New Roman" w:cs="Times New Roman"/>
          <w:i/>
        </w:rPr>
        <w:t>et al</w:t>
      </w:r>
      <w:r w:rsidRPr="003C2D25">
        <w:rPr>
          <w:rFonts w:ascii="Times New Roman" w:eastAsia="Calibri" w:hAnsi="Times New Roman" w:cs="Times New Roman"/>
        </w:rPr>
        <w:t xml:space="preserve">,1997;Ray </w:t>
      </w:r>
      <w:r w:rsidRPr="003C2D25">
        <w:rPr>
          <w:rFonts w:ascii="Times New Roman" w:eastAsia="Calibri" w:hAnsi="Times New Roman" w:cs="Times New Roman"/>
          <w:i/>
        </w:rPr>
        <w:t>et al</w:t>
      </w:r>
      <w:r w:rsidRPr="003C2D25">
        <w:rPr>
          <w:rFonts w:ascii="Times New Roman" w:eastAsia="Calibri" w:hAnsi="Times New Roman" w:cs="Times New Roman"/>
        </w:rPr>
        <w:t>.,2019).</w:t>
      </w:r>
    </w:p>
    <w:p w14:paraId="370796E7" w14:textId="63BEBE7E" w:rsidR="00097C96" w:rsidRPr="00EB0B45" w:rsidRDefault="004A0B5D" w:rsidP="00EB0B45">
      <w:pPr>
        <w:pStyle w:val="ListParagraph"/>
        <w:numPr>
          <w:ilvl w:val="1"/>
          <w:numId w:val="1"/>
        </w:numPr>
        <w:spacing w:after="0" w:line="240" w:lineRule="auto"/>
        <w:jc w:val="both"/>
        <w:rPr>
          <w:rFonts w:ascii="Times New Roman" w:hAnsi="Times New Roman" w:cs="Times New Roman"/>
          <w:b/>
          <w:bCs/>
        </w:rPr>
      </w:pPr>
      <w:r w:rsidRPr="00EB0B45">
        <w:rPr>
          <w:rFonts w:ascii="Times New Roman" w:hAnsi="Times New Roman" w:cs="Times New Roman"/>
          <w:b/>
          <w:bCs/>
        </w:rPr>
        <w:t>LITERATURE REVIEW</w:t>
      </w:r>
    </w:p>
    <w:p w14:paraId="3934E4E6" w14:textId="77777777" w:rsidR="00097C96" w:rsidRPr="00EB0B45" w:rsidRDefault="00097C96" w:rsidP="00EB0B45">
      <w:pPr>
        <w:numPr>
          <w:ilvl w:val="1"/>
          <w:numId w:val="1"/>
        </w:numPr>
        <w:spacing w:after="0" w:line="240" w:lineRule="auto"/>
        <w:jc w:val="both"/>
        <w:rPr>
          <w:rFonts w:ascii="Times New Roman" w:hAnsi="Times New Roman" w:cs="Times New Roman"/>
          <w:b/>
          <w:bCs/>
        </w:rPr>
      </w:pPr>
      <w:r w:rsidRPr="00EB0B45">
        <w:rPr>
          <w:rFonts w:ascii="Times New Roman" w:hAnsi="Times New Roman" w:cs="Times New Roman"/>
          <w:b/>
          <w:bCs/>
        </w:rPr>
        <w:t>Introduction</w:t>
      </w:r>
    </w:p>
    <w:p w14:paraId="13B4AACC" w14:textId="53DD3DA1" w:rsidR="00097C96" w:rsidRPr="00EB0B45" w:rsidRDefault="00097C96"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2.2 Theoretical Framework  </w:t>
      </w:r>
    </w:p>
    <w:p w14:paraId="239FDCAA" w14:textId="2D5B467B" w:rsidR="00C76C27" w:rsidRPr="00EB0B45" w:rsidRDefault="00C76C27" w:rsidP="00EB0B45">
      <w:pPr>
        <w:spacing w:after="0" w:line="240" w:lineRule="auto"/>
        <w:jc w:val="both"/>
        <w:rPr>
          <w:rFonts w:ascii="Times New Roman" w:eastAsia="Calibri" w:hAnsi="Times New Roman" w:cs="Times New Roman"/>
        </w:rPr>
      </w:pPr>
      <w:r w:rsidRPr="00EB0B45">
        <w:rPr>
          <w:rFonts w:ascii="Times New Roman" w:eastAsia="Calibri" w:hAnsi="Times New Roman" w:cs="Times New Roman"/>
        </w:rPr>
        <w:t xml:space="preserve">This study will use a modified version of Ram (1986) </w:t>
      </w:r>
      <w:r w:rsidR="006B10F9" w:rsidRPr="00EB0B45">
        <w:rPr>
          <w:rFonts w:ascii="Times New Roman" w:eastAsia="Calibri" w:hAnsi="Times New Roman" w:cs="Times New Roman"/>
        </w:rPr>
        <w:t>model and</w:t>
      </w:r>
      <w:r w:rsidRPr="00EB0B45">
        <w:rPr>
          <w:rFonts w:ascii="Times New Roman" w:eastAsia="Calibri" w:hAnsi="Times New Roman" w:cs="Times New Roman"/>
        </w:rPr>
        <w:t xml:space="preserve"> </w:t>
      </w:r>
      <w:proofErr w:type="gramStart"/>
      <w:r w:rsidRPr="00EB0B45">
        <w:rPr>
          <w:rFonts w:ascii="Times New Roman" w:eastAsia="Calibri" w:hAnsi="Times New Roman" w:cs="Times New Roman"/>
        </w:rPr>
        <w:t>Maingi(</w:t>
      </w:r>
      <w:proofErr w:type="gramEnd"/>
      <w:r w:rsidRPr="00EB0B45">
        <w:rPr>
          <w:rFonts w:ascii="Times New Roman" w:eastAsia="Calibri" w:hAnsi="Times New Roman" w:cs="Times New Roman"/>
        </w:rPr>
        <w:t xml:space="preserve">2010) based on endogenous growth theory. The model was chosen because it captured most of the government expenditure variables, which could easily be disaggregated into various sectors. In addition, the model showed clearly how the expenditure by government externality effect on output in the other sector (private). Furthermore, the model was able to show the intersectoral productivity differentials of the government expenditure. The endogenous growth theory formed a basis for empirical models of government expenditure and growth. This is because growth could arise when capital and </w:t>
      </w:r>
      <w:proofErr w:type="spellStart"/>
      <w:r w:rsidRPr="00EB0B45">
        <w:rPr>
          <w:rFonts w:ascii="Times New Roman" w:eastAsia="Calibri" w:hAnsi="Times New Roman" w:cs="Times New Roman"/>
        </w:rPr>
        <w:t>labour</w:t>
      </w:r>
      <w:proofErr w:type="spellEnd"/>
      <w:r w:rsidRPr="00EB0B45">
        <w:rPr>
          <w:rFonts w:ascii="Times New Roman" w:eastAsia="Calibri" w:hAnsi="Times New Roman" w:cs="Times New Roman"/>
        </w:rPr>
        <w:t xml:space="preserve"> are augmented by additional government input in the production function. This input provides the link between government expenditure and economic growth. The model was derived from private sector output (D) and public sector output (G), with capital (K) and </w:t>
      </w:r>
      <w:proofErr w:type="spellStart"/>
      <w:r w:rsidRPr="00EB0B45">
        <w:rPr>
          <w:rFonts w:ascii="Times New Roman" w:eastAsia="Calibri" w:hAnsi="Times New Roman" w:cs="Times New Roman"/>
        </w:rPr>
        <w:t>labour</w:t>
      </w:r>
      <w:proofErr w:type="spellEnd"/>
      <w:r w:rsidRPr="00EB0B45">
        <w:rPr>
          <w:rFonts w:ascii="Times New Roman" w:eastAsia="Calibri" w:hAnsi="Times New Roman" w:cs="Times New Roman"/>
        </w:rPr>
        <w:t xml:space="preserve"> (L) allocated between both sectors such that K= KD +KG and L = LD + LG. To capture externalities associated with the public sector, G entered the production function of the private sector D:</w:t>
      </w:r>
    </w:p>
    <w:p w14:paraId="46E13BDA"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D = D(</w:t>
      </w:r>
      <w:proofErr w:type="gramStart"/>
      <w:r w:rsidRPr="00EB0B45">
        <w:rPr>
          <w:rFonts w:ascii="Times New Roman" w:eastAsia="Calibri" w:hAnsi="Times New Roman" w:cs="Times New Roman"/>
        </w:rPr>
        <w:t>KD,LD</w:t>
      </w:r>
      <w:proofErr w:type="gramEnd"/>
      <w:r w:rsidRPr="00EB0B45">
        <w:rPr>
          <w:rFonts w:ascii="Times New Roman" w:eastAsia="Calibri" w:hAnsi="Times New Roman" w:cs="Times New Roman"/>
        </w:rPr>
        <w:t>,</w:t>
      </w:r>
      <w:proofErr w:type="gramStart"/>
      <w:r w:rsidRPr="00EB0B45">
        <w:rPr>
          <w:rFonts w:ascii="Times New Roman" w:eastAsia="Calibri" w:hAnsi="Times New Roman" w:cs="Times New Roman"/>
        </w:rPr>
        <w:t>G)…</w:t>
      </w:r>
      <w:proofErr w:type="gramEnd"/>
      <w:r w:rsidRPr="00EB0B45">
        <w:rPr>
          <w:rFonts w:ascii="Times New Roman" w:eastAsia="Calibri" w:hAnsi="Times New Roman" w:cs="Times New Roman"/>
        </w:rPr>
        <w:t>…………………………………………………………………………… (3.1)</w:t>
      </w:r>
      <w:r w:rsidRPr="00EB0B45">
        <w:rPr>
          <w:rFonts w:ascii="Times New Roman" w:eastAsia="Calibri" w:hAnsi="Times New Roman" w:cs="Times New Roman"/>
        </w:rPr>
        <w:tab/>
      </w:r>
    </w:p>
    <w:p w14:paraId="49C1E8B8"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G = G(</w:t>
      </w:r>
      <w:proofErr w:type="gramStart"/>
      <w:r w:rsidRPr="00EB0B45">
        <w:rPr>
          <w:rFonts w:ascii="Times New Roman" w:eastAsia="Calibri" w:hAnsi="Times New Roman" w:cs="Times New Roman"/>
        </w:rPr>
        <w:t>KG,LG</w:t>
      </w:r>
      <w:proofErr w:type="gramEnd"/>
      <w:r w:rsidRPr="00EB0B45">
        <w:rPr>
          <w:rFonts w:ascii="Times New Roman" w:eastAsia="Calibri" w:hAnsi="Times New Roman" w:cs="Times New Roman"/>
        </w:rPr>
        <w:t>)………………………………………………………………………………</w:t>
      </w:r>
      <w:proofErr w:type="gramStart"/>
      <w:r w:rsidRPr="00EB0B45">
        <w:rPr>
          <w:rFonts w:ascii="Times New Roman" w:eastAsia="Calibri" w:hAnsi="Times New Roman" w:cs="Times New Roman"/>
        </w:rPr>
        <w:t>….(</w:t>
      </w:r>
      <w:proofErr w:type="gramEnd"/>
      <w:r w:rsidRPr="00EB0B45">
        <w:rPr>
          <w:rFonts w:ascii="Times New Roman" w:eastAsia="Calibri" w:hAnsi="Times New Roman" w:cs="Times New Roman"/>
        </w:rPr>
        <w:t>3.2)</w:t>
      </w:r>
    </w:p>
    <w:p w14:paraId="2F09C279"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 xml:space="preserve">Assuming a constant productivity differential between </w:t>
      </w:r>
      <w:proofErr w:type="spellStart"/>
      <w:r w:rsidRPr="00EB0B45">
        <w:rPr>
          <w:rFonts w:ascii="Times New Roman" w:eastAsia="Calibri" w:hAnsi="Times New Roman" w:cs="Times New Roman"/>
        </w:rPr>
        <w:t>labour</w:t>
      </w:r>
      <w:proofErr w:type="spellEnd"/>
      <w:r w:rsidRPr="00EB0B45">
        <w:rPr>
          <w:rFonts w:ascii="Times New Roman" w:eastAsia="Calibri" w:hAnsi="Times New Roman" w:cs="Times New Roman"/>
        </w:rPr>
        <w:t xml:space="preserve"> in both sectors:</w:t>
      </w:r>
    </w:p>
    <w:p w14:paraId="24765774"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GL = GK = (1+</w:t>
      </w:r>
      <w:proofErr w:type="gramStart"/>
      <w:r w:rsidRPr="00EB0B45">
        <w:rPr>
          <w:rFonts w:ascii="Times New Roman" w:eastAsia="Calibri" w:hAnsi="Times New Roman" w:cs="Times New Roman"/>
        </w:rPr>
        <w:t>δ)…</w:t>
      </w:r>
      <w:proofErr w:type="gramEnd"/>
      <w:r w:rsidRPr="00EB0B45">
        <w:rPr>
          <w:rFonts w:ascii="Times New Roman" w:eastAsia="Calibri" w:hAnsi="Times New Roman" w:cs="Times New Roman"/>
        </w:rPr>
        <w:t>……………………………………………………………………….…</w:t>
      </w:r>
      <w:proofErr w:type="gramStart"/>
      <w:r w:rsidRPr="00EB0B45">
        <w:rPr>
          <w:rFonts w:ascii="Times New Roman" w:eastAsia="Calibri" w:hAnsi="Times New Roman" w:cs="Times New Roman"/>
        </w:rPr>
        <w:t>…(</w:t>
      </w:r>
      <w:proofErr w:type="gramEnd"/>
      <w:r w:rsidRPr="00EB0B45">
        <w:rPr>
          <w:rFonts w:ascii="Times New Roman" w:eastAsia="Calibri" w:hAnsi="Times New Roman" w:cs="Times New Roman"/>
        </w:rPr>
        <w:t>3.3)</w:t>
      </w:r>
    </w:p>
    <w:p w14:paraId="6B05B928"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DL</w:t>
      </w:r>
      <w:r w:rsidRPr="00EB0B45">
        <w:rPr>
          <w:rFonts w:ascii="Times New Roman" w:eastAsia="Calibri" w:hAnsi="Times New Roman" w:cs="Times New Roman"/>
        </w:rPr>
        <w:tab/>
        <w:t>DK</w:t>
      </w:r>
    </w:p>
    <w:p w14:paraId="559D2053"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lastRenderedPageBreak/>
        <w:t xml:space="preserve">Where δ&gt; 0 implies lower productivity in the public sector (the reverse would be the case if δ &lt; 0) and </w:t>
      </w:r>
      <w:proofErr w:type="gramStart"/>
      <w:r w:rsidRPr="00EB0B45">
        <w:rPr>
          <w:rFonts w:ascii="Times New Roman" w:eastAsia="Calibri" w:hAnsi="Times New Roman" w:cs="Times New Roman"/>
        </w:rPr>
        <w:t>δ  ≠</w:t>
      </w:r>
      <w:proofErr w:type="gramEnd"/>
      <w:r w:rsidRPr="00EB0B45">
        <w:rPr>
          <w:rFonts w:ascii="Times New Roman" w:eastAsia="Calibri" w:hAnsi="Times New Roman" w:cs="Times New Roman"/>
        </w:rPr>
        <w:t xml:space="preserve"> 0</w:t>
      </w:r>
    </w:p>
    <w:p w14:paraId="07EE0678"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Totally differentiating (3.1) and (3.2), given that national income y = D+G, gives</w:t>
      </w:r>
    </w:p>
    <w:p w14:paraId="517AD5CD"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position w:val="-12"/>
        </w:rPr>
        <w:object w:dxaOrig="8940" w:dyaOrig="360" w14:anchorId="57965A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4pt;height:14.4pt" o:ole="">
            <v:imagedata r:id="rId7" o:title=""/>
          </v:shape>
          <o:OLEObject Type="Embed" ProgID="Equation.3" ShapeID="_x0000_i1025" DrawAspect="Content" ObjectID="_1851082719" r:id="rId8"/>
        </w:object>
      </w:r>
    </w:p>
    <w:p w14:paraId="06424A9E" w14:textId="368095F8"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 xml:space="preserve">where </w:t>
      </w:r>
      <w:r w:rsidRPr="00EB0B45">
        <w:rPr>
          <w:rFonts w:ascii="Times New Roman" w:eastAsia="Calibri" w:hAnsi="Times New Roman" w:cs="Times New Roman"/>
          <w:position w:val="-10"/>
        </w:rPr>
        <w:object w:dxaOrig="380" w:dyaOrig="340" w14:anchorId="3E20F69D">
          <v:shape id="_x0000_i1026" type="#_x0000_t75" style="width:21.9pt;height:14.4pt" o:ole="">
            <v:imagedata r:id="rId9" o:title=""/>
          </v:shape>
          <o:OLEObject Type="Embed" ProgID="Equation.3" ShapeID="_x0000_i1026" DrawAspect="Content" ObjectID="_1851082720" r:id="rId10"/>
        </w:object>
      </w:r>
      <w:r w:rsidRPr="00EB0B45">
        <w:rPr>
          <w:rFonts w:ascii="Times New Roman" w:eastAsia="Calibri" w:hAnsi="Times New Roman" w:cs="Times New Roman"/>
        </w:rPr>
        <w:t xml:space="preserve"> and </w:t>
      </w:r>
      <w:r w:rsidRPr="00EB0B45">
        <w:rPr>
          <w:rFonts w:ascii="Times New Roman" w:eastAsia="Calibri" w:hAnsi="Times New Roman" w:cs="Times New Roman"/>
          <w:position w:val="-10"/>
        </w:rPr>
        <w:object w:dxaOrig="360" w:dyaOrig="340" w14:anchorId="11A1AA1F">
          <v:shape id="_x0000_i1027" type="#_x0000_t75" style="width:14.4pt;height:14.4pt" o:ole="">
            <v:imagedata r:id="rId11" o:title=""/>
          </v:shape>
          <o:OLEObject Type="Embed" ProgID="Equation.3" ShapeID="_x0000_i1027" DrawAspect="Content" ObjectID="_1851082721" r:id="rId12"/>
        </w:object>
      </w:r>
      <w:r w:rsidRPr="00EB0B45">
        <w:rPr>
          <w:rFonts w:ascii="Times New Roman" w:eastAsia="Calibri" w:hAnsi="Times New Roman" w:cs="Times New Roman"/>
        </w:rPr>
        <w:t xml:space="preserve"> were marginal products of factor K in sector D and G </w:t>
      </w:r>
      <w:proofErr w:type="spellStart"/>
      <w:proofErr w:type="gramStart"/>
      <w:r w:rsidRPr="00EB0B45">
        <w:rPr>
          <w:rFonts w:ascii="Times New Roman" w:eastAsia="Calibri" w:hAnsi="Times New Roman" w:cs="Times New Roman"/>
        </w:rPr>
        <w:t>respectively.Similarly</w:t>
      </w:r>
      <w:proofErr w:type="spellEnd"/>
      <w:proofErr w:type="gramEnd"/>
      <w:r w:rsidRPr="00EB0B45">
        <w:rPr>
          <w:rFonts w:ascii="Times New Roman" w:eastAsia="Calibri" w:hAnsi="Times New Roman" w:cs="Times New Roman"/>
        </w:rPr>
        <w:t>, DL and GL were marginal product of factor L. further, DG was the marginal externality effect of public on private sector. From (3.3):</w:t>
      </w:r>
    </w:p>
    <w:p w14:paraId="38353949"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GL = (1 +</w:t>
      </w:r>
      <w:proofErr w:type="gramStart"/>
      <w:r w:rsidRPr="00EB0B45">
        <w:rPr>
          <w:rFonts w:ascii="Times New Roman" w:eastAsia="Calibri" w:hAnsi="Times New Roman" w:cs="Times New Roman"/>
        </w:rPr>
        <w:t>δ )DL</w:t>
      </w:r>
      <w:proofErr w:type="gramEnd"/>
      <w:r w:rsidRPr="00EB0B45">
        <w:rPr>
          <w:rFonts w:ascii="Times New Roman" w:eastAsia="Calibri" w:hAnsi="Times New Roman" w:cs="Times New Roman"/>
        </w:rPr>
        <w:t>………………………………………………………………………………………</w:t>
      </w:r>
      <w:proofErr w:type="gramStart"/>
      <w:r w:rsidRPr="00EB0B45">
        <w:rPr>
          <w:rFonts w:ascii="Times New Roman" w:eastAsia="Calibri" w:hAnsi="Times New Roman" w:cs="Times New Roman"/>
        </w:rPr>
        <w:t>…..…(</w:t>
      </w:r>
      <w:proofErr w:type="gramEnd"/>
      <w:r w:rsidRPr="00EB0B45">
        <w:rPr>
          <w:rFonts w:ascii="Times New Roman" w:eastAsia="Calibri" w:hAnsi="Times New Roman" w:cs="Times New Roman"/>
        </w:rPr>
        <w:t xml:space="preserve">3.5)   </w:t>
      </w:r>
    </w:p>
    <w:p w14:paraId="6CE36D99"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Substituting (3.5) into (3.4) and rearranging:</w:t>
      </w:r>
    </w:p>
    <w:p w14:paraId="6BF07CBE"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position w:val="-30"/>
        </w:rPr>
        <w:object w:dxaOrig="8940" w:dyaOrig="720" w14:anchorId="02082CE0">
          <v:shape id="_x0000_i1028" type="#_x0000_t75" style="width:446.4pt;height:36.3pt" o:ole="">
            <v:imagedata r:id="rId13" o:title=""/>
          </v:shape>
          <o:OLEObject Type="Embed" ProgID="Equation.3" ShapeID="_x0000_i1028" DrawAspect="Content" ObjectID="_1851082722" r:id="rId14"/>
        </w:object>
      </w:r>
      <w:r w:rsidRPr="00EB0B45">
        <w:rPr>
          <w:rFonts w:ascii="Times New Roman" w:eastAsia="Calibri" w:hAnsi="Times New Roman" w:cs="Times New Roman"/>
        </w:rPr>
        <w:tab/>
      </w:r>
    </w:p>
    <w:p w14:paraId="03EE701A"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Using (3.5) then:</w:t>
      </w:r>
    </w:p>
    <w:p w14:paraId="6D4F3849"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position w:val="-12"/>
        </w:rPr>
        <w:object w:dxaOrig="2840" w:dyaOrig="360" w14:anchorId="0EAE370A">
          <v:shape id="_x0000_i1029" type="#_x0000_t75" style="width:2in;height:14.4pt" o:ole="">
            <v:imagedata r:id="rId15" o:title=""/>
          </v:shape>
          <o:OLEObject Type="Embed" ProgID="Equation.3" ShapeID="_x0000_i1029" DrawAspect="Content" ObjectID="_1851082723" r:id="rId16"/>
        </w:object>
      </w:r>
    </w:p>
    <w:p w14:paraId="132F341F"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This implied</w:t>
      </w:r>
    </w:p>
    <w:p w14:paraId="14EF3672" w14:textId="77777777" w:rsidR="00C76C27" w:rsidRPr="00EB0B45" w:rsidRDefault="00C76C27" w:rsidP="00EB0B45">
      <w:pPr>
        <w:spacing w:line="240" w:lineRule="auto"/>
        <w:jc w:val="both"/>
        <w:rPr>
          <w:rFonts w:ascii="Calibri" w:eastAsia="Calibri" w:hAnsi="Calibri" w:cs="Times New Roman"/>
        </w:rPr>
      </w:pPr>
      <w:r w:rsidRPr="00EB0B45">
        <w:rPr>
          <w:rFonts w:ascii="Calibri" w:eastAsia="Calibri" w:hAnsi="Calibri" w:cs="Times New Roman"/>
          <w:position w:val="-28"/>
        </w:rPr>
        <w:object w:dxaOrig="9020" w:dyaOrig="660" w14:anchorId="4C822DD0">
          <v:shape id="_x0000_i1030" type="#_x0000_t75" style="width:453.9pt;height:36.3pt" o:ole="">
            <v:imagedata r:id="rId17" o:title=""/>
          </v:shape>
          <o:OLEObject Type="Embed" ProgID="Equation.3" ShapeID="_x0000_i1030" DrawAspect="Content" ObjectID="_1851082724" r:id="rId18"/>
        </w:object>
      </w:r>
    </w:p>
    <w:p w14:paraId="38087B32"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Substituting (3.7) into (3.6) and collecting terms:</w:t>
      </w:r>
    </w:p>
    <w:p w14:paraId="386B0774"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position w:val="-10"/>
        </w:rPr>
        <w:object w:dxaOrig="180" w:dyaOrig="340" w14:anchorId="3924515D">
          <v:shape id="_x0000_i1031" type="#_x0000_t75" style="width:7.5pt;height:14.4pt" o:ole="">
            <v:imagedata r:id="rId19" o:title=""/>
          </v:shape>
          <o:OLEObject Type="Embed" ProgID="Equation.3" ShapeID="_x0000_i1031" DrawAspect="Content" ObjectID="_1851082725" r:id="rId20"/>
        </w:object>
      </w:r>
      <w:r w:rsidRPr="00EB0B45">
        <w:rPr>
          <w:rFonts w:ascii="Times New Roman" w:eastAsia="Calibri" w:hAnsi="Times New Roman" w:cs="Times New Roman"/>
          <w:position w:val="-180"/>
        </w:rPr>
        <w:object w:dxaOrig="8199" w:dyaOrig="3720" w14:anchorId="41523D98">
          <v:shape id="_x0000_i1032" type="#_x0000_t75" style="width:410.1pt;height:187.2pt" o:ole="">
            <v:imagedata r:id="rId21" o:title=""/>
          </v:shape>
          <o:OLEObject Type="Embed" ProgID="Equation.3" ShapeID="_x0000_i1032" DrawAspect="Content" ObjectID="_1851082726" r:id="rId22"/>
        </w:object>
      </w:r>
      <w:r w:rsidRPr="00EB0B45">
        <w:rPr>
          <w:rFonts w:ascii="Times New Roman" w:eastAsia="Calibri" w:hAnsi="Times New Roman" w:cs="Times New Roman"/>
        </w:rPr>
        <w:t>……………………………………………………………………………………………………………3.8</w:t>
      </w:r>
    </w:p>
    <w:p w14:paraId="7D09C241"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 xml:space="preserve">Assume the existence of a linear relationship between the marginal products of </w:t>
      </w:r>
      <w:proofErr w:type="spellStart"/>
      <w:r w:rsidRPr="00EB0B45">
        <w:rPr>
          <w:rFonts w:ascii="Times New Roman" w:eastAsia="Calibri" w:hAnsi="Times New Roman" w:cs="Times New Roman"/>
        </w:rPr>
        <w:t>labour</w:t>
      </w:r>
      <w:proofErr w:type="spellEnd"/>
      <w:r w:rsidRPr="00EB0B45">
        <w:rPr>
          <w:rFonts w:ascii="Times New Roman" w:eastAsia="Calibri" w:hAnsi="Times New Roman" w:cs="Times New Roman"/>
        </w:rPr>
        <w:t xml:space="preserve"> in each sector and the average output per unit of </w:t>
      </w:r>
      <w:proofErr w:type="spellStart"/>
      <w:r w:rsidRPr="00EB0B45">
        <w:rPr>
          <w:rFonts w:ascii="Times New Roman" w:eastAsia="Calibri" w:hAnsi="Times New Roman" w:cs="Times New Roman"/>
        </w:rPr>
        <w:t>labour</w:t>
      </w:r>
      <w:proofErr w:type="spellEnd"/>
      <w:r w:rsidRPr="00EB0B45">
        <w:rPr>
          <w:rFonts w:ascii="Times New Roman" w:eastAsia="Calibri" w:hAnsi="Times New Roman" w:cs="Times New Roman"/>
        </w:rPr>
        <w:t xml:space="preserve"> in the economy,</w:t>
      </w:r>
    </w:p>
    <w:p w14:paraId="7A6E4500"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lastRenderedPageBreak/>
        <w:t xml:space="preserve">That is   </w:t>
      </w:r>
      <w:r w:rsidRPr="00EB0B45">
        <w:rPr>
          <w:rFonts w:ascii="Times New Roman" w:eastAsia="Calibri" w:hAnsi="Times New Roman" w:cs="Times New Roman"/>
          <w:position w:val="-28"/>
        </w:rPr>
        <w:object w:dxaOrig="1040" w:dyaOrig="680" w14:anchorId="0B11BDC6">
          <v:shape id="_x0000_i1033" type="#_x0000_t75" style="width:50.1pt;height:36.3pt" o:ole="">
            <v:imagedata r:id="rId23" o:title=""/>
          </v:shape>
          <o:OLEObject Type="Embed" ProgID="Equation.3" ShapeID="_x0000_i1033" DrawAspect="Content" ObjectID="_1851082727" r:id="rId24"/>
        </w:object>
      </w:r>
    </w:p>
    <w:p w14:paraId="735A07E9"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 xml:space="preserve">Letting </w:t>
      </w:r>
      <w:r w:rsidRPr="00EB0B45">
        <w:rPr>
          <w:rFonts w:ascii="Times New Roman" w:eastAsia="Calibri" w:hAnsi="Times New Roman" w:cs="Times New Roman"/>
          <w:position w:val="-10"/>
        </w:rPr>
        <w:object w:dxaOrig="880" w:dyaOrig="340" w14:anchorId="42AA0855">
          <v:shape id="_x0000_i1034" type="#_x0000_t75" style="width:43.2pt;height:14.4pt" o:ole="">
            <v:imagedata r:id="rId25" o:title=""/>
          </v:shape>
          <o:OLEObject Type="Embed" ProgID="Equation.3" ShapeID="_x0000_i1034" DrawAspect="Content" ObjectID="_1851082728" r:id="rId26"/>
        </w:object>
      </w:r>
      <w:r w:rsidRPr="00EB0B45">
        <w:rPr>
          <w:rFonts w:ascii="Times New Roman" w:eastAsia="Calibri" w:hAnsi="Times New Roman" w:cs="Times New Roman"/>
        </w:rPr>
        <w:t xml:space="preserve"> (gross investment), and substituting it into (3.8), then dividing through by Y gave:</w:t>
      </w:r>
    </w:p>
    <w:p w14:paraId="55F30834"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position w:val="-136"/>
        </w:rPr>
        <w:object w:dxaOrig="8840" w:dyaOrig="2840" w14:anchorId="100E6F96">
          <v:shape id="_x0000_i1035" type="#_x0000_t75" style="width:439.5pt;height:2in" o:ole="">
            <v:imagedata r:id="rId27" o:title=""/>
          </v:shape>
          <o:OLEObject Type="Embed" ProgID="Equation.3" ShapeID="_x0000_i1035" DrawAspect="Content" ObjectID="_1851082729" r:id="rId28"/>
        </w:object>
      </w:r>
    </w:p>
    <w:p w14:paraId="678EA23B" w14:textId="77777777"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 xml:space="preserve">However, assuming that  </w:t>
      </w:r>
      <w:r w:rsidRPr="00EB0B45">
        <w:rPr>
          <w:rFonts w:ascii="Times New Roman" w:eastAsia="Calibri" w:hAnsi="Times New Roman" w:cs="Times New Roman"/>
          <w:position w:val="-12"/>
        </w:rPr>
        <w:object w:dxaOrig="2079" w:dyaOrig="360" w14:anchorId="14DB84A4">
          <v:shape id="_x0000_i1036" type="#_x0000_t75" style="width:100.8pt;height:14.4pt" o:ole="">
            <v:imagedata r:id="rId29" o:title=""/>
          </v:shape>
          <o:OLEObject Type="Embed" ProgID="Equation.3" ShapeID="_x0000_i1036" DrawAspect="Content" ObjectID="_1851082730" r:id="rId30"/>
        </w:object>
      </w:r>
      <w:r w:rsidRPr="00EB0B45">
        <w:rPr>
          <w:rFonts w:ascii="Times New Roman" w:eastAsia="Calibri" w:hAnsi="Times New Roman" w:cs="Times New Roman"/>
        </w:rPr>
        <w:t xml:space="preserve">and including a coefficient for  </w:t>
      </w:r>
      <w:r w:rsidRPr="00EB0B45">
        <w:rPr>
          <w:rFonts w:ascii="Times New Roman" w:eastAsia="Calibri" w:hAnsi="Times New Roman" w:cs="Times New Roman"/>
          <w:position w:val="-24"/>
        </w:rPr>
        <w:object w:dxaOrig="520" w:dyaOrig="620" w14:anchorId="447C556E">
          <v:shape id="_x0000_i1037" type="#_x0000_t75" style="width:28.8pt;height:28.8pt" o:ole="">
            <v:imagedata r:id="rId31" o:title=""/>
          </v:shape>
          <o:OLEObject Type="Embed" ProgID="Equation.3" ShapeID="_x0000_i1037" DrawAspect="Content" ObjectID="_1851082731" r:id="rId32"/>
        </w:object>
      </w:r>
      <w:r w:rsidRPr="00EB0B45">
        <w:rPr>
          <w:rFonts w:ascii="Times New Roman" w:eastAsia="Calibri" w:hAnsi="Times New Roman" w:cs="Times New Roman"/>
        </w:rPr>
        <w:t xml:space="preserve"> </w:t>
      </w:r>
      <w:proofErr w:type="gramStart"/>
      <w:r w:rsidRPr="00EB0B45">
        <w:rPr>
          <w:rFonts w:ascii="Times New Roman" w:eastAsia="Calibri" w:hAnsi="Times New Roman" w:cs="Times New Roman"/>
        </w:rPr>
        <w:t xml:space="preserve">variable,   </w:t>
      </w:r>
      <w:proofErr w:type="gramEnd"/>
      <w:r w:rsidRPr="00EB0B45">
        <w:rPr>
          <w:rFonts w:ascii="Times New Roman" w:eastAsia="Calibri" w:hAnsi="Times New Roman" w:cs="Times New Roman"/>
        </w:rPr>
        <w:t>the equation (3.9) became</w:t>
      </w:r>
    </w:p>
    <w:p w14:paraId="65F2AE7D" w14:textId="122E1843" w:rsidR="00C76C27" w:rsidRPr="00EB0B45" w:rsidRDefault="00C76C27" w:rsidP="00EB0B45">
      <w:pPr>
        <w:spacing w:line="240" w:lineRule="auto"/>
        <w:jc w:val="both"/>
        <w:rPr>
          <w:rFonts w:ascii="Times New Roman" w:eastAsia="Calibri" w:hAnsi="Times New Roman" w:cs="Times New Roman"/>
          <w:b/>
        </w:rPr>
      </w:pPr>
      <w:r w:rsidRPr="00EB0B45">
        <w:rPr>
          <w:rFonts w:ascii="Times New Roman" w:eastAsia="Calibri" w:hAnsi="Times New Roman" w:cs="Times New Roman"/>
          <w:position w:val="-24"/>
        </w:rPr>
        <w:object w:dxaOrig="9000" w:dyaOrig="620" w14:anchorId="70E62C3B">
          <v:shape id="_x0000_i1038" type="#_x0000_t75" style="width:453.9pt;height:28.8pt" o:ole="">
            <v:imagedata r:id="rId33" o:title=""/>
          </v:shape>
          <o:OLEObject Type="Embed" ProgID="Equation.3" ShapeID="_x0000_i1038" DrawAspect="Content" ObjectID="_1851082732" r:id="rId34"/>
        </w:object>
      </w:r>
      <w:proofErr w:type="gramStart"/>
      <w:r w:rsidRPr="00EB0B45">
        <w:rPr>
          <w:rFonts w:ascii="Times New Roman" w:eastAsia="Calibri" w:hAnsi="Times New Roman" w:cs="Times New Roman"/>
        </w:rPr>
        <w:t>:</w:t>
      </w:r>
      <w:r w:rsidRPr="00EB0B45">
        <w:rPr>
          <w:rFonts w:ascii="Times New Roman" w:eastAsia="Calibri" w:hAnsi="Times New Roman" w:cs="Times New Roman"/>
          <w:b/>
        </w:rPr>
        <w:t>Source</w:t>
      </w:r>
      <w:proofErr w:type="gramEnd"/>
      <w:r w:rsidRPr="00EB0B45">
        <w:rPr>
          <w:rFonts w:ascii="Times New Roman" w:eastAsia="Calibri" w:hAnsi="Times New Roman" w:cs="Times New Roman"/>
          <w:b/>
        </w:rPr>
        <w:t xml:space="preserve"> derived: Maingi (2010)</w:t>
      </w:r>
    </w:p>
    <w:p w14:paraId="2A1CD152" w14:textId="4B32C96C" w:rsidR="00C76C27" w:rsidRPr="00EB0B45" w:rsidRDefault="00C76C27"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 xml:space="preserve">where equation (3.10) corresponded to Ram (1986) equation. Thus, equation (3.10) formed the basic model for regression estimation. The theoretical framework presented above predicts that economic growth  </w:t>
      </w:r>
      <w:r w:rsidRPr="00EB0B45">
        <w:rPr>
          <w:rFonts w:ascii="Times New Roman" w:eastAsia="Calibri" w:hAnsi="Times New Roman" w:cs="Times New Roman"/>
          <w:position w:val="-28"/>
        </w:rPr>
        <w:object w:dxaOrig="620" w:dyaOrig="680" w14:anchorId="493BDA61">
          <v:shape id="_x0000_i1039" type="#_x0000_t75" style="width:28.8pt;height:36.3pt" o:ole="">
            <v:imagedata r:id="rId35" o:title=""/>
          </v:shape>
          <o:OLEObject Type="Embed" ProgID="Equation.3" ShapeID="_x0000_i1039" DrawAspect="Content" ObjectID="_1851082733" r:id="rId36"/>
        </w:object>
      </w:r>
      <w:r w:rsidRPr="00EB0B45">
        <w:rPr>
          <w:rFonts w:ascii="Times New Roman" w:eastAsia="Calibri" w:hAnsi="Times New Roman" w:cs="Times New Roman"/>
        </w:rPr>
        <w:t xml:space="preserve"> responds to the ratio of gross investment </w:t>
      </w:r>
      <w:proofErr w:type="gramStart"/>
      <w:r w:rsidRPr="00EB0B45">
        <w:rPr>
          <w:rFonts w:ascii="Times New Roman" w:eastAsia="Calibri" w:hAnsi="Times New Roman" w:cs="Times New Roman"/>
        </w:rPr>
        <w:t>( I</w:t>
      </w:r>
      <w:proofErr w:type="gramEnd"/>
      <w:r w:rsidRPr="00EB0B45">
        <w:rPr>
          <w:rFonts w:ascii="Times New Roman" w:eastAsia="Calibri" w:hAnsi="Times New Roman" w:cs="Times New Roman"/>
        </w:rPr>
        <w:t xml:space="preserve">) to GDP, growth of </w:t>
      </w:r>
      <w:proofErr w:type="spellStart"/>
      <w:r w:rsidRPr="00EB0B45">
        <w:rPr>
          <w:rFonts w:ascii="Times New Roman" w:eastAsia="Calibri" w:hAnsi="Times New Roman" w:cs="Times New Roman"/>
        </w:rPr>
        <w:t>labour</w:t>
      </w:r>
      <w:proofErr w:type="spellEnd"/>
      <w:r w:rsidRPr="00EB0B45">
        <w:rPr>
          <w:rFonts w:ascii="Times New Roman" w:eastAsia="Calibri" w:hAnsi="Times New Roman" w:cs="Times New Roman"/>
        </w:rPr>
        <w:t xml:space="preserve"> force  </w:t>
      </w:r>
      <w:r w:rsidRPr="00EB0B45">
        <w:rPr>
          <w:rFonts w:ascii="Times New Roman" w:eastAsia="Calibri" w:hAnsi="Times New Roman" w:cs="Times New Roman"/>
          <w:position w:val="-24"/>
        </w:rPr>
        <w:object w:dxaOrig="520" w:dyaOrig="620" w14:anchorId="18359A53">
          <v:shape id="_x0000_i1040" type="#_x0000_t75" style="width:28.8pt;height:28.8pt" o:ole="">
            <v:imagedata r:id="rId37" o:title=""/>
          </v:shape>
          <o:OLEObject Type="Embed" ProgID="Equation.3" ShapeID="_x0000_i1040" DrawAspect="Content" ObjectID="_1851082734" r:id="rId38"/>
        </w:object>
      </w:r>
      <w:r w:rsidRPr="00EB0B45">
        <w:rPr>
          <w:rFonts w:ascii="Times New Roman" w:eastAsia="Calibri" w:hAnsi="Times New Roman" w:cs="Times New Roman"/>
        </w:rPr>
        <w:t xml:space="preserve">   and the ratio of government consumption </w:t>
      </w:r>
      <w:proofErr w:type="gramStart"/>
      <w:r w:rsidRPr="00EB0B45">
        <w:rPr>
          <w:rFonts w:ascii="Times New Roman" w:eastAsia="Calibri" w:hAnsi="Times New Roman" w:cs="Times New Roman"/>
        </w:rPr>
        <w:t>to  GDP</w:t>
      </w:r>
      <w:proofErr w:type="gramEnd"/>
      <w:r w:rsidRPr="00EB0B45">
        <w:rPr>
          <w:rFonts w:ascii="Times New Roman" w:eastAsia="Calibri" w:hAnsi="Times New Roman" w:cs="Times New Roman"/>
          <w:position w:val="-32"/>
        </w:rPr>
        <w:object w:dxaOrig="620" w:dyaOrig="760" w14:anchorId="5B6E28E2">
          <v:shape id="_x0000_i1041" type="#_x0000_t75" style="width:28.8pt;height:35.7pt" o:ole="">
            <v:imagedata r:id="rId39" o:title=""/>
          </v:shape>
          <o:OLEObject Type="Embed" ProgID="Equation.3" ShapeID="_x0000_i1041" DrawAspect="Content" ObjectID="_1851082735" r:id="rId40"/>
        </w:object>
      </w:r>
      <w:r w:rsidRPr="00EB0B45">
        <w:rPr>
          <w:rFonts w:ascii="Times New Roman" w:eastAsia="Calibri" w:hAnsi="Times New Roman" w:cs="Times New Roman"/>
        </w:rPr>
        <w:t>. To capture these influences, the study added expenditure on economic affairs and services, and the public debt servicing variables to Rams equation (3.10). The modified Rams model becomes.</w:t>
      </w:r>
    </w:p>
    <w:p w14:paraId="2E96FD73" w14:textId="432CF593" w:rsidR="00C76C27" w:rsidRDefault="00C76C27" w:rsidP="00EB0B45">
      <w:pPr>
        <w:spacing w:after="0" w:line="240" w:lineRule="auto"/>
        <w:jc w:val="both"/>
        <w:rPr>
          <w:rFonts w:ascii="Times New Roman" w:eastAsia="Calibri" w:hAnsi="Times New Roman" w:cs="Times New Roman"/>
        </w:rPr>
      </w:pPr>
      <w:r w:rsidRPr="00EB0B45">
        <w:rPr>
          <w:rFonts w:ascii="Times New Roman" w:eastAsia="Calibri" w:hAnsi="Times New Roman" w:cs="Times New Roman"/>
          <w:position w:val="-24"/>
        </w:rPr>
        <w:object w:dxaOrig="9600" w:dyaOrig="620" w14:anchorId="4F88F3DB">
          <v:shape id="_x0000_i1042" type="#_x0000_t75" style="width:482.7pt;height:28.8pt" o:ole="">
            <v:imagedata r:id="rId41" o:title=""/>
          </v:shape>
          <o:OLEObject Type="Embed" ProgID="Equation.3" ShapeID="_x0000_i1042" DrawAspect="Content" ObjectID="_1851082736" r:id="rId42"/>
        </w:object>
      </w:r>
      <w:r w:rsidRPr="00EB0B45">
        <w:rPr>
          <w:rFonts w:ascii="Times New Roman" w:eastAsia="Calibri" w:hAnsi="Times New Roman" w:cs="Times New Roman"/>
        </w:rPr>
        <w:t xml:space="preserve">Where: I </w:t>
      </w:r>
      <w:proofErr w:type="gramStart"/>
      <w:r w:rsidRPr="00EB0B45">
        <w:rPr>
          <w:rFonts w:ascii="Times New Roman" w:eastAsia="Calibri" w:hAnsi="Times New Roman" w:cs="Times New Roman"/>
        </w:rPr>
        <w:t>is</w:t>
      </w:r>
      <w:proofErr w:type="gramEnd"/>
      <w:r w:rsidRPr="00EB0B45">
        <w:rPr>
          <w:rFonts w:ascii="Times New Roman" w:eastAsia="Calibri" w:hAnsi="Times New Roman" w:cs="Times New Roman"/>
        </w:rPr>
        <w:t xml:space="preserve"> the government investment, PI is the physical infrastructure expenditure, ED is education expenditure, HT is health expenditure, PD is the debt servicing expenditure.</w:t>
      </w:r>
    </w:p>
    <w:p w14:paraId="2ED5D2E2" w14:textId="4CBC3626" w:rsidR="001C27F2" w:rsidRDefault="001C27F2" w:rsidP="00EB0B45">
      <w:pPr>
        <w:spacing w:after="0" w:line="240" w:lineRule="auto"/>
        <w:jc w:val="both"/>
        <w:rPr>
          <w:rFonts w:ascii="Times New Roman" w:eastAsia="Calibri" w:hAnsi="Times New Roman" w:cs="Times New Roman"/>
        </w:rPr>
      </w:pPr>
    </w:p>
    <w:p w14:paraId="6B7620F3" w14:textId="3B1E8A06" w:rsidR="001C27F2" w:rsidRDefault="001C27F2" w:rsidP="00EB0B45">
      <w:pPr>
        <w:spacing w:after="0" w:line="240" w:lineRule="auto"/>
        <w:jc w:val="both"/>
        <w:rPr>
          <w:rFonts w:ascii="Times New Roman" w:eastAsia="Calibri" w:hAnsi="Times New Roman" w:cs="Times New Roman"/>
        </w:rPr>
      </w:pPr>
    </w:p>
    <w:p w14:paraId="1DA1DD4D" w14:textId="459948D3" w:rsidR="001C27F2" w:rsidRDefault="001C27F2" w:rsidP="00EB0B45">
      <w:pPr>
        <w:spacing w:after="0" w:line="240" w:lineRule="auto"/>
        <w:jc w:val="both"/>
        <w:rPr>
          <w:rFonts w:ascii="Times New Roman" w:eastAsia="Calibri" w:hAnsi="Times New Roman" w:cs="Times New Roman"/>
        </w:rPr>
      </w:pPr>
    </w:p>
    <w:p w14:paraId="248BAA89" w14:textId="4872A812" w:rsidR="001C27F2" w:rsidRDefault="001C27F2" w:rsidP="00EB0B45">
      <w:pPr>
        <w:spacing w:after="0" w:line="240" w:lineRule="auto"/>
        <w:jc w:val="both"/>
        <w:rPr>
          <w:rFonts w:ascii="Times New Roman" w:eastAsia="Calibri" w:hAnsi="Times New Roman" w:cs="Times New Roman"/>
        </w:rPr>
      </w:pPr>
    </w:p>
    <w:p w14:paraId="71A6A7DB" w14:textId="5C0CA85D" w:rsidR="001C27F2" w:rsidRDefault="001C27F2" w:rsidP="00EB0B45">
      <w:pPr>
        <w:spacing w:after="0" w:line="240" w:lineRule="auto"/>
        <w:jc w:val="both"/>
        <w:rPr>
          <w:rFonts w:ascii="Times New Roman" w:eastAsia="Calibri" w:hAnsi="Times New Roman" w:cs="Times New Roman"/>
        </w:rPr>
      </w:pPr>
    </w:p>
    <w:p w14:paraId="6CA3CFE6" w14:textId="77777777" w:rsidR="001C27F2" w:rsidRDefault="001C27F2" w:rsidP="00EB0B45">
      <w:pPr>
        <w:spacing w:after="0" w:line="240" w:lineRule="auto"/>
        <w:jc w:val="both"/>
        <w:rPr>
          <w:rFonts w:ascii="Times New Roman" w:eastAsia="Calibri" w:hAnsi="Times New Roman" w:cs="Times New Roman"/>
        </w:rPr>
      </w:pPr>
    </w:p>
    <w:p w14:paraId="6D4ED86C" w14:textId="5D9CC230" w:rsidR="00D56185" w:rsidRDefault="00D56185" w:rsidP="00EB0B45">
      <w:pPr>
        <w:spacing w:after="0" w:line="240" w:lineRule="auto"/>
        <w:jc w:val="both"/>
        <w:rPr>
          <w:rFonts w:ascii="Times New Roman" w:eastAsia="Calibri" w:hAnsi="Times New Roman" w:cs="Times New Roman"/>
        </w:rPr>
      </w:pPr>
    </w:p>
    <w:p w14:paraId="4ECEB6C0" w14:textId="3FD9EE18" w:rsidR="00097C96" w:rsidRPr="00D56185" w:rsidRDefault="00097C96" w:rsidP="00EB0B45">
      <w:pPr>
        <w:spacing w:after="0" w:line="240" w:lineRule="auto"/>
        <w:jc w:val="both"/>
        <w:rPr>
          <w:rFonts w:ascii="Times New Roman" w:hAnsi="Times New Roman" w:cs="Times New Roman"/>
          <w:b/>
          <w:bCs/>
        </w:rPr>
      </w:pPr>
      <w:r w:rsidRPr="00D56185">
        <w:rPr>
          <w:rFonts w:ascii="Times New Roman" w:hAnsi="Times New Roman" w:cs="Times New Roman"/>
          <w:b/>
          <w:bCs/>
        </w:rPr>
        <w:t>2.</w:t>
      </w:r>
      <w:r w:rsidR="006B36C7">
        <w:rPr>
          <w:rFonts w:ascii="Times New Roman" w:hAnsi="Times New Roman" w:cs="Times New Roman"/>
          <w:b/>
          <w:bCs/>
        </w:rPr>
        <w:t>3</w:t>
      </w:r>
      <w:r w:rsidRPr="00D56185">
        <w:rPr>
          <w:rFonts w:ascii="Times New Roman" w:hAnsi="Times New Roman" w:cs="Times New Roman"/>
          <w:b/>
          <w:bCs/>
        </w:rPr>
        <w:t xml:space="preserve"> Empirical literature</w:t>
      </w:r>
    </w:p>
    <w:p w14:paraId="560D30E2" w14:textId="7A38399A" w:rsidR="002B56FA" w:rsidRPr="00D56185" w:rsidRDefault="00506340" w:rsidP="00EB0B45">
      <w:pPr>
        <w:spacing w:after="0" w:line="240" w:lineRule="auto"/>
        <w:jc w:val="both"/>
        <w:rPr>
          <w:rFonts w:ascii="Times New Roman" w:hAnsi="Times New Roman" w:cs="Times New Roman"/>
          <w:b/>
          <w:bCs/>
        </w:rPr>
      </w:pPr>
      <w:r w:rsidRPr="00D56185">
        <w:rPr>
          <w:rFonts w:ascii="Times New Roman" w:hAnsi="Times New Roman" w:cs="Times New Roman"/>
          <w:b/>
          <w:bCs/>
        </w:rPr>
        <w:t>2.</w:t>
      </w:r>
      <w:r w:rsidR="006B36C7">
        <w:rPr>
          <w:rFonts w:ascii="Times New Roman" w:hAnsi="Times New Roman" w:cs="Times New Roman"/>
          <w:b/>
          <w:bCs/>
        </w:rPr>
        <w:t>3</w:t>
      </w:r>
      <w:r w:rsidR="00097C96" w:rsidRPr="00D56185">
        <w:rPr>
          <w:rFonts w:ascii="Times New Roman" w:hAnsi="Times New Roman" w:cs="Times New Roman"/>
          <w:b/>
          <w:bCs/>
        </w:rPr>
        <w:t>.1</w:t>
      </w:r>
      <w:r w:rsidR="004C42FD" w:rsidRPr="00D56185">
        <w:rPr>
          <w:rFonts w:ascii="Times New Roman" w:hAnsi="Times New Roman" w:cs="Times New Roman"/>
          <w:b/>
          <w:bCs/>
        </w:rPr>
        <w:t xml:space="preserve"> Public </w:t>
      </w:r>
      <w:r w:rsidR="00EA447E" w:rsidRPr="00D56185">
        <w:rPr>
          <w:rFonts w:ascii="Times New Roman" w:hAnsi="Times New Roman" w:cs="Times New Roman"/>
          <w:b/>
          <w:bCs/>
        </w:rPr>
        <w:t>expenditure and</w:t>
      </w:r>
      <w:r w:rsidR="00097C96" w:rsidRPr="00D56185">
        <w:rPr>
          <w:rFonts w:ascii="Times New Roman" w:hAnsi="Times New Roman" w:cs="Times New Roman"/>
          <w:b/>
          <w:bCs/>
        </w:rPr>
        <w:t xml:space="preserve"> economic growth</w:t>
      </w:r>
    </w:p>
    <w:p w14:paraId="44AB1F8A"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lastRenderedPageBreak/>
        <w:t xml:space="preserve">Kulwinder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(2026) investigated the link between public expenditure and economic growth in India from 1970 to 2025, using Johanssen’s cointegration approach and granger causality. The findings of the study confirmed a long-run relationship between public expenditure and economic growth. The granger causality test further showed unidirectional causality running from public expenditure to economic growth, which supports the Keynesian hypothesis in the case of India.</w:t>
      </w:r>
    </w:p>
    <w:p w14:paraId="73E5D1F0"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Mose (2020) examined the link between   government expenditure and regional economic growth, over the period from 2013 to 2017.Gross county product per capita growth was used as indicator of regional economic growth. The study used error correction model and Engle and Granger framework two-step procedure to investigate the long-run and short run equilibrium relationship between expenditure and regional growth. The analysis revealed that expenditure and regional growth are cointegrated and, hence a long run equilibrium relationship exist between </w:t>
      </w:r>
      <w:proofErr w:type="spellStart"/>
      <w:r w:rsidRPr="003C2D25">
        <w:rPr>
          <w:rFonts w:ascii="Times New Roman" w:eastAsia="Calibri" w:hAnsi="Times New Roman" w:cs="Times New Roman"/>
        </w:rPr>
        <w:t>them.Non</w:t>
      </w:r>
      <w:proofErr w:type="spellEnd"/>
      <w:r w:rsidRPr="003C2D25">
        <w:rPr>
          <w:rFonts w:ascii="Times New Roman" w:eastAsia="Calibri" w:hAnsi="Times New Roman" w:cs="Times New Roman"/>
        </w:rPr>
        <w:t>-devolved expenditure was found to be significant in determining regional growth and growth significantly affect non-devolved in the short-</w:t>
      </w:r>
      <w:proofErr w:type="spellStart"/>
      <w:r w:rsidRPr="003C2D25">
        <w:rPr>
          <w:rFonts w:ascii="Times New Roman" w:eastAsia="Calibri" w:hAnsi="Times New Roman" w:cs="Times New Roman"/>
        </w:rPr>
        <w:t>run.Futher</w:t>
      </w:r>
      <w:proofErr w:type="spellEnd"/>
      <w:r w:rsidRPr="003C2D25">
        <w:rPr>
          <w:rFonts w:ascii="Times New Roman" w:eastAsia="Calibri" w:hAnsi="Times New Roman" w:cs="Times New Roman"/>
        </w:rPr>
        <w:t xml:space="preserve"> short run unidirectional causality was detected between capital, recurrent expenditures and growth. The study argued that expansionary government expenditure accelerates growth in the long-run.</w:t>
      </w:r>
    </w:p>
    <w:p w14:paraId="52B3E391"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Gamel and Oduro (2026) examined public expenditure and sustained economic growth in Ghana using annual time series data spanning from 2000 to 2023.Public expenditure and tax revenue constituted the explanatory variables, while economic growth and structural transformation were employed as the dependent variables. The study employed the autoregressive distributed lag (ARDL) model bounds testing approach to investigate both short run and long run relationships among the study variables. Prior to the estimation unit root tests were conducted to determine the stationarities properties of the series while the error correction model (ECM) was used to assess the speed of adjustment towards long-run equilibrium. Public expenditure exceeded budgetary allocations negatively affected long-run economic growth, indicating inefficiencies in fiscal spending and resource allocation. For every one percent increase in public expenditure, GDP growth rate declines by 0.57 percent.in contrast tax revenue, significantly promoted sustainable economic growth, highlighting the importance of domestic revenue mobilization in ensuring fiscal sustainability.</w:t>
      </w:r>
    </w:p>
    <w:p w14:paraId="32462698" w14:textId="78E9E994"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Salisu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(2026) investigated the effect of government expenditure on per capita income in Nigeria, with gross fixed capital formation and inflation included as the control variables. Annual time series data covering the period from 1996 to 2023 was analyzed using the autoregressive distributed lag model (ARDL) bounds testing approach to capture both short run and long run dynamics among the study variables. The empirical results confirmed the existence of a long-run relationship among per capita income, government expenditure, gross fixed capital formation and inflation. Government expenditure had a positive and statistically significant effect on per capita income in the long-run, indicating that increases in public spending improves welfare outcomes overtime. In contrast gross fixed capital formation had a significant negative effect on per capita income, suggesting inefficiencies in investment allocations and implementation. Inflation had a negative but statistically insignificant effect on per capita income in the long-run.in the short-run both, government expenditure and gross fixed capital formation exerted a negative and statistically significant effect on per capita income, while inflation remained statistically insignificant. Also, the error correction term was negative and statistically significant, confirming the existence of a stable long run equilibrium relationship and indicating that short-run disequilibria are corrected at a moderate speed of adjustment.</w:t>
      </w:r>
    </w:p>
    <w:p w14:paraId="48435F53"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Razan and Abeer (2026) investigated the impact of government healthcare expenditure and life expectancy on economic growth in Saudi Arabia for the period from 2000 to 2023.the study examined both the direct and indirect implications of healthcare expenditure on growth of the GDP, taking life expectancy as possible intermediary in this regard, within the aims of vision 2030, towards healthcare modernization and economic diversification. The dependent variable was GDP growth, and the independent variables were government healthcare spending, and the mediator variable was life expectancy, and the control variables were trade openness and unemployment. Econometric models and vector error correction models (VECM), were used </w:t>
      </w:r>
      <w:r w:rsidRPr="003C2D25">
        <w:rPr>
          <w:rFonts w:ascii="Times New Roman" w:eastAsia="Calibri" w:hAnsi="Times New Roman" w:cs="Times New Roman"/>
        </w:rPr>
        <w:lastRenderedPageBreak/>
        <w:t>to identify both the short-run and the long run relationship, and the mediation analysis with the help of Hayes Process Macro (Model 4) with bootstrap sampling was used to examine the indirect impact of life expectancy. Results of the VECM supported the existence of a strong and constant long-run equilibrium between healthcare expenditure and GDP at an estimated long run elasticity, implying that an increase in healthcare spending has the effect of promoting long-term economic growth. Although healthcare spending is positively associated with life expectancy, the mediation process via life expectancy did not convey the economic effect, which means that health benefits add to growth indirectly and over a longer period. The effects of this interaction were a suppression effect, implying that structural and fiscal elements do affect the conversation of health gains into economic performance.</w:t>
      </w:r>
    </w:p>
    <w:p w14:paraId="4AF58419" w14:textId="3FCCEF7D" w:rsidR="00097C96" w:rsidRPr="00EB0B45" w:rsidRDefault="004A0B5D" w:rsidP="00EB0B45">
      <w:pPr>
        <w:spacing w:after="0" w:line="240" w:lineRule="auto"/>
        <w:jc w:val="both"/>
        <w:rPr>
          <w:rFonts w:ascii="Times New Roman" w:hAnsi="Times New Roman" w:cs="Times New Roman"/>
          <w:b/>
        </w:rPr>
      </w:pPr>
      <w:r w:rsidRPr="00EB0B45">
        <w:rPr>
          <w:rFonts w:ascii="Times New Roman" w:hAnsi="Times New Roman" w:cs="Times New Roman"/>
          <w:b/>
        </w:rPr>
        <w:t>3.0 RESEARCH METHODOLOGY</w:t>
      </w:r>
    </w:p>
    <w:p w14:paraId="47D980A2" w14:textId="77777777" w:rsidR="00097C96" w:rsidRPr="00EB0B45" w:rsidRDefault="00097C96" w:rsidP="00EB0B45">
      <w:pPr>
        <w:spacing w:after="0" w:line="240" w:lineRule="auto"/>
        <w:jc w:val="both"/>
        <w:rPr>
          <w:rFonts w:ascii="Times New Roman" w:hAnsi="Times New Roman" w:cs="Times New Roman"/>
          <w:b/>
        </w:rPr>
      </w:pPr>
      <w:r w:rsidRPr="00EB0B45">
        <w:rPr>
          <w:rFonts w:ascii="Times New Roman" w:hAnsi="Times New Roman" w:cs="Times New Roman"/>
          <w:b/>
        </w:rPr>
        <w:t>3.1 Introduction</w:t>
      </w:r>
    </w:p>
    <w:p w14:paraId="7E28A09D" w14:textId="0100389E" w:rsidR="00097C96" w:rsidRPr="00EB0B45" w:rsidRDefault="00097C96" w:rsidP="00EB0B45">
      <w:pPr>
        <w:spacing w:after="0" w:line="240" w:lineRule="auto"/>
        <w:jc w:val="both"/>
        <w:rPr>
          <w:rFonts w:ascii="Times New Roman" w:hAnsi="Times New Roman" w:cs="Times New Roman"/>
        </w:rPr>
      </w:pPr>
      <w:r w:rsidRPr="00EB0B45">
        <w:rPr>
          <w:rFonts w:ascii="Times New Roman" w:hAnsi="Times New Roman" w:cs="Times New Roman"/>
        </w:rPr>
        <w:t>The section presents the model specified for the study. The variables used in the study are defined. The data sources and the methods used in data analysis are explained.</w:t>
      </w:r>
    </w:p>
    <w:p w14:paraId="77A69819" w14:textId="3C8B8527" w:rsidR="00097C96" w:rsidRPr="00EB0B45" w:rsidRDefault="002C5638" w:rsidP="00EB0B45">
      <w:pPr>
        <w:spacing w:after="0" w:line="240" w:lineRule="auto"/>
        <w:jc w:val="both"/>
        <w:rPr>
          <w:rFonts w:ascii="Times New Roman" w:hAnsi="Times New Roman" w:cs="Times New Roman"/>
          <w:b/>
          <w:bCs/>
        </w:rPr>
      </w:pPr>
      <w:bookmarkStart w:id="0" w:name="_Toc430545550"/>
      <w:r w:rsidRPr="00EB0B45">
        <w:rPr>
          <w:rFonts w:ascii="Times New Roman" w:hAnsi="Times New Roman" w:cs="Times New Roman"/>
          <w:b/>
          <w:bCs/>
        </w:rPr>
        <w:t>3.</w:t>
      </w:r>
      <w:r w:rsidR="006B36C7">
        <w:rPr>
          <w:rFonts w:ascii="Times New Roman" w:hAnsi="Times New Roman" w:cs="Times New Roman"/>
          <w:b/>
          <w:bCs/>
        </w:rPr>
        <w:t>2</w:t>
      </w:r>
      <w:r w:rsidR="00097C96" w:rsidRPr="00EB0B45">
        <w:rPr>
          <w:rFonts w:ascii="Times New Roman" w:hAnsi="Times New Roman" w:cs="Times New Roman"/>
          <w:b/>
          <w:bCs/>
        </w:rPr>
        <w:t xml:space="preserve"> Model Specification</w:t>
      </w:r>
      <w:bookmarkEnd w:id="0"/>
      <w:r w:rsidR="00097C96" w:rsidRPr="00EB0B45">
        <w:rPr>
          <w:rFonts w:ascii="Times New Roman" w:hAnsi="Times New Roman" w:cs="Times New Roman"/>
          <w:b/>
          <w:bCs/>
        </w:rPr>
        <w:t xml:space="preserve"> </w:t>
      </w:r>
    </w:p>
    <w:p w14:paraId="4D25FB08" w14:textId="3F57E9C0" w:rsidR="00BC0A24" w:rsidRPr="00EB0B45" w:rsidRDefault="00097C96" w:rsidP="00EB0B45">
      <w:pPr>
        <w:spacing w:after="0" w:line="240" w:lineRule="auto"/>
        <w:jc w:val="both"/>
        <w:rPr>
          <w:rFonts w:ascii="Times New Roman" w:hAnsi="Times New Roman" w:cs="Times New Roman"/>
          <w:bCs/>
        </w:rPr>
      </w:pPr>
      <w:r w:rsidRPr="00EB0B45">
        <w:rPr>
          <w:rFonts w:ascii="Times New Roman" w:hAnsi="Times New Roman" w:cs="Times New Roman"/>
          <w:bCs/>
        </w:rPr>
        <w:t xml:space="preserve">The model is specified to </w:t>
      </w:r>
      <w:r w:rsidR="00325CDB" w:rsidRPr="00EB0B45">
        <w:rPr>
          <w:rFonts w:ascii="Times New Roman" w:hAnsi="Times New Roman" w:cs="Times New Roman"/>
          <w:bCs/>
        </w:rPr>
        <w:t>examine</w:t>
      </w:r>
      <w:r w:rsidRPr="00EB0B45">
        <w:rPr>
          <w:rFonts w:ascii="Times New Roman" w:hAnsi="Times New Roman" w:cs="Times New Roman"/>
          <w:bCs/>
        </w:rPr>
        <w:t xml:space="preserve"> the effect of </w:t>
      </w:r>
      <w:r w:rsidR="0055229B" w:rsidRPr="00EB0B45">
        <w:rPr>
          <w:rFonts w:ascii="Times New Roman" w:hAnsi="Times New Roman" w:cs="Times New Roman"/>
          <w:bCs/>
        </w:rPr>
        <w:t>public expenditure</w:t>
      </w:r>
      <w:r w:rsidRPr="00EB0B45">
        <w:rPr>
          <w:rFonts w:ascii="Times New Roman" w:hAnsi="Times New Roman" w:cs="Times New Roman"/>
          <w:bCs/>
        </w:rPr>
        <w:t xml:space="preserve"> on economic growth in </w:t>
      </w:r>
      <w:r w:rsidR="0055229B" w:rsidRPr="00EB0B45">
        <w:rPr>
          <w:rFonts w:ascii="Times New Roman" w:hAnsi="Times New Roman" w:cs="Times New Roman"/>
          <w:bCs/>
        </w:rPr>
        <w:t xml:space="preserve">East African </w:t>
      </w:r>
      <w:r w:rsidR="002D0A0E" w:rsidRPr="00EB0B45">
        <w:rPr>
          <w:rFonts w:ascii="Times New Roman" w:hAnsi="Times New Roman" w:cs="Times New Roman"/>
          <w:bCs/>
        </w:rPr>
        <w:t>countries</w:t>
      </w:r>
      <w:r w:rsidRPr="00EB0B45">
        <w:rPr>
          <w:rFonts w:ascii="Times New Roman" w:hAnsi="Times New Roman" w:cs="Times New Roman"/>
          <w:bCs/>
        </w:rPr>
        <w:t xml:space="preserve">. It is a multiple regression model </w:t>
      </w:r>
      <w:r w:rsidR="007E7A91" w:rsidRPr="00EB0B45">
        <w:rPr>
          <w:rFonts w:ascii="Times New Roman" w:hAnsi="Times New Roman" w:cs="Times New Roman"/>
          <w:bCs/>
        </w:rPr>
        <w:t>whereby</w:t>
      </w:r>
      <w:r w:rsidR="0055229B" w:rsidRPr="00EB0B45">
        <w:rPr>
          <w:rFonts w:ascii="Times New Roman" w:hAnsi="Times New Roman" w:cs="Times New Roman"/>
          <w:bCs/>
        </w:rPr>
        <w:t xml:space="preserve"> </w:t>
      </w:r>
      <w:r w:rsidR="00791293" w:rsidRPr="00EB0B45">
        <w:rPr>
          <w:rFonts w:ascii="Times New Roman" w:hAnsi="Times New Roman" w:cs="Times New Roman"/>
          <w:bCs/>
        </w:rPr>
        <w:t>public expenditure</w:t>
      </w:r>
      <w:r w:rsidR="00F133F8" w:rsidRPr="00EB0B45">
        <w:rPr>
          <w:rFonts w:ascii="Times New Roman" w:hAnsi="Times New Roman" w:cs="Times New Roman"/>
          <w:bCs/>
        </w:rPr>
        <w:t xml:space="preserve"> </w:t>
      </w:r>
      <w:r w:rsidR="009E0E8F">
        <w:rPr>
          <w:rFonts w:ascii="Times New Roman" w:hAnsi="Times New Roman" w:cs="Times New Roman"/>
          <w:bCs/>
        </w:rPr>
        <w:t>is</w:t>
      </w:r>
      <w:r w:rsidR="00F133F8" w:rsidRPr="00EB0B45">
        <w:rPr>
          <w:rFonts w:ascii="Times New Roman" w:hAnsi="Times New Roman" w:cs="Times New Roman"/>
          <w:bCs/>
        </w:rPr>
        <w:t xml:space="preserve"> the</w:t>
      </w:r>
      <w:r w:rsidRPr="00EB0B45">
        <w:rPr>
          <w:rFonts w:ascii="Times New Roman" w:hAnsi="Times New Roman" w:cs="Times New Roman"/>
          <w:bCs/>
        </w:rPr>
        <w:t xml:space="preserve"> independent variable and dependent variable is </w:t>
      </w:r>
      <w:r w:rsidR="00F133F8" w:rsidRPr="00EB0B45">
        <w:rPr>
          <w:rFonts w:ascii="Times New Roman" w:hAnsi="Times New Roman" w:cs="Times New Roman"/>
          <w:bCs/>
        </w:rPr>
        <w:t>the economic</w:t>
      </w:r>
      <w:r w:rsidRPr="00EB0B45">
        <w:rPr>
          <w:rFonts w:ascii="Times New Roman" w:hAnsi="Times New Roman" w:cs="Times New Roman"/>
          <w:bCs/>
        </w:rPr>
        <w:t xml:space="preserve"> growth proxied by the gross domestic product per capita. </w:t>
      </w:r>
      <w:r w:rsidR="00F133F8" w:rsidRPr="00EB0B45">
        <w:rPr>
          <w:rFonts w:ascii="Times New Roman" w:hAnsi="Times New Roman" w:cs="Times New Roman"/>
          <w:bCs/>
        </w:rPr>
        <w:t>The</w:t>
      </w:r>
      <w:r w:rsidR="00791293" w:rsidRPr="00EB0B45">
        <w:rPr>
          <w:rFonts w:ascii="Times New Roman" w:hAnsi="Times New Roman" w:cs="Times New Roman"/>
          <w:bCs/>
        </w:rPr>
        <w:t xml:space="preserve"> control variables comprise of inflation rate, </w:t>
      </w:r>
      <w:r w:rsidR="00D62BFA">
        <w:rPr>
          <w:rFonts w:ascii="Times New Roman" w:hAnsi="Times New Roman" w:cs="Times New Roman"/>
          <w:bCs/>
        </w:rPr>
        <w:t>population growth,</w:t>
      </w:r>
      <w:r w:rsidR="00D62BFA" w:rsidRPr="00EB0B45">
        <w:rPr>
          <w:rFonts w:ascii="Times New Roman" w:hAnsi="Times New Roman" w:cs="Times New Roman"/>
          <w:bCs/>
        </w:rPr>
        <w:t xml:space="preserve"> foreign</w:t>
      </w:r>
      <w:r w:rsidR="0055229B" w:rsidRPr="00EB0B45">
        <w:rPr>
          <w:rFonts w:ascii="Times New Roman" w:hAnsi="Times New Roman" w:cs="Times New Roman"/>
          <w:bCs/>
        </w:rPr>
        <w:t xml:space="preserve"> direct investment, exchange rate and foreign aid</w:t>
      </w:r>
      <w:r w:rsidR="00F133F8" w:rsidRPr="00EB0B45">
        <w:rPr>
          <w:rFonts w:ascii="Times New Roman" w:hAnsi="Times New Roman" w:cs="Times New Roman"/>
          <w:bCs/>
        </w:rPr>
        <w:t>. Thus</w:t>
      </w:r>
      <w:r w:rsidRPr="00EB0B45">
        <w:rPr>
          <w:rFonts w:ascii="Times New Roman" w:hAnsi="Times New Roman" w:cs="Times New Roman"/>
          <w:bCs/>
        </w:rPr>
        <w:t xml:space="preserve"> we have the multiple regression model of the form d</w:t>
      </w:r>
      <w:r w:rsidR="00BC0A24" w:rsidRPr="00EB0B45">
        <w:rPr>
          <w:rFonts w:ascii="Times New Roman" w:hAnsi="Times New Roman" w:cs="Times New Roman"/>
          <w:bCs/>
        </w:rPr>
        <w:t>erived and estimated as follows</w:t>
      </w:r>
    </w:p>
    <w:p w14:paraId="3A5D76C0" w14:textId="2EA17918" w:rsidR="009E2A02" w:rsidRPr="00EB0B45" w:rsidRDefault="009E2A02" w:rsidP="00EB0B45">
      <w:pPr>
        <w:spacing w:after="0" w:line="240" w:lineRule="auto"/>
        <w:jc w:val="both"/>
        <w:rPr>
          <w:rFonts w:ascii="Times New Roman" w:hAnsi="Times New Roman" w:cs="Times New Roman"/>
          <w:bCs/>
        </w:rPr>
      </w:pPr>
    </w:p>
    <w:p w14:paraId="099D0CB2" w14:textId="6820E499" w:rsidR="009E2A02" w:rsidRPr="00EB0B45" w:rsidRDefault="00000000" w:rsidP="00EB0B45">
      <w:pPr>
        <w:spacing w:after="160" w:line="240" w:lineRule="auto"/>
        <w:rPr>
          <w:rFonts w:ascii="Times New Roman" w:eastAsia="Times New Roman" w:hAnsi="Times New Roman" w:cs="Times New Roman"/>
        </w:rPr>
      </w:pPr>
      <m:oMathPara>
        <m:oMath>
          <m:sSub>
            <m:sSubPr>
              <m:ctrlPr>
                <w:rPr>
                  <w:rFonts w:ascii="Cambria Math" w:eastAsia="Calibri" w:hAnsi="Cambria Math" w:cs="Times New Roman"/>
                  <w:i/>
                </w:rPr>
              </m:ctrlPr>
            </m:sSubPr>
            <m:e>
              <m:r>
                <w:rPr>
                  <w:rFonts w:ascii="Cambria Math" w:eastAsia="Calibri" w:hAnsi="Cambria Math" w:cs="Times New Roman"/>
                </w:rPr>
                <m:t>LNGDP</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o</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1</m:t>
              </m:r>
            </m:sub>
          </m:sSub>
          <m:sSub>
            <m:sSubPr>
              <m:ctrlPr>
                <w:rPr>
                  <w:rFonts w:ascii="Cambria Math" w:eastAsia="Calibri" w:hAnsi="Cambria Math" w:cs="Times New Roman"/>
                  <w:i/>
                </w:rPr>
              </m:ctrlPr>
            </m:sSubPr>
            <m:e>
              <m:r>
                <w:rPr>
                  <w:rFonts w:ascii="Cambria Math" w:eastAsia="Calibri" w:hAnsi="Cambria Math" w:cs="Times New Roman"/>
                </w:rPr>
                <m:t>FDI</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2</m:t>
              </m:r>
            </m:sub>
          </m:sSub>
          <m:sSub>
            <m:sSubPr>
              <m:ctrlPr>
                <w:rPr>
                  <w:rFonts w:ascii="Cambria Math" w:eastAsia="Calibri" w:hAnsi="Cambria Math" w:cs="Times New Roman"/>
                  <w:i/>
                </w:rPr>
              </m:ctrlPr>
            </m:sSubPr>
            <m:e>
              <m:r>
                <w:rPr>
                  <w:rFonts w:ascii="Cambria Math" w:eastAsia="Calibri" w:hAnsi="Cambria Math" w:cs="Times New Roman"/>
                </w:rPr>
                <m:t>GGFCE</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3</m:t>
              </m:r>
            </m:sub>
          </m:sSub>
          <m:sSub>
            <m:sSubPr>
              <m:ctrlPr>
                <w:rPr>
                  <w:rFonts w:ascii="Cambria Math" w:eastAsia="Calibri" w:hAnsi="Cambria Math" w:cs="Times New Roman"/>
                  <w:i/>
                </w:rPr>
              </m:ctrlPr>
            </m:sSubPr>
            <m:e>
              <m:r>
                <w:rPr>
                  <w:rFonts w:ascii="Cambria Math" w:eastAsia="Calibri" w:hAnsi="Cambria Math" w:cs="Times New Roman"/>
                </w:rPr>
                <m:t>PPLN</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4</m:t>
              </m:r>
            </m:sub>
          </m:sSub>
          <m:sSub>
            <m:sSubPr>
              <m:ctrlPr>
                <w:rPr>
                  <w:rFonts w:ascii="Cambria Math" w:eastAsia="Calibri" w:hAnsi="Cambria Math" w:cs="Times New Roman"/>
                  <w:i/>
                </w:rPr>
              </m:ctrlPr>
            </m:sSubPr>
            <m:e>
              <m:r>
                <w:rPr>
                  <w:rFonts w:ascii="Cambria Math" w:eastAsia="Calibri" w:hAnsi="Cambria Math" w:cs="Times New Roman"/>
                </w:rPr>
                <m:t>INFL</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5</m:t>
              </m:r>
            </m:sub>
          </m:sSub>
          <m:sSub>
            <m:sSubPr>
              <m:ctrlPr>
                <w:rPr>
                  <w:rFonts w:ascii="Cambria Math" w:eastAsia="Calibri" w:hAnsi="Cambria Math" w:cs="Times New Roman"/>
                  <w:i/>
                </w:rPr>
              </m:ctrlPr>
            </m:sSubPr>
            <m:e>
              <m:r>
                <w:rPr>
                  <w:rFonts w:ascii="Cambria Math" w:eastAsia="Calibri" w:hAnsi="Cambria Math" w:cs="Times New Roman"/>
                </w:rPr>
                <m:t>EXCH</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β</m:t>
              </m:r>
            </m:e>
            <m:sub>
              <m:r>
                <w:rPr>
                  <w:rFonts w:ascii="Cambria Math" w:eastAsia="Calibri" w:hAnsi="Cambria Math" w:cs="Times New Roman"/>
                </w:rPr>
                <m:t>6</m:t>
              </m:r>
            </m:sub>
          </m:sSub>
          <m:sSub>
            <m:sSubPr>
              <m:ctrlPr>
                <w:rPr>
                  <w:rFonts w:ascii="Cambria Math" w:eastAsia="Calibri" w:hAnsi="Cambria Math" w:cs="Times New Roman"/>
                  <w:i/>
                </w:rPr>
              </m:ctrlPr>
            </m:sSubPr>
            <m:e>
              <m:r>
                <w:rPr>
                  <w:rFonts w:ascii="Cambria Math" w:eastAsia="Calibri" w:hAnsi="Cambria Math" w:cs="Times New Roman"/>
                </w:rPr>
                <m:t>ODA</m:t>
              </m:r>
            </m:e>
            <m:sub>
              <m:r>
                <w:rPr>
                  <w:rFonts w:ascii="Cambria Math" w:eastAsia="Calibri" w:hAnsi="Cambria Math" w:cs="Times New Roman"/>
                </w:rPr>
                <m:t>it</m:t>
              </m:r>
            </m:sub>
          </m:sSub>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ε</m:t>
              </m:r>
            </m:e>
            <m:sub>
              <m:r>
                <w:rPr>
                  <w:rFonts w:ascii="Cambria Math" w:eastAsia="Calibri" w:hAnsi="Cambria Math" w:cs="Times New Roman"/>
                </w:rPr>
                <m:t>it</m:t>
              </m:r>
            </m:sub>
          </m:sSub>
        </m:oMath>
      </m:oMathPara>
    </w:p>
    <w:p w14:paraId="1727F0F3" w14:textId="0835E8C3" w:rsidR="00097C96" w:rsidRPr="00EB0B45" w:rsidRDefault="00097C96" w:rsidP="00EB0B45">
      <w:pPr>
        <w:spacing w:after="0" w:line="240" w:lineRule="auto"/>
        <w:jc w:val="both"/>
        <w:rPr>
          <w:rFonts w:ascii="Times New Roman" w:hAnsi="Times New Roman" w:cs="Times New Roman"/>
        </w:rPr>
      </w:pPr>
      <w:r w:rsidRPr="00EB0B45">
        <w:rPr>
          <w:rFonts w:ascii="Times New Roman" w:hAnsi="Times New Roman" w:cs="Times New Roman"/>
        </w:rPr>
        <w:t>……………………………………</w:t>
      </w:r>
      <w:r w:rsidR="009E2A02" w:rsidRPr="00EB0B45">
        <w:rPr>
          <w:rFonts w:ascii="Times New Roman" w:hAnsi="Times New Roman" w:cs="Times New Roman"/>
        </w:rPr>
        <w:t>…………………………………………………</w:t>
      </w:r>
      <w:r w:rsidRPr="00EB0B45">
        <w:rPr>
          <w:rFonts w:ascii="Times New Roman" w:hAnsi="Times New Roman" w:cs="Times New Roman"/>
        </w:rPr>
        <w:t>…</w:t>
      </w:r>
      <w:proofErr w:type="gramStart"/>
      <w:r w:rsidRPr="00EB0B45">
        <w:rPr>
          <w:rFonts w:ascii="Times New Roman" w:hAnsi="Times New Roman" w:cs="Times New Roman"/>
        </w:rPr>
        <w:t>…..</w:t>
      </w:r>
      <w:proofErr w:type="gramEnd"/>
      <w:r w:rsidRPr="00EB0B45">
        <w:rPr>
          <w:rFonts w:ascii="Times New Roman" w:hAnsi="Times New Roman" w:cs="Times New Roman"/>
        </w:rPr>
        <w:t>(3.1)</w:t>
      </w:r>
    </w:p>
    <w:p w14:paraId="72536846" w14:textId="22B3DD49" w:rsidR="002D0A0E" w:rsidRPr="00EB0B45" w:rsidRDefault="002D0A0E" w:rsidP="00EB0B45">
      <w:pPr>
        <w:spacing w:after="0" w:line="240" w:lineRule="auto"/>
        <w:jc w:val="both"/>
        <w:rPr>
          <w:rFonts w:ascii="Times New Roman" w:hAnsi="Times New Roman" w:cs="Times New Roman"/>
        </w:rPr>
      </w:pPr>
      <w:r w:rsidRPr="00EB0B45">
        <w:rPr>
          <w:rFonts w:ascii="Times New Roman" w:hAnsi="Times New Roman" w:cs="Times New Roman"/>
        </w:rPr>
        <w:t>Where:</w:t>
      </w:r>
    </w:p>
    <w:p w14:paraId="693CF1B7" w14:textId="6237F333" w:rsidR="009E2A02" w:rsidRPr="00EB0B45" w:rsidRDefault="009E2A02" w:rsidP="00EB0B45">
      <w:pPr>
        <w:spacing w:after="0" w:line="240" w:lineRule="auto"/>
        <w:jc w:val="both"/>
        <w:rPr>
          <w:rFonts w:ascii="Times New Roman" w:hAnsi="Times New Roman" w:cs="Times New Roman"/>
        </w:rPr>
      </w:pPr>
    </w:p>
    <w:p w14:paraId="78DEBCDA" w14:textId="77777777" w:rsidR="008C634C" w:rsidRPr="00EB0B45" w:rsidRDefault="00000000" w:rsidP="00EB0B45">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LNGDP</m:t>
            </m:r>
          </m:e>
          <m:sub>
            <m:r>
              <w:rPr>
                <w:rFonts w:ascii="Cambria Math" w:eastAsia="Calibri" w:hAnsi="Cambria Math" w:cs="Times New Roman"/>
              </w:rPr>
              <m:t>it</m:t>
            </m:r>
          </m:sub>
        </m:sSub>
      </m:oMath>
      <w:r w:rsidR="009E2A02" w:rsidRPr="00EB0B45">
        <w:rPr>
          <w:rFonts w:ascii="Times New Roman" w:eastAsiaTheme="minorEastAsia" w:hAnsi="Times New Roman" w:cs="Times New Roman"/>
        </w:rPr>
        <w:t xml:space="preserve">  is the natural log of gross domestic product</w:t>
      </w:r>
    </w:p>
    <w:p w14:paraId="5B365315" w14:textId="77777777" w:rsidR="008C634C" w:rsidRPr="00EB0B45" w:rsidRDefault="008C634C" w:rsidP="00EB0B45">
      <w:pPr>
        <w:spacing w:after="0" w:line="240" w:lineRule="auto"/>
        <w:jc w:val="both"/>
        <w:rPr>
          <w:rFonts w:ascii="Times New Roman" w:eastAsiaTheme="minorEastAsia" w:hAnsi="Times New Roman" w:cs="Times New Roman"/>
        </w:rPr>
      </w:pPr>
    </w:p>
    <w:p w14:paraId="21BCC8EF" w14:textId="73711E0C" w:rsidR="008C634C" w:rsidRPr="00EB0B45" w:rsidRDefault="00000000" w:rsidP="00EB0B45">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LNFDI</m:t>
            </m:r>
          </m:e>
          <m:sub>
            <m:r>
              <w:rPr>
                <w:rFonts w:ascii="Cambria Math" w:eastAsia="Calibri" w:hAnsi="Cambria Math" w:cs="Times New Roman"/>
              </w:rPr>
              <m:t>it</m:t>
            </m:r>
          </m:sub>
        </m:sSub>
      </m:oMath>
      <w:r w:rsidR="008C634C" w:rsidRPr="00EB0B45">
        <w:rPr>
          <w:rFonts w:ascii="Times New Roman" w:eastAsiaTheme="minorEastAsia" w:hAnsi="Times New Roman" w:cs="Times New Roman"/>
        </w:rPr>
        <w:t xml:space="preserve"> is the natural log of foreign direct investment</w:t>
      </w:r>
    </w:p>
    <w:p w14:paraId="47701245" w14:textId="3179B8BC" w:rsidR="008C634C" w:rsidRPr="00EB0B45" w:rsidRDefault="008C634C" w:rsidP="00EB0B45">
      <w:pPr>
        <w:spacing w:after="0" w:line="240" w:lineRule="auto"/>
        <w:jc w:val="both"/>
        <w:rPr>
          <w:rFonts w:ascii="Times New Roman" w:hAnsi="Times New Roman" w:cs="Times New Roman"/>
        </w:rPr>
      </w:pPr>
    </w:p>
    <w:p w14:paraId="077B0760" w14:textId="11C61692" w:rsidR="00C54324" w:rsidRPr="00EB0B45" w:rsidRDefault="00000000" w:rsidP="00EB0B45">
      <w:pPr>
        <w:spacing w:after="0" w:line="240" w:lineRule="auto"/>
        <w:jc w:val="both"/>
        <w:rPr>
          <w:rFonts w:ascii="Times New Roman"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LNEXCH</m:t>
            </m:r>
          </m:e>
          <m:sub>
            <m:r>
              <w:rPr>
                <w:rFonts w:ascii="Cambria Math" w:eastAsia="Calibri" w:hAnsi="Cambria Math" w:cs="Times New Roman"/>
              </w:rPr>
              <m:t>it</m:t>
            </m:r>
          </m:sub>
        </m:sSub>
      </m:oMath>
      <w:r w:rsidR="00630077" w:rsidRPr="00EB0B45">
        <w:rPr>
          <w:rFonts w:ascii="Times New Roman" w:eastAsiaTheme="minorEastAsia" w:hAnsi="Times New Roman" w:cs="Times New Roman"/>
        </w:rPr>
        <w:t xml:space="preserve">  is the natural log of </w:t>
      </w:r>
      <w:r w:rsidR="00D92206" w:rsidRPr="00EB0B45">
        <w:rPr>
          <w:rFonts w:ascii="Times New Roman" w:eastAsiaTheme="minorEastAsia" w:hAnsi="Times New Roman" w:cs="Times New Roman"/>
        </w:rPr>
        <w:t>exchange rate</w:t>
      </w:r>
    </w:p>
    <w:p w14:paraId="75260C40" w14:textId="166D5BED" w:rsidR="008C634C" w:rsidRPr="00EB0B45" w:rsidRDefault="008C634C" w:rsidP="00EB0B45">
      <w:pPr>
        <w:spacing w:after="0" w:line="240" w:lineRule="auto"/>
        <w:jc w:val="both"/>
        <w:rPr>
          <w:rFonts w:ascii="Times New Roman" w:hAnsi="Times New Roman" w:cs="Times New Roman"/>
        </w:rPr>
      </w:pPr>
    </w:p>
    <w:p w14:paraId="7C6C57F4" w14:textId="3AD6B572" w:rsidR="00C54324" w:rsidRPr="00EB0B45" w:rsidRDefault="00000000" w:rsidP="00EB0B45">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LNINFL</m:t>
            </m:r>
          </m:e>
          <m:sub>
            <m:r>
              <w:rPr>
                <w:rFonts w:ascii="Cambria Math" w:eastAsia="Calibri" w:hAnsi="Cambria Math" w:cs="Times New Roman"/>
              </w:rPr>
              <m:t>it</m:t>
            </m:r>
          </m:sub>
        </m:sSub>
      </m:oMath>
      <w:r w:rsidR="00630077" w:rsidRPr="00EB0B45">
        <w:rPr>
          <w:rFonts w:ascii="Times New Roman" w:eastAsiaTheme="minorEastAsia" w:hAnsi="Times New Roman" w:cs="Times New Roman"/>
        </w:rPr>
        <w:t xml:space="preserve"> is the natural log of inflation rate</w:t>
      </w:r>
    </w:p>
    <w:p w14:paraId="59FBB19A" w14:textId="27D93CF6" w:rsidR="00630077" w:rsidRPr="00EB0B45" w:rsidRDefault="00630077" w:rsidP="00EB0B45">
      <w:pPr>
        <w:spacing w:after="0" w:line="240" w:lineRule="auto"/>
        <w:jc w:val="both"/>
        <w:rPr>
          <w:rFonts w:ascii="Times New Roman" w:eastAsiaTheme="minorEastAsia" w:hAnsi="Times New Roman" w:cs="Times New Roman"/>
        </w:rPr>
      </w:pPr>
    </w:p>
    <w:p w14:paraId="54045EF1" w14:textId="52FE2EB4" w:rsidR="00630077" w:rsidRPr="00EB0B45" w:rsidRDefault="00000000" w:rsidP="00EB0B45">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LNPOPLN</m:t>
            </m:r>
          </m:e>
          <m:sub>
            <m:r>
              <w:rPr>
                <w:rFonts w:ascii="Cambria Math" w:eastAsia="Calibri" w:hAnsi="Cambria Math" w:cs="Times New Roman"/>
              </w:rPr>
              <m:t>it</m:t>
            </m:r>
          </m:sub>
        </m:sSub>
        <m:r>
          <w:rPr>
            <w:rFonts w:ascii="Cambria Math" w:eastAsia="Calibri" w:hAnsi="Cambria Math" w:cs="Times New Roman"/>
          </w:rPr>
          <m:t xml:space="preserve"> </m:t>
        </m:r>
      </m:oMath>
      <w:r w:rsidR="00630077" w:rsidRPr="00EB0B45">
        <w:rPr>
          <w:rFonts w:ascii="Times New Roman" w:eastAsiaTheme="minorEastAsia" w:hAnsi="Times New Roman" w:cs="Times New Roman"/>
        </w:rPr>
        <w:t xml:space="preserve"> is the natural log of population growth rate</w:t>
      </w:r>
    </w:p>
    <w:p w14:paraId="7C52809C" w14:textId="77777777" w:rsidR="00630077" w:rsidRPr="00EB0B45" w:rsidRDefault="00630077" w:rsidP="00EB0B45">
      <w:pPr>
        <w:spacing w:after="0" w:line="240" w:lineRule="auto"/>
        <w:jc w:val="both"/>
        <w:rPr>
          <w:rFonts w:ascii="Times New Roman" w:eastAsiaTheme="minorEastAsia" w:hAnsi="Times New Roman" w:cs="Times New Roman"/>
        </w:rPr>
      </w:pPr>
    </w:p>
    <w:p w14:paraId="12A87F69" w14:textId="32B70F1D" w:rsidR="00630077" w:rsidRPr="00EB0B45" w:rsidRDefault="00000000" w:rsidP="00EB0B45">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LNPE</m:t>
            </m:r>
          </m:e>
          <m:sub>
            <m:r>
              <w:rPr>
                <w:rFonts w:ascii="Cambria Math" w:eastAsia="Calibri" w:hAnsi="Cambria Math" w:cs="Times New Roman"/>
              </w:rPr>
              <m:t>it</m:t>
            </m:r>
          </m:sub>
        </m:sSub>
      </m:oMath>
      <w:r w:rsidR="00630077" w:rsidRPr="00EB0B45">
        <w:rPr>
          <w:rFonts w:ascii="Times New Roman" w:eastAsiaTheme="minorEastAsia" w:hAnsi="Times New Roman" w:cs="Times New Roman"/>
        </w:rPr>
        <w:t xml:space="preserve"> is the natural log of public expenditure</w:t>
      </w:r>
    </w:p>
    <w:p w14:paraId="33CBA23A" w14:textId="77777777" w:rsidR="0055229B" w:rsidRPr="00EB0B45" w:rsidRDefault="0055229B" w:rsidP="00EB0B45">
      <w:pPr>
        <w:spacing w:after="0" w:line="240" w:lineRule="auto"/>
        <w:jc w:val="both"/>
        <w:rPr>
          <w:rFonts w:ascii="Times New Roman" w:eastAsiaTheme="minorEastAsia" w:hAnsi="Times New Roman" w:cs="Times New Roman"/>
        </w:rPr>
      </w:pPr>
    </w:p>
    <w:p w14:paraId="363204F0" w14:textId="46DA70CE" w:rsidR="0055229B" w:rsidRPr="00EB0B45" w:rsidRDefault="00000000" w:rsidP="00EB0B45">
      <w:pPr>
        <w:spacing w:after="0" w:line="240" w:lineRule="auto"/>
        <w:jc w:val="both"/>
        <w:rPr>
          <w:rFonts w:ascii="Times New Roman" w:eastAsiaTheme="minorEastAsia" w:hAnsi="Times New Roman" w:cs="Times New Roman"/>
        </w:rPr>
      </w:pPr>
      <m:oMath>
        <m:sSub>
          <m:sSubPr>
            <m:ctrlPr>
              <w:rPr>
                <w:rFonts w:ascii="Cambria Math" w:eastAsia="Calibri" w:hAnsi="Cambria Math" w:cs="Times New Roman"/>
                <w:i/>
              </w:rPr>
            </m:ctrlPr>
          </m:sSubPr>
          <m:e>
            <m:r>
              <w:rPr>
                <w:rFonts w:ascii="Cambria Math" w:eastAsia="Calibri" w:hAnsi="Cambria Math" w:cs="Times New Roman"/>
              </w:rPr>
              <m:t>LNODA</m:t>
            </m:r>
          </m:e>
          <m:sub>
            <m:r>
              <w:rPr>
                <w:rFonts w:ascii="Cambria Math" w:eastAsia="Calibri" w:hAnsi="Cambria Math" w:cs="Times New Roman"/>
              </w:rPr>
              <m:t>it</m:t>
            </m:r>
          </m:sub>
        </m:sSub>
      </m:oMath>
      <w:r w:rsidR="0055229B" w:rsidRPr="00EB0B45">
        <w:rPr>
          <w:rFonts w:ascii="Times New Roman" w:eastAsiaTheme="minorEastAsia" w:hAnsi="Times New Roman" w:cs="Times New Roman"/>
        </w:rPr>
        <w:t xml:space="preserve"> is the natural log of foreign aid</w:t>
      </w:r>
    </w:p>
    <w:p w14:paraId="3598473C" w14:textId="64D1A86A" w:rsidR="00097C96" w:rsidRPr="00EB0B45" w:rsidRDefault="00097C96" w:rsidP="00EB0B45">
      <w:pPr>
        <w:spacing w:after="0" w:line="240" w:lineRule="auto"/>
        <w:jc w:val="both"/>
        <w:rPr>
          <w:rFonts w:ascii="Times New Roman" w:hAnsi="Times New Roman" w:cs="Times New Roman"/>
        </w:rPr>
      </w:pPr>
      <w:r w:rsidRPr="00EB0B45">
        <w:rPr>
          <w:rFonts w:ascii="Times New Roman" w:hAnsi="Times New Roman" w:cs="Times New Roman"/>
        </w:rPr>
        <w:object w:dxaOrig="240" w:dyaOrig="360" w14:anchorId="38D613C8">
          <v:shape id="_x0000_i1043" type="#_x0000_t75" style="width:14.4pt;height:21.9pt" o:ole="">
            <v:imagedata r:id="rId43" o:title=""/>
          </v:shape>
          <o:OLEObject Type="Embed" ProgID="Equation.3" ShapeID="_x0000_i1043" DrawAspect="Content" ObjectID="_1851082737" r:id="rId44"/>
        </w:object>
      </w:r>
      <w:r w:rsidRPr="00EB0B45">
        <w:rPr>
          <w:rFonts w:ascii="Times New Roman" w:hAnsi="Times New Roman" w:cs="Times New Roman"/>
        </w:rPr>
        <w:t>= the error term</w:t>
      </w:r>
    </w:p>
    <w:p w14:paraId="2DF1A436" w14:textId="77777777" w:rsidR="00097C96" w:rsidRPr="00EB0B45" w:rsidRDefault="00097C96" w:rsidP="00EB0B45">
      <w:pPr>
        <w:spacing w:after="0" w:line="240" w:lineRule="auto"/>
        <w:jc w:val="both"/>
        <w:rPr>
          <w:rFonts w:ascii="Times New Roman" w:hAnsi="Times New Roman" w:cs="Times New Roman"/>
        </w:rPr>
      </w:pPr>
      <w:r w:rsidRPr="00EB0B45">
        <w:rPr>
          <w:rFonts w:ascii="Times New Roman" w:hAnsi="Times New Roman" w:cs="Times New Roman"/>
        </w:rPr>
        <w:t>i=…n, where n is the number of firms.</w:t>
      </w:r>
      <w:r w:rsidRPr="00EB0B45">
        <w:rPr>
          <w:rFonts w:ascii="Times New Roman" w:hAnsi="Times New Roman" w:cs="Times New Roman"/>
        </w:rPr>
        <w:object w:dxaOrig="300" w:dyaOrig="360" w14:anchorId="07C1AB1D">
          <v:shape id="_x0000_i1044" type="#_x0000_t75" style="width:14.4pt;height:21.9pt" o:ole="">
            <v:imagedata r:id="rId45" o:title=""/>
          </v:shape>
          <o:OLEObject Type="Embed" ProgID="Equation.3" ShapeID="_x0000_i1044" DrawAspect="Content" ObjectID="_1851082738" r:id="rId46"/>
        </w:object>
      </w:r>
      <w:r w:rsidRPr="00EB0B45">
        <w:rPr>
          <w:rFonts w:ascii="Times New Roman" w:hAnsi="Times New Roman" w:cs="Times New Roman"/>
        </w:rPr>
        <w:t>=constant/the intercept point of the regression line and the Y-axis.</w:t>
      </w:r>
      <w:r w:rsidRPr="00EB0B45">
        <w:rPr>
          <w:rFonts w:ascii="Times New Roman" w:hAnsi="Times New Roman" w:cs="Times New Roman"/>
        </w:rPr>
        <w:object w:dxaOrig="240" w:dyaOrig="320" w14:anchorId="2BCE27A4">
          <v:shape id="_x0000_i1045" type="#_x0000_t75" style="width:14.4pt;height:14.4pt" o:ole="">
            <v:imagedata r:id="rId47" o:title=""/>
          </v:shape>
          <o:OLEObject Type="Embed" ProgID="Equation.3" ShapeID="_x0000_i1045" DrawAspect="Content" ObjectID="_1851082739" r:id="rId48"/>
        </w:object>
      </w:r>
      <w:r w:rsidRPr="00EB0B45">
        <w:rPr>
          <w:rFonts w:ascii="Times New Roman" w:hAnsi="Times New Roman" w:cs="Times New Roman"/>
        </w:rPr>
        <w:t>=is the slope /gradient of the regression line.</w:t>
      </w:r>
      <w:r w:rsidRPr="00EB0B45">
        <w:rPr>
          <w:rFonts w:ascii="Times New Roman" w:hAnsi="Times New Roman" w:cs="Times New Roman"/>
        </w:rPr>
        <w:object w:dxaOrig="200" w:dyaOrig="220" w14:anchorId="1ED38995">
          <v:shape id="_x0000_i1046" type="#_x0000_t75" style="width:14.4pt;height:14.4pt" o:ole="">
            <v:imagedata r:id="rId49" o:title=""/>
          </v:shape>
          <o:OLEObject Type="Embed" ProgID="Equation.3" ShapeID="_x0000_i1046" DrawAspect="Content" ObjectID="_1851082740" r:id="rId50"/>
        </w:object>
      </w:r>
      <w:r w:rsidRPr="00EB0B45">
        <w:rPr>
          <w:rFonts w:ascii="Times New Roman" w:hAnsi="Times New Roman" w:cs="Times New Roman"/>
        </w:rPr>
        <w:t>=is the error term.</w:t>
      </w:r>
    </w:p>
    <w:p w14:paraId="2DA13314" w14:textId="7F5DBB79" w:rsidR="009D1C0D" w:rsidRDefault="00097C96" w:rsidP="009D1C0D">
      <w:pPr>
        <w:spacing w:after="0" w:line="240" w:lineRule="auto"/>
        <w:jc w:val="both"/>
        <w:rPr>
          <w:rFonts w:ascii="Times New Roman" w:hAnsi="Times New Roman" w:cs="Times New Roman"/>
          <w:b/>
        </w:rPr>
      </w:pPr>
      <w:r w:rsidRPr="00EB0B45">
        <w:rPr>
          <w:rFonts w:ascii="Times New Roman" w:hAnsi="Times New Roman" w:cs="Times New Roman"/>
        </w:rPr>
        <w:t xml:space="preserve">The expected signs </w:t>
      </w:r>
      <w:r w:rsidRPr="00EB0B45">
        <w:rPr>
          <w:rFonts w:ascii="Times New Roman" w:hAnsi="Times New Roman" w:cs="Times New Roman"/>
        </w:rPr>
        <w:object w:dxaOrig="279" w:dyaOrig="340" w14:anchorId="3451EC27">
          <v:shape id="_x0000_i1047" type="#_x0000_t75" style="width:14.4pt;height:21.9pt" o:ole="">
            <v:imagedata r:id="rId51" o:title=""/>
          </v:shape>
          <o:OLEObject Type="Embed" ProgID="Equation.3" ShapeID="_x0000_i1047" DrawAspect="Content" ObjectID="_1851082741" r:id="rId52"/>
        </w:object>
      </w:r>
      <w:r w:rsidRPr="00EB0B45">
        <w:rPr>
          <w:rFonts w:ascii="Times New Roman" w:hAnsi="Times New Roman" w:cs="Times New Roman"/>
        </w:rPr>
        <w:t>≥0,</w:t>
      </w:r>
      <w:r w:rsidRPr="00EB0B45">
        <w:rPr>
          <w:rFonts w:ascii="Times New Roman" w:hAnsi="Times New Roman" w:cs="Times New Roman"/>
        </w:rPr>
        <w:object w:dxaOrig="320" w:dyaOrig="340" w14:anchorId="45DD5189">
          <v:shape id="_x0000_i1048" type="#_x0000_t75" style="width:14.4pt;height:21.9pt" o:ole="">
            <v:imagedata r:id="rId53" o:title=""/>
          </v:shape>
          <o:OLEObject Type="Embed" ProgID="Equation.3" ShapeID="_x0000_i1048" DrawAspect="Content" ObjectID="_1851082742" r:id="rId54"/>
        </w:object>
      </w:r>
      <w:r w:rsidRPr="00EB0B45">
        <w:rPr>
          <w:rFonts w:ascii="Times New Roman" w:hAnsi="Times New Roman" w:cs="Times New Roman"/>
        </w:rPr>
        <w:t>≥0,</w:t>
      </w:r>
      <w:r w:rsidRPr="00EB0B45">
        <w:rPr>
          <w:rFonts w:ascii="Times New Roman" w:hAnsi="Times New Roman" w:cs="Times New Roman"/>
        </w:rPr>
        <w:object w:dxaOrig="300" w:dyaOrig="360" w14:anchorId="568DC58B">
          <v:shape id="_x0000_i1049" type="#_x0000_t75" style="width:14.4pt;height:21.9pt" o:ole="">
            <v:imagedata r:id="rId55" o:title=""/>
          </v:shape>
          <o:OLEObject Type="Embed" ProgID="Equation.3" ShapeID="_x0000_i1049" DrawAspect="Content" ObjectID="_1851082743" r:id="rId56"/>
        </w:object>
      </w:r>
      <w:r w:rsidRPr="00EB0B45">
        <w:rPr>
          <w:rFonts w:ascii="Times New Roman" w:hAnsi="Times New Roman" w:cs="Times New Roman"/>
        </w:rPr>
        <w:t>≥0</w:t>
      </w:r>
      <w:r w:rsidR="009D1C0D">
        <w:rPr>
          <w:rFonts w:ascii="Times New Roman" w:hAnsi="Times New Roman" w:cs="Times New Roman"/>
        </w:rPr>
        <w:t xml:space="preserve">              </w:t>
      </w:r>
      <w:r w:rsidR="009D1C0D" w:rsidRPr="00EB0B45">
        <w:rPr>
          <w:rFonts w:ascii="Times New Roman" w:hAnsi="Times New Roman" w:cs="Times New Roman"/>
          <w:b/>
        </w:rPr>
        <w:t>Source derived Maingi (2010)</w:t>
      </w:r>
    </w:p>
    <w:p w14:paraId="49EE01E0" w14:textId="6DD08C71" w:rsidR="001C27F2" w:rsidRDefault="001C27F2" w:rsidP="009D1C0D">
      <w:pPr>
        <w:spacing w:after="0" w:line="240" w:lineRule="auto"/>
        <w:jc w:val="both"/>
        <w:rPr>
          <w:rFonts w:ascii="Times New Roman" w:hAnsi="Times New Roman" w:cs="Times New Roman"/>
          <w:b/>
        </w:rPr>
      </w:pPr>
    </w:p>
    <w:p w14:paraId="74A8CE2C" w14:textId="45EC995A" w:rsidR="001C27F2" w:rsidRDefault="001C27F2" w:rsidP="009D1C0D">
      <w:pPr>
        <w:spacing w:after="0" w:line="240" w:lineRule="auto"/>
        <w:jc w:val="both"/>
        <w:rPr>
          <w:rFonts w:ascii="Times New Roman" w:hAnsi="Times New Roman" w:cs="Times New Roman"/>
          <w:b/>
        </w:rPr>
      </w:pPr>
    </w:p>
    <w:p w14:paraId="20C3E2EB" w14:textId="77777777" w:rsidR="001C27F2" w:rsidRPr="00EB0B45" w:rsidRDefault="001C27F2" w:rsidP="009D1C0D">
      <w:pPr>
        <w:spacing w:after="0" w:line="240" w:lineRule="auto"/>
        <w:jc w:val="both"/>
        <w:rPr>
          <w:rFonts w:ascii="Times New Roman" w:hAnsi="Times New Roman" w:cs="Times New Roman"/>
          <w:b/>
        </w:rPr>
      </w:pPr>
    </w:p>
    <w:p w14:paraId="7890550A" w14:textId="5DC05F91" w:rsidR="00807C12" w:rsidRPr="00EB0B45" w:rsidRDefault="00097C96" w:rsidP="00EB0B45">
      <w:pPr>
        <w:spacing w:after="0" w:line="240" w:lineRule="auto"/>
        <w:jc w:val="both"/>
        <w:rPr>
          <w:rFonts w:ascii="Times New Roman" w:hAnsi="Times New Roman" w:cs="Times New Roman"/>
          <w:b/>
          <w:bCs/>
        </w:rPr>
      </w:pPr>
      <w:bookmarkStart w:id="1" w:name="_Toc422926262"/>
      <w:bookmarkStart w:id="2" w:name="_Toc422952629"/>
      <w:bookmarkStart w:id="3" w:name="_Toc424034708"/>
      <w:bookmarkStart w:id="4" w:name="_Toc426123070"/>
      <w:bookmarkStart w:id="5" w:name="_Toc430545557"/>
      <w:r w:rsidRPr="00EB0B45">
        <w:rPr>
          <w:rFonts w:ascii="Times New Roman" w:hAnsi="Times New Roman" w:cs="Times New Roman"/>
          <w:b/>
          <w:bCs/>
        </w:rPr>
        <w:t>3.</w:t>
      </w:r>
      <w:r w:rsidR="006B36C7">
        <w:rPr>
          <w:rFonts w:ascii="Times New Roman" w:hAnsi="Times New Roman" w:cs="Times New Roman"/>
          <w:b/>
          <w:bCs/>
        </w:rPr>
        <w:t>3</w:t>
      </w:r>
      <w:r w:rsidRPr="00EB0B45">
        <w:rPr>
          <w:rFonts w:ascii="Times New Roman" w:hAnsi="Times New Roman" w:cs="Times New Roman"/>
          <w:b/>
          <w:bCs/>
        </w:rPr>
        <w:t xml:space="preserve"> Data Collection</w:t>
      </w:r>
      <w:bookmarkEnd w:id="1"/>
      <w:bookmarkEnd w:id="2"/>
      <w:bookmarkEnd w:id="3"/>
      <w:bookmarkEnd w:id="4"/>
      <w:bookmarkEnd w:id="5"/>
    </w:p>
    <w:p w14:paraId="37ACB6F1" w14:textId="5FA4B3B5" w:rsidR="00097C96" w:rsidRDefault="00097C96" w:rsidP="00EB0B45">
      <w:pPr>
        <w:spacing w:after="0" w:line="240" w:lineRule="auto"/>
        <w:jc w:val="both"/>
        <w:rPr>
          <w:rFonts w:ascii="Times New Roman" w:hAnsi="Times New Roman" w:cs="Times New Roman"/>
          <w:bCs/>
        </w:rPr>
      </w:pPr>
      <w:r w:rsidRPr="00EB0B45">
        <w:rPr>
          <w:rFonts w:ascii="Times New Roman" w:hAnsi="Times New Roman" w:cs="Times New Roman"/>
          <w:bCs/>
        </w:rPr>
        <w:lastRenderedPageBreak/>
        <w:t xml:space="preserve">The research </w:t>
      </w:r>
      <w:r w:rsidR="009F705B" w:rsidRPr="00EB0B45">
        <w:rPr>
          <w:rFonts w:ascii="Times New Roman" w:hAnsi="Times New Roman" w:cs="Times New Roman"/>
          <w:bCs/>
        </w:rPr>
        <w:t>study used</w:t>
      </w:r>
      <w:r w:rsidRPr="00EB0B45">
        <w:rPr>
          <w:rFonts w:ascii="Times New Roman" w:hAnsi="Times New Roman" w:cs="Times New Roman"/>
          <w:bCs/>
        </w:rPr>
        <w:t xml:space="preserve"> secondary data from World Development Indicators (WDI) for </w:t>
      </w:r>
      <w:r w:rsidR="006A12B4" w:rsidRPr="00EB0B45">
        <w:rPr>
          <w:rFonts w:ascii="Times New Roman" w:hAnsi="Times New Roman" w:cs="Times New Roman"/>
          <w:bCs/>
        </w:rPr>
        <w:t xml:space="preserve">a panel </w:t>
      </w:r>
      <w:r w:rsidR="00470EC4" w:rsidRPr="00EB0B45">
        <w:rPr>
          <w:rFonts w:ascii="Times New Roman" w:hAnsi="Times New Roman" w:cs="Times New Roman"/>
          <w:bCs/>
        </w:rPr>
        <w:t xml:space="preserve">of </w:t>
      </w:r>
      <w:r w:rsidR="00361FB4" w:rsidRPr="00EB0B45">
        <w:rPr>
          <w:rFonts w:ascii="Times New Roman" w:hAnsi="Times New Roman" w:cs="Times New Roman"/>
          <w:bCs/>
        </w:rPr>
        <w:t>5</w:t>
      </w:r>
      <w:r w:rsidR="00AE6C8E" w:rsidRPr="00EB0B45">
        <w:rPr>
          <w:rFonts w:ascii="Times New Roman" w:hAnsi="Times New Roman" w:cs="Times New Roman"/>
          <w:bCs/>
        </w:rPr>
        <w:t xml:space="preserve"> selected countries namely</w:t>
      </w:r>
      <w:r w:rsidR="00361FB4" w:rsidRPr="00EB0B45">
        <w:rPr>
          <w:rFonts w:ascii="Times New Roman" w:hAnsi="Times New Roman" w:cs="Times New Roman"/>
          <w:bCs/>
        </w:rPr>
        <w:t xml:space="preserve">, Kenya, Uganda, Tanzania, Burundi and Rwanda </w:t>
      </w:r>
      <w:r w:rsidR="00470EC4" w:rsidRPr="00EB0B45">
        <w:rPr>
          <w:rFonts w:ascii="Times New Roman" w:hAnsi="Times New Roman" w:cs="Times New Roman"/>
          <w:bCs/>
        </w:rPr>
        <w:t>based</w:t>
      </w:r>
      <w:r w:rsidR="00AE6C8E" w:rsidRPr="00EB0B45">
        <w:rPr>
          <w:rFonts w:ascii="Times New Roman" w:hAnsi="Times New Roman" w:cs="Times New Roman"/>
          <w:bCs/>
        </w:rPr>
        <w:t xml:space="preserve"> on the data availability for the period from </w:t>
      </w:r>
      <w:r w:rsidR="008A2E4D" w:rsidRPr="00EB0B45">
        <w:rPr>
          <w:rFonts w:ascii="Times New Roman" w:hAnsi="Times New Roman" w:cs="Times New Roman"/>
          <w:bCs/>
        </w:rPr>
        <w:t>2005</w:t>
      </w:r>
      <w:r w:rsidR="006A12B4" w:rsidRPr="00EB0B45">
        <w:rPr>
          <w:rFonts w:ascii="Times New Roman" w:hAnsi="Times New Roman" w:cs="Times New Roman"/>
          <w:bCs/>
        </w:rPr>
        <w:t xml:space="preserve"> to 20</w:t>
      </w:r>
      <w:r w:rsidR="008A2E4D" w:rsidRPr="00EB0B45">
        <w:rPr>
          <w:rFonts w:ascii="Times New Roman" w:hAnsi="Times New Roman" w:cs="Times New Roman"/>
          <w:bCs/>
        </w:rPr>
        <w:t>2</w:t>
      </w:r>
      <w:r w:rsidR="00F25B38" w:rsidRPr="00EB0B45">
        <w:rPr>
          <w:rFonts w:ascii="Times New Roman" w:hAnsi="Times New Roman" w:cs="Times New Roman"/>
          <w:bCs/>
        </w:rPr>
        <w:t>4</w:t>
      </w:r>
      <w:r w:rsidR="006A12B4" w:rsidRPr="00EB0B45">
        <w:rPr>
          <w:rFonts w:ascii="Times New Roman" w:hAnsi="Times New Roman" w:cs="Times New Roman"/>
          <w:bCs/>
        </w:rPr>
        <w:t>.</w:t>
      </w:r>
      <w:r w:rsidRPr="00EB0B45">
        <w:rPr>
          <w:rFonts w:ascii="Times New Roman" w:hAnsi="Times New Roman" w:cs="Times New Roman"/>
          <w:bCs/>
        </w:rPr>
        <w:t xml:space="preserve"> The research </w:t>
      </w:r>
      <w:r w:rsidR="00B638A3" w:rsidRPr="00EB0B45">
        <w:rPr>
          <w:rFonts w:ascii="Times New Roman" w:hAnsi="Times New Roman" w:cs="Times New Roman"/>
          <w:bCs/>
        </w:rPr>
        <w:t>used</w:t>
      </w:r>
      <w:r w:rsidRPr="00EB0B45">
        <w:rPr>
          <w:rFonts w:ascii="Times New Roman" w:hAnsi="Times New Roman" w:cs="Times New Roman"/>
          <w:bCs/>
        </w:rPr>
        <w:t xml:space="preserve"> panel </w:t>
      </w:r>
      <w:r w:rsidR="009F705B" w:rsidRPr="00EB0B45">
        <w:rPr>
          <w:rFonts w:ascii="Times New Roman" w:hAnsi="Times New Roman" w:cs="Times New Roman"/>
          <w:bCs/>
        </w:rPr>
        <w:t>data to</w:t>
      </w:r>
      <w:r w:rsidR="00807C12" w:rsidRPr="00EB0B45">
        <w:rPr>
          <w:rFonts w:ascii="Times New Roman" w:hAnsi="Times New Roman" w:cs="Times New Roman"/>
          <w:bCs/>
        </w:rPr>
        <w:t xml:space="preserve"> </w:t>
      </w:r>
      <w:r w:rsidR="00FC5A18" w:rsidRPr="00EB0B45">
        <w:rPr>
          <w:rFonts w:ascii="Times New Roman" w:hAnsi="Times New Roman" w:cs="Times New Roman"/>
          <w:bCs/>
        </w:rPr>
        <w:t>examine</w:t>
      </w:r>
      <w:r w:rsidRPr="00EB0B45">
        <w:rPr>
          <w:rFonts w:ascii="Times New Roman" w:hAnsi="Times New Roman" w:cs="Times New Roman"/>
          <w:bCs/>
        </w:rPr>
        <w:t xml:space="preserve"> the effects </w:t>
      </w:r>
      <w:r w:rsidR="006A12B4" w:rsidRPr="00EB0B45">
        <w:rPr>
          <w:rFonts w:ascii="Times New Roman" w:hAnsi="Times New Roman" w:cs="Times New Roman"/>
          <w:bCs/>
        </w:rPr>
        <w:t xml:space="preserve">of </w:t>
      </w:r>
      <w:r w:rsidR="0066485E" w:rsidRPr="00EB0B45">
        <w:rPr>
          <w:rFonts w:ascii="Times New Roman" w:hAnsi="Times New Roman" w:cs="Times New Roman"/>
          <w:bCs/>
        </w:rPr>
        <w:t>public expenditure</w:t>
      </w:r>
      <w:r w:rsidRPr="00EB0B45">
        <w:rPr>
          <w:rFonts w:ascii="Times New Roman" w:hAnsi="Times New Roman" w:cs="Times New Roman"/>
          <w:bCs/>
        </w:rPr>
        <w:t xml:space="preserve"> on economic growth in </w:t>
      </w:r>
      <w:r w:rsidR="0066485E" w:rsidRPr="00EB0B45">
        <w:rPr>
          <w:rFonts w:ascii="Times New Roman" w:hAnsi="Times New Roman" w:cs="Times New Roman"/>
          <w:bCs/>
        </w:rPr>
        <w:t>East African</w:t>
      </w:r>
      <w:r w:rsidR="007F699B" w:rsidRPr="00EB0B45">
        <w:rPr>
          <w:rFonts w:ascii="Times New Roman" w:hAnsi="Times New Roman" w:cs="Times New Roman"/>
          <w:bCs/>
        </w:rPr>
        <w:t xml:space="preserve"> </w:t>
      </w:r>
      <w:r w:rsidR="006A12B4" w:rsidRPr="00EB0B45">
        <w:rPr>
          <w:rFonts w:ascii="Times New Roman" w:hAnsi="Times New Roman" w:cs="Times New Roman"/>
          <w:bCs/>
        </w:rPr>
        <w:t>countries. According</w:t>
      </w:r>
      <w:r w:rsidRPr="00EB0B45">
        <w:rPr>
          <w:rFonts w:ascii="Times New Roman" w:hAnsi="Times New Roman" w:cs="Times New Roman"/>
          <w:bCs/>
        </w:rPr>
        <w:t xml:space="preserve"> to Cameroon and </w:t>
      </w:r>
      <w:proofErr w:type="spellStart"/>
      <w:r w:rsidRPr="00EB0B45">
        <w:rPr>
          <w:rFonts w:ascii="Times New Roman" w:hAnsi="Times New Roman" w:cs="Times New Roman"/>
          <w:bCs/>
        </w:rPr>
        <w:t>Trivendi</w:t>
      </w:r>
      <w:proofErr w:type="spellEnd"/>
      <w:r w:rsidRPr="00EB0B45">
        <w:rPr>
          <w:rFonts w:ascii="Times New Roman" w:hAnsi="Times New Roman" w:cs="Times New Roman"/>
          <w:bCs/>
        </w:rPr>
        <w:t xml:space="preserve"> (2005); the panel data approach has the advantage as it makes the sample size large, which provides a good basis for obtaining more precise estimates. It can also facilitate analysis of common dynamic trends help solve omitted variable and measure individual heterogeneity.</w:t>
      </w:r>
    </w:p>
    <w:p w14:paraId="4C8F05FD" w14:textId="5EA56120" w:rsidR="00DF59D4" w:rsidRDefault="00DF59D4" w:rsidP="00EB0B45">
      <w:pPr>
        <w:spacing w:after="0" w:line="240" w:lineRule="auto"/>
        <w:jc w:val="both"/>
        <w:rPr>
          <w:rFonts w:ascii="Times New Roman" w:hAnsi="Times New Roman" w:cs="Times New Roman"/>
          <w:bCs/>
        </w:rPr>
      </w:pPr>
    </w:p>
    <w:p w14:paraId="39317784" w14:textId="789A673B" w:rsidR="009543D3" w:rsidRPr="00EB0B45" w:rsidRDefault="004A0B5D" w:rsidP="00EB0B45">
      <w:pPr>
        <w:spacing w:after="0" w:line="240" w:lineRule="auto"/>
        <w:jc w:val="both"/>
        <w:rPr>
          <w:rFonts w:ascii="Times New Roman" w:hAnsi="Times New Roman" w:cs="Times New Roman"/>
          <w:b/>
          <w:bCs/>
        </w:rPr>
      </w:pPr>
      <w:r w:rsidRPr="00EB0B45">
        <w:rPr>
          <w:rFonts w:ascii="Times New Roman" w:hAnsi="Times New Roman" w:cs="Times New Roman"/>
          <w:b/>
          <w:bCs/>
        </w:rPr>
        <w:t>4.0 RESULTS AND DISCUSSION</w:t>
      </w:r>
    </w:p>
    <w:p w14:paraId="0A662007" w14:textId="524EDD38" w:rsidR="001F5879" w:rsidRPr="00E36F40" w:rsidRDefault="00720E43" w:rsidP="00EB0B45">
      <w:pPr>
        <w:autoSpaceDE w:val="0"/>
        <w:autoSpaceDN w:val="0"/>
        <w:adjustRightInd w:val="0"/>
        <w:spacing w:after="0" w:line="240" w:lineRule="auto"/>
        <w:rPr>
          <w:rFonts w:ascii="Times New Roman" w:hAnsi="Times New Roman" w:cs="Times New Roman"/>
          <w:b/>
        </w:rPr>
      </w:pPr>
      <w:r w:rsidRPr="00E36F40">
        <w:rPr>
          <w:rFonts w:ascii="Times New Roman" w:hAnsi="Times New Roman" w:cs="Times New Roman"/>
          <w:b/>
        </w:rPr>
        <w:t xml:space="preserve">4.1 </w:t>
      </w:r>
      <w:r w:rsidR="001F5879" w:rsidRPr="00E36F40">
        <w:rPr>
          <w:rFonts w:ascii="Times New Roman" w:hAnsi="Times New Roman" w:cs="Times New Roman"/>
          <w:b/>
        </w:rPr>
        <w:t>Descriptive statistics</w:t>
      </w:r>
    </w:p>
    <w:p w14:paraId="24491E52" w14:textId="33B18516" w:rsidR="00DF5791" w:rsidRPr="00340E31" w:rsidRDefault="00DF5791" w:rsidP="00EB0B45">
      <w:pPr>
        <w:autoSpaceDE w:val="0"/>
        <w:autoSpaceDN w:val="0"/>
        <w:adjustRightInd w:val="0"/>
        <w:spacing w:after="0" w:line="240" w:lineRule="auto"/>
        <w:rPr>
          <w:rFonts w:ascii="Times New Roman" w:hAnsi="Times New Roman" w:cs="Times New Roman"/>
          <w:b/>
        </w:rPr>
      </w:pPr>
      <w:r w:rsidRPr="00340E31">
        <w:rPr>
          <w:rFonts w:ascii="Times New Roman" w:hAnsi="Times New Roman" w:cs="Times New Roman"/>
          <w:b/>
        </w:rPr>
        <w:t xml:space="preserve">Table 1 Descriptive statistics between public expenditure and economic growth in </w:t>
      </w:r>
    </w:p>
    <w:p w14:paraId="0AE77381" w14:textId="241CE451" w:rsidR="001F5879" w:rsidRPr="00340E31" w:rsidRDefault="00DF5791" w:rsidP="00EB0B45">
      <w:pPr>
        <w:autoSpaceDE w:val="0"/>
        <w:autoSpaceDN w:val="0"/>
        <w:adjustRightInd w:val="0"/>
        <w:spacing w:after="0" w:line="240" w:lineRule="auto"/>
        <w:rPr>
          <w:rFonts w:ascii="Times New Roman" w:hAnsi="Times New Roman" w:cs="Times New Roman"/>
          <w:b/>
        </w:rPr>
      </w:pPr>
      <w:r w:rsidRPr="00340E31">
        <w:rPr>
          <w:rFonts w:ascii="Times New Roman" w:hAnsi="Times New Roman" w:cs="Times New Roman"/>
          <w:b/>
        </w:rPr>
        <w:t>East African countries</w:t>
      </w:r>
    </w:p>
    <w:p w14:paraId="71403817" w14:textId="77777777" w:rsidR="004814A0" w:rsidRPr="009063F2" w:rsidRDefault="004814A0" w:rsidP="00EB0B45">
      <w:pPr>
        <w:autoSpaceDE w:val="0"/>
        <w:autoSpaceDN w:val="0"/>
        <w:adjustRightInd w:val="0"/>
        <w:spacing w:after="0" w:line="240" w:lineRule="auto"/>
        <w:rPr>
          <w:rFonts w:ascii="Arial" w:hAnsi="Arial" w:cs="Arial"/>
        </w:rPr>
      </w:pPr>
    </w:p>
    <w:tbl>
      <w:tblPr>
        <w:tblW w:w="8430" w:type="dxa"/>
        <w:tblInd w:w="30" w:type="dxa"/>
        <w:tblLayout w:type="fixed"/>
        <w:tblCellMar>
          <w:left w:w="0" w:type="dxa"/>
          <w:right w:w="0" w:type="dxa"/>
        </w:tblCellMar>
        <w:tblLook w:val="0000" w:firstRow="0" w:lastRow="0" w:firstColumn="0" w:lastColumn="0" w:noHBand="0" w:noVBand="0"/>
      </w:tblPr>
      <w:tblGrid>
        <w:gridCol w:w="1230"/>
        <w:gridCol w:w="1080"/>
        <w:gridCol w:w="1080"/>
        <w:gridCol w:w="1080"/>
        <w:gridCol w:w="990"/>
        <w:gridCol w:w="990"/>
        <w:gridCol w:w="1080"/>
        <w:gridCol w:w="900"/>
      </w:tblGrid>
      <w:tr w:rsidR="004814A0" w:rsidRPr="00B5491E" w14:paraId="0A6D0878" w14:textId="77777777" w:rsidTr="0034381D">
        <w:trPr>
          <w:trHeight w:val="225"/>
        </w:trPr>
        <w:tc>
          <w:tcPr>
            <w:tcW w:w="1230" w:type="dxa"/>
            <w:tcBorders>
              <w:top w:val="single" w:sz="4" w:space="0" w:color="auto"/>
              <w:left w:val="single" w:sz="4" w:space="0" w:color="auto"/>
              <w:bottom w:val="single" w:sz="4" w:space="0" w:color="auto"/>
              <w:right w:val="single" w:sz="4" w:space="0" w:color="auto"/>
            </w:tcBorders>
            <w:vAlign w:val="bottom"/>
          </w:tcPr>
          <w:p w14:paraId="47B4B6C7"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vAlign w:val="bottom"/>
          </w:tcPr>
          <w:p w14:paraId="7AD4C3D6"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b/>
                <w:sz w:val="20"/>
                <w:szCs w:val="20"/>
              </w:rPr>
            </w:pPr>
            <w:r w:rsidRPr="00B5491E">
              <w:rPr>
                <w:rFonts w:ascii="Times New Roman" w:hAnsi="Times New Roman" w:cs="Times New Roman"/>
                <w:b/>
                <w:sz w:val="20"/>
                <w:szCs w:val="20"/>
              </w:rPr>
              <w:t>GDP</w:t>
            </w:r>
          </w:p>
        </w:tc>
        <w:tc>
          <w:tcPr>
            <w:tcW w:w="1080" w:type="dxa"/>
            <w:tcBorders>
              <w:top w:val="single" w:sz="4" w:space="0" w:color="auto"/>
              <w:left w:val="single" w:sz="4" w:space="0" w:color="auto"/>
              <w:bottom w:val="single" w:sz="4" w:space="0" w:color="auto"/>
              <w:right w:val="single" w:sz="4" w:space="0" w:color="auto"/>
            </w:tcBorders>
            <w:vAlign w:val="bottom"/>
          </w:tcPr>
          <w:p w14:paraId="4F69D6E3"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b/>
                <w:sz w:val="20"/>
                <w:szCs w:val="20"/>
              </w:rPr>
            </w:pPr>
            <w:r w:rsidRPr="00B5491E">
              <w:rPr>
                <w:rFonts w:ascii="Times New Roman" w:hAnsi="Times New Roman" w:cs="Times New Roman"/>
                <w:b/>
                <w:sz w:val="20"/>
                <w:szCs w:val="20"/>
              </w:rPr>
              <w:t>FDI</w:t>
            </w:r>
          </w:p>
        </w:tc>
        <w:tc>
          <w:tcPr>
            <w:tcW w:w="1080" w:type="dxa"/>
            <w:tcBorders>
              <w:top w:val="single" w:sz="4" w:space="0" w:color="auto"/>
              <w:left w:val="single" w:sz="4" w:space="0" w:color="auto"/>
              <w:bottom w:val="single" w:sz="4" w:space="0" w:color="auto"/>
              <w:right w:val="single" w:sz="4" w:space="0" w:color="auto"/>
            </w:tcBorders>
            <w:vAlign w:val="bottom"/>
          </w:tcPr>
          <w:p w14:paraId="2A659CE8"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b/>
                <w:sz w:val="20"/>
                <w:szCs w:val="20"/>
              </w:rPr>
            </w:pPr>
            <w:r w:rsidRPr="00B5491E">
              <w:rPr>
                <w:rFonts w:ascii="Times New Roman" w:hAnsi="Times New Roman" w:cs="Times New Roman"/>
                <w:b/>
                <w:sz w:val="20"/>
                <w:szCs w:val="20"/>
              </w:rPr>
              <w:t>GGFCE</w:t>
            </w:r>
          </w:p>
        </w:tc>
        <w:tc>
          <w:tcPr>
            <w:tcW w:w="990" w:type="dxa"/>
            <w:tcBorders>
              <w:top w:val="single" w:sz="4" w:space="0" w:color="auto"/>
              <w:left w:val="single" w:sz="4" w:space="0" w:color="auto"/>
              <w:bottom w:val="single" w:sz="4" w:space="0" w:color="auto"/>
              <w:right w:val="single" w:sz="4" w:space="0" w:color="auto"/>
            </w:tcBorders>
            <w:vAlign w:val="bottom"/>
          </w:tcPr>
          <w:p w14:paraId="17412CFA"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b/>
                <w:sz w:val="20"/>
                <w:szCs w:val="20"/>
              </w:rPr>
            </w:pPr>
            <w:r w:rsidRPr="00B5491E">
              <w:rPr>
                <w:rFonts w:ascii="Times New Roman" w:hAnsi="Times New Roman" w:cs="Times New Roman"/>
                <w:b/>
                <w:sz w:val="20"/>
                <w:szCs w:val="20"/>
              </w:rPr>
              <w:t>PPLN</w:t>
            </w:r>
          </w:p>
        </w:tc>
        <w:tc>
          <w:tcPr>
            <w:tcW w:w="990" w:type="dxa"/>
            <w:tcBorders>
              <w:top w:val="single" w:sz="4" w:space="0" w:color="auto"/>
              <w:left w:val="single" w:sz="4" w:space="0" w:color="auto"/>
              <w:bottom w:val="single" w:sz="4" w:space="0" w:color="auto"/>
              <w:right w:val="single" w:sz="4" w:space="0" w:color="auto"/>
            </w:tcBorders>
            <w:vAlign w:val="bottom"/>
          </w:tcPr>
          <w:p w14:paraId="3A672B3E"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b/>
                <w:sz w:val="20"/>
                <w:szCs w:val="20"/>
              </w:rPr>
            </w:pPr>
            <w:r w:rsidRPr="00B5491E">
              <w:rPr>
                <w:rFonts w:ascii="Times New Roman" w:hAnsi="Times New Roman" w:cs="Times New Roman"/>
                <w:b/>
                <w:sz w:val="20"/>
                <w:szCs w:val="20"/>
              </w:rPr>
              <w:t>INFL</w:t>
            </w:r>
          </w:p>
        </w:tc>
        <w:tc>
          <w:tcPr>
            <w:tcW w:w="1080" w:type="dxa"/>
            <w:tcBorders>
              <w:top w:val="single" w:sz="4" w:space="0" w:color="auto"/>
              <w:left w:val="single" w:sz="4" w:space="0" w:color="auto"/>
              <w:bottom w:val="single" w:sz="4" w:space="0" w:color="auto"/>
              <w:right w:val="single" w:sz="4" w:space="0" w:color="auto"/>
            </w:tcBorders>
            <w:vAlign w:val="bottom"/>
          </w:tcPr>
          <w:p w14:paraId="22F2BABF"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b/>
                <w:sz w:val="20"/>
                <w:szCs w:val="20"/>
              </w:rPr>
            </w:pPr>
            <w:r w:rsidRPr="00B5491E">
              <w:rPr>
                <w:rFonts w:ascii="Times New Roman" w:hAnsi="Times New Roman" w:cs="Times New Roman"/>
                <w:b/>
                <w:sz w:val="20"/>
                <w:szCs w:val="20"/>
              </w:rPr>
              <w:t>EXCH</w:t>
            </w:r>
          </w:p>
        </w:tc>
        <w:tc>
          <w:tcPr>
            <w:tcW w:w="900" w:type="dxa"/>
            <w:tcBorders>
              <w:top w:val="single" w:sz="4" w:space="0" w:color="auto"/>
              <w:left w:val="single" w:sz="4" w:space="0" w:color="auto"/>
              <w:bottom w:val="single" w:sz="4" w:space="0" w:color="auto"/>
              <w:right w:val="single" w:sz="4" w:space="0" w:color="auto"/>
            </w:tcBorders>
            <w:vAlign w:val="bottom"/>
          </w:tcPr>
          <w:p w14:paraId="54F30754"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b/>
                <w:sz w:val="20"/>
                <w:szCs w:val="20"/>
              </w:rPr>
            </w:pPr>
            <w:r w:rsidRPr="00B5491E">
              <w:rPr>
                <w:rFonts w:ascii="Times New Roman" w:hAnsi="Times New Roman" w:cs="Times New Roman"/>
                <w:b/>
                <w:sz w:val="20"/>
                <w:szCs w:val="20"/>
              </w:rPr>
              <w:t>ODA</w:t>
            </w:r>
          </w:p>
        </w:tc>
      </w:tr>
      <w:tr w:rsidR="004814A0" w:rsidRPr="00B5491E" w14:paraId="11FFBF2E" w14:textId="77777777" w:rsidTr="0034381D">
        <w:trPr>
          <w:trHeight w:val="225"/>
        </w:trPr>
        <w:tc>
          <w:tcPr>
            <w:tcW w:w="1230" w:type="dxa"/>
            <w:tcBorders>
              <w:top w:val="single" w:sz="4" w:space="0" w:color="auto"/>
              <w:left w:val="single" w:sz="4" w:space="0" w:color="auto"/>
              <w:bottom w:val="single" w:sz="4" w:space="0" w:color="auto"/>
              <w:right w:val="single" w:sz="4" w:space="0" w:color="auto"/>
            </w:tcBorders>
            <w:vAlign w:val="bottom"/>
          </w:tcPr>
          <w:p w14:paraId="13EAAD1A" w14:textId="77777777" w:rsidR="004814A0" w:rsidRPr="00B5491E" w:rsidRDefault="004814A0" w:rsidP="00EB0B45">
            <w:pPr>
              <w:autoSpaceDE w:val="0"/>
              <w:autoSpaceDN w:val="0"/>
              <w:adjustRightInd w:val="0"/>
              <w:spacing w:after="0" w:line="240" w:lineRule="auto"/>
              <w:rPr>
                <w:rFonts w:ascii="Times New Roman" w:hAnsi="Times New Roman" w:cs="Times New Roman"/>
                <w:sz w:val="20"/>
                <w:szCs w:val="20"/>
              </w:rPr>
            </w:pPr>
            <w:r w:rsidRPr="00B5491E">
              <w:rPr>
                <w:rFonts w:ascii="Times New Roman" w:hAnsi="Times New Roman" w:cs="Times New Roman"/>
                <w:sz w:val="20"/>
                <w:szCs w:val="20"/>
              </w:rPr>
              <w:t> Mean</w:t>
            </w:r>
          </w:p>
        </w:tc>
        <w:tc>
          <w:tcPr>
            <w:tcW w:w="1080" w:type="dxa"/>
            <w:tcBorders>
              <w:top w:val="single" w:sz="4" w:space="0" w:color="auto"/>
              <w:left w:val="single" w:sz="4" w:space="0" w:color="auto"/>
              <w:bottom w:val="single" w:sz="4" w:space="0" w:color="auto"/>
              <w:right w:val="single" w:sz="4" w:space="0" w:color="auto"/>
            </w:tcBorders>
            <w:vAlign w:val="bottom"/>
          </w:tcPr>
          <w:p w14:paraId="2CFF7931"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807.2264</w:t>
            </w:r>
          </w:p>
        </w:tc>
        <w:tc>
          <w:tcPr>
            <w:tcW w:w="1080" w:type="dxa"/>
            <w:tcBorders>
              <w:top w:val="single" w:sz="4" w:space="0" w:color="auto"/>
              <w:left w:val="single" w:sz="4" w:space="0" w:color="auto"/>
              <w:bottom w:val="single" w:sz="4" w:space="0" w:color="auto"/>
              <w:right w:val="single" w:sz="4" w:space="0" w:color="auto"/>
            </w:tcBorders>
            <w:vAlign w:val="bottom"/>
          </w:tcPr>
          <w:p w14:paraId="5FD90FDC"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6.09E+08</w:t>
            </w:r>
          </w:p>
        </w:tc>
        <w:tc>
          <w:tcPr>
            <w:tcW w:w="1080" w:type="dxa"/>
            <w:tcBorders>
              <w:top w:val="single" w:sz="4" w:space="0" w:color="auto"/>
              <w:left w:val="single" w:sz="4" w:space="0" w:color="auto"/>
              <w:bottom w:val="single" w:sz="4" w:space="0" w:color="auto"/>
              <w:right w:val="single" w:sz="4" w:space="0" w:color="auto"/>
            </w:tcBorders>
            <w:vAlign w:val="bottom"/>
          </w:tcPr>
          <w:p w14:paraId="25425A91"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14.01619</w:t>
            </w:r>
          </w:p>
        </w:tc>
        <w:tc>
          <w:tcPr>
            <w:tcW w:w="990" w:type="dxa"/>
            <w:tcBorders>
              <w:top w:val="single" w:sz="4" w:space="0" w:color="auto"/>
              <w:left w:val="single" w:sz="4" w:space="0" w:color="auto"/>
              <w:bottom w:val="single" w:sz="4" w:space="0" w:color="auto"/>
              <w:right w:val="single" w:sz="4" w:space="0" w:color="auto"/>
            </w:tcBorders>
            <w:vAlign w:val="bottom"/>
          </w:tcPr>
          <w:p w14:paraId="7D9938E0"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2.817636</w:t>
            </w:r>
          </w:p>
        </w:tc>
        <w:tc>
          <w:tcPr>
            <w:tcW w:w="990" w:type="dxa"/>
            <w:tcBorders>
              <w:top w:val="single" w:sz="4" w:space="0" w:color="auto"/>
              <w:left w:val="single" w:sz="4" w:space="0" w:color="auto"/>
              <w:bottom w:val="single" w:sz="4" w:space="0" w:color="auto"/>
              <w:right w:val="single" w:sz="4" w:space="0" w:color="auto"/>
            </w:tcBorders>
            <w:vAlign w:val="bottom"/>
          </w:tcPr>
          <w:p w14:paraId="7A27DF29"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7.932707</w:t>
            </w:r>
          </w:p>
        </w:tc>
        <w:tc>
          <w:tcPr>
            <w:tcW w:w="1080" w:type="dxa"/>
            <w:tcBorders>
              <w:top w:val="single" w:sz="4" w:space="0" w:color="auto"/>
              <w:left w:val="single" w:sz="4" w:space="0" w:color="auto"/>
              <w:bottom w:val="single" w:sz="4" w:space="0" w:color="auto"/>
              <w:right w:val="single" w:sz="4" w:space="0" w:color="auto"/>
            </w:tcBorders>
            <w:vAlign w:val="bottom"/>
          </w:tcPr>
          <w:p w14:paraId="66A91669"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1414.715</w:t>
            </w:r>
          </w:p>
        </w:tc>
        <w:tc>
          <w:tcPr>
            <w:tcW w:w="900" w:type="dxa"/>
            <w:tcBorders>
              <w:top w:val="single" w:sz="4" w:space="0" w:color="auto"/>
              <w:left w:val="single" w:sz="4" w:space="0" w:color="auto"/>
              <w:bottom w:val="single" w:sz="4" w:space="0" w:color="auto"/>
              <w:right w:val="single" w:sz="4" w:space="0" w:color="auto"/>
            </w:tcBorders>
            <w:vAlign w:val="bottom"/>
          </w:tcPr>
          <w:p w14:paraId="7FCDB759"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10.06866</w:t>
            </w:r>
          </w:p>
        </w:tc>
      </w:tr>
      <w:tr w:rsidR="004814A0" w:rsidRPr="00B5491E" w14:paraId="621BE183" w14:textId="77777777" w:rsidTr="0034381D">
        <w:trPr>
          <w:trHeight w:val="225"/>
        </w:trPr>
        <w:tc>
          <w:tcPr>
            <w:tcW w:w="1230" w:type="dxa"/>
            <w:tcBorders>
              <w:top w:val="single" w:sz="4" w:space="0" w:color="auto"/>
              <w:left w:val="single" w:sz="4" w:space="0" w:color="auto"/>
              <w:bottom w:val="single" w:sz="4" w:space="0" w:color="auto"/>
              <w:right w:val="single" w:sz="4" w:space="0" w:color="auto"/>
            </w:tcBorders>
            <w:vAlign w:val="bottom"/>
          </w:tcPr>
          <w:p w14:paraId="2E60B17A" w14:textId="77777777" w:rsidR="004814A0" w:rsidRPr="00B5491E" w:rsidRDefault="004814A0" w:rsidP="00EB0B45">
            <w:pPr>
              <w:autoSpaceDE w:val="0"/>
              <w:autoSpaceDN w:val="0"/>
              <w:adjustRightInd w:val="0"/>
              <w:spacing w:after="0" w:line="240" w:lineRule="auto"/>
              <w:rPr>
                <w:rFonts w:ascii="Times New Roman" w:hAnsi="Times New Roman" w:cs="Times New Roman"/>
                <w:sz w:val="20"/>
                <w:szCs w:val="20"/>
              </w:rPr>
            </w:pPr>
            <w:r w:rsidRPr="00B5491E">
              <w:rPr>
                <w:rFonts w:ascii="Times New Roman" w:hAnsi="Times New Roman" w:cs="Times New Roman"/>
                <w:sz w:val="20"/>
                <w:szCs w:val="20"/>
              </w:rPr>
              <w:t> Maximum</w:t>
            </w:r>
          </w:p>
        </w:tc>
        <w:tc>
          <w:tcPr>
            <w:tcW w:w="1080" w:type="dxa"/>
            <w:tcBorders>
              <w:top w:val="single" w:sz="4" w:space="0" w:color="auto"/>
              <w:left w:val="single" w:sz="4" w:space="0" w:color="auto"/>
              <w:bottom w:val="single" w:sz="4" w:space="0" w:color="auto"/>
              <w:right w:val="single" w:sz="4" w:space="0" w:color="auto"/>
            </w:tcBorders>
            <w:vAlign w:val="bottom"/>
          </w:tcPr>
          <w:p w14:paraId="4E85566F"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2206.135</w:t>
            </w:r>
          </w:p>
        </w:tc>
        <w:tc>
          <w:tcPr>
            <w:tcW w:w="1080" w:type="dxa"/>
            <w:tcBorders>
              <w:top w:val="single" w:sz="4" w:space="0" w:color="auto"/>
              <w:left w:val="single" w:sz="4" w:space="0" w:color="auto"/>
              <w:bottom w:val="single" w:sz="4" w:space="0" w:color="auto"/>
              <w:right w:val="single" w:sz="4" w:space="0" w:color="auto"/>
            </w:tcBorders>
            <w:vAlign w:val="bottom"/>
          </w:tcPr>
          <w:p w14:paraId="6C51B43E"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2.99E+09</w:t>
            </w:r>
          </w:p>
        </w:tc>
        <w:tc>
          <w:tcPr>
            <w:tcW w:w="1080" w:type="dxa"/>
            <w:tcBorders>
              <w:top w:val="single" w:sz="4" w:space="0" w:color="auto"/>
              <w:left w:val="single" w:sz="4" w:space="0" w:color="auto"/>
              <w:bottom w:val="single" w:sz="4" w:space="0" w:color="auto"/>
              <w:right w:val="single" w:sz="4" w:space="0" w:color="auto"/>
            </w:tcBorders>
            <w:vAlign w:val="bottom"/>
          </w:tcPr>
          <w:p w14:paraId="157C9926"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31.34430</w:t>
            </w:r>
          </w:p>
        </w:tc>
        <w:tc>
          <w:tcPr>
            <w:tcW w:w="990" w:type="dxa"/>
            <w:tcBorders>
              <w:top w:val="single" w:sz="4" w:space="0" w:color="auto"/>
              <w:left w:val="single" w:sz="4" w:space="0" w:color="auto"/>
              <w:bottom w:val="single" w:sz="4" w:space="0" w:color="auto"/>
              <w:right w:val="single" w:sz="4" w:space="0" w:color="auto"/>
            </w:tcBorders>
            <w:vAlign w:val="bottom"/>
          </w:tcPr>
          <w:p w14:paraId="680C0C90"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5.066136</w:t>
            </w:r>
          </w:p>
        </w:tc>
        <w:tc>
          <w:tcPr>
            <w:tcW w:w="990" w:type="dxa"/>
            <w:tcBorders>
              <w:top w:val="single" w:sz="4" w:space="0" w:color="auto"/>
              <w:left w:val="single" w:sz="4" w:space="0" w:color="auto"/>
              <w:bottom w:val="single" w:sz="4" w:space="0" w:color="auto"/>
              <w:right w:val="single" w:sz="4" w:space="0" w:color="auto"/>
            </w:tcBorders>
            <w:vAlign w:val="bottom"/>
          </w:tcPr>
          <w:p w14:paraId="314ACE46"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26.94148</w:t>
            </w:r>
          </w:p>
        </w:tc>
        <w:tc>
          <w:tcPr>
            <w:tcW w:w="1080" w:type="dxa"/>
            <w:tcBorders>
              <w:top w:val="single" w:sz="4" w:space="0" w:color="auto"/>
              <w:left w:val="single" w:sz="4" w:space="0" w:color="auto"/>
              <w:bottom w:val="single" w:sz="4" w:space="0" w:color="auto"/>
              <w:right w:val="single" w:sz="4" w:space="0" w:color="auto"/>
            </w:tcBorders>
            <w:vAlign w:val="bottom"/>
          </w:tcPr>
          <w:p w14:paraId="1DD824BB"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3757.263</w:t>
            </w:r>
          </w:p>
        </w:tc>
        <w:tc>
          <w:tcPr>
            <w:tcW w:w="900" w:type="dxa"/>
            <w:tcBorders>
              <w:top w:val="single" w:sz="4" w:space="0" w:color="auto"/>
              <w:left w:val="single" w:sz="4" w:space="0" w:color="auto"/>
              <w:bottom w:val="single" w:sz="4" w:space="0" w:color="auto"/>
              <w:right w:val="single" w:sz="4" w:space="0" w:color="auto"/>
            </w:tcBorders>
            <w:vAlign w:val="bottom"/>
          </w:tcPr>
          <w:p w14:paraId="0805D07C"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34.16393</w:t>
            </w:r>
          </w:p>
        </w:tc>
      </w:tr>
      <w:tr w:rsidR="004814A0" w:rsidRPr="00B5491E" w14:paraId="7C29178F" w14:textId="77777777" w:rsidTr="0034381D">
        <w:trPr>
          <w:trHeight w:val="225"/>
        </w:trPr>
        <w:tc>
          <w:tcPr>
            <w:tcW w:w="1230" w:type="dxa"/>
            <w:tcBorders>
              <w:top w:val="single" w:sz="4" w:space="0" w:color="auto"/>
              <w:left w:val="single" w:sz="4" w:space="0" w:color="auto"/>
              <w:bottom w:val="single" w:sz="4" w:space="0" w:color="auto"/>
              <w:right w:val="single" w:sz="4" w:space="0" w:color="auto"/>
            </w:tcBorders>
            <w:vAlign w:val="bottom"/>
          </w:tcPr>
          <w:p w14:paraId="62A74ED5" w14:textId="77777777" w:rsidR="004814A0" w:rsidRPr="00B5491E" w:rsidRDefault="004814A0" w:rsidP="00EB0B45">
            <w:pPr>
              <w:autoSpaceDE w:val="0"/>
              <w:autoSpaceDN w:val="0"/>
              <w:adjustRightInd w:val="0"/>
              <w:spacing w:after="0" w:line="240" w:lineRule="auto"/>
              <w:rPr>
                <w:rFonts w:ascii="Times New Roman" w:hAnsi="Times New Roman" w:cs="Times New Roman"/>
                <w:sz w:val="20"/>
                <w:szCs w:val="20"/>
              </w:rPr>
            </w:pPr>
            <w:r w:rsidRPr="00B5491E">
              <w:rPr>
                <w:rFonts w:ascii="Times New Roman" w:hAnsi="Times New Roman" w:cs="Times New Roman"/>
                <w:sz w:val="20"/>
                <w:szCs w:val="20"/>
              </w:rPr>
              <w:t> Minimum</w:t>
            </w:r>
          </w:p>
        </w:tc>
        <w:tc>
          <w:tcPr>
            <w:tcW w:w="1080" w:type="dxa"/>
            <w:tcBorders>
              <w:top w:val="single" w:sz="4" w:space="0" w:color="auto"/>
              <w:left w:val="single" w:sz="4" w:space="0" w:color="auto"/>
              <w:bottom w:val="single" w:sz="4" w:space="0" w:color="auto"/>
              <w:right w:val="single" w:sz="4" w:space="0" w:color="auto"/>
            </w:tcBorders>
            <w:vAlign w:val="bottom"/>
          </w:tcPr>
          <w:p w14:paraId="47881EF7"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147.2346</w:t>
            </w:r>
          </w:p>
        </w:tc>
        <w:tc>
          <w:tcPr>
            <w:tcW w:w="1080" w:type="dxa"/>
            <w:tcBorders>
              <w:top w:val="single" w:sz="4" w:space="0" w:color="auto"/>
              <w:left w:val="single" w:sz="4" w:space="0" w:color="auto"/>
              <w:bottom w:val="single" w:sz="4" w:space="0" w:color="auto"/>
              <w:right w:val="single" w:sz="4" w:space="0" w:color="auto"/>
            </w:tcBorders>
            <w:vAlign w:val="bottom"/>
          </w:tcPr>
          <w:p w14:paraId="4C18BE8D"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-5403752.</w:t>
            </w:r>
          </w:p>
        </w:tc>
        <w:tc>
          <w:tcPr>
            <w:tcW w:w="1080" w:type="dxa"/>
            <w:tcBorders>
              <w:top w:val="single" w:sz="4" w:space="0" w:color="auto"/>
              <w:left w:val="single" w:sz="4" w:space="0" w:color="auto"/>
              <w:bottom w:val="single" w:sz="4" w:space="0" w:color="auto"/>
              <w:right w:val="single" w:sz="4" w:space="0" w:color="auto"/>
            </w:tcBorders>
            <w:vAlign w:val="bottom"/>
          </w:tcPr>
          <w:p w14:paraId="6C52F260"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0.000000</w:t>
            </w:r>
          </w:p>
        </w:tc>
        <w:tc>
          <w:tcPr>
            <w:tcW w:w="990" w:type="dxa"/>
            <w:tcBorders>
              <w:top w:val="single" w:sz="4" w:space="0" w:color="auto"/>
              <w:left w:val="single" w:sz="4" w:space="0" w:color="auto"/>
              <w:bottom w:val="single" w:sz="4" w:space="0" w:color="auto"/>
              <w:right w:val="single" w:sz="4" w:space="0" w:color="auto"/>
            </w:tcBorders>
            <w:vAlign w:val="bottom"/>
          </w:tcPr>
          <w:p w14:paraId="45292DD5"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1.721860</w:t>
            </w:r>
          </w:p>
        </w:tc>
        <w:tc>
          <w:tcPr>
            <w:tcW w:w="990" w:type="dxa"/>
            <w:tcBorders>
              <w:top w:val="single" w:sz="4" w:space="0" w:color="auto"/>
              <w:left w:val="single" w:sz="4" w:space="0" w:color="auto"/>
              <w:bottom w:val="single" w:sz="4" w:space="0" w:color="auto"/>
              <w:right w:val="single" w:sz="4" w:space="0" w:color="auto"/>
            </w:tcBorders>
            <w:vAlign w:val="bottom"/>
          </w:tcPr>
          <w:p w14:paraId="57D02004"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-2.814698</w:t>
            </w:r>
          </w:p>
        </w:tc>
        <w:tc>
          <w:tcPr>
            <w:tcW w:w="1080" w:type="dxa"/>
            <w:tcBorders>
              <w:top w:val="single" w:sz="4" w:space="0" w:color="auto"/>
              <w:left w:val="single" w:sz="4" w:space="0" w:color="auto"/>
              <w:bottom w:val="single" w:sz="4" w:space="0" w:color="auto"/>
              <w:right w:val="single" w:sz="4" w:space="0" w:color="auto"/>
            </w:tcBorders>
            <w:vAlign w:val="bottom"/>
          </w:tcPr>
          <w:p w14:paraId="666918E9"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0.000000</w:t>
            </w:r>
          </w:p>
        </w:tc>
        <w:tc>
          <w:tcPr>
            <w:tcW w:w="900" w:type="dxa"/>
            <w:tcBorders>
              <w:top w:val="single" w:sz="4" w:space="0" w:color="auto"/>
              <w:left w:val="single" w:sz="4" w:space="0" w:color="auto"/>
              <w:bottom w:val="single" w:sz="4" w:space="0" w:color="auto"/>
              <w:right w:val="single" w:sz="4" w:space="0" w:color="auto"/>
            </w:tcBorders>
            <w:vAlign w:val="bottom"/>
          </w:tcPr>
          <w:p w14:paraId="68ED8C37"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0.000000</w:t>
            </w:r>
          </w:p>
        </w:tc>
      </w:tr>
      <w:tr w:rsidR="004814A0" w:rsidRPr="00B5491E" w14:paraId="54097DA6" w14:textId="77777777" w:rsidTr="0034381D">
        <w:trPr>
          <w:trHeight w:val="225"/>
        </w:trPr>
        <w:tc>
          <w:tcPr>
            <w:tcW w:w="1230" w:type="dxa"/>
            <w:tcBorders>
              <w:top w:val="single" w:sz="4" w:space="0" w:color="auto"/>
              <w:left w:val="single" w:sz="4" w:space="0" w:color="auto"/>
              <w:bottom w:val="single" w:sz="4" w:space="0" w:color="auto"/>
              <w:right w:val="single" w:sz="4" w:space="0" w:color="auto"/>
            </w:tcBorders>
            <w:vAlign w:val="bottom"/>
          </w:tcPr>
          <w:p w14:paraId="4F79B346" w14:textId="77777777" w:rsidR="004814A0" w:rsidRPr="00B5491E" w:rsidRDefault="004814A0" w:rsidP="00EB0B45">
            <w:pPr>
              <w:autoSpaceDE w:val="0"/>
              <w:autoSpaceDN w:val="0"/>
              <w:adjustRightInd w:val="0"/>
              <w:spacing w:after="0" w:line="240" w:lineRule="auto"/>
              <w:rPr>
                <w:rFonts w:ascii="Times New Roman" w:hAnsi="Times New Roman" w:cs="Times New Roman"/>
                <w:sz w:val="20"/>
                <w:szCs w:val="20"/>
              </w:rPr>
            </w:pPr>
            <w:r w:rsidRPr="00B5491E">
              <w:rPr>
                <w:rFonts w:ascii="Times New Roman" w:hAnsi="Times New Roman" w:cs="Times New Roman"/>
                <w:sz w:val="20"/>
                <w:szCs w:val="20"/>
              </w:rPr>
              <w:t> Std. Dev.</w:t>
            </w:r>
          </w:p>
        </w:tc>
        <w:tc>
          <w:tcPr>
            <w:tcW w:w="1080" w:type="dxa"/>
            <w:tcBorders>
              <w:top w:val="single" w:sz="4" w:space="0" w:color="auto"/>
              <w:left w:val="single" w:sz="4" w:space="0" w:color="auto"/>
              <w:bottom w:val="single" w:sz="4" w:space="0" w:color="auto"/>
              <w:right w:val="single" w:sz="4" w:space="0" w:color="auto"/>
            </w:tcBorders>
            <w:vAlign w:val="bottom"/>
          </w:tcPr>
          <w:p w14:paraId="0ADF54AE"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487.0307</w:t>
            </w:r>
          </w:p>
        </w:tc>
        <w:tc>
          <w:tcPr>
            <w:tcW w:w="1080" w:type="dxa"/>
            <w:tcBorders>
              <w:top w:val="single" w:sz="4" w:space="0" w:color="auto"/>
              <w:left w:val="single" w:sz="4" w:space="0" w:color="auto"/>
              <w:bottom w:val="single" w:sz="4" w:space="0" w:color="auto"/>
              <w:right w:val="single" w:sz="4" w:space="0" w:color="auto"/>
            </w:tcBorders>
            <w:vAlign w:val="bottom"/>
          </w:tcPr>
          <w:p w14:paraId="34C05F4B"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6.40E+08</w:t>
            </w:r>
          </w:p>
        </w:tc>
        <w:tc>
          <w:tcPr>
            <w:tcW w:w="1080" w:type="dxa"/>
            <w:tcBorders>
              <w:top w:val="single" w:sz="4" w:space="0" w:color="auto"/>
              <w:left w:val="single" w:sz="4" w:space="0" w:color="auto"/>
              <w:bottom w:val="single" w:sz="4" w:space="0" w:color="auto"/>
              <w:right w:val="single" w:sz="4" w:space="0" w:color="auto"/>
            </w:tcBorders>
            <w:vAlign w:val="bottom"/>
          </w:tcPr>
          <w:p w14:paraId="5314900B"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5.983736</w:t>
            </w:r>
          </w:p>
        </w:tc>
        <w:tc>
          <w:tcPr>
            <w:tcW w:w="990" w:type="dxa"/>
            <w:tcBorders>
              <w:top w:val="single" w:sz="4" w:space="0" w:color="auto"/>
              <w:left w:val="single" w:sz="4" w:space="0" w:color="auto"/>
              <w:bottom w:val="single" w:sz="4" w:space="0" w:color="auto"/>
              <w:right w:val="single" w:sz="4" w:space="0" w:color="auto"/>
            </w:tcBorders>
            <w:vAlign w:val="bottom"/>
          </w:tcPr>
          <w:p w14:paraId="56E6E0FE"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0.558930</w:t>
            </w:r>
          </w:p>
        </w:tc>
        <w:tc>
          <w:tcPr>
            <w:tcW w:w="990" w:type="dxa"/>
            <w:tcBorders>
              <w:top w:val="single" w:sz="4" w:space="0" w:color="auto"/>
              <w:left w:val="single" w:sz="4" w:space="0" w:color="auto"/>
              <w:bottom w:val="single" w:sz="4" w:space="0" w:color="auto"/>
              <w:right w:val="single" w:sz="4" w:space="0" w:color="auto"/>
            </w:tcBorders>
            <w:vAlign w:val="bottom"/>
          </w:tcPr>
          <w:p w14:paraId="725258CC"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5.644865</w:t>
            </w:r>
          </w:p>
        </w:tc>
        <w:tc>
          <w:tcPr>
            <w:tcW w:w="1080" w:type="dxa"/>
            <w:tcBorders>
              <w:top w:val="single" w:sz="4" w:space="0" w:color="auto"/>
              <w:left w:val="single" w:sz="4" w:space="0" w:color="auto"/>
              <w:bottom w:val="single" w:sz="4" w:space="0" w:color="auto"/>
              <w:right w:val="single" w:sz="4" w:space="0" w:color="auto"/>
            </w:tcBorders>
            <w:vAlign w:val="bottom"/>
          </w:tcPr>
          <w:p w14:paraId="5C2572DC"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1068.091</w:t>
            </w:r>
          </w:p>
        </w:tc>
        <w:tc>
          <w:tcPr>
            <w:tcW w:w="900" w:type="dxa"/>
            <w:tcBorders>
              <w:top w:val="single" w:sz="4" w:space="0" w:color="auto"/>
              <w:left w:val="single" w:sz="4" w:space="0" w:color="auto"/>
              <w:bottom w:val="single" w:sz="4" w:space="0" w:color="auto"/>
              <w:right w:val="single" w:sz="4" w:space="0" w:color="auto"/>
            </w:tcBorders>
            <w:vAlign w:val="bottom"/>
          </w:tcPr>
          <w:p w14:paraId="23B4395E"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B5491E">
              <w:rPr>
                <w:rFonts w:ascii="Times New Roman" w:hAnsi="Times New Roman" w:cs="Times New Roman"/>
                <w:sz w:val="20"/>
                <w:szCs w:val="20"/>
              </w:rPr>
              <w:t> 8.335921</w:t>
            </w:r>
          </w:p>
        </w:tc>
      </w:tr>
      <w:tr w:rsidR="004814A0" w:rsidRPr="00B5491E" w14:paraId="10A6C6A0" w14:textId="77777777" w:rsidTr="0034381D">
        <w:trPr>
          <w:trHeight w:val="225"/>
        </w:trPr>
        <w:tc>
          <w:tcPr>
            <w:tcW w:w="1230" w:type="dxa"/>
            <w:tcBorders>
              <w:top w:val="single" w:sz="4" w:space="0" w:color="auto"/>
              <w:left w:val="single" w:sz="4" w:space="0" w:color="auto"/>
              <w:bottom w:val="single" w:sz="4" w:space="0" w:color="auto"/>
              <w:right w:val="single" w:sz="4" w:space="0" w:color="auto"/>
            </w:tcBorders>
            <w:vAlign w:val="bottom"/>
          </w:tcPr>
          <w:p w14:paraId="0B26337B" w14:textId="77777777" w:rsidR="004814A0" w:rsidRPr="00B5491E" w:rsidRDefault="004814A0" w:rsidP="00EB0B45">
            <w:pPr>
              <w:autoSpaceDE w:val="0"/>
              <w:autoSpaceDN w:val="0"/>
              <w:adjustRightInd w:val="0"/>
              <w:spacing w:after="0" w:line="240" w:lineRule="auto"/>
              <w:rPr>
                <w:rFonts w:ascii="Times New Roman" w:hAnsi="Times New Roman" w:cs="Times New Roman"/>
                <w:sz w:val="20"/>
                <w:szCs w:val="20"/>
              </w:rPr>
            </w:pPr>
            <w:r w:rsidRPr="00B5491E">
              <w:rPr>
                <w:rFonts w:ascii="Times New Roman" w:hAnsi="Times New Roman" w:cs="Times New Roman"/>
                <w:sz w:val="20"/>
                <w:szCs w:val="20"/>
              </w:rPr>
              <w:t> Skewness</w:t>
            </w:r>
          </w:p>
        </w:tc>
        <w:tc>
          <w:tcPr>
            <w:tcW w:w="1080" w:type="dxa"/>
            <w:tcBorders>
              <w:top w:val="single" w:sz="4" w:space="0" w:color="auto"/>
              <w:left w:val="single" w:sz="4" w:space="0" w:color="auto"/>
              <w:bottom w:val="single" w:sz="4" w:space="0" w:color="auto"/>
              <w:right w:val="single" w:sz="4" w:space="0" w:color="auto"/>
            </w:tcBorders>
            <w:vAlign w:val="bottom"/>
          </w:tcPr>
          <w:p w14:paraId="5391B7EB" w14:textId="77777777" w:rsidR="004814A0" w:rsidRPr="000F0FDA"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0F0FDA">
              <w:rPr>
                <w:rFonts w:ascii="Times New Roman" w:hAnsi="Times New Roman" w:cs="Times New Roman"/>
                <w:sz w:val="20"/>
                <w:szCs w:val="20"/>
              </w:rPr>
              <w:t> 0.865304</w:t>
            </w:r>
          </w:p>
        </w:tc>
        <w:tc>
          <w:tcPr>
            <w:tcW w:w="1080" w:type="dxa"/>
            <w:tcBorders>
              <w:top w:val="single" w:sz="4" w:space="0" w:color="auto"/>
              <w:left w:val="single" w:sz="4" w:space="0" w:color="auto"/>
              <w:bottom w:val="single" w:sz="4" w:space="0" w:color="auto"/>
              <w:right w:val="single" w:sz="4" w:space="0" w:color="auto"/>
            </w:tcBorders>
            <w:vAlign w:val="bottom"/>
          </w:tcPr>
          <w:p w14:paraId="1849A218" w14:textId="77777777" w:rsidR="004814A0" w:rsidRPr="000F0FDA"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0F0FDA">
              <w:rPr>
                <w:rFonts w:ascii="Times New Roman" w:hAnsi="Times New Roman" w:cs="Times New Roman"/>
                <w:sz w:val="20"/>
                <w:szCs w:val="20"/>
              </w:rPr>
              <w:t> 1.304622</w:t>
            </w:r>
          </w:p>
        </w:tc>
        <w:tc>
          <w:tcPr>
            <w:tcW w:w="1080" w:type="dxa"/>
            <w:tcBorders>
              <w:top w:val="single" w:sz="4" w:space="0" w:color="auto"/>
              <w:left w:val="single" w:sz="4" w:space="0" w:color="auto"/>
              <w:bottom w:val="single" w:sz="4" w:space="0" w:color="auto"/>
              <w:right w:val="single" w:sz="4" w:space="0" w:color="auto"/>
            </w:tcBorders>
            <w:vAlign w:val="bottom"/>
          </w:tcPr>
          <w:p w14:paraId="5BDC1F86" w14:textId="77777777" w:rsidR="004814A0" w:rsidRPr="000F0FDA"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0F0FDA">
              <w:rPr>
                <w:rFonts w:ascii="Times New Roman" w:hAnsi="Times New Roman" w:cs="Times New Roman"/>
                <w:sz w:val="20"/>
                <w:szCs w:val="20"/>
              </w:rPr>
              <w:t> 1.144739</w:t>
            </w:r>
          </w:p>
        </w:tc>
        <w:tc>
          <w:tcPr>
            <w:tcW w:w="990" w:type="dxa"/>
            <w:tcBorders>
              <w:top w:val="single" w:sz="4" w:space="0" w:color="auto"/>
              <w:left w:val="single" w:sz="4" w:space="0" w:color="auto"/>
              <w:bottom w:val="single" w:sz="4" w:space="0" w:color="auto"/>
              <w:right w:val="single" w:sz="4" w:space="0" w:color="auto"/>
            </w:tcBorders>
            <w:vAlign w:val="bottom"/>
          </w:tcPr>
          <w:p w14:paraId="26B24959" w14:textId="77777777" w:rsidR="004814A0" w:rsidRPr="000F0FDA"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0F0FDA">
              <w:rPr>
                <w:rFonts w:ascii="Times New Roman" w:hAnsi="Times New Roman" w:cs="Times New Roman"/>
                <w:sz w:val="20"/>
                <w:szCs w:val="20"/>
              </w:rPr>
              <w:t> 0.939423</w:t>
            </w:r>
          </w:p>
        </w:tc>
        <w:tc>
          <w:tcPr>
            <w:tcW w:w="990" w:type="dxa"/>
            <w:tcBorders>
              <w:top w:val="single" w:sz="4" w:space="0" w:color="auto"/>
              <w:left w:val="single" w:sz="4" w:space="0" w:color="auto"/>
              <w:bottom w:val="single" w:sz="4" w:space="0" w:color="auto"/>
              <w:right w:val="single" w:sz="4" w:space="0" w:color="auto"/>
            </w:tcBorders>
            <w:vAlign w:val="bottom"/>
          </w:tcPr>
          <w:p w14:paraId="20B4A3DD" w14:textId="77777777" w:rsidR="004814A0" w:rsidRPr="000F0FDA"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0F0FDA">
              <w:rPr>
                <w:rFonts w:ascii="Times New Roman" w:hAnsi="Times New Roman" w:cs="Times New Roman"/>
                <w:sz w:val="20"/>
                <w:szCs w:val="20"/>
              </w:rPr>
              <w:t> 1.206930</w:t>
            </w:r>
          </w:p>
        </w:tc>
        <w:tc>
          <w:tcPr>
            <w:tcW w:w="1080" w:type="dxa"/>
            <w:tcBorders>
              <w:top w:val="single" w:sz="4" w:space="0" w:color="auto"/>
              <w:left w:val="single" w:sz="4" w:space="0" w:color="auto"/>
              <w:bottom w:val="single" w:sz="4" w:space="0" w:color="auto"/>
              <w:right w:val="single" w:sz="4" w:space="0" w:color="auto"/>
            </w:tcBorders>
            <w:vAlign w:val="bottom"/>
          </w:tcPr>
          <w:p w14:paraId="4CFF2888" w14:textId="77777777" w:rsidR="004814A0" w:rsidRPr="000F0FDA"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0F0FDA">
              <w:rPr>
                <w:rFonts w:ascii="Times New Roman" w:hAnsi="Times New Roman" w:cs="Times New Roman"/>
                <w:sz w:val="20"/>
                <w:szCs w:val="20"/>
              </w:rPr>
              <w:t> 0.572601</w:t>
            </w:r>
          </w:p>
        </w:tc>
        <w:tc>
          <w:tcPr>
            <w:tcW w:w="900" w:type="dxa"/>
            <w:tcBorders>
              <w:top w:val="single" w:sz="4" w:space="0" w:color="auto"/>
              <w:left w:val="single" w:sz="4" w:space="0" w:color="auto"/>
              <w:bottom w:val="single" w:sz="4" w:space="0" w:color="auto"/>
              <w:right w:val="single" w:sz="4" w:space="0" w:color="auto"/>
            </w:tcBorders>
            <w:vAlign w:val="bottom"/>
          </w:tcPr>
          <w:p w14:paraId="73C2BBAD" w14:textId="77777777" w:rsidR="004814A0" w:rsidRPr="000F0FDA"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0F0FDA">
              <w:rPr>
                <w:rFonts w:ascii="Times New Roman" w:hAnsi="Times New Roman" w:cs="Times New Roman"/>
                <w:sz w:val="20"/>
                <w:szCs w:val="20"/>
              </w:rPr>
              <w:t> 1.066020</w:t>
            </w:r>
          </w:p>
        </w:tc>
      </w:tr>
      <w:tr w:rsidR="00E36F40" w:rsidRPr="00E36F40" w14:paraId="4E5CF501" w14:textId="77777777" w:rsidTr="0034381D">
        <w:trPr>
          <w:trHeight w:val="225"/>
        </w:trPr>
        <w:tc>
          <w:tcPr>
            <w:tcW w:w="1230" w:type="dxa"/>
            <w:tcBorders>
              <w:top w:val="single" w:sz="4" w:space="0" w:color="auto"/>
              <w:left w:val="single" w:sz="4" w:space="0" w:color="auto"/>
              <w:bottom w:val="single" w:sz="4" w:space="0" w:color="auto"/>
              <w:right w:val="single" w:sz="4" w:space="0" w:color="auto"/>
            </w:tcBorders>
            <w:vAlign w:val="bottom"/>
          </w:tcPr>
          <w:p w14:paraId="691E9574" w14:textId="77777777" w:rsidR="004814A0" w:rsidRPr="00B5491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B5491E">
              <w:rPr>
                <w:rFonts w:ascii="Times New Roman" w:hAnsi="Times New Roman" w:cs="Times New Roman"/>
                <w:color w:val="000000"/>
                <w:sz w:val="20"/>
                <w:szCs w:val="20"/>
              </w:rPr>
              <w:t> Kurtosis</w:t>
            </w:r>
          </w:p>
        </w:tc>
        <w:tc>
          <w:tcPr>
            <w:tcW w:w="1080" w:type="dxa"/>
            <w:tcBorders>
              <w:top w:val="single" w:sz="4" w:space="0" w:color="auto"/>
              <w:left w:val="single" w:sz="4" w:space="0" w:color="auto"/>
              <w:bottom w:val="single" w:sz="4" w:space="0" w:color="auto"/>
              <w:right w:val="single" w:sz="4" w:space="0" w:color="auto"/>
            </w:tcBorders>
            <w:vAlign w:val="bottom"/>
          </w:tcPr>
          <w:p w14:paraId="55587F39" w14:textId="77777777" w:rsidR="004814A0" w:rsidRPr="00E36F40"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E36F40">
              <w:rPr>
                <w:rFonts w:ascii="Times New Roman" w:hAnsi="Times New Roman" w:cs="Times New Roman"/>
                <w:sz w:val="20"/>
                <w:szCs w:val="20"/>
              </w:rPr>
              <w:t> 3.592085</w:t>
            </w:r>
          </w:p>
        </w:tc>
        <w:tc>
          <w:tcPr>
            <w:tcW w:w="1080" w:type="dxa"/>
            <w:tcBorders>
              <w:top w:val="single" w:sz="4" w:space="0" w:color="auto"/>
              <w:left w:val="single" w:sz="4" w:space="0" w:color="auto"/>
              <w:bottom w:val="single" w:sz="4" w:space="0" w:color="auto"/>
              <w:right w:val="single" w:sz="4" w:space="0" w:color="auto"/>
            </w:tcBorders>
            <w:vAlign w:val="bottom"/>
          </w:tcPr>
          <w:p w14:paraId="3F157FC1" w14:textId="77777777" w:rsidR="004814A0" w:rsidRPr="00E36F40"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E36F40">
              <w:rPr>
                <w:rFonts w:ascii="Times New Roman" w:hAnsi="Times New Roman" w:cs="Times New Roman"/>
                <w:sz w:val="20"/>
                <w:szCs w:val="20"/>
              </w:rPr>
              <w:t> 4.977008</w:t>
            </w:r>
          </w:p>
        </w:tc>
        <w:tc>
          <w:tcPr>
            <w:tcW w:w="1080" w:type="dxa"/>
            <w:tcBorders>
              <w:top w:val="single" w:sz="4" w:space="0" w:color="auto"/>
              <w:left w:val="single" w:sz="4" w:space="0" w:color="auto"/>
              <w:bottom w:val="single" w:sz="4" w:space="0" w:color="auto"/>
              <w:right w:val="single" w:sz="4" w:space="0" w:color="auto"/>
            </w:tcBorders>
            <w:vAlign w:val="bottom"/>
          </w:tcPr>
          <w:p w14:paraId="36D2E4FB" w14:textId="77777777" w:rsidR="004814A0" w:rsidRPr="00E36F40"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E36F40">
              <w:rPr>
                <w:rFonts w:ascii="Times New Roman" w:hAnsi="Times New Roman" w:cs="Times New Roman"/>
                <w:sz w:val="20"/>
                <w:szCs w:val="20"/>
              </w:rPr>
              <w:t> 4.221391</w:t>
            </w:r>
          </w:p>
        </w:tc>
        <w:tc>
          <w:tcPr>
            <w:tcW w:w="990" w:type="dxa"/>
            <w:tcBorders>
              <w:top w:val="single" w:sz="4" w:space="0" w:color="auto"/>
              <w:left w:val="single" w:sz="4" w:space="0" w:color="auto"/>
              <w:bottom w:val="single" w:sz="4" w:space="0" w:color="auto"/>
              <w:right w:val="single" w:sz="4" w:space="0" w:color="auto"/>
            </w:tcBorders>
            <w:vAlign w:val="bottom"/>
          </w:tcPr>
          <w:p w14:paraId="53A7512A" w14:textId="77777777" w:rsidR="004814A0" w:rsidRPr="00E36F40"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E36F40">
              <w:rPr>
                <w:rFonts w:ascii="Times New Roman" w:hAnsi="Times New Roman" w:cs="Times New Roman"/>
                <w:sz w:val="20"/>
                <w:szCs w:val="20"/>
              </w:rPr>
              <w:t> 5.363264</w:t>
            </w:r>
          </w:p>
        </w:tc>
        <w:tc>
          <w:tcPr>
            <w:tcW w:w="990" w:type="dxa"/>
            <w:tcBorders>
              <w:top w:val="single" w:sz="4" w:space="0" w:color="auto"/>
              <w:left w:val="single" w:sz="4" w:space="0" w:color="auto"/>
              <w:bottom w:val="single" w:sz="4" w:space="0" w:color="auto"/>
              <w:right w:val="single" w:sz="4" w:space="0" w:color="auto"/>
            </w:tcBorders>
            <w:vAlign w:val="bottom"/>
          </w:tcPr>
          <w:p w14:paraId="54E1AC3F" w14:textId="77777777" w:rsidR="004814A0" w:rsidRPr="00E36F40"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E36F40">
              <w:rPr>
                <w:rFonts w:ascii="Times New Roman" w:hAnsi="Times New Roman" w:cs="Times New Roman"/>
                <w:sz w:val="20"/>
                <w:szCs w:val="20"/>
              </w:rPr>
              <w:t> 4.656002</w:t>
            </w:r>
          </w:p>
        </w:tc>
        <w:tc>
          <w:tcPr>
            <w:tcW w:w="1080" w:type="dxa"/>
            <w:tcBorders>
              <w:top w:val="single" w:sz="4" w:space="0" w:color="auto"/>
              <w:left w:val="single" w:sz="4" w:space="0" w:color="auto"/>
              <w:bottom w:val="single" w:sz="4" w:space="0" w:color="auto"/>
              <w:right w:val="single" w:sz="4" w:space="0" w:color="auto"/>
            </w:tcBorders>
            <w:vAlign w:val="bottom"/>
          </w:tcPr>
          <w:p w14:paraId="7099CD9E" w14:textId="77777777" w:rsidR="004814A0" w:rsidRPr="00E36F40"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E36F40">
              <w:rPr>
                <w:rFonts w:ascii="Times New Roman" w:hAnsi="Times New Roman" w:cs="Times New Roman"/>
                <w:sz w:val="20"/>
                <w:szCs w:val="20"/>
              </w:rPr>
              <w:t> 2.578803</w:t>
            </w:r>
          </w:p>
        </w:tc>
        <w:tc>
          <w:tcPr>
            <w:tcW w:w="900" w:type="dxa"/>
            <w:tcBorders>
              <w:top w:val="single" w:sz="4" w:space="0" w:color="auto"/>
              <w:left w:val="single" w:sz="4" w:space="0" w:color="auto"/>
              <w:bottom w:val="single" w:sz="4" w:space="0" w:color="auto"/>
              <w:right w:val="single" w:sz="4" w:space="0" w:color="auto"/>
            </w:tcBorders>
            <w:vAlign w:val="bottom"/>
          </w:tcPr>
          <w:p w14:paraId="57721358" w14:textId="77777777" w:rsidR="004814A0" w:rsidRPr="00E36F40" w:rsidRDefault="004814A0" w:rsidP="00EB0B45">
            <w:pPr>
              <w:autoSpaceDE w:val="0"/>
              <w:autoSpaceDN w:val="0"/>
              <w:adjustRightInd w:val="0"/>
              <w:spacing w:after="0" w:line="240" w:lineRule="auto"/>
              <w:jc w:val="center"/>
              <w:rPr>
                <w:rFonts w:ascii="Times New Roman" w:hAnsi="Times New Roman" w:cs="Times New Roman"/>
                <w:sz w:val="20"/>
                <w:szCs w:val="20"/>
              </w:rPr>
            </w:pPr>
            <w:r w:rsidRPr="00E36F40">
              <w:rPr>
                <w:rFonts w:ascii="Times New Roman" w:hAnsi="Times New Roman" w:cs="Times New Roman"/>
                <w:sz w:val="20"/>
                <w:szCs w:val="20"/>
              </w:rPr>
              <w:t> 3.478070</w:t>
            </w:r>
          </w:p>
        </w:tc>
      </w:tr>
      <w:tr w:rsidR="004814A0" w:rsidRPr="00B5491E" w14:paraId="635CBED9" w14:textId="77777777" w:rsidTr="0034381D">
        <w:trPr>
          <w:trHeight w:val="225"/>
        </w:trPr>
        <w:tc>
          <w:tcPr>
            <w:tcW w:w="1230" w:type="dxa"/>
            <w:tcBorders>
              <w:top w:val="single" w:sz="4" w:space="0" w:color="auto"/>
              <w:left w:val="single" w:sz="4" w:space="0" w:color="auto"/>
              <w:bottom w:val="single" w:sz="4" w:space="0" w:color="auto"/>
              <w:right w:val="single" w:sz="4" w:space="0" w:color="auto"/>
            </w:tcBorders>
            <w:vAlign w:val="bottom"/>
          </w:tcPr>
          <w:p w14:paraId="407CE4F4" w14:textId="77777777" w:rsidR="004814A0" w:rsidRPr="00B5491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B5491E">
              <w:rPr>
                <w:rFonts w:ascii="Times New Roman" w:hAnsi="Times New Roman" w:cs="Times New Roman"/>
                <w:color w:val="000000"/>
                <w:sz w:val="20"/>
                <w:szCs w:val="20"/>
              </w:rPr>
              <w:t> Jarque-Bera</w:t>
            </w:r>
          </w:p>
        </w:tc>
        <w:tc>
          <w:tcPr>
            <w:tcW w:w="1080" w:type="dxa"/>
            <w:tcBorders>
              <w:top w:val="single" w:sz="4" w:space="0" w:color="auto"/>
              <w:left w:val="single" w:sz="4" w:space="0" w:color="auto"/>
              <w:bottom w:val="single" w:sz="4" w:space="0" w:color="auto"/>
              <w:right w:val="single" w:sz="4" w:space="0" w:color="auto"/>
            </w:tcBorders>
            <w:vAlign w:val="bottom"/>
          </w:tcPr>
          <w:p w14:paraId="126841EE"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13.93987</w:t>
            </w:r>
          </w:p>
        </w:tc>
        <w:tc>
          <w:tcPr>
            <w:tcW w:w="1080" w:type="dxa"/>
            <w:tcBorders>
              <w:top w:val="single" w:sz="4" w:space="0" w:color="auto"/>
              <w:left w:val="single" w:sz="4" w:space="0" w:color="auto"/>
              <w:bottom w:val="single" w:sz="4" w:space="0" w:color="auto"/>
              <w:right w:val="single" w:sz="4" w:space="0" w:color="auto"/>
            </w:tcBorders>
            <w:vAlign w:val="bottom"/>
          </w:tcPr>
          <w:p w14:paraId="44B60068"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44.65299</w:t>
            </w:r>
          </w:p>
        </w:tc>
        <w:tc>
          <w:tcPr>
            <w:tcW w:w="1080" w:type="dxa"/>
            <w:tcBorders>
              <w:top w:val="single" w:sz="4" w:space="0" w:color="auto"/>
              <w:left w:val="single" w:sz="4" w:space="0" w:color="auto"/>
              <w:bottom w:val="single" w:sz="4" w:space="0" w:color="auto"/>
              <w:right w:val="single" w:sz="4" w:space="0" w:color="auto"/>
            </w:tcBorders>
            <w:vAlign w:val="bottom"/>
          </w:tcPr>
          <w:p w14:paraId="153A716C"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28.05628</w:t>
            </w:r>
          </w:p>
        </w:tc>
        <w:tc>
          <w:tcPr>
            <w:tcW w:w="990" w:type="dxa"/>
            <w:tcBorders>
              <w:top w:val="single" w:sz="4" w:space="0" w:color="auto"/>
              <w:left w:val="single" w:sz="4" w:space="0" w:color="auto"/>
              <w:bottom w:val="single" w:sz="4" w:space="0" w:color="auto"/>
              <w:right w:val="single" w:sz="4" w:space="0" w:color="auto"/>
            </w:tcBorders>
            <w:vAlign w:val="bottom"/>
          </w:tcPr>
          <w:p w14:paraId="7E1DF554"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37.97949</w:t>
            </w:r>
          </w:p>
        </w:tc>
        <w:tc>
          <w:tcPr>
            <w:tcW w:w="990" w:type="dxa"/>
            <w:tcBorders>
              <w:top w:val="single" w:sz="4" w:space="0" w:color="auto"/>
              <w:left w:val="single" w:sz="4" w:space="0" w:color="auto"/>
              <w:bottom w:val="single" w:sz="4" w:space="0" w:color="auto"/>
              <w:right w:val="single" w:sz="4" w:space="0" w:color="auto"/>
            </w:tcBorders>
            <w:vAlign w:val="bottom"/>
          </w:tcPr>
          <w:p w14:paraId="5E598117"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35.70440</w:t>
            </w:r>
          </w:p>
        </w:tc>
        <w:tc>
          <w:tcPr>
            <w:tcW w:w="1080" w:type="dxa"/>
            <w:tcBorders>
              <w:top w:val="single" w:sz="4" w:space="0" w:color="auto"/>
              <w:left w:val="single" w:sz="4" w:space="0" w:color="auto"/>
              <w:bottom w:val="single" w:sz="4" w:space="0" w:color="auto"/>
              <w:right w:val="single" w:sz="4" w:space="0" w:color="auto"/>
            </w:tcBorders>
            <w:vAlign w:val="bottom"/>
          </w:tcPr>
          <w:p w14:paraId="2ABA26A6"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6.203725</w:t>
            </w:r>
          </w:p>
        </w:tc>
        <w:tc>
          <w:tcPr>
            <w:tcW w:w="900" w:type="dxa"/>
            <w:tcBorders>
              <w:top w:val="single" w:sz="4" w:space="0" w:color="auto"/>
              <w:left w:val="single" w:sz="4" w:space="0" w:color="auto"/>
              <w:bottom w:val="single" w:sz="4" w:space="0" w:color="auto"/>
              <w:right w:val="single" w:sz="4" w:space="0" w:color="auto"/>
            </w:tcBorders>
            <w:vAlign w:val="bottom"/>
          </w:tcPr>
          <w:p w14:paraId="4269793C"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19.89226</w:t>
            </w:r>
          </w:p>
        </w:tc>
      </w:tr>
      <w:tr w:rsidR="004814A0" w:rsidRPr="00B5491E" w14:paraId="7801BF6F" w14:textId="77777777" w:rsidTr="0034381D">
        <w:trPr>
          <w:trHeight w:val="225"/>
        </w:trPr>
        <w:tc>
          <w:tcPr>
            <w:tcW w:w="1230" w:type="dxa"/>
            <w:tcBorders>
              <w:top w:val="single" w:sz="4" w:space="0" w:color="auto"/>
              <w:left w:val="single" w:sz="4" w:space="0" w:color="auto"/>
              <w:bottom w:val="single" w:sz="4" w:space="0" w:color="auto"/>
              <w:right w:val="single" w:sz="4" w:space="0" w:color="auto"/>
            </w:tcBorders>
            <w:vAlign w:val="bottom"/>
          </w:tcPr>
          <w:p w14:paraId="4AFEBB5C" w14:textId="77777777" w:rsidR="004814A0" w:rsidRPr="00B5491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B5491E">
              <w:rPr>
                <w:rFonts w:ascii="Times New Roman" w:hAnsi="Times New Roman" w:cs="Times New Roman"/>
                <w:color w:val="000000"/>
                <w:sz w:val="20"/>
                <w:szCs w:val="20"/>
              </w:rPr>
              <w:t> Observations</w:t>
            </w:r>
          </w:p>
        </w:tc>
        <w:tc>
          <w:tcPr>
            <w:tcW w:w="1080" w:type="dxa"/>
            <w:tcBorders>
              <w:top w:val="single" w:sz="4" w:space="0" w:color="auto"/>
              <w:left w:val="single" w:sz="4" w:space="0" w:color="auto"/>
              <w:bottom w:val="single" w:sz="4" w:space="0" w:color="auto"/>
              <w:right w:val="single" w:sz="4" w:space="0" w:color="auto"/>
            </w:tcBorders>
            <w:vAlign w:val="bottom"/>
          </w:tcPr>
          <w:p w14:paraId="2966860D"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100</w:t>
            </w:r>
          </w:p>
        </w:tc>
        <w:tc>
          <w:tcPr>
            <w:tcW w:w="1080" w:type="dxa"/>
            <w:tcBorders>
              <w:top w:val="single" w:sz="4" w:space="0" w:color="auto"/>
              <w:left w:val="single" w:sz="4" w:space="0" w:color="auto"/>
              <w:bottom w:val="single" w:sz="4" w:space="0" w:color="auto"/>
              <w:right w:val="single" w:sz="4" w:space="0" w:color="auto"/>
            </w:tcBorders>
            <w:vAlign w:val="bottom"/>
          </w:tcPr>
          <w:p w14:paraId="5D315B17"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100</w:t>
            </w:r>
          </w:p>
        </w:tc>
        <w:tc>
          <w:tcPr>
            <w:tcW w:w="1080" w:type="dxa"/>
            <w:tcBorders>
              <w:top w:val="single" w:sz="4" w:space="0" w:color="auto"/>
              <w:left w:val="single" w:sz="4" w:space="0" w:color="auto"/>
              <w:bottom w:val="single" w:sz="4" w:space="0" w:color="auto"/>
              <w:right w:val="single" w:sz="4" w:space="0" w:color="auto"/>
            </w:tcBorders>
            <w:vAlign w:val="bottom"/>
          </w:tcPr>
          <w:p w14:paraId="49806E4D"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100</w:t>
            </w:r>
          </w:p>
        </w:tc>
        <w:tc>
          <w:tcPr>
            <w:tcW w:w="990" w:type="dxa"/>
            <w:tcBorders>
              <w:top w:val="single" w:sz="4" w:space="0" w:color="auto"/>
              <w:left w:val="single" w:sz="4" w:space="0" w:color="auto"/>
              <w:bottom w:val="single" w:sz="4" w:space="0" w:color="auto"/>
              <w:right w:val="single" w:sz="4" w:space="0" w:color="auto"/>
            </w:tcBorders>
            <w:vAlign w:val="bottom"/>
          </w:tcPr>
          <w:p w14:paraId="5F145DDB"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100</w:t>
            </w:r>
          </w:p>
        </w:tc>
        <w:tc>
          <w:tcPr>
            <w:tcW w:w="990" w:type="dxa"/>
            <w:tcBorders>
              <w:top w:val="single" w:sz="4" w:space="0" w:color="auto"/>
              <w:left w:val="single" w:sz="4" w:space="0" w:color="auto"/>
              <w:bottom w:val="single" w:sz="4" w:space="0" w:color="auto"/>
              <w:right w:val="single" w:sz="4" w:space="0" w:color="auto"/>
            </w:tcBorders>
            <w:vAlign w:val="bottom"/>
          </w:tcPr>
          <w:p w14:paraId="2B618B41"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100</w:t>
            </w:r>
          </w:p>
        </w:tc>
        <w:tc>
          <w:tcPr>
            <w:tcW w:w="1080" w:type="dxa"/>
            <w:tcBorders>
              <w:top w:val="single" w:sz="4" w:space="0" w:color="auto"/>
              <w:left w:val="single" w:sz="4" w:space="0" w:color="auto"/>
              <w:bottom w:val="single" w:sz="4" w:space="0" w:color="auto"/>
              <w:right w:val="single" w:sz="4" w:space="0" w:color="auto"/>
            </w:tcBorders>
            <w:vAlign w:val="bottom"/>
          </w:tcPr>
          <w:p w14:paraId="5827F748"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100</w:t>
            </w:r>
          </w:p>
        </w:tc>
        <w:tc>
          <w:tcPr>
            <w:tcW w:w="900" w:type="dxa"/>
            <w:tcBorders>
              <w:top w:val="single" w:sz="4" w:space="0" w:color="auto"/>
              <w:left w:val="single" w:sz="4" w:space="0" w:color="auto"/>
              <w:bottom w:val="single" w:sz="4" w:space="0" w:color="auto"/>
              <w:right w:val="single" w:sz="4" w:space="0" w:color="auto"/>
            </w:tcBorders>
            <w:vAlign w:val="bottom"/>
          </w:tcPr>
          <w:p w14:paraId="1046679E" w14:textId="77777777" w:rsidR="004814A0" w:rsidRPr="00B5491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 100</w:t>
            </w:r>
          </w:p>
        </w:tc>
      </w:tr>
    </w:tbl>
    <w:p w14:paraId="1C8629D0" w14:textId="29690645" w:rsidR="000E63A5" w:rsidRPr="00EB0B45" w:rsidRDefault="000E63A5" w:rsidP="00EB0B45">
      <w:pPr>
        <w:autoSpaceDE w:val="0"/>
        <w:autoSpaceDN w:val="0"/>
        <w:adjustRightInd w:val="0"/>
        <w:spacing w:after="0" w:line="240" w:lineRule="auto"/>
        <w:rPr>
          <w:rFonts w:ascii="Times New Roman" w:hAnsi="Times New Roman" w:cs="Times New Roman"/>
          <w:b/>
        </w:rPr>
      </w:pPr>
      <w:r w:rsidRPr="00EB0B45">
        <w:rPr>
          <w:rFonts w:ascii="Times New Roman" w:hAnsi="Times New Roman" w:cs="Times New Roman"/>
          <w:b/>
        </w:rPr>
        <w:t>Source</w:t>
      </w:r>
      <w:r w:rsidR="002B49FF">
        <w:rPr>
          <w:rFonts w:ascii="Times New Roman" w:hAnsi="Times New Roman" w:cs="Times New Roman"/>
          <w:b/>
        </w:rPr>
        <w:t>:</w:t>
      </w:r>
      <w:r w:rsidRPr="00EB0B45">
        <w:rPr>
          <w:rFonts w:ascii="Times New Roman" w:hAnsi="Times New Roman" w:cs="Times New Roman"/>
          <w:b/>
        </w:rPr>
        <w:t xml:space="preserve"> Research Data</w:t>
      </w:r>
      <w:r w:rsidR="002B49FF">
        <w:rPr>
          <w:rFonts w:ascii="Times New Roman" w:hAnsi="Times New Roman" w:cs="Times New Roman"/>
          <w:b/>
        </w:rPr>
        <w:t xml:space="preserve"> (2026)</w:t>
      </w:r>
    </w:p>
    <w:p w14:paraId="18A27D82" w14:textId="3C4B673F" w:rsidR="000E63A5" w:rsidRPr="00EB0B45" w:rsidRDefault="001F5879" w:rsidP="00EB0B45">
      <w:pPr>
        <w:spacing w:after="0" w:line="240" w:lineRule="auto"/>
        <w:jc w:val="both"/>
        <w:rPr>
          <w:rFonts w:ascii="Times New Roman" w:eastAsia="Calibri" w:hAnsi="Times New Roman" w:cs="Times New Roman"/>
        </w:rPr>
      </w:pPr>
      <w:r w:rsidRPr="00EB0B45">
        <w:rPr>
          <w:rFonts w:ascii="Times New Roman" w:hAnsi="Times New Roman" w:cs="Times New Roman"/>
          <w:b/>
        </w:rPr>
        <w:br/>
      </w:r>
      <w:r w:rsidR="000E63A5" w:rsidRPr="00EB0B45">
        <w:rPr>
          <w:rFonts w:ascii="Times New Roman" w:eastAsia="Calibri" w:hAnsi="Times New Roman" w:cs="Times New Roman"/>
          <w:bCs/>
        </w:rPr>
        <w:t>The Table .1 below</w:t>
      </w:r>
      <w:r w:rsidR="000E63A5" w:rsidRPr="00EB0B45">
        <w:rPr>
          <w:rFonts w:ascii="Times New Roman" w:eastAsia="Calibri" w:hAnsi="Times New Roman" w:cs="Times New Roman"/>
        </w:rPr>
        <w:t xml:space="preserve"> shows the results of the normality test and descriptive statistics of the variables under study.  Normality test is done to test whether the variables used in the </w:t>
      </w:r>
      <w:r w:rsidR="00FC0B73" w:rsidRPr="00EB0B45">
        <w:rPr>
          <w:rFonts w:ascii="Times New Roman" w:eastAsia="Calibri" w:hAnsi="Times New Roman" w:cs="Times New Roman"/>
        </w:rPr>
        <w:t>analysis are</w:t>
      </w:r>
      <w:r w:rsidR="000E63A5" w:rsidRPr="00EB0B45">
        <w:rPr>
          <w:rFonts w:ascii="Times New Roman" w:eastAsia="Calibri" w:hAnsi="Times New Roman" w:cs="Times New Roman"/>
        </w:rPr>
        <w:t xml:space="preserve"> normally distributed. The common test for normality is the Jarque-Bera statistics test (Jarque and Bera, 1980). This test utilizes the mean-based coefficient of skewness and Kurtosis to check the normality of all the variables used. </w:t>
      </w:r>
    </w:p>
    <w:p w14:paraId="4D5BA822" w14:textId="519FC578" w:rsidR="000E63A5" w:rsidRPr="00EB0B45" w:rsidRDefault="000E63A5"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On one hand, skewness measures the direction and degree of asymmetry. A value of zero indicates symmetrical distribution. Positive value indicates skewness to the right while a negative indicates skewness to the left. Values between -3 and +3 indicates that they are typical values of samples from a normal distribution, (</w:t>
      </w:r>
      <w:proofErr w:type="spellStart"/>
      <w:r w:rsidRPr="00EB0B45">
        <w:rPr>
          <w:rFonts w:ascii="Times New Roman" w:eastAsia="Calibri" w:hAnsi="Times New Roman" w:cs="Times New Roman"/>
        </w:rPr>
        <w:t>Gisore</w:t>
      </w:r>
      <w:proofErr w:type="spellEnd"/>
      <w:r w:rsidRPr="00EB0B45">
        <w:rPr>
          <w:rFonts w:ascii="Times New Roman" w:eastAsia="Calibri" w:hAnsi="Times New Roman" w:cs="Times New Roman"/>
        </w:rPr>
        <w:t>, 2014).</w:t>
      </w:r>
      <w:r w:rsidR="00B00D25" w:rsidRPr="00DF57A5">
        <w:rPr>
          <w:rFonts w:ascii="Times New Roman" w:eastAsia="Calibri" w:hAnsi="Times New Roman" w:cs="Times New Roman"/>
        </w:rPr>
        <w:t xml:space="preserve">Gross domestic product, foreign direct investment, </w:t>
      </w:r>
      <w:r w:rsidR="00414731" w:rsidRPr="00DF57A5">
        <w:rPr>
          <w:rFonts w:ascii="Times New Roman" w:eastAsia="Calibri" w:hAnsi="Times New Roman" w:cs="Times New Roman"/>
        </w:rPr>
        <w:t>public</w:t>
      </w:r>
      <w:r w:rsidR="00B00D25" w:rsidRPr="00DF57A5">
        <w:rPr>
          <w:rFonts w:ascii="Times New Roman" w:eastAsia="Calibri" w:hAnsi="Times New Roman" w:cs="Times New Roman"/>
        </w:rPr>
        <w:t xml:space="preserve"> expenditure, population growth rate, inflation, exchange rate and foreign aid </w:t>
      </w:r>
      <w:r w:rsidRPr="00DF57A5">
        <w:rPr>
          <w:rFonts w:ascii="Times New Roman" w:eastAsia="Calibri" w:hAnsi="Times New Roman" w:cs="Times New Roman"/>
        </w:rPr>
        <w:t xml:space="preserve">had positive values of skewness which indicates skewness to the right. This implies that the positively </w:t>
      </w:r>
      <w:r w:rsidRPr="00EB0B45">
        <w:rPr>
          <w:rFonts w:ascii="Times New Roman" w:eastAsia="Calibri" w:hAnsi="Times New Roman" w:cs="Times New Roman"/>
        </w:rPr>
        <w:t xml:space="preserve">skewed variables were high during the beginning years but have been progressively declining over the years. </w:t>
      </w:r>
      <w:r w:rsidR="007E6660">
        <w:rPr>
          <w:rFonts w:ascii="Times New Roman" w:eastAsia="Calibri" w:hAnsi="Times New Roman" w:cs="Times New Roman"/>
        </w:rPr>
        <w:t>However,</w:t>
      </w:r>
      <w:r w:rsidR="00B00D25">
        <w:rPr>
          <w:rFonts w:ascii="Times New Roman" w:eastAsia="Calibri" w:hAnsi="Times New Roman" w:cs="Times New Roman"/>
        </w:rPr>
        <w:t xml:space="preserve"> none of the values had negative values of skewness</w:t>
      </w:r>
      <w:r w:rsidRPr="00EB0B45">
        <w:rPr>
          <w:rFonts w:ascii="Times New Roman" w:eastAsia="Calibri" w:hAnsi="Times New Roman" w:cs="Times New Roman"/>
        </w:rPr>
        <w:t xml:space="preserve"> indicating skewness to the left.</w:t>
      </w:r>
    </w:p>
    <w:p w14:paraId="6936FE88" w14:textId="7B3EEB54" w:rsidR="00B65215" w:rsidRDefault="000E63A5" w:rsidP="00EB0B45">
      <w:pPr>
        <w:spacing w:line="240" w:lineRule="auto"/>
        <w:jc w:val="both"/>
        <w:rPr>
          <w:rFonts w:ascii="Times New Roman" w:eastAsia="Calibri" w:hAnsi="Times New Roman" w:cs="Times New Roman"/>
        </w:rPr>
      </w:pPr>
      <w:r w:rsidRPr="00EB0B45">
        <w:rPr>
          <w:rFonts w:ascii="Times New Roman" w:eastAsia="Calibri" w:hAnsi="Times New Roman" w:cs="Times New Roman"/>
        </w:rPr>
        <w:t>On the other hand, Kurtosis measures the heaviness of the tails of distribution. The usual reference point in Kurtosis is the normal distribution. If this kurtosis statistics equals three and the skewness is zero, the distribution is normal, (</w:t>
      </w:r>
      <w:proofErr w:type="spellStart"/>
      <w:r w:rsidRPr="00EB0B45">
        <w:rPr>
          <w:rFonts w:ascii="Times New Roman" w:eastAsia="Calibri" w:hAnsi="Times New Roman" w:cs="Times New Roman"/>
        </w:rPr>
        <w:t>Gisore</w:t>
      </w:r>
      <w:proofErr w:type="spellEnd"/>
      <w:r w:rsidRPr="00EB0B45">
        <w:rPr>
          <w:rFonts w:ascii="Times New Roman" w:eastAsia="Calibri" w:hAnsi="Times New Roman" w:cs="Times New Roman"/>
        </w:rPr>
        <w:t>, 2014).</w:t>
      </w:r>
      <w:r w:rsidRPr="00DF57A5">
        <w:rPr>
          <w:rFonts w:ascii="Times New Roman" w:eastAsia="Calibri" w:hAnsi="Times New Roman" w:cs="Times New Roman"/>
        </w:rPr>
        <w:t>From the kurtosis, results abo</w:t>
      </w:r>
      <w:r w:rsidR="00286323" w:rsidRPr="00DF57A5">
        <w:rPr>
          <w:rFonts w:ascii="Times New Roman" w:eastAsia="Calibri" w:hAnsi="Times New Roman" w:cs="Times New Roman"/>
        </w:rPr>
        <w:t xml:space="preserve">ve, </w:t>
      </w:r>
      <w:r w:rsidRPr="00DF57A5">
        <w:rPr>
          <w:rFonts w:ascii="Times New Roman" w:eastAsia="Calibri" w:hAnsi="Times New Roman" w:cs="Times New Roman"/>
        </w:rPr>
        <w:t xml:space="preserve">the </w:t>
      </w:r>
      <w:r w:rsidR="00FC7405" w:rsidRPr="00DF57A5">
        <w:rPr>
          <w:rFonts w:ascii="Times New Roman" w:eastAsia="Calibri" w:hAnsi="Times New Roman" w:cs="Times New Roman"/>
        </w:rPr>
        <w:t>variables foreign</w:t>
      </w:r>
      <w:r w:rsidR="00D32830" w:rsidRPr="00DF57A5">
        <w:rPr>
          <w:rFonts w:ascii="Times New Roman" w:eastAsia="Calibri" w:hAnsi="Times New Roman" w:cs="Times New Roman"/>
        </w:rPr>
        <w:t xml:space="preserve"> direct </w:t>
      </w:r>
      <w:r w:rsidR="00FC7405" w:rsidRPr="00DF57A5">
        <w:rPr>
          <w:rFonts w:ascii="Times New Roman" w:eastAsia="Calibri" w:hAnsi="Times New Roman" w:cs="Times New Roman"/>
        </w:rPr>
        <w:t>investment, public</w:t>
      </w:r>
      <w:r w:rsidR="00D32830" w:rsidRPr="00DF57A5">
        <w:rPr>
          <w:rFonts w:ascii="Times New Roman" w:eastAsia="Calibri" w:hAnsi="Times New Roman" w:cs="Times New Roman"/>
        </w:rPr>
        <w:t xml:space="preserve"> </w:t>
      </w:r>
      <w:r w:rsidR="00FC7405" w:rsidRPr="00DF57A5">
        <w:rPr>
          <w:rFonts w:ascii="Times New Roman" w:eastAsia="Calibri" w:hAnsi="Times New Roman" w:cs="Times New Roman"/>
        </w:rPr>
        <w:t>expenditure, population</w:t>
      </w:r>
      <w:r w:rsidR="00D32830" w:rsidRPr="00DF57A5">
        <w:rPr>
          <w:rFonts w:ascii="Times New Roman" w:eastAsia="Calibri" w:hAnsi="Times New Roman" w:cs="Times New Roman"/>
        </w:rPr>
        <w:t xml:space="preserve"> growth rate and inflation rate</w:t>
      </w:r>
      <w:r w:rsidR="00FC7405" w:rsidRPr="00DF57A5">
        <w:rPr>
          <w:rFonts w:ascii="Times New Roman" w:eastAsia="Calibri" w:hAnsi="Times New Roman" w:cs="Times New Roman"/>
        </w:rPr>
        <w:t xml:space="preserve"> </w:t>
      </w:r>
      <w:r w:rsidRPr="00DF57A5">
        <w:rPr>
          <w:rFonts w:ascii="Times New Roman" w:eastAsia="Calibri" w:hAnsi="Times New Roman" w:cs="Times New Roman"/>
        </w:rPr>
        <w:t xml:space="preserve">have Kurtosis value of more than three which means that the variables have a unimodal distributions. Unimodal distribution that have kurtosis greater than three have heavier or thicker tails than the normal. Except </w:t>
      </w:r>
      <w:r w:rsidR="00985F61" w:rsidRPr="00DF57A5">
        <w:rPr>
          <w:rFonts w:ascii="Times New Roman" w:eastAsia="Calibri" w:hAnsi="Times New Roman" w:cs="Times New Roman"/>
        </w:rPr>
        <w:t xml:space="preserve">for </w:t>
      </w:r>
      <w:r w:rsidR="00FC7405" w:rsidRPr="00DF57A5">
        <w:rPr>
          <w:rFonts w:ascii="Times New Roman" w:eastAsia="Calibri" w:hAnsi="Times New Roman" w:cs="Times New Roman"/>
        </w:rPr>
        <w:t>exchange</w:t>
      </w:r>
      <w:r w:rsidR="00D32830" w:rsidRPr="00DF57A5">
        <w:rPr>
          <w:rFonts w:ascii="Times New Roman" w:eastAsia="Calibri" w:hAnsi="Times New Roman" w:cs="Times New Roman"/>
        </w:rPr>
        <w:t xml:space="preserve"> rate</w:t>
      </w:r>
      <w:r w:rsidR="00985F61" w:rsidRPr="00DF57A5">
        <w:rPr>
          <w:rFonts w:ascii="Times New Roman" w:eastAsia="Calibri" w:hAnsi="Times New Roman" w:cs="Times New Roman"/>
        </w:rPr>
        <w:t xml:space="preserve"> </w:t>
      </w:r>
      <w:r w:rsidR="009913BD" w:rsidRPr="00DF57A5">
        <w:rPr>
          <w:rFonts w:ascii="Times New Roman" w:eastAsia="Calibri" w:hAnsi="Times New Roman" w:cs="Times New Roman"/>
        </w:rPr>
        <w:t>which has</w:t>
      </w:r>
      <w:r w:rsidR="00FC7405" w:rsidRPr="00DF57A5">
        <w:rPr>
          <w:rFonts w:ascii="Times New Roman" w:eastAsia="Calibri" w:hAnsi="Times New Roman" w:cs="Times New Roman"/>
        </w:rPr>
        <w:t xml:space="preserve"> a k</w:t>
      </w:r>
      <w:r w:rsidRPr="00DF57A5">
        <w:rPr>
          <w:rFonts w:ascii="Times New Roman" w:eastAsia="Calibri" w:hAnsi="Times New Roman" w:cs="Times New Roman"/>
        </w:rPr>
        <w:t>urtosis value</w:t>
      </w:r>
      <w:r w:rsidR="00676FF2" w:rsidRPr="00DF57A5">
        <w:rPr>
          <w:rFonts w:ascii="Times New Roman" w:eastAsia="Calibri" w:hAnsi="Times New Roman" w:cs="Times New Roman"/>
        </w:rPr>
        <w:t xml:space="preserve">s </w:t>
      </w:r>
      <w:r w:rsidR="00286323" w:rsidRPr="00DF57A5">
        <w:rPr>
          <w:rFonts w:ascii="Times New Roman" w:eastAsia="Calibri" w:hAnsi="Times New Roman" w:cs="Times New Roman"/>
        </w:rPr>
        <w:t>less than</w:t>
      </w:r>
      <w:r w:rsidRPr="00DF57A5">
        <w:rPr>
          <w:rFonts w:ascii="Times New Roman" w:eastAsia="Calibri" w:hAnsi="Times New Roman" w:cs="Times New Roman"/>
        </w:rPr>
        <w:t xml:space="preserve"> 3, which implies a </w:t>
      </w:r>
      <w:r w:rsidR="00286323" w:rsidRPr="00DF57A5">
        <w:rPr>
          <w:rFonts w:ascii="Times New Roman" w:eastAsia="Calibri" w:hAnsi="Times New Roman" w:cs="Times New Roman"/>
        </w:rPr>
        <w:t>platyku</w:t>
      </w:r>
      <w:r w:rsidR="00B65215" w:rsidRPr="00DF57A5">
        <w:rPr>
          <w:rFonts w:ascii="Times New Roman" w:eastAsia="Calibri" w:hAnsi="Times New Roman" w:cs="Times New Roman"/>
        </w:rPr>
        <w:t>rtosis</w:t>
      </w:r>
      <w:r w:rsidRPr="00DF57A5">
        <w:rPr>
          <w:rFonts w:ascii="Times New Roman" w:eastAsia="Calibri" w:hAnsi="Times New Roman" w:cs="Times New Roman"/>
        </w:rPr>
        <w:t xml:space="preserve"> distribution. </w:t>
      </w:r>
      <w:r w:rsidR="00B65215" w:rsidRPr="00DF57A5">
        <w:rPr>
          <w:rFonts w:ascii="Times New Roman" w:eastAsia="Calibri" w:hAnsi="Times New Roman" w:cs="Times New Roman"/>
        </w:rPr>
        <w:t xml:space="preserve">From the kurtosis results </w:t>
      </w:r>
      <w:r w:rsidR="00FC7405" w:rsidRPr="00DF57A5">
        <w:rPr>
          <w:rFonts w:ascii="Times New Roman" w:eastAsia="Calibri" w:hAnsi="Times New Roman" w:cs="Times New Roman"/>
        </w:rPr>
        <w:t>above, exchange rate has a kurtosis</w:t>
      </w:r>
      <w:r w:rsidR="00B65215" w:rsidRPr="00DF57A5">
        <w:rPr>
          <w:rFonts w:ascii="Times New Roman" w:eastAsia="Calibri" w:hAnsi="Times New Roman" w:cs="Times New Roman"/>
        </w:rPr>
        <w:t xml:space="preserve"> value of less than three which means that the variables have platykurtosis </w:t>
      </w:r>
      <w:r w:rsidR="00400012" w:rsidRPr="00DF57A5">
        <w:rPr>
          <w:rFonts w:ascii="Times New Roman" w:eastAsia="Calibri" w:hAnsi="Times New Roman" w:cs="Times New Roman"/>
        </w:rPr>
        <w:t>distribution, case</w:t>
      </w:r>
      <w:r w:rsidR="00B65215" w:rsidRPr="00DF57A5">
        <w:rPr>
          <w:rFonts w:ascii="Times New Roman" w:eastAsia="Calibri" w:hAnsi="Times New Roman" w:cs="Times New Roman"/>
        </w:rPr>
        <w:t xml:space="preserve"> in point, fatter middles or extreme </w:t>
      </w:r>
      <w:r w:rsidR="00B65215" w:rsidRPr="00EB0B45">
        <w:rPr>
          <w:rFonts w:ascii="Times New Roman" w:eastAsia="Calibri" w:hAnsi="Times New Roman" w:cs="Times New Roman"/>
        </w:rPr>
        <w:t>values.</w:t>
      </w:r>
    </w:p>
    <w:p w14:paraId="37D6F0B3" w14:textId="3862E3CB" w:rsidR="001C27F2" w:rsidRDefault="001C27F2" w:rsidP="00EB0B45">
      <w:pPr>
        <w:spacing w:line="240" w:lineRule="auto"/>
        <w:jc w:val="both"/>
        <w:rPr>
          <w:rFonts w:ascii="Times New Roman" w:eastAsia="Calibri" w:hAnsi="Times New Roman" w:cs="Times New Roman"/>
        </w:rPr>
      </w:pPr>
    </w:p>
    <w:p w14:paraId="44C9B039" w14:textId="77777777" w:rsidR="001C27F2" w:rsidRDefault="001C27F2" w:rsidP="00EB0B45">
      <w:pPr>
        <w:spacing w:line="240" w:lineRule="auto"/>
        <w:jc w:val="both"/>
        <w:rPr>
          <w:rFonts w:ascii="Times New Roman" w:eastAsia="Calibri" w:hAnsi="Times New Roman" w:cs="Times New Roman"/>
        </w:rPr>
      </w:pPr>
    </w:p>
    <w:p w14:paraId="5D650DFB" w14:textId="0A4515CB"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lastRenderedPageBreak/>
        <w:t>From the descriptive statistics table 1 above, gross domestic product had a mean value of 807.2264 a maximum value of 2206.135, a minimum value of 147.2346 with a standard deviation of 487.0307.Whereas foreign direct investment had a mean value of 6.09E+08, a maximum value of 2.99E +09, a minimum value of -5403752 with a standard deviation of 6.40E +08.Besides public expenditure proxied by general government final consumption expenditure had a mean value of 14.01619, a maximum value of 31.34430, a minimum value of 0.0000, and a standard deviation of 5.983736.Population growth rate on the other hand, had a mean value of 2.817636, a maximum value of 5.066136, a minimum value of 1.721860, and a standard deviation of 0.558930.Inflation rate had a mean of 7.932707, with a maximum value of 26.94148,a minimum value of -2.814698,and a standard deviation of 5.644865.Moreover, exchange rate had a mean value of 1414.715, a maximum value of 3757.263, with a minimum value of 0.0000 and  a standard deviation value of 1068.091.Official development assistance which is a proxy for foreign aid had a mean value of 10.06866,a maximum value of 34.16393, a minimum value of 0.0000, and a standard deviation of 8.335921.</w:t>
      </w:r>
    </w:p>
    <w:p w14:paraId="57B0DCC6" w14:textId="50EB599F" w:rsidR="001F5879" w:rsidRPr="00D56A04" w:rsidRDefault="002918B6" w:rsidP="00EB0B45">
      <w:pPr>
        <w:autoSpaceDE w:val="0"/>
        <w:autoSpaceDN w:val="0"/>
        <w:adjustRightInd w:val="0"/>
        <w:spacing w:after="0" w:line="240" w:lineRule="auto"/>
        <w:rPr>
          <w:rFonts w:ascii="Times New Roman" w:hAnsi="Times New Roman" w:cs="Times New Roman"/>
          <w:b/>
          <w:color w:val="FF0000"/>
        </w:rPr>
      </w:pPr>
      <w:r w:rsidRPr="00DB7B36">
        <w:rPr>
          <w:rFonts w:ascii="Times New Roman" w:hAnsi="Times New Roman" w:cs="Times New Roman"/>
          <w:b/>
        </w:rPr>
        <w:t xml:space="preserve">4.2 </w:t>
      </w:r>
      <w:r w:rsidR="001F5879" w:rsidRPr="00DB7B36">
        <w:rPr>
          <w:rFonts w:ascii="Times New Roman" w:hAnsi="Times New Roman" w:cs="Times New Roman"/>
          <w:b/>
        </w:rPr>
        <w:t>Correlation analysis</w:t>
      </w:r>
    </w:p>
    <w:p w14:paraId="242228B4" w14:textId="1C8511DB" w:rsidR="009547D5" w:rsidRPr="00EB0B45" w:rsidRDefault="009547D5" w:rsidP="00EB0B45">
      <w:pPr>
        <w:autoSpaceDE w:val="0"/>
        <w:autoSpaceDN w:val="0"/>
        <w:adjustRightInd w:val="0"/>
        <w:spacing w:after="0" w:line="240" w:lineRule="auto"/>
        <w:rPr>
          <w:rFonts w:ascii="Times New Roman" w:hAnsi="Times New Roman" w:cs="Times New Roman"/>
          <w:b/>
        </w:rPr>
      </w:pPr>
      <w:r w:rsidRPr="00EB0B45">
        <w:rPr>
          <w:rFonts w:ascii="Times New Roman" w:hAnsi="Times New Roman" w:cs="Times New Roman"/>
          <w:b/>
        </w:rPr>
        <w:t xml:space="preserve">Table 2 Correlation analysis between </w:t>
      </w:r>
      <w:r w:rsidR="00972ECF" w:rsidRPr="00EB0B45">
        <w:rPr>
          <w:rFonts w:ascii="Times New Roman" w:hAnsi="Times New Roman" w:cs="Times New Roman"/>
          <w:b/>
        </w:rPr>
        <w:t>public expenditure</w:t>
      </w:r>
      <w:r w:rsidRPr="00EB0B45">
        <w:rPr>
          <w:rFonts w:ascii="Times New Roman" w:hAnsi="Times New Roman" w:cs="Times New Roman"/>
          <w:b/>
        </w:rPr>
        <w:t xml:space="preserve"> and economic growth in </w:t>
      </w:r>
    </w:p>
    <w:p w14:paraId="7655AD65" w14:textId="430C480F" w:rsidR="009547D5" w:rsidRPr="00EB0B45" w:rsidRDefault="009547D5" w:rsidP="00EB0B45">
      <w:pPr>
        <w:autoSpaceDE w:val="0"/>
        <w:autoSpaceDN w:val="0"/>
        <w:adjustRightInd w:val="0"/>
        <w:spacing w:after="0" w:line="240" w:lineRule="auto"/>
        <w:rPr>
          <w:rFonts w:ascii="Times New Roman" w:hAnsi="Times New Roman" w:cs="Times New Roman"/>
          <w:b/>
        </w:rPr>
      </w:pPr>
      <w:r w:rsidRPr="00EB0B45">
        <w:rPr>
          <w:rFonts w:ascii="Times New Roman" w:hAnsi="Times New Roman" w:cs="Times New Roman"/>
          <w:b/>
        </w:rPr>
        <w:t>E</w:t>
      </w:r>
      <w:r w:rsidR="00972ECF" w:rsidRPr="00EB0B45">
        <w:rPr>
          <w:rFonts w:ascii="Times New Roman" w:hAnsi="Times New Roman" w:cs="Times New Roman"/>
          <w:b/>
        </w:rPr>
        <w:t>ast African</w:t>
      </w:r>
      <w:r w:rsidRPr="00EB0B45">
        <w:rPr>
          <w:rFonts w:ascii="Times New Roman" w:hAnsi="Times New Roman" w:cs="Times New Roman"/>
          <w:b/>
        </w:rPr>
        <w:t xml:space="preserve"> countries</w:t>
      </w:r>
    </w:p>
    <w:p w14:paraId="54AEEFCC" w14:textId="26A24CE0" w:rsidR="00D42053" w:rsidRPr="00EB0B45" w:rsidRDefault="00D42053" w:rsidP="00EB0B45">
      <w:pPr>
        <w:autoSpaceDE w:val="0"/>
        <w:autoSpaceDN w:val="0"/>
        <w:adjustRightInd w:val="0"/>
        <w:spacing w:after="0" w:line="240" w:lineRule="auto"/>
        <w:rPr>
          <w:rFonts w:ascii="Times New Roman" w:hAnsi="Times New Roman" w:cs="Times New Roman"/>
          <w:b/>
        </w:rPr>
      </w:pPr>
    </w:p>
    <w:tbl>
      <w:tblPr>
        <w:tblW w:w="7890" w:type="dxa"/>
        <w:tblInd w:w="30" w:type="dxa"/>
        <w:tblLayout w:type="fixed"/>
        <w:tblCellMar>
          <w:left w:w="0" w:type="dxa"/>
          <w:right w:w="0" w:type="dxa"/>
        </w:tblCellMar>
        <w:tblLook w:val="0000" w:firstRow="0" w:lastRow="0" w:firstColumn="0" w:lastColumn="0" w:noHBand="0" w:noVBand="0"/>
      </w:tblPr>
      <w:tblGrid>
        <w:gridCol w:w="1320"/>
        <w:gridCol w:w="990"/>
        <w:gridCol w:w="900"/>
        <w:gridCol w:w="900"/>
        <w:gridCol w:w="900"/>
        <w:gridCol w:w="990"/>
        <w:gridCol w:w="900"/>
        <w:gridCol w:w="990"/>
      </w:tblGrid>
      <w:tr w:rsidR="008C60BC" w:rsidRPr="00B5491E" w14:paraId="65E855A0" w14:textId="77777777" w:rsidTr="0034381D">
        <w:trPr>
          <w:trHeight w:val="225"/>
        </w:trPr>
        <w:tc>
          <w:tcPr>
            <w:tcW w:w="3210" w:type="dxa"/>
            <w:gridSpan w:val="3"/>
            <w:tcBorders>
              <w:top w:val="single" w:sz="4" w:space="0" w:color="auto"/>
              <w:left w:val="single" w:sz="4" w:space="0" w:color="auto"/>
              <w:bottom w:val="single" w:sz="4" w:space="0" w:color="auto"/>
              <w:right w:val="single" w:sz="4" w:space="0" w:color="auto"/>
            </w:tcBorders>
            <w:vAlign w:val="bottom"/>
          </w:tcPr>
          <w:p w14:paraId="76C3E2E2" w14:textId="77777777" w:rsidR="008C60BC" w:rsidRPr="00B5491E" w:rsidRDefault="008C60BC" w:rsidP="00EB0B45">
            <w:pPr>
              <w:autoSpaceDE w:val="0"/>
              <w:autoSpaceDN w:val="0"/>
              <w:adjustRightInd w:val="0"/>
              <w:spacing w:after="0" w:line="240" w:lineRule="auto"/>
              <w:rPr>
                <w:rFonts w:ascii="Times New Roman" w:hAnsi="Times New Roman" w:cs="Times New Roman"/>
                <w:color w:val="000000"/>
                <w:sz w:val="20"/>
                <w:szCs w:val="20"/>
              </w:rPr>
            </w:pPr>
            <w:r w:rsidRPr="00B5491E">
              <w:rPr>
                <w:rFonts w:ascii="Times New Roman" w:hAnsi="Times New Roman" w:cs="Times New Roman"/>
                <w:color w:val="000000"/>
                <w:sz w:val="20"/>
                <w:szCs w:val="20"/>
              </w:rPr>
              <w:t>Covariance Analysis: Ordinary</w:t>
            </w:r>
          </w:p>
        </w:tc>
        <w:tc>
          <w:tcPr>
            <w:tcW w:w="900" w:type="dxa"/>
            <w:tcBorders>
              <w:top w:val="single" w:sz="4" w:space="0" w:color="auto"/>
              <w:left w:val="single" w:sz="4" w:space="0" w:color="auto"/>
              <w:bottom w:val="single" w:sz="4" w:space="0" w:color="auto"/>
              <w:right w:val="single" w:sz="4" w:space="0" w:color="auto"/>
            </w:tcBorders>
            <w:vAlign w:val="bottom"/>
          </w:tcPr>
          <w:p w14:paraId="75E428E3"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4D017716"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4C42731D"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2C46FD7F"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3A77C26F"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r>
      <w:tr w:rsidR="008C60BC" w:rsidRPr="00B5491E" w14:paraId="0F8336E5" w14:textId="77777777" w:rsidTr="0034381D">
        <w:trPr>
          <w:trHeight w:val="225"/>
        </w:trPr>
        <w:tc>
          <w:tcPr>
            <w:tcW w:w="3210" w:type="dxa"/>
            <w:gridSpan w:val="3"/>
            <w:tcBorders>
              <w:top w:val="single" w:sz="4" w:space="0" w:color="auto"/>
              <w:left w:val="single" w:sz="4" w:space="0" w:color="auto"/>
              <w:bottom w:val="single" w:sz="4" w:space="0" w:color="auto"/>
              <w:right w:val="single" w:sz="4" w:space="0" w:color="auto"/>
            </w:tcBorders>
            <w:vAlign w:val="bottom"/>
          </w:tcPr>
          <w:p w14:paraId="1D29CB5F" w14:textId="77777777" w:rsidR="008C60BC" w:rsidRPr="00B5491E" w:rsidRDefault="008C60BC" w:rsidP="00EB0B45">
            <w:pPr>
              <w:autoSpaceDE w:val="0"/>
              <w:autoSpaceDN w:val="0"/>
              <w:adjustRightInd w:val="0"/>
              <w:spacing w:after="0" w:line="240" w:lineRule="auto"/>
              <w:rPr>
                <w:rFonts w:ascii="Times New Roman" w:hAnsi="Times New Roman" w:cs="Times New Roman"/>
                <w:color w:val="000000"/>
                <w:sz w:val="20"/>
                <w:szCs w:val="20"/>
              </w:rPr>
            </w:pPr>
            <w:r w:rsidRPr="00B5491E">
              <w:rPr>
                <w:rFonts w:ascii="Times New Roman" w:hAnsi="Times New Roman" w:cs="Times New Roman"/>
                <w:color w:val="000000"/>
                <w:sz w:val="20"/>
                <w:szCs w:val="20"/>
              </w:rPr>
              <w:t>Date: 09/02/26   Time: 13:07</w:t>
            </w:r>
          </w:p>
        </w:tc>
        <w:tc>
          <w:tcPr>
            <w:tcW w:w="900" w:type="dxa"/>
            <w:tcBorders>
              <w:top w:val="single" w:sz="4" w:space="0" w:color="auto"/>
              <w:left w:val="single" w:sz="4" w:space="0" w:color="auto"/>
              <w:bottom w:val="single" w:sz="4" w:space="0" w:color="auto"/>
              <w:right w:val="single" w:sz="4" w:space="0" w:color="auto"/>
            </w:tcBorders>
            <w:vAlign w:val="bottom"/>
          </w:tcPr>
          <w:p w14:paraId="1315690E"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376BF8AE"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443006B3"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017DD28E"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530336AD"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r>
      <w:tr w:rsidR="008C60BC" w:rsidRPr="00B5491E" w14:paraId="1A23D732" w14:textId="77777777" w:rsidTr="0034381D">
        <w:trPr>
          <w:trHeight w:val="225"/>
        </w:trPr>
        <w:tc>
          <w:tcPr>
            <w:tcW w:w="2310" w:type="dxa"/>
            <w:gridSpan w:val="2"/>
            <w:tcBorders>
              <w:top w:val="single" w:sz="4" w:space="0" w:color="auto"/>
              <w:left w:val="single" w:sz="4" w:space="0" w:color="auto"/>
              <w:bottom w:val="single" w:sz="4" w:space="0" w:color="auto"/>
              <w:right w:val="nil"/>
            </w:tcBorders>
            <w:vAlign w:val="bottom"/>
          </w:tcPr>
          <w:p w14:paraId="37DDBA32" w14:textId="77777777" w:rsidR="008C60BC" w:rsidRPr="00B5491E" w:rsidRDefault="008C60BC" w:rsidP="00EB0B45">
            <w:pPr>
              <w:autoSpaceDE w:val="0"/>
              <w:autoSpaceDN w:val="0"/>
              <w:adjustRightInd w:val="0"/>
              <w:spacing w:after="0" w:line="240" w:lineRule="auto"/>
              <w:rPr>
                <w:rFonts w:ascii="Times New Roman" w:hAnsi="Times New Roman" w:cs="Times New Roman"/>
                <w:color w:val="000000"/>
                <w:sz w:val="20"/>
                <w:szCs w:val="20"/>
              </w:rPr>
            </w:pPr>
            <w:r w:rsidRPr="00B5491E">
              <w:rPr>
                <w:rFonts w:ascii="Times New Roman" w:hAnsi="Times New Roman" w:cs="Times New Roman"/>
                <w:color w:val="000000"/>
                <w:sz w:val="20"/>
                <w:szCs w:val="20"/>
              </w:rPr>
              <w:t>Sample: 2005 2024</w:t>
            </w:r>
          </w:p>
        </w:tc>
        <w:tc>
          <w:tcPr>
            <w:tcW w:w="900" w:type="dxa"/>
            <w:tcBorders>
              <w:top w:val="single" w:sz="4" w:space="0" w:color="auto"/>
              <w:left w:val="nil"/>
              <w:bottom w:val="single" w:sz="4" w:space="0" w:color="auto"/>
              <w:right w:val="single" w:sz="4" w:space="0" w:color="auto"/>
            </w:tcBorders>
            <w:vAlign w:val="bottom"/>
          </w:tcPr>
          <w:p w14:paraId="4AE465CE"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3722609C"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3CE1132B"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21A931F0"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72ED8B71"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1E0B644A"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r>
      <w:tr w:rsidR="008C60BC" w:rsidRPr="00B5491E" w14:paraId="66C9BB41" w14:textId="77777777" w:rsidTr="0034381D">
        <w:trPr>
          <w:trHeight w:val="225"/>
        </w:trPr>
        <w:tc>
          <w:tcPr>
            <w:tcW w:w="3210" w:type="dxa"/>
            <w:gridSpan w:val="3"/>
            <w:tcBorders>
              <w:top w:val="single" w:sz="4" w:space="0" w:color="auto"/>
              <w:left w:val="single" w:sz="4" w:space="0" w:color="auto"/>
              <w:bottom w:val="single" w:sz="4" w:space="0" w:color="auto"/>
              <w:right w:val="single" w:sz="4" w:space="0" w:color="auto"/>
            </w:tcBorders>
            <w:vAlign w:val="bottom"/>
          </w:tcPr>
          <w:p w14:paraId="6C0353AE" w14:textId="77777777" w:rsidR="008C60BC" w:rsidRPr="00B5491E" w:rsidRDefault="008C60BC" w:rsidP="00EB0B45">
            <w:pPr>
              <w:autoSpaceDE w:val="0"/>
              <w:autoSpaceDN w:val="0"/>
              <w:adjustRightInd w:val="0"/>
              <w:spacing w:after="0" w:line="240" w:lineRule="auto"/>
              <w:rPr>
                <w:rFonts w:ascii="Times New Roman" w:hAnsi="Times New Roman" w:cs="Times New Roman"/>
                <w:color w:val="000000"/>
                <w:sz w:val="20"/>
                <w:szCs w:val="20"/>
              </w:rPr>
            </w:pPr>
            <w:r w:rsidRPr="00B5491E">
              <w:rPr>
                <w:rFonts w:ascii="Times New Roman" w:hAnsi="Times New Roman" w:cs="Times New Roman"/>
                <w:color w:val="000000"/>
                <w:sz w:val="20"/>
                <w:szCs w:val="20"/>
              </w:rPr>
              <w:t>Included observations: 100</w:t>
            </w:r>
          </w:p>
        </w:tc>
        <w:tc>
          <w:tcPr>
            <w:tcW w:w="900" w:type="dxa"/>
            <w:tcBorders>
              <w:top w:val="single" w:sz="4" w:space="0" w:color="auto"/>
              <w:left w:val="single" w:sz="4" w:space="0" w:color="auto"/>
              <w:bottom w:val="single" w:sz="4" w:space="0" w:color="auto"/>
              <w:right w:val="single" w:sz="4" w:space="0" w:color="auto"/>
            </w:tcBorders>
            <w:vAlign w:val="bottom"/>
          </w:tcPr>
          <w:p w14:paraId="174F4DDE"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586AF16C"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19BCA9C8"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75CA268F"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67363209"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r>
      <w:tr w:rsidR="008C60BC" w:rsidRPr="00B5491E" w14:paraId="0D0852B2" w14:textId="77777777" w:rsidTr="0034381D">
        <w:trPr>
          <w:trHeight w:val="225"/>
        </w:trPr>
        <w:tc>
          <w:tcPr>
            <w:tcW w:w="2310" w:type="dxa"/>
            <w:gridSpan w:val="2"/>
            <w:tcBorders>
              <w:top w:val="single" w:sz="4" w:space="0" w:color="auto"/>
              <w:left w:val="single" w:sz="4" w:space="0" w:color="auto"/>
              <w:bottom w:val="single" w:sz="4" w:space="0" w:color="auto"/>
              <w:right w:val="single" w:sz="4" w:space="0" w:color="auto"/>
            </w:tcBorders>
            <w:vAlign w:val="bottom"/>
          </w:tcPr>
          <w:p w14:paraId="646371B0" w14:textId="77777777" w:rsidR="008C60BC" w:rsidRPr="00B5491E" w:rsidRDefault="008C60BC" w:rsidP="00EB0B45">
            <w:pPr>
              <w:autoSpaceDE w:val="0"/>
              <w:autoSpaceDN w:val="0"/>
              <w:adjustRightInd w:val="0"/>
              <w:spacing w:after="0" w:line="240" w:lineRule="auto"/>
              <w:rPr>
                <w:rFonts w:ascii="Times New Roman" w:hAnsi="Times New Roman" w:cs="Times New Roman"/>
                <w:color w:val="000000"/>
                <w:sz w:val="20"/>
                <w:szCs w:val="20"/>
              </w:rPr>
            </w:pPr>
            <w:r w:rsidRPr="00B5491E">
              <w:rPr>
                <w:rFonts w:ascii="Times New Roman" w:hAnsi="Times New Roman" w:cs="Times New Roman"/>
                <w:color w:val="000000"/>
                <w:sz w:val="20"/>
                <w:szCs w:val="20"/>
              </w:rPr>
              <w:t>Correlation</w:t>
            </w:r>
          </w:p>
        </w:tc>
        <w:tc>
          <w:tcPr>
            <w:tcW w:w="900" w:type="dxa"/>
            <w:tcBorders>
              <w:top w:val="single" w:sz="4" w:space="0" w:color="auto"/>
              <w:left w:val="single" w:sz="4" w:space="0" w:color="auto"/>
              <w:bottom w:val="single" w:sz="4" w:space="0" w:color="auto"/>
              <w:right w:val="single" w:sz="4" w:space="0" w:color="auto"/>
            </w:tcBorders>
            <w:vAlign w:val="bottom"/>
          </w:tcPr>
          <w:p w14:paraId="5BFE514D"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4681DB74"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7ECCBADE"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0F29CCAA"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519D4C88"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1A8DCEC8"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r>
      <w:tr w:rsidR="008C60BC" w:rsidRPr="00B5491E" w14:paraId="153C18DB" w14:textId="77777777" w:rsidTr="0034381D">
        <w:trPr>
          <w:trHeight w:val="225"/>
        </w:trPr>
        <w:tc>
          <w:tcPr>
            <w:tcW w:w="1320" w:type="dxa"/>
            <w:tcBorders>
              <w:top w:val="single" w:sz="4" w:space="0" w:color="auto"/>
              <w:left w:val="single" w:sz="4" w:space="0" w:color="auto"/>
              <w:bottom w:val="single" w:sz="6" w:space="0" w:color="auto"/>
              <w:right w:val="single" w:sz="6" w:space="0" w:color="auto"/>
            </w:tcBorders>
            <w:vAlign w:val="bottom"/>
          </w:tcPr>
          <w:p w14:paraId="135940EC" w14:textId="77777777" w:rsidR="008C60BC" w:rsidRPr="00B5491E" w:rsidRDefault="008C60BC" w:rsidP="00EB0B45">
            <w:pPr>
              <w:autoSpaceDE w:val="0"/>
              <w:autoSpaceDN w:val="0"/>
              <w:adjustRightInd w:val="0"/>
              <w:spacing w:after="0" w:line="240" w:lineRule="auto"/>
              <w:rPr>
                <w:rFonts w:ascii="Times New Roman" w:hAnsi="Times New Roman" w:cs="Times New Roman"/>
                <w:color w:val="000000"/>
                <w:sz w:val="20"/>
                <w:szCs w:val="20"/>
              </w:rPr>
            </w:pPr>
            <w:r w:rsidRPr="00B5491E">
              <w:rPr>
                <w:rFonts w:ascii="Times New Roman" w:hAnsi="Times New Roman" w:cs="Times New Roman"/>
                <w:color w:val="000000"/>
                <w:sz w:val="20"/>
                <w:szCs w:val="20"/>
              </w:rPr>
              <w:t>Probability</w:t>
            </w:r>
          </w:p>
        </w:tc>
        <w:tc>
          <w:tcPr>
            <w:tcW w:w="990" w:type="dxa"/>
            <w:tcBorders>
              <w:top w:val="single" w:sz="4" w:space="0" w:color="auto"/>
              <w:left w:val="single" w:sz="6" w:space="0" w:color="auto"/>
              <w:bottom w:val="single" w:sz="6" w:space="0" w:color="auto"/>
              <w:right w:val="single" w:sz="4" w:space="0" w:color="auto"/>
            </w:tcBorders>
            <w:vAlign w:val="bottom"/>
          </w:tcPr>
          <w:p w14:paraId="621C516F" w14:textId="77777777" w:rsidR="008C60BC" w:rsidRPr="00D501AE" w:rsidRDefault="008C60BC" w:rsidP="00EB0B45">
            <w:pPr>
              <w:autoSpaceDE w:val="0"/>
              <w:autoSpaceDN w:val="0"/>
              <w:adjustRightInd w:val="0"/>
              <w:spacing w:after="0" w:line="240" w:lineRule="auto"/>
              <w:ind w:right="10"/>
              <w:jc w:val="right"/>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GDP </w:t>
            </w:r>
          </w:p>
        </w:tc>
        <w:tc>
          <w:tcPr>
            <w:tcW w:w="900" w:type="dxa"/>
            <w:tcBorders>
              <w:top w:val="single" w:sz="4" w:space="0" w:color="auto"/>
              <w:left w:val="single" w:sz="4" w:space="0" w:color="auto"/>
              <w:bottom w:val="single" w:sz="6" w:space="0" w:color="auto"/>
              <w:right w:val="single" w:sz="4" w:space="0" w:color="auto"/>
            </w:tcBorders>
            <w:vAlign w:val="bottom"/>
          </w:tcPr>
          <w:p w14:paraId="736CF5E6" w14:textId="77777777" w:rsidR="008C60BC" w:rsidRPr="00D501AE" w:rsidRDefault="008C60BC" w:rsidP="00EB0B45">
            <w:pPr>
              <w:autoSpaceDE w:val="0"/>
              <w:autoSpaceDN w:val="0"/>
              <w:adjustRightInd w:val="0"/>
              <w:spacing w:after="0" w:line="240" w:lineRule="auto"/>
              <w:ind w:right="10"/>
              <w:jc w:val="right"/>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FDI </w:t>
            </w:r>
          </w:p>
        </w:tc>
        <w:tc>
          <w:tcPr>
            <w:tcW w:w="900" w:type="dxa"/>
            <w:tcBorders>
              <w:top w:val="single" w:sz="4" w:space="0" w:color="auto"/>
              <w:left w:val="single" w:sz="4" w:space="0" w:color="auto"/>
              <w:bottom w:val="single" w:sz="6" w:space="0" w:color="auto"/>
              <w:right w:val="single" w:sz="4" w:space="0" w:color="auto"/>
            </w:tcBorders>
            <w:vAlign w:val="bottom"/>
          </w:tcPr>
          <w:p w14:paraId="36226BF2" w14:textId="77777777" w:rsidR="008C60BC" w:rsidRPr="00D501AE" w:rsidRDefault="008C60BC" w:rsidP="00EB0B45">
            <w:pPr>
              <w:autoSpaceDE w:val="0"/>
              <w:autoSpaceDN w:val="0"/>
              <w:adjustRightInd w:val="0"/>
              <w:spacing w:after="0" w:line="240" w:lineRule="auto"/>
              <w:ind w:right="10"/>
              <w:jc w:val="right"/>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GGFCE </w:t>
            </w:r>
          </w:p>
        </w:tc>
        <w:tc>
          <w:tcPr>
            <w:tcW w:w="900" w:type="dxa"/>
            <w:tcBorders>
              <w:top w:val="single" w:sz="4" w:space="0" w:color="auto"/>
              <w:left w:val="single" w:sz="4" w:space="0" w:color="auto"/>
              <w:bottom w:val="single" w:sz="6" w:space="0" w:color="auto"/>
              <w:right w:val="single" w:sz="4" w:space="0" w:color="auto"/>
            </w:tcBorders>
            <w:vAlign w:val="bottom"/>
          </w:tcPr>
          <w:p w14:paraId="6193F243" w14:textId="77777777" w:rsidR="008C60BC" w:rsidRPr="00D501AE" w:rsidRDefault="008C60BC" w:rsidP="00EB0B45">
            <w:pPr>
              <w:autoSpaceDE w:val="0"/>
              <w:autoSpaceDN w:val="0"/>
              <w:adjustRightInd w:val="0"/>
              <w:spacing w:after="0" w:line="240" w:lineRule="auto"/>
              <w:ind w:right="10"/>
              <w:jc w:val="right"/>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PPLN </w:t>
            </w:r>
          </w:p>
        </w:tc>
        <w:tc>
          <w:tcPr>
            <w:tcW w:w="990" w:type="dxa"/>
            <w:tcBorders>
              <w:top w:val="single" w:sz="4" w:space="0" w:color="auto"/>
              <w:left w:val="single" w:sz="4" w:space="0" w:color="auto"/>
              <w:bottom w:val="single" w:sz="6" w:space="0" w:color="auto"/>
              <w:right w:val="single" w:sz="4" w:space="0" w:color="auto"/>
            </w:tcBorders>
            <w:vAlign w:val="bottom"/>
          </w:tcPr>
          <w:p w14:paraId="03C1DBE5" w14:textId="77777777" w:rsidR="008C60BC" w:rsidRPr="00D501AE" w:rsidRDefault="008C60BC" w:rsidP="00EB0B45">
            <w:pPr>
              <w:autoSpaceDE w:val="0"/>
              <w:autoSpaceDN w:val="0"/>
              <w:adjustRightInd w:val="0"/>
              <w:spacing w:after="0" w:line="240" w:lineRule="auto"/>
              <w:ind w:right="10"/>
              <w:jc w:val="right"/>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INFL </w:t>
            </w:r>
          </w:p>
        </w:tc>
        <w:tc>
          <w:tcPr>
            <w:tcW w:w="900" w:type="dxa"/>
            <w:tcBorders>
              <w:top w:val="single" w:sz="4" w:space="0" w:color="auto"/>
              <w:left w:val="single" w:sz="4" w:space="0" w:color="auto"/>
              <w:bottom w:val="single" w:sz="6" w:space="0" w:color="auto"/>
              <w:right w:val="single" w:sz="4" w:space="0" w:color="auto"/>
            </w:tcBorders>
            <w:vAlign w:val="bottom"/>
          </w:tcPr>
          <w:p w14:paraId="3F1D94B7" w14:textId="77777777" w:rsidR="008C60BC" w:rsidRPr="00D501AE" w:rsidRDefault="008C60BC" w:rsidP="00EB0B45">
            <w:pPr>
              <w:autoSpaceDE w:val="0"/>
              <w:autoSpaceDN w:val="0"/>
              <w:adjustRightInd w:val="0"/>
              <w:spacing w:after="0" w:line="240" w:lineRule="auto"/>
              <w:ind w:right="10"/>
              <w:jc w:val="right"/>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EXCH </w:t>
            </w:r>
          </w:p>
        </w:tc>
        <w:tc>
          <w:tcPr>
            <w:tcW w:w="990" w:type="dxa"/>
            <w:tcBorders>
              <w:top w:val="single" w:sz="4" w:space="0" w:color="auto"/>
              <w:left w:val="single" w:sz="4" w:space="0" w:color="auto"/>
              <w:bottom w:val="single" w:sz="6" w:space="0" w:color="auto"/>
              <w:right w:val="single" w:sz="4" w:space="0" w:color="auto"/>
            </w:tcBorders>
            <w:vAlign w:val="bottom"/>
          </w:tcPr>
          <w:p w14:paraId="6CDF16FB" w14:textId="77777777" w:rsidR="008C60BC" w:rsidRPr="00D501AE" w:rsidRDefault="008C60BC" w:rsidP="00EB0B45">
            <w:pPr>
              <w:autoSpaceDE w:val="0"/>
              <w:autoSpaceDN w:val="0"/>
              <w:adjustRightInd w:val="0"/>
              <w:spacing w:after="0" w:line="240" w:lineRule="auto"/>
              <w:ind w:right="10"/>
              <w:jc w:val="right"/>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ODA </w:t>
            </w:r>
          </w:p>
        </w:tc>
      </w:tr>
      <w:tr w:rsidR="008C60BC" w:rsidRPr="00B5491E" w14:paraId="64181D3B" w14:textId="77777777" w:rsidTr="0034381D">
        <w:trPr>
          <w:trHeight w:val="225"/>
        </w:trPr>
        <w:tc>
          <w:tcPr>
            <w:tcW w:w="1320" w:type="dxa"/>
            <w:tcBorders>
              <w:top w:val="single" w:sz="6" w:space="0" w:color="auto"/>
              <w:left w:val="single" w:sz="4" w:space="0" w:color="auto"/>
              <w:bottom w:val="single" w:sz="4" w:space="0" w:color="auto"/>
              <w:right w:val="single" w:sz="6" w:space="0" w:color="auto"/>
            </w:tcBorders>
            <w:vAlign w:val="bottom"/>
          </w:tcPr>
          <w:p w14:paraId="3D925157"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GDP </w:t>
            </w:r>
          </w:p>
        </w:tc>
        <w:tc>
          <w:tcPr>
            <w:tcW w:w="990" w:type="dxa"/>
            <w:tcBorders>
              <w:top w:val="single" w:sz="6" w:space="0" w:color="auto"/>
              <w:left w:val="single" w:sz="6" w:space="0" w:color="auto"/>
              <w:bottom w:val="single" w:sz="4" w:space="0" w:color="auto"/>
              <w:right w:val="single" w:sz="4" w:space="0" w:color="auto"/>
            </w:tcBorders>
            <w:vAlign w:val="bottom"/>
          </w:tcPr>
          <w:p w14:paraId="314750E5"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1.000000</w:t>
            </w:r>
          </w:p>
        </w:tc>
        <w:tc>
          <w:tcPr>
            <w:tcW w:w="900" w:type="dxa"/>
            <w:tcBorders>
              <w:top w:val="single" w:sz="6" w:space="0" w:color="auto"/>
              <w:left w:val="single" w:sz="4" w:space="0" w:color="auto"/>
              <w:bottom w:val="single" w:sz="4" w:space="0" w:color="auto"/>
              <w:right w:val="single" w:sz="4" w:space="0" w:color="auto"/>
            </w:tcBorders>
            <w:vAlign w:val="bottom"/>
          </w:tcPr>
          <w:p w14:paraId="17F73650"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6" w:space="0" w:color="auto"/>
              <w:left w:val="single" w:sz="4" w:space="0" w:color="auto"/>
              <w:bottom w:val="single" w:sz="4" w:space="0" w:color="auto"/>
              <w:right w:val="single" w:sz="4" w:space="0" w:color="auto"/>
            </w:tcBorders>
            <w:vAlign w:val="bottom"/>
          </w:tcPr>
          <w:p w14:paraId="01EB5BBB"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6" w:space="0" w:color="auto"/>
              <w:left w:val="single" w:sz="4" w:space="0" w:color="auto"/>
              <w:bottom w:val="single" w:sz="4" w:space="0" w:color="auto"/>
              <w:right w:val="single" w:sz="4" w:space="0" w:color="auto"/>
            </w:tcBorders>
            <w:vAlign w:val="bottom"/>
          </w:tcPr>
          <w:p w14:paraId="3D2ABF0B"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6" w:space="0" w:color="auto"/>
              <w:left w:val="single" w:sz="4" w:space="0" w:color="auto"/>
              <w:bottom w:val="single" w:sz="4" w:space="0" w:color="auto"/>
              <w:right w:val="single" w:sz="4" w:space="0" w:color="auto"/>
            </w:tcBorders>
            <w:vAlign w:val="bottom"/>
          </w:tcPr>
          <w:p w14:paraId="2BEFE5FC"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6" w:space="0" w:color="auto"/>
              <w:left w:val="single" w:sz="4" w:space="0" w:color="auto"/>
              <w:bottom w:val="single" w:sz="4" w:space="0" w:color="auto"/>
              <w:right w:val="single" w:sz="4" w:space="0" w:color="auto"/>
            </w:tcBorders>
            <w:vAlign w:val="bottom"/>
          </w:tcPr>
          <w:p w14:paraId="2D56CEFD"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6" w:space="0" w:color="auto"/>
              <w:left w:val="single" w:sz="4" w:space="0" w:color="auto"/>
              <w:bottom w:val="single" w:sz="4" w:space="0" w:color="auto"/>
              <w:right w:val="single" w:sz="4" w:space="0" w:color="auto"/>
            </w:tcBorders>
            <w:vAlign w:val="bottom"/>
          </w:tcPr>
          <w:p w14:paraId="764F7C99"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5C64688C"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0C263D59"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p>
        </w:tc>
        <w:tc>
          <w:tcPr>
            <w:tcW w:w="990" w:type="dxa"/>
            <w:tcBorders>
              <w:top w:val="single" w:sz="4" w:space="0" w:color="auto"/>
              <w:left w:val="single" w:sz="6" w:space="0" w:color="auto"/>
              <w:bottom w:val="single" w:sz="4" w:space="0" w:color="auto"/>
              <w:right w:val="single" w:sz="4" w:space="0" w:color="auto"/>
            </w:tcBorders>
            <w:vAlign w:val="bottom"/>
          </w:tcPr>
          <w:p w14:paraId="320C3BCD"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sz w:val="20"/>
                <w:szCs w:val="20"/>
              </w:rPr>
            </w:pPr>
            <w:r w:rsidRPr="00B5491E">
              <w:rPr>
                <w:rFonts w:ascii="Times New Roman" w:hAnsi="Times New Roman" w:cs="Times New Roman"/>
                <w:sz w:val="20"/>
                <w:szCs w:val="20"/>
              </w:rPr>
              <w:t>----- </w:t>
            </w:r>
          </w:p>
        </w:tc>
        <w:tc>
          <w:tcPr>
            <w:tcW w:w="900" w:type="dxa"/>
            <w:tcBorders>
              <w:top w:val="single" w:sz="4" w:space="0" w:color="auto"/>
              <w:left w:val="single" w:sz="4" w:space="0" w:color="auto"/>
              <w:bottom w:val="single" w:sz="4" w:space="0" w:color="auto"/>
              <w:right w:val="single" w:sz="4" w:space="0" w:color="auto"/>
            </w:tcBorders>
            <w:vAlign w:val="bottom"/>
          </w:tcPr>
          <w:p w14:paraId="1A5EF15B"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475DE748"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787E89F9"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298006FA"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2F985F7E"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039420DF"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01E5BC2F"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6B79025A"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FDI </w:t>
            </w:r>
          </w:p>
        </w:tc>
        <w:tc>
          <w:tcPr>
            <w:tcW w:w="990" w:type="dxa"/>
            <w:tcBorders>
              <w:top w:val="single" w:sz="4" w:space="0" w:color="auto"/>
              <w:left w:val="single" w:sz="6" w:space="0" w:color="auto"/>
              <w:bottom w:val="single" w:sz="4" w:space="0" w:color="auto"/>
              <w:right w:val="single" w:sz="4" w:space="0" w:color="auto"/>
            </w:tcBorders>
            <w:vAlign w:val="bottom"/>
          </w:tcPr>
          <w:p w14:paraId="1C5C21B2"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sz w:val="20"/>
                <w:szCs w:val="20"/>
              </w:rPr>
            </w:pPr>
            <w:r w:rsidRPr="00B5491E">
              <w:rPr>
                <w:rFonts w:ascii="Times New Roman" w:hAnsi="Times New Roman" w:cs="Times New Roman"/>
                <w:sz w:val="20"/>
                <w:szCs w:val="20"/>
              </w:rPr>
              <w:t>0.338752</w:t>
            </w:r>
          </w:p>
        </w:tc>
        <w:tc>
          <w:tcPr>
            <w:tcW w:w="900" w:type="dxa"/>
            <w:tcBorders>
              <w:top w:val="single" w:sz="4" w:space="0" w:color="auto"/>
              <w:left w:val="single" w:sz="4" w:space="0" w:color="auto"/>
              <w:bottom w:val="single" w:sz="4" w:space="0" w:color="auto"/>
              <w:right w:val="single" w:sz="4" w:space="0" w:color="auto"/>
            </w:tcBorders>
            <w:vAlign w:val="bottom"/>
          </w:tcPr>
          <w:p w14:paraId="15856BD4"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1.000000</w:t>
            </w:r>
          </w:p>
        </w:tc>
        <w:tc>
          <w:tcPr>
            <w:tcW w:w="900" w:type="dxa"/>
            <w:tcBorders>
              <w:top w:val="single" w:sz="4" w:space="0" w:color="auto"/>
              <w:left w:val="single" w:sz="4" w:space="0" w:color="auto"/>
              <w:bottom w:val="single" w:sz="4" w:space="0" w:color="auto"/>
              <w:right w:val="single" w:sz="4" w:space="0" w:color="auto"/>
            </w:tcBorders>
            <w:vAlign w:val="bottom"/>
          </w:tcPr>
          <w:p w14:paraId="3A866667"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511354B5"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6DA5950B"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0453B96A"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1AFCD913"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44D779C5"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6570F8B7"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p>
        </w:tc>
        <w:tc>
          <w:tcPr>
            <w:tcW w:w="990" w:type="dxa"/>
            <w:tcBorders>
              <w:top w:val="single" w:sz="4" w:space="0" w:color="auto"/>
              <w:left w:val="single" w:sz="6" w:space="0" w:color="auto"/>
              <w:bottom w:val="single" w:sz="4" w:space="0" w:color="auto"/>
              <w:right w:val="single" w:sz="4" w:space="0" w:color="auto"/>
            </w:tcBorders>
            <w:vAlign w:val="bottom"/>
          </w:tcPr>
          <w:p w14:paraId="3A0273AD" w14:textId="1AB09B6A"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sz w:val="20"/>
                <w:szCs w:val="20"/>
              </w:rPr>
            </w:pPr>
            <w:r w:rsidRPr="00B5491E">
              <w:rPr>
                <w:rFonts w:ascii="Times New Roman" w:hAnsi="Times New Roman" w:cs="Times New Roman"/>
                <w:sz w:val="20"/>
                <w:szCs w:val="20"/>
              </w:rPr>
              <w:t>(</w:t>
            </w:r>
            <w:r w:rsidR="008C60BC" w:rsidRPr="00B5491E">
              <w:rPr>
                <w:rFonts w:ascii="Times New Roman" w:hAnsi="Times New Roman" w:cs="Times New Roman"/>
                <w:sz w:val="20"/>
                <w:szCs w:val="20"/>
              </w:rPr>
              <w:t>0.0006</w:t>
            </w:r>
            <w:r w:rsidR="00934A8B" w:rsidRPr="00B5491E">
              <w:rPr>
                <w:rFonts w:ascii="Times New Roman" w:hAnsi="Times New Roman" w:cs="Times New Roman"/>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0B1C939C"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 </w:t>
            </w:r>
          </w:p>
        </w:tc>
        <w:tc>
          <w:tcPr>
            <w:tcW w:w="900" w:type="dxa"/>
            <w:tcBorders>
              <w:top w:val="single" w:sz="4" w:space="0" w:color="auto"/>
              <w:left w:val="single" w:sz="4" w:space="0" w:color="auto"/>
              <w:bottom w:val="single" w:sz="4" w:space="0" w:color="auto"/>
              <w:right w:val="single" w:sz="4" w:space="0" w:color="auto"/>
            </w:tcBorders>
            <w:vAlign w:val="bottom"/>
          </w:tcPr>
          <w:p w14:paraId="62578064"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51E5696C"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690A400E"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49484189"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7407068C"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5CD25C9D"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46AF809F"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GGFCE </w:t>
            </w:r>
          </w:p>
        </w:tc>
        <w:tc>
          <w:tcPr>
            <w:tcW w:w="990" w:type="dxa"/>
            <w:tcBorders>
              <w:top w:val="single" w:sz="4" w:space="0" w:color="auto"/>
              <w:left w:val="single" w:sz="6" w:space="0" w:color="auto"/>
              <w:bottom w:val="single" w:sz="4" w:space="0" w:color="auto"/>
              <w:right w:val="single" w:sz="4" w:space="0" w:color="auto"/>
            </w:tcBorders>
            <w:vAlign w:val="bottom"/>
          </w:tcPr>
          <w:p w14:paraId="55E62249"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sz w:val="20"/>
                <w:szCs w:val="20"/>
              </w:rPr>
            </w:pPr>
            <w:r w:rsidRPr="00B5491E">
              <w:rPr>
                <w:rFonts w:ascii="Times New Roman" w:hAnsi="Times New Roman" w:cs="Times New Roman"/>
                <w:sz w:val="20"/>
                <w:szCs w:val="20"/>
              </w:rPr>
              <w:t>-0.491776</w:t>
            </w:r>
          </w:p>
        </w:tc>
        <w:tc>
          <w:tcPr>
            <w:tcW w:w="900" w:type="dxa"/>
            <w:tcBorders>
              <w:top w:val="single" w:sz="4" w:space="0" w:color="auto"/>
              <w:left w:val="single" w:sz="4" w:space="0" w:color="auto"/>
              <w:bottom w:val="single" w:sz="4" w:space="0" w:color="auto"/>
              <w:right w:val="single" w:sz="4" w:space="0" w:color="auto"/>
            </w:tcBorders>
            <w:vAlign w:val="bottom"/>
          </w:tcPr>
          <w:p w14:paraId="78BE3224"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-0.537665</w:t>
            </w:r>
          </w:p>
        </w:tc>
        <w:tc>
          <w:tcPr>
            <w:tcW w:w="900" w:type="dxa"/>
            <w:tcBorders>
              <w:top w:val="single" w:sz="4" w:space="0" w:color="auto"/>
              <w:left w:val="single" w:sz="4" w:space="0" w:color="auto"/>
              <w:bottom w:val="single" w:sz="4" w:space="0" w:color="auto"/>
              <w:right w:val="single" w:sz="4" w:space="0" w:color="auto"/>
            </w:tcBorders>
            <w:vAlign w:val="bottom"/>
          </w:tcPr>
          <w:p w14:paraId="3396974D"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1.000000</w:t>
            </w:r>
          </w:p>
        </w:tc>
        <w:tc>
          <w:tcPr>
            <w:tcW w:w="900" w:type="dxa"/>
            <w:tcBorders>
              <w:top w:val="single" w:sz="4" w:space="0" w:color="auto"/>
              <w:left w:val="single" w:sz="4" w:space="0" w:color="auto"/>
              <w:bottom w:val="single" w:sz="4" w:space="0" w:color="auto"/>
              <w:right w:val="single" w:sz="4" w:space="0" w:color="auto"/>
            </w:tcBorders>
            <w:vAlign w:val="bottom"/>
          </w:tcPr>
          <w:p w14:paraId="33372124"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64FF3672"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2DD8A17C"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6AB7E55D"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52896E45"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0D37ED65"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p>
        </w:tc>
        <w:tc>
          <w:tcPr>
            <w:tcW w:w="990" w:type="dxa"/>
            <w:tcBorders>
              <w:top w:val="single" w:sz="4" w:space="0" w:color="auto"/>
              <w:left w:val="single" w:sz="6" w:space="0" w:color="auto"/>
              <w:bottom w:val="single" w:sz="4" w:space="0" w:color="auto"/>
              <w:right w:val="single" w:sz="4" w:space="0" w:color="auto"/>
            </w:tcBorders>
            <w:vAlign w:val="bottom"/>
          </w:tcPr>
          <w:p w14:paraId="359B06EC" w14:textId="358AFCB5"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sz w:val="20"/>
                <w:szCs w:val="20"/>
              </w:rPr>
            </w:pPr>
            <w:r w:rsidRPr="00B5491E">
              <w:rPr>
                <w:rFonts w:ascii="Times New Roman" w:hAnsi="Times New Roman" w:cs="Times New Roman"/>
                <w:sz w:val="20"/>
                <w:szCs w:val="20"/>
              </w:rPr>
              <w:t>(</w:t>
            </w:r>
            <w:r w:rsidR="008C60BC" w:rsidRPr="00B5491E">
              <w:rPr>
                <w:rFonts w:ascii="Times New Roman" w:hAnsi="Times New Roman" w:cs="Times New Roman"/>
                <w:sz w:val="20"/>
                <w:szCs w:val="20"/>
              </w:rPr>
              <w:t>0.0000</w:t>
            </w:r>
            <w:r w:rsidR="00934A8B" w:rsidRPr="00B5491E">
              <w:rPr>
                <w:rFonts w:ascii="Times New Roman" w:hAnsi="Times New Roman" w:cs="Times New Roman"/>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17654D4D" w14:textId="0CC37FBE"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0.0000</w:t>
            </w:r>
            <w:r w:rsidR="00934A8B"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245333FA"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 </w:t>
            </w:r>
          </w:p>
        </w:tc>
        <w:tc>
          <w:tcPr>
            <w:tcW w:w="900" w:type="dxa"/>
            <w:tcBorders>
              <w:top w:val="single" w:sz="4" w:space="0" w:color="auto"/>
              <w:left w:val="single" w:sz="4" w:space="0" w:color="auto"/>
              <w:bottom w:val="single" w:sz="4" w:space="0" w:color="auto"/>
              <w:right w:val="single" w:sz="4" w:space="0" w:color="auto"/>
            </w:tcBorders>
            <w:vAlign w:val="bottom"/>
          </w:tcPr>
          <w:p w14:paraId="26FDCFB8"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72168DC6"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6649CD27"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3850447C"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1EAB7741"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4907C5D6"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PPLN </w:t>
            </w:r>
          </w:p>
        </w:tc>
        <w:tc>
          <w:tcPr>
            <w:tcW w:w="990" w:type="dxa"/>
            <w:tcBorders>
              <w:top w:val="single" w:sz="4" w:space="0" w:color="auto"/>
              <w:left w:val="single" w:sz="6" w:space="0" w:color="auto"/>
              <w:bottom w:val="single" w:sz="4" w:space="0" w:color="auto"/>
              <w:right w:val="single" w:sz="4" w:space="0" w:color="auto"/>
            </w:tcBorders>
            <w:vAlign w:val="bottom"/>
          </w:tcPr>
          <w:p w14:paraId="4A3D7876"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sz w:val="20"/>
                <w:szCs w:val="20"/>
              </w:rPr>
            </w:pPr>
            <w:r w:rsidRPr="00B5491E">
              <w:rPr>
                <w:rFonts w:ascii="Times New Roman" w:hAnsi="Times New Roman" w:cs="Times New Roman"/>
                <w:sz w:val="20"/>
                <w:szCs w:val="20"/>
              </w:rPr>
              <w:t>-0.515382</w:t>
            </w:r>
          </w:p>
        </w:tc>
        <w:tc>
          <w:tcPr>
            <w:tcW w:w="900" w:type="dxa"/>
            <w:tcBorders>
              <w:top w:val="single" w:sz="4" w:space="0" w:color="auto"/>
              <w:left w:val="single" w:sz="4" w:space="0" w:color="auto"/>
              <w:bottom w:val="single" w:sz="4" w:space="0" w:color="auto"/>
              <w:right w:val="single" w:sz="4" w:space="0" w:color="auto"/>
            </w:tcBorders>
            <w:vAlign w:val="bottom"/>
          </w:tcPr>
          <w:p w14:paraId="334318EA"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0.023895</w:t>
            </w:r>
          </w:p>
        </w:tc>
        <w:tc>
          <w:tcPr>
            <w:tcW w:w="900" w:type="dxa"/>
            <w:tcBorders>
              <w:top w:val="single" w:sz="4" w:space="0" w:color="auto"/>
              <w:left w:val="single" w:sz="4" w:space="0" w:color="auto"/>
              <w:bottom w:val="single" w:sz="4" w:space="0" w:color="auto"/>
              <w:right w:val="single" w:sz="4" w:space="0" w:color="auto"/>
            </w:tcBorders>
            <w:vAlign w:val="bottom"/>
          </w:tcPr>
          <w:p w14:paraId="301F9EE0"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0.089242</w:t>
            </w:r>
          </w:p>
        </w:tc>
        <w:tc>
          <w:tcPr>
            <w:tcW w:w="900" w:type="dxa"/>
            <w:tcBorders>
              <w:top w:val="single" w:sz="4" w:space="0" w:color="auto"/>
              <w:left w:val="single" w:sz="4" w:space="0" w:color="auto"/>
              <w:bottom w:val="single" w:sz="4" w:space="0" w:color="auto"/>
              <w:right w:val="single" w:sz="4" w:space="0" w:color="auto"/>
            </w:tcBorders>
            <w:vAlign w:val="bottom"/>
          </w:tcPr>
          <w:p w14:paraId="481ED75C"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1.000000</w:t>
            </w:r>
          </w:p>
        </w:tc>
        <w:tc>
          <w:tcPr>
            <w:tcW w:w="990" w:type="dxa"/>
            <w:tcBorders>
              <w:top w:val="single" w:sz="4" w:space="0" w:color="auto"/>
              <w:left w:val="single" w:sz="4" w:space="0" w:color="auto"/>
              <w:bottom w:val="single" w:sz="4" w:space="0" w:color="auto"/>
              <w:right w:val="single" w:sz="4" w:space="0" w:color="auto"/>
            </w:tcBorders>
            <w:vAlign w:val="bottom"/>
          </w:tcPr>
          <w:p w14:paraId="6238B20C"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34135718"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6500FA4D"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782BB18B"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330AB349"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p>
        </w:tc>
        <w:tc>
          <w:tcPr>
            <w:tcW w:w="990" w:type="dxa"/>
            <w:tcBorders>
              <w:top w:val="single" w:sz="4" w:space="0" w:color="auto"/>
              <w:left w:val="single" w:sz="6" w:space="0" w:color="auto"/>
              <w:bottom w:val="single" w:sz="4" w:space="0" w:color="auto"/>
              <w:right w:val="single" w:sz="4" w:space="0" w:color="auto"/>
            </w:tcBorders>
            <w:vAlign w:val="bottom"/>
          </w:tcPr>
          <w:p w14:paraId="3C8CB39D" w14:textId="152D3346"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sz w:val="20"/>
                <w:szCs w:val="20"/>
              </w:rPr>
            </w:pPr>
            <w:r w:rsidRPr="00B5491E">
              <w:rPr>
                <w:rFonts w:ascii="Times New Roman" w:hAnsi="Times New Roman" w:cs="Times New Roman"/>
                <w:sz w:val="20"/>
                <w:szCs w:val="20"/>
              </w:rPr>
              <w:t>(</w:t>
            </w:r>
            <w:r w:rsidR="008C60BC" w:rsidRPr="00B5491E">
              <w:rPr>
                <w:rFonts w:ascii="Times New Roman" w:hAnsi="Times New Roman" w:cs="Times New Roman"/>
                <w:sz w:val="20"/>
                <w:szCs w:val="20"/>
              </w:rPr>
              <w:t>0.0000</w:t>
            </w:r>
            <w:r w:rsidR="00934A8B" w:rsidRPr="00B5491E">
              <w:rPr>
                <w:rFonts w:ascii="Times New Roman" w:hAnsi="Times New Roman" w:cs="Times New Roman"/>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7CD35B6F" w14:textId="7ED2EA97"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0.8135</w:t>
            </w:r>
            <w:r w:rsidR="00934A8B"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5367A384" w14:textId="5E77E863"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0.3773</w:t>
            </w:r>
            <w:r w:rsidR="00934A8B"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49F8D1E6"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 </w:t>
            </w:r>
          </w:p>
        </w:tc>
        <w:tc>
          <w:tcPr>
            <w:tcW w:w="990" w:type="dxa"/>
            <w:tcBorders>
              <w:top w:val="single" w:sz="4" w:space="0" w:color="auto"/>
              <w:left w:val="single" w:sz="4" w:space="0" w:color="auto"/>
              <w:bottom w:val="single" w:sz="4" w:space="0" w:color="auto"/>
              <w:right w:val="single" w:sz="4" w:space="0" w:color="auto"/>
            </w:tcBorders>
            <w:vAlign w:val="bottom"/>
          </w:tcPr>
          <w:p w14:paraId="69994150"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00" w:type="dxa"/>
            <w:tcBorders>
              <w:top w:val="single" w:sz="4" w:space="0" w:color="auto"/>
              <w:left w:val="single" w:sz="4" w:space="0" w:color="auto"/>
              <w:bottom w:val="single" w:sz="4" w:space="0" w:color="auto"/>
              <w:right w:val="single" w:sz="4" w:space="0" w:color="auto"/>
            </w:tcBorders>
            <w:vAlign w:val="bottom"/>
          </w:tcPr>
          <w:p w14:paraId="376B9552"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354C3CE9"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7D38A513"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3F3FE3C3"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INFL </w:t>
            </w:r>
          </w:p>
        </w:tc>
        <w:tc>
          <w:tcPr>
            <w:tcW w:w="990" w:type="dxa"/>
            <w:tcBorders>
              <w:top w:val="single" w:sz="4" w:space="0" w:color="auto"/>
              <w:left w:val="single" w:sz="6" w:space="0" w:color="auto"/>
              <w:bottom w:val="single" w:sz="4" w:space="0" w:color="auto"/>
              <w:right w:val="single" w:sz="4" w:space="0" w:color="auto"/>
            </w:tcBorders>
            <w:vAlign w:val="bottom"/>
          </w:tcPr>
          <w:p w14:paraId="1111741A"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sz w:val="20"/>
                <w:szCs w:val="20"/>
              </w:rPr>
            </w:pPr>
            <w:r w:rsidRPr="00B5491E">
              <w:rPr>
                <w:rFonts w:ascii="Times New Roman" w:hAnsi="Times New Roman" w:cs="Times New Roman"/>
                <w:sz w:val="20"/>
                <w:szCs w:val="20"/>
              </w:rPr>
              <w:t>-0.233290</w:t>
            </w:r>
          </w:p>
        </w:tc>
        <w:tc>
          <w:tcPr>
            <w:tcW w:w="900" w:type="dxa"/>
            <w:tcBorders>
              <w:top w:val="single" w:sz="4" w:space="0" w:color="auto"/>
              <w:left w:val="single" w:sz="4" w:space="0" w:color="auto"/>
              <w:bottom w:val="single" w:sz="4" w:space="0" w:color="auto"/>
              <w:right w:val="single" w:sz="4" w:space="0" w:color="auto"/>
            </w:tcBorders>
            <w:vAlign w:val="bottom"/>
          </w:tcPr>
          <w:p w14:paraId="659FCF20"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-0.138669</w:t>
            </w:r>
          </w:p>
        </w:tc>
        <w:tc>
          <w:tcPr>
            <w:tcW w:w="900" w:type="dxa"/>
            <w:tcBorders>
              <w:top w:val="single" w:sz="4" w:space="0" w:color="auto"/>
              <w:left w:val="single" w:sz="4" w:space="0" w:color="auto"/>
              <w:bottom w:val="single" w:sz="4" w:space="0" w:color="auto"/>
              <w:right w:val="single" w:sz="4" w:space="0" w:color="auto"/>
            </w:tcBorders>
            <w:vAlign w:val="bottom"/>
          </w:tcPr>
          <w:p w14:paraId="3ED9FBFB"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0.219353</w:t>
            </w:r>
          </w:p>
        </w:tc>
        <w:tc>
          <w:tcPr>
            <w:tcW w:w="900" w:type="dxa"/>
            <w:tcBorders>
              <w:top w:val="single" w:sz="4" w:space="0" w:color="auto"/>
              <w:left w:val="single" w:sz="4" w:space="0" w:color="auto"/>
              <w:bottom w:val="single" w:sz="4" w:space="0" w:color="auto"/>
              <w:right w:val="single" w:sz="4" w:space="0" w:color="auto"/>
            </w:tcBorders>
            <w:vAlign w:val="bottom"/>
          </w:tcPr>
          <w:p w14:paraId="4BA4A19A"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0.081381</w:t>
            </w:r>
          </w:p>
        </w:tc>
        <w:tc>
          <w:tcPr>
            <w:tcW w:w="990" w:type="dxa"/>
            <w:tcBorders>
              <w:top w:val="single" w:sz="4" w:space="0" w:color="auto"/>
              <w:left w:val="single" w:sz="4" w:space="0" w:color="auto"/>
              <w:bottom w:val="single" w:sz="4" w:space="0" w:color="auto"/>
              <w:right w:val="single" w:sz="4" w:space="0" w:color="auto"/>
            </w:tcBorders>
            <w:vAlign w:val="bottom"/>
          </w:tcPr>
          <w:p w14:paraId="05D86D7C"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1.000000</w:t>
            </w:r>
          </w:p>
        </w:tc>
        <w:tc>
          <w:tcPr>
            <w:tcW w:w="900" w:type="dxa"/>
            <w:tcBorders>
              <w:top w:val="single" w:sz="4" w:space="0" w:color="auto"/>
              <w:left w:val="single" w:sz="4" w:space="0" w:color="auto"/>
              <w:bottom w:val="single" w:sz="4" w:space="0" w:color="auto"/>
              <w:right w:val="single" w:sz="4" w:space="0" w:color="auto"/>
            </w:tcBorders>
            <w:vAlign w:val="bottom"/>
          </w:tcPr>
          <w:p w14:paraId="5AECEE09"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4E74ADC1"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1A228EAA"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0121D5CC"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p>
        </w:tc>
        <w:tc>
          <w:tcPr>
            <w:tcW w:w="990" w:type="dxa"/>
            <w:tcBorders>
              <w:top w:val="single" w:sz="4" w:space="0" w:color="auto"/>
              <w:left w:val="single" w:sz="6" w:space="0" w:color="auto"/>
              <w:bottom w:val="single" w:sz="4" w:space="0" w:color="auto"/>
              <w:right w:val="single" w:sz="4" w:space="0" w:color="auto"/>
            </w:tcBorders>
            <w:vAlign w:val="bottom"/>
          </w:tcPr>
          <w:p w14:paraId="0A13AB62" w14:textId="745837ED"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sz w:val="20"/>
                <w:szCs w:val="20"/>
              </w:rPr>
            </w:pPr>
            <w:r w:rsidRPr="00B5491E">
              <w:rPr>
                <w:rFonts w:ascii="Times New Roman" w:hAnsi="Times New Roman" w:cs="Times New Roman"/>
                <w:sz w:val="20"/>
                <w:szCs w:val="20"/>
              </w:rPr>
              <w:t>(</w:t>
            </w:r>
            <w:r w:rsidR="008C60BC" w:rsidRPr="00B5491E">
              <w:rPr>
                <w:rFonts w:ascii="Times New Roman" w:hAnsi="Times New Roman" w:cs="Times New Roman"/>
                <w:sz w:val="20"/>
                <w:szCs w:val="20"/>
              </w:rPr>
              <w:t>0.0195</w:t>
            </w:r>
            <w:r w:rsidR="00934A8B" w:rsidRPr="00B5491E">
              <w:rPr>
                <w:rFonts w:ascii="Times New Roman" w:hAnsi="Times New Roman" w:cs="Times New Roman"/>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2FA291E4" w14:textId="0E7585A9"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0.1688</w:t>
            </w:r>
            <w:r w:rsidR="00934A8B"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0AC39B28" w14:textId="60E32A06"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0.0283</w:t>
            </w:r>
            <w:r w:rsidR="00934A8B"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0D23F5A9" w14:textId="755DC686"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0.4209</w:t>
            </w:r>
            <w:r w:rsidR="00934A8B" w:rsidRPr="00B5491E">
              <w:rPr>
                <w:rFonts w:ascii="Times New Roman" w:hAnsi="Times New Roman" w:cs="Times New Roman"/>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vAlign w:val="bottom"/>
          </w:tcPr>
          <w:p w14:paraId="3793FEFE"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 </w:t>
            </w:r>
          </w:p>
        </w:tc>
        <w:tc>
          <w:tcPr>
            <w:tcW w:w="900" w:type="dxa"/>
            <w:tcBorders>
              <w:top w:val="single" w:sz="4" w:space="0" w:color="auto"/>
              <w:left w:val="single" w:sz="4" w:space="0" w:color="auto"/>
              <w:bottom w:val="single" w:sz="4" w:space="0" w:color="auto"/>
              <w:right w:val="single" w:sz="4" w:space="0" w:color="auto"/>
            </w:tcBorders>
            <w:vAlign w:val="bottom"/>
          </w:tcPr>
          <w:p w14:paraId="43AA2702"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c>
          <w:tcPr>
            <w:tcW w:w="990" w:type="dxa"/>
            <w:tcBorders>
              <w:top w:val="single" w:sz="4" w:space="0" w:color="auto"/>
              <w:left w:val="single" w:sz="4" w:space="0" w:color="auto"/>
              <w:bottom w:val="single" w:sz="4" w:space="0" w:color="auto"/>
              <w:right w:val="single" w:sz="4" w:space="0" w:color="auto"/>
            </w:tcBorders>
            <w:vAlign w:val="bottom"/>
          </w:tcPr>
          <w:p w14:paraId="71A759E1"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456A7AC5"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7DB4B753"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EXCH </w:t>
            </w:r>
          </w:p>
        </w:tc>
        <w:tc>
          <w:tcPr>
            <w:tcW w:w="990" w:type="dxa"/>
            <w:tcBorders>
              <w:top w:val="single" w:sz="4" w:space="0" w:color="auto"/>
              <w:left w:val="single" w:sz="6" w:space="0" w:color="auto"/>
              <w:bottom w:val="single" w:sz="4" w:space="0" w:color="auto"/>
              <w:right w:val="single" w:sz="4" w:space="0" w:color="auto"/>
            </w:tcBorders>
            <w:vAlign w:val="bottom"/>
          </w:tcPr>
          <w:p w14:paraId="18E9F600"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sz w:val="20"/>
                <w:szCs w:val="20"/>
              </w:rPr>
            </w:pPr>
            <w:r w:rsidRPr="00B5491E">
              <w:rPr>
                <w:rFonts w:ascii="Times New Roman" w:hAnsi="Times New Roman" w:cs="Times New Roman"/>
                <w:sz w:val="20"/>
                <w:szCs w:val="20"/>
              </w:rPr>
              <w:t>-0.223774</w:t>
            </w:r>
          </w:p>
        </w:tc>
        <w:tc>
          <w:tcPr>
            <w:tcW w:w="900" w:type="dxa"/>
            <w:tcBorders>
              <w:top w:val="single" w:sz="4" w:space="0" w:color="auto"/>
              <w:left w:val="single" w:sz="4" w:space="0" w:color="auto"/>
              <w:bottom w:val="single" w:sz="4" w:space="0" w:color="auto"/>
              <w:right w:val="single" w:sz="4" w:space="0" w:color="auto"/>
            </w:tcBorders>
            <w:vAlign w:val="bottom"/>
          </w:tcPr>
          <w:p w14:paraId="628F0CFA"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0.416523</w:t>
            </w:r>
          </w:p>
        </w:tc>
        <w:tc>
          <w:tcPr>
            <w:tcW w:w="900" w:type="dxa"/>
            <w:tcBorders>
              <w:top w:val="single" w:sz="4" w:space="0" w:color="auto"/>
              <w:left w:val="single" w:sz="4" w:space="0" w:color="auto"/>
              <w:bottom w:val="single" w:sz="4" w:space="0" w:color="auto"/>
              <w:right w:val="single" w:sz="4" w:space="0" w:color="auto"/>
            </w:tcBorders>
            <w:vAlign w:val="bottom"/>
          </w:tcPr>
          <w:p w14:paraId="24F1CEC1"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-0.134907</w:t>
            </w:r>
          </w:p>
        </w:tc>
        <w:tc>
          <w:tcPr>
            <w:tcW w:w="900" w:type="dxa"/>
            <w:tcBorders>
              <w:top w:val="single" w:sz="4" w:space="0" w:color="auto"/>
              <w:left w:val="single" w:sz="4" w:space="0" w:color="auto"/>
              <w:bottom w:val="single" w:sz="4" w:space="0" w:color="auto"/>
              <w:right w:val="single" w:sz="4" w:space="0" w:color="auto"/>
            </w:tcBorders>
            <w:vAlign w:val="bottom"/>
          </w:tcPr>
          <w:p w14:paraId="6B958639"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0.403437</w:t>
            </w:r>
          </w:p>
        </w:tc>
        <w:tc>
          <w:tcPr>
            <w:tcW w:w="990" w:type="dxa"/>
            <w:tcBorders>
              <w:top w:val="single" w:sz="4" w:space="0" w:color="auto"/>
              <w:left w:val="single" w:sz="4" w:space="0" w:color="auto"/>
              <w:bottom w:val="single" w:sz="4" w:space="0" w:color="auto"/>
              <w:right w:val="single" w:sz="4" w:space="0" w:color="auto"/>
            </w:tcBorders>
            <w:vAlign w:val="bottom"/>
          </w:tcPr>
          <w:p w14:paraId="624B16D1"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-0.193709</w:t>
            </w:r>
          </w:p>
        </w:tc>
        <w:tc>
          <w:tcPr>
            <w:tcW w:w="900" w:type="dxa"/>
            <w:tcBorders>
              <w:top w:val="single" w:sz="4" w:space="0" w:color="auto"/>
              <w:left w:val="single" w:sz="4" w:space="0" w:color="auto"/>
              <w:bottom w:val="single" w:sz="4" w:space="0" w:color="auto"/>
              <w:right w:val="single" w:sz="4" w:space="0" w:color="auto"/>
            </w:tcBorders>
            <w:vAlign w:val="bottom"/>
          </w:tcPr>
          <w:p w14:paraId="75B72F28"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1.000000</w:t>
            </w:r>
          </w:p>
        </w:tc>
        <w:tc>
          <w:tcPr>
            <w:tcW w:w="990" w:type="dxa"/>
            <w:tcBorders>
              <w:top w:val="single" w:sz="4" w:space="0" w:color="auto"/>
              <w:left w:val="single" w:sz="4" w:space="0" w:color="auto"/>
              <w:bottom w:val="single" w:sz="4" w:space="0" w:color="auto"/>
              <w:right w:val="single" w:sz="4" w:space="0" w:color="auto"/>
            </w:tcBorders>
            <w:vAlign w:val="bottom"/>
          </w:tcPr>
          <w:p w14:paraId="0F990C91"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635F52E3"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20F4AA37"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p>
        </w:tc>
        <w:tc>
          <w:tcPr>
            <w:tcW w:w="990" w:type="dxa"/>
            <w:tcBorders>
              <w:top w:val="single" w:sz="4" w:space="0" w:color="auto"/>
              <w:left w:val="single" w:sz="6" w:space="0" w:color="auto"/>
              <w:bottom w:val="single" w:sz="4" w:space="0" w:color="auto"/>
              <w:right w:val="single" w:sz="4" w:space="0" w:color="auto"/>
            </w:tcBorders>
            <w:vAlign w:val="bottom"/>
          </w:tcPr>
          <w:p w14:paraId="6532C0DE" w14:textId="035C244C"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sz w:val="20"/>
                <w:szCs w:val="20"/>
              </w:rPr>
            </w:pPr>
            <w:r w:rsidRPr="00B5491E">
              <w:rPr>
                <w:rFonts w:ascii="Times New Roman" w:hAnsi="Times New Roman" w:cs="Times New Roman"/>
                <w:sz w:val="20"/>
                <w:szCs w:val="20"/>
              </w:rPr>
              <w:t>(</w:t>
            </w:r>
            <w:r w:rsidR="008C60BC" w:rsidRPr="00B5491E">
              <w:rPr>
                <w:rFonts w:ascii="Times New Roman" w:hAnsi="Times New Roman" w:cs="Times New Roman"/>
                <w:sz w:val="20"/>
                <w:szCs w:val="20"/>
              </w:rPr>
              <w:t>0.0252</w:t>
            </w:r>
            <w:r w:rsidR="00934A8B" w:rsidRPr="00B5491E">
              <w:rPr>
                <w:rFonts w:ascii="Times New Roman" w:hAnsi="Times New Roman" w:cs="Times New Roman"/>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671DEA06" w14:textId="0BC9D00E"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0.0000</w:t>
            </w:r>
            <w:r w:rsidR="00934A8B"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01A7DF2C" w14:textId="003AC472"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0.1808</w:t>
            </w:r>
            <w:r w:rsidR="00934A8B"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2029392F" w14:textId="7290C862"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0.0000</w:t>
            </w:r>
            <w:r w:rsidR="00934A8B" w:rsidRPr="00B5491E">
              <w:rPr>
                <w:rFonts w:ascii="Times New Roman" w:hAnsi="Times New Roman" w:cs="Times New Roman"/>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vAlign w:val="bottom"/>
          </w:tcPr>
          <w:p w14:paraId="68837B44" w14:textId="7D6DD85C"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0.0535</w:t>
            </w:r>
            <w:r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171CD814"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 </w:t>
            </w:r>
          </w:p>
        </w:tc>
        <w:tc>
          <w:tcPr>
            <w:tcW w:w="990" w:type="dxa"/>
            <w:tcBorders>
              <w:top w:val="single" w:sz="4" w:space="0" w:color="auto"/>
              <w:left w:val="single" w:sz="4" w:space="0" w:color="auto"/>
              <w:bottom w:val="single" w:sz="4" w:space="0" w:color="auto"/>
              <w:right w:val="single" w:sz="4" w:space="0" w:color="auto"/>
            </w:tcBorders>
            <w:vAlign w:val="bottom"/>
          </w:tcPr>
          <w:p w14:paraId="489A3681" w14:textId="77777777" w:rsidR="008C60BC" w:rsidRPr="00B5491E" w:rsidRDefault="008C60BC" w:rsidP="00EB0B45">
            <w:pPr>
              <w:autoSpaceDE w:val="0"/>
              <w:autoSpaceDN w:val="0"/>
              <w:adjustRightInd w:val="0"/>
              <w:spacing w:after="0" w:line="240" w:lineRule="auto"/>
              <w:ind w:right="10"/>
              <w:jc w:val="center"/>
              <w:rPr>
                <w:rFonts w:ascii="Times New Roman" w:hAnsi="Times New Roman" w:cs="Times New Roman"/>
                <w:color w:val="000000"/>
                <w:sz w:val="20"/>
                <w:szCs w:val="20"/>
              </w:rPr>
            </w:pPr>
          </w:p>
        </w:tc>
      </w:tr>
      <w:tr w:rsidR="008C60BC" w:rsidRPr="00B5491E" w14:paraId="0A501750"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4A0E3411" w14:textId="77777777" w:rsidR="008C60BC" w:rsidRPr="00D501AE" w:rsidRDefault="008C60BC"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D501AE">
              <w:rPr>
                <w:rFonts w:ascii="Times New Roman" w:hAnsi="Times New Roman" w:cs="Times New Roman"/>
                <w:b/>
                <w:color w:val="000000"/>
                <w:sz w:val="20"/>
                <w:szCs w:val="20"/>
              </w:rPr>
              <w:t>ODA </w:t>
            </w:r>
          </w:p>
        </w:tc>
        <w:tc>
          <w:tcPr>
            <w:tcW w:w="990" w:type="dxa"/>
            <w:tcBorders>
              <w:top w:val="single" w:sz="4" w:space="0" w:color="auto"/>
              <w:left w:val="single" w:sz="6" w:space="0" w:color="auto"/>
              <w:bottom w:val="single" w:sz="4" w:space="0" w:color="auto"/>
              <w:right w:val="single" w:sz="4" w:space="0" w:color="auto"/>
            </w:tcBorders>
            <w:vAlign w:val="bottom"/>
          </w:tcPr>
          <w:p w14:paraId="1DF03D48"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sz w:val="20"/>
                <w:szCs w:val="20"/>
              </w:rPr>
            </w:pPr>
            <w:r w:rsidRPr="00B5491E">
              <w:rPr>
                <w:rFonts w:ascii="Times New Roman" w:hAnsi="Times New Roman" w:cs="Times New Roman"/>
                <w:sz w:val="20"/>
                <w:szCs w:val="20"/>
              </w:rPr>
              <w:t>-0.703316</w:t>
            </w:r>
          </w:p>
        </w:tc>
        <w:tc>
          <w:tcPr>
            <w:tcW w:w="900" w:type="dxa"/>
            <w:tcBorders>
              <w:top w:val="single" w:sz="4" w:space="0" w:color="auto"/>
              <w:left w:val="single" w:sz="4" w:space="0" w:color="auto"/>
              <w:bottom w:val="single" w:sz="4" w:space="0" w:color="auto"/>
              <w:right w:val="single" w:sz="4" w:space="0" w:color="auto"/>
            </w:tcBorders>
            <w:vAlign w:val="bottom"/>
          </w:tcPr>
          <w:p w14:paraId="246BA31D"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-0.469466</w:t>
            </w:r>
          </w:p>
        </w:tc>
        <w:tc>
          <w:tcPr>
            <w:tcW w:w="900" w:type="dxa"/>
            <w:tcBorders>
              <w:top w:val="single" w:sz="4" w:space="0" w:color="auto"/>
              <w:left w:val="single" w:sz="4" w:space="0" w:color="auto"/>
              <w:bottom w:val="single" w:sz="4" w:space="0" w:color="auto"/>
              <w:right w:val="single" w:sz="4" w:space="0" w:color="auto"/>
            </w:tcBorders>
            <w:vAlign w:val="bottom"/>
          </w:tcPr>
          <w:p w14:paraId="505D4C9A"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0.578196</w:t>
            </w:r>
          </w:p>
        </w:tc>
        <w:tc>
          <w:tcPr>
            <w:tcW w:w="900" w:type="dxa"/>
            <w:tcBorders>
              <w:top w:val="single" w:sz="4" w:space="0" w:color="auto"/>
              <w:left w:val="single" w:sz="4" w:space="0" w:color="auto"/>
              <w:bottom w:val="single" w:sz="4" w:space="0" w:color="auto"/>
              <w:right w:val="single" w:sz="4" w:space="0" w:color="auto"/>
            </w:tcBorders>
            <w:vAlign w:val="bottom"/>
          </w:tcPr>
          <w:p w14:paraId="26508B36"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0.434785</w:t>
            </w:r>
          </w:p>
        </w:tc>
        <w:tc>
          <w:tcPr>
            <w:tcW w:w="990" w:type="dxa"/>
            <w:tcBorders>
              <w:top w:val="single" w:sz="4" w:space="0" w:color="auto"/>
              <w:left w:val="single" w:sz="4" w:space="0" w:color="auto"/>
              <w:bottom w:val="single" w:sz="4" w:space="0" w:color="auto"/>
              <w:right w:val="single" w:sz="4" w:space="0" w:color="auto"/>
            </w:tcBorders>
            <w:vAlign w:val="bottom"/>
          </w:tcPr>
          <w:p w14:paraId="7AF9533B"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0.042971</w:t>
            </w:r>
          </w:p>
        </w:tc>
        <w:tc>
          <w:tcPr>
            <w:tcW w:w="900" w:type="dxa"/>
            <w:tcBorders>
              <w:top w:val="single" w:sz="4" w:space="0" w:color="auto"/>
              <w:left w:val="single" w:sz="4" w:space="0" w:color="auto"/>
              <w:bottom w:val="single" w:sz="4" w:space="0" w:color="auto"/>
              <w:right w:val="single" w:sz="4" w:space="0" w:color="auto"/>
            </w:tcBorders>
            <w:vAlign w:val="bottom"/>
          </w:tcPr>
          <w:p w14:paraId="49FAFC9D"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-0.092696</w:t>
            </w:r>
          </w:p>
        </w:tc>
        <w:tc>
          <w:tcPr>
            <w:tcW w:w="990" w:type="dxa"/>
            <w:tcBorders>
              <w:top w:val="single" w:sz="4" w:space="0" w:color="auto"/>
              <w:left w:val="single" w:sz="4" w:space="0" w:color="auto"/>
              <w:bottom w:val="single" w:sz="4" w:space="0" w:color="auto"/>
              <w:right w:val="single" w:sz="4" w:space="0" w:color="auto"/>
            </w:tcBorders>
            <w:vAlign w:val="bottom"/>
          </w:tcPr>
          <w:p w14:paraId="3CB9E861"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1.000000</w:t>
            </w:r>
          </w:p>
        </w:tc>
      </w:tr>
      <w:tr w:rsidR="008C60BC" w:rsidRPr="00B5491E" w14:paraId="1AA4C105" w14:textId="77777777" w:rsidTr="0034381D">
        <w:trPr>
          <w:trHeight w:val="225"/>
        </w:trPr>
        <w:tc>
          <w:tcPr>
            <w:tcW w:w="1320" w:type="dxa"/>
            <w:tcBorders>
              <w:top w:val="single" w:sz="4" w:space="0" w:color="auto"/>
              <w:left w:val="single" w:sz="4" w:space="0" w:color="auto"/>
              <w:bottom w:val="single" w:sz="4" w:space="0" w:color="auto"/>
              <w:right w:val="single" w:sz="6" w:space="0" w:color="auto"/>
            </w:tcBorders>
            <w:vAlign w:val="bottom"/>
          </w:tcPr>
          <w:p w14:paraId="3D9B0FCF" w14:textId="77777777" w:rsidR="008C60BC" w:rsidRPr="00B5491E" w:rsidRDefault="008C60BC" w:rsidP="00EB0B45">
            <w:pPr>
              <w:autoSpaceDE w:val="0"/>
              <w:autoSpaceDN w:val="0"/>
              <w:adjustRightInd w:val="0"/>
              <w:spacing w:after="0" w:line="240" w:lineRule="auto"/>
              <w:jc w:val="center"/>
              <w:rPr>
                <w:rFonts w:ascii="Times New Roman" w:hAnsi="Times New Roman" w:cs="Times New Roman"/>
                <w:color w:val="000000"/>
                <w:sz w:val="20"/>
                <w:szCs w:val="20"/>
              </w:rPr>
            </w:pPr>
          </w:p>
        </w:tc>
        <w:tc>
          <w:tcPr>
            <w:tcW w:w="990" w:type="dxa"/>
            <w:tcBorders>
              <w:top w:val="single" w:sz="4" w:space="0" w:color="auto"/>
              <w:left w:val="single" w:sz="6" w:space="0" w:color="auto"/>
              <w:bottom w:val="single" w:sz="4" w:space="0" w:color="auto"/>
              <w:right w:val="single" w:sz="4" w:space="0" w:color="auto"/>
            </w:tcBorders>
            <w:vAlign w:val="bottom"/>
          </w:tcPr>
          <w:p w14:paraId="00BA5770" w14:textId="63CCD6BE"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sz w:val="20"/>
                <w:szCs w:val="20"/>
              </w:rPr>
            </w:pPr>
            <w:r w:rsidRPr="00B5491E">
              <w:rPr>
                <w:rFonts w:ascii="Times New Roman" w:hAnsi="Times New Roman" w:cs="Times New Roman"/>
                <w:sz w:val="20"/>
                <w:szCs w:val="20"/>
              </w:rPr>
              <w:t>(</w:t>
            </w:r>
            <w:r w:rsidR="008C60BC" w:rsidRPr="00B5491E">
              <w:rPr>
                <w:rFonts w:ascii="Times New Roman" w:hAnsi="Times New Roman" w:cs="Times New Roman"/>
                <w:sz w:val="20"/>
                <w:szCs w:val="20"/>
              </w:rPr>
              <w:t>0.0000</w:t>
            </w:r>
            <w:r w:rsidR="00934A8B" w:rsidRPr="00B5491E">
              <w:rPr>
                <w:rFonts w:ascii="Times New Roman" w:hAnsi="Times New Roman" w:cs="Times New Roman"/>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07B911FF" w14:textId="60810569"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0.0000</w:t>
            </w:r>
            <w:r w:rsidR="00934A8B"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61F420DA" w14:textId="5312E1D3"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0.0000</w:t>
            </w:r>
            <w:r w:rsidR="00934A8B"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6D9D3FE5" w14:textId="2FB44E69"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0.0000</w:t>
            </w:r>
            <w:r w:rsidR="00934A8B" w:rsidRPr="00B5491E">
              <w:rPr>
                <w:rFonts w:ascii="Times New Roman" w:hAnsi="Times New Roman" w:cs="Times New Roman"/>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vAlign w:val="bottom"/>
          </w:tcPr>
          <w:p w14:paraId="44A91D8A" w14:textId="0BEAE0D1"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0.6712</w:t>
            </w:r>
            <w:r w:rsidRPr="00B5491E">
              <w:rPr>
                <w:rFonts w:ascii="Times New Roman" w:hAnsi="Times New Roman" w:cs="Times New Roman"/>
                <w:color w:val="000000"/>
                <w:sz w:val="20"/>
                <w:szCs w:val="20"/>
              </w:rPr>
              <w:t>)</w:t>
            </w:r>
          </w:p>
        </w:tc>
        <w:tc>
          <w:tcPr>
            <w:tcW w:w="900" w:type="dxa"/>
            <w:tcBorders>
              <w:top w:val="single" w:sz="4" w:space="0" w:color="auto"/>
              <w:left w:val="single" w:sz="4" w:space="0" w:color="auto"/>
              <w:bottom w:val="single" w:sz="4" w:space="0" w:color="auto"/>
              <w:right w:val="single" w:sz="4" w:space="0" w:color="auto"/>
            </w:tcBorders>
            <w:vAlign w:val="bottom"/>
          </w:tcPr>
          <w:p w14:paraId="26DF1FF6" w14:textId="25FE630A" w:rsidR="008C60BC" w:rsidRPr="00B5491E" w:rsidRDefault="001E2FF6" w:rsidP="00EB0B45">
            <w:pPr>
              <w:autoSpaceDE w:val="0"/>
              <w:autoSpaceDN w:val="0"/>
              <w:adjustRightInd w:val="0"/>
              <w:spacing w:after="0" w:line="240" w:lineRule="auto"/>
              <w:ind w:right="10"/>
              <w:jc w:val="center"/>
              <w:rPr>
                <w:rFonts w:ascii="Times New Roman" w:hAnsi="Times New Roman" w:cs="Times New Roman"/>
                <w:color w:val="000000"/>
                <w:sz w:val="20"/>
                <w:szCs w:val="20"/>
              </w:rPr>
            </w:pPr>
            <w:r w:rsidRPr="00B5491E">
              <w:rPr>
                <w:rFonts w:ascii="Times New Roman" w:hAnsi="Times New Roman" w:cs="Times New Roman"/>
                <w:color w:val="000000"/>
                <w:sz w:val="20"/>
                <w:szCs w:val="20"/>
              </w:rPr>
              <w:t>(</w:t>
            </w:r>
            <w:r w:rsidR="008C60BC" w:rsidRPr="00B5491E">
              <w:rPr>
                <w:rFonts w:ascii="Times New Roman" w:hAnsi="Times New Roman" w:cs="Times New Roman"/>
                <w:color w:val="000000"/>
                <w:sz w:val="20"/>
                <w:szCs w:val="20"/>
              </w:rPr>
              <w:t>0.3590</w:t>
            </w:r>
            <w:r w:rsidRPr="00B5491E">
              <w:rPr>
                <w:rFonts w:ascii="Times New Roman" w:hAnsi="Times New Roman" w:cs="Times New Roman"/>
                <w:color w:val="000000"/>
                <w:sz w:val="20"/>
                <w:szCs w:val="20"/>
              </w:rPr>
              <w:t>)</w:t>
            </w:r>
          </w:p>
        </w:tc>
        <w:tc>
          <w:tcPr>
            <w:tcW w:w="990" w:type="dxa"/>
            <w:tcBorders>
              <w:top w:val="single" w:sz="4" w:space="0" w:color="auto"/>
              <w:left w:val="single" w:sz="4" w:space="0" w:color="auto"/>
              <w:bottom w:val="single" w:sz="4" w:space="0" w:color="auto"/>
              <w:right w:val="single" w:sz="4" w:space="0" w:color="auto"/>
            </w:tcBorders>
            <w:vAlign w:val="bottom"/>
          </w:tcPr>
          <w:p w14:paraId="58D9D843" w14:textId="77777777" w:rsidR="008C60BC" w:rsidRPr="00B5491E" w:rsidRDefault="008C60BC" w:rsidP="00EB0B45">
            <w:pPr>
              <w:autoSpaceDE w:val="0"/>
              <w:autoSpaceDN w:val="0"/>
              <w:adjustRightInd w:val="0"/>
              <w:spacing w:after="0" w:line="240" w:lineRule="auto"/>
              <w:ind w:right="10"/>
              <w:jc w:val="right"/>
              <w:rPr>
                <w:rFonts w:ascii="Times New Roman" w:hAnsi="Times New Roman" w:cs="Times New Roman"/>
                <w:color w:val="000000"/>
                <w:sz w:val="20"/>
                <w:szCs w:val="20"/>
              </w:rPr>
            </w:pPr>
            <w:r w:rsidRPr="00B5491E">
              <w:rPr>
                <w:rFonts w:ascii="Times New Roman" w:hAnsi="Times New Roman" w:cs="Times New Roman"/>
                <w:color w:val="000000"/>
                <w:sz w:val="20"/>
                <w:szCs w:val="20"/>
              </w:rPr>
              <w:t>----- </w:t>
            </w:r>
          </w:p>
        </w:tc>
      </w:tr>
    </w:tbl>
    <w:p w14:paraId="58F76780" w14:textId="7C179720" w:rsidR="000E63A5" w:rsidRPr="00EB0B45" w:rsidRDefault="000E63A5" w:rsidP="00EB0B45">
      <w:pPr>
        <w:autoSpaceDE w:val="0"/>
        <w:autoSpaceDN w:val="0"/>
        <w:adjustRightInd w:val="0"/>
        <w:spacing w:after="0" w:line="240" w:lineRule="auto"/>
        <w:rPr>
          <w:rFonts w:ascii="Times New Roman" w:hAnsi="Times New Roman" w:cs="Times New Roman"/>
          <w:b/>
        </w:rPr>
      </w:pPr>
      <w:r w:rsidRPr="00EB0B45">
        <w:rPr>
          <w:rFonts w:ascii="Times New Roman" w:hAnsi="Times New Roman" w:cs="Times New Roman"/>
          <w:b/>
        </w:rPr>
        <w:t>Source</w:t>
      </w:r>
      <w:r w:rsidR="002B49FF">
        <w:rPr>
          <w:rFonts w:ascii="Times New Roman" w:hAnsi="Times New Roman" w:cs="Times New Roman"/>
          <w:b/>
        </w:rPr>
        <w:t>:</w:t>
      </w:r>
      <w:r w:rsidRPr="00EB0B45">
        <w:rPr>
          <w:rFonts w:ascii="Times New Roman" w:hAnsi="Times New Roman" w:cs="Times New Roman"/>
          <w:b/>
        </w:rPr>
        <w:t xml:space="preserve"> Research </w:t>
      </w:r>
      <w:r w:rsidR="009D1C0D" w:rsidRPr="00EB0B45">
        <w:rPr>
          <w:rFonts w:ascii="Times New Roman" w:hAnsi="Times New Roman" w:cs="Times New Roman"/>
          <w:b/>
        </w:rPr>
        <w:t>Data</w:t>
      </w:r>
      <w:r w:rsidR="009D1C0D">
        <w:rPr>
          <w:rFonts w:ascii="Times New Roman" w:hAnsi="Times New Roman" w:cs="Times New Roman"/>
          <w:b/>
        </w:rPr>
        <w:t xml:space="preserve"> (</w:t>
      </w:r>
      <w:r w:rsidR="002B49FF">
        <w:rPr>
          <w:rFonts w:ascii="Times New Roman" w:hAnsi="Times New Roman" w:cs="Times New Roman"/>
          <w:b/>
        </w:rPr>
        <w:t>2026)</w:t>
      </w:r>
    </w:p>
    <w:p w14:paraId="13038D97" w14:textId="77777777" w:rsidR="000E63A5" w:rsidRPr="00EB0B45" w:rsidRDefault="000E63A5" w:rsidP="00EB0B45">
      <w:pPr>
        <w:spacing w:after="0" w:line="240" w:lineRule="auto"/>
        <w:jc w:val="both"/>
        <w:rPr>
          <w:rFonts w:ascii="Arial" w:hAnsi="Arial" w:cs="Arial"/>
        </w:rPr>
      </w:pPr>
    </w:p>
    <w:p w14:paraId="6BC11543" w14:textId="113108D8" w:rsid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From the correlation analysis results above in table 2, the study results exhibited that there was a positive and statistically significant correlation between foreign direct investment and gross domestic product, with the coefficient value of 0.338752.the coefficient was statistically significant at one percent level. On the other hand, public expenditure denoted a negative and statistically significant relationship with gross domestic product, with a coefficient value of -0.491776.the coefficient was statistically significant at one percent level. Population growth rate had a negative and statistically significant relationship with gross domestic product, with the coefficient value of -0.515382.the probability was statistically significant at one percent level.</w:t>
      </w:r>
    </w:p>
    <w:p w14:paraId="2E806822" w14:textId="2431CBB4" w:rsidR="001C27F2" w:rsidRDefault="001C27F2" w:rsidP="003C2D25">
      <w:pPr>
        <w:spacing w:after="160" w:line="240" w:lineRule="auto"/>
        <w:jc w:val="both"/>
        <w:rPr>
          <w:rFonts w:ascii="Times New Roman" w:eastAsia="Calibri" w:hAnsi="Times New Roman" w:cs="Times New Roman"/>
        </w:rPr>
      </w:pPr>
    </w:p>
    <w:p w14:paraId="25608977" w14:textId="77777777" w:rsidR="001C27F2" w:rsidRPr="003C2D25" w:rsidRDefault="001C27F2" w:rsidP="003C2D25">
      <w:pPr>
        <w:spacing w:after="160" w:line="240" w:lineRule="auto"/>
        <w:jc w:val="both"/>
        <w:rPr>
          <w:rFonts w:ascii="Times New Roman" w:eastAsia="Calibri" w:hAnsi="Times New Roman" w:cs="Times New Roman"/>
        </w:rPr>
      </w:pPr>
    </w:p>
    <w:p w14:paraId="6959A8B1" w14:textId="7B24EBC0" w:rsid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lastRenderedPageBreak/>
        <w:t>Besides there was a negative correlation between inflation rate and gross domestic product. The coefficient value was -0.233290, which was statistically significant at five percent level. Moreover, exchange rate had a negative and statistically significant relationship with gross domestic product, with a coefficient value of -0.223774 and a probability value of 0.0252 which is statistically significant at five percent level. In a nutshell, the official development assistance had a negative and statistically significant correlation with gross domestic product, with the coefficient value of -0.703316.the coefficient value was statistically significant at one percent level.</w:t>
      </w:r>
    </w:p>
    <w:p w14:paraId="4829FCAC" w14:textId="142DC102" w:rsidR="009543D3" w:rsidRPr="00EB0B45" w:rsidRDefault="002918B6" w:rsidP="00EB0B45">
      <w:pPr>
        <w:spacing w:after="0" w:line="240" w:lineRule="auto"/>
        <w:jc w:val="both"/>
        <w:rPr>
          <w:rFonts w:ascii="Times New Roman" w:hAnsi="Times New Roman" w:cs="Times New Roman"/>
          <w:b/>
          <w:bCs/>
        </w:rPr>
      </w:pPr>
      <w:r w:rsidRPr="00EB0B45">
        <w:rPr>
          <w:rFonts w:ascii="Times New Roman" w:hAnsi="Times New Roman" w:cs="Times New Roman"/>
          <w:b/>
          <w:bCs/>
        </w:rPr>
        <w:t>4.3</w:t>
      </w:r>
      <w:r w:rsidR="009A0666" w:rsidRPr="00EB0B45">
        <w:rPr>
          <w:rFonts w:ascii="Times New Roman" w:hAnsi="Times New Roman" w:cs="Times New Roman"/>
          <w:b/>
          <w:bCs/>
        </w:rPr>
        <w:t xml:space="preserve"> </w:t>
      </w:r>
      <w:r w:rsidR="008A2E4D" w:rsidRPr="00EB0B45">
        <w:rPr>
          <w:rFonts w:ascii="Times New Roman" w:hAnsi="Times New Roman" w:cs="Times New Roman"/>
          <w:b/>
          <w:bCs/>
        </w:rPr>
        <w:t>Diagnostic test</w:t>
      </w:r>
    </w:p>
    <w:p w14:paraId="617F77BD" w14:textId="14E79ED6" w:rsidR="008A2E4D" w:rsidRPr="002D6178" w:rsidRDefault="005A7AF1" w:rsidP="00EB0B45">
      <w:pPr>
        <w:spacing w:after="0" w:line="240" w:lineRule="auto"/>
        <w:jc w:val="both"/>
        <w:rPr>
          <w:rFonts w:ascii="Times New Roman" w:hAnsi="Times New Roman" w:cs="Times New Roman"/>
          <w:b/>
          <w:bCs/>
        </w:rPr>
      </w:pPr>
      <w:r>
        <w:rPr>
          <w:rFonts w:ascii="Times New Roman" w:hAnsi="Times New Roman" w:cs="Times New Roman"/>
          <w:b/>
          <w:bCs/>
        </w:rPr>
        <w:t>4.3</w:t>
      </w:r>
      <w:r w:rsidR="009A0666" w:rsidRPr="00EB0B45">
        <w:rPr>
          <w:rFonts w:ascii="Times New Roman" w:hAnsi="Times New Roman" w:cs="Times New Roman"/>
          <w:b/>
          <w:bCs/>
        </w:rPr>
        <w:t xml:space="preserve">.1 </w:t>
      </w:r>
      <w:r w:rsidR="009A0666" w:rsidRPr="002D6178">
        <w:rPr>
          <w:rFonts w:ascii="Times New Roman" w:hAnsi="Times New Roman" w:cs="Times New Roman"/>
          <w:b/>
          <w:bCs/>
        </w:rPr>
        <w:t xml:space="preserve">Panel </w:t>
      </w:r>
      <w:r w:rsidR="008A2E4D" w:rsidRPr="002D6178">
        <w:rPr>
          <w:rFonts w:ascii="Times New Roman" w:hAnsi="Times New Roman" w:cs="Times New Roman"/>
          <w:b/>
          <w:bCs/>
        </w:rPr>
        <w:t>Unit root test</w:t>
      </w:r>
    </w:p>
    <w:p w14:paraId="6DED7AF6" w14:textId="578B92EB" w:rsidR="00553A38" w:rsidRPr="00EB0B45" w:rsidRDefault="009265BA" w:rsidP="00EB0B45">
      <w:pPr>
        <w:keepNext/>
        <w:keepLines/>
        <w:spacing w:before="40" w:after="0" w:line="240" w:lineRule="auto"/>
        <w:outlineLvl w:val="1"/>
        <w:rPr>
          <w:rFonts w:ascii="Times New Roman" w:eastAsia="Times New Roman" w:hAnsi="Times New Roman" w:cs="Times New Roman"/>
          <w:b/>
          <w:bCs/>
        </w:rPr>
      </w:pPr>
      <w:bookmarkStart w:id="6" w:name="_Toc181976495"/>
      <w:bookmarkStart w:id="7" w:name="_Toc181976712"/>
      <w:r w:rsidRPr="00EB0B45">
        <w:rPr>
          <w:rFonts w:ascii="Times New Roman" w:eastAsia="Times New Roman" w:hAnsi="Times New Roman" w:cs="Times New Roman"/>
          <w:b/>
          <w:bCs/>
        </w:rPr>
        <w:t xml:space="preserve">Table </w:t>
      </w:r>
      <w:r w:rsidR="00CE2883" w:rsidRPr="00EB0B45">
        <w:rPr>
          <w:rFonts w:ascii="Times New Roman" w:eastAsia="Times New Roman" w:hAnsi="Times New Roman" w:cs="Times New Roman"/>
          <w:b/>
          <w:bCs/>
        </w:rPr>
        <w:t>3</w:t>
      </w:r>
      <w:r w:rsidR="00553A38" w:rsidRPr="00EB0B45">
        <w:rPr>
          <w:rFonts w:ascii="Times New Roman" w:eastAsia="Times New Roman" w:hAnsi="Times New Roman" w:cs="Times New Roman"/>
          <w:b/>
          <w:bCs/>
        </w:rPr>
        <w:t xml:space="preserve"> </w:t>
      </w:r>
      <w:r w:rsidR="00AA4223" w:rsidRPr="00EB0B45">
        <w:rPr>
          <w:rFonts w:ascii="Times New Roman" w:eastAsia="Calibri" w:hAnsi="Times New Roman" w:cs="Times New Roman"/>
          <w:b/>
          <w:kern w:val="2"/>
        </w:rPr>
        <w:t>Levin Lin &amp; Chu test</w:t>
      </w:r>
      <w:r w:rsidR="00553A38" w:rsidRPr="00EB0B45">
        <w:rPr>
          <w:rFonts w:ascii="Times New Roman" w:eastAsia="Times New Roman" w:hAnsi="Times New Roman" w:cs="Times New Roman"/>
          <w:b/>
          <w:bCs/>
        </w:rPr>
        <w:t xml:space="preserve"> panel unit root test</w:t>
      </w:r>
      <w:bookmarkEnd w:id="6"/>
      <w:bookmarkEnd w:id="7"/>
    </w:p>
    <w:tbl>
      <w:tblPr>
        <w:tblpPr w:leftFromText="180" w:rightFromText="180" w:vertAnchor="text" w:horzAnchor="margin" w:tblpX="-185" w:tblpY="1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900"/>
        <w:gridCol w:w="1350"/>
        <w:gridCol w:w="990"/>
        <w:gridCol w:w="1350"/>
        <w:gridCol w:w="990"/>
      </w:tblGrid>
      <w:tr w:rsidR="00553A38" w:rsidRPr="00D501AE" w14:paraId="2E426555" w14:textId="77777777" w:rsidTr="00814F81">
        <w:tc>
          <w:tcPr>
            <w:tcW w:w="1530" w:type="dxa"/>
          </w:tcPr>
          <w:p w14:paraId="4A9328FA" w14:textId="77777777" w:rsidR="00553A38" w:rsidRPr="00D501AE" w:rsidRDefault="00553A38" w:rsidP="00EB0B45">
            <w:pPr>
              <w:spacing w:after="0" w:line="240" w:lineRule="auto"/>
              <w:rPr>
                <w:rFonts w:ascii="Times New Roman" w:eastAsia="Calibri" w:hAnsi="Times New Roman" w:cs="Times New Roman"/>
                <w:b/>
                <w:bCs/>
                <w:sz w:val="20"/>
                <w:szCs w:val="20"/>
              </w:rPr>
            </w:pPr>
            <w:r w:rsidRPr="00D501AE">
              <w:rPr>
                <w:rFonts w:ascii="Times New Roman" w:eastAsia="Calibri" w:hAnsi="Times New Roman" w:cs="Times New Roman"/>
                <w:b/>
                <w:bCs/>
                <w:sz w:val="20"/>
                <w:szCs w:val="20"/>
              </w:rPr>
              <w:t>VARIABLE</w:t>
            </w:r>
          </w:p>
        </w:tc>
        <w:tc>
          <w:tcPr>
            <w:tcW w:w="900" w:type="dxa"/>
          </w:tcPr>
          <w:p w14:paraId="0A97D12C" w14:textId="77777777" w:rsidR="00553A38" w:rsidRPr="00D501AE" w:rsidRDefault="00553A38" w:rsidP="00EB0B45">
            <w:pPr>
              <w:spacing w:after="0" w:line="240" w:lineRule="auto"/>
              <w:rPr>
                <w:rFonts w:ascii="Times New Roman" w:eastAsia="Calibri" w:hAnsi="Times New Roman" w:cs="Times New Roman"/>
                <w:b/>
                <w:bCs/>
                <w:sz w:val="20"/>
                <w:szCs w:val="20"/>
              </w:rPr>
            </w:pPr>
          </w:p>
        </w:tc>
        <w:tc>
          <w:tcPr>
            <w:tcW w:w="1350" w:type="dxa"/>
          </w:tcPr>
          <w:p w14:paraId="7D4029FF" w14:textId="77777777" w:rsidR="00553A38" w:rsidRPr="00D501AE" w:rsidRDefault="00553A38" w:rsidP="00EB0B45">
            <w:pPr>
              <w:spacing w:after="0" w:line="240" w:lineRule="auto"/>
              <w:rPr>
                <w:rFonts w:ascii="Times New Roman" w:eastAsia="Calibri" w:hAnsi="Times New Roman" w:cs="Times New Roman"/>
                <w:b/>
                <w:bCs/>
                <w:sz w:val="20"/>
                <w:szCs w:val="20"/>
              </w:rPr>
            </w:pPr>
            <w:r w:rsidRPr="00D501AE">
              <w:rPr>
                <w:rFonts w:ascii="Times New Roman" w:eastAsia="Calibri" w:hAnsi="Times New Roman" w:cs="Times New Roman"/>
                <w:b/>
                <w:bCs/>
                <w:sz w:val="20"/>
                <w:szCs w:val="20"/>
              </w:rPr>
              <w:t>CONSTANT</w:t>
            </w:r>
          </w:p>
          <w:p w14:paraId="21981180" w14:textId="77777777" w:rsidR="00553A38" w:rsidRPr="00D501AE" w:rsidRDefault="00553A38" w:rsidP="00EB0B45">
            <w:pPr>
              <w:spacing w:after="0" w:line="240" w:lineRule="auto"/>
              <w:rPr>
                <w:rFonts w:ascii="Times New Roman" w:eastAsia="Calibri" w:hAnsi="Times New Roman" w:cs="Times New Roman"/>
                <w:b/>
                <w:bCs/>
                <w:sz w:val="20"/>
                <w:szCs w:val="20"/>
              </w:rPr>
            </w:pPr>
            <w:r w:rsidRPr="00D501AE">
              <w:rPr>
                <w:rFonts w:ascii="Times New Roman" w:eastAsia="Calibri" w:hAnsi="Times New Roman" w:cs="Times New Roman"/>
                <w:b/>
                <w:bCs/>
                <w:sz w:val="20"/>
                <w:szCs w:val="20"/>
              </w:rPr>
              <w:t>WITHOUT TREND</w:t>
            </w:r>
          </w:p>
        </w:tc>
        <w:tc>
          <w:tcPr>
            <w:tcW w:w="990" w:type="dxa"/>
          </w:tcPr>
          <w:p w14:paraId="61E42AB3" w14:textId="77777777" w:rsidR="00553A38" w:rsidRPr="00D501AE" w:rsidRDefault="00553A38" w:rsidP="00EB0B45">
            <w:pPr>
              <w:spacing w:after="0" w:line="240" w:lineRule="auto"/>
              <w:rPr>
                <w:rFonts w:ascii="Times New Roman" w:eastAsia="Calibri" w:hAnsi="Times New Roman" w:cs="Times New Roman"/>
                <w:b/>
                <w:bCs/>
                <w:sz w:val="20"/>
                <w:szCs w:val="20"/>
              </w:rPr>
            </w:pPr>
            <w:r w:rsidRPr="00D501AE">
              <w:rPr>
                <w:rFonts w:ascii="Times New Roman" w:eastAsia="Calibri" w:hAnsi="Times New Roman" w:cs="Times New Roman"/>
                <w:b/>
                <w:bCs/>
                <w:sz w:val="20"/>
                <w:szCs w:val="20"/>
              </w:rPr>
              <w:t>ORDER</w:t>
            </w:r>
          </w:p>
        </w:tc>
        <w:tc>
          <w:tcPr>
            <w:tcW w:w="1350" w:type="dxa"/>
          </w:tcPr>
          <w:p w14:paraId="0946EEA5" w14:textId="77777777" w:rsidR="00553A38" w:rsidRPr="00D501AE" w:rsidRDefault="00553A38" w:rsidP="00EB0B45">
            <w:pPr>
              <w:spacing w:after="0" w:line="240" w:lineRule="auto"/>
              <w:rPr>
                <w:rFonts w:ascii="Times New Roman" w:eastAsia="Calibri" w:hAnsi="Times New Roman" w:cs="Times New Roman"/>
                <w:b/>
                <w:bCs/>
                <w:sz w:val="20"/>
                <w:szCs w:val="20"/>
              </w:rPr>
            </w:pPr>
            <w:r w:rsidRPr="00D501AE">
              <w:rPr>
                <w:rFonts w:ascii="Times New Roman" w:eastAsia="Calibri" w:hAnsi="Times New Roman" w:cs="Times New Roman"/>
                <w:b/>
                <w:bCs/>
                <w:sz w:val="20"/>
                <w:szCs w:val="20"/>
              </w:rPr>
              <w:t>CONSTANT</w:t>
            </w:r>
          </w:p>
          <w:p w14:paraId="013DECB6" w14:textId="77777777" w:rsidR="00553A38" w:rsidRPr="00D501AE" w:rsidRDefault="00553A38" w:rsidP="00EB0B45">
            <w:pPr>
              <w:spacing w:after="0" w:line="240" w:lineRule="auto"/>
              <w:rPr>
                <w:rFonts w:ascii="Times New Roman" w:eastAsia="Calibri" w:hAnsi="Times New Roman" w:cs="Times New Roman"/>
                <w:b/>
                <w:bCs/>
                <w:sz w:val="20"/>
                <w:szCs w:val="20"/>
              </w:rPr>
            </w:pPr>
            <w:r w:rsidRPr="00D501AE">
              <w:rPr>
                <w:rFonts w:ascii="Times New Roman" w:eastAsia="Calibri" w:hAnsi="Times New Roman" w:cs="Times New Roman"/>
                <w:b/>
                <w:bCs/>
                <w:sz w:val="20"/>
                <w:szCs w:val="20"/>
              </w:rPr>
              <w:t>+TREND</w:t>
            </w:r>
          </w:p>
        </w:tc>
        <w:tc>
          <w:tcPr>
            <w:tcW w:w="990" w:type="dxa"/>
          </w:tcPr>
          <w:p w14:paraId="3FAEC182" w14:textId="77777777" w:rsidR="00553A38" w:rsidRPr="00D501AE" w:rsidRDefault="00553A38" w:rsidP="00EB0B45">
            <w:pPr>
              <w:spacing w:after="0" w:line="240" w:lineRule="auto"/>
              <w:rPr>
                <w:rFonts w:ascii="Times New Roman" w:eastAsia="Calibri" w:hAnsi="Times New Roman" w:cs="Times New Roman"/>
                <w:b/>
                <w:bCs/>
                <w:sz w:val="20"/>
                <w:szCs w:val="20"/>
              </w:rPr>
            </w:pPr>
            <w:r w:rsidRPr="00D501AE">
              <w:rPr>
                <w:rFonts w:ascii="Times New Roman" w:eastAsia="Calibri" w:hAnsi="Times New Roman" w:cs="Times New Roman"/>
                <w:b/>
                <w:bCs/>
                <w:sz w:val="20"/>
                <w:szCs w:val="20"/>
              </w:rPr>
              <w:t>ORDER</w:t>
            </w:r>
          </w:p>
        </w:tc>
      </w:tr>
      <w:tr w:rsidR="00553A38" w:rsidRPr="00D501AE" w14:paraId="22611AB6" w14:textId="77777777" w:rsidTr="00814F81">
        <w:trPr>
          <w:trHeight w:val="399"/>
        </w:trPr>
        <w:tc>
          <w:tcPr>
            <w:tcW w:w="1530" w:type="dxa"/>
          </w:tcPr>
          <w:p w14:paraId="4436294C" w14:textId="28B143DC" w:rsidR="00553A38" w:rsidRPr="00D501AE" w:rsidRDefault="00705278" w:rsidP="00EB0B45">
            <w:pPr>
              <w:spacing w:after="0" w:line="240" w:lineRule="auto"/>
              <w:rPr>
                <w:rFonts w:ascii="Times New Roman" w:eastAsia="Calibri" w:hAnsi="Times New Roman" w:cs="Times New Roman"/>
                <w:bCs/>
                <w:sz w:val="20"/>
                <w:szCs w:val="20"/>
              </w:rPr>
            </w:pPr>
            <w:r w:rsidRPr="00D501AE">
              <w:rPr>
                <w:rFonts w:ascii="Times New Roman" w:eastAsia="Calibri" w:hAnsi="Times New Roman" w:cs="Times New Roman"/>
                <w:bCs/>
                <w:sz w:val="20"/>
                <w:szCs w:val="20"/>
              </w:rPr>
              <w:t>Gross domestic product</w:t>
            </w:r>
          </w:p>
        </w:tc>
        <w:tc>
          <w:tcPr>
            <w:tcW w:w="900" w:type="dxa"/>
          </w:tcPr>
          <w:p w14:paraId="6CDB2405" w14:textId="77777777" w:rsidR="00553A38" w:rsidRPr="00D501AE" w:rsidRDefault="00553A3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LEVEL</w:t>
            </w:r>
          </w:p>
        </w:tc>
        <w:tc>
          <w:tcPr>
            <w:tcW w:w="1350" w:type="dxa"/>
          </w:tcPr>
          <w:p w14:paraId="2E01C4BC" w14:textId="62DCFD66" w:rsidR="00553A38"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-3.0629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0.0011</w:t>
            </w:r>
            <w:r w:rsidR="00BF4BEC" w:rsidRPr="00D501AE">
              <w:rPr>
                <w:rFonts w:ascii="Times New Roman" w:eastAsia="Calibri" w:hAnsi="Times New Roman" w:cs="Times New Roman"/>
                <w:sz w:val="20"/>
                <w:szCs w:val="20"/>
              </w:rPr>
              <w:t>)</w:t>
            </w:r>
          </w:p>
        </w:tc>
        <w:tc>
          <w:tcPr>
            <w:tcW w:w="990" w:type="dxa"/>
          </w:tcPr>
          <w:p w14:paraId="14E52FF3" w14:textId="3B1FBE23" w:rsidR="00553A38" w:rsidRPr="00D501AE" w:rsidRDefault="0004470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I(0</w:t>
            </w:r>
            <w:r w:rsidR="00553A38" w:rsidRPr="00D501AE">
              <w:rPr>
                <w:rFonts w:ascii="Times New Roman" w:eastAsia="Calibri" w:hAnsi="Times New Roman" w:cs="Times New Roman"/>
                <w:sz w:val="20"/>
                <w:szCs w:val="20"/>
              </w:rPr>
              <w:t>)</w:t>
            </w:r>
          </w:p>
        </w:tc>
        <w:tc>
          <w:tcPr>
            <w:tcW w:w="1350" w:type="dxa"/>
          </w:tcPr>
          <w:p w14:paraId="376D33FA" w14:textId="3FF6EAE2" w:rsidR="00553A38"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-2.1772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0.0147</w:t>
            </w:r>
            <w:r w:rsidR="00BF4BEC" w:rsidRPr="00D501AE">
              <w:rPr>
                <w:rFonts w:ascii="Times New Roman" w:eastAsia="Calibri" w:hAnsi="Times New Roman" w:cs="Times New Roman"/>
                <w:sz w:val="20"/>
                <w:szCs w:val="20"/>
              </w:rPr>
              <w:t>)</w:t>
            </w:r>
          </w:p>
        </w:tc>
        <w:tc>
          <w:tcPr>
            <w:tcW w:w="990" w:type="dxa"/>
          </w:tcPr>
          <w:p w14:paraId="736FC839" w14:textId="5607984F" w:rsidR="00553A38" w:rsidRPr="00D501AE" w:rsidRDefault="0004470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I(0</w:t>
            </w:r>
            <w:r w:rsidR="00553A38" w:rsidRPr="00D501AE">
              <w:rPr>
                <w:rFonts w:ascii="Times New Roman" w:eastAsia="Calibri" w:hAnsi="Times New Roman" w:cs="Times New Roman"/>
                <w:sz w:val="20"/>
                <w:szCs w:val="20"/>
              </w:rPr>
              <w:t>)</w:t>
            </w:r>
          </w:p>
        </w:tc>
      </w:tr>
      <w:tr w:rsidR="00BE1DFA" w:rsidRPr="00D501AE" w14:paraId="7B3A42D7" w14:textId="77777777" w:rsidTr="00814F81">
        <w:trPr>
          <w:trHeight w:val="688"/>
        </w:trPr>
        <w:tc>
          <w:tcPr>
            <w:tcW w:w="1530" w:type="dxa"/>
          </w:tcPr>
          <w:p w14:paraId="2FCDC20C" w14:textId="67A5F33E" w:rsidR="00BE1DFA" w:rsidRPr="00D501AE" w:rsidRDefault="00705278" w:rsidP="00EB0B45">
            <w:pPr>
              <w:spacing w:after="0" w:line="240" w:lineRule="auto"/>
              <w:rPr>
                <w:rFonts w:ascii="Times New Roman" w:eastAsia="Calibri" w:hAnsi="Times New Roman" w:cs="Times New Roman"/>
                <w:bCs/>
                <w:sz w:val="20"/>
                <w:szCs w:val="20"/>
              </w:rPr>
            </w:pPr>
            <w:r w:rsidRPr="00D501AE">
              <w:rPr>
                <w:rFonts w:ascii="Times New Roman" w:eastAsia="Calibri" w:hAnsi="Times New Roman" w:cs="Times New Roman"/>
                <w:bCs/>
                <w:sz w:val="20"/>
                <w:szCs w:val="20"/>
              </w:rPr>
              <w:t>Foreign direct investment</w:t>
            </w:r>
          </w:p>
        </w:tc>
        <w:tc>
          <w:tcPr>
            <w:tcW w:w="900" w:type="dxa"/>
          </w:tcPr>
          <w:p w14:paraId="039A0351" w14:textId="77777777" w:rsidR="00BE1DFA" w:rsidRPr="00D501AE" w:rsidRDefault="00BE1DFA"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LEVEL</w:t>
            </w:r>
          </w:p>
        </w:tc>
        <w:tc>
          <w:tcPr>
            <w:tcW w:w="1350" w:type="dxa"/>
          </w:tcPr>
          <w:p w14:paraId="467DF80E" w14:textId="60B42FAF" w:rsidR="00BE1DFA"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-3.3576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0.0004</w:t>
            </w:r>
            <w:r w:rsidR="00BF4BEC" w:rsidRPr="00D501AE">
              <w:rPr>
                <w:rFonts w:ascii="Times New Roman" w:eastAsia="Calibri" w:hAnsi="Times New Roman" w:cs="Times New Roman"/>
                <w:sz w:val="20"/>
                <w:szCs w:val="20"/>
              </w:rPr>
              <w:t>)</w:t>
            </w:r>
          </w:p>
        </w:tc>
        <w:tc>
          <w:tcPr>
            <w:tcW w:w="990" w:type="dxa"/>
          </w:tcPr>
          <w:p w14:paraId="69A20710" w14:textId="69DC7DA5" w:rsidR="00BE1DFA" w:rsidRPr="00D501AE" w:rsidRDefault="0004470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I(0</w:t>
            </w:r>
            <w:r w:rsidR="00BE1DFA" w:rsidRPr="00D501AE">
              <w:rPr>
                <w:rFonts w:ascii="Times New Roman" w:eastAsia="Calibri" w:hAnsi="Times New Roman" w:cs="Times New Roman"/>
                <w:sz w:val="20"/>
                <w:szCs w:val="20"/>
              </w:rPr>
              <w:t>)</w:t>
            </w:r>
          </w:p>
        </w:tc>
        <w:tc>
          <w:tcPr>
            <w:tcW w:w="1350" w:type="dxa"/>
          </w:tcPr>
          <w:p w14:paraId="07F5EE65" w14:textId="22BA1964" w:rsidR="00BE1DFA" w:rsidRPr="00D501AE" w:rsidRDefault="00D14FBD"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-2.6224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0.0044</w:t>
            </w:r>
            <w:r w:rsidR="00BF4BEC" w:rsidRPr="00D501AE">
              <w:rPr>
                <w:rFonts w:ascii="Times New Roman" w:eastAsia="Calibri" w:hAnsi="Times New Roman" w:cs="Times New Roman"/>
                <w:sz w:val="20"/>
                <w:szCs w:val="20"/>
              </w:rPr>
              <w:t>)</w:t>
            </w:r>
          </w:p>
        </w:tc>
        <w:tc>
          <w:tcPr>
            <w:tcW w:w="990" w:type="dxa"/>
          </w:tcPr>
          <w:p w14:paraId="00C75CA8" w14:textId="7DA720BA" w:rsidR="00BE1DFA" w:rsidRPr="00D501AE" w:rsidRDefault="0004470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I(0</w:t>
            </w:r>
            <w:r w:rsidR="00BE1DFA" w:rsidRPr="00D501AE">
              <w:rPr>
                <w:rFonts w:ascii="Times New Roman" w:eastAsia="Calibri" w:hAnsi="Times New Roman" w:cs="Times New Roman"/>
                <w:sz w:val="20"/>
                <w:szCs w:val="20"/>
              </w:rPr>
              <w:t>)</w:t>
            </w:r>
          </w:p>
        </w:tc>
      </w:tr>
      <w:tr w:rsidR="00553A38" w:rsidRPr="00D501AE" w14:paraId="0958F17E" w14:textId="77777777" w:rsidTr="00814F81">
        <w:trPr>
          <w:trHeight w:val="594"/>
        </w:trPr>
        <w:tc>
          <w:tcPr>
            <w:tcW w:w="1530" w:type="dxa"/>
          </w:tcPr>
          <w:p w14:paraId="05231996" w14:textId="3924900E" w:rsidR="00553A38" w:rsidRPr="00D501AE" w:rsidRDefault="00174E05" w:rsidP="00EB0B45">
            <w:pPr>
              <w:spacing w:after="0" w:line="240" w:lineRule="auto"/>
              <w:rPr>
                <w:rFonts w:ascii="Times New Roman" w:eastAsia="Calibri" w:hAnsi="Times New Roman" w:cs="Times New Roman"/>
                <w:bCs/>
                <w:sz w:val="20"/>
                <w:szCs w:val="20"/>
              </w:rPr>
            </w:pPr>
            <w:r w:rsidRPr="00D501AE">
              <w:rPr>
                <w:rFonts w:ascii="Times New Roman" w:eastAsia="Calibri" w:hAnsi="Times New Roman" w:cs="Times New Roman"/>
                <w:bCs/>
                <w:sz w:val="20"/>
                <w:szCs w:val="20"/>
              </w:rPr>
              <w:t>Foreign aid</w:t>
            </w:r>
          </w:p>
        </w:tc>
        <w:tc>
          <w:tcPr>
            <w:tcW w:w="900" w:type="dxa"/>
          </w:tcPr>
          <w:p w14:paraId="2E9948AA" w14:textId="77777777" w:rsidR="00553A38" w:rsidRPr="00D501AE" w:rsidRDefault="00553A3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LEVEL</w:t>
            </w:r>
          </w:p>
        </w:tc>
        <w:tc>
          <w:tcPr>
            <w:tcW w:w="1350" w:type="dxa"/>
          </w:tcPr>
          <w:p w14:paraId="49856BF0" w14:textId="7A79015A" w:rsidR="00553A38"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0.8812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0.8109</w:t>
            </w:r>
            <w:r w:rsidR="00BF4BEC" w:rsidRPr="00D501AE">
              <w:rPr>
                <w:rFonts w:ascii="Times New Roman" w:eastAsia="Calibri" w:hAnsi="Times New Roman" w:cs="Times New Roman"/>
                <w:sz w:val="20"/>
                <w:szCs w:val="20"/>
              </w:rPr>
              <w:t>)</w:t>
            </w:r>
          </w:p>
        </w:tc>
        <w:tc>
          <w:tcPr>
            <w:tcW w:w="990" w:type="dxa"/>
          </w:tcPr>
          <w:p w14:paraId="1E8AA949" w14:textId="77777777" w:rsidR="00553A38" w:rsidRPr="00D501AE" w:rsidRDefault="00553A3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I(1)</w:t>
            </w:r>
          </w:p>
        </w:tc>
        <w:tc>
          <w:tcPr>
            <w:tcW w:w="1350" w:type="dxa"/>
          </w:tcPr>
          <w:p w14:paraId="488D19DB" w14:textId="74D63B95" w:rsidR="00553A38" w:rsidRPr="00D501AE" w:rsidRDefault="00D14FBD"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-1.1025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0.1351</w:t>
            </w:r>
            <w:r w:rsidR="00BF4BEC" w:rsidRPr="00D501AE">
              <w:rPr>
                <w:rFonts w:ascii="Times New Roman" w:eastAsia="Calibri" w:hAnsi="Times New Roman" w:cs="Times New Roman"/>
                <w:sz w:val="20"/>
                <w:szCs w:val="20"/>
              </w:rPr>
              <w:t>)</w:t>
            </w:r>
          </w:p>
        </w:tc>
        <w:tc>
          <w:tcPr>
            <w:tcW w:w="990" w:type="dxa"/>
            <w:vMerge w:val="restart"/>
          </w:tcPr>
          <w:p w14:paraId="6825B335" w14:textId="111BC53B" w:rsidR="00553A38" w:rsidRPr="00D501AE" w:rsidRDefault="00E86371"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w:t>
            </w:r>
            <w:r w:rsidR="00044708" w:rsidRPr="00D501AE">
              <w:rPr>
                <w:rFonts w:ascii="Times New Roman" w:eastAsia="Calibri" w:hAnsi="Times New Roman" w:cs="Times New Roman"/>
                <w:sz w:val="20"/>
                <w:szCs w:val="20"/>
              </w:rPr>
              <w:t>1</w:t>
            </w:r>
            <w:r w:rsidR="00553A38" w:rsidRPr="00D501AE">
              <w:rPr>
                <w:rFonts w:ascii="Times New Roman" w:eastAsia="Calibri" w:hAnsi="Times New Roman" w:cs="Times New Roman"/>
                <w:sz w:val="20"/>
                <w:szCs w:val="20"/>
              </w:rPr>
              <w:t>)</w:t>
            </w:r>
          </w:p>
        </w:tc>
      </w:tr>
      <w:tr w:rsidR="00553A38" w:rsidRPr="00D501AE" w14:paraId="4903285B" w14:textId="77777777" w:rsidTr="00814F81">
        <w:trPr>
          <w:trHeight w:val="579"/>
        </w:trPr>
        <w:tc>
          <w:tcPr>
            <w:tcW w:w="1530" w:type="dxa"/>
          </w:tcPr>
          <w:p w14:paraId="34351E34" w14:textId="77777777" w:rsidR="00553A38" w:rsidRPr="00D501AE" w:rsidRDefault="00553A38" w:rsidP="00EB0B45">
            <w:pPr>
              <w:spacing w:after="0" w:line="240" w:lineRule="auto"/>
              <w:rPr>
                <w:rFonts w:ascii="Times New Roman" w:eastAsia="Calibri" w:hAnsi="Times New Roman" w:cs="Times New Roman"/>
                <w:bCs/>
                <w:sz w:val="20"/>
                <w:szCs w:val="20"/>
              </w:rPr>
            </w:pPr>
          </w:p>
        </w:tc>
        <w:tc>
          <w:tcPr>
            <w:tcW w:w="900" w:type="dxa"/>
          </w:tcPr>
          <w:p w14:paraId="74D489E7" w14:textId="12A8AE60" w:rsidR="00553A38" w:rsidRPr="00D501AE" w:rsidRDefault="003461F2"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1</w:t>
            </w:r>
            <w:r w:rsidRPr="00D501AE">
              <w:rPr>
                <w:rFonts w:ascii="Times New Roman" w:eastAsia="Calibri" w:hAnsi="Times New Roman" w:cs="Times New Roman"/>
                <w:sz w:val="20"/>
                <w:szCs w:val="20"/>
                <w:vertAlign w:val="superscript"/>
              </w:rPr>
              <w:t>ST</w:t>
            </w:r>
            <w:r w:rsidRPr="00D501AE">
              <w:rPr>
                <w:rFonts w:ascii="Times New Roman" w:eastAsia="Calibri" w:hAnsi="Times New Roman" w:cs="Times New Roman"/>
                <w:sz w:val="20"/>
                <w:szCs w:val="20"/>
              </w:rPr>
              <w:t xml:space="preserve"> Diff</w:t>
            </w:r>
          </w:p>
        </w:tc>
        <w:tc>
          <w:tcPr>
            <w:tcW w:w="1350" w:type="dxa"/>
          </w:tcPr>
          <w:p w14:paraId="18BB5B08" w14:textId="03CCA0ED" w:rsidR="00553A38"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-4.5355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0.0000</w:t>
            </w:r>
            <w:r w:rsidR="00BF4BEC" w:rsidRPr="00D501AE">
              <w:rPr>
                <w:rFonts w:ascii="Times New Roman" w:eastAsia="Calibri" w:hAnsi="Times New Roman" w:cs="Times New Roman"/>
                <w:sz w:val="20"/>
                <w:szCs w:val="20"/>
              </w:rPr>
              <w:t>)</w:t>
            </w:r>
          </w:p>
        </w:tc>
        <w:tc>
          <w:tcPr>
            <w:tcW w:w="990" w:type="dxa"/>
          </w:tcPr>
          <w:p w14:paraId="669FFBF9" w14:textId="77777777" w:rsidR="00553A38" w:rsidRPr="00D501AE" w:rsidRDefault="00553A38" w:rsidP="00EB0B45">
            <w:pPr>
              <w:spacing w:after="0" w:line="240" w:lineRule="auto"/>
              <w:rPr>
                <w:rFonts w:ascii="Times New Roman" w:eastAsia="Calibri" w:hAnsi="Times New Roman" w:cs="Times New Roman"/>
                <w:sz w:val="20"/>
                <w:szCs w:val="20"/>
              </w:rPr>
            </w:pPr>
          </w:p>
        </w:tc>
        <w:tc>
          <w:tcPr>
            <w:tcW w:w="1350" w:type="dxa"/>
          </w:tcPr>
          <w:p w14:paraId="229276E5" w14:textId="0EAE823E" w:rsidR="00553A38" w:rsidRPr="00D501AE" w:rsidRDefault="00D14FBD"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-3.4817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0.0002</w:t>
            </w:r>
            <w:r w:rsidR="00BF4BEC" w:rsidRPr="00D501AE">
              <w:rPr>
                <w:rFonts w:ascii="Times New Roman" w:eastAsia="Calibri" w:hAnsi="Times New Roman" w:cs="Times New Roman"/>
                <w:sz w:val="20"/>
                <w:szCs w:val="20"/>
              </w:rPr>
              <w:t>)</w:t>
            </w:r>
          </w:p>
        </w:tc>
        <w:tc>
          <w:tcPr>
            <w:tcW w:w="990" w:type="dxa"/>
            <w:vMerge/>
          </w:tcPr>
          <w:p w14:paraId="67E7F732" w14:textId="77777777" w:rsidR="00553A38" w:rsidRPr="00D501AE" w:rsidRDefault="00553A38" w:rsidP="00EB0B45">
            <w:pPr>
              <w:spacing w:after="0" w:line="240" w:lineRule="auto"/>
              <w:rPr>
                <w:rFonts w:ascii="Times New Roman" w:eastAsia="Calibri" w:hAnsi="Times New Roman" w:cs="Times New Roman"/>
                <w:sz w:val="20"/>
                <w:szCs w:val="20"/>
              </w:rPr>
            </w:pPr>
          </w:p>
        </w:tc>
      </w:tr>
      <w:tr w:rsidR="00BB1F3B" w:rsidRPr="00D501AE" w14:paraId="04018EBA" w14:textId="77777777" w:rsidTr="00814F81">
        <w:trPr>
          <w:trHeight w:val="588"/>
        </w:trPr>
        <w:tc>
          <w:tcPr>
            <w:tcW w:w="1530" w:type="dxa"/>
            <w:vMerge w:val="restart"/>
          </w:tcPr>
          <w:p w14:paraId="19301A2E" w14:textId="0FD5EF44" w:rsidR="00BB1F3B" w:rsidRPr="00D501AE" w:rsidRDefault="00AF1C3C" w:rsidP="00EB0B45">
            <w:pPr>
              <w:spacing w:after="0" w:line="240" w:lineRule="auto"/>
              <w:rPr>
                <w:rFonts w:ascii="Times New Roman" w:eastAsia="Calibri" w:hAnsi="Times New Roman" w:cs="Times New Roman"/>
                <w:bCs/>
                <w:sz w:val="20"/>
                <w:szCs w:val="20"/>
              </w:rPr>
            </w:pPr>
            <w:r w:rsidRPr="00D501AE">
              <w:rPr>
                <w:rFonts w:ascii="Times New Roman" w:eastAsia="Calibri" w:hAnsi="Times New Roman" w:cs="Times New Roman"/>
                <w:bCs/>
                <w:sz w:val="20"/>
                <w:szCs w:val="20"/>
              </w:rPr>
              <w:t>Exchange rate</w:t>
            </w:r>
          </w:p>
        </w:tc>
        <w:tc>
          <w:tcPr>
            <w:tcW w:w="900" w:type="dxa"/>
          </w:tcPr>
          <w:p w14:paraId="6569187F" w14:textId="77777777" w:rsidR="00BB1F3B" w:rsidRPr="00D501AE" w:rsidRDefault="00BB1F3B"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LEVEL</w:t>
            </w:r>
          </w:p>
        </w:tc>
        <w:tc>
          <w:tcPr>
            <w:tcW w:w="1350" w:type="dxa"/>
          </w:tcPr>
          <w:p w14:paraId="0BDDAC69" w14:textId="6E3D4944" w:rsidR="00BB1F3B"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2.9730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0.9985</w:t>
            </w:r>
            <w:r w:rsidR="00BF4BEC" w:rsidRPr="00D501AE">
              <w:rPr>
                <w:rFonts w:ascii="Times New Roman" w:eastAsia="Calibri" w:hAnsi="Times New Roman" w:cs="Times New Roman"/>
                <w:sz w:val="20"/>
                <w:szCs w:val="20"/>
              </w:rPr>
              <w:t>)</w:t>
            </w:r>
          </w:p>
        </w:tc>
        <w:tc>
          <w:tcPr>
            <w:tcW w:w="990" w:type="dxa"/>
          </w:tcPr>
          <w:p w14:paraId="522BFDAD" w14:textId="79FA3A57" w:rsidR="00BB1F3B" w:rsidRPr="00D501AE" w:rsidRDefault="000D551A"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I(1</w:t>
            </w:r>
            <w:r w:rsidR="00BB1F3B" w:rsidRPr="00D501AE">
              <w:rPr>
                <w:rFonts w:ascii="Times New Roman" w:eastAsia="Calibri" w:hAnsi="Times New Roman" w:cs="Times New Roman"/>
                <w:sz w:val="20"/>
                <w:szCs w:val="20"/>
              </w:rPr>
              <w:t>)</w:t>
            </w:r>
          </w:p>
        </w:tc>
        <w:tc>
          <w:tcPr>
            <w:tcW w:w="1350" w:type="dxa"/>
          </w:tcPr>
          <w:p w14:paraId="7CAFC543" w14:textId="703F9F76" w:rsidR="00BB1F3B" w:rsidRPr="00D501AE" w:rsidRDefault="00D14FBD"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2.5022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0.9938</w:t>
            </w:r>
            <w:r w:rsidR="00BF4BEC" w:rsidRPr="00D501AE">
              <w:rPr>
                <w:rFonts w:ascii="Times New Roman" w:eastAsia="Calibri" w:hAnsi="Times New Roman" w:cs="Times New Roman"/>
                <w:sz w:val="20"/>
                <w:szCs w:val="20"/>
              </w:rPr>
              <w:t>)</w:t>
            </w:r>
          </w:p>
        </w:tc>
        <w:tc>
          <w:tcPr>
            <w:tcW w:w="990" w:type="dxa"/>
          </w:tcPr>
          <w:p w14:paraId="7E2F9F5C" w14:textId="588B04DC" w:rsidR="00BB1F3B" w:rsidRPr="00D501AE" w:rsidRDefault="00E86371"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I(1</w:t>
            </w:r>
            <w:r w:rsidR="00BB1F3B" w:rsidRPr="00D501AE">
              <w:rPr>
                <w:rFonts w:ascii="Times New Roman" w:eastAsia="Calibri" w:hAnsi="Times New Roman" w:cs="Times New Roman"/>
                <w:sz w:val="20"/>
                <w:szCs w:val="20"/>
              </w:rPr>
              <w:t>)</w:t>
            </w:r>
          </w:p>
        </w:tc>
      </w:tr>
      <w:tr w:rsidR="00BB1F3B" w:rsidRPr="00D501AE" w14:paraId="482BB850" w14:textId="77777777" w:rsidTr="00814F81">
        <w:trPr>
          <w:trHeight w:val="579"/>
        </w:trPr>
        <w:tc>
          <w:tcPr>
            <w:tcW w:w="1530" w:type="dxa"/>
            <w:vMerge/>
          </w:tcPr>
          <w:p w14:paraId="3B08DFA5" w14:textId="77777777" w:rsidR="00BB1F3B" w:rsidRPr="00D501AE" w:rsidRDefault="00BB1F3B" w:rsidP="00EB0B45">
            <w:pPr>
              <w:spacing w:after="0" w:line="240" w:lineRule="auto"/>
              <w:rPr>
                <w:rFonts w:ascii="Times New Roman" w:eastAsia="Calibri" w:hAnsi="Times New Roman" w:cs="Times New Roman"/>
                <w:bCs/>
                <w:sz w:val="20"/>
                <w:szCs w:val="20"/>
              </w:rPr>
            </w:pPr>
          </w:p>
        </w:tc>
        <w:tc>
          <w:tcPr>
            <w:tcW w:w="900" w:type="dxa"/>
          </w:tcPr>
          <w:p w14:paraId="5E78883E" w14:textId="1F2EE046" w:rsidR="00BB1F3B" w:rsidRPr="00D501AE" w:rsidRDefault="005D690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1ST Diff</w:t>
            </w:r>
          </w:p>
        </w:tc>
        <w:tc>
          <w:tcPr>
            <w:tcW w:w="1350" w:type="dxa"/>
          </w:tcPr>
          <w:p w14:paraId="510FA16B" w14:textId="7D94C282" w:rsidR="00BB1F3B"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-2.4314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0.0075</w:t>
            </w:r>
            <w:r w:rsidR="00BF4BEC" w:rsidRPr="00D501AE">
              <w:rPr>
                <w:rFonts w:ascii="Times New Roman" w:eastAsia="Calibri" w:hAnsi="Times New Roman" w:cs="Times New Roman"/>
                <w:sz w:val="20"/>
                <w:szCs w:val="20"/>
              </w:rPr>
              <w:t>)</w:t>
            </w:r>
          </w:p>
        </w:tc>
        <w:tc>
          <w:tcPr>
            <w:tcW w:w="990" w:type="dxa"/>
          </w:tcPr>
          <w:p w14:paraId="5FB0591D" w14:textId="77777777" w:rsidR="00BB1F3B" w:rsidRPr="00D501AE" w:rsidRDefault="00BB1F3B" w:rsidP="00EB0B45">
            <w:pPr>
              <w:spacing w:after="0" w:line="240" w:lineRule="auto"/>
              <w:rPr>
                <w:rFonts w:ascii="Times New Roman" w:eastAsia="Calibri" w:hAnsi="Times New Roman" w:cs="Times New Roman"/>
                <w:sz w:val="20"/>
                <w:szCs w:val="20"/>
              </w:rPr>
            </w:pPr>
          </w:p>
        </w:tc>
        <w:tc>
          <w:tcPr>
            <w:tcW w:w="1350" w:type="dxa"/>
          </w:tcPr>
          <w:p w14:paraId="0B57A62C" w14:textId="5D1CF0F5" w:rsidR="00BB1F3B" w:rsidRPr="00D501AE" w:rsidRDefault="00D14FBD"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-3.2704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0.0005</w:t>
            </w:r>
            <w:r w:rsidR="00BF4BEC" w:rsidRPr="00D501AE">
              <w:rPr>
                <w:rFonts w:ascii="Times New Roman" w:eastAsia="Calibri" w:hAnsi="Times New Roman" w:cs="Times New Roman"/>
                <w:sz w:val="20"/>
                <w:szCs w:val="20"/>
              </w:rPr>
              <w:t>)</w:t>
            </w:r>
          </w:p>
        </w:tc>
        <w:tc>
          <w:tcPr>
            <w:tcW w:w="990" w:type="dxa"/>
          </w:tcPr>
          <w:p w14:paraId="3C8EAA65" w14:textId="77777777" w:rsidR="00BB1F3B" w:rsidRPr="00D501AE" w:rsidRDefault="00BB1F3B" w:rsidP="00EB0B45">
            <w:pPr>
              <w:spacing w:after="0" w:line="240" w:lineRule="auto"/>
              <w:rPr>
                <w:rFonts w:ascii="Times New Roman" w:eastAsia="Calibri" w:hAnsi="Times New Roman" w:cs="Times New Roman"/>
                <w:sz w:val="20"/>
                <w:szCs w:val="20"/>
              </w:rPr>
            </w:pPr>
          </w:p>
        </w:tc>
      </w:tr>
      <w:tr w:rsidR="00553A38" w:rsidRPr="00D501AE" w14:paraId="7A84044F" w14:textId="77777777" w:rsidTr="00814F81">
        <w:trPr>
          <w:trHeight w:val="612"/>
        </w:trPr>
        <w:tc>
          <w:tcPr>
            <w:tcW w:w="1530" w:type="dxa"/>
          </w:tcPr>
          <w:p w14:paraId="3AF48B4F" w14:textId="43666599" w:rsidR="00553A38" w:rsidRPr="00D501AE" w:rsidRDefault="00352D43" w:rsidP="00EB0B45">
            <w:pPr>
              <w:spacing w:after="0" w:line="240" w:lineRule="auto"/>
              <w:rPr>
                <w:rFonts w:ascii="Times New Roman" w:eastAsia="Calibri" w:hAnsi="Times New Roman" w:cs="Times New Roman"/>
                <w:bCs/>
                <w:sz w:val="20"/>
                <w:szCs w:val="20"/>
              </w:rPr>
            </w:pPr>
            <w:r w:rsidRPr="00D501AE">
              <w:rPr>
                <w:rFonts w:ascii="Times New Roman" w:eastAsia="Calibri" w:hAnsi="Times New Roman" w:cs="Times New Roman"/>
                <w:bCs/>
                <w:sz w:val="20"/>
                <w:szCs w:val="20"/>
              </w:rPr>
              <w:t>Infl</w:t>
            </w:r>
            <w:r w:rsidR="00705278" w:rsidRPr="00D501AE">
              <w:rPr>
                <w:rFonts w:ascii="Times New Roman" w:eastAsia="Calibri" w:hAnsi="Times New Roman" w:cs="Times New Roman"/>
                <w:bCs/>
                <w:sz w:val="20"/>
                <w:szCs w:val="20"/>
              </w:rPr>
              <w:t>ation rate</w:t>
            </w:r>
          </w:p>
        </w:tc>
        <w:tc>
          <w:tcPr>
            <w:tcW w:w="900" w:type="dxa"/>
          </w:tcPr>
          <w:p w14:paraId="52912A4B" w14:textId="77777777" w:rsidR="00553A38" w:rsidRPr="00D501AE" w:rsidRDefault="00553A3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LEVEL</w:t>
            </w:r>
          </w:p>
        </w:tc>
        <w:tc>
          <w:tcPr>
            <w:tcW w:w="1350" w:type="dxa"/>
          </w:tcPr>
          <w:p w14:paraId="26105BDC" w14:textId="32CFC1AA" w:rsidR="00553A38"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-2.6125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0.0045</w:t>
            </w:r>
            <w:r w:rsidR="00BF4BEC" w:rsidRPr="00D501AE">
              <w:rPr>
                <w:rFonts w:ascii="Times New Roman" w:eastAsia="Calibri" w:hAnsi="Times New Roman" w:cs="Times New Roman"/>
                <w:sz w:val="20"/>
                <w:szCs w:val="20"/>
              </w:rPr>
              <w:t>)</w:t>
            </w:r>
          </w:p>
        </w:tc>
        <w:tc>
          <w:tcPr>
            <w:tcW w:w="990" w:type="dxa"/>
          </w:tcPr>
          <w:p w14:paraId="5CA0CDE1" w14:textId="7C33862B" w:rsidR="00553A38" w:rsidRPr="00D501AE" w:rsidRDefault="00553A3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w:t>
            </w:r>
            <w:r w:rsidR="003A00EB" w:rsidRPr="00D501AE">
              <w:rPr>
                <w:rFonts w:ascii="Times New Roman" w:eastAsia="Calibri" w:hAnsi="Times New Roman" w:cs="Times New Roman"/>
                <w:sz w:val="20"/>
                <w:szCs w:val="20"/>
              </w:rPr>
              <w:t>0</w:t>
            </w:r>
            <w:r w:rsidRPr="00D501AE">
              <w:rPr>
                <w:rFonts w:ascii="Times New Roman" w:eastAsia="Calibri" w:hAnsi="Times New Roman" w:cs="Times New Roman"/>
                <w:sz w:val="20"/>
                <w:szCs w:val="20"/>
              </w:rPr>
              <w:t>)</w:t>
            </w:r>
          </w:p>
        </w:tc>
        <w:tc>
          <w:tcPr>
            <w:tcW w:w="1350" w:type="dxa"/>
          </w:tcPr>
          <w:p w14:paraId="20070B1B" w14:textId="7D20A322" w:rsidR="00553A38" w:rsidRPr="00D501AE" w:rsidRDefault="00D14FBD"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-3.1605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0.0008</w:t>
            </w:r>
            <w:r w:rsidR="00BF4BEC" w:rsidRPr="00D501AE">
              <w:rPr>
                <w:rFonts w:ascii="Times New Roman" w:eastAsia="Calibri" w:hAnsi="Times New Roman" w:cs="Times New Roman"/>
                <w:sz w:val="20"/>
                <w:szCs w:val="20"/>
              </w:rPr>
              <w:t>)</w:t>
            </w:r>
          </w:p>
        </w:tc>
        <w:tc>
          <w:tcPr>
            <w:tcW w:w="990" w:type="dxa"/>
          </w:tcPr>
          <w:p w14:paraId="4941C088" w14:textId="6C8A0C2E" w:rsidR="00553A38" w:rsidRPr="00D501AE" w:rsidRDefault="00553A3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w:t>
            </w:r>
            <w:r w:rsidR="003A00EB" w:rsidRPr="00D501AE">
              <w:rPr>
                <w:rFonts w:ascii="Times New Roman" w:eastAsia="Calibri" w:hAnsi="Times New Roman" w:cs="Times New Roman"/>
                <w:sz w:val="20"/>
                <w:szCs w:val="20"/>
              </w:rPr>
              <w:t>0</w:t>
            </w:r>
            <w:r w:rsidRPr="00D501AE">
              <w:rPr>
                <w:rFonts w:ascii="Times New Roman" w:eastAsia="Calibri" w:hAnsi="Times New Roman" w:cs="Times New Roman"/>
                <w:sz w:val="20"/>
                <w:szCs w:val="20"/>
              </w:rPr>
              <w:t>)</w:t>
            </w:r>
          </w:p>
        </w:tc>
      </w:tr>
      <w:tr w:rsidR="00553A38" w:rsidRPr="00D501AE" w14:paraId="677855C7" w14:textId="77777777" w:rsidTr="00814F81">
        <w:trPr>
          <w:trHeight w:val="407"/>
        </w:trPr>
        <w:tc>
          <w:tcPr>
            <w:tcW w:w="1530" w:type="dxa"/>
          </w:tcPr>
          <w:p w14:paraId="53399CF0" w14:textId="14116C29" w:rsidR="00553A38" w:rsidRPr="00D501AE" w:rsidRDefault="00352D43" w:rsidP="00EB0B45">
            <w:pPr>
              <w:spacing w:after="0" w:line="240" w:lineRule="auto"/>
              <w:rPr>
                <w:rFonts w:ascii="Times New Roman" w:eastAsia="Calibri" w:hAnsi="Times New Roman" w:cs="Times New Roman"/>
                <w:bCs/>
                <w:sz w:val="20"/>
                <w:szCs w:val="20"/>
              </w:rPr>
            </w:pPr>
            <w:r w:rsidRPr="00D501AE">
              <w:rPr>
                <w:rFonts w:ascii="Times New Roman" w:eastAsia="Calibri" w:hAnsi="Times New Roman" w:cs="Times New Roman"/>
                <w:bCs/>
                <w:sz w:val="20"/>
                <w:szCs w:val="20"/>
              </w:rPr>
              <w:t>P</w:t>
            </w:r>
            <w:r w:rsidR="00705278" w:rsidRPr="00D501AE">
              <w:rPr>
                <w:rFonts w:ascii="Times New Roman" w:eastAsia="Calibri" w:hAnsi="Times New Roman" w:cs="Times New Roman"/>
                <w:bCs/>
                <w:sz w:val="20"/>
                <w:szCs w:val="20"/>
              </w:rPr>
              <w:t xml:space="preserve">opulation growth </w:t>
            </w:r>
          </w:p>
        </w:tc>
        <w:tc>
          <w:tcPr>
            <w:tcW w:w="900" w:type="dxa"/>
          </w:tcPr>
          <w:p w14:paraId="64469441" w14:textId="77777777" w:rsidR="00553A38" w:rsidRPr="00D501AE" w:rsidRDefault="00553A3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LEVEL</w:t>
            </w:r>
          </w:p>
        </w:tc>
        <w:tc>
          <w:tcPr>
            <w:tcW w:w="1350" w:type="dxa"/>
          </w:tcPr>
          <w:p w14:paraId="02B25F21" w14:textId="0EC4433E" w:rsidR="00553A38"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-1.8188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0.0345</w:t>
            </w:r>
            <w:r w:rsidR="00BF4BEC" w:rsidRPr="00D501AE">
              <w:rPr>
                <w:rFonts w:ascii="Times New Roman" w:eastAsia="Calibri" w:hAnsi="Times New Roman" w:cs="Times New Roman"/>
                <w:sz w:val="20"/>
                <w:szCs w:val="20"/>
              </w:rPr>
              <w:t>)</w:t>
            </w:r>
          </w:p>
        </w:tc>
        <w:tc>
          <w:tcPr>
            <w:tcW w:w="990" w:type="dxa"/>
          </w:tcPr>
          <w:p w14:paraId="0FF81C7B" w14:textId="490B2B94" w:rsidR="00553A38" w:rsidRPr="00D501AE" w:rsidRDefault="0004470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I(0</w:t>
            </w:r>
            <w:r w:rsidR="00553A38" w:rsidRPr="00D501AE">
              <w:rPr>
                <w:rFonts w:ascii="Times New Roman" w:eastAsia="Calibri" w:hAnsi="Times New Roman" w:cs="Times New Roman"/>
                <w:sz w:val="20"/>
                <w:szCs w:val="20"/>
              </w:rPr>
              <w:t>)</w:t>
            </w:r>
          </w:p>
        </w:tc>
        <w:tc>
          <w:tcPr>
            <w:tcW w:w="1350" w:type="dxa"/>
          </w:tcPr>
          <w:p w14:paraId="3C694399" w14:textId="3DDF2415" w:rsidR="00553A38" w:rsidRPr="00D501AE" w:rsidRDefault="00D14FBD"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-1.9326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0.0266</w:t>
            </w:r>
            <w:r w:rsidR="00BF4BEC" w:rsidRPr="00D501AE">
              <w:rPr>
                <w:rFonts w:ascii="Times New Roman" w:eastAsia="Calibri" w:hAnsi="Times New Roman" w:cs="Times New Roman"/>
                <w:sz w:val="20"/>
                <w:szCs w:val="20"/>
              </w:rPr>
              <w:t>)</w:t>
            </w:r>
          </w:p>
        </w:tc>
        <w:tc>
          <w:tcPr>
            <w:tcW w:w="990" w:type="dxa"/>
          </w:tcPr>
          <w:p w14:paraId="2D5315CE" w14:textId="10987C85" w:rsidR="00553A38" w:rsidRPr="00D501AE" w:rsidRDefault="003A00EB"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I(0</w:t>
            </w:r>
            <w:r w:rsidR="00553A38" w:rsidRPr="00D501AE">
              <w:rPr>
                <w:rFonts w:ascii="Times New Roman" w:eastAsia="Calibri" w:hAnsi="Times New Roman" w:cs="Times New Roman"/>
                <w:sz w:val="20"/>
                <w:szCs w:val="20"/>
              </w:rPr>
              <w:t>)</w:t>
            </w:r>
          </w:p>
        </w:tc>
      </w:tr>
      <w:tr w:rsidR="00553A38" w:rsidRPr="00D501AE" w14:paraId="1870A777" w14:textId="77777777" w:rsidTr="00814F81">
        <w:trPr>
          <w:trHeight w:val="611"/>
        </w:trPr>
        <w:tc>
          <w:tcPr>
            <w:tcW w:w="1530" w:type="dxa"/>
          </w:tcPr>
          <w:p w14:paraId="084304D7" w14:textId="4216B78E" w:rsidR="00553A38" w:rsidRPr="00D501AE" w:rsidRDefault="00705278" w:rsidP="00EB0B45">
            <w:pPr>
              <w:spacing w:after="0" w:line="240" w:lineRule="auto"/>
              <w:rPr>
                <w:rFonts w:ascii="Times New Roman" w:eastAsia="Calibri" w:hAnsi="Times New Roman" w:cs="Times New Roman"/>
                <w:bCs/>
                <w:sz w:val="20"/>
                <w:szCs w:val="20"/>
              </w:rPr>
            </w:pPr>
            <w:r w:rsidRPr="00D501AE">
              <w:rPr>
                <w:rFonts w:ascii="Times New Roman" w:eastAsia="Calibri" w:hAnsi="Times New Roman" w:cs="Times New Roman"/>
                <w:bCs/>
                <w:sz w:val="20"/>
                <w:szCs w:val="20"/>
              </w:rPr>
              <w:t>Public expenditure</w:t>
            </w:r>
          </w:p>
        </w:tc>
        <w:tc>
          <w:tcPr>
            <w:tcW w:w="900" w:type="dxa"/>
          </w:tcPr>
          <w:p w14:paraId="015610B8" w14:textId="77777777" w:rsidR="00553A38" w:rsidRPr="00D501AE" w:rsidRDefault="00553A3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LEVEL</w:t>
            </w:r>
          </w:p>
          <w:p w14:paraId="0E1D5C83" w14:textId="78A07B8A" w:rsidR="00225DDD" w:rsidRPr="00D501AE" w:rsidRDefault="00225DDD" w:rsidP="00EB0B45">
            <w:pPr>
              <w:spacing w:after="0" w:line="240" w:lineRule="auto"/>
              <w:rPr>
                <w:rFonts w:ascii="Times New Roman" w:eastAsia="Calibri" w:hAnsi="Times New Roman" w:cs="Times New Roman"/>
                <w:sz w:val="20"/>
                <w:szCs w:val="20"/>
              </w:rPr>
            </w:pPr>
          </w:p>
        </w:tc>
        <w:tc>
          <w:tcPr>
            <w:tcW w:w="1350" w:type="dxa"/>
          </w:tcPr>
          <w:p w14:paraId="1772CE1B" w14:textId="17FB509F" w:rsidR="00553A38"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-0.3467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0.3644</w:t>
            </w:r>
            <w:r w:rsidR="00BF4BEC" w:rsidRPr="00D501AE">
              <w:rPr>
                <w:rFonts w:ascii="Times New Roman" w:eastAsia="Calibri" w:hAnsi="Times New Roman" w:cs="Times New Roman"/>
                <w:sz w:val="20"/>
                <w:szCs w:val="20"/>
              </w:rPr>
              <w:t>)</w:t>
            </w:r>
          </w:p>
        </w:tc>
        <w:tc>
          <w:tcPr>
            <w:tcW w:w="990" w:type="dxa"/>
          </w:tcPr>
          <w:p w14:paraId="2A59A459" w14:textId="0F632AE6" w:rsidR="00553A38" w:rsidRPr="00D501AE" w:rsidRDefault="00553A3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w:t>
            </w:r>
            <w:r w:rsidR="00104EB2" w:rsidRPr="00D501AE">
              <w:rPr>
                <w:rFonts w:ascii="Times New Roman" w:eastAsia="Calibri" w:hAnsi="Times New Roman" w:cs="Times New Roman"/>
                <w:sz w:val="20"/>
                <w:szCs w:val="20"/>
              </w:rPr>
              <w:t>1</w:t>
            </w:r>
            <w:r w:rsidRPr="00D501AE">
              <w:rPr>
                <w:rFonts w:ascii="Times New Roman" w:eastAsia="Calibri" w:hAnsi="Times New Roman" w:cs="Times New Roman"/>
                <w:sz w:val="20"/>
                <w:szCs w:val="20"/>
              </w:rPr>
              <w:t>)</w:t>
            </w:r>
          </w:p>
        </w:tc>
        <w:tc>
          <w:tcPr>
            <w:tcW w:w="1350" w:type="dxa"/>
          </w:tcPr>
          <w:p w14:paraId="1D21CC37" w14:textId="412C1613" w:rsidR="00553A38" w:rsidRPr="00D501AE" w:rsidRDefault="00D14FBD"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-1.8291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0.0337</w:t>
            </w:r>
            <w:r w:rsidR="00BF4BEC" w:rsidRPr="00D501AE">
              <w:rPr>
                <w:rFonts w:ascii="Times New Roman" w:eastAsia="Calibri" w:hAnsi="Times New Roman" w:cs="Times New Roman"/>
                <w:sz w:val="20"/>
                <w:szCs w:val="20"/>
              </w:rPr>
              <w:t>)</w:t>
            </w:r>
          </w:p>
        </w:tc>
        <w:tc>
          <w:tcPr>
            <w:tcW w:w="990" w:type="dxa"/>
          </w:tcPr>
          <w:p w14:paraId="34A426C8" w14:textId="49CC3801" w:rsidR="00553A38" w:rsidRPr="00D501AE" w:rsidRDefault="00044708"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I(0</w:t>
            </w:r>
            <w:r w:rsidR="00553A38" w:rsidRPr="00D501AE">
              <w:rPr>
                <w:rFonts w:ascii="Times New Roman" w:eastAsia="Calibri" w:hAnsi="Times New Roman" w:cs="Times New Roman"/>
                <w:sz w:val="20"/>
                <w:szCs w:val="20"/>
              </w:rPr>
              <w:t>)</w:t>
            </w:r>
          </w:p>
        </w:tc>
      </w:tr>
      <w:tr w:rsidR="0018485D" w:rsidRPr="00D501AE" w14:paraId="575CA5E2" w14:textId="77777777" w:rsidTr="00814F81">
        <w:trPr>
          <w:trHeight w:val="530"/>
        </w:trPr>
        <w:tc>
          <w:tcPr>
            <w:tcW w:w="1530" w:type="dxa"/>
          </w:tcPr>
          <w:p w14:paraId="34D54DC8" w14:textId="5D7DB899" w:rsidR="0018485D" w:rsidRPr="00D501AE" w:rsidRDefault="0018485D" w:rsidP="00EB0B45">
            <w:pPr>
              <w:spacing w:after="0" w:line="240" w:lineRule="auto"/>
              <w:rPr>
                <w:rFonts w:ascii="Times New Roman" w:eastAsia="Calibri" w:hAnsi="Times New Roman" w:cs="Times New Roman"/>
                <w:bCs/>
                <w:sz w:val="20"/>
                <w:szCs w:val="20"/>
              </w:rPr>
            </w:pPr>
          </w:p>
        </w:tc>
        <w:tc>
          <w:tcPr>
            <w:tcW w:w="900" w:type="dxa"/>
          </w:tcPr>
          <w:p w14:paraId="7615CB6B" w14:textId="7A3B221C" w:rsidR="0018485D" w:rsidRPr="00D501AE" w:rsidRDefault="0018485D" w:rsidP="00EB0B45">
            <w:pPr>
              <w:spacing w:after="0" w:line="240" w:lineRule="auto"/>
              <w:rPr>
                <w:rFonts w:ascii="Times New Roman" w:eastAsia="Calibri" w:hAnsi="Times New Roman" w:cs="Times New Roman"/>
                <w:sz w:val="20"/>
                <w:szCs w:val="20"/>
              </w:rPr>
            </w:pPr>
          </w:p>
          <w:p w14:paraId="3D29B8F0" w14:textId="19AEEA40" w:rsidR="0018485D" w:rsidRPr="00D501AE" w:rsidRDefault="0018485D"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1</w:t>
            </w:r>
            <w:r w:rsidRPr="00D501AE">
              <w:rPr>
                <w:rFonts w:ascii="Times New Roman" w:eastAsia="Calibri" w:hAnsi="Times New Roman" w:cs="Times New Roman"/>
                <w:sz w:val="20"/>
                <w:szCs w:val="20"/>
                <w:vertAlign w:val="superscript"/>
              </w:rPr>
              <w:t>ST</w:t>
            </w:r>
            <w:r w:rsidRPr="00D501AE">
              <w:rPr>
                <w:rFonts w:ascii="Times New Roman" w:eastAsia="Calibri" w:hAnsi="Times New Roman" w:cs="Times New Roman"/>
                <w:sz w:val="20"/>
                <w:szCs w:val="20"/>
              </w:rPr>
              <w:t xml:space="preserve"> Diff</w:t>
            </w:r>
          </w:p>
        </w:tc>
        <w:tc>
          <w:tcPr>
            <w:tcW w:w="1350" w:type="dxa"/>
          </w:tcPr>
          <w:p w14:paraId="04A8ACC7" w14:textId="43AE1360" w:rsidR="0018485D" w:rsidRPr="00D501AE" w:rsidRDefault="00174E05" w:rsidP="00EB0B45">
            <w:pPr>
              <w:spacing w:after="0" w:line="240" w:lineRule="auto"/>
              <w:rPr>
                <w:rFonts w:ascii="Times New Roman" w:eastAsia="Calibri" w:hAnsi="Times New Roman" w:cs="Times New Roman"/>
                <w:sz w:val="20"/>
                <w:szCs w:val="20"/>
              </w:rPr>
            </w:pPr>
            <w:r w:rsidRPr="00D501AE">
              <w:rPr>
                <w:rFonts w:ascii="Times New Roman" w:eastAsia="Calibri" w:hAnsi="Times New Roman" w:cs="Times New Roman"/>
                <w:sz w:val="20"/>
                <w:szCs w:val="20"/>
              </w:rPr>
              <w:t xml:space="preserve">Adjusted t*         -3.1501        </w:t>
            </w:r>
            <w:r w:rsidR="00BF4BEC" w:rsidRPr="00D501AE">
              <w:rPr>
                <w:rFonts w:ascii="Times New Roman" w:eastAsia="Calibri" w:hAnsi="Times New Roman" w:cs="Times New Roman"/>
                <w:sz w:val="20"/>
                <w:szCs w:val="20"/>
              </w:rPr>
              <w:t>(</w:t>
            </w:r>
            <w:r w:rsidRPr="00D501AE">
              <w:rPr>
                <w:rFonts w:ascii="Times New Roman" w:eastAsia="Calibri" w:hAnsi="Times New Roman" w:cs="Times New Roman"/>
                <w:sz w:val="20"/>
                <w:szCs w:val="20"/>
              </w:rPr>
              <w:t>0.0008</w:t>
            </w:r>
            <w:r w:rsidR="00BF4BEC" w:rsidRPr="00D501AE">
              <w:rPr>
                <w:rFonts w:ascii="Times New Roman" w:eastAsia="Calibri" w:hAnsi="Times New Roman" w:cs="Times New Roman"/>
                <w:sz w:val="20"/>
                <w:szCs w:val="20"/>
              </w:rPr>
              <w:t>)</w:t>
            </w:r>
          </w:p>
        </w:tc>
        <w:tc>
          <w:tcPr>
            <w:tcW w:w="990" w:type="dxa"/>
          </w:tcPr>
          <w:p w14:paraId="55F8FCBF" w14:textId="30C2286B" w:rsidR="0018485D" w:rsidRPr="00D501AE" w:rsidRDefault="0018485D" w:rsidP="00EB0B45">
            <w:pPr>
              <w:spacing w:after="0" w:line="240" w:lineRule="auto"/>
              <w:rPr>
                <w:rFonts w:ascii="Times New Roman" w:eastAsia="Calibri" w:hAnsi="Times New Roman" w:cs="Times New Roman"/>
                <w:sz w:val="20"/>
                <w:szCs w:val="20"/>
              </w:rPr>
            </w:pPr>
          </w:p>
        </w:tc>
        <w:tc>
          <w:tcPr>
            <w:tcW w:w="1350" w:type="dxa"/>
          </w:tcPr>
          <w:p w14:paraId="7B32AADF" w14:textId="13BDFEE5" w:rsidR="0018485D" w:rsidRPr="00D501AE" w:rsidRDefault="0018485D" w:rsidP="00EB0B45">
            <w:pPr>
              <w:spacing w:after="0" w:line="240" w:lineRule="auto"/>
              <w:rPr>
                <w:rFonts w:ascii="Times New Roman" w:eastAsia="Calibri" w:hAnsi="Times New Roman" w:cs="Times New Roman"/>
                <w:sz w:val="20"/>
                <w:szCs w:val="20"/>
              </w:rPr>
            </w:pPr>
          </w:p>
        </w:tc>
        <w:tc>
          <w:tcPr>
            <w:tcW w:w="990" w:type="dxa"/>
          </w:tcPr>
          <w:p w14:paraId="61D22EDC" w14:textId="2D323B2A" w:rsidR="0018485D" w:rsidRPr="00D501AE" w:rsidRDefault="0018485D" w:rsidP="00EB0B45">
            <w:pPr>
              <w:spacing w:after="0" w:line="240" w:lineRule="auto"/>
              <w:rPr>
                <w:rFonts w:ascii="Times New Roman" w:eastAsia="Calibri" w:hAnsi="Times New Roman" w:cs="Times New Roman"/>
                <w:sz w:val="20"/>
                <w:szCs w:val="20"/>
              </w:rPr>
            </w:pPr>
          </w:p>
        </w:tc>
      </w:tr>
    </w:tbl>
    <w:p w14:paraId="6FF0EFD6" w14:textId="77777777" w:rsidR="00553A38" w:rsidRPr="00EB0B45" w:rsidRDefault="00553A38" w:rsidP="00EB0B45">
      <w:pPr>
        <w:spacing w:after="160" w:line="240" w:lineRule="auto"/>
        <w:rPr>
          <w:rFonts w:ascii="Times New Roman" w:eastAsia="Calibri" w:hAnsi="Times New Roman" w:cs="Times New Roman"/>
          <w:b/>
          <w:bCs/>
        </w:rPr>
      </w:pPr>
      <w:r w:rsidRPr="00EB0B45">
        <w:rPr>
          <w:rFonts w:ascii="Times New Roman" w:eastAsia="Calibri" w:hAnsi="Times New Roman" w:cs="Times New Roman"/>
          <w:b/>
          <w:bCs/>
        </w:rPr>
        <w:t xml:space="preserve">       </w:t>
      </w:r>
    </w:p>
    <w:p w14:paraId="03AE4E99" w14:textId="77777777" w:rsidR="00F10525" w:rsidRPr="00EB0B45" w:rsidRDefault="00F10525" w:rsidP="00EB0B45">
      <w:pPr>
        <w:spacing w:after="0" w:line="240" w:lineRule="auto"/>
        <w:rPr>
          <w:rFonts w:ascii="Times New Roman" w:eastAsia="Calibri" w:hAnsi="Times New Roman" w:cs="Times New Roman"/>
          <w:b/>
          <w:bCs/>
        </w:rPr>
      </w:pPr>
    </w:p>
    <w:p w14:paraId="52437BCD" w14:textId="77777777" w:rsidR="00AB345E" w:rsidRPr="00EB0B45" w:rsidRDefault="00AB345E" w:rsidP="00EB0B45">
      <w:pPr>
        <w:spacing w:after="0" w:line="240" w:lineRule="auto"/>
        <w:rPr>
          <w:rFonts w:ascii="Times New Roman" w:eastAsia="Calibri" w:hAnsi="Times New Roman" w:cs="Times New Roman"/>
          <w:b/>
        </w:rPr>
      </w:pPr>
    </w:p>
    <w:p w14:paraId="03D30217" w14:textId="77777777" w:rsidR="001C27F2" w:rsidRDefault="001C27F2" w:rsidP="00EB0B45">
      <w:pPr>
        <w:spacing w:after="0" w:line="240" w:lineRule="auto"/>
        <w:rPr>
          <w:rFonts w:ascii="Times New Roman" w:eastAsia="Calibri" w:hAnsi="Times New Roman" w:cs="Times New Roman"/>
          <w:b/>
        </w:rPr>
      </w:pPr>
    </w:p>
    <w:p w14:paraId="327669E1" w14:textId="77777777" w:rsidR="001C27F2" w:rsidRDefault="001C27F2" w:rsidP="00EB0B45">
      <w:pPr>
        <w:spacing w:after="0" w:line="240" w:lineRule="auto"/>
        <w:rPr>
          <w:rFonts w:ascii="Times New Roman" w:eastAsia="Calibri" w:hAnsi="Times New Roman" w:cs="Times New Roman"/>
          <w:b/>
        </w:rPr>
      </w:pPr>
    </w:p>
    <w:p w14:paraId="3476E4CC" w14:textId="77777777" w:rsidR="001C27F2" w:rsidRDefault="001C27F2" w:rsidP="00EB0B45">
      <w:pPr>
        <w:spacing w:after="0" w:line="240" w:lineRule="auto"/>
        <w:rPr>
          <w:rFonts w:ascii="Times New Roman" w:eastAsia="Calibri" w:hAnsi="Times New Roman" w:cs="Times New Roman"/>
          <w:b/>
        </w:rPr>
      </w:pPr>
    </w:p>
    <w:p w14:paraId="0B97A501" w14:textId="77777777" w:rsidR="001C27F2" w:rsidRDefault="001C27F2" w:rsidP="00EB0B45">
      <w:pPr>
        <w:spacing w:after="0" w:line="240" w:lineRule="auto"/>
        <w:rPr>
          <w:rFonts w:ascii="Times New Roman" w:eastAsia="Calibri" w:hAnsi="Times New Roman" w:cs="Times New Roman"/>
          <w:b/>
        </w:rPr>
      </w:pPr>
    </w:p>
    <w:p w14:paraId="5C62E13B" w14:textId="77777777" w:rsidR="001C27F2" w:rsidRDefault="001C27F2" w:rsidP="00EB0B45">
      <w:pPr>
        <w:spacing w:after="0" w:line="240" w:lineRule="auto"/>
        <w:rPr>
          <w:rFonts w:ascii="Times New Roman" w:eastAsia="Calibri" w:hAnsi="Times New Roman" w:cs="Times New Roman"/>
          <w:b/>
        </w:rPr>
      </w:pPr>
    </w:p>
    <w:p w14:paraId="49DFE84D" w14:textId="77777777" w:rsidR="001C27F2" w:rsidRDefault="001C27F2" w:rsidP="00EB0B45">
      <w:pPr>
        <w:spacing w:after="0" w:line="240" w:lineRule="auto"/>
        <w:rPr>
          <w:rFonts w:ascii="Times New Roman" w:eastAsia="Calibri" w:hAnsi="Times New Roman" w:cs="Times New Roman"/>
          <w:b/>
        </w:rPr>
      </w:pPr>
    </w:p>
    <w:p w14:paraId="135C0380" w14:textId="77777777" w:rsidR="001C27F2" w:rsidRDefault="001C27F2" w:rsidP="00EB0B45">
      <w:pPr>
        <w:spacing w:after="0" w:line="240" w:lineRule="auto"/>
        <w:rPr>
          <w:rFonts w:ascii="Times New Roman" w:eastAsia="Calibri" w:hAnsi="Times New Roman" w:cs="Times New Roman"/>
          <w:b/>
        </w:rPr>
      </w:pPr>
    </w:p>
    <w:p w14:paraId="15F8D612" w14:textId="77777777" w:rsidR="001C27F2" w:rsidRDefault="001C27F2" w:rsidP="00EB0B45">
      <w:pPr>
        <w:spacing w:after="0" w:line="240" w:lineRule="auto"/>
        <w:rPr>
          <w:rFonts w:ascii="Times New Roman" w:eastAsia="Calibri" w:hAnsi="Times New Roman" w:cs="Times New Roman"/>
          <w:b/>
        </w:rPr>
      </w:pPr>
    </w:p>
    <w:p w14:paraId="433D2117" w14:textId="77777777" w:rsidR="001C27F2" w:rsidRDefault="001C27F2" w:rsidP="00EB0B45">
      <w:pPr>
        <w:spacing w:after="0" w:line="240" w:lineRule="auto"/>
        <w:rPr>
          <w:rFonts w:ascii="Times New Roman" w:eastAsia="Calibri" w:hAnsi="Times New Roman" w:cs="Times New Roman"/>
          <w:b/>
        </w:rPr>
      </w:pPr>
    </w:p>
    <w:p w14:paraId="2B9AE832" w14:textId="77777777" w:rsidR="001C27F2" w:rsidRDefault="001C27F2" w:rsidP="00EB0B45">
      <w:pPr>
        <w:spacing w:after="0" w:line="240" w:lineRule="auto"/>
        <w:rPr>
          <w:rFonts w:ascii="Times New Roman" w:eastAsia="Calibri" w:hAnsi="Times New Roman" w:cs="Times New Roman"/>
          <w:b/>
        </w:rPr>
      </w:pPr>
    </w:p>
    <w:p w14:paraId="7365945D" w14:textId="77777777" w:rsidR="001C27F2" w:rsidRDefault="001C27F2" w:rsidP="00EB0B45">
      <w:pPr>
        <w:spacing w:after="0" w:line="240" w:lineRule="auto"/>
        <w:rPr>
          <w:rFonts w:ascii="Times New Roman" w:eastAsia="Calibri" w:hAnsi="Times New Roman" w:cs="Times New Roman"/>
          <w:b/>
        </w:rPr>
      </w:pPr>
    </w:p>
    <w:p w14:paraId="3FBA25A1" w14:textId="77777777" w:rsidR="001C27F2" w:rsidRDefault="001C27F2" w:rsidP="00EB0B45">
      <w:pPr>
        <w:spacing w:after="0" w:line="240" w:lineRule="auto"/>
        <w:rPr>
          <w:rFonts w:ascii="Times New Roman" w:eastAsia="Calibri" w:hAnsi="Times New Roman" w:cs="Times New Roman"/>
          <w:b/>
        </w:rPr>
      </w:pPr>
    </w:p>
    <w:p w14:paraId="236CEFEA" w14:textId="77777777" w:rsidR="001C27F2" w:rsidRDefault="001C27F2" w:rsidP="00EB0B45">
      <w:pPr>
        <w:spacing w:after="0" w:line="240" w:lineRule="auto"/>
        <w:rPr>
          <w:rFonts w:ascii="Times New Roman" w:eastAsia="Calibri" w:hAnsi="Times New Roman" w:cs="Times New Roman"/>
          <w:b/>
        </w:rPr>
      </w:pPr>
    </w:p>
    <w:p w14:paraId="403AC717" w14:textId="77777777" w:rsidR="001C27F2" w:rsidRDefault="001C27F2" w:rsidP="00EB0B45">
      <w:pPr>
        <w:spacing w:after="0" w:line="240" w:lineRule="auto"/>
        <w:rPr>
          <w:rFonts w:ascii="Times New Roman" w:eastAsia="Calibri" w:hAnsi="Times New Roman" w:cs="Times New Roman"/>
          <w:b/>
        </w:rPr>
      </w:pPr>
    </w:p>
    <w:p w14:paraId="1E367984" w14:textId="77777777" w:rsidR="001C27F2" w:rsidRDefault="001C27F2" w:rsidP="00EB0B45">
      <w:pPr>
        <w:spacing w:after="0" w:line="240" w:lineRule="auto"/>
        <w:rPr>
          <w:rFonts w:ascii="Times New Roman" w:eastAsia="Calibri" w:hAnsi="Times New Roman" w:cs="Times New Roman"/>
          <w:b/>
        </w:rPr>
      </w:pPr>
    </w:p>
    <w:p w14:paraId="65458B84" w14:textId="77777777" w:rsidR="001C27F2" w:rsidRDefault="001C27F2" w:rsidP="00EB0B45">
      <w:pPr>
        <w:spacing w:after="0" w:line="240" w:lineRule="auto"/>
        <w:rPr>
          <w:rFonts w:ascii="Times New Roman" w:eastAsia="Calibri" w:hAnsi="Times New Roman" w:cs="Times New Roman"/>
          <w:b/>
        </w:rPr>
      </w:pPr>
    </w:p>
    <w:p w14:paraId="57F82119" w14:textId="77777777" w:rsidR="001C27F2" w:rsidRDefault="001C27F2" w:rsidP="00EB0B45">
      <w:pPr>
        <w:spacing w:after="0" w:line="240" w:lineRule="auto"/>
        <w:rPr>
          <w:rFonts w:ascii="Times New Roman" w:eastAsia="Calibri" w:hAnsi="Times New Roman" w:cs="Times New Roman"/>
          <w:b/>
        </w:rPr>
      </w:pPr>
    </w:p>
    <w:p w14:paraId="5B77EA11" w14:textId="77777777" w:rsidR="001C27F2" w:rsidRDefault="001C27F2" w:rsidP="00EB0B45">
      <w:pPr>
        <w:spacing w:after="0" w:line="240" w:lineRule="auto"/>
        <w:rPr>
          <w:rFonts w:ascii="Times New Roman" w:eastAsia="Calibri" w:hAnsi="Times New Roman" w:cs="Times New Roman"/>
          <w:b/>
        </w:rPr>
      </w:pPr>
    </w:p>
    <w:p w14:paraId="7587D512" w14:textId="77777777" w:rsidR="001C27F2" w:rsidRDefault="001C27F2" w:rsidP="00EB0B45">
      <w:pPr>
        <w:spacing w:after="0" w:line="240" w:lineRule="auto"/>
        <w:rPr>
          <w:rFonts w:ascii="Times New Roman" w:eastAsia="Calibri" w:hAnsi="Times New Roman" w:cs="Times New Roman"/>
          <w:b/>
        </w:rPr>
      </w:pPr>
    </w:p>
    <w:p w14:paraId="2673E8FC" w14:textId="77777777" w:rsidR="001C27F2" w:rsidRDefault="001C27F2" w:rsidP="00EB0B45">
      <w:pPr>
        <w:spacing w:after="0" w:line="240" w:lineRule="auto"/>
        <w:rPr>
          <w:rFonts w:ascii="Times New Roman" w:eastAsia="Calibri" w:hAnsi="Times New Roman" w:cs="Times New Roman"/>
          <w:b/>
        </w:rPr>
      </w:pPr>
    </w:p>
    <w:p w14:paraId="08733AAA" w14:textId="77777777" w:rsidR="001C27F2" w:rsidRDefault="001C27F2" w:rsidP="00EB0B45">
      <w:pPr>
        <w:spacing w:after="0" w:line="240" w:lineRule="auto"/>
        <w:rPr>
          <w:rFonts w:ascii="Times New Roman" w:eastAsia="Calibri" w:hAnsi="Times New Roman" w:cs="Times New Roman"/>
          <w:b/>
        </w:rPr>
      </w:pPr>
    </w:p>
    <w:p w14:paraId="08468E83" w14:textId="77777777" w:rsidR="001C27F2" w:rsidRDefault="001C27F2" w:rsidP="00EB0B45">
      <w:pPr>
        <w:spacing w:after="0" w:line="240" w:lineRule="auto"/>
        <w:rPr>
          <w:rFonts w:ascii="Times New Roman" w:eastAsia="Calibri" w:hAnsi="Times New Roman" w:cs="Times New Roman"/>
          <w:b/>
        </w:rPr>
      </w:pPr>
    </w:p>
    <w:p w14:paraId="3F20E678" w14:textId="77777777" w:rsidR="001C27F2" w:rsidRDefault="001C27F2" w:rsidP="00EB0B45">
      <w:pPr>
        <w:spacing w:after="0" w:line="240" w:lineRule="auto"/>
        <w:rPr>
          <w:rFonts w:ascii="Times New Roman" w:eastAsia="Calibri" w:hAnsi="Times New Roman" w:cs="Times New Roman"/>
          <w:b/>
        </w:rPr>
      </w:pPr>
    </w:p>
    <w:p w14:paraId="7FC50D58" w14:textId="77777777" w:rsidR="001C27F2" w:rsidRDefault="001C27F2" w:rsidP="00EB0B45">
      <w:pPr>
        <w:spacing w:after="0" w:line="240" w:lineRule="auto"/>
        <w:rPr>
          <w:rFonts w:ascii="Times New Roman" w:eastAsia="Calibri" w:hAnsi="Times New Roman" w:cs="Times New Roman"/>
          <w:b/>
        </w:rPr>
      </w:pPr>
    </w:p>
    <w:p w14:paraId="5EAF69FB" w14:textId="77777777" w:rsidR="001C27F2" w:rsidRDefault="001C27F2" w:rsidP="00EB0B45">
      <w:pPr>
        <w:spacing w:after="0" w:line="240" w:lineRule="auto"/>
        <w:rPr>
          <w:rFonts w:ascii="Times New Roman" w:eastAsia="Calibri" w:hAnsi="Times New Roman" w:cs="Times New Roman"/>
          <w:b/>
        </w:rPr>
      </w:pPr>
    </w:p>
    <w:p w14:paraId="7D039CA9" w14:textId="77777777" w:rsidR="001C27F2" w:rsidRDefault="001C27F2" w:rsidP="00EB0B45">
      <w:pPr>
        <w:spacing w:after="0" w:line="240" w:lineRule="auto"/>
        <w:rPr>
          <w:rFonts w:ascii="Times New Roman" w:eastAsia="Calibri" w:hAnsi="Times New Roman" w:cs="Times New Roman"/>
          <w:b/>
        </w:rPr>
      </w:pPr>
    </w:p>
    <w:p w14:paraId="5656D775" w14:textId="77777777" w:rsidR="001C27F2" w:rsidRDefault="001C27F2" w:rsidP="00EB0B45">
      <w:pPr>
        <w:spacing w:after="0" w:line="240" w:lineRule="auto"/>
        <w:rPr>
          <w:rFonts w:ascii="Times New Roman" w:eastAsia="Calibri" w:hAnsi="Times New Roman" w:cs="Times New Roman"/>
          <w:b/>
        </w:rPr>
      </w:pPr>
    </w:p>
    <w:p w14:paraId="6E07D5CF" w14:textId="77777777" w:rsidR="001C27F2" w:rsidRDefault="001C27F2" w:rsidP="00EB0B45">
      <w:pPr>
        <w:spacing w:after="0" w:line="240" w:lineRule="auto"/>
        <w:rPr>
          <w:rFonts w:ascii="Times New Roman" w:eastAsia="Calibri" w:hAnsi="Times New Roman" w:cs="Times New Roman"/>
          <w:b/>
        </w:rPr>
      </w:pPr>
    </w:p>
    <w:p w14:paraId="50F719AD" w14:textId="3E58C199" w:rsidR="00553A38" w:rsidRPr="00EB0B45" w:rsidRDefault="00553A38" w:rsidP="00EB0B45">
      <w:pPr>
        <w:spacing w:after="0" w:line="240" w:lineRule="auto"/>
        <w:rPr>
          <w:rFonts w:ascii="Times New Roman" w:eastAsia="Calibri" w:hAnsi="Times New Roman" w:cs="Times New Roman"/>
          <w:b/>
        </w:rPr>
      </w:pPr>
      <w:r w:rsidRPr="00EB0B45">
        <w:rPr>
          <w:rFonts w:ascii="Times New Roman" w:eastAsia="Calibri" w:hAnsi="Times New Roman" w:cs="Times New Roman"/>
          <w:b/>
        </w:rPr>
        <w:t xml:space="preserve">Source: Research </w:t>
      </w:r>
      <w:r w:rsidR="009D1C0D" w:rsidRPr="00EB0B45">
        <w:rPr>
          <w:rFonts w:ascii="Times New Roman" w:eastAsia="Calibri" w:hAnsi="Times New Roman" w:cs="Times New Roman"/>
          <w:b/>
        </w:rPr>
        <w:t>data</w:t>
      </w:r>
      <w:r w:rsidR="009D1C0D">
        <w:rPr>
          <w:rFonts w:ascii="Times New Roman" w:eastAsia="Calibri" w:hAnsi="Times New Roman" w:cs="Times New Roman"/>
          <w:b/>
        </w:rPr>
        <w:t xml:space="preserve"> (</w:t>
      </w:r>
      <w:r w:rsidR="002B49FF">
        <w:rPr>
          <w:rFonts w:ascii="Times New Roman" w:eastAsia="Calibri" w:hAnsi="Times New Roman" w:cs="Times New Roman"/>
          <w:b/>
        </w:rPr>
        <w:t>2026)</w:t>
      </w:r>
    </w:p>
    <w:p w14:paraId="0C949A0D" w14:textId="77777777" w:rsidR="008D3CDC" w:rsidRPr="00EB0B45" w:rsidRDefault="008D3CDC" w:rsidP="00EB0B45">
      <w:pPr>
        <w:spacing w:after="0" w:line="240" w:lineRule="auto"/>
        <w:rPr>
          <w:rFonts w:ascii="Times New Roman" w:eastAsia="Calibri" w:hAnsi="Times New Roman" w:cs="Times New Roman"/>
          <w:b/>
        </w:rPr>
      </w:pPr>
    </w:p>
    <w:p w14:paraId="7ADA1DFA" w14:textId="0FA3BA23" w:rsidR="00DE0AB2" w:rsidRDefault="00DE0AB2" w:rsidP="00EB0B45">
      <w:pPr>
        <w:spacing w:after="160" w:line="240" w:lineRule="auto"/>
        <w:jc w:val="both"/>
        <w:rPr>
          <w:rFonts w:ascii="Times New Roman" w:eastAsia="Calibri" w:hAnsi="Times New Roman" w:cs="Times New Roman"/>
          <w:kern w:val="2"/>
        </w:rPr>
      </w:pPr>
      <w:r w:rsidRPr="002D6178">
        <w:rPr>
          <w:rFonts w:ascii="Times New Roman" w:eastAsia="Calibri" w:hAnsi="Times New Roman" w:cs="Times New Roman"/>
          <w:kern w:val="2"/>
        </w:rPr>
        <w:t xml:space="preserve">According to the </w:t>
      </w:r>
      <w:r w:rsidR="00F75598" w:rsidRPr="002D6178">
        <w:rPr>
          <w:rFonts w:ascii="Times New Roman" w:eastAsia="Calibri" w:hAnsi="Times New Roman" w:cs="Times New Roman"/>
          <w:kern w:val="2"/>
        </w:rPr>
        <w:t>Levin Lin &amp; Chu</w:t>
      </w:r>
      <w:r w:rsidRPr="002D6178">
        <w:rPr>
          <w:rFonts w:ascii="Times New Roman" w:eastAsia="Calibri" w:hAnsi="Times New Roman" w:cs="Times New Roman"/>
          <w:kern w:val="2"/>
        </w:rPr>
        <w:t xml:space="preserve"> test results presented in the table </w:t>
      </w:r>
      <w:r w:rsidR="00CE2883" w:rsidRPr="002D6178">
        <w:rPr>
          <w:rFonts w:ascii="Times New Roman" w:eastAsia="Calibri" w:hAnsi="Times New Roman" w:cs="Times New Roman"/>
          <w:kern w:val="2"/>
        </w:rPr>
        <w:t>3</w:t>
      </w:r>
      <w:r w:rsidRPr="002D6178">
        <w:rPr>
          <w:rFonts w:ascii="Times New Roman" w:eastAsia="Calibri" w:hAnsi="Times New Roman" w:cs="Times New Roman"/>
          <w:kern w:val="2"/>
        </w:rPr>
        <w:t xml:space="preserve"> shows that the test statistics consta</w:t>
      </w:r>
      <w:r w:rsidR="009265BA" w:rsidRPr="002D6178">
        <w:rPr>
          <w:rFonts w:ascii="Times New Roman" w:eastAsia="Calibri" w:hAnsi="Times New Roman" w:cs="Times New Roman"/>
          <w:kern w:val="2"/>
        </w:rPr>
        <w:t>nt without trends for variable</w:t>
      </w:r>
      <w:r w:rsidR="00FD0F17" w:rsidRPr="002D6178">
        <w:rPr>
          <w:rFonts w:ascii="Times New Roman" w:eastAsia="Calibri" w:hAnsi="Times New Roman" w:cs="Times New Roman"/>
          <w:kern w:val="2"/>
        </w:rPr>
        <w:t xml:space="preserve"> </w:t>
      </w:r>
      <w:r w:rsidR="00E2265C" w:rsidRPr="002D6178">
        <w:rPr>
          <w:rFonts w:ascii="Times New Roman" w:eastAsia="Calibri" w:hAnsi="Times New Roman" w:cs="Times New Roman"/>
          <w:kern w:val="2"/>
        </w:rPr>
        <w:t>g</w:t>
      </w:r>
      <w:r w:rsidR="007B4328" w:rsidRPr="002D6178">
        <w:rPr>
          <w:rFonts w:ascii="Times New Roman" w:eastAsia="Calibri" w:hAnsi="Times New Roman" w:cs="Times New Roman"/>
          <w:kern w:val="2"/>
        </w:rPr>
        <w:t xml:space="preserve">ross domestic </w:t>
      </w:r>
      <w:r w:rsidR="00E2265C" w:rsidRPr="002D6178">
        <w:rPr>
          <w:rFonts w:ascii="Times New Roman" w:eastAsia="Calibri" w:hAnsi="Times New Roman" w:cs="Times New Roman"/>
          <w:kern w:val="2"/>
        </w:rPr>
        <w:t>product, foreign</w:t>
      </w:r>
      <w:r w:rsidR="007B4328" w:rsidRPr="002D6178">
        <w:rPr>
          <w:rFonts w:ascii="Times New Roman" w:eastAsia="Calibri" w:hAnsi="Times New Roman" w:cs="Times New Roman"/>
          <w:kern w:val="2"/>
        </w:rPr>
        <w:t xml:space="preserve"> direct </w:t>
      </w:r>
      <w:r w:rsidR="00E2265C" w:rsidRPr="002D6178">
        <w:rPr>
          <w:rFonts w:ascii="Times New Roman" w:eastAsia="Calibri" w:hAnsi="Times New Roman" w:cs="Times New Roman"/>
          <w:kern w:val="2"/>
        </w:rPr>
        <w:t>investment, inflation</w:t>
      </w:r>
      <w:r w:rsidR="007B4328" w:rsidRPr="002D6178">
        <w:rPr>
          <w:rFonts w:ascii="Times New Roman" w:eastAsia="Calibri" w:hAnsi="Times New Roman" w:cs="Times New Roman"/>
          <w:kern w:val="2"/>
        </w:rPr>
        <w:t xml:space="preserve"> rate and population growth rate</w:t>
      </w:r>
      <w:r w:rsidR="00E2265C" w:rsidRPr="002D6178">
        <w:rPr>
          <w:rFonts w:ascii="Times New Roman" w:eastAsia="Calibri" w:hAnsi="Times New Roman" w:cs="Times New Roman"/>
          <w:kern w:val="2"/>
        </w:rPr>
        <w:t xml:space="preserve"> </w:t>
      </w:r>
      <w:r w:rsidR="009265BA" w:rsidRPr="002D6178">
        <w:rPr>
          <w:rFonts w:ascii="Times New Roman" w:eastAsia="Calibri" w:hAnsi="Times New Roman" w:cs="Times New Roman"/>
          <w:kern w:val="2"/>
        </w:rPr>
        <w:t>was</w:t>
      </w:r>
      <w:r w:rsidRPr="002D6178">
        <w:rPr>
          <w:rFonts w:ascii="Times New Roman" w:eastAsia="Calibri" w:hAnsi="Times New Roman" w:cs="Times New Roman"/>
          <w:kern w:val="2"/>
        </w:rPr>
        <w:t xml:space="preserve"> statistically significant at one per cent level. This</w:t>
      </w:r>
      <w:r w:rsidR="009265BA" w:rsidRPr="002D6178">
        <w:rPr>
          <w:rFonts w:ascii="Times New Roman" w:eastAsia="Calibri" w:hAnsi="Times New Roman" w:cs="Times New Roman"/>
          <w:kern w:val="2"/>
        </w:rPr>
        <w:t xml:space="preserve"> implies that this variable is</w:t>
      </w:r>
      <w:r w:rsidRPr="002D6178">
        <w:rPr>
          <w:rFonts w:ascii="Times New Roman" w:eastAsia="Calibri" w:hAnsi="Times New Roman" w:cs="Times New Roman"/>
          <w:kern w:val="2"/>
        </w:rPr>
        <w:t xml:space="preserve"> stationary at levels. However, t</w:t>
      </w:r>
      <w:r w:rsidR="00F648A3" w:rsidRPr="002D6178">
        <w:rPr>
          <w:rFonts w:ascii="Times New Roman" w:eastAsia="Calibri" w:hAnsi="Times New Roman" w:cs="Times New Roman"/>
          <w:kern w:val="2"/>
        </w:rPr>
        <w:t xml:space="preserve">est statistics </w:t>
      </w:r>
      <w:r w:rsidR="0011684A" w:rsidRPr="002D6178">
        <w:rPr>
          <w:rFonts w:ascii="Times New Roman" w:eastAsia="Calibri" w:hAnsi="Times New Roman" w:cs="Times New Roman"/>
          <w:kern w:val="2"/>
        </w:rPr>
        <w:t xml:space="preserve">for </w:t>
      </w:r>
      <w:r w:rsidRPr="002D6178">
        <w:rPr>
          <w:rFonts w:ascii="Times New Roman" w:eastAsia="Calibri" w:hAnsi="Times New Roman" w:cs="Times New Roman"/>
          <w:kern w:val="2"/>
        </w:rPr>
        <w:t>the variables</w:t>
      </w:r>
      <w:r w:rsidR="0011684A" w:rsidRPr="002D6178">
        <w:rPr>
          <w:rFonts w:ascii="Times New Roman" w:eastAsia="Calibri" w:hAnsi="Times New Roman" w:cs="Times New Roman"/>
          <w:kern w:val="2"/>
        </w:rPr>
        <w:t>;</w:t>
      </w:r>
      <w:r w:rsidR="00725C19" w:rsidRPr="002D6178">
        <w:rPr>
          <w:rFonts w:ascii="Times New Roman" w:eastAsia="Calibri" w:hAnsi="Times New Roman" w:cs="Times New Roman"/>
          <w:kern w:val="2"/>
        </w:rPr>
        <w:t xml:space="preserve"> </w:t>
      </w:r>
      <w:r w:rsidR="00E2265C" w:rsidRPr="002D6178">
        <w:rPr>
          <w:rFonts w:ascii="Times New Roman" w:eastAsia="Calibri" w:hAnsi="Times New Roman" w:cs="Times New Roman"/>
          <w:kern w:val="2"/>
        </w:rPr>
        <w:t>f</w:t>
      </w:r>
      <w:r w:rsidR="007B4328" w:rsidRPr="002D6178">
        <w:rPr>
          <w:rFonts w:ascii="Times New Roman" w:eastAsia="Calibri" w:hAnsi="Times New Roman" w:cs="Times New Roman"/>
          <w:kern w:val="2"/>
        </w:rPr>
        <w:t xml:space="preserve">oreign </w:t>
      </w:r>
      <w:r w:rsidR="00E2265C" w:rsidRPr="002D6178">
        <w:rPr>
          <w:rFonts w:ascii="Times New Roman" w:eastAsia="Calibri" w:hAnsi="Times New Roman" w:cs="Times New Roman"/>
          <w:kern w:val="2"/>
        </w:rPr>
        <w:t>aid, exchange</w:t>
      </w:r>
      <w:r w:rsidR="007B4328" w:rsidRPr="002D6178">
        <w:rPr>
          <w:rFonts w:ascii="Times New Roman" w:eastAsia="Calibri" w:hAnsi="Times New Roman" w:cs="Times New Roman"/>
          <w:kern w:val="2"/>
        </w:rPr>
        <w:t xml:space="preserve"> rate and public expenditure</w:t>
      </w:r>
      <w:r w:rsidR="00E2265C" w:rsidRPr="002D6178">
        <w:rPr>
          <w:rFonts w:ascii="Times New Roman" w:eastAsia="Calibri" w:hAnsi="Times New Roman" w:cs="Times New Roman"/>
          <w:kern w:val="2"/>
        </w:rPr>
        <w:t xml:space="preserve"> </w:t>
      </w:r>
      <w:r w:rsidRPr="002D6178">
        <w:rPr>
          <w:rFonts w:ascii="Times New Roman" w:eastAsia="Calibri" w:hAnsi="Times New Roman" w:cs="Times New Roman"/>
          <w:kern w:val="2"/>
        </w:rPr>
        <w:t xml:space="preserve">were not statistically significant. This suggests that these variables were not stationary at levels and had to be differenced at least once for them to become </w:t>
      </w:r>
      <w:r w:rsidR="004B1FA7" w:rsidRPr="002D6178">
        <w:rPr>
          <w:rFonts w:ascii="Times New Roman" w:eastAsia="Calibri" w:hAnsi="Times New Roman" w:cs="Times New Roman"/>
          <w:kern w:val="2"/>
        </w:rPr>
        <w:t>stationary. According</w:t>
      </w:r>
      <w:r w:rsidRPr="002D6178">
        <w:rPr>
          <w:rFonts w:ascii="Times New Roman" w:eastAsia="Calibri" w:hAnsi="Times New Roman" w:cs="Times New Roman"/>
          <w:kern w:val="2"/>
        </w:rPr>
        <w:t xml:space="preserve"> to </w:t>
      </w:r>
      <w:r w:rsidR="00FD0F17" w:rsidRPr="002D6178">
        <w:rPr>
          <w:rFonts w:ascii="Times New Roman" w:eastAsia="Calibri" w:hAnsi="Times New Roman" w:cs="Times New Roman"/>
          <w:kern w:val="2"/>
        </w:rPr>
        <w:t>the Levin Lin &amp; Chu test</w:t>
      </w:r>
      <w:r w:rsidRPr="002D6178">
        <w:rPr>
          <w:rFonts w:ascii="Times New Roman" w:eastAsia="Calibri" w:hAnsi="Times New Roman" w:cs="Times New Roman"/>
          <w:kern w:val="2"/>
        </w:rPr>
        <w:t xml:space="preserve"> results </w:t>
      </w:r>
      <w:r w:rsidRPr="002D6178">
        <w:rPr>
          <w:rFonts w:ascii="Times New Roman" w:eastAsia="Calibri" w:hAnsi="Times New Roman" w:cs="Times New Roman"/>
          <w:kern w:val="2"/>
        </w:rPr>
        <w:lastRenderedPageBreak/>
        <w:t xml:space="preserve">constant plus trend the test statistics for the </w:t>
      </w:r>
      <w:r w:rsidR="00E2265C" w:rsidRPr="002D6178">
        <w:rPr>
          <w:rFonts w:ascii="Times New Roman" w:eastAsia="Calibri" w:hAnsi="Times New Roman" w:cs="Times New Roman"/>
          <w:kern w:val="2"/>
        </w:rPr>
        <w:t>variables; gross</w:t>
      </w:r>
      <w:r w:rsidR="007B4328" w:rsidRPr="002D6178">
        <w:rPr>
          <w:rFonts w:ascii="Times New Roman" w:eastAsia="Calibri" w:hAnsi="Times New Roman" w:cs="Times New Roman"/>
          <w:kern w:val="2"/>
        </w:rPr>
        <w:t xml:space="preserve"> domestic </w:t>
      </w:r>
      <w:r w:rsidR="00E2265C" w:rsidRPr="002D6178">
        <w:rPr>
          <w:rFonts w:ascii="Times New Roman" w:eastAsia="Calibri" w:hAnsi="Times New Roman" w:cs="Times New Roman"/>
          <w:kern w:val="2"/>
        </w:rPr>
        <w:t>product, foreign</w:t>
      </w:r>
      <w:r w:rsidR="007B4328" w:rsidRPr="002D6178">
        <w:rPr>
          <w:rFonts w:ascii="Times New Roman" w:eastAsia="Calibri" w:hAnsi="Times New Roman" w:cs="Times New Roman"/>
          <w:kern w:val="2"/>
        </w:rPr>
        <w:t xml:space="preserve"> direct </w:t>
      </w:r>
      <w:r w:rsidR="00E2265C" w:rsidRPr="002D6178">
        <w:rPr>
          <w:rFonts w:ascii="Times New Roman" w:eastAsia="Calibri" w:hAnsi="Times New Roman" w:cs="Times New Roman"/>
          <w:kern w:val="2"/>
        </w:rPr>
        <w:t>investment, inflation</w:t>
      </w:r>
      <w:r w:rsidR="007B4328" w:rsidRPr="002D6178">
        <w:rPr>
          <w:rFonts w:ascii="Times New Roman" w:eastAsia="Calibri" w:hAnsi="Times New Roman" w:cs="Times New Roman"/>
          <w:kern w:val="2"/>
        </w:rPr>
        <w:t xml:space="preserve"> </w:t>
      </w:r>
      <w:r w:rsidR="00E2265C" w:rsidRPr="002D6178">
        <w:rPr>
          <w:rFonts w:ascii="Times New Roman" w:eastAsia="Calibri" w:hAnsi="Times New Roman" w:cs="Times New Roman"/>
          <w:kern w:val="2"/>
        </w:rPr>
        <w:t>rate, population</w:t>
      </w:r>
      <w:r w:rsidR="007B4328" w:rsidRPr="002D6178">
        <w:rPr>
          <w:rFonts w:ascii="Times New Roman" w:eastAsia="Calibri" w:hAnsi="Times New Roman" w:cs="Times New Roman"/>
          <w:kern w:val="2"/>
        </w:rPr>
        <w:t xml:space="preserve"> growth and public expenditure</w:t>
      </w:r>
      <w:r w:rsidR="00E2265C" w:rsidRPr="002D6178">
        <w:rPr>
          <w:rFonts w:ascii="Times New Roman" w:eastAsia="Calibri" w:hAnsi="Times New Roman" w:cs="Times New Roman"/>
          <w:kern w:val="2"/>
        </w:rPr>
        <w:t xml:space="preserve"> </w:t>
      </w:r>
      <w:r w:rsidR="00FD0F17" w:rsidRPr="002D6178">
        <w:rPr>
          <w:rFonts w:ascii="Times New Roman" w:eastAsia="Calibri" w:hAnsi="Times New Roman" w:cs="Times New Roman"/>
          <w:kern w:val="2"/>
        </w:rPr>
        <w:t>were</w:t>
      </w:r>
      <w:r w:rsidR="009265BA" w:rsidRPr="002D6178">
        <w:rPr>
          <w:rFonts w:ascii="Times New Roman" w:eastAsia="Calibri" w:hAnsi="Times New Roman" w:cs="Times New Roman"/>
          <w:kern w:val="2"/>
        </w:rPr>
        <w:t xml:space="preserve"> </w:t>
      </w:r>
      <w:r w:rsidR="00AB3ED5" w:rsidRPr="002D6178">
        <w:rPr>
          <w:rFonts w:ascii="Times New Roman" w:eastAsia="Calibri" w:hAnsi="Times New Roman" w:cs="Times New Roman"/>
          <w:kern w:val="2"/>
        </w:rPr>
        <w:t>stationary at</w:t>
      </w:r>
      <w:r w:rsidR="00FD2F1A" w:rsidRPr="002D6178">
        <w:rPr>
          <w:rFonts w:ascii="Times New Roman" w:eastAsia="Calibri" w:hAnsi="Times New Roman" w:cs="Times New Roman"/>
          <w:kern w:val="2"/>
        </w:rPr>
        <w:t xml:space="preserve"> </w:t>
      </w:r>
      <w:r w:rsidR="00E2265C" w:rsidRPr="002D6178">
        <w:rPr>
          <w:rFonts w:ascii="Times New Roman" w:eastAsia="Calibri" w:hAnsi="Times New Roman" w:cs="Times New Roman"/>
          <w:kern w:val="2"/>
        </w:rPr>
        <w:t>level. However, test</w:t>
      </w:r>
      <w:r w:rsidRPr="002D6178">
        <w:rPr>
          <w:rFonts w:ascii="Times New Roman" w:eastAsia="Calibri" w:hAnsi="Times New Roman" w:cs="Times New Roman"/>
          <w:kern w:val="2"/>
        </w:rPr>
        <w:t xml:space="preserve"> statistics for </w:t>
      </w:r>
      <w:r w:rsidR="000F0B38" w:rsidRPr="002D6178">
        <w:rPr>
          <w:rFonts w:ascii="Times New Roman" w:eastAsia="Calibri" w:hAnsi="Times New Roman" w:cs="Times New Roman"/>
          <w:kern w:val="2"/>
        </w:rPr>
        <w:t>some</w:t>
      </w:r>
      <w:r w:rsidR="009265BA" w:rsidRPr="002D6178">
        <w:rPr>
          <w:rFonts w:ascii="Times New Roman" w:eastAsia="Calibri" w:hAnsi="Times New Roman" w:cs="Times New Roman"/>
          <w:kern w:val="2"/>
        </w:rPr>
        <w:t xml:space="preserve"> </w:t>
      </w:r>
      <w:r w:rsidRPr="002D6178">
        <w:rPr>
          <w:rFonts w:ascii="Times New Roman" w:eastAsia="Calibri" w:hAnsi="Times New Roman" w:cs="Times New Roman"/>
          <w:kern w:val="2"/>
        </w:rPr>
        <w:t xml:space="preserve">variables in </w:t>
      </w:r>
      <w:r w:rsidR="00FD0F17" w:rsidRPr="002D6178">
        <w:rPr>
          <w:rFonts w:ascii="Times New Roman" w:eastAsia="Calibri" w:hAnsi="Times New Roman" w:cs="Times New Roman"/>
          <w:kern w:val="2"/>
        </w:rPr>
        <w:t>LLC test</w:t>
      </w:r>
      <w:r w:rsidRPr="002D6178">
        <w:rPr>
          <w:rFonts w:ascii="Times New Roman" w:eastAsia="Calibri" w:hAnsi="Times New Roman" w:cs="Times New Roman"/>
          <w:kern w:val="2"/>
        </w:rPr>
        <w:t xml:space="preserve"> constant plus trend were not stationary at levels and had to be differenced at least once for them to become </w:t>
      </w:r>
      <w:r w:rsidR="00BC38DB" w:rsidRPr="002D6178">
        <w:rPr>
          <w:rFonts w:ascii="Times New Roman" w:eastAsia="Calibri" w:hAnsi="Times New Roman" w:cs="Times New Roman"/>
          <w:kern w:val="2"/>
        </w:rPr>
        <w:t>stationary. Variables</w:t>
      </w:r>
      <w:r w:rsidRPr="002D6178">
        <w:rPr>
          <w:rFonts w:ascii="Times New Roman" w:eastAsia="Calibri" w:hAnsi="Times New Roman" w:cs="Times New Roman"/>
          <w:kern w:val="2"/>
        </w:rPr>
        <w:t xml:space="preserve"> that could be considered not to be stationary at </w:t>
      </w:r>
      <w:r w:rsidR="004723CA" w:rsidRPr="002D6178">
        <w:rPr>
          <w:rFonts w:ascii="Times New Roman" w:eastAsia="Calibri" w:hAnsi="Times New Roman" w:cs="Times New Roman"/>
          <w:kern w:val="2"/>
        </w:rPr>
        <w:t>levels comprised</w:t>
      </w:r>
      <w:r w:rsidR="00FD0F17" w:rsidRPr="002D6178">
        <w:rPr>
          <w:rFonts w:ascii="Times New Roman" w:eastAsia="Calibri" w:hAnsi="Times New Roman" w:cs="Times New Roman"/>
          <w:kern w:val="2"/>
        </w:rPr>
        <w:t xml:space="preserve"> of </w:t>
      </w:r>
      <w:r w:rsidR="00AF5A3E" w:rsidRPr="002D6178">
        <w:rPr>
          <w:rFonts w:ascii="Times New Roman" w:eastAsia="Calibri" w:hAnsi="Times New Roman" w:cs="Times New Roman"/>
          <w:kern w:val="2"/>
        </w:rPr>
        <w:t>;</w:t>
      </w:r>
      <w:r w:rsidR="00E2265C" w:rsidRPr="002D6178">
        <w:rPr>
          <w:rFonts w:ascii="Times New Roman" w:eastAsia="Calibri" w:hAnsi="Times New Roman" w:cs="Times New Roman"/>
          <w:kern w:val="2"/>
        </w:rPr>
        <w:t>f</w:t>
      </w:r>
      <w:r w:rsidR="007B4328" w:rsidRPr="002D6178">
        <w:rPr>
          <w:rFonts w:ascii="Times New Roman" w:eastAsia="Calibri" w:hAnsi="Times New Roman" w:cs="Times New Roman"/>
          <w:kern w:val="2"/>
        </w:rPr>
        <w:t>oreign aid and exchange rate</w:t>
      </w:r>
      <w:r w:rsidR="00E2265C" w:rsidRPr="002D6178">
        <w:rPr>
          <w:rFonts w:ascii="Times New Roman" w:eastAsia="Calibri" w:hAnsi="Times New Roman" w:cs="Times New Roman"/>
          <w:kern w:val="2"/>
        </w:rPr>
        <w:t xml:space="preserve"> </w:t>
      </w:r>
      <w:r w:rsidRPr="002D6178">
        <w:rPr>
          <w:rFonts w:ascii="Times New Roman" w:eastAsia="Calibri" w:hAnsi="Times New Roman" w:cs="Times New Roman"/>
          <w:kern w:val="2"/>
        </w:rPr>
        <w:t xml:space="preserve">in accordance with </w:t>
      </w:r>
      <w:r w:rsidR="00FE2E5E" w:rsidRPr="002D6178">
        <w:rPr>
          <w:rFonts w:ascii="Times New Roman" w:eastAsia="Calibri" w:hAnsi="Times New Roman" w:cs="Times New Roman"/>
          <w:kern w:val="2"/>
        </w:rPr>
        <w:t xml:space="preserve">Levin Lin &amp; Chu </w:t>
      </w:r>
      <w:r w:rsidRPr="002D6178">
        <w:rPr>
          <w:rFonts w:ascii="Times New Roman" w:eastAsia="Calibri" w:hAnsi="Times New Roman" w:cs="Times New Roman"/>
          <w:kern w:val="2"/>
        </w:rPr>
        <w:t xml:space="preserve">test were differenced once and then become stationary suggesting that they were integrated of order one I (1). Thus, panel unit root test results in </w:t>
      </w:r>
      <w:r w:rsidR="00BC38DB" w:rsidRPr="002D6178">
        <w:rPr>
          <w:rFonts w:ascii="Times New Roman" w:eastAsia="Calibri" w:hAnsi="Times New Roman" w:cs="Times New Roman"/>
          <w:kern w:val="2"/>
        </w:rPr>
        <w:t xml:space="preserve">table </w:t>
      </w:r>
      <w:r w:rsidR="002B1793">
        <w:rPr>
          <w:rFonts w:ascii="Times New Roman" w:eastAsia="Calibri" w:hAnsi="Times New Roman" w:cs="Times New Roman"/>
          <w:kern w:val="2"/>
        </w:rPr>
        <w:t>4</w:t>
      </w:r>
      <w:r w:rsidRPr="002D6178">
        <w:rPr>
          <w:rFonts w:ascii="Times New Roman" w:eastAsia="Calibri" w:hAnsi="Times New Roman" w:cs="Times New Roman"/>
          <w:kern w:val="2"/>
        </w:rPr>
        <w:t xml:space="preserve"> shows that variables </w:t>
      </w:r>
      <w:r w:rsidR="00AB3ED5" w:rsidRPr="002D6178">
        <w:rPr>
          <w:rFonts w:ascii="Times New Roman" w:eastAsia="Calibri" w:hAnsi="Times New Roman" w:cs="Times New Roman"/>
          <w:kern w:val="2"/>
        </w:rPr>
        <w:t xml:space="preserve">in the </w:t>
      </w:r>
      <w:r w:rsidRPr="002D6178">
        <w:rPr>
          <w:rFonts w:ascii="Times New Roman" w:eastAsia="Calibri" w:hAnsi="Times New Roman" w:cs="Times New Roman"/>
          <w:kern w:val="2"/>
        </w:rPr>
        <w:t>model have a mixed order of integration. Some variables were integrated of order one I (1) while others order I (0).</w:t>
      </w:r>
    </w:p>
    <w:p w14:paraId="1ED79552" w14:textId="1437C03E" w:rsidR="008A2E4D" w:rsidRPr="002D6178" w:rsidRDefault="005A7AF1" w:rsidP="00EB0B45">
      <w:pPr>
        <w:spacing w:after="0" w:line="240" w:lineRule="auto"/>
        <w:jc w:val="both"/>
        <w:rPr>
          <w:rFonts w:ascii="Times New Roman" w:hAnsi="Times New Roman" w:cs="Times New Roman"/>
          <w:b/>
          <w:bCs/>
        </w:rPr>
      </w:pPr>
      <w:r>
        <w:rPr>
          <w:rFonts w:ascii="Times New Roman" w:hAnsi="Times New Roman" w:cs="Times New Roman"/>
          <w:b/>
          <w:bCs/>
        </w:rPr>
        <w:t>4.3</w:t>
      </w:r>
      <w:r w:rsidR="009A0666" w:rsidRPr="002D6178">
        <w:rPr>
          <w:rFonts w:ascii="Times New Roman" w:hAnsi="Times New Roman" w:cs="Times New Roman"/>
          <w:b/>
          <w:bCs/>
        </w:rPr>
        <w:t xml:space="preserve">.2 </w:t>
      </w:r>
      <w:r w:rsidR="008A2E4D" w:rsidRPr="002D6178">
        <w:rPr>
          <w:rFonts w:ascii="Times New Roman" w:hAnsi="Times New Roman" w:cs="Times New Roman"/>
          <w:b/>
          <w:bCs/>
        </w:rPr>
        <w:t>Multicollinearity</w:t>
      </w:r>
    </w:p>
    <w:p w14:paraId="5AE9601C" w14:textId="3122E5EC" w:rsidR="009D1C0D" w:rsidRDefault="00CE2883" w:rsidP="00EB0B45">
      <w:pPr>
        <w:spacing w:after="0" w:line="240" w:lineRule="auto"/>
        <w:jc w:val="both"/>
        <w:rPr>
          <w:rFonts w:ascii="Times New Roman" w:hAnsi="Times New Roman" w:cs="Times New Roman"/>
          <w:b/>
          <w:bCs/>
        </w:rPr>
      </w:pPr>
      <w:r w:rsidRPr="00EB0B45">
        <w:rPr>
          <w:rFonts w:ascii="Times New Roman" w:hAnsi="Times New Roman" w:cs="Times New Roman"/>
          <w:b/>
          <w:bCs/>
        </w:rPr>
        <w:t>Table 4</w:t>
      </w:r>
      <w:r w:rsidR="00AE06A5" w:rsidRPr="00EB0B45">
        <w:rPr>
          <w:rFonts w:ascii="Times New Roman" w:hAnsi="Times New Roman" w:cs="Times New Roman"/>
          <w:b/>
          <w:bCs/>
        </w:rPr>
        <w:t xml:space="preserve"> </w:t>
      </w:r>
      <w:r w:rsidRPr="00EB0B45">
        <w:rPr>
          <w:rFonts w:ascii="Times New Roman" w:hAnsi="Times New Roman" w:cs="Times New Roman"/>
          <w:b/>
          <w:bCs/>
        </w:rPr>
        <w:t>M</w:t>
      </w:r>
      <w:r w:rsidR="0015036A" w:rsidRPr="00EB0B45">
        <w:rPr>
          <w:rFonts w:ascii="Times New Roman" w:hAnsi="Times New Roman" w:cs="Times New Roman"/>
          <w:b/>
          <w:bCs/>
        </w:rPr>
        <w:t>ulticollinearity results</w:t>
      </w:r>
      <w:r w:rsidR="00B14C69" w:rsidRPr="00EB0B45">
        <w:rPr>
          <w:rFonts w:ascii="Times New Roman" w:hAnsi="Times New Roman" w:cs="Times New Roman"/>
          <w:b/>
          <w:bCs/>
        </w:rPr>
        <w:t xml:space="preserve"> of </w:t>
      </w:r>
      <w:r w:rsidR="00972ECF" w:rsidRPr="00EB0B45">
        <w:rPr>
          <w:rFonts w:ascii="Times New Roman" w:hAnsi="Times New Roman" w:cs="Times New Roman"/>
          <w:b/>
          <w:bCs/>
        </w:rPr>
        <w:t>public expenditure</w:t>
      </w:r>
    </w:p>
    <w:p w14:paraId="1019E814" w14:textId="5AEEDDBD" w:rsidR="00D85132" w:rsidRPr="00EB0B45" w:rsidRDefault="00B14C69"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 and economic </w:t>
      </w:r>
      <w:proofErr w:type="gramStart"/>
      <w:r w:rsidRPr="00EB0B45">
        <w:rPr>
          <w:rFonts w:ascii="Times New Roman" w:hAnsi="Times New Roman" w:cs="Times New Roman"/>
          <w:b/>
          <w:bCs/>
        </w:rPr>
        <w:t>growth</w:t>
      </w:r>
      <w:r w:rsidR="009D1C0D">
        <w:rPr>
          <w:rFonts w:ascii="Times New Roman" w:hAnsi="Times New Roman" w:cs="Times New Roman"/>
          <w:b/>
          <w:bCs/>
        </w:rPr>
        <w:t xml:space="preserve"> :</w:t>
      </w:r>
      <w:r w:rsidR="00D85132" w:rsidRPr="00EB0B45">
        <w:rPr>
          <w:rFonts w:ascii="Times New Roman" w:hAnsi="Times New Roman" w:cs="Times New Roman"/>
          <w:b/>
          <w:bCs/>
        </w:rPr>
        <w:t>Variance</w:t>
      </w:r>
      <w:proofErr w:type="gramEnd"/>
      <w:r w:rsidR="00D85132" w:rsidRPr="00EB0B45">
        <w:rPr>
          <w:rFonts w:ascii="Times New Roman" w:hAnsi="Times New Roman" w:cs="Times New Roman"/>
          <w:b/>
          <w:bCs/>
        </w:rPr>
        <w:t xml:space="preserve"> Inflation Factor</w:t>
      </w:r>
    </w:p>
    <w:tbl>
      <w:tblPr>
        <w:tblStyle w:val="TableGrid"/>
        <w:tblpPr w:leftFromText="180" w:rightFromText="180" w:vertAnchor="text" w:horzAnchor="margin" w:tblpY="185"/>
        <w:tblW w:w="0" w:type="auto"/>
        <w:tblLook w:val="04A0" w:firstRow="1" w:lastRow="0" w:firstColumn="1" w:lastColumn="0" w:noHBand="0" w:noVBand="1"/>
      </w:tblPr>
      <w:tblGrid>
        <w:gridCol w:w="1478"/>
        <w:gridCol w:w="988"/>
        <w:gridCol w:w="1405"/>
      </w:tblGrid>
      <w:tr w:rsidR="002259C9" w:rsidRPr="00EB0B45" w14:paraId="0ACDC282" w14:textId="77777777" w:rsidTr="002259C9">
        <w:trPr>
          <w:trHeight w:val="300"/>
        </w:trPr>
        <w:tc>
          <w:tcPr>
            <w:tcW w:w="1478" w:type="dxa"/>
            <w:noWrap/>
            <w:hideMark/>
          </w:tcPr>
          <w:p w14:paraId="44D262BA" w14:textId="77777777" w:rsidR="002259C9" w:rsidRPr="00EB0B45" w:rsidRDefault="002259C9" w:rsidP="00EB0B45">
            <w:pPr>
              <w:rPr>
                <w:rFonts w:ascii="Times New Roman" w:eastAsia="Calibri" w:hAnsi="Times New Roman" w:cs="Times New Roman"/>
                <w:b/>
              </w:rPr>
            </w:pPr>
            <w:r w:rsidRPr="00EB0B45">
              <w:rPr>
                <w:rFonts w:ascii="Times New Roman" w:eastAsia="Calibri" w:hAnsi="Times New Roman" w:cs="Times New Roman"/>
                <w:b/>
              </w:rPr>
              <w:t xml:space="preserve">    Variable</w:t>
            </w:r>
          </w:p>
        </w:tc>
        <w:tc>
          <w:tcPr>
            <w:tcW w:w="988" w:type="dxa"/>
          </w:tcPr>
          <w:p w14:paraId="562256B5" w14:textId="77777777" w:rsidR="002259C9" w:rsidRPr="00EB0B45" w:rsidRDefault="002259C9" w:rsidP="00EB0B45">
            <w:pPr>
              <w:rPr>
                <w:rFonts w:ascii="Times New Roman" w:eastAsia="Calibri" w:hAnsi="Times New Roman" w:cs="Times New Roman"/>
                <w:b/>
              </w:rPr>
            </w:pPr>
            <w:r w:rsidRPr="00EB0B45">
              <w:rPr>
                <w:rFonts w:ascii="Times New Roman" w:eastAsia="Calibri" w:hAnsi="Times New Roman" w:cs="Times New Roman"/>
                <w:b/>
              </w:rPr>
              <w:t>VIF</w:t>
            </w:r>
          </w:p>
        </w:tc>
        <w:tc>
          <w:tcPr>
            <w:tcW w:w="1405" w:type="dxa"/>
          </w:tcPr>
          <w:p w14:paraId="7E652F1F" w14:textId="77777777" w:rsidR="002259C9" w:rsidRPr="00EB0B45" w:rsidRDefault="002259C9" w:rsidP="00EB0B45">
            <w:pPr>
              <w:rPr>
                <w:rFonts w:ascii="Times New Roman" w:eastAsia="Calibri" w:hAnsi="Times New Roman" w:cs="Times New Roman"/>
                <w:b/>
              </w:rPr>
            </w:pPr>
            <w:r w:rsidRPr="00EB0B45">
              <w:rPr>
                <w:rFonts w:ascii="Times New Roman" w:eastAsia="Calibri" w:hAnsi="Times New Roman" w:cs="Times New Roman"/>
                <w:b/>
              </w:rPr>
              <w:t xml:space="preserve">1/VIF  </w:t>
            </w:r>
          </w:p>
        </w:tc>
      </w:tr>
      <w:tr w:rsidR="002259C9" w:rsidRPr="00EB0B45" w14:paraId="255CD480" w14:textId="77777777" w:rsidTr="002259C9">
        <w:trPr>
          <w:trHeight w:val="300"/>
        </w:trPr>
        <w:tc>
          <w:tcPr>
            <w:tcW w:w="1478" w:type="dxa"/>
            <w:noWrap/>
            <w:hideMark/>
          </w:tcPr>
          <w:p w14:paraId="12ABADA7"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Foreign aid</w:t>
            </w:r>
          </w:p>
        </w:tc>
        <w:tc>
          <w:tcPr>
            <w:tcW w:w="988" w:type="dxa"/>
          </w:tcPr>
          <w:p w14:paraId="5F318A86"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2.30</w:t>
            </w:r>
          </w:p>
        </w:tc>
        <w:tc>
          <w:tcPr>
            <w:tcW w:w="1405" w:type="dxa"/>
          </w:tcPr>
          <w:p w14:paraId="0A9C32FD"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0.434216</w:t>
            </w:r>
          </w:p>
        </w:tc>
      </w:tr>
      <w:tr w:rsidR="002259C9" w:rsidRPr="00EB0B45" w14:paraId="631F2518" w14:textId="77777777" w:rsidTr="002259C9">
        <w:trPr>
          <w:trHeight w:val="300"/>
        </w:trPr>
        <w:tc>
          <w:tcPr>
            <w:tcW w:w="1478" w:type="dxa"/>
            <w:noWrap/>
            <w:hideMark/>
          </w:tcPr>
          <w:p w14:paraId="7550FC00"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Public expenditure</w:t>
            </w:r>
          </w:p>
        </w:tc>
        <w:tc>
          <w:tcPr>
            <w:tcW w:w="988" w:type="dxa"/>
          </w:tcPr>
          <w:p w14:paraId="3EE09379"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1.94</w:t>
            </w:r>
          </w:p>
        </w:tc>
        <w:tc>
          <w:tcPr>
            <w:tcW w:w="1405" w:type="dxa"/>
          </w:tcPr>
          <w:p w14:paraId="48864C05"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0.516401</w:t>
            </w:r>
          </w:p>
        </w:tc>
      </w:tr>
      <w:tr w:rsidR="002259C9" w:rsidRPr="00EB0B45" w14:paraId="2B8BC84F" w14:textId="77777777" w:rsidTr="002259C9">
        <w:trPr>
          <w:trHeight w:val="300"/>
        </w:trPr>
        <w:tc>
          <w:tcPr>
            <w:tcW w:w="1478" w:type="dxa"/>
            <w:noWrap/>
            <w:hideMark/>
          </w:tcPr>
          <w:p w14:paraId="3CDEFC49"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Population growth rate</w:t>
            </w:r>
          </w:p>
        </w:tc>
        <w:tc>
          <w:tcPr>
            <w:tcW w:w="988" w:type="dxa"/>
          </w:tcPr>
          <w:p w14:paraId="51814BF1"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1.81</w:t>
            </w:r>
          </w:p>
        </w:tc>
        <w:tc>
          <w:tcPr>
            <w:tcW w:w="1405" w:type="dxa"/>
          </w:tcPr>
          <w:p w14:paraId="684B4B11"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0.551885</w:t>
            </w:r>
          </w:p>
        </w:tc>
      </w:tr>
      <w:tr w:rsidR="002259C9" w:rsidRPr="00EB0B45" w14:paraId="1126E1C3" w14:textId="77777777" w:rsidTr="002259C9">
        <w:trPr>
          <w:trHeight w:val="300"/>
        </w:trPr>
        <w:tc>
          <w:tcPr>
            <w:tcW w:w="1478" w:type="dxa"/>
            <w:noWrap/>
            <w:hideMark/>
          </w:tcPr>
          <w:p w14:paraId="2C903F37"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Foreign direct investment</w:t>
            </w:r>
          </w:p>
        </w:tc>
        <w:tc>
          <w:tcPr>
            <w:tcW w:w="988" w:type="dxa"/>
          </w:tcPr>
          <w:p w14:paraId="34D5E385"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1.80</w:t>
            </w:r>
          </w:p>
        </w:tc>
        <w:tc>
          <w:tcPr>
            <w:tcW w:w="1405" w:type="dxa"/>
          </w:tcPr>
          <w:p w14:paraId="0C86242F" w14:textId="77777777" w:rsidR="002259C9" w:rsidRPr="00EB0B45" w:rsidRDefault="002259C9" w:rsidP="00EB0B45">
            <w:pPr>
              <w:ind w:left="22"/>
              <w:rPr>
                <w:rFonts w:ascii="Times New Roman" w:eastAsia="Calibri" w:hAnsi="Times New Roman" w:cs="Times New Roman"/>
              </w:rPr>
            </w:pPr>
            <w:r w:rsidRPr="00EB0B45">
              <w:rPr>
                <w:rFonts w:ascii="Times New Roman" w:eastAsia="Calibri" w:hAnsi="Times New Roman" w:cs="Times New Roman"/>
              </w:rPr>
              <w:t>0.554424</w:t>
            </w:r>
          </w:p>
        </w:tc>
      </w:tr>
      <w:tr w:rsidR="002259C9" w:rsidRPr="00EB0B45" w14:paraId="5167B6B7" w14:textId="77777777" w:rsidTr="002259C9">
        <w:trPr>
          <w:trHeight w:val="300"/>
        </w:trPr>
        <w:tc>
          <w:tcPr>
            <w:tcW w:w="1478" w:type="dxa"/>
            <w:noWrap/>
            <w:hideMark/>
          </w:tcPr>
          <w:p w14:paraId="1BAFC2A5"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Exchange rate</w:t>
            </w:r>
          </w:p>
        </w:tc>
        <w:tc>
          <w:tcPr>
            <w:tcW w:w="988" w:type="dxa"/>
          </w:tcPr>
          <w:p w14:paraId="40CAEE63"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1.65</w:t>
            </w:r>
          </w:p>
        </w:tc>
        <w:tc>
          <w:tcPr>
            <w:tcW w:w="1405" w:type="dxa"/>
          </w:tcPr>
          <w:p w14:paraId="44281984" w14:textId="77777777" w:rsidR="002259C9" w:rsidRPr="00EB0B45" w:rsidRDefault="002259C9" w:rsidP="00EB0B45">
            <w:pPr>
              <w:ind w:left="30"/>
              <w:rPr>
                <w:rFonts w:ascii="Times New Roman" w:eastAsia="Calibri" w:hAnsi="Times New Roman" w:cs="Times New Roman"/>
              </w:rPr>
            </w:pPr>
            <w:r w:rsidRPr="00EB0B45">
              <w:rPr>
                <w:rFonts w:ascii="Times New Roman" w:eastAsia="Calibri" w:hAnsi="Times New Roman" w:cs="Times New Roman"/>
              </w:rPr>
              <w:t>0.605909</w:t>
            </w:r>
          </w:p>
        </w:tc>
      </w:tr>
      <w:tr w:rsidR="002259C9" w:rsidRPr="00EB0B45" w14:paraId="10CB6010" w14:textId="77777777" w:rsidTr="002259C9">
        <w:trPr>
          <w:trHeight w:val="300"/>
        </w:trPr>
        <w:tc>
          <w:tcPr>
            <w:tcW w:w="1478" w:type="dxa"/>
            <w:noWrap/>
            <w:hideMark/>
          </w:tcPr>
          <w:p w14:paraId="12D97B8D"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Inflation rate</w:t>
            </w:r>
          </w:p>
        </w:tc>
        <w:tc>
          <w:tcPr>
            <w:tcW w:w="988" w:type="dxa"/>
          </w:tcPr>
          <w:p w14:paraId="3C65875F"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 xml:space="preserve">1.17              </w:t>
            </w:r>
          </w:p>
        </w:tc>
        <w:tc>
          <w:tcPr>
            <w:tcW w:w="1405" w:type="dxa"/>
          </w:tcPr>
          <w:p w14:paraId="1E07155D"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0.856847</w:t>
            </w:r>
          </w:p>
        </w:tc>
      </w:tr>
      <w:tr w:rsidR="002259C9" w:rsidRPr="00EB0B45" w14:paraId="2BB61C4C" w14:textId="77777777" w:rsidTr="002259C9">
        <w:trPr>
          <w:trHeight w:val="300"/>
        </w:trPr>
        <w:tc>
          <w:tcPr>
            <w:tcW w:w="1478" w:type="dxa"/>
            <w:noWrap/>
            <w:hideMark/>
          </w:tcPr>
          <w:p w14:paraId="65310008"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Mean VIF</w:t>
            </w:r>
          </w:p>
        </w:tc>
        <w:tc>
          <w:tcPr>
            <w:tcW w:w="988" w:type="dxa"/>
          </w:tcPr>
          <w:p w14:paraId="23DB11EB" w14:textId="77777777" w:rsidR="002259C9" w:rsidRPr="00EB0B45" w:rsidRDefault="002259C9" w:rsidP="00EB0B45">
            <w:pPr>
              <w:rPr>
                <w:rFonts w:ascii="Times New Roman" w:eastAsia="Calibri" w:hAnsi="Times New Roman" w:cs="Times New Roman"/>
              </w:rPr>
            </w:pPr>
            <w:r w:rsidRPr="00EB0B45">
              <w:rPr>
                <w:rFonts w:ascii="Times New Roman" w:eastAsia="Calibri" w:hAnsi="Times New Roman" w:cs="Times New Roman"/>
              </w:rPr>
              <w:t>1.78</w:t>
            </w:r>
          </w:p>
        </w:tc>
        <w:tc>
          <w:tcPr>
            <w:tcW w:w="1405" w:type="dxa"/>
            <w:noWrap/>
            <w:hideMark/>
          </w:tcPr>
          <w:p w14:paraId="264B2423" w14:textId="77777777" w:rsidR="002259C9" w:rsidRPr="00EB0B45" w:rsidRDefault="002259C9" w:rsidP="00EB0B45">
            <w:pPr>
              <w:rPr>
                <w:rFonts w:ascii="Times New Roman" w:eastAsia="Calibri" w:hAnsi="Times New Roman" w:cs="Times New Roman"/>
              </w:rPr>
            </w:pPr>
          </w:p>
        </w:tc>
      </w:tr>
    </w:tbl>
    <w:p w14:paraId="55194245" w14:textId="45102E94" w:rsidR="005520B9" w:rsidRPr="00EB0B45" w:rsidRDefault="005520B9" w:rsidP="00EB0B45">
      <w:pPr>
        <w:spacing w:after="0" w:line="240" w:lineRule="auto"/>
        <w:jc w:val="both"/>
        <w:rPr>
          <w:rFonts w:ascii="Times New Roman" w:hAnsi="Times New Roman" w:cs="Times New Roman"/>
          <w:b/>
          <w:bCs/>
        </w:rPr>
      </w:pPr>
    </w:p>
    <w:p w14:paraId="4D40AA43" w14:textId="77777777" w:rsidR="002259C9" w:rsidRPr="00EB0B45" w:rsidRDefault="002259C9" w:rsidP="00EB0B45">
      <w:pPr>
        <w:spacing w:after="0" w:line="240" w:lineRule="auto"/>
        <w:rPr>
          <w:rFonts w:ascii="Times New Roman" w:eastAsia="Calibri" w:hAnsi="Times New Roman" w:cs="Times New Roman"/>
          <w:b/>
        </w:rPr>
      </w:pPr>
    </w:p>
    <w:p w14:paraId="48EF715C" w14:textId="77777777" w:rsidR="002259C9" w:rsidRPr="00EB0B45" w:rsidRDefault="002259C9" w:rsidP="00EB0B45">
      <w:pPr>
        <w:spacing w:after="0" w:line="240" w:lineRule="auto"/>
        <w:rPr>
          <w:rFonts w:ascii="Times New Roman" w:eastAsia="Calibri" w:hAnsi="Times New Roman" w:cs="Times New Roman"/>
          <w:b/>
        </w:rPr>
      </w:pPr>
    </w:p>
    <w:p w14:paraId="5CDA3E0E" w14:textId="77777777" w:rsidR="00C15F96" w:rsidRPr="00EB0B45" w:rsidRDefault="00C15F96" w:rsidP="00EB0B45">
      <w:pPr>
        <w:spacing w:after="0" w:line="240" w:lineRule="auto"/>
        <w:rPr>
          <w:rFonts w:ascii="Times New Roman" w:eastAsia="Calibri" w:hAnsi="Times New Roman" w:cs="Times New Roman"/>
          <w:b/>
        </w:rPr>
      </w:pPr>
    </w:p>
    <w:p w14:paraId="4BBD7D18" w14:textId="77777777" w:rsidR="00C15F96" w:rsidRPr="00EB0B45" w:rsidRDefault="00C15F96" w:rsidP="00EB0B45">
      <w:pPr>
        <w:spacing w:after="0" w:line="240" w:lineRule="auto"/>
        <w:rPr>
          <w:rFonts w:ascii="Times New Roman" w:eastAsia="Calibri" w:hAnsi="Times New Roman" w:cs="Times New Roman"/>
          <w:b/>
        </w:rPr>
      </w:pPr>
    </w:p>
    <w:p w14:paraId="5C794B20" w14:textId="77777777" w:rsidR="00C15F96" w:rsidRPr="00EB0B45" w:rsidRDefault="00C15F96" w:rsidP="00EB0B45">
      <w:pPr>
        <w:spacing w:after="0" w:line="240" w:lineRule="auto"/>
        <w:rPr>
          <w:rFonts w:ascii="Times New Roman" w:eastAsia="Calibri" w:hAnsi="Times New Roman" w:cs="Times New Roman"/>
          <w:b/>
        </w:rPr>
      </w:pPr>
    </w:p>
    <w:p w14:paraId="42E0BD8F" w14:textId="77777777" w:rsidR="00C15F96" w:rsidRPr="00EB0B45" w:rsidRDefault="00C15F96" w:rsidP="00EB0B45">
      <w:pPr>
        <w:spacing w:after="0" w:line="240" w:lineRule="auto"/>
        <w:rPr>
          <w:rFonts w:ascii="Times New Roman" w:eastAsia="Calibri" w:hAnsi="Times New Roman" w:cs="Times New Roman"/>
          <w:b/>
        </w:rPr>
      </w:pPr>
    </w:p>
    <w:p w14:paraId="40C55CC8" w14:textId="77777777" w:rsidR="00C15F96" w:rsidRPr="00EB0B45" w:rsidRDefault="00C15F96" w:rsidP="00EB0B45">
      <w:pPr>
        <w:spacing w:after="0" w:line="240" w:lineRule="auto"/>
        <w:rPr>
          <w:rFonts w:ascii="Times New Roman" w:eastAsia="Calibri" w:hAnsi="Times New Roman" w:cs="Times New Roman"/>
          <w:b/>
        </w:rPr>
      </w:pPr>
    </w:p>
    <w:p w14:paraId="68EF2826" w14:textId="77777777" w:rsidR="00C15F96" w:rsidRPr="00EB0B45" w:rsidRDefault="00C15F96" w:rsidP="00EB0B45">
      <w:pPr>
        <w:spacing w:after="0" w:line="240" w:lineRule="auto"/>
        <w:rPr>
          <w:rFonts w:ascii="Times New Roman" w:eastAsia="Calibri" w:hAnsi="Times New Roman" w:cs="Times New Roman"/>
          <w:b/>
        </w:rPr>
      </w:pPr>
    </w:p>
    <w:p w14:paraId="59DC5210" w14:textId="77777777" w:rsidR="00C15F96" w:rsidRPr="00EB0B45" w:rsidRDefault="00C15F96" w:rsidP="00EB0B45">
      <w:pPr>
        <w:spacing w:after="0" w:line="240" w:lineRule="auto"/>
        <w:rPr>
          <w:rFonts w:ascii="Times New Roman" w:eastAsia="Calibri" w:hAnsi="Times New Roman" w:cs="Times New Roman"/>
          <w:b/>
        </w:rPr>
      </w:pPr>
    </w:p>
    <w:p w14:paraId="5985F391" w14:textId="77777777" w:rsidR="00C15F96" w:rsidRPr="00EB0B45" w:rsidRDefault="00C15F96" w:rsidP="00EB0B45">
      <w:pPr>
        <w:spacing w:after="0" w:line="240" w:lineRule="auto"/>
        <w:rPr>
          <w:rFonts w:ascii="Times New Roman" w:eastAsia="Calibri" w:hAnsi="Times New Roman" w:cs="Times New Roman"/>
          <w:b/>
        </w:rPr>
      </w:pPr>
    </w:p>
    <w:p w14:paraId="78F5283F" w14:textId="77777777" w:rsidR="00D56185" w:rsidRDefault="00D56185" w:rsidP="00EB0B45">
      <w:pPr>
        <w:spacing w:after="0" w:line="240" w:lineRule="auto"/>
        <w:rPr>
          <w:rFonts w:ascii="Times New Roman" w:eastAsia="Calibri" w:hAnsi="Times New Roman" w:cs="Times New Roman"/>
          <w:b/>
        </w:rPr>
      </w:pPr>
    </w:p>
    <w:p w14:paraId="5E181297" w14:textId="77777777" w:rsidR="007F7A87" w:rsidRDefault="007F7A87" w:rsidP="00EB0B45">
      <w:pPr>
        <w:spacing w:after="0" w:line="240" w:lineRule="auto"/>
        <w:rPr>
          <w:rFonts w:ascii="Times New Roman" w:eastAsia="Calibri" w:hAnsi="Times New Roman" w:cs="Times New Roman"/>
          <w:b/>
        </w:rPr>
      </w:pPr>
    </w:p>
    <w:p w14:paraId="5E63150B" w14:textId="77777777" w:rsidR="001C27F2" w:rsidRDefault="001C27F2" w:rsidP="00EB0B45">
      <w:pPr>
        <w:spacing w:after="0" w:line="240" w:lineRule="auto"/>
        <w:rPr>
          <w:rFonts w:ascii="Times New Roman" w:eastAsia="Calibri" w:hAnsi="Times New Roman" w:cs="Times New Roman"/>
          <w:b/>
        </w:rPr>
      </w:pPr>
    </w:p>
    <w:p w14:paraId="1AB84130" w14:textId="6A3A6C8C" w:rsidR="00A62EA5" w:rsidRPr="00EB0B45" w:rsidRDefault="00A62EA5" w:rsidP="00EB0B45">
      <w:pPr>
        <w:spacing w:after="0" w:line="240" w:lineRule="auto"/>
        <w:rPr>
          <w:rFonts w:ascii="Times New Roman" w:eastAsia="Calibri" w:hAnsi="Times New Roman" w:cs="Times New Roman"/>
          <w:b/>
        </w:rPr>
      </w:pPr>
      <w:r w:rsidRPr="00EB0B45">
        <w:rPr>
          <w:rFonts w:ascii="Times New Roman" w:eastAsia="Calibri" w:hAnsi="Times New Roman" w:cs="Times New Roman"/>
          <w:b/>
        </w:rPr>
        <w:t>Source: Research data</w:t>
      </w:r>
      <w:r w:rsidR="00F57460">
        <w:rPr>
          <w:rFonts w:ascii="Times New Roman" w:eastAsia="Calibri" w:hAnsi="Times New Roman" w:cs="Times New Roman"/>
          <w:b/>
        </w:rPr>
        <w:t xml:space="preserve"> (2026)</w:t>
      </w:r>
    </w:p>
    <w:p w14:paraId="18D7B19E" w14:textId="25C5C9AD" w:rsidR="005520B9" w:rsidRPr="00EB0B45" w:rsidRDefault="005520B9" w:rsidP="00EB0B45">
      <w:pPr>
        <w:spacing w:after="0" w:line="240" w:lineRule="auto"/>
        <w:jc w:val="both"/>
        <w:rPr>
          <w:rFonts w:ascii="Times New Roman" w:hAnsi="Times New Roman" w:cs="Times New Roman"/>
          <w:b/>
          <w:bCs/>
        </w:rPr>
      </w:pPr>
    </w:p>
    <w:p w14:paraId="6CBCA8CD" w14:textId="07E5A32B" w:rsidR="00DE0AB2" w:rsidRDefault="00DE0AB2" w:rsidP="00EB0B45">
      <w:pPr>
        <w:spacing w:after="0" w:line="240" w:lineRule="auto"/>
        <w:jc w:val="both"/>
        <w:rPr>
          <w:rFonts w:ascii="Times New Roman" w:eastAsia="Calibri" w:hAnsi="Times New Roman" w:cs="Times New Roman"/>
          <w:kern w:val="2"/>
        </w:rPr>
      </w:pPr>
      <w:r w:rsidRPr="00EB0B45">
        <w:rPr>
          <w:rFonts w:ascii="Times New Roman" w:eastAsia="Calibri" w:hAnsi="Times New Roman" w:cs="Times New Roman"/>
        </w:rPr>
        <w:t xml:space="preserve">Multicollinearity test was conducted by accumulating the VIF for each variable and the results are presented in table </w:t>
      </w:r>
      <w:r w:rsidR="002B1793">
        <w:rPr>
          <w:rFonts w:ascii="Times New Roman" w:eastAsia="Calibri" w:hAnsi="Times New Roman" w:cs="Times New Roman"/>
        </w:rPr>
        <w:t>5</w:t>
      </w:r>
      <w:r w:rsidRPr="00EB0B45">
        <w:rPr>
          <w:rFonts w:ascii="Times New Roman" w:eastAsia="Calibri" w:hAnsi="Times New Roman" w:cs="Times New Roman"/>
        </w:rPr>
        <w:t>. Clearly, multicollinearity was not a problem since the VIF  for all the varia</w:t>
      </w:r>
      <w:r w:rsidR="005F0D4D" w:rsidRPr="00EB0B45">
        <w:rPr>
          <w:rFonts w:ascii="Times New Roman" w:eastAsia="Calibri" w:hAnsi="Times New Roman" w:cs="Times New Roman"/>
        </w:rPr>
        <w:t xml:space="preserve">bles were less than 10, which </w:t>
      </w:r>
      <w:r w:rsidRPr="00EB0B45">
        <w:rPr>
          <w:rFonts w:ascii="Times New Roman" w:eastAsia="Calibri" w:hAnsi="Times New Roman" w:cs="Times New Roman"/>
        </w:rPr>
        <w:t xml:space="preserve"> indicates the absence of  multicollinearity problem.</w:t>
      </w:r>
      <w:r w:rsidRPr="00EB0B45">
        <w:rPr>
          <w:rFonts w:ascii="Times New Roman" w:eastAsia="Calibri" w:hAnsi="Times New Roman" w:cs="Times New Roman"/>
          <w:kern w:val="2"/>
        </w:rPr>
        <w:t xml:space="preserve">Schofied (2015) &amp; Kibet (2022) opines that presence of multicollinearity among the explanatory variables in a regression model is unacceptable since high correlation makes it difficult to determine the individual contribution of each of the independent variables to the dependent variable and potentially affect the estimate of regression coefficient and the statistical significance tests. </w:t>
      </w:r>
    </w:p>
    <w:p w14:paraId="4E45B243" w14:textId="77777777" w:rsidR="001C27F2" w:rsidRDefault="001C27F2" w:rsidP="00EB0B45">
      <w:pPr>
        <w:spacing w:after="0" w:line="240" w:lineRule="auto"/>
        <w:jc w:val="both"/>
        <w:rPr>
          <w:rFonts w:ascii="Times New Roman" w:hAnsi="Times New Roman" w:cs="Times New Roman"/>
          <w:b/>
          <w:bCs/>
        </w:rPr>
      </w:pPr>
    </w:p>
    <w:p w14:paraId="7E42B9A7" w14:textId="7FFDFFA7" w:rsidR="008A2E4D" w:rsidRPr="002D6178" w:rsidRDefault="005A7AF1" w:rsidP="00EB0B45">
      <w:pPr>
        <w:spacing w:after="0" w:line="240" w:lineRule="auto"/>
        <w:jc w:val="both"/>
        <w:rPr>
          <w:rFonts w:ascii="Times New Roman" w:hAnsi="Times New Roman" w:cs="Times New Roman"/>
          <w:b/>
          <w:bCs/>
        </w:rPr>
      </w:pPr>
      <w:r>
        <w:rPr>
          <w:rFonts w:ascii="Times New Roman" w:hAnsi="Times New Roman" w:cs="Times New Roman"/>
          <w:b/>
          <w:bCs/>
        </w:rPr>
        <w:t>4.3</w:t>
      </w:r>
      <w:r w:rsidR="009A0666" w:rsidRPr="002D6178">
        <w:rPr>
          <w:rFonts w:ascii="Times New Roman" w:hAnsi="Times New Roman" w:cs="Times New Roman"/>
          <w:b/>
          <w:bCs/>
        </w:rPr>
        <w:t xml:space="preserve">.3 </w:t>
      </w:r>
      <w:r w:rsidR="001C4BDF" w:rsidRPr="002D6178">
        <w:rPr>
          <w:rFonts w:ascii="Times New Roman" w:hAnsi="Times New Roman" w:cs="Times New Roman"/>
          <w:b/>
          <w:bCs/>
        </w:rPr>
        <w:t>Heteroscedasticity</w:t>
      </w:r>
      <w:r w:rsidR="008A2E4D" w:rsidRPr="002D6178">
        <w:rPr>
          <w:rFonts w:ascii="Times New Roman" w:hAnsi="Times New Roman" w:cs="Times New Roman"/>
          <w:b/>
          <w:bCs/>
        </w:rPr>
        <w:t xml:space="preserve"> test</w:t>
      </w:r>
    </w:p>
    <w:p w14:paraId="0588C0BA" w14:textId="56F9D90E" w:rsidR="00972ECF" w:rsidRPr="00EB0B45" w:rsidRDefault="001C4BDF"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Table </w:t>
      </w:r>
      <w:r w:rsidR="00E85582" w:rsidRPr="00EB0B45">
        <w:rPr>
          <w:rFonts w:ascii="Times New Roman" w:hAnsi="Times New Roman" w:cs="Times New Roman"/>
          <w:b/>
          <w:bCs/>
        </w:rPr>
        <w:t>5</w:t>
      </w:r>
      <w:r w:rsidRPr="00EB0B45">
        <w:rPr>
          <w:rFonts w:ascii="Times New Roman" w:hAnsi="Times New Roman" w:cs="Times New Roman"/>
          <w:b/>
          <w:bCs/>
        </w:rPr>
        <w:t xml:space="preserve"> Heteroscedasticity</w:t>
      </w:r>
      <w:r w:rsidR="00B14C69" w:rsidRPr="00EB0B45">
        <w:rPr>
          <w:rFonts w:ascii="Times New Roman" w:hAnsi="Times New Roman" w:cs="Times New Roman"/>
          <w:b/>
          <w:bCs/>
        </w:rPr>
        <w:t xml:space="preserve"> test of </w:t>
      </w:r>
      <w:r w:rsidR="00972ECF" w:rsidRPr="00EB0B45">
        <w:rPr>
          <w:rFonts w:ascii="Times New Roman" w:hAnsi="Times New Roman" w:cs="Times New Roman"/>
          <w:b/>
          <w:bCs/>
        </w:rPr>
        <w:t>public expenditure</w:t>
      </w:r>
    </w:p>
    <w:p w14:paraId="4F40CAFB" w14:textId="23B22D83" w:rsidR="001C4BDF" w:rsidRPr="00EB0B45" w:rsidRDefault="00B14C69"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 and economic growth</w:t>
      </w:r>
    </w:p>
    <w:p w14:paraId="06591B41" w14:textId="43B4C346" w:rsidR="00C2025C" w:rsidRPr="00EB0B45" w:rsidRDefault="00C2025C" w:rsidP="00EB0B45">
      <w:pPr>
        <w:spacing w:after="0" w:line="240" w:lineRule="auto"/>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3235"/>
      </w:tblGrid>
      <w:tr w:rsidR="00601A01" w:rsidRPr="00EB0B45" w14:paraId="54EABDC5" w14:textId="01F4F294" w:rsidTr="00601A01">
        <w:trPr>
          <w:trHeight w:val="300"/>
        </w:trPr>
        <w:tc>
          <w:tcPr>
            <w:tcW w:w="3235" w:type="dxa"/>
            <w:noWrap/>
            <w:hideMark/>
          </w:tcPr>
          <w:p w14:paraId="11BB2E45" w14:textId="77777777" w:rsidR="00601A01" w:rsidRPr="00EB0B45" w:rsidRDefault="00601A01" w:rsidP="00EB0B45">
            <w:pPr>
              <w:jc w:val="both"/>
              <w:rPr>
                <w:rFonts w:ascii="Times New Roman" w:hAnsi="Times New Roman" w:cs="Times New Roman"/>
                <w:bCs/>
              </w:rPr>
            </w:pPr>
            <w:r w:rsidRPr="00EB0B45">
              <w:rPr>
                <w:rFonts w:ascii="Times New Roman" w:hAnsi="Times New Roman" w:cs="Times New Roman"/>
                <w:bCs/>
              </w:rPr>
              <w:t xml:space="preserve">Breusch-Pagan / Cook-Weisberg test for heteroskedasticity </w:t>
            </w:r>
          </w:p>
        </w:tc>
      </w:tr>
      <w:tr w:rsidR="00601A01" w:rsidRPr="00EB0B45" w14:paraId="05AAE46F" w14:textId="77777777" w:rsidTr="00601A01">
        <w:trPr>
          <w:trHeight w:val="300"/>
        </w:trPr>
        <w:tc>
          <w:tcPr>
            <w:tcW w:w="3235" w:type="dxa"/>
            <w:noWrap/>
            <w:hideMark/>
          </w:tcPr>
          <w:p w14:paraId="4C7F21F5" w14:textId="5D73E074" w:rsidR="00601A01" w:rsidRPr="00EB0B45" w:rsidRDefault="00601A01" w:rsidP="00EB0B45">
            <w:pPr>
              <w:jc w:val="both"/>
              <w:rPr>
                <w:rFonts w:ascii="Times New Roman" w:hAnsi="Times New Roman" w:cs="Times New Roman"/>
                <w:bCs/>
              </w:rPr>
            </w:pPr>
            <w:r w:rsidRPr="00EB0B45">
              <w:rPr>
                <w:rFonts w:ascii="Times New Roman" w:hAnsi="Times New Roman" w:cs="Times New Roman"/>
                <w:bCs/>
              </w:rPr>
              <w:t xml:space="preserve"> Ho: Constant variance</w:t>
            </w:r>
          </w:p>
        </w:tc>
      </w:tr>
      <w:tr w:rsidR="00601A01" w:rsidRPr="00EB0B45" w14:paraId="30ECE6E4" w14:textId="77777777" w:rsidTr="00601A01">
        <w:trPr>
          <w:trHeight w:val="300"/>
        </w:trPr>
        <w:tc>
          <w:tcPr>
            <w:tcW w:w="3235" w:type="dxa"/>
            <w:noWrap/>
            <w:hideMark/>
          </w:tcPr>
          <w:p w14:paraId="080A3C63" w14:textId="46DACE42" w:rsidR="00601A01" w:rsidRPr="00EB0B45" w:rsidRDefault="00601A01" w:rsidP="00EB0B45">
            <w:pPr>
              <w:jc w:val="both"/>
              <w:rPr>
                <w:rFonts w:ascii="Times New Roman" w:hAnsi="Times New Roman" w:cs="Times New Roman"/>
                <w:bCs/>
              </w:rPr>
            </w:pPr>
            <w:r w:rsidRPr="00EB0B45">
              <w:rPr>
                <w:rFonts w:ascii="Times New Roman" w:hAnsi="Times New Roman" w:cs="Times New Roman"/>
                <w:bCs/>
              </w:rPr>
              <w:t xml:space="preserve">Variables: fitted values of </w:t>
            </w:r>
            <w:proofErr w:type="spellStart"/>
            <w:r w:rsidRPr="00EB0B45">
              <w:rPr>
                <w:rFonts w:ascii="Times New Roman" w:hAnsi="Times New Roman" w:cs="Times New Roman"/>
                <w:bCs/>
              </w:rPr>
              <w:t>gdp</w:t>
            </w:r>
            <w:proofErr w:type="spellEnd"/>
          </w:p>
        </w:tc>
      </w:tr>
      <w:tr w:rsidR="00601A01" w:rsidRPr="00EB0B45" w14:paraId="2CC6B741" w14:textId="77777777" w:rsidTr="00601A01">
        <w:trPr>
          <w:trHeight w:val="300"/>
        </w:trPr>
        <w:tc>
          <w:tcPr>
            <w:tcW w:w="3235" w:type="dxa"/>
            <w:noWrap/>
            <w:hideMark/>
          </w:tcPr>
          <w:p w14:paraId="7C9F0BA9" w14:textId="201EB806" w:rsidR="00601A01" w:rsidRPr="00EB0B45" w:rsidRDefault="00BD1165" w:rsidP="00EB0B45">
            <w:pPr>
              <w:jc w:val="both"/>
              <w:rPr>
                <w:rFonts w:ascii="Times New Roman" w:hAnsi="Times New Roman" w:cs="Times New Roman"/>
                <w:bCs/>
              </w:rPr>
            </w:pPr>
            <w:r w:rsidRPr="00EB0B45">
              <w:rPr>
                <w:rFonts w:ascii="Times New Roman" w:hAnsi="Times New Roman" w:cs="Times New Roman"/>
                <w:bCs/>
              </w:rPr>
              <w:t xml:space="preserve">         chi2(1)  =  </w:t>
            </w:r>
            <w:r w:rsidR="00601A01" w:rsidRPr="00EB0B45">
              <w:rPr>
                <w:rFonts w:ascii="Times New Roman" w:hAnsi="Times New Roman" w:cs="Times New Roman"/>
                <w:bCs/>
              </w:rPr>
              <w:t>11.89</w:t>
            </w:r>
          </w:p>
        </w:tc>
      </w:tr>
      <w:tr w:rsidR="00601A01" w:rsidRPr="00EB0B45" w14:paraId="2F4634EC" w14:textId="77777777" w:rsidTr="00601A01">
        <w:trPr>
          <w:trHeight w:val="300"/>
        </w:trPr>
        <w:tc>
          <w:tcPr>
            <w:tcW w:w="3235" w:type="dxa"/>
            <w:noWrap/>
            <w:hideMark/>
          </w:tcPr>
          <w:p w14:paraId="5E7105B7" w14:textId="77777777" w:rsidR="00601A01" w:rsidRPr="00EB0B45" w:rsidRDefault="00601A01" w:rsidP="00EB0B45">
            <w:pPr>
              <w:jc w:val="both"/>
              <w:rPr>
                <w:rFonts w:ascii="Times New Roman" w:hAnsi="Times New Roman" w:cs="Times New Roman"/>
                <w:bCs/>
              </w:rPr>
            </w:pPr>
            <w:r w:rsidRPr="00EB0B45">
              <w:rPr>
                <w:rFonts w:ascii="Times New Roman" w:hAnsi="Times New Roman" w:cs="Times New Roman"/>
                <w:bCs/>
              </w:rPr>
              <w:t xml:space="preserve">         Prob &gt; chi2  =   0.0006</w:t>
            </w:r>
          </w:p>
        </w:tc>
      </w:tr>
    </w:tbl>
    <w:p w14:paraId="14B2D0BF" w14:textId="6C46BB3F" w:rsidR="00A62EA5" w:rsidRPr="00EB0B45" w:rsidRDefault="00A62EA5" w:rsidP="00EB0B45">
      <w:pPr>
        <w:spacing w:after="0" w:line="240" w:lineRule="auto"/>
        <w:rPr>
          <w:rFonts w:ascii="Times New Roman" w:eastAsia="Calibri" w:hAnsi="Times New Roman" w:cs="Times New Roman"/>
          <w:b/>
        </w:rPr>
      </w:pPr>
      <w:r w:rsidRPr="00EB0B45">
        <w:rPr>
          <w:rFonts w:ascii="Times New Roman" w:eastAsia="Calibri" w:hAnsi="Times New Roman" w:cs="Times New Roman"/>
          <w:b/>
        </w:rPr>
        <w:t xml:space="preserve">Source: Research </w:t>
      </w:r>
      <w:proofErr w:type="gramStart"/>
      <w:r w:rsidRPr="00EB0B45">
        <w:rPr>
          <w:rFonts w:ascii="Times New Roman" w:eastAsia="Calibri" w:hAnsi="Times New Roman" w:cs="Times New Roman"/>
          <w:b/>
        </w:rPr>
        <w:t>data</w:t>
      </w:r>
      <w:r w:rsidR="00F57460">
        <w:rPr>
          <w:rFonts w:ascii="Times New Roman" w:eastAsia="Calibri" w:hAnsi="Times New Roman" w:cs="Times New Roman"/>
          <w:b/>
        </w:rPr>
        <w:t>(</w:t>
      </w:r>
      <w:proofErr w:type="gramEnd"/>
      <w:r w:rsidR="00F57460">
        <w:rPr>
          <w:rFonts w:ascii="Times New Roman" w:eastAsia="Calibri" w:hAnsi="Times New Roman" w:cs="Times New Roman"/>
          <w:b/>
        </w:rPr>
        <w:t>2026)</w:t>
      </w:r>
    </w:p>
    <w:p w14:paraId="69C59024" w14:textId="781B3E9F" w:rsidR="00E83843" w:rsidRPr="00EB0B45" w:rsidRDefault="00E83843" w:rsidP="00EB0B45">
      <w:pPr>
        <w:spacing w:after="0" w:line="240" w:lineRule="auto"/>
        <w:rPr>
          <w:rFonts w:ascii="Times New Roman" w:eastAsia="Calibri" w:hAnsi="Times New Roman" w:cs="Times New Roman"/>
          <w:b/>
        </w:rPr>
      </w:pPr>
    </w:p>
    <w:p w14:paraId="63EA47C4" w14:textId="77777777" w:rsidR="001C27F2" w:rsidRDefault="001C27F2" w:rsidP="00EB0B45">
      <w:pPr>
        <w:spacing w:after="160" w:line="240" w:lineRule="auto"/>
        <w:jc w:val="both"/>
        <w:rPr>
          <w:rFonts w:ascii="Times New Roman" w:eastAsia="Calibri" w:hAnsi="Times New Roman" w:cs="Times New Roman"/>
          <w:kern w:val="2"/>
        </w:rPr>
      </w:pPr>
    </w:p>
    <w:p w14:paraId="25A09B7E" w14:textId="20834FA3" w:rsidR="00DE0AB2" w:rsidRDefault="00DE0AB2" w:rsidP="00EB0B45">
      <w:pPr>
        <w:spacing w:after="160" w:line="240" w:lineRule="auto"/>
        <w:jc w:val="both"/>
        <w:rPr>
          <w:rFonts w:ascii="Times New Roman" w:eastAsia="Calibri" w:hAnsi="Times New Roman" w:cs="Times New Roman"/>
          <w:kern w:val="2"/>
        </w:rPr>
      </w:pPr>
      <w:r w:rsidRPr="00EB0B45">
        <w:rPr>
          <w:rFonts w:ascii="Times New Roman" w:eastAsia="Calibri" w:hAnsi="Times New Roman" w:cs="Times New Roman"/>
          <w:kern w:val="2"/>
        </w:rPr>
        <w:lastRenderedPageBreak/>
        <w:t xml:space="preserve">The main assumption in regression analysis is that the variance of the error term is homoscedastic across all observations. When heteroscedasticity is present, ordinary least squares estimators become biased and inconsistent, and inefficient and when the standard errors are inconsistent, invalidating statistical tests, (Breusch &amp; Pagan, 1979).The null hypothesis for </w:t>
      </w:r>
      <w:proofErr w:type="spellStart"/>
      <w:r w:rsidRPr="00EB0B45">
        <w:rPr>
          <w:rFonts w:ascii="Times New Roman" w:eastAsia="Calibri" w:hAnsi="Times New Roman" w:cs="Times New Roman"/>
          <w:kern w:val="2"/>
        </w:rPr>
        <w:t>Breush</w:t>
      </w:r>
      <w:proofErr w:type="spellEnd"/>
      <w:r w:rsidRPr="00EB0B45">
        <w:rPr>
          <w:rFonts w:ascii="Times New Roman" w:eastAsia="Calibri" w:hAnsi="Times New Roman" w:cs="Times New Roman"/>
          <w:kern w:val="2"/>
        </w:rPr>
        <w:t xml:space="preserve"> – Pagan/Cook – Weisberg test is that there is con</w:t>
      </w:r>
      <w:r w:rsidR="008A7728" w:rsidRPr="00EB0B45">
        <w:rPr>
          <w:rFonts w:ascii="Times New Roman" w:eastAsia="Calibri" w:hAnsi="Times New Roman" w:cs="Times New Roman"/>
          <w:kern w:val="2"/>
        </w:rPr>
        <w:t xml:space="preserve">stant variance (variance is </w:t>
      </w:r>
      <w:r w:rsidRPr="00EB0B45">
        <w:rPr>
          <w:rFonts w:ascii="Times New Roman" w:eastAsia="Calibri" w:hAnsi="Times New Roman" w:cs="Times New Roman"/>
          <w:kern w:val="2"/>
        </w:rPr>
        <w:t>homoscedastic)</w:t>
      </w:r>
      <w:r w:rsidR="00CF2AAF" w:rsidRPr="00EB0B45">
        <w:rPr>
          <w:rFonts w:ascii="Times New Roman" w:eastAsia="Calibri" w:hAnsi="Times New Roman" w:cs="Times New Roman"/>
          <w:kern w:val="2"/>
        </w:rPr>
        <w:t xml:space="preserve"> and alternative hypothesis states that there is no constant variance</w:t>
      </w:r>
      <w:r w:rsidR="002B72E0" w:rsidRPr="00EB0B45">
        <w:rPr>
          <w:rFonts w:ascii="Times New Roman" w:eastAsia="Calibri" w:hAnsi="Times New Roman" w:cs="Times New Roman"/>
          <w:kern w:val="2"/>
        </w:rPr>
        <w:t xml:space="preserve"> indicating that the error variances are </w:t>
      </w:r>
      <w:r w:rsidR="008A7728" w:rsidRPr="00EB0B45">
        <w:rPr>
          <w:rFonts w:ascii="Times New Roman" w:eastAsia="Calibri" w:hAnsi="Times New Roman" w:cs="Times New Roman"/>
          <w:kern w:val="2"/>
        </w:rPr>
        <w:t>heteroscedastic. Results</w:t>
      </w:r>
      <w:r w:rsidRPr="00EB0B45">
        <w:rPr>
          <w:rFonts w:ascii="Times New Roman" w:eastAsia="Calibri" w:hAnsi="Times New Roman" w:cs="Times New Roman"/>
          <w:kern w:val="2"/>
        </w:rPr>
        <w:t xml:space="preserve"> in table </w:t>
      </w:r>
      <w:r w:rsidR="002B1793">
        <w:rPr>
          <w:rFonts w:ascii="Times New Roman" w:eastAsia="Calibri" w:hAnsi="Times New Roman" w:cs="Times New Roman"/>
          <w:kern w:val="2"/>
        </w:rPr>
        <w:t>6</w:t>
      </w:r>
      <w:r w:rsidR="002C3A78" w:rsidRPr="00EB0B45">
        <w:rPr>
          <w:rFonts w:ascii="Times New Roman" w:eastAsia="Calibri" w:hAnsi="Times New Roman" w:cs="Times New Roman"/>
          <w:kern w:val="2"/>
        </w:rPr>
        <w:t xml:space="preserve"> indicates probability of chi (2</w:t>
      </w:r>
      <w:r w:rsidRPr="00EB0B45">
        <w:rPr>
          <w:rFonts w:ascii="Times New Roman" w:eastAsia="Calibri" w:hAnsi="Times New Roman" w:cs="Times New Roman"/>
          <w:kern w:val="2"/>
        </w:rPr>
        <w:t xml:space="preserve">) </w:t>
      </w:r>
      <w:r w:rsidR="002F7052" w:rsidRPr="00EB0B45">
        <w:rPr>
          <w:rFonts w:ascii="Times New Roman" w:eastAsia="Calibri" w:hAnsi="Times New Roman" w:cs="Times New Roman"/>
          <w:kern w:val="2"/>
        </w:rPr>
        <w:t>of 11.89</w:t>
      </w:r>
      <w:r w:rsidRPr="00EB0B45">
        <w:rPr>
          <w:rFonts w:ascii="Times New Roman" w:eastAsia="Calibri" w:hAnsi="Times New Roman" w:cs="Times New Roman"/>
          <w:kern w:val="2"/>
        </w:rPr>
        <w:t xml:space="preserve"> with a p-valu</w:t>
      </w:r>
      <w:r w:rsidR="002C3A78" w:rsidRPr="00EB0B45">
        <w:rPr>
          <w:rFonts w:ascii="Times New Roman" w:eastAsia="Calibri" w:hAnsi="Times New Roman" w:cs="Times New Roman"/>
          <w:kern w:val="2"/>
        </w:rPr>
        <w:t>e of 0.000</w:t>
      </w:r>
      <w:r w:rsidR="00972ECF" w:rsidRPr="00EB0B45">
        <w:rPr>
          <w:rFonts w:ascii="Times New Roman" w:eastAsia="Calibri" w:hAnsi="Times New Roman" w:cs="Times New Roman"/>
          <w:kern w:val="2"/>
        </w:rPr>
        <w:t>6</w:t>
      </w:r>
      <w:r w:rsidR="002C3A78" w:rsidRPr="00EB0B45">
        <w:rPr>
          <w:rFonts w:ascii="Times New Roman" w:eastAsia="Calibri" w:hAnsi="Times New Roman" w:cs="Times New Roman"/>
          <w:kern w:val="2"/>
        </w:rPr>
        <w:t xml:space="preserve">. That is prob &gt; </w:t>
      </w:r>
      <w:proofErr w:type="gramStart"/>
      <w:r w:rsidR="002C3A78" w:rsidRPr="00EB0B45">
        <w:rPr>
          <w:rFonts w:ascii="Times New Roman" w:eastAsia="Calibri" w:hAnsi="Times New Roman" w:cs="Times New Roman"/>
          <w:kern w:val="2"/>
        </w:rPr>
        <w:t>chi(</w:t>
      </w:r>
      <w:proofErr w:type="gramEnd"/>
      <w:r w:rsidR="002C3A78" w:rsidRPr="00EB0B45">
        <w:rPr>
          <w:rFonts w:ascii="Times New Roman" w:eastAsia="Calibri" w:hAnsi="Times New Roman" w:cs="Times New Roman"/>
          <w:kern w:val="2"/>
        </w:rPr>
        <w:t>2</w:t>
      </w:r>
      <w:r w:rsidRPr="00EB0B45">
        <w:rPr>
          <w:rFonts w:ascii="Times New Roman" w:eastAsia="Calibri" w:hAnsi="Times New Roman" w:cs="Times New Roman"/>
          <w:kern w:val="2"/>
        </w:rPr>
        <w:t xml:space="preserve">) = 0.000 implying that the null hypothesis was rejected and therefore there is no constant variance indicating the presence of heteroscedasticity in the model. </w:t>
      </w:r>
    </w:p>
    <w:p w14:paraId="485D1B0D" w14:textId="6DF08FEB" w:rsidR="008A2E4D" w:rsidRPr="002D6178" w:rsidRDefault="005A7AF1" w:rsidP="00EB0B45">
      <w:pPr>
        <w:spacing w:after="0" w:line="240" w:lineRule="auto"/>
        <w:jc w:val="both"/>
        <w:rPr>
          <w:rFonts w:ascii="Times New Roman" w:hAnsi="Times New Roman" w:cs="Times New Roman"/>
          <w:b/>
          <w:bCs/>
        </w:rPr>
      </w:pPr>
      <w:r>
        <w:rPr>
          <w:rFonts w:ascii="Times New Roman" w:hAnsi="Times New Roman" w:cs="Times New Roman"/>
          <w:b/>
          <w:bCs/>
        </w:rPr>
        <w:t>4.3</w:t>
      </w:r>
      <w:r w:rsidR="009A0666" w:rsidRPr="002D6178">
        <w:rPr>
          <w:rFonts w:ascii="Times New Roman" w:hAnsi="Times New Roman" w:cs="Times New Roman"/>
          <w:b/>
          <w:bCs/>
        </w:rPr>
        <w:t xml:space="preserve">.4 Panel </w:t>
      </w:r>
      <w:r w:rsidR="008A2E4D" w:rsidRPr="002D6178">
        <w:rPr>
          <w:rFonts w:ascii="Times New Roman" w:hAnsi="Times New Roman" w:cs="Times New Roman"/>
          <w:b/>
          <w:bCs/>
        </w:rPr>
        <w:t>Cointegration test</w:t>
      </w:r>
    </w:p>
    <w:p w14:paraId="5CDD0312" w14:textId="4FCD8B0B" w:rsidR="008A59A5" w:rsidRPr="00EB0B45" w:rsidRDefault="00CE3577" w:rsidP="00EB0B45">
      <w:pPr>
        <w:spacing w:after="0" w:line="240" w:lineRule="auto"/>
        <w:jc w:val="both"/>
        <w:rPr>
          <w:rFonts w:ascii="Times New Roman" w:hAnsi="Times New Roman" w:cs="Times New Roman"/>
          <w:b/>
          <w:bCs/>
        </w:rPr>
      </w:pPr>
      <w:r w:rsidRPr="00EB0B45">
        <w:rPr>
          <w:rFonts w:ascii="Times New Roman" w:hAnsi="Times New Roman" w:cs="Times New Roman"/>
          <w:b/>
          <w:bCs/>
        </w:rPr>
        <w:t>Table 6</w:t>
      </w:r>
      <w:r w:rsidR="006A459C" w:rsidRPr="00EB0B45">
        <w:rPr>
          <w:rFonts w:ascii="Times New Roman" w:hAnsi="Times New Roman" w:cs="Times New Roman"/>
          <w:b/>
          <w:bCs/>
        </w:rPr>
        <w:t xml:space="preserve"> panel cointegration test</w:t>
      </w:r>
      <w:r w:rsidR="00B14C69" w:rsidRPr="00EB0B45">
        <w:rPr>
          <w:rFonts w:ascii="Times New Roman" w:hAnsi="Times New Roman" w:cs="Times New Roman"/>
          <w:b/>
          <w:bCs/>
        </w:rPr>
        <w:t xml:space="preserve"> results of </w:t>
      </w:r>
      <w:r w:rsidR="008A59A5" w:rsidRPr="00EB0B45">
        <w:rPr>
          <w:rFonts w:ascii="Times New Roman" w:hAnsi="Times New Roman" w:cs="Times New Roman"/>
          <w:b/>
          <w:bCs/>
        </w:rPr>
        <w:t>public expenditure</w:t>
      </w:r>
    </w:p>
    <w:p w14:paraId="6C5A9D05" w14:textId="65E35266" w:rsidR="006A459C" w:rsidRPr="00EB0B45" w:rsidRDefault="00B14C69"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 and economic growth</w:t>
      </w:r>
    </w:p>
    <w:p w14:paraId="3888F72B" w14:textId="77777777" w:rsidR="004814A0" w:rsidRPr="00EB0B45" w:rsidRDefault="004814A0" w:rsidP="00EB0B45">
      <w:pPr>
        <w:autoSpaceDE w:val="0"/>
        <w:autoSpaceDN w:val="0"/>
        <w:adjustRightInd w:val="0"/>
        <w:spacing w:after="0" w:line="240" w:lineRule="auto"/>
        <w:rPr>
          <w:rFonts w:ascii="Arial" w:hAnsi="Arial" w:cs="Arial"/>
        </w:rPr>
      </w:pPr>
    </w:p>
    <w:tbl>
      <w:tblPr>
        <w:tblW w:w="0" w:type="auto"/>
        <w:tblInd w:w="30" w:type="dxa"/>
        <w:tblLayout w:type="fixed"/>
        <w:tblCellMar>
          <w:left w:w="0" w:type="dxa"/>
          <w:right w:w="0" w:type="dxa"/>
        </w:tblCellMar>
        <w:tblLook w:val="0000" w:firstRow="0" w:lastRow="0" w:firstColumn="0" w:lastColumn="0" w:noHBand="0" w:noVBand="0"/>
      </w:tblPr>
      <w:tblGrid>
        <w:gridCol w:w="1135"/>
        <w:gridCol w:w="1530"/>
        <w:gridCol w:w="810"/>
        <w:gridCol w:w="1170"/>
        <w:gridCol w:w="1260"/>
      </w:tblGrid>
      <w:tr w:rsidR="00FE2484" w:rsidRPr="00CA579E" w14:paraId="68A34D43" w14:textId="77777777" w:rsidTr="00115B48">
        <w:trPr>
          <w:trHeight w:val="225"/>
        </w:trPr>
        <w:tc>
          <w:tcPr>
            <w:tcW w:w="5905" w:type="dxa"/>
            <w:gridSpan w:val="5"/>
            <w:tcBorders>
              <w:top w:val="single" w:sz="4" w:space="0" w:color="auto"/>
              <w:left w:val="single" w:sz="4" w:space="0" w:color="auto"/>
              <w:bottom w:val="single" w:sz="4" w:space="0" w:color="auto"/>
              <w:right w:val="single" w:sz="4" w:space="0" w:color="auto"/>
            </w:tcBorders>
            <w:vAlign w:val="bottom"/>
          </w:tcPr>
          <w:p w14:paraId="27D31A43" w14:textId="3E9A2B18" w:rsidR="00FE2484" w:rsidRPr="00CA579E" w:rsidRDefault="00FE2484"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Johansen Fisher Panel Cointegration Test</w:t>
            </w:r>
          </w:p>
        </w:tc>
      </w:tr>
      <w:tr w:rsidR="00FE2484" w:rsidRPr="00CA579E" w14:paraId="510C805B" w14:textId="77777777" w:rsidTr="00115B48">
        <w:trPr>
          <w:trHeight w:val="225"/>
        </w:trPr>
        <w:tc>
          <w:tcPr>
            <w:tcW w:w="5905" w:type="dxa"/>
            <w:gridSpan w:val="5"/>
            <w:tcBorders>
              <w:top w:val="single" w:sz="4" w:space="0" w:color="auto"/>
              <w:left w:val="single" w:sz="4" w:space="0" w:color="auto"/>
              <w:bottom w:val="single" w:sz="4" w:space="0" w:color="auto"/>
              <w:right w:val="single" w:sz="4" w:space="0" w:color="auto"/>
            </w:tcBorders>
            <w:vAlign w:val="bottom"/>
          </w:tcPr>
          <w:p w14:paraId="49976BB9" w14:textId="24E7DE93" w:rsidR="00FE2484" w:rsidRPr="00CA579E" w:rsidRDefault="00FE2484"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Series: GDP FDI GGFCE PPLN INFL EXCH ODA </w:t>
            </w:r>
          </w:p>
        </w:tc>
      </w:tr>
      <w:tr w:rsidR="00FE2484" w:rsidRPr="00CA579E" w14:paraId="576B48EB" w14:textId="77777777" w:rsidTr="00115B48">
        <w:trPr>
          <w:trHeight w:val="225"/>
        </w:trPr>
        <w:tc>
          <w:tcPr>
            <w:tcW w:w="5905" w:type="dxa"/>
            <w:gridSpan w:val="5"/>
            <w:tcBorders>
              <w:top w:val="single" w:sz="4" w:space="0" w:color="auto"/>
              <w:left w:val="single" w:sz="4" w:space="0" w:color="auto"/>
              <w:bottom w:val="single" w:sz="4" w:space="0" w:color="auto"/>
              <w:right w:val="single" w:sz="4" w:space="0" w:color="auto"/>
            </w:tcBorders>
            <w:vAlign w:val="bottom"/>
          </w:tcPr>
          <w:p w14:paraId="1E16453F" w14:textId="3FC75921" w:rsidR="00FE2484" w:rsidRPr="00CA579E" w:rsidRDefault="00FE2484"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Date: 09/02/26   Time: 13:09</w:t>
            </w:r>
          </w:p>
        </w:tc>
      </w:tr>
      <w:tr w:rsidR="00FE2484" w:rsidRPr="00CA579E" w14:paraId="221FC242" w14:textId="77777777" w:rsidTr="00115B48">
        <w:trPr>
          <w:trHeight w:val="225"/>
        </w:trPr>
        <w:tc>
          <w:tcPr>
            <w:tcW w:w="5905" w:type="dxa"/>
            <w:gridSpan w:val="5"/>
            <w:tcBorders>
              <w:top w:val="single" w:sz="4" w:space="0" w:color="auto"/>
              <w:left w:val="single" w:sz="4" w:space="0" w:color="auto"/>
              <w:bottom w:val="single" w:sz="4" w:space="0" w:color="auto"/>
              <w:right w:val="single" w:sz="4" w:space="0" w:color="auto"/>
            </w:tcBorders>
            <w:vAlign w:val="bottom"/>
          </w:tcPr>
          <w:p w14:paraId="3944DEAF" w14:textId="673BA5CC" w:rsidR="00FE2484" w:rsidRPr="00CA579E" w:rsidRDefault="00FE2484"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Sample: 2005 2024</w:t>
            </w:r>
          </w:p>
        </w:tc>
      </w:tr>
      <w:tr w:rsidR="00FE2484" w:rsidRPr="00CA579E" w14:paraId="4F34D5D3" w14:textId="77777777" w:rsidTr="00115B48">
        <w:trPr>
          <w:trHeight w:val="225"/>
        </w:trPr>
        <w:tc>
          <w:tcPr>
            <w:tcW w:w="5905" w:type="dxa"/>
            <w:gridSpan w:val="5"/>
            <w:tcBorders>
              <w:top w:val="single" w:sz="4" w:space="0" w:color="auto"/>
              <w:left w:val="single" w:sz="4" w:space="0" w:color="auto"/>
              <w:bottom w:val="single" w:sz="4" w:space="0" w:color="auto"/>
              <w:right w:val="single" w:sz="4" w:space="0" w:color="auto"/>
            </w:tcBorders>
            <w:vAlign w:val="bottom"/>
          </w:tcPr>
          <w:p w14:paraId="10134B1A" w14:textId="58E9CC5E" w:rsidR="00FE2484" w:rsidRPr="00CA579E" w:rsidRDefault="00FE2484"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Included observations: 100</w:t>
            </w:r>
          </w:p>
        </w:tc>
      </w:tr>
      <w:tr w:rsidR="00FE2484" w:rsidRPr="00CA579E" w14:paraId="1EC2D9F8" w14:textId="77777777" w:rsidTr="00115B48">
        <w:trPr>
          <w:trHeight w:val="225"/>
        </w:trPr>
        <w:tc>
          <w:tcPr>
            <w:tcW w:w="5905" w:type="dxa"/>
            <w:gridSpan w:val="5"/>
            <w:tcBorders>
              <w:top w:val="single" w:sz="4" w:space="0" w:color="auto"/>
              <w:left w:val="single" w:sz="4" w:space="0" w:color="auto"/>
              <w:bottom w:val="single" w:sz="4" w:space="0" w:color="auto"/>
              <w:right w:val="single" w:sz="4" w:space="0" w:color="auto"/>
            </w:tcBorders>
            <w:vAlign w:val="bottom"/>
          </w:tcPr>
          <w:p w14:paraId="4311D91C" w14:textId="6C8E4E58" w:rsidR="00FE2484" w:rsidRPr="00CA579E" w:rsidRDefault="00FE2484"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Trend assumption: Linear deterministic trend</w:t>
            </w:r>
          </w:p>
        </w:tc>
      </w:tr>
      <w:tr w:rsidR="00FE2484" w:rsidRPr="00CA579E" w14:paraId="1C9DE306" w14:textId="77777777" w:rsidTr="00115B48">
        <w:trPr>
          <w:trHeight w:val="225"/>
        </w:trPr>
        <w:tc>
          <w:tcPr>
            <w:tcW w:w="5905" w:type="dxa"/>
            <w:gridSpan w:val="5"/>
            <w:tcBorders>
              <w:top w:val="single" w:sz="4" w:space="0" w:color="auto"/>
              <w:left w:val="single" w:sz="4" w:space="0" w:color="auto"/>
              <w:bottom w:val="single" w:sz="4" w:space="0" w:color="auto"/>
              <w:right w:val="single" w:sz="4" w:space="0" w:color="auto"/>
            </w:tcBorders>
            <w:vAlign w:val="bottom"/>
          </w:tcPr>
          <w:p w14:paraId="1281E794" w14:textId="5A66C07E" w:rsidR="00FE2484" w:rsidRPr="00CA579E" w:rsidRDefault="00FE2484"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Lags interval (in first differences): 1 1</w:t>
            </w:r>
          </w:p>
        </w:tc>
      </w:tr>
      <w:tr w:rsidR="004814A0" w:rsidRPr="00CA579E" w14:paraId="43DAB40F" w14:textId="77777777" w:rsidTr="00115B48">
        <w:trPr>
          <w:trHeight w:val="225"/>
        </w:trPr>
        <w:tc>
          <w:tcPr>
            <w:tcW w:w="5905" w:type="dxa"/>
            <w:gridSpan w:val="5"/>
            <w:tcBorders>
              <w:top w:val="single" w:sz="4" w:space="0" w:color="auto"/>
              <w:left w:val="single" w:sz="4" w:space="0" w:color="auto"/>
              <w:bottom w:val="single" w:sz="4" w:space="0" w:color="auto"/>
              <w:right w:val="single" w:sz="4" w:space="0" w:color="auto"/>
            </w:tcBorders>
            <w:vAlign w:val="bottom"/>
          </w:tcPr>
          <w:p w14:paraId="1B27407D" w14:textId="77777777" w:rsidR="004814A0" w:rsidRPr="00CA579E" w:rsidRDefault="004814A0" w:rsidP="00EB0B45">
            <w:pPr>
              <w:autoSpaceDE w:val="0"/>
              <w:autoSpaceDN w:val="0"/>
              <w:adjustRightInd w:val="0"/>
              <w:spacing w:after="0" w:line="240" w:lineRule="auto"/>
              <w:rPr>
                <w:rFonts w:ascii="Times New Roman" w:hAnsi="Times New Roman" w:cs="Times New Roman"/>
                <w:b/>
                <w:color w:val="000000"/>
                <w:sz w:val="20"/>
                <w:szCs w:val="20"/>
              </w:rPr>
            </w:pPr>
            <w:r w:rsidRPr="00CA579E">
              <w:rPr>
                <w:rFonts w:ascii="Times New Roman" w:hAnsi="Times New Roman" w:cs="Times New Roman"/>
                <w:b/>
                <w:color w:val="000000"/>
                <w:sz w:val="20"/>
                <w:szCs w:val="20"/>
              </w:rPr>
              <w:t>Unrestricted Cointegration Rank Test (Trace and Maximum Eigenvalue)</w:t>
            </w:r>
          </w:p>
        </w:tc>
      </w:tr>
      <w:tr w:rsidR="004814A0" w:rsidRPr="00CA579E" w14:paraId="07099A69" w14:textId="77777777" w:rsidTr="00115B48">
        <w:trPr>
          <w:trHeight w:val="225"/>
        </w:trPr>
        <w:tc>
          <w:tcPr>
            <w:tcW w:w="1135" w:type="dxa"/>
            <w:tcBorders>
              <w:top w:val="single" w:sz="4" w:space="0" w:color="auto"/>
              <w:left w:val="single" w:sz="4" w:space="0" w:color="auto"/>
              <w:bottom w:val="single" w:sz="4" w:space="0" w:color="auto"/>
              <w:right w:val="single" w:sz="4" w:space="0" w:color="auto"/>
            </w:tcBorders>
            <w:vAlign w:val="bottom"/>
          </w:tcPr>
          <w:p w14:paraId="316E16C8"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CA579E">
              <w:rPr>
                <w:rFonts w:ascii="Times New Roman" w:hAnsi="Times New Roman" w:cs="Times New Roman"/>
                <w:b/>
                <w:color w:val="000000"/>
                <w:sz w:val="20"/>
                <w:szCs w:val="20"/>
              </w:rPr>
              <w:t>Hypothesized</w:t>
            </w:r>
          </w:p>
        </w:tc>
        <w:tc>
          <w:tcPr>
            <w:tcW w:w="1530" w:type="dxa"/>
            <w:tcBorders>
              <w:top w:val="single" w:sz="4" w:space="0" w:color="auto"/>
              <w:left w:val="single" w:sz="4" w:space="0" w:color="auto"/>
              <w:bottom w:val="single" w:sz="4" w:space="0" w:color="auto"/>
              <w:right w:val="single" w:sz="4" w:space="0" w:color="auto"/>
            </w:tcBorders>
            <w:vAlign w:val="bottom"/>
          </w:tcPr>
          <w:p w14:paraId="676CBF09"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CA579E">
              <w:rPr>
                <w:rFonts w:ascii="Times New Roman" w:hAnsi="Times New Roman" w:cs="Times New Roman"/>
                <w:b/>
                <w:color w:val="000000"/>
                <w:sz w:val="20"/>
                <w:szCs w:val="20"/>
              </w:rPr>
              <w:t>Fisher Stat.*</w:t>
            </w:r>
          </w:p>
        </w:tc>
        <w:tc>
          <w:tcPr>
            <w:tcW w:w="810" w:type="dxa"/>
            <w:tcBorders>
              <w:top w:val="single" w:sz="4" w:space="0" w:color="auto"/>
              <w:left w:val="single" w:sz="4" w:space="0" w:color="auto"/>
              <w:bottom w:val="single" w:sz="4" w:space="0" w:color="auto"/>
              <w:right w:val="single" w:sz="4" w:space="0" w:color="auto"/>
            </w:tcBorders>
            <w:vAlign w:val="bottom"/>
          </w:tcPr>
          <w:p w14:paraId="51E9A7F1"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b/>
                <w:color w:val="000000"/>
                <w:sz w:val="20"/>
                <w:szCs w:val="20"/>
              </w:rPr>
            </w:pPr>
          </w:p>
        </w:tc>
        <w:tc>
          <w:tcPr>
            <w:tcW w:w="1170" w:type="dxa"/>
            <w:tcBorders>
              <w:top w:val="single" w:sz="4" w:space="0" w:color="auto"/>
              <w:left w:val="single" w:sz="4" w:space="0" w:color="auto"/>
              <w:bottom w:val="single" w:sz="4" w:space="0" w:color="auto"/>
              <w:right w:val="single" w:sz="4" w:space="0" w:color="auto"/>
            </w:tcBorders>
            <w:vAlign w:val="bottom"/>
          </w:tcPr>
          <w:p w14:paraId="0BDCA311"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CA579E">
              <w:rPr>
                <w:rFonts w:ascii="Times New Roman" w:hAnsi="Times New Roman" w:cs="Times New Roman"/>
                <w:b/>
                <w:color w:val="000000"/>
                <w:sz w:val="20"/>
                <w:szCs w:val="20"/>
              </w:rPr>
              <w:t>Fisher Stat.*</w:t>
            </w:r>
          </w:p>
        </w:tc>
        <w:tc>
          <w:tcPr>
            <w:tcW w:w="1260" w:type="dxa"/>
            <w:tcBorders>
              <w:top w:val="single" w:sz="4" w:space="0" w:color="auto"/>
              <w:left w:val="single" w:sz="4" w:space="0" w:color="auto"/>
              <w:bottom w:val="single" w:sz="4" w:space="0" w:color="auto"/>
              <w:right w:val="single" w:sz="4" w:space="0" w:color="auto"/>
            </w:tcBorders>
            <w:vAlign w:val="bottom"/>
          </w:tcPr>
          <w:p w14:paraId="2A6886D6"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b/>
                <w:color w:val="000000"/>
                <w:sz w:val="20"/>
                <w:szCs w:val="20"/>
              </w:rPr>
            </w:pPr>
          </w:p>
        </w:tc>
      </w:tr>
      <w:tr w:rsidR="004814A0" w:rsidRPr="00CA579E" w14:paraId="78D95991" w14:textId="77777777" w:rsidTr="00115B48">
        <w:trPr>
          <w:trHeight w:val="225"/>
        </w:trPr>
        <w:tc>
          <w:tcPr>
            <w:tcW w:w="1135" w:type="dxa"/>
            <w:tcBorders>
              <w:top w:val="single" w:sz="4" w:space="0" w:color="auto"/>
              <w:left w:val="single" w:sz="4" w:space="0" w:color="auto"/>
              <w:bottom w:val="single" w:sz="4" w:space="0" w:color="auto"/>
              <w:right w:val="single" w:sz="4" w:space="0" w:color="auto"/>
            </w:tcBorders>
            <w:vAlign w:val="bottom"/>
          </w:tcPr>
          <w:p w14:paraId="16755962"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CA579E">
              <w:rPr>
                <w:rFonts w:ascii="Times New Roman" w:hAnsi="Times New Roman" w:cs="Times New Roman"/>
                <w:b/>
                <w:color w:val="000000"/>
                <w:sz w:val="20"/>
                <w:szCs w:val="20"/>
              </w:rPr>
              <w:t>No. of CE(s)</w:t>
            </w:r>
          </w:p>
        </w:tc>
        <w:tc>
          <w:tcPr>
            <w:tcW w:w="1530" w:type="dxa"/>
            <w:tcBorders>
              <w:top w:val="single" w:sz="4" w:space="0" w:color="auto"/>
              <w:left w:val="single" w:sz="4" w:space="0" w:color="auto"/>
              <w:bottom w:val="single" w:sz="4" w:space="0" w:color="auto"/>
              <w:right w:val="single" w:sz="4" w:space="0" w:color="auto"/>
            </w:tcBorders>
            <w:vAlign w:val="bottom"/>
          </w:tcPr>
          <w:p w14:paraId="2EF2B0A9"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CA579E">
              <w:rPr>
                <w:rFonts w:ascii="Times New Roman" w:hAnsi="Times New Roman" w:cs="Times New Roman"/>
                <w:b/>
                <w:color w:val="000000"/>
                <w:sz w:val="20"/>
                <w:szCs w:val="20"/>
              </w:rPr>
              <w:t>(from trace test)</w:t>
            </w:r>
          </w:p>
        </w:tc>
        <w:tc>
          <w:tcPr>
            <w:tcW w:w="810" w:type="dxa"/>
            <w:tcBorders>
              <w:top w:val="single" w:sz="4" w:space="0" w:color="auto"/>
              <w:left w:val="single" w:sz="4" w:space="0" w:color="auto"/>
              <w:bottom w:val="single" w:sz="4" w:space="0" w:color="auto"/>
              <w:right w:val="single" w:sz="4" w:space="0" w:color="auto"/>
            </w:tcBorders>
            <w:vAlign w:val="bottom"/>
          </w:tcPr>
          <w:p w14:paraId="2F7015BE" w14:textId="77777777" w:rsidR="004814A0" w:rsidRPr="00CA579E" w:rsidRDefault="004814A0" w:rsidP="00EB0B45">
            <w:pPr>
              <w:autoSpaceDE w:val="0"/>
              <w:autoSpaceDN w:val="0"/>
              <w:adjustRightInd w:val="0"/>
              <w:spacing w:after="0" w:line="240" w:lineRule="auto"/>
              <w:rPr>
                <w:rFonts w:ascii="Times New Roman" w:hAnsi="Times New Roman" w:cs="Times New Roman"/>
                <w:b/>
                <w:color w:val="000000"/>
                <w:sz w:val="20"/>
                <w:szCs w:val="20"/>
              </w:rPr>
            </w:pPr>
            <w:r w:rsidRPr="00CA579E">
              <w:rPr>
                <w:rFonts w:ascii="Times New Roman" w:hAnsi="Times New Roman" w:cs="Times New Roman"/>
                <w:b/>
                <w:color w:val="000000"/>
                <w:sz w:val="20"/>
                <w:szCs w:val="20"/>
              </w:rPr>
              <w:t>Prob.</w:t>
            </w:r>
          </w:p>
        </w:tc>
        <w:tc>
          <w:tcPr>
            <w:tcW w:w="1170" w:type="dxa"/>
            <w:tcBorders>
              <w:top w:val="single" w:sz="4" w:space="0" w:color="auto"/>
              <w:left w:val="single" w:sz="4" w:space="0" w:color="auto"/>
              <w:bottom w:val="single" w:sz="4" w:space="0" w:color="auto"/>
              <w:right w:val="single" w:sz="4" w:space="0" w:color="auto"/>
            </w:tcBorders>
            <w:vAlign w:val="bottom"/>
          </w:tcPr>
          <w:p w14:paraId="79FEE566"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b/>
                <w:color w:val="000000"/>
                <w:sz w:val="20"/>
                <w:szCs w:val="20"/>
              </w:rPr>
            </w:pPr>
            <w:r w:rsidRPr="00CA579E">
              <w:rPr>
                <w:rFonts w:ascii="Times New Roman" w:hAnsi="Times New Roman" w:cs="Times New Roman"/>
                <w:b/>
                <w:color w:val="000000"/>
                <w:sz w:val="20"/>
                <w:szCs w:val="20"/>
              </w:rPr>
              <w:t>(from max-eigen test)</w:t>
            </w:r>
          </w:p>
        </w:tc>
        <w:tc>
          <w:tcPr>
            <w:tcW w:w="1260" w:type="dxa"/>
            <w:tcBorders>
              <w:top w:val="single" w:sz="4" w:space="0" w:color="auto"/>
              <w:left w:val="single" w:sz="4" w:space="0" w:color="auto"/>
              <w:bottom w:val="single" w:sz="4" w:space="0" w:color="auto"/>
              <w:right w:val="single" w:sz="4" w:space="0" w:color="auto"/>
            </w:tcBorders>
            <w:vAlign w:val="bottom"/>
          </w:tcPr>
          <w:p w14:paraId="42B36FEB" w14:textId="77777777" w:rsidR="004814A0" w:rsidRPr="00CA579E" w:rsidRDefault="004814A0" w:rsidP="00EB0B45">
            <w:pPr>
              <w:autoSpaceDE w:val="0"/>
              <w:autoSpaceDN w:val="0"/>
              <w:adjustRightInd w:val="0"/>
              <w:spacing w:after="0" w:line="240" w:lineRule="auto"/>
              <w:rPr>
                <w:rFonts w:ascii="Times New Roman" w:hAnsi="Times New Roman" w:cs="Times New Roman"/>
                <w:b/>
                <w:color w:val="000000"/>
                <w:sz w:val="20"/>
                <w:szCs w:val="20"/>
              </w:rPr>
            </w:pPr>
            <w:r w:rsidRPr="00CA579E">
              <w:rPr>
                <w:rFonts w:ascii="Times New Roman" w:hAnsi="Times New Roman" w:cs="Times New Roman"/>
                <w:b/>
                <w:color w:val="000000"/>
                <w:sz w:val="20"/>
                <w:szCs w:val="20"/>
              </w:rPr>
              <w:t>Prob.</w:t>
            </w:r>
          </w:p>
        </w:tc>
      </w:tr>
      <w:tr w:rsidR="004814A0" w:rsidRPr="00CA579E" w14:paraId="6D051B95" w14:textId="77777777" w:rsidTr="00115B48">
        <w:trPr>
          <w:trHeight w:hRule="exact" w:val="90"/>
        </w:trPr>
        <w:tc>
          <w:tcPr>
            <w:tcW w:w="1135" w:type="dxa"/>
            <w:tcBorders>
              <w:top w:val="single" w:sz="4" w:space="0" w:color="auto"/>
              <w:left w:val="single" w:sz="4" w:space="0" w:color="auto"/>
              <w:bottom w:val="double" w:sz="6" w:space="2" w:color="auto"/>
              <w:right w:val="single" w:sz="4" w:space="0" w:color="auto"/>
            </w:tcBorders>
            <w:vAlign w:val="bottom"/>
          </w:tcPr>
          <w:p w14:paraId="454E0FA7" w14:textId="77777777" w:rsidR="004814A0" w:rsidRPr="00CA579E" w:rsidRDefault="004814A0" w:rsidP="00EB0B45">
            <w:pPr>
              <w:autoSpaceDE w:val="0"/>
              <w:autoSpaceDN w:val="0"/>
              <w:adjustRightInd w:val="0"/>
              <w:spacing w:after="0" w:line="240" w:lineRule="auto"/>
              <w:rPr>
                <w:rFonts w:ascii="Times New Roman" w:hAnsi="Times New Roman" w:cs="Times New Roman"/>
                <w:b/>
                <w:color w:val="000000"/>
                <w:sz w:val="20"/>
                <w:szCs w:val="20"/>
              </w:rPr>
            </w:pPr>
          </w:p>
        </w:tc>
        <w:tc>
          <w:tcPr>
            <w:tcW w:w="1530" w:type="dxa"/>
            <w:tcBorders>
              <w:top w:val="single" w:sz="4" w:space="0" w:color="auto"/>
              <w:left w:val="single" w:sz="4" w:space="0" w:color="auto"/>
              <w:bottom w:val="double" w:sz="6" w:space="2" w:color="auto"/>
              <w:right w:val="single" w:sz="4" w:space="0" w:color="auto"/>
            </w:tcBorders>
            <w:vAlign w:val="bottom"/>
          </w:tcPr>
          <w:p w14:paraId="5EBB5CCC"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p>
        </w:tc>
        <w:tc>
          <w:tcPr>
            <w:tcW w:w="810" w:type="dxa"/>
            <w:tcBorders>
              <w:top w:val="single" w:sz="4" w:space="0" w:color="auto"/>
              <w:left w:val="single" w:sz="4" w:space="0" w:color="auto"/>
              <w:bottom w:val="double" w:sz="6" w:space="2" w:color="auto"/>
              <w:right w:val="single" w:sz="4" w:space="0" w:color="auto"/>
            </w:tcBorders>
            <w:vAlign w:val="bottom"/>
          </w:tcPr>
          <w:p w14:paraId="54E3E3DC"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p>
        </w:tc>
        <w:tc>
          <w:tcPr>
            <w:tcW w:w="1170" w:type="dxa"/>
            <w:tcBorders>
              <w:top w:val="single" w:sz="4" w:space="0" w:color="auto"/>
              <w:left w:val="single" w:sz="4" w:space="0" w:color="auto"/>
              <w:bottom w:val="double" w:sz="6" w:space="2" w:color="auto"/>
              <w:right w:val="single" w:sz="4" w:space="0" w:color="auto"/>
            </w:tcBorders>
            <w:vAlign w:val="bottom"/>
          </w:tcPr>
          <w:p w14:paraId="45A96263"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p>
        </w:tc>
        <w:tc>
          <w:tcPr>
            <w:tcW w:w="1260" w:type="dxa"/>
            <w:tcBorders>
              <w:top w:val="single" w:sz="4" w:space="0" w:color="auto"/>
              <w:left w:val="single" w:sz="4" w:space="0" w:color="auto"/>
              <w:bottom w:val="double" w:sz="6" w:space="2" w:color="auto"/>
              <w:right w:val="single" w:sz="4" w:space="0" w:color="auto"/>
            </w:tcBorders>
            <w:vAlign w:val="bottom"/>
          </w:tcPr>
          <w:p w14:paraId="0E304649"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p>
        </w:tc>
      </w:tr>
      <w:tr w:rsidR="004814A0" w:rsidRPr="00CA579E" w14:paraId="185A0CDD" w14:textId="77777777" w:rsidTr="00115B48">
        <w:trPr>
          <w:trHeight w:hRule="exact" w:val="135"/>
        </w:trPr>
        <w:tc>
          <w:tcPr>
            <w:tcW w:w="1135" w:type="dxa"/>
            <w:tcBorders>
              <w:top w:val="nil"/>
              <w:left w:val="single" w:sz="4" w:space="0" w:color="auto"/>
              <w:bottom w:val="single" w:sz="4" w:space="0" w:color="auto"/>
              <w:right w:val="single" w:sz="4" w:space="0" w:color="auto"/>
            </w:tcBorders>
            <w:vAlign w:val="bottom"/>
          </w:tcPr>
          <w:p w14:paraId="780024C0"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p>
        </w:tc>
        <w:tc>
          <w:tcPr>
            <w:tcW w:w="1530" w:type="dxa"/>
            <w:tcBorders>
              <w:top w:val="nil"/>
              <w:left w:val="single" w:sz="4" w:space="0" w:color="auto"/>
              <w:bottom w:val="single" w:sz="4" w:space="0" w:color="auto"/>
              <w:right w:val="single" w:sz="4" w:space="0" w:color="auto"/>
            </w:tcBorders>
            <w:vAlign w:val="bottom"/>
          </w:tcPr>
          <w:p w14:paraId="388EE33F"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p>
        </w:tc>
        <w:tc>
          <w:tcPr>
            <w:tcW w:w="810" w:type="dxa"/>
            <w:tcBorders>
              <w:top w:val="nil"/>
              <w:left w:val="single" w:sz="4" w:space="0" w:color="auto"/>
              <w:bottom w:val="single" w:sz="4" w:space="0" w:color="auto"/>
              <w:right w:val="single" w:sz="4" w:space="0" w:color="auto"/>
            </w:tcBorders>
            <w:vAlign w:val="bottom"/>
          </w:tcPr>
          <w:p w14:paraId="5CB0A759"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p>
        </w:tc>
        <w:tc>
          <w:tcPr>
            <w:tcW w:w="1170" w:type="dxa"/>
            <w:tcBorders>
              <w:top w:val="nil"/>
              <w:left w:val="single" w:sz="4" w:space="0" w:color="auto"/>
              <w:bottom w:val="single" w:sz="4" w:space="0" w:color="auto"/>
              <w:right w:val="single" w:sz="4" w:space="0" w:color="auto"/>
            </w:tcBorders>
            <w:vAlign w:val="bottom"/>
          </w:tcPr>
          <w:p w14:paraId="0010FBC5"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p>
        </w:tc>
        <w:tc>
          <w:tcPr>
            <w:tcW w:w="1260" w:type="dxa"/>
            <w:tcBorders>
              <w:top w:val="nil"/>
              <w:left w:val="single" w:sz="4" w:space="0" w:color="auto"/>
              <w:bottom w:val="single" w:sz="4" w:space="0" w:color="auto"/>
              <w:right w:val="single" w:sz="4" w:space="0" w:color="auto"/>
            </w:tcBorders>
            <w:vAlign w:val="bottom"/>
          </w:tcPr>
          <w:p w14:paraId="26976067"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p>
        </w:tc>
      </w:tr>
      <w:tr w:rsidR="004814A0" w:rsidRPr="00CA579E" w14:paraId="166BC620" w14:textId="77777777" w:rsidTr="00115B48">
        <w:trPr>
          <w:trHeight w:val="225"/>
        </w:trPr>
        <w:tc>
          <w:tcPr>
            <w:tcW w:w="1135" w:type="dxa"/>
            <w:tcBorders>
              <w:top w:val="single" w:sz="4" w:space="0" w:color="auto"/>
              <w:left w:val="single" w:sz="4" w:space="0" w:color="auto"/>
              <w:bottom w:val="single" w:sz="4" w:space="0" w:color="auto"/>
              <w:right w:val="single" w:sz="4" w:space="0" w:color="auto"/>
            </w:tcBorders>
            <w:vAlign w:val="bottom"/>
          </w:tcPr>
          <w:p w14:paraId="51AC394D"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None</w:t>
            </w:r>
          </w:p>
        </w:tc>
        <w:tc>
          <w:tcPr>
            <w:tcW w:w="1530" w:type="dxa"/>
            <w:tcBorders>
              <w:top w:val="single" w:sz="4" w:space="0" w:color="auto"/>
              <w:left w:val="single" w:sz="4" w:space="0" w:color="auto"/>
              <w:bottom w:val="single" w:sz="4" w:space="0" w:color="auto"/>
              <w:right w:val="single" w:sz="4" w:space="0" w:color="auto"/>
            </w:tcBorders>
            <w:vAlign w:val="bottom"/>
          </w:tcPr>
          <w:p w14:paraId="571F0F98"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6.931</w:t>
            </w:r>
          </w:p>
        </w:tc>
        <w:tc>
          <w:tcPr>
            <w:tcW w:w="810" w:type="dxa"/>
            <w:tcBorders>
              <w:top w:val="single" w:sz="4" w:space="0" w:color="auto"/>
              <w:left w:val="single" w:sz="4" w:space="0" w:color="auto"/>
              <w:bottom w:val="single" w:sz="4" w:space="0" w:color="auto"/>
              <w:right w:val="single" w:sz="4" w:space="0" w:color="auto"/>
            </w:tcBorders>
            <w:vAlign w:val="bottom"/>
          </w:tcPr>
          <w:p w14:paraId="5DA62524"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0.7319</w:t>
            </w:r>
          </w:p>
        </w:tc>
        <w:tc>
          <w:tcPr>
            <w:tcW w:w="1170" w:type="dxa"/>
            <w:tcBorders>
              <w:top w:val="single" w:sz="4" w:space="0" w:color="auto"/>
              <w:left w:val="single" w:sz="4" w:space="0" w:color="auto"/>
              <w:bottom w:val="single" w:sz="4" w:space="0" w:color="auto"/>
              <w:right w:val="single" w:sz="4" w:space="0" w:color="auto"/>
            </w:tcBorders>
            <w:vAlign w:val="bottom"/>
          </w:tcPr>
          <w:p w14:paraId="49EBB7A2"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6.931</w:t>
            </w:r>
          </w:p>
        </w:tc>
        <w:tc>
          <w:tcPr>
            <w:tcW w:w="1260" w:type="dxa"/>
            <w:tcBorders>
              <w:top w:val="single" w:sz="4" w:space="0" w:color="auto"/>
              <w:left w:val="single" w:sz="4" w:space="0" w:color="auto"/>
              <w:bottom w:val="single" w:sz="4" w:space="0" w:color="auto"/>
              <w:right w:val="single" w:sz="4" w:space="0" w:color="auto"/>
            </w:tcBorders>
            <w:vAlign w:val="bottom"/>
          </w:tcPr>
          <w:p w14:paraId="72F0AEB8"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0.7319</w:t>
            </w:r>
          </w:p>
        </w:tc>
      </w:tr>
      <w:tr w:rsidR="004814A0" w:rsidRPr="00CA579E" w14:paraId="210C8E49" w14:textId="77777777" w:rsidTr="00115B48">
        <w:trPr>
          <w:trHeight w:val="225"/>
        </w:trPr>
        <w:tc>
          <w:tcPr>
            <w:tcW w:w="1135" w:type="dxa"/>
            <w:tcBorders>
              <w:top w:val="single" w:sz="4" w:space="0" w:color="auto"/>
              <w:left w:val="single" w:sz="4" w:space="0" w:color="auto"/>
              <w:bottom w:val="single" w:sz="4" w:space="0" w:color="auto"/>
              <w:right w:val="single" w:sz="4" w:space="0" w:color="auto"/>
            </w:tcBorders>
            <w:vAlign w:val="bottom"/>
          </w:tcPr>
          <w:p w14:paraId="3F9C8813"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At most 1</w:t>
            </w:r>
          </w:p>
        </w:tc>
        <w:tc>
          <w:tcPr>
            <w:tcW w:w="1530" w:type="dxa"/>
            <w:tcBorders>
              <w:top w:val="single" w:sz="4" w:space="0" w:color="auto"/>
              <w:left w:val="single" w:sz="4" w:space="0" w:color="auto"/>
              <w:bottom w:val="single" w:sz="4" w:space="0" w:color="auto"/>
              <w:right w:val="single" w:sz="4" w:space="0" w:color="auto"/>
            </w:tcBorders>
            <w:vAlign w:val="bottom"/>
          </w:tcPr>
          <w:p w14:paraId="731D218F"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5.545</w:t>
            </w:r>
          </w:p>
        </w:tc>
        <w:tc>
          <w:tcPr>
            <w:tcW w:w="810" w:type="dxa"/>
            <w:tcBorders>
              <w:top w:val="single" w:sz="4" w:space="0" w:color="auto"/>
              <w:left w:val="single" w:sz="4" w:space="0" w:color="auto"/>
              <w:bottom w:val="single" w:sz="4" w:space="0" w:color="auto"/>
              <w:right w:val="single" w:sz="4" w:space="0" w:color="auto"/>
            </w:tcBorders>
            <w:vAlign w:val="bottom"/>
          </w:tcPr>
          <w:p w14:paraId="3F9D50ED"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0.8519</w:t>
            </w:r>
          </w:p>
        </w:tc>
        <w:tc>
          <w:tcPr>
            <w:tcW w:w="1170" w:type="dxa"/>
            <w:tcBorders>
              <w:top w:val="single" w:sz="4" w:space="0" w:color="auto"/>
              <w:left w:val="single" w:sz="4" w:space="0" w:color="auto"/>
              <w:bottom w:val="single" w:sz="4" w:space="0" w:color="auto"/>
              <w:right w:val="single" w:sz="4" w:space="0" w:color="auto"/>
            </w:tcBorders>
            <w:vAlign w:val="bottom"/>
          </w:tcPr>
          <w:p w14:paraId="1136762F"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23.97</w:t>
            </w:r>
          </w:p>
        </w:tc>
        <w:tc>
          <w:tcPr>
            <w:tcW w:w="1260" w:type="dxa"/>
            <w:tcBorders>
              <w:top w:val="single" w:sz="4" w:space="0" w:color="auto"/>
              <w:left w:val="single" w:sz="4" w:space="0" w:color="auto"/>
              <w:bottom w:val="single" w:sz="4" w:space="0" w:color="auto"/>
              <w:right w:val="single" w:sz="4" w:space="0" w:color="auto"/>
            </w:tcBorders>
            <w:vAlign w:val="bottom"/>
          </w:tcPr>
          <w:p w14:paraId="716093A1"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0.0077</w:t>
            </w:r>
          </w:p>
        </w:tc>
      </w:tr>
      <w:tr w:rsidR="004814A0" w:rsidRPr="00CA579E" w14:paraId="3D67C92D" w14:textId="77777777" w:rsidTr="00115B48">
        <w:trPr>
          <w:trHeight w:val="225"/>
        </w:trPr>
        <w:tc>
          <w:tcPr>
            <w:tcW w:w="1135" w:type="dxa"/>
            <w:tcBorders>
              <w:top w:val="single" w:sz="4" w:space="0" w:color="auto"/>
              <w:left w:val="single" w:sz="4" w:space="0" w:color="auto"/>
              <w:bottom w:val="single" w:sz="4" w:space="0" w:color="auto"/>
              <w:right w:val="single" w:sz="4" w:space="0" w:color="auto"/>
            </w:tcBorders>
            <w:vAlign w:val="bottom"/>
          </w:tcPr>
          <w:p w14:paraId="79BB57AA"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At most 2</w:t>
            </w:r>
          </w:p>
        </w:tc>
        <w:tc>
          <w:tcPr>
            <w:tcW w:w="1530" w:type="dxa"/>
            <w:tcBorders>
              <w:top w:val="single" w:sz="4" w:space="0" w:color="auto"/>
              <w:left w:val="single" w:sz="4" w:space="0" w:color="auto"/>
              <w:bottom w:val="single" w:sz="4" w:space="0" w:color="auto"/>
              <w:right w:val="single" w:sz="4" w:space="0" w:color="auto"/>
            </w:tcBorders>
            <w:vAlign w:val="bottom"/>
          </w:tcPr>
          <w:p w14:paraId="231F0A19"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2.773</w:t>
            </w:r>
          </w:p>
        </w:tc>
        <w:tc>
          <w:tcPr>
            <w:tcW w:w="810" w:type="dxa"/>
            <w:tcBorders>
              <w:top w:val="single" w:sz="4" w:space="0" w:color="auto"/>
              <w:left w:val="single" w:sz="4" w:space="0" w:color="auto"/>
              <w:bottom w:val="single" w:sz="4" w:space="0" w:color="auto"/>
              <w:right w:val="single" w:sz="4" w:space="0" w:color="auto"/>
            </w:tcBorders>
            <w:vAlign w:val="bottom"/>
          </w:tcPr>
          <w:p w14:paraId="78D325F0"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0.9863</w:t>
            </w:r>
          </w:p>
        </w:tc>
        <w:tc>
          <w:tcPr>
            <w:tcW w:w="1170" w:type="dxa"/>
            <w:tcBorders>
              <w:top w:val="single" w:sz="4" w:space="0" w:color="auto"/>
              <w:left w:val="single" w:sz="4" w:space="0" w:color="auto"/>
              <w:bottom w:val="single" w:sz="4" w:space="0" w:color="auto"/>
              <w:right w:val="single" w:sz="4" w:space="0" w:color="auto"/>
            </w:tcBorders>
            <w:vAlign w:val="bottom"/>
          </w:tcPr>
          <w:p w14:paraId="5763659E"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58.03</w:t>
            </w:r>
          </w:p>
        </w:tc>
        <w:tc>
          <w:tcPr>
            <w:tcW w:w="1260" w:type="dxa"/>
            <w:tcBorders>
              <w:top w:val="single" w:sz="4" w:space="0" w:color="auto"/>
              <w:left w:val="single" w:sz="4" w:space="0" w:color="auto"/>
              <w:bottom w:val="single" w:sz="4" w:space="0" w:color="auto"/>
              <w:right w:val="single" w:sz="4" w:space="0" w:color="auto"/>
            </w:tcBorders>
            <w:vAlign w:val="bottom"/>
          </w:tcPr>
          <w:p w14:paraId="1B3E3AF0"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0.0000</w:t>
            </w:r>
          </w:p>
        </w:tc>
      </w:tr>
      <w:tr w:rsidR="004814A0" w:rsidRPr="00CA579E" w14:paraId="3B19EEA4" w14:textId="77777777" w:rsidTr="00115B48">
        <w:trPr>
          <w:trHeight w:val="225"/>
        </w:trPr>
        <w:tc>
          <w:tcPr>
            <w:tcW w:w="1135" w:type="dxa"/>
            <w:tcBorders>
              <w:top w:val="single" w:sz="4" w:space="0" w:color="auto"/>
              <w:left w:val="single" w:sz="4" w:space="0" w:color="auto"/>
              <w:bottom w:val="single" w:sz="4" w:space="0" w:color="auto"/>
              <w:right w:val="single" w:sz="4" w:space="0" w:color="auto"/>
            </w:tcBorders>
            <w:vAlign w:val="bottom"/>
          </w:tcPr>
          <w:p w14:paraId="519DA1D5"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At most 3</w:t>
            </w:r>
          </w:p>
        </w:tc>
        <w:tc>
          <w:tcPr>
            <w:tcW w:w="1530" w:type="dxa"/>
            <w:tcBorders>
              <w:top w:val="single" w:sz="4" w:space="0" w:color="auto"/>
              <w:left w:val="single" w:sz="4" w:space="0" w:color="auto"/>
              <w:bottom w:val="single" w:sz="4" w:space="0" w:color="auto"/>
              <w:right w:val="single" w:sz="4" w:space="0" w:color="auto"/>
            </w:tcBorders>
            <w:vAlign w:val="bottom"/>
          </w:tcPr>
          <w:p w14:paraId="27564418"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92.10</w:t>
            </w:r>
          </w:p>
        </w:tc>
        <w:tc>
          <w:tcPr>
            <w:tcW w:w="810" w:type="dxa"/>
            <w:tcBorders>
              <w:top w:val="single" w:sz="4" w:space="0" w:color="auto"/>
              <w:left w:val="single" w:sz="4" w:space="0" w:color="auto"/>
              <w:bottom w:val="single" w:sz="4" w:space="0" w:color="auto"/>
              <w:right w:val="single" w:sz="4" w:space="0" w:color="auto"/>
            </w:tcBorders>
            <w:vAlign w:val="bottom"/>
          </w:tcPr>
          <w:p w14:paraId="337F0CC9"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0.0000</w:t>
            </w:r>
          </w:p>
        </w:tc>
        <w:tc>
          <w:tcPr>
            <w:tcW w:w="1170" w:type="dxa"/>
            <w:tcBorders>
              <w:top w:val="single" w:sz="4" w:space="0" w:color="auto"/>
              <w:left w:val="single" w:sz="4" w:space="0" w:color="auto"/>
              <w:bottom w:val="single" w:sz="4" w:space="0" w:color="auto"/>
              <w:right w:val="single" w:sz="4" w:space="0" w:color="auto"/>
            </w:tcBorders>
            <w:vAlign w:val="bottom"/>
          </w:tcPr>
          <w:p w14:paraId="2C1A3A1C"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92.10</w:t>
            </w:r>
          </w:p>
        </w:tc>
        <w:tc>
          <w:tcPr>
            <w:tcW w:w="1260" w:type="dxa"/>
            <w:tcBorders>
              <w:top w:val="single" w:sz="4" w:space="0" w:color="auto"/>
              <w:left w:val="single" w:sz="4" w:space="0" w:color="auto"/>
              <w:bottom w:val="single" w:sz="4" w:space="0" w:color="auto"/>
              <w:right w:val="single" w:sz="4" w:space="0" w:color="auto"/>
            </w:tcBorders>
            <w:vAlign w:val="bottom"/>
          </w:tcPr>
          <w:p w14:paraId="05341BC4"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0.0000</w:t>
            </w:r>
          </w:p>
        </w:tc>
      </w:tr>
      <w:tr w:rsidR="004814A0" w:rsidRPr="00CA579E" w14:paraId="13BBED5E" w14:textId="77777777" w:rsidTr="00115B48">
        <w:trPr>
          <w:trHeight w:val="225"/>
        </w:trPr>
        <w:tc>
          <w:tcPr>
            <w:tcW w:w="1135" w:type="dxa"/>
            <w:tcBorders>
              <w:top w:val="single" w:sz="4" w:space="0" w:color="auto"/>
              <w:left w:val="single" w:sz="4" w:space="0" w:color="auto"/>
              <w:bottom w:val="single" w:sz="4" w:space="0" w:color="auto"/>
              <w:right w:val="single" w:sz="4" w:space="0" w:color="auto"/>
            </w:tcBorders>
            <w:vAlign w:val="bottom"/>
          </w:tcPr>
          <w:p w14:paraId="6CE4EB82"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At most 4</w:t>
            </w:r>
          </w:p>
        </w:tc>
        <w:tc>
          <w:tcPr>
            <w:tcW w:w="1530" w:type="dxa"/>
            <w:tcBorders>
              <w:top w:val="single" w:sz="4" w:space="0" w:color="auto"/>
              <w:left w:val="single" w:sz="4" w:space="0" w:color="auto"/>
              <w:bottom w:val="single" w:sz="4" w:space="0" w:color="auto"/>
              <w:right w:val="single" w:sz="4" w:space="0" w:color="auto"/>
            </w:tcBorders>
            <w:vAlign w:val="bottom"/>
          </w:tcPr>
          <w:p w14:paraId="252BC394"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105.6</w:t>
            </w:r>
          </w:p>
        </w:tc>
        <w:tc>
          <w:tcPr>
            <w:tcW w:w="810" w:type="dxa"/>
            <w:tcBorders>
              <w:top w:val="single" w:sz="4" w:space="0" w:color="auto"/>
              <w:left w:val="single" w:sz="4" w:space="0" w:color="auto"/>
              <w:bottom w:val="single" w:sz="4" w:space="0" w:color="auto"/>
              <w:right w:val="single" w:sz="4" w:space="0" w:color="auto"/>
            </w:tcBorders>
            <w:vAlign w:val="bottom"/>
          </w:tcPr>
          <w:p w14:paraId="1AFAC73B"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0.0000</w:t>
            </w:r>
          </w:p>
        </w:tc>
        <w:tc>
          <w:tcPr>
            <w:tcW w:w="1170" w:type="dxa"/>
            <w:tcBorders>
              <w:top w:val="single" w:sz="4" w:space="0" w:color="auto"/>
              <w:left w:val="single" w:sz="4" w:space="0" w:color="auto"/>
              <w:bottom w:val="single" w:sz="4" w:space="0" w:color="auto"/>
              <w:right w:val="single" w:sz="4" w:space="0" w:color="auto"/>
            </w:tcBorders>
            <w:vAlign w:val="bottom"/>
          </w:tcPr>
          <w:p w14:paraId="21B9DA55"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69.47</w:t>
            </w:r>
          </w:p>
        </w:tc>
        <w:tc>
          <w:tcPr>
            <w:tcW w:w="1260" w:type="dxa"/>
            <w:tcBorders>
              <w:top w:val="single" w:sz="4" w:space="0" w:color="auto"/>
              <w:left w:val="single" w:sz="4" w:space="0" w:color="auto"/>
              <w:bottom w:val="single" w:sz="4" w:space="0" w:color="auto"/>
              <w:right w:val="single" w:sz="4" w:space="0" w:color="auto"/>
            </w:tcBorders>
            <w:vAlign w:val="bottom"/>
          </w:tcPr>
          <w:p w14:paraId="71F9B5AF"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0.0000</w:t>
            </w:r>
          </w:p>
        </w:tc>
      </w:tr>
      <w:tr w:rsidR="004814A0" w:rsidRPr="00CA579E" w14:paraId="111743ED" w14:textId="77777777" w:rsidTr="00115B48">
        <w:trPr>
          <w:trHeight w:val="225"/>
        </w:trPr>
        <w:tc>
          <w:tcPr>
            <w:tcW w:w="1135" w:type="dxa"/>
            <w:tcBorders>
              <w:top w:val="single" w:sz="4" w:space="0" w:color="auto"/>
              <w:left w:val="single" w:sz="4" w:space="0" w:color="auto"/>
              <w:bottom w:val="single" w:sz="4" w:space="0" w:color="auto"/>
              <w:right w:val="single" w:sz="4" w:space="0" w:color="auto"/>
            </w:tcBorders>
            <w:vAlign w:val="bottom"/>
          </w:tcPr>
          <w:p w14:paraId="2B8DED1E"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At most 5</w:t>
            </w:r>
          </w:p>
        </w:tc>
        <w:tc>
          <w:tcPr>
            <w:tcW w:w="1530" w:type="dxa"/>
            <w:tcBorders>
              <w:top w:val="single" w:sz="4" w:space="0" w:color="auto"/>
              <w:left w:val="single" w:sz="4" w:space="0" w:color="auto"/>
              <w:bottom w:val="single" w:sz="4" w:space="0" w:color="auto"/>
              <w:right w:val="single" w:sz="4" w:space="0" w:color="auto"/>
            </w:tcBorders>
            <w:vAlign w:val="bottom"/>
          </w:tcPr>
          <w:p w14:paraId="7ECE53B0"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53.84</w:t>
            </w:r>
          </w:p>
        </w:tc>
        <w:tc>
          <w:tcPr>
            <w:tcW w:w="810" w:type="dxa"/>
            <w:tcBorders>
              <w:top w:val="single" w:sz="4" w:space="0" w:color="auto"/>
              <w:left w:val="single" w:sz="4" w:space="0" w:color="auto"/>
              <w:bottom w:val="single" w:sz="4" w:space="0" w:color="auto"/>
              <w:right w:val="single" w:sz="4" w:space="0" w:color="auto"/>
            </w:tcBorders>
            <w:vAlign w:val="bottom"/>
          </w:tcPr>
          <w:p w14:paraId="4C6D8531"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0.0000</w:t>
            </w:r>
          </w:p>
        </w:tc>
        <w:tc>
          <w:tcPr>
            <w:tcW w:w="1170" w:type="dxa"/>
            <w:tcBorders>
              <w:top w:val="single" w:sz="4" w:space="0" w:color="auto"/>
              <w:left w:val="single" w:sz="4" w:space="0" w:color="auto"/>
              <w:bottom w:val="single" w:sz="4" w:space="0" w:color="auto"/>
              <w:right w:val="single" w:sz="4" w:space="0" w:color="auto"/>
            </w:tcBorders>
            <w:vAlign w:val="bottom"/>
          </w:tcPr>
          <w:p w14:paraId="209B8531"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45.79</w:t>
            </w:r>
          </w:p>
        </w:tc>
        <w:tc>
          <w:tcPr>
            <w:tcW w:w="1260" w:type="dxa"/>
            <w:tcBorders>
              <w:top w:val="single" w:sz="4" w:space="0" w:color="auto"/>
              <w:left w:val="single" w:sz="4" w:space="0" w:color="auto"/>
              <w:bottom w:val="single" w:sz="4" w:space="0" w:color="auto"/>
              <w:right w:val="single" w:sz="4" w:space="0" w:color="auto"/>
            </w:tcBorders>
            <w:vAlign w:val="bottom"/>
          </w:tcPr>
          <w:p w14:paraId="09515ADB"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0.0000</w:t>
            </w:r>
          </w:p>
        </w:tc>
      </w:tr>
      <w:tr w:rsidR="004814A0" w:rsidRPr="00CA579E" w14:paraId="296CD2B1" w14:textId="77777777" w:rsidTr="00115B48">
        <w:trPr>
          <w:trHeight w:val="225"/>
        </w:trPr>
        <w:tc>
          <w:tcPr>
            <w:tcW w:w="1135" w:type="dxa"/>
            <w:tcBorders>
              <w:top w:val="single" w:sz="4" w:space="0" w:color="auto"/>
              <w:left w:val="single" w:sz="4" w:space="0" w:color="auto"/>
              <w:bottom w:val="single" w:sz="4" w:space="0" w:color="auto"/>
              <w:right w:val="single" w:sz="4" w:space="0" w:color="auto"/>
            </w:tcBorders>
            <w:vAlign w:val="bottom"/>
          </w:tcPr>
          <w:p w14:paraId="44958FB3" w14:textId="77777777" w:rsidR="004814A0" w:rsidRPr="00CA579E" w:rsidRDefault="004814A0"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At most 6</w:t>
            </w:r>
          </w:p>
        </w:tc>
        <w:tc>
          <w:tcPr>
            <w:tcW w:w="1530" w:type="dxa"/>
            <w:tcBorders>
              <w:top w:val="single" w:sz="4" w:space="0" w:color="auto"/>
              <w:left w:val="single" w:sz="4" w:space="0" w:color="auto"/>
              <w:bottom w:val="single" w:sz="4" w:space="0" w:color="auto"/>
              <w:right w:val="single" w:sz="4" w:space="0" w:color="auto"/>
            </w:tcBorders>
            <w:vAlign w:val="bottom"/>
          </w:tcPr>
          <w:p w14:paraId="38B68D23"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28.15</w:t>
            </w:r>
          </w:p>
        </w:tc>
        <w:tc>
          <w:tcPr>
            <w:tcW w:w="810" w:type="dxa"/>
            <w:tcBorders>
              <w:top w:val="single" w:sz="4" w:space="0" w:color="auto"/>
              <w:left w:val="single" w:sz="4" w:space="0" w:color="auto"/>
              <w:bottom w:val="single" w:sz="4" w:space="0" w:color="auto"/>
              <w:right w:val="single" w:sz="4" w:space="0" w:color="auto"/>
            </w:tcBorders>
            <w:vAlign w:val="bottom"/>
          </w:tcPr>
          <w:p w14:paraId="4E5139A7"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0.0017</w:t>
            </w:r>
          </w:p>
        </w:tc>
        <w:tc>
          <w:tcPr>
            <w:tcW w:w="1170" w:type="dxa"/>
            <w:tcBorders>
              <w:top w:val="single" w:sz="4" w:space="0" w:color="auto"/>
              <w:left w:val="single" w:sz="4" w:space="0" w:color="auto"/>
              <w:bottom w:val="single" w:sz="4" w:space="0" w:color="auto"/>
              <w:right w:val="single" w:sz="4" w:space="0" w:color="auto"/>
            </w:tcBorders>
            <w:vAlign w:val="bottom"/>
          </w:tcPr>
          <w:p w14:paraId="1D1D8F84"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28.15</w:t>
            </w:r>
          </w:p>
        </w:tc>
        <w:tc>
          <w:tcPr>
            <w:tcW w:w="1260" w:type="dxa"/>
            <w:tcBorders>
              <w:top w:val="single" w:sz="4" w:space="0" w:color="auto"/>
              <w:left w:val="single" w:sz="4" w:space="0" w:color="auto"/>
              <w:bottom w:val="single" w:sz="4" w:space="0" w:color="auto"/>
              <w:right w:val="single" w:sz="4" w:space="0" w:color="auto"/>
            </w:tcBorders>
            <w:vAlign w:val="bottom"/>
          </w:tcPr>
          <w:p w14:paraId="1217783F" w14:textId="77777777" w:rsidR="004814A0" w:rsidRPr="00CA579E" w:rsidRDefault="004814A0" w:rsidP="00EB0B45">
            <w:pPr>
              <w:autoSpaceDE w:val="0"/>
              <w:autoSpaceDN w:val="0"/>
              <w:adjustRightInd w:val="0"/>
              <w:spacing w:after="0" w:line="240" w:lineRule="auto"/>
              <w:rPr>
                <w:rFonts w:ascii="Times New Roman" w:hAnsi="Times New Roman" w:cs="Times New Roman"/>
                <w:color w:val="000000"/>
                <w:sz w:val="20"/>
                <w:szCs w:val="20"/>
              </w:rPr>
            </w:pPr>
            <w:r w:rsidRPr="00CA579E">
              <w:rPr>
                <w:rFonts w:ascii="Times New Roman" w:hAnsi="Times New Roman" w:cs="Times New Roman"/>
                <w:color w:val="000000"/>
                <w:sz w:val="20"/>
                <w:szCs w:val="20"/>
              </w:rPr>
              <w:t> 0.0017</w:t>
            </w:r>
          </w:p>
        </w:tc>
      </w:tr>
      <w:tr w:rsidR="00FE2484" w:rsidRPr="00CA579E" w14:paraId="326D078E" w14:textId="77777777" w:rsidTr="00115B48">
        <w:trPr>
          <w:trHeight w:val="225"/>
        </w:trPr>
        <w:tc>
          <w:tcPr>
            <w:tcW w:w="5905" w:type="dxa"/>
            <w:gridSpan w:val="5"/>
            <w:tcBorders>
              <w:top w:val="single" w:sz="4" w:space="0" w:color="auto"/>
              <w:left w:val="single" w:sz="4" w:space="0" w:color="auto"/>
              <w:bottom w:val="single" w:sz="4" w:space="0" w:color="auto"/>
              <w:right w:val="single" w:sz="4" w:space="0" w:color="auto"/>
            </w:tcBorders>
            <w:vAlign w:val="bottom"/>
          </w:tcPr>
          <w:p w14:paraId="1EF4DA72" w14:textId="2C177A52" w:rsidR="00FE2484" w:rsidRPr="00CA579E" w:rsidRDefault="00FE2484" w:rsidP="00EB0B45">
            <w:pPr>
              <w:autoSpaceDE w:val="0"/>
              <w:autoSpaceDN w:val="0"/>
              <w:adjustRightInd w:val="0"/>
              <w:spacing w:after="0" w:line="240" w:lineRule="auto"/>
              <w:jc w:val="center"/>
              <w:rPr>
                <w:rFonts w:ascii="Times New Roman" w:hAnsi="Times New Roman" w:cs="Times New Roman"/>
                <w:color w:val="000000"/>
                <w:sz w:val="20"/>
                <w:szCs w:val="20"/>
              </w:rPr>
            </w:pPr>
            <w:r w:rsidRPr="00CA579E">
              <w:rPr>
                <w:rFonts w:ascii="Times New Roman" w:hAnsi="Times New Roman" w:cs="Times New Roman"/>
                <w:color w:val="000000"/>
                <w:sz w:val="20"/>
                <w:szCs w:val="20"/>
              </w:rPr>
              <w:t>* Probabilities are computed using asymptotic Chi-square distribution.</w:t>
            </w:r>
          </w:p>
        </w:tc>
      </w:tr>
    </w:tbl>
    <w:p w14:paraId="363461AC" w14:textId="1D25F768" w:rsidR="00D308AD" w:rsidRPr="00EB0B45" w:rsidRDefault="00754ECB" w:rsidP="00EB0B45">
      <w:pPr>
        <w:autoSpaceDE w:val="0"/>
        <w:autoSpaceDN w:val="0"/>
        <w:adjustRightInd w:val="0"/>
        <w:spacing w:after="0" w:line="240" w:lineRule="auto"/>
        <w:rPr>
          <w:rFonts w:ascii="Times New Roman" w:eastAsia="Calibri" w:hAnsi="Times New Roman" w:cs="Times New Roman"/>
          <w:b/>
          <w:bCs/>
        </w:rPr>
      </w:pPr>
      <w:r w:rsidRPr="00EB0B45">
        <w:rPr>
          <w:rFonts w:ascii="Times New Roman" w:eastAsia="Calibri" w:hAnsi="Times New Roman" w:cs="Times New Roman"/>
          <w:b/>
          <w:bCs/>
        </w:rPr>
        <w:t xml:space="preserve">Source: Research </w:t>
      </w:r>
      <w:r w:rsidR="009D1C0D" w:rsidRPr="00EB0B45">
        <w:rPr>
          <w:rFonts w:ascii="Times New Roman" w:eastAsia="Calibri" w:hAnsi="Times New Roman" w:cs="Times New Roman"/>
          <w:b/>
          <w:bCs/>
        </w:rPr>
        <w:t>data</w:t>
      </w:r>
      <w:r w:rsidR="009D1C0D">
        <w:rPr>
          <w:rFonts w:ascii="Times New Roman" w:eastAsia="Calibri" w:hAnsi="Times New Roman" w:cs="Times New Roman"/>
          <w:b/>
          <w:bCs/>
        </w:rPr>
        <w:t xml:space="preserve"> (</w:t>
      </w:r>
      <w:r w:rsidR="00F57460">
        <w:rPr>
          <w:rFonts w:ascii="Times New Roman" w:eastAsia="Calibri" w:hAnsi="Times New Roman" w:cs="Times New Roman"/>
          <w:b/>
          <w:bCs/>
        </w:rPr>
        <w:t>2026)</w:t>
      </w:r>
    </w:p>
    <w:p w14:paraId="049A728B" w14:textId="3428E037" w:rsidR="00186E4E" w:rsidRPr="00EB0B45" w:rsidRDefault="00186E4E" w:rsidP="00EB0B45">
      <w:pPr>
        <w:spacing w:after="0" w:line="240" w:lineRule="auto"/>
        <w:jc w:val="both"/>
        <w:rPr>
          <w:rFonts w:ascii="Times New Roman" w:eastAsia="Calibri" w:hAnsi="Times New Roman" w:cs="Times New Roman"/>
          <w:b/>
          <w:bCs/>
        </w:rPr>
      </w:pPr>
    </w:p>
    <w:p w14:paraId="29412D9D" w14:textId="1764C418" w:rsidR="008A59A5" w:rsidRDefault="00DE0AB2" w:rsidP="002F7052">
      <w:pPr>
        <w:spacing w:after="0" w:line="240" w:lineRule="auto"/>
        <w:jc w:val="both"/>
        <w:rPr>
          <w:rFonts w:ascii="Times New Roman" w:eastAsia="Calibri" w:hAnsi="Times New Roman" w:cs="Times New Roman"/>
          <w:kern w:val="2"/>
        </w:rPr>
      </w:pPr>
      <w:r w:rsidRPr="00EB0B45">
        <w:rPr>
          <w:rFonts w:ascii="Times New Roman" w:eastAsia="Calibri" w:hAnsi="Times New Roman" w:cs="Times New Roman"/>
          <w:bCs/>
        </w:rPr>
        <w:t xml:space="preserve">The panel cointegration test conducted was aimed at </w:t>
      </w:r>
      <w:r w:rsidR="00137F0C" w:rsidRPr="00EB0B45">
        <w:rPr>
          <w:rFonts w:ascii="Times New Roman" w:eastAsia="Calibri" w:hAnsi="Times New Roman" w:cs="Times New Roman"/>
          <w:bCs/>
        </w:rPr>
        <w:t>exploring</w:t>
      </w:r>
      <w:r w:rsidRPr="00EB0B45">
        <w:rPr>
          <w:rFonts w:ascii="Times New Roman" w:eastAsia="Calibri" w:hAnsi="Times New Roman" w:cs="Times New Roman"/>
          <w:bCs/>
        </w:rPr>
        <w:t xml:space="preserve"> whether there was more than a single cointegrating </w:t>
      </w:r>
      <w:r w:rsidR="0099696E" w:rsidRPr="00EB0B45">
        <w:rPr>
          <w:rFonts w:ascii="Times New Roman" w:eastAsia="Calibri" w:hAnsi="Times New Roman" w:cs="Times New Roman"/>
          <w:bCs/>
        </w:rPr>
        <w:t xml:space="preserve">relationship amidst </w:t>
      </w:r>
      <w:r w:rsidR="002F7052">
        <w:rPr>
          <w:rFonts w:ascii="Times New Roman" w:eastAsia="Calibri" w:hAnsi="Times New Roman" w:cs="Times New Roman"/>
          <w:bCs/>
        </w:rPr>
        <w:t>public expenditure</w:t>
      </w:r>
      <w:r w:rsidR="00867824" w:rsidRPr="00EB0B45">
        <w:rPr>
          <w:rFonts w:ascii="Times New Roman" w:eastAsia="Calibri" w:hAnsi="Times New Roman" w:cs="Times New Roman"/>
          <w:bCs/>
        </w:rPr>
        <w:t xml:space="preserve"> and economic growth</w:t>
      </w:r>
      <w:r w:rsidRPr="00EB0B45">
        <w:rPr>
          <w:rFonts w:ascii="Times New Roman" w:eastAsia="Calibri" w:hAnsi="Times New Roman" w:cs="Times New Roman"/>
          <w:bCs/>
        </w:rPr>
        <w:t xml:space="preserve"> </w:t>
      </w:r>
      <w:r w:rsidR="00D308AD" w:rsidRPr="00EB0B45">
        <w:rPr>
          <w:rFonts w:ascii="Times New Roman" w:eastAsia="Calibri" w:hAnsi="Times New Roman" w:cs="Times New Roman"/>
          <w:bCs/>
        </w:rPr>
        <w:t xml:space="preserve">variables </w:t>
      </w:r>
      <w:r w:rsidR="00867824" w:rsidRPr="00EB0B45">
        <w:rPr>
          <w:rFonts w:ascii="Times New Roman" w:eastAsia="Calibri" w:hAnsi="Times New Roman" w:cs="Times New Roman"/>
          <w:bCs/>
        </w:rPr>
        <w:t>in</w:t>
      </w:r>
      <w:r w:rsidRPr="00EB0B45">
        <w:rPr>
          <w:rFonts w:ascii="Times New Roman" w:eastAsia="Calibri" w:hAnsi="Times New Roman" w:cs="Times New Roman"/>
          <w:bCs/>
        </w:rPr>
        <w:t xml:space="preserve"> </w:t>
      </w:r>
      <w:r w:rsidR="008A59A5" w:rsidRPr="00EB0B45">
        <w:rPr>
          <w:rFonts w:ascii="Times New Roman" w:eastAsia="Calibri" w:hAnsi="Times New Roman" w:cs="Times New Roman"/>
          <w:bCs/>
        </w:rPr>
        <w:t xml:space="preserve">East African </w:t>
      </w:r>
      <w:r w:rsidR="0099696E" w:rsidRPr="00EB0B45">
        <w:rPr>
          <w:rFonts w:ascii="Times New Roman" w:eastAsia="Calibri" w:hAnsi="Times New Roman" w:cs="Times New Roman"/>
          <w:bCs/>
        </w:rPr>
        <w:t xml:space="preserve">countries. </w:t>
      </w:r>
      <w:r w:rsidR="008A59A5" w:rsidRPr="00EB0B45">
        <w:rPr>
          <w:rFonts w:ascii="Times New Roman" w:eastAsia="Calibri" w:hAnsi="Times New Roman" w:cs="Times New Roman"/>
          <w:kern w:val="2"/>
        </w:rPr>
        <w:t xml:space="preserve">As indicated by the insignificance of the probability, the test implies that there are only </w:t>
      </w:r>
      <w:r w:rsidR="002F7052">
        <w:rPr>
          <w:rFonts w:ascii="Times New Roman" w:eastAsia="Calibri" w:hAnsi="Times New Roman" w:cs="Times New Roman"/>
          <w:kern w:val="2"/>
        </w:rPr>
        <w:t>six</w:t>
      </w:r>
      <w:r w:rsidR="008A59A5" w:rsidRPr="00EB0B45">
        <w:rPr>
          <w:rFonts w:ascii="Times New Roman" w:eastAsia="Calibri" w:hAnsi="Times New Roman" w:cs="Times New Roman"/>
          <w:kern w:val="2"/>
        </w:rPr>
        <w:t xml:space="preserve"> cointegrating equations among the variables under the study. The maximum Eigen values are 0.</w:t>
      </w:r>
      <w:r w:rsidR="00972ECF" w:rsidRPr="00EB0B45">
        <w:rPr>
          <w:rFonts w:ascii="Times New Roman" w:eastAsia="Calibri" w:hAnsi="Times New Roman" w:cs="Times New Roman"/>
          <w:kern w:val="2"/>
        </w:rPr>
        <w:t>7319</w:t>
      </w:r>
      <w:r w:rsidR="008A59A5" w:rsidRPr="00EB0B45">
        <w:rPr>
          <w:rFonts w:ascii="Times New Roman" w:eastAsia="Calibri" w:hAnsi="Times New Roman" w:cs="Times New Roman"/>
          <w:kern w:val="2"/>
        </w:rPr>
        <w:t xml:space="preserve">.Since this p-value is greater than 5 per cent level of significance, the null hypothesis of presence of cointegrating equations was accepted, meaning that there are </w:t>
      </w:r>
      <w:r w:rsidR="002F7052">
        <w:rPr>
          <w:rFonts w:ascii="Times New Roman" w:eastAsia="Calibri" w:hAnsi="Times New Roman" w:cs="Times New Roman"/>
          <w:kern w:val="2"/>
        </w:rPr>
        <w:t>six</w:t>
      </w:r>
      <w:r w:rsidR="008A59A5" w:rsidRPr="00EB0B45">
        <w:rPr>
          <w:rFonts w:ascii="Times New Roman" w:eastAsia="Calibri" w:hAnsi="Times New Roman" w:cs="Times New Roman"/>
          <w:kern w:val="2"/>
        </w:rPr>
        <w:t xml:space="preserve"> cointegrating equations between them. According to Kibet (2022) the cointegrating equations are equations used to adjust partial deviations from equilibrium. When variables are cointegrated, they are in long run relation to each other.</w:t>
      </w:r>
    </w:p>
    <w:p w14:paraId="0FC385AB" w14:textId="64BB03AF" w:rsidR="001C27F2" w:rsidRDefault="001C27F2" w:rsidP="002F7052">
      <w:pPr>
        <w:spacing w:after="0" w:line="240" w:lineRule="auto"/>
        <w:jc w:val="both"/>
        <w:rPr>
          <w:rFonts w:ascii="Times New Roman" w:eastAsia="Calibri" w:hAnsi="Times New Roman" w:cs="Times New Roman"/>
          <w:kern w:val="2"/>
        </w:rPr>
      </w:pPr>
    </w:p>
    <w:p w14:paraId="758944A3" w14:textId="7215AA40" w:rsidR="001C27F2" w:rsidRDefault="001C27F2" w:rsidP="002F7052">
      <w:pPr>
        <w:spacing w:after="0" w:line="240" w:lineRule="auto"/>
        <w:jc w:val="both"/>
        <w:rPr>
          <w:rFonts w:ascii="Times New Roman" w:eastAsia="Calibri" w:hAnsi="Times New Roman" w:cs="Times New Roman"/>
          <w:kern w:val="2"/>
        </w:rPr>
      </w:pPr>
    </w:p>
    <w:p w14:paraId="44315B2D" w14:textId="5B4D921A" w:rsidR="001C27F2" w:rsidRDefault="001C27F2" w:rsidP="002F7052">
      <w:pPr>
        <w:spacing w:after="0" w:line="240" w:lineRule="auto"/>
        <w:jc w:val="both"/>
        <w:rPr>
          <w:rFonts w:ascii="Times New Roman" w:eastAsia="Calibri" w:hAnsi="Times New Roman" w:cs="Times New Roman"/>
          <w:kern w:val="2"/>
        </w:rPr>
      </w:pPr>
    </w:p>
    <w:p w14:paraId="49EADD84" w14:textId="4289FE54" w:rsidR="001C27F2" w:rsidRDefault="001C27F2" w:rsidP="002F7052">
      <w:pPr>
        <w:spacing w:after="0" w:line="240" w:lineRule="auto"/>
        <w:jc w:val="both"/>
        <w:rPr>
          <w:rFonts w:ascii="Times New Roman" w:eastAsia="Calibri" w:hAnsi="Times New Roman" w:cs="Times New Roman"/>
          <w:kern w:val="2"/>
        </w:rPr>
      </w:pPr>
    </w:p>
    <w:p w14:paraId="42EEAD5D" w14:textId="4BA38CF2" w:rsidR="001C27F2" w:rsidRDefault="001C27F2" w:rsidP="002F7052">
      <w:pPr>
        <w:spacing w:after="0" w:line="240" w:lineRule="auto"/>
        <w:jc w:val="both"/>
        <w:rPr>
          <w:rFonts w:ascii="Times New Roman" w:eastAsia="Calibri" w:hAnsi="Times New Roman" w:cs="Times New Roman"/>
          <w:kern w:val="2"/>
        </w:rPr>
      </w:pPr>
    </w:p>
    <w:p w14:paraId="5C63085D" w14:textId="77777777" w:rsidR="001C27F2" w:rsidRDefault="001C27F2" w:rsidP="002F7052">
      <w:pPr>
        <w:spacing w:after="0" w:line="240" w:lineRule="auto"/>
        <w:jc w:val="both"/>
        <w:rPr>
          <w:rFonts w:ascii="Times New Roman" w:eastAsia="Calibri" w:hAnsi="Times New Roman" w:cs="Times New Roman"/>
          <w:kern w:val="2"/>
        </w:rPr>
      </w:pPr>
    </w:p>
    <w:p w14:paraId="2858E3A8" w14:textId="5D9E903A" w:rsidR="008A2E4D" w:rsidRPr="00EB0B45" w:rsidRDefault="005A7AF1" w:rsidP="00EB0B45">
      <w:pPr>
        <w:spacing w:after="0" w:line="240" w:lineRule="auto"/>
        <w:jc w:val="both"/>
        <w:rPr>
          <w:rFonts w:ascii="Times New Roman" w:hAnsi="Times New Roman" w:cs="Times New Roman"/>
          <w:b/>
          <w:bCs/>
          <w:color w:val="FF0000"/>
        </w:rPr>
      </w:pPr>
      <w:r>
        <w:rPr>
          <w:rFonts w:ascii="Times New Roman" w:hAnsi="Times New Roman" w:cs="Times New Roman"/>
          <w:b/>
          <w:bCs/>
        </w:rPr>
        <w:lastRenderedPageBreak/>
        <w:t>4.3</w:t>
      </w:r>
      <w:r w:rsidR="009A0666" w:rsidRPr="00EB0B45">
        <w:rPr>
          <w:rFonts w:ascii="Times New Roman" w:hAnsi="Times New Roman" w:cs="Times New Roman"/>
          <w:b/>
          <w:bCs/>
        </w:rPr>
        <w:t xml:space="preserve">.5 </w:t>
      </w:r>
      <w:r w:rsidR="005D7318" w:rsidRPr="002B49FF">
        <w:rPr>
          <w:rFonts w:ascii="Times New Roman" w:hAnsi="Times New Roman" w:cs="Times New Roman"/>
          <w:b/>
          <w:bCs/>
        </w:rPr>
        <w:t>Hausman t</w:t>
      </w:r>
      <w:r w:rsidR="008A2E4D" w:rsidRPr="002B49FF">
        <w:rPr>
          <w:rFonts w:ascii="Times New Roman" w:hAnsi="Times New Roman" w:cs="Times New Roman"/>
          <w:b/>
          <w:bCs/>
        </w:rPr>
        <w:t>est</w:t>
      </w:r>
    </w:p>
    <w:p w14:paraId="6BAD6EE8" w14:textId="32F5ED4C" w:rsidR="00F47C50" w:rsidRDefault="00704876" w:rsidP="00EB0B45">
      <w:pPr>
        <w:spacing w:after="0" w:line="240" w:lineRule="auto"/>
        <w:jc w:val="both"/>
        <w:rPr>
          <w:rFonts w:ascii="Times New Roman" w:hAnsi="Times New Roman" w:cs="Times New Roman"/>
          <w:b/>
          <w:bCs/>
        </w:rPr>
      </w:pPr>
      <w:r w:rsidRPr="00EB0B45">
        <w:rPr>
          <w:rFonts w:ascii="Times New Roman" w:hAnsi="Times New Roman" w:cs="Times New Roman"/>
          <w:b/>
          <w:bCs/>
        </w:rPr>
        <w:t>Table 7</w:t>
      </w:r>
      <w:r w:rsidR="006A459C" w:rsidRPr="00EB0B45">
        <w:rPr>
          <w:rFonts w:ascii="Times New Roman" w:hAnsi="Times New Roman" w:cs="Times New Roman"/>
          <w:b/>
          <w:bCs/>
        </w:rPr>
        <w:t xml:space="preserve"> Hausman test</w:t>
      </w:r>
      <w:r w:rsidR="00B14C69" w:rsidRPr="00EB0B45">
        <w:rPr>
          <w:rFonts w:ascii="Times New Roman" w:hAnsi="Times New Roman" w:cs="Times New Roman"/>
          <w:b/>
          <w:bCs/>
        </w:rPr>
        <w:t xml:space="preserve"> results of </w:t>
      </w:r>
      <w:r w:rsidR="00972ECF" w:rsidRPr="00EB0B45">
        <w:rPr>
          <w:rFonts w:ascii="Times New Roman" w:hAnsi="Times New Roman" w:cs="Times New Roman"/>
          <w:b/>
          <w:bCs/>
        </w:rPr>
        <w:t>public expenditure</w:t>
      </w:r>
      <w:r w:rsidR="00B14C69" w:rsidRPr="00EB0B45">
        <w:rPr>
          <w:rFonts w:ascii="Times New Roman" w:hAnsi="Times New Roman" w:cs="Times New Roman"/>
          <w:b/>
          <w:bCs/>
        </w:rPr>
        <w:t xml:space="preserve"> </w:t>
      </w:r>
    </w:p>
    <w:p w14:paraId="543A3A37" w14:textId="663072B5" w:rsidR="006A459C" w:rsidRPr="00EB0B45" w:rsidRDefault="00B14C69" w:rsidP="00EB0B45">
      <w:pPr>
        <w:spacing w:after="0" w:line="240" w:lineRule="auto"/>
        <w:jc w:val="both"/>
        <w:rPr>
          <w:rFonts w:ascii="Times New Roman" w:hAnsi="Times New Roman" w:cs="Times New Roman"/>
          <w:b/>
          <w:bCs/>
        </w:rPr>
      </w:pPr>
      <w:r w:rsidRPr="00EB0B45">
        <w:rPr>
          <w:rFonts w:ascii="Times New Roman" w:hAnsi="Times New Roman" w:cs="Times New Roman"/>
          <w:b/>
          <w:bCs/>
        </w:rPr>
        <w:t>and economics growth</w:t>
      </w:r>
    </w:p>
    <w:p w14:paraId="75400C9E" w14:textId="3530F05A" w:rsidR="00C40F32" w:rsidRPr="00EB0B45" w:rsidRDefault="00C40F32" w:rsidP="00EB0B45">
      <w:pPr>
        <w:spacing w:after="0" w:line="240" w:lineRule="auto"/>
        <w:jc w:val="both"/>
        <w:rPr>
          <w:rFonts w:ascii="Times New Roman" w:hAnsi="Times New Roman" w:cs="Times New Roman"/>
          <w:b/>
          <w:bCs/>
        </w:rPr>
      </w:pPr>
    </w:p>
    <w:tbl>
      <w:tblPr>
        <w:tblStyle w:val="TableGrid"/>
        <w:tblW w:w="0" w:type="auto"/>
        <w:tblLook w:val="04A0" w:firstRow="1" w:lastRow="0" w:firstColumn="1" w:lastColumn="0" w:noHBand="0" w:noVBand="1"/>
      </w:tblPr>
      <w:tblGrid>
        <w:gridCol w:w="895"/>
        <w:gridCol w:w="1080"/>
        <w:gridCol w:w="1080"/>
        <w:gridCol w:w="1105"/>
        <w:gridCol w:w="1080"/>
      </w:tblGrid>
      <w:tr w:rsidR="001618AC" w:rsidRPr="00B9691A" w14:paraId="371C85CB" w14:textId="77777777" w:rsidTr="000928B5">
        <w:trPr>
          <w:trHeight w:val="300"/>
        </w:trPr>
        <w:tc>
          <w:tcPr>
            <w:tcW w:w="5215" w:type="dxa"/>
            <w:gridSpan w:val="5"/>
            <w:noWrap/>
            <w:hideMark/>
          </w:tcPr>
          <w:p w14:paraId="2B888477" w14:textId="77777777" w:rsidR="001618AC" w:rsidRPr="00B9691A" w:rsidRDefault="001618AC"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 Coefficients ----</w:t>
            </w:r>
          </w:p>
        </w:tc>
      </w:tr>
      <w:tr w:rsidR="001618AC" w:rsidRPr="00B9691A" w14:paraId="23F38205" w14:textId="77777777" w:rsidTr="000928B5">
        <w:trPr>
          <w:trHeight w:val="300"/>
        </w:trPr>
        <w:tc>
          <w:tcPr>
            <w:tcW w:w="5215" w:type="dxa"/>
            <w:gridSpan w:val="5"/>
            <w:noWrap/>
            <w:hideMark/>
          </w:tcPr>
          <w:p w14:paraId="5C458ECB" w14:textId="01F1A22C" w:rsidR="001618AC" w:rsidRPr="00B9691A" w:rsidRDefault="000928B5"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w:t>
            </w:r>
            <w:r w:rsidR="001618AC" w:rsidRPr="00B9691A">
              <w:rPr>
                <w:rFonts w:ascii="Times New Roman" w:hAnsi="Times New Roman" w:cs="Times New Roman"/>
                <w:bCs/>
                <w:sz w:val="20"/>
                <w:szCs w:val="20"/>
              </w:rPr>
              <w:t xml:space="preserve">      (b)          (B)            (b-B)     sqrt(</w:t>
            </w:r>
            <w:proofErr w:type="spellStart"/>
            <w:r w:rsidR="001618AC" w:rsidRPr="00B9691A">
              <w:rPr>
                <w:rFonts w:ascii="Times New Roman" w:hAnsi="Times New Roman" w:cs="Times New Roman"/>
                <w:bCs/>
                <w:sz w:val="20"/>
                <w:szCs w:val="20"/>
              </w:rPr>
              <w:t>diag</w:t>
            </w:r>
            <w:proofErr w:type="spellEnd"/>
            <w:r w:rsidR="001618AC" w:rsidRPr="00B9691A">
              <w:rPr>
                <w:rFonts w:ascii="Times New Roman" w:hAnsi="Times New Roman" w:cs="Times New Roman"/>
                <w:bCs/>
                <w:sz w:val="20"/>
                <w:szCs w:val="20"/>
              </w:rPr>
              <w:t>(</w:t>
            </w:r>
            <w:proofErr w:type="spellStart"/>
            <w:r w:rsidR="001618AC" w:rsidRPr="00B9691A">
              <w:rPr>
                <w:rFonts w:ascii="Times New Roman" w:hAnsi="Times New Roman" w:cs="Times New Roman"/>
                <w:bCs/>
                <w:sz w:val="20"/>
                <w:szCs w:val="20"/>
              </w:rPr>
              <w:t>V_b</w:t>
            </w:r>
            <w:proofErr w:type="spellEnd"/>
            <w:r w:rsidR="001618AC" w:rsidRPr="00B9691A">
              <w:rPr>
                <w:rFonts w:ascii="Times New Roman" w:hAnsi="Times New Roman" w:cs="Times New Roman"/>
                <w:bCs/>
                <w:sz w:val="20"/>
                <w:szCs w:val="20"/>
              </w:rPr>
              <w:t>-V_B))</w:t>
            </w:r>
          </w:p>
        </w:tc>
      </w:tr>
      <w:tr w:rsidR="00490771" w:rsidRPr="00B9691A" w14:paraId="7FC4DD1B" w14:textId="17B5267F" w:rsidTr="000928B5">
        <w:trPr>
          <w:trHeight w:val="300"/>
        </w:trPr>
        <w:tc>
          <w:tcPr>
            <w:tcW w:w="895" w:type="dxa"/>
            <w:noWrap/>
            <w:hideMark/>
          </w:tcPr>
          <w:p w14:paraId="4FCFC784" w14:textId="79D87791" w:rsidR="00490771" w:rsidRPr="00B9691A" w:rsidRDefault="000928B5"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w:t>
            </w:r>
          </w:p>
        </w:tc>
        <w:tc>
          <w:tcPr>
            <w:tcW w:w="1080" w:type="dxa"/>
          </w:tcPr>
          <w:p w14:paraId="4BB35DB7" w14:textId="49C143A9" w:rsidR="00490771" w:rsidRPr="00B9691A" w:rsidRDefault="00DE6F64" w:rsidP="00EB0B45">
            <w:pPr>
              <w:jc w:val="both"/>
              <w:rPr>
                <w:rFonts w:ascii="Times New Roman" w:hAnsi="Times New Roman" w:cs="Times New Roman"/>
                <w:b/>
                <w:bCs/>
                <w:sz w:val="20"/>
                <w:szCs w:val="20"/>
              </w:rPr>
            </w:pPr>
            <w:r w:rsidRPr="00B9691A">
              <w:rPr>
                <w:rFonts w:ascii="Times New Roman" w:hAnsi="Times New Roman" w:cs="Times New Roman"/>
                <w:b/>
                <w:bCs/>
                <w:sz w:val="20"/>
                <w:szCs w:val="20"/>
              </w:rPr>
              <w:t>F</w:t>
            </w:r>
            <w:r w:rsidR="00490771" w:rsidRPr="00B9691A">
              <w:rPr>
                <w:rFonts w:ascii="Times New Roman" w:hAnsi="Times New Roman" w:cs="Times New Roman"/>
                <w:b/>
                <w:bCs/>
                <w:sz w:val="20"/>
                <w:szCs w:val="20"/>
              </w:rPr>
              <w:t>ixed</w:t>
            </w:r>
          </w:p>
        </w:tc>
        <w:tc>
          <w:tcPr>
            <w:tcW w:w="1080" w:type="dxa"/>
          </w:tcPr>
          <w:p w14:paraId="74BC93D1" w14:textId="39899AE4" w:rsidR="00490771" w:rsidRPr="00B9691A" w:rsidRDefault="00DE6F64" w:rsidP="00EB0B45">
            <w:pPr>
              <w:jc w:val="both"/>
              <w:rPr>
                <w:rFonts w:ascii="Times New Roman" w:hAnsi="Times New Roman" w:cs="Times New Roman"/>
                <w:b/>
                <w:bCs/>
                <w:sz w:val="20"/>
                <w:szCs w:val="20"/>
              </w:rPr>
            </w:pPr>
            <w:r w:rsidRPr="00B9691A">
              <w:rPr>
                <w:rFonts w:ascii="Times New Roman" w:hAnsi="Times New Roman" w:cs="Times New Roman"/>
                <w:b/>
                <w:bCs/>
                <w:sz w:val="20"/>
                <w:szCs w:val="20"/>
              </w:rPr>
              <w:t>R</w:t>
            </w:r>
            <w:r w:rsidR="00490771" w:rsidRPr="00B9691A">
              <w:rPr>
                <w:rFonts w:ascii="Times New Roman" w:hAnsi="Times New Roman" w:cs="Times New Roman"/>
                <w:b/>
                <w:bCs/>
                <w:sz w:val="20"/>
                <w:szCs w:val="20"/>
              </w:rPr>
              <w:t>andom</w:t>
            </w:r>
          </w:p>
        </w:tc>
        <w:tc>
          <w:tcPr>
            <w:tcW w:w="1080" w:type="dxa"/>
          </w:tcPr>
          <w:p w14:paraId="7192A837" w14:textId="730A7F25" w:rsidR="00490771" w:rsidRPr="00B9691A" w:rsidRDefault="00490771" w:rsidP="00EB0B45">
            <w:pPr>
              <w:jc w:val="both"/>
              <w:rPr>
                <w:rFonts w:ascii="Times New Roman" w:hAnsi="Times New Roman" w:cs="Times New Roman"/>
                <w:b/>
                <w:bCs/>
                <w:sz w:val="20"/>
                <w:szCs w:val="20"/>
              </w:rPr>
            </w:pPr>
            <w:r w:rsidRPr="00B9691A">
              <w:rPr>
                <w:rFonts w:ascii="Times New Roman" w:hAnsi="Times New Roman" w:cs="Times New Roman"/>
                <w:b/>
                <w:bCs/>
                <w:sz w:val="20"/>
                <w:szCs w:val="20"/>
              </w:rPr>
              <w:t>Difference</w:t>
            </w:r>
          </w:p>
        </w:tc>
        <w:tc>
          <w:tcPr>
            <w:tcW w:w="1080" w:type="dxa"/>
          </w:tcPr>
          <w:p w14:paraId="1B929FCB" w14:textId="071CA92C" w:rsidR="00490771" w:rsidRPr="00B9691A" w:rsidRDefault="00490771" w:rsidP="00EB0B45">
            <w:pPr>
              <w:jc w:val="both"/>
              <w:rPr>
                <w:rFonts w:ascii="Times New Roman" w:hAnsi="Times New Roman" w:cs="Times New Roman"/>
                <w:b/>
                <w:bCs/>
                <w:sz w:val="20"/>
                <w:szCs w:val="20"/>
              </w:rPr>
            </w:pPr>
            <w:r w:rsidRPr="00B9691A">
              <w:rPr>
                <w:rFonts w:ascii="Times New Roman" w:hAnsi="Times New Roman" w:cs="Times New Roman"/>
                <w:b/>
                <w:bCs/>
                <w:sz w:val="20"/>
                <w:szCs w:val="20"/>
              </w:rPr>
              <w:t>S.E.</w:t>
            </w:r>
          </w:p>
        </w:tc>
      </w:tr>
      <w:tr w:rsidR="00490771" w:rsidRPr="00B9691A" w14:paraId="4BF23026" w14:textId="039FC17F" w:rsidTr="000928B5">
        <w:trPr>
          <w:trHeight w:val="300"/>
        </w:trPr>
        <w:tc>
          <w:tcPr>
            <w:tcW w:w="895" w:type="dxa"/>
            <w:noWrap/>
            <w:hideMark/>
          </w:tcPr>
          <w:p w14:paraId="498FAA93" w14:textId="7EBB4011" w:rsidR="00490771" w:rsidRPr="00B9691A" w:rsidRDefault="000928B5"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lnfdi</w:t>
            </w:r>
            <w:proofErr w:type="spellEnd"/>
            <w:r w:rsidRPr="00B9691A">
              <w:rPr>
                <w:rFonts w:ascii="Times New Roman" w:hAnsi="Times New Roman" w:cs="Times New Roman"/>
                <w:bCs/>
                <w:sz w:val="20"/>
                <w:szCs w:val="20"/>
              </w:rPr>
              <w:t xml:space="preserve"> </w:t>
            </w:r>
          </w:p>
        </w:tc>
        <w:tc>
          <w:tcPr>
            <w:tcW w:w="1080" w:type="dxa"/>
          </w:tcPr>
          <w:p w14:paraId="105AADAE" w14:textId="29A65F60"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.0486941</w:t>
            </w:r>
          </w:p>
        </w:tc>
        <w:tc>
          <w:tcPr>
            <w:tcW w:w="1080" w:type="dxa"/>
          </w:tcPr>
          <w:p w14:paraId="7ABEE2E7" w14:textId="5CF078E4"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.0626268</w:t>
            </w:r>
          </w:p>
        </w:tc>
        <w:tc>
          <w:tcPr>
            <w:tcW w:w="1080" w:type="dxa"/>
          </w:tcPr>
          <w:p w14:paraId="138297CA" w14:textId="205868F3"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-.0139327</w:t>
            </w:r>
          </w:p>
        </w:tc>
        <w:tc>
          <w:tcPr>
            <w:tcW w:w="1080" w:type="dxa"/>
          </w:tcPr>
          <w:p w14:paraId="22CED7B7" w14:textId="47293928"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w:t>
            </w:r>
          </w:p>
        </w:tc>
      </w:tr>
      <w:tr w:rsidR="00490771" w:rsidRPr="00B9691A" w14:paraId="51A40197" w14:textId="44C10A40" w:rsidTr="000928B5">
        <w:trPr>
          <w:trHeight w:val="300"/>
        </w:trPr>
        <w:tc>
          <w:tcPr>
            <w:tcW w:w="895" w:type="dxa"/>
            <w:noWrap/>
            <w:hideMark/>
          </w:tcPr>
          <w:p w14:paraId="252DEFE2" w14:textId="6076C4A0" w:rsidR="00490771" w:rsidRPr="00B9691A" w:rsidRDefault="000928B5"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lnggfce</w:t>
            </w:r>
            <w:proofErr w:type="spellEnd"/>
            <w:r w:rsidRPr="00B9691A">
              <w:rPr>
                <w:rFonts w:ascii="Times New Roman" w:hAnsi="Times New Roman" w:cs="Times New Roman"/>
                <w:bCs/>
                <w:sz w:val="20"/>
                <w:szCs w:val="20"/>
              </w:rPr>
              <w:t xml:space="preserve"> </w:t>
            </w:r>
          </w:p>
        </w:tc>
        <w:tc>
          <w:tcPr>
            <w:tcW w:w="1080" w:type="dxa"/>
          </w:tcPr>
          <w:p w14:paraId="7D9735D3" w14:textId="38B9C2BE"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-.5811431</w:t>
            </w:r>
          </w:p>
        </w:tc>
        <w:tc>
          <w:tcPr>
            <w:tcW w:w="1080" w:type="dxa"/>
          </w:tcPr>
          <w:p w14:paraId="7E86B7B1" w14:textId="7FBC8069"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-.4729631</w:t>
            </w:r>
          </w:p>
        </w:tc>
        <w:tc>
          <w:tcPr>
            <w:tcW w:w="1080" w:type="dxa"/>
          </w:tcPr>
          <w:p w14:paraId="46B65510" w14:textId="4A3F6EB3"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-.10818</w:t>
            </w:r>
          </w:p>
        </w:tc>
        <w:tc>
          <w:tcPr>
            <w:tcW w:w="1080" w:type="dxa"/>
          </w:tcPr>
          <w:p w14:paraId="3CB30886" w14:textId="5AE2B7E9"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.0315068</w:t>
            </w:r>
          </w:p>
        </w:tc>
      </w:tr>
      <w:tr w:rsidR="00490771" w:rsidRPr="00B9691A" w14:paraId="162A1073" w14:textId="3C8426F3" w:rsidTr="000928B5">
        <w:trPr>
          <w:trHeight w:val="300"/>
        </w:trPr>
        <w:tc>
          <w:tcPr>
            <w:tcW w:w="895" w:type="dxa"/>
            <w:noWrap/>
            <w:hideMark/>
          </w:tcPr>
          <w:p w14:paraId="1BDDDDFE" w14:textId="4BD05FE0" w:rsidR="00490771" w:rsidRPr="00B9691A" w:rsidRDefault="000928B5"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lnppln</w:t>
            </w:r>
            <w:proofErr w:type="spellEnd"/>
            <w:r w:rsidRPr="00B9691A">
              <w:rPr>
                <w:rFonts w:ascii="Times New Roman" w:hAnsi="Times New Roman" w:cs="Times New Roman"/>
                <w:bCs/>
                <w:sz w:val="20"/>
                <w:szCs w:val="20"/>
              </w:rPr>
              <w:t xml:space="preserve"> </w:t>
            </w:r>
          </w:p>
        </w:tc>
        <w:tc>
          <w:tcPr>
            <w:tcW w:w="1080" w:type="dxa"/>
          </w:tcPr>
          <w:p w14:paraId="65AB1871" w14:textId="3EAD325C"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-.3838676</w:t>
            </w:r>
          </w:p>
        </w:tc>
        <w:tc>
          <w:tcPr>
            <w:tcW w:w="1080" w:type="dxa"/>
          </w:tcPr>
          <w:p w14:paraId="76F5E89F" w14:textId="29A62375"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-.6741029</w:t>
            </w:r>
          </w:p>
        </w:tc>
        <w:tc>
          <w:tcPr>
            <w:tcW w:w="1080" w:type="dxa"/>
          </w:tcPr>
          <w:p w14:paraId="007185F1" w14:textId="667022DA"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.2902353</w:t>
            </w:r>
          </w:p>
        </w:tc>
        <w:tc>
          <w:tcPr>
            <w:tcW w:w="1080" w:type="dxa"/>
          </w:tcPr>
          <w:p w14:paraId="34D70E4C" w14:textId="1223BF60"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w:t>
            </w:r>
          </w:p>
        </w:tc>
      </w:tr>
      <w:tr w:rsidR="00490771" w:rsidRPr="00B9691A" w14:paraId="22AD50F0" w14:textId="0EFDF13B" w:rsidTr="000928B5">
        <w:trPr>
          <w:trHeight w:val="300"/>
        </w:trPr>
        <w:tc>
          <w:tcPr>
            <w:tcW w:w="895" w:type="dxa"/>
            <w:noWrap/>
            <w:hideMark/>
          </w:tcPr>
          <w:p w14:paraId="66C5D31B" w14:textId="3377922C" w:rsidR="00490771" w:rsidRPr="00B9691A" w:rsidRDefault="000928B5"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lninfl</w:t>
            </w:r>
            <w:proofErr w:type="spellEnd"/>
            <w:r w:rsidRPr="00B9691A">
              <w:rPr>
                <w:rFonts w:ascii="Times New Roman" w:hAnsi="Times New Roman" w:cs="Times New Roman"/>
                <w:bCs/>
                <w:sz w:val="20"/>
                <w:szCs w:val="20"/>
              </w:rPr>
              <w:t xml:space="preserve"> </w:t>
            </w:r>
          </w:p>
        </w:tc>
        <w:tc>
          <w:tcPr>
            <w:tcW w:w="1080" w:type="dxa"/>
          </w:tcPr>
          <w:p w14:paraId="0BE3DCB0" w14:textId="23E9674F"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-.0052036</w:t>
            </w:r>
          </w:p>
        </w:tc>
        <w:tc>
          <w:tcPr>
            <w:tcW w:w="1080" w:type="dxa"/>
          </w:tcPr>
          <w:p w14:paraId="0435F65B" w14:textId="0C329752"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-.0886925</w:t>
            </w:r>
          </w:p>
        </w:tc>
        <w:tc>
          <w:tcPr>
            <w:tcW w:w="1080" w:type="dxa"/>
          </w:tcPr>
          <w:p w14:paraId="4D21700B" w14:textId="5F9C24A0"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.0834889</w:t>
            </w:r>
          </w:p>
        </w:tc>
        <w:tc>
          <w:tcPr>
            <w:tcW w:w="1080" w:type="dxa"/>
          </w:tcPr>
          <w:p w14:paraId="3F1C2E50" w14:textId="1DEAA0A4"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w:t>
            </w:r>
          </w:p>
        </w:tc>
      </w:tr>
      <w:tr w:rsidR="00490771" w:rsidRPr="00B9691A" w14:paraId="2BEB0264" w14:textId="15BD70CD" w:rsidTr="000928B5">
        <w:trPr>
          <w:trHeight w:val="300"/>
        </w:trPr>
        <w:tc>
          <w:tcPr>
            <w:tcW w:w="895" w:type="dxa"/>
            <w:noWrap/>
            <w:hideMark/>
          </w:tcPr>
          <w:p w14:paraId="6E06C59A" w14:textId="0877DB11" w:rsidR="00490771" w:rsidRPr="00B9691A" w:rsidRDefault="000928B5"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lnexch</w:t>
            </w:r>
            <w:proofErr w:type="spellEnd"/>
            <w:r w:rsidRPr="00B9691A">
              <w:rPr>
                <w:rFonts w:ascii="Times New Roman" w:hAnsi="Times New Roman" w:cs="Times New Roman"/>
                <w:bCs/>
                <w:sz w:val="20"/>
                <w:szCs w:val="20"/>
              </w:rPr>
              <w:t xml:space="preserve"> </w:t>
            </w:r>
          </w:p>
        </w:tc>
        <w:tc>
          <w:tcPr>
            <w:tcW w:w="1080" w:type="dxa"/>
          </w:tcPr>
          <w:p w14:paraId="08EF4726" w14:textId="384A2B20"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.5706021</w:t>
            </w:r>
          </w:p>
        </w:tc>
        <w:tc>
          <w:tcPr>
            <w:tcW w:w="1080" w:type="dxa"/>
          </w:tcPr>
          <w:p w14:paraId="489399DD" w14:textId="65A869CA"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-.1144825</w:t>
            </w:r>
          </w:p>
        </w:tc>
        <w:tc>
          <w:tcPr>
            <w:tcW w:w="1080" w:type="dxa"/>
          </w:tcPr>
          <w:p w14:paraId="658ACACA" w14:textId="6906E532"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.6850846</w:t>
            </w:r>
          </w:p>
        </w:tc>
        <w:tc>
          <w:tcPr>
            <w:tcW w:w="1080" w:type="dxa"/>
          </w:tcPr>
          <w:p w14:paraId="1F9D1B0D" w14:textId="06B84063"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.1078931</w:t>
            </w:r>
          </w:p>
        </w:tc>
      </w:tr>
      <w:tr w:rsidR="00490771" w:rsidRPr="00B9691A" w14:paraId="7E89C4CD" w14:textId="0563E87C" w:rsidTr="000928B5">
        <w:trPr>
          <w:trHeight w:val="300"/>
        </w:trPr>
        <w:tc>
          <w:tcPr>
            <w:tcW w:w="895" w:type="dxa"/>
            <w:noWrap/>
            <w:hideMark/>
          </w:tcPr>
          <w:p w14:paraId="71C76E86" w14:textId="217C716E" w:rsidR="00490771" w:rsidRPr="00B9691A" w:rsidRDefault="000928B5"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lnoda</w:t>
            </w:r>
            <w:proofErr w:type="spellEnd"/>
            <w:r w:rsidRPr="00B9691A">
              <w:rPr>
                <w:rFonts w:ascii="Times New Roman" w:hAnsi="Times New Roman" w:cs="Times New Roman"/>
                <w:bCs/>
                <w:sz w:val="20"/>
                <w:szCs w:val="20"/>
              </w:rPr>
              <w:t xml:space="preserve"> </w:t>
            </w:r>
          </w:p>
        </w:tc>
        <w:tc>
          <w:tcPr>
            <w:tcW w:w="1080" w:type="dxa"/>
          </w:tcPr>
          <w:p w14:paraId="67375C2C" w14:textId="6D4BC855"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-.1927776</w:t>
            </w:r>
          </w:p>
        </w:tc>
        <w:tc>
          <w:tcPr>
            <w:tcW w:w="1080" w:type="dxa"/>
          </w:tcPr>
          <w:p w14:paraId="191D3B4E" w14:textId="2E32A02B"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-.3836517</w:t>
            </w:r>
          </w:p>
        </w:tc>
        <w:tc>
          <w:tcPr>
            <w:tcW w:w="1080" w:type="dxa"/>
          </w:tcPr>
          <w:p w14:paraId="51F1D47A" w14:textId="7D614EE9"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.1908741</w:t>
            </w:r>
          </w:p>
        </w:tc>
        <w:tc>
          <w:tcPr>
            <w:tcW w:w="1080" w:type="dxa"/>
          </w:tcPr>
          <w:p w14:paraId="64DA9192" w14:textId="5D604988" w:rsidR="00490771" w:rsidRPr="00B9691A" w:rsidRDefault="0049077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.0570414</w:t>
            </w:r>
          </w:p>
        </w:tc>
      </w:tr>
      <w:tr w:rsidR="001618AC" w:rsidRPr="00B9691A" w14:paraId="3F05DE77" w14:textId="6431CB04" w:rsidTr="000928B5">
        <w:trPr>
          <w:trHeight w:val="300"/>
        </w:trPr>
        <w:tc>
          <w:tcPr>
            <w:tcW w:w="5215" w:type="dxa"/>
            <w:gridSpan w:val="5"/>
            <w:noWrap/>
            <w:hideMark/>
          </w:tcPr>
          <w:p w14:paraId="3126F806" w14:textId="5E518D83" w:rsidR="001618AC" w:rsidRPr="00B9691A" w:rsidRDefault="000928B5"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w:t>
            </w:r>
            <w:r w:rsidR="001618AC" w:rsidRPr="00B9691A">
              <w:rPr>
                <w:rFonts w:ascii="Times New Roman" w:hAnsi="Times New Roman" w:cs="Times New Roman"/>
                <w:bCs/>
                <w:sz w:val="20"/>
                <w:szCs w:val="20"/>
              </w:rPr>
              <w:t xml:space="preserve">b = consistent under Ho and Ha; obtained from </w:t>
            </w:r>
            <w:proofErr w:type="spellStart"/>
            <w:r w:rsidR="001618AC" w:rsidRPr="00B9691A">
              <w:rPr>
                <w:rFonts w:ascii="Times New Roman" w:hAnsi="Times New Roman" w:cs="Times New Roman"/>
                <w:bCs/>
                <w:sz w:val="20"/>
                <w:szCs w:val="20"/>
              </w:rPr>
              <w:t>xtreg</w:t>
            </w:r>
            <w:proofErr w:type="spellEnd"/>
          </w:p>
        </w:tc>
      </w:tr>
      <w:tr w:rsidR="001618AC" w:rsidRPr="00B9691A" w14:paraId="72496C65" w14:textId="1DD54D45" w:rsidTr="000928B5">
        <w:trPr>
          <w:trHeight w:val="300"/>
        </w:trPr>
        <w:tc>
          <w:tcPr>
            <w:tcW w:w="5215" w:type="dxa"/>
            <w:gridSpan w:val="5"/>
            <w:noWrap/>
            <w:hideMark/>
          </w:tcPr>
          <w:p w14:paraId="5F343E5D" w14:textId="706AE419" w:rsidR="001618AC" w:rsidRPr="00B9691A" w:rsidRDefault="001618AC"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B = inconsistent under Ha, efficient under Ho; obtained from </w:t>
            </w:r>
            <w:proofErr w:type="spellStart"/>
            <w:r w:rsidRPr="00B9691A">
              <w:rPr>
                <w:rFonts w:ascii="Times New Roman" w:hAnsi="Times New Roman" w:cs="Times New Roman"/>
                <w:bCs/>
                <w:sz w:val="20"/>
                <w:szCs w:val="20"/>
              </w:rPr>
              <w:t>xtreg</w:t>
            </w:r>
            <w:proofErr w:type="spellEnd"/>
          </w:p>
        </w:tc>
      </w:tr>
      <w:tr w:rsidR="001618AC" w:rsidRPr="00B9691A" w14:paraId="54CECB51" w14:textId="77777777" w:rsidTr="000928B5">
        <w:trPr>
          <w:trHeight w:val="300"/>
        </w:trPr>
        <w:tc>
          <w:tcPr>
            <w:tcW w:w="5215" w:type="dxa"/>
            <w:gridSpan w:val="5"/>
            <w:noWrap/>
            <w:hideMark/>
          </w:tcPr>
          <w:p w14:paraId="30D06DC7" w14:textId="7C34B7B0" w:rsidR="001618AC" w:rsidRPr="00B9691A" w:rsidRDefault="000928B5"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w:t>
            </w:r>
            <w:r w:rsidR="001618AC" w:rsidRPr="00B9691A">
              <w:rPr>
                <w:rFonts w:ascii="Times New Roman" w:hAnsi="Times New Roman" w:cs="Times New Roman"/>
                <w:bCs/>
                <w:sz w:val="20"/>
                <w:szCs w:val="20"/>
              </w:rPr>
              <w:t>Test:  Ho:  difference in coefficients not systematic</w:t>
            </w:r>
          </w:p>
        </w:tc>
      </w:tr>
      <w:tr w:rsidR="001618AC" w:rsidRPr="00B9691A" w14:paraId="1E7A09A5" w14:textId="77777777" w:rsidTr="000928B5">
        <w:trPr>
          <w:trHeight w:val="300"/>
        </w:trPr>
        <w:tc>
          <w:tcPr>
            <w:tcW w:w="5215" w:type="dxa"/>
            <w:gridSpan w:val="5"/>
            <w:noWrap/>
            <w:hideMark/>
          </w:tcPr>
          <w:p w14:paraId="02D91D04" w14:textId="5C5B7AE8" w:rsidR="001618AC" w:rsidRPr="00B9691A" w:rsidRDefault="001618AC"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chi2(6) = (b-B)'[(</w:t>
            </w:r>
            <w:proofErr w:type="spellStart"/>
            <w:r w:rsidRPr="00B9691A">
              <w:rPr>
                <w:rFonts w:ascii="Times New Roman" w:hAnsi="Times New Roman" w:cs="Times New Roman"/>
                <w:bCs/>
                <w:sz w:val="20"/>
                <w:szCs w:val="20"/>
              </w:rPr>
              <w:t>V_b</w:t>
            </w:r>
            <w:proofErr w:type="spellEnd"/>
            <w:r w:rsidRPr="00B9691A">
              <w:rPr>
                <w:rFonts w:ascii="Times New Roman" w:hAnsi="Times New Roman" w:cs="Times New Roman"/>
                <w:bCs/>
                <w:sz w:val="20"/>
                <w:szCs w:val="20"/>
              </w:rPr>
              <w:t>-V_B)^(-1)](b-B)</w:t>
            </w:r>
          </w:p>
        </w:tc>
      </w:tr>
      <w:tr w:rsidR="001618AC" w:rsidRPr="00B9691A" w14:paraId="4F212F64" w14:textId="77777777" w:rsidTr="000928B5">
        <w:trPr>
          <w:trHeight w:val="300"/>
        </w:trPr>
        <w:tc>
          <w:tcPr>
            <w:tcW w:w="5215" w:type="dxa"/>
            <w:gridSpan w:val="5"/>
            <w:noWrap/>
            <w:hideMark/>
          </w:tcPr>
          <w:p w14:paraId="4AD0CCA4" w14:textId="20F2C2C9" w:rsidR="001618AC" w:rsidRPr="00B9691A" w:rsidRDefault="001618AC"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w:t>
            </w:r>
            <w:r w:rsidR="000928B5" w:rsidRPr="00B9691A">
              <w:rPr>
                <w:rFonts w:ascii="Times New Roman" w:hAnsi="Times New Roman" w:cs="Times New Roman"/>
                <w:bCs/>
                <w:sz w:val="20"/>
                <w:szCs w:val="20"/>
              </w:rPr>
              <w:t xml:space="preserve">                         =    </w:t>
            </w:r>
            <w:r w:rsidRPr="00B9691A">
              <w:rPr>
                <w:rFonts w:ascii="Times New Roman" w:hAnsi="Times New Roman" w:cs="Times New Roman"/>
                <w:bCs/>
                <w:sz w:val="20"/>
                <w:szCs w:val="20"/>
              </w:rPr>
              <w:t>233.53</w:t>
            </w:r>
          </w:p>
        </w:tc>
      </w:tr>
      <w:tr w:rsidR="001618AC" w:rsidRPr="00B9691A" w14:paraId="64234B03" w14:textId="77777777" w:rsidTr="000928B5">
        <w:trPr>
          <w:trHeight w:val="300"/>
        </w:trPr>
        <w:tc>
          <w:tcPr>
            <w:tcW w:w="5215" w:type="dxa"/>
            <w:gridSpan w:val="5"/>
            <w:noWrap/>
            <w:hideMark/>
          </w:tcPr>
          <w:p w14:paraId="4723FAA0" w14:textId="77777777" w:rsidR="001618AC" w:rsidRPr="00B9691A" w:rsidRDefault="001618AC"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Prob&gt;chi2 =      0.0000</w:t>
            </w:r>
          </w:p>
        </w:tc>
      </w:tr>
      <w:tr w:rsidR="001618AC" w:rsidRPr="00B9691A" w14:paraId="5B8B21A5" w14:textId="77777777" w:rsidTr="000928B5">
        <w:trPr>
          <w:trHeight w:val="300"/>
        </w:trPr>
        <w:tc>
          <w:tcPr>
            <w:tcW w:w="5215" w:type="dxa"/>
            <w:gridSpan w:val="5"/>
            <w:noWrap/>
            <w:hideMark/>
          </w:tcPr>
          <w:p w14:paraId="3901A182" w14:textId="77777777" w:rsidR="001618AC" w:rsidRPr="00B9691A" w:rsidRDefault="001618AC"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                (</w:t>
            </w:r>
            <w:proofErr w:type="spellStart"/>
            <w:r w:rsidRPr="00B9691A">
              <w:rPr>
                <w:rFonts w:ascii="Times New Roman" w:hAnsi="Times New Roman" w:cs="Times New Roman"/>
                <w:bCs/>
                <w:sz w:val="20"/>
                <w:szCs w:val="20"/>
              </w:rPr>
              <w:t>V_b</w:t>
            </w:r>
            <w:proofErr w:type="spellEnd"/>
            <w:r w:rsidRPr="00B9691A">
              <w:rPr>
                <w:rFonts w:ascii="Times New Roman" w:hAnsi="Times New Roman" w:cs="Times New Roman"/>
                <w:bCs/>
                <w:sz w:val="20"/>
                <w:szCs w:val="20"/>
              </w:rPr>
              <w:t>-V_B is not positive definite)</w:t>
            </w:r>
          </w:p>
        </w:tc>
      </w:tr>
    </w:tbl>
    <w:p w14:paraId="56A7FB0E" w14:textId="201D91E9" w:rsidR="00C40F32" w:rsidRPr="00EB0B45" w:rsidRDefault="00A100CF" w:rsidP="00EB0B45">
      <w:pPr>
        <w:spacing w:after="0" w:line="240" w:lineRule="auto"/>
        <w:jc w:val="both"/>
        <w:rPr>
          <w:rFonts w:ascii="Times New Roman" w:hAnsi="Times New Roman" w:cs="Times New Roman"/>
          <w:b/>
          <w:bCs/>
        </w:rPr>
      </w:pPr>
      <w:r w:rsidRPr="00EB0B45">
        <w:rPr>
          <w:rFonts w:ascii="Times New Roman" w:hAnsi="Times New Roman" w:cs="Times New Roman"/>
          <w:b/>
          <w:bCs/>
        </w:rPr>
        <w:t>Source: Research</w:t>
      </w:r>
      <w:r w:rsidR="004E318D" w:rsidRPr="00EB0B45">
        <w:rPr>
          <w:rFonts w:ascii="Times New Roman" w:hAnsi="Times New Roman" w:cs="Times New Roman"/>
          <w:b/>
          <w:bCs/>
        </w:rPr>
        <w:t xml:space="preserve"> </w:t>
      </w:r>
      <w:r w:rsidR="00F47C50" w:rsidRPr="00EB0B45">
        <w:rPr>
          <w:rFonts w:ascii="Times New Roman" w:hAnsi="Times New Roman" w:cs="Times New Roman"/>
          <w:b/>
          <w:bCs/>
        </w:rPr>
        <w:t>data</w:t>
      </w:r>
      <w:r w:rsidR="00F47C50">
        <w:rPr>
          <w:rFonts w:ascii="Times New Roman" w:hAnsi="Times New Roman" w:cs="Times New Roman"/>
          <w:b/>
          <w:bCs/>
        </w:rPr>
        <w:t xml:space="preserve"> (</w:t>
      </w:r>
      <w:r w:rsidR="00F57460">
        <w:rPr>
          <w:rFonts w:ascii="Times New Roman" w:hAnsi="Times New Roman" w:cs="Times New Roman"/>
          <w:b/>
          <w:bCs/>
        </w:rPr>
        <w:t>2026)</w:t>
      </w:r>
    </w:p>
    <w:p w14:paraId="7E1E8BD7" w14:textId="68E1A9E9" w:rsidR="00C40F32" w:rsidRPr="00EB0B45" w:rsidRDefault="00C40F32" w:rsidP="00EB0B45">
      <w:pPr>
        <w:spacing w:after="0" w:line="240" w:lineRule="auto"/>
        <w:jc w:val="both"/>
        <w:rPr>
          <w:rFonts w:ascii="Times New Roman" w:hAnsi="Times New Roman" w:cs="Times New Roman"/>
          <w:b/>
          <w:bCs/>
        </w:rPr>
      </w:pPr>
    </w:p>
    <w:p w14:paraId="27F2E073" w14:textId="67ACD27C" w:rsidR="00A47030" w:rsidRDefault="00704876" w:rsidP="00EB0B45">
      <w:pPr>
        <w:spacing w:after="0" w:line="240" w:lineRule="auto"/>
        <w:jc w:val="both"/>
        <w:rPr>
          <w:rFonts w:ascii="Times New Roman" w:eastAsia="Calibri" w:hAnsi="Times New Roman" w:cs="Times New Roman"/>
          <w:bCs/>
        </w:rPr>
      </w:pPr>
      <w:r w:rsidRPr="00EB0B45">
        <w:rPr>
          <w:rFonts w:ascii="Times New Roman" w:eastAsia="Calibri" w:hAnsi="Times New Roman" w:cs="Times New Roman"/>
          <w:bCs/>
        </w:rPr>
        <w:t>Table 7</w:t>
      </w:r>
      <w:r w:rsidR="00A47030" w:rsidRPr="00EB0B45">
        <w:rPr>
          <w:rFonts w:ascii="Times New Roman" w:eastAsia="Calibri" w:hAnsi="Times New Roman" w:cs="Times New Roman"/>
          <w:bCs/>
        </w:rPr>
        <w:t xml:space="preserve"> </w:t>
      </w:r>
      <w:r w:rsidR="003F53FE" w:rsidRPr="00EB0B45">
        <w:rPr>
          <w:rFonts w:ascii="Times New Roman" w:eastAsia="Calibri" w:hAnsi="Times New Roman" w:cs="Times New Roman"/>
          <w:bCs/>
        </w:rPr>
        <w:t>above was</w:t>
      </w:r>
      <w:r w:rsidR="00A47030" w:rsidRPr="00EB0B45">
        <w:rPr>
          <w:rFonts w:ascii="Times New Roman" w:eastAsia="Calibri" w:hAnsi="Times New Roman" w:cs="Times New Roman"/>
          <w:bCs/>
        </w:rPr>
        <w:t xml:space="preserve"> the Hausman specification test which showed that</w:t>
      </w:r>
      <w:r w:rsidR="00232AF6" w:rsidRPr="00EB0B45">
        <w:rPr>
          <w:rFonts w:ascii="Times New Roman" w:eastAsia="Calibri" w:hAnsi="Times New Roman" w:cs="Times New Roman"/>
          <w:bCs/>
        </w:rPr>
        <w:t xml:space="preserve"> fixed </w:t>
      </w:r>
      <w:r w:rsidR="00A47030" w:rsidRPr="00EB0B45">
        <w:rPr>
          <w:rFonts w:ascii="Times New Roman" w:eastAsia="Calibri" w:hAnsi="Times New Roman" w:cs="Times New Roman"/>
          <w:bCs/>
        </w:rPr>
        <w:t>effec</w:t>
      </w:r>
      <w:r w:rsidR="00095448" w:rsidRPr="00EB0B45">
        <w:rPr>
          <w:rFonts w:ascii="Times New Roman" w:eastAsia="Calibri" w:hAnsi="Times New Roman" w:cs="Times New Roman"/>
          <w:bCs/>
        </w:rPr>
        <w:t xml:space="preserve">t model was the preferred </w:t>
      </w:r>
      <w:r w:rsidR="003F53FE" w:rsidRPr="00EB0B45">
        <w:rPr>
          <w:rFonts w:ascii="Times New Roman" w:eastAsia="Calibri" w:hAnsi="Times New Roman" w:cs="Times New Roman"/>
          <w:bCs/>
        </w:rPr>
        <w:t xml:space="preserve">model. </w:t>
      </w:r>
      <w:r w:rsidR="00A06EB6" w:rsidRPr="00EB0B45">
        <w:rPr>
          <w:rFonts w:ascii="Times New Roman" w:eastAsia="Calibri" w:hAnsi="Times New Roman" w:cs="Times New Roman"/>
          <w:bCs/>
        </w:rPr>
        <w:t>Thus</w:t>
      </w:r>
      <w:r w:rsidR="00B5521B" w:rsidRPr="00EB0B45">
        <w:rPr>
          <w:rFonts w:ascii="Times New Roman" w:eastAsia="Calibri" w:hAnsi="Times New Roman" w:cs="Times New Roman"/>
          <w:bCs/>
        </w:rPr>
        <w:t>,</w:t>
      </w:r>
      <w:r w:rsidR="00A06EB6" w:rsidRPr="00EB0B45">
        <w:rPr>
          <w:rFonts w:ascii="Times New Roman" w:eastAsia="Calibri" w:hAnsi="Times New Roman" w:cs="Times New Roman"/>
          <w:bCs/>
        </w:rPr>
        <w:t xml:space="preserve"> the fixed effect model was </w:t>
      </w:r>
      <w:r w:rsidR="00B5521B" w:rsidRPr="00EB0B45">
        <w:rPr>
          <w:rFonts w:ascii="Times New Roman" w:eastAsia="Calibri" w:hAnsi="Times New Roman" w:cs="Times New Roman"/>
          <w:bCs/>
        </w:rPr>
        <w:t xml:space="preserve">the </w:t>
      </w:r>
      <w:r w:rsidR="00A06EB6" w:rsidRPr="00EB0B45">
        <w:rPr>
          <w:rFonts w:ascii="Times New Roman" w:eastAsia="Calibri" w:hAnsi="Times New Roman" w:cs="Times New Roman"/>
          <w:bCs/>
        </w:rPr>
        <w:t>selected</w:t>
      </w:r>
      <w:r w:rsidR="005C0A9E" w:rsidRPr="00EB0B45">
        <w:rPr>
          <w:rFonts w:ascii="Times New Roman" w:eastAsia="Calibri" w:hAnsi="Times New Roman" w:cs="Times New Roman"/>
          <w:bCs/>
        </w:rPr>
        <w:t xml:space="preserve"> model based on the H</w:t>
      </w:r>
      <w:r w:rsidR="00083B5C" w:rsidRPr="00EB0B45">
        <w:rPr>
          <w:rFonts w:ascii="Times New Roman" w:eastAsia="Calibri" w:hAnsi="Times New Roman" w:cs="Times New Roman"/>
          <w:bCs/>
        </w:rPr>
        <w:t>ausman specification test</w:t>
      </w:r>
      <w:r w:rsidR="00232AF6" w:rsidRPr="00EB0B45">
        <w:rPr>
          <w:rFonts w:ascii="Times New Roman" w:eastAsia="Calibri" w:hAnsi="Times New Roman" w:cs="Times New Roman"/>
          <w:bCs/>
        </w:rPr>
        <w:t xml:space="preserve"> because it gives better results</w:t>
      </w:r>
      <w:r w:rsidR="00A47030" w:rsidRPr="00EB0B45">
        <w:rPr>
          <w:rFonts w:ascii="Times New Roman" w:eastAsia="Calibri" w:hAnsi="Times New Roman" w:cs="Times New Roman"/>
          <w:bCs/>
        </w:rPr>
        <w:t xml:space="preserve">. The </w:t>
      </w:r>
      <w:r w:rsidR="008C6408" w:rsidRPr="00EB0B45">
        <w:rPr>
          <w:rFonts w:ascii="Times New Roman" w:eastAsia="Calibri" w:hAnsi="Times New Roman" w:cs="Times New Roman"/>
          <w:bCs/>
        </w:rPr>
        <w:t>H</w:t>
      </w:r>
      <w:r w:rsidR="00570F90" w:rsidRPr="00EB0B45">
        <w:rPr>
          <w:rFonts w:ascii="Times New Roman" w:eastAsia="Calibri" w:hAnsi="Times New Roman" w:cs="Times New Roman"/>
          <w:bCs/>
        </w:rPr>
        <w:t xml:space="preserve">ausman test indicated </w:t>
      </w:r>
      <w:r w:rsidR="00A47030" w:rsidRPr="00EB0B45">
        <w:rPr>
          <w:rFonts w:ascii="Times New Roman" w:eastAsia="Calibri" w:hAnsi="Times New Roman" w:cs="Times New Roman"/>
          <w:bCs/>
        </w:rPr>
        <w:t xml:space="preserve">probability </w:t>
      </w:r>
      <w:r w:rsidR="009A34A0" w:rsidRPr="00EB0B45">
        <w:rPr>
          <w:rFonts w:ascii="Times New Roman" w:eastAsia="Calibri" w:hAnsi="Times New Roman" w:cs="Times New Roman"/>
          <w:bCs/>
        </w:rPr>
        <w:t>of</w:t>
      </w:r>
      <w:r w:rsidR="00A47030" w:rsidRPr="00EB0B45">
        <w:rPr>
          <w:rFonts w:ascii="Times New Roman" w:eastAsia="Calibri" w:hAnsi="Times New Roman" w:cs="Times New Roman"/>
          <w:bCs/>
        </w:rPr>
        <w:t xml:space="preserve"> 0.</w:t>
      </w:r>
      <w:r w:rsidR="00095448" w:rsidRPr="00EB0B45">
        <w:rPr>
          <w:rFonts w:ascii="Times New Roman" w:eastAsia="Calibri" w:hAnsi="Times New Roman" w:cs="Times New Roman"/>
          <w:bCs/>
        </w:rPr>
        <w:t>0000</w:t>
      </w:r>
      <w:r w:rsidR="00A47030" w:rsidRPr="00EB0B45">
        <w:rPr>
          <w:rFonts w:ascii="Times New Roman" w:eastAsia="Calibri" w:hAnsi="Times New Roman" w:cs="Times New Roman"/>
          <w:bCs/>
        </w:rPr>
        <w:t xml:space="preserve"> which </w:t>
      </w:r>
      <w:r w:rsidR="00232AF6" w:rsidRPr="00EB0B45">
        <w:rPr>
          <w:rFonts w:ascii="Times New Roman" w:eastAsia="Calibri" w:hAnsi="Times New Roman" w:cs="Times New Roman"/>
          <w:bCs/>
        </w:rPr>
        <w:t xml:space="preserve">was </w:t>
      </w:r>
      <w:r w:rsidR="00095448" w:rsidRPr="00EB0B45">
        <w:rPr>
          <w:rFonts w:ascii="Times New Roman" w:eastAsia="Calibri" w:hAnsi="Times New Roman" w:cs="Times New Roman"/>
          <w:bCs/>
        </w:rPr>
        <w:t xml:space="preserve">statistically </w:t>
      </w:r>
      <w:r w:rsidR="00A47030" w:rsidRPr="00EB0B45">
        <w:rPr>
          <w:rFonts w:ascii="Times New Roman" w:eastAsia="Calibri" w:hAnsi="Times New Roman" w:cs="Times New Roman"/>
          <w:bCs/>
        </w:rPr>
        <w:t xml:space="preserve">significant. The probability was significant implying that we </w:t>
      </w:r>
      <w:r w:rsidR="003F53FE" w:rsidRPr="00EB0B45">
        <w:rPr>
          <w:rFonts w:ascii="Times New Roman" w:eastAsia="Calibri" w:hAnsi="Times New Roman" w:cs="Times New Roman"/>
          <w:bCs/>
        </w:rPr>
        <w:t>shall reject</w:t>
      </w:r>
      <w:r w:rsidR="00A47030" w:rsidRPr="00EB0B45">
        <w:rPr>
          <w:rFonts w:ascii="Times New Roman" w:eastAsia="Calibri" w:hAnsi="Times New Roman" w:cs="Times New Roman"/>
          <w:bCs/>
        </w:rPr>
        <w:t xml:space="preserve"> the null </w:t>
      </w:r>
      <w:r w:rsidR="003F53FE" w:rsidRPr="00EB0B45">
        <w:rPr>
          <w:rFonts w:ascii="Times New Roman" w:eastAsia="Calibri" w:hAnsi="Times New Roman" w:cs="Times New Roman"/>
          <w:bCs/>
        </w:rPr>
        <w:t>hypothesis</w:t>
      </w:r>
      <w:r w:rsidR="00297D10" w:rsidRPr="00EB0B45">
        <w:rPr>
          <w:rFonts w:ascii="Times New Roman" w:eastAsia="Calibri" w:hAnsi="Times New Roman" w:cs="Times New Roman"/>
          <w:bCs/>
        </w:rPr>
        <w:t xml:space="preserve"> which states that random effect is the preferred model</w:t>
      </w:r>
      <w:r w:rsidR="003F53FE" w:rsidRPr="00EB0B45">
        <w:rPr>
          <w:rFonts w:ascii="Times New Roman" w:eastAsia="Calibri" w:hAnsi="Times New Roman" w:cs="Times New Roman"/>
          <w:bCs/>
        </w:rPr>
        <w:t xml:space="preserve"> and</w:t>
      </w:r>
      <w:r w:rsidR="00095448" w:rsidRPr="00EB0B45">
        <w:rPr>
          <w:rFonts w:ascii="Times New Roman" w:eastAsia="Calibri" w:hAnsi="Times New Roman" w:cs="Times New Roman"/>
          <w:bCs/>
        </w:rPr>
        <w:t xml:space="preserve"> </w:t>
      </w:r>
      <w:r w:rsidR="003F53FE" w:rsidRPr="00EB0B45">
        <w:rPr>
          <w:rFonts w:ascii="Times New Roman" w:eastAsia="Calibri" w:hAnsi="Times New Roman" w:cs="Times New Roman"/>
          <w:bCs/>
        </w:rPr>
        <w:t>accept the</w:t>
      </w:r>
      <w:r w:rsidR="00A47030" w:rsidRPr="00EB0B45">
        <w:rPr>
          <w:rFonts w:ascii="Times New Roman" w:eastAsia="Calibri" w:hAnsi="Times New Roman" w:cs="Times New Roman"/>
          <w:bCs/>
        </w:rPr>
        <w:t xml:space="preserve"> alternative hypothesis</w:t>
      </w:r>
      <w:r w:rsidR="00297D10" w:rsidRPr="00EB0B45">
        <w:rPr>
          <w:rFonts w:ascii="Times New Roman" w:eastAsia="Calibri" w:hAnsi="Times New Roman" w:cs="Times New Roman"/>
          <w:bCs/>
        </w:rPr>
        <w:t xml:space="preserve"> which states that fixed effect is the preferred model</w:t>
      </w:r>
      <w:r w:rsidR="00A47030" w:rsidRPr="00EB0B45">
        <w:rPr>
          <w:rFonts w:ascii="Times New Roman" w:eastAsia="Calibri" w:hAnsi="Times New Roman" w:cs="Times New Roman"/>
          <w:bCs/>
        </w:rPr>
        <w:t xml:space="preserve">. Thus the </w:t>
      </w:r>
      <w:r w:rsidR="002E2016" w:rsidRPr="00EB0B45">
        <w:rPr>
          <w:rFonts w:ascii="Times New Roman" w:eastAsia="Calibri" w:hAnsi="Times New Roman" w:cs="Times New Roman"/>
          <w:bCs/>
        </w:rPr>
        <w:t xml:space="preserve">fixed </w:t>
      </w:r>
      <w:r w:rsidR="00A47030" w:rsidRPr="00EB0B45">
        <w:rPr>
          <w:rFonts w:ascii="Times New Roman" w:eastAsia="Calibri" w:hAnsi="Times New Roman" w:cs="Times New Roman"/>
          <w:bCs/>
        </w:rPr>
        <w:t xml:space="preserve">effect model was the </w:t>
      </w:r>
      <w:r w:rsidR="0080220D" w:rsidRPr="00EB0B45">
        <w:rPr>
          <w:rFonts w:ascii="Times New Roman" w:eastAsia="Calibri" w:hAnsi="Times New Roman" w:cs="Times New Roman"/>
          <w:bCs/>
        </w:rPr>
        <w:t>preferred and</w:t>
      </w:r>
      <w:r w:rsidR="009A34A0" w:rsidRPr="00EB0B45">
        <w:rPr>
          <w:rFonts w:ascii="Times New Roman" w:eastAsia="Calibri" w:hAnsi="Times New Roman" w:cs="Times New Roman"/>
          <w:bCs/>
        </w:rPr>
        <w:t xml:space="preserve"> selected </w:t>
      </w:r>
      <w:r w:rsidR="00A47030" w:rsidRPr="00EB0B45">
        <w:rPr>
          <w:rFonts w:ascii="Times New Roman" w:eastAsia="Calibri" w:hAnsi="Times New Roman" w:cs="Times New Roman"/>
          <w:bCs/>
        </w:rPr>
        <w:t xml:space="preserve">model. </w:t>
      </w:r>
    </w:p>
    <w:p w14:paraId="35C0BAFC" w14:textId="365F25BB" w:rsidR="003F17E6" w:rsidRDefault="003F17E6" w:rsidP="00EB0B45">
      <w:pPr>
        <w:spacing w:after="0" w:line="240" w:lineRule="auto"/>
        <w:jc w:val="both"/>
        <w:rPr>
          <w:rFonts w:ascii="Times New Roman" w:eastAsia="Calibri" w:hAnsi="Times New Roman" w:cs="Times New Roman"/>
          <w:bCs/>
        </w:rPr>
      </w:pPr>
    </w:p>
    <w:p w14:paraId="76609EDF" w14:textId="793CC2EE" w:rsidR="008A2E4D" w:rsidRPr="002B49FF" w:rsidRDefault="005A7AF1" w:rsidP="00EB0B45">
      <w:pPr>
        <w:spacing w:after="0" w:line="240" w:lineRule="auto"/>
        <w:jc w:val="both"/>
        <w:rPr>
          <w:rFonts w:ascii="Times New Roman" w:hAnsi="Times New Roman" w:cs="Times New Roman"/>
          <w:b/>
          <w:bCs/>
        </w:rPr>
      </w:pPr>
      <w:r>
        <w:rPr>
          <w:rFonts w:ascii="Times New Roman" w:hAnsi="Times New Roman" w:cs="Times New Roman"/>
          <w:b/>
          <w:bCs/>
        </w:rPr>
        <w:t>4.4</w:t>
      </w:r>
      <w:r w:rsidR="003E55F7" w:rsidRPr="002B49FF">
        <w:rPr>
          <w:rFonts w:ascii="Times New Roman" w:hAnsi="Times New Roman" w:cs="Times New Roman"/>
          <w:b/>
          <w:bCs/>
        </w:rPr>
        <w:t xml:space="preserve"> </w:t>
      </w:r>
      <w:r w:rsidR="008A2E4D" w:rsidRPr="002B49FF">
        <w:rPr>
          <w:rFonts w:ascii="Times New Roman" w:hAnsi="Times New Roman" w:cs="Times New Roman"/>
          <w:b/>
          <w:bCs/>
        </w:rPr>
        <w:t xml:space="preserve">Regression </w:t>
      </w:r>
      <w:r w:rsidR="003E55F7" w:rsidRPr="002B49FF">
        <w:rPr>
          <w:rFonts w:ascii="Times New Roman" w:hAnsi="Times New Roman" w:cs="Times New Roman"/>
          <w:b/>
          <w:bCs/>
        </w:rPr>
        <w:t>Analysis</w:t>
      </w:r>
    </w:p>
    <w:p w14:paraId="755189D8" w14:textId="08987122" w:rsidR="008A2E4D" w:rsidRPr="002B49FF" w:rsidRDefault="005A7AF1" w:rsidP="00EB0B45">
      <w:pPr>
        <w:spacing w:after="0" w:line="240" w:lineRule="auto"/>
        <w:jc w:val="both"/>
        <w:rPr>
          <w:rFonts w:ascii="Times New Roman" w:hAnsi="Times New Roman" w:cs="Times New Roman"/>
          <w:b/>
          <w:bCs/>
        </w:rPr>
      </w:pPr>
      <w:r>
        <w:rPr>
          <w:rFonts w:ascii="Times New Roman" w:hAnsi="Times New Roman" w:cs="Times New Roman"/>
          <w:b/>
          <w:bCs/>
        </w:rPr>
        <w:t>4.4</w:t>
      </w:r>
      <w:r w:rsidR="009A0666" w:rsidRPr="002B49FF">
        <w:rPr>
          <w:rFonts w:ascii="Times New Roman" w:hAnsi="Times New Roman" w:cs="Times New Roman"/>
          <w:b/>
          <w:bCs/>
        </w:rPr>
        <w:t xml:space="preserve">.1 </w:t>
      </w:r>
      <w:r w:rsidR="003E55F7" w:rsidRPr="002B49FF">
        <w:rPr>
          <w:rFonts w:ascii="Times New Roman" w:hAnsi="Times New Roman" w:cs="Times New Roman"/>
          <w:b/>
          <w:bCs/>
        </w:rPr>
        <w:t>Fixed</w:t>
      </w:r>
      <w:r w:rsidR="008A2E4D" w:rsidRPr="002B49FF">
        <w:rPr>
          <w:rFonts w:ascii="Times New Roman" w:hAnsi="Times New Roman" w:cs="Times New Roman"/>
          <w:b/>
          <w:bCs/>
        </w:rPr>
        <w:t xml:space="preserve"> </w:t>
      </w:r>
      <w:r w:rsidR="003E55F7" w:rsidRPr="002B49FF">
        <w:rPr>
          <w:rFonts w:ascii="Times New Roman" w:hAnsi="Times New Roman" w:cs="Times New Roman"/>
          <w:b/>
          <w:bCs/>
        </w:rPr>
        <w:t>Effect Model</w:t>
      </w:r>
    </w:p>
    <w:p w14:paraId="673382B8" w14:textId="6D80FFB2" w:rsidR="007B5C1D" w:rsidRPr="00EB0B45" w:rsidRDefault="007B5C1D"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Table </w:t>
      </w:r>
      <w:r w:rsidR="00704876" w:rsidRPr="00EB0B45">
        <w:rPr>
          <w:rFonts w:ascii="Times New Roman" w:hAnsi="Times New Roman" w:cs="Times New Roman"/>
          <w:b/>
          <w:bCs/>
        </w:rPr>
        <w:t>8</w:t>
      </w:r>
      <w:r w:rsidR="00AE0D73" w:rsidRPr="00EB0B45">
        <w:rPr>
          <w:rFonts w:ascii="Times New Roman" w:hAnsi="Times New Roman" w:cs="Times New Roman"/>
          <w:b/>
          <w:bCs/>
        </w:rPr>
        <w:t xml:space="preserve"> </w:t>
      </w:r>
      <w:r w:rsidR="001D4311" w:rsidRPr="00EB0B45">
        <w:rPr>
          <w:rFonts w:ascii="Times New Roman" w:hAnsi="Times New Roman" w:cs="Times New Roman"/>
          <w:b/>
          <w:bCs/>
        </w:rPr>
        <w:t>F</w:t>
      </w:r>
      <w:r w:rsidR="00C52BEE" w:rsidRPr="00EB0B45">
        <w:rPr>
          <w:rFonts w:ascii="Times New Roman" w:hAnsi="Times New Roman" w:cs="Times New Roman"/>
          <w:b/>
          <w:bCs/>
        </w:rPr>
        <w:t>ixed</w:t>
      </w:r>
      <w:r w:rsidRPr="00EB0B45">
        <w:rPr>
          <w:rFonts w:ascii="Times New Roman" w:hAnsi="Times New Roman" w:cs="Times New Roman"/>
          <w:b/>
          <w:bCs/>
        </w:rPr>
        <w:t xml:space="preserve"> effect model results </w:t>
      </w:r>
      <w:r w:rsidR="00CA579E" w:rsidRPr="00EB0B45">
        <w:rPr>
          <w:rFonts w:ascii="Times New Roman" w:hAnsi="Times New Roman" w:cs="Times New Roman"/>
          <w:b/>
          <w:bCs/>
        </w:rPr>
        <w:t>of public</w:t>
      </w:r>
      <w:r w:rsidR="00972ECF" w:rsidRPr="00EB0B45">
        <w:rPr>
          <w:rFonts w:ascii="Times New Roman" w:hAnsi="Times New Roman" w:cs="Times New Roman"/>
          <w:b/>
          <w:bCs/>
        </w:rPr>
        <w:t xml:space="preserve"> expenditure</w:t>
      </w:r>
      <w:r w:rsidRPr="00EB0B45">
        <w:rPr>
          <w:rFonts w:ascii="Times New Roman" w:hAnsi="Times New Roman" w:cs="Times New Roman"/>
          <w:b/>
          <w:bCs/>
        </w:rPr>
        <w:t xml:space="preserve"> and economic growth</w:t>
      </w:r>
    </w:p>
    <w:p w14:paraId="277B5460" w14:textId="3AB7D070" w:rsidR="005520B9" w:rsidRPr="00EB0B45" w:rsidRDefault="00A30DC1" w:rsidP="00EB0B45">
      <w:pPr>
        <w:tabs>
          <w:tab w:val="left" w:pos="6226"/>
        </w:tabs>
        <w:spacing w:after="0" w:line="240" w:lineRule="auto"/>
        <w:jc w:val="both"/>
        <w:rPr>
          <w:rFonts w:ascii="Times New Roman" w:hAnsi="Times New Roman" w:cs="Times New Roman"/>
          <w:b/>
          <w:bCs/>
        </w:rPr>
      </w:pPr>
      <w:r w:rsidRPr="00EB0B45">
        <w:rPr>
          <w:rFonts w:ascii="Times New Roman" w:hAnsi="Times New Roman" w:cs="Times New Roman"/>
          <w:b/>
          <w:bCs/>
        </w:rPr>
        <w:tab/>
      </w:r>
    </w:p>
    <w:tbl>
      <w:tblPr>
        <w:tblStyle w:val="TableGrid"/>
        <w:tblW w:w="0" w:type="auto"/>
        <w:tblLook w:val="04A0" w:firstRow="1" w:lastRow="0" w:firstColumn="1" w:lastColumn="0" w:noHBand="0" w:noVBand="1"/>
      </w:tblPr>
      <w:tblGrid>
        <w:gridCol w:w="985"/>
        <w:gridCol w:w="1080"/>
        <w:gridCol w:w="991"/>
        <w:gridCol w:w="720"/>
        <w:gridCol w:w="720"/>
        <w:gridCol w:w="1080"/>
        <w:gridCol w:w="1080"/>
      </w:tblGrid>
      <w:tr w:rsidR="008B0308" w:rsidRPr="008C4AC4" w14:paraId="70738B93" w14:textId="2C4FAB8D" w:rsidTr="008B0308">
        <w:trPr>
          <w:trHeight w:val="300"/>
        </w:trPr>
        <w:tc>
          <w:tcPr>
            <w:tcW w:w="3056" w:type="dxa"/>
            <w:gridSpan w:val="3"/>
            <w:noWrap/>
            <w:hideMark/>
          </w:tcPr>
          <w:p w14:paraId="2F0CA720" w14:textId="38237097" w:rsidR="008B0308" w:rsidRPr="008C4AC4" w:rsidRDefault="008B0308"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Fixed-effects (within) regression</w:t>
            </w:r>
          </w:p>
        </w:tc>
        <w:tc>
          <w:tcPr>
            <w:tcW w:w="3600" w:type="dxa"/>
            <w:gridSpan w:val="4"/>
          </w:tcPr>
          <w:p w14:paraId="07751891" w14:textId="50463D40" w:rsidR="008B0308" w:rsidRPr="008C4AC4" w:rsidRDefault="008A57C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 xml:space="preserve">Number of </w:t>
            </w:r>
            <w:proofErr w:type="spellStart"/>
            <w:r w:rsidRPr="008C4AC4">
              <w:rPr>
                <w:rFonts w:ascii="Times New Roman" w:hAnsi="Times New Roman" w:cs="Times New Roman"/>
                <w:bCs/>
                <w:sz w:val="20"/>
                <w:szCs w:val="20"/>
              </w:rPr>
              <w:t>obs</w:t>
            </w:r>
            <w:proofErr w:type="spellEnd"/>
            <w:r w:rsidRPr="008C4AC4">
              <w:rPr>
                <w:rFonts w:ascii="Times New Roman" w:hAnsi="Times New Roman" w:cs="Times New Roman"/>
                <w:bCs/>
                <w:sz w:val="20"/>
                <w:szCs w:val="20"/>
              </w:rPr>
              <w:t xml:space="preserve">  =  </w:t>
            </w:r>
            <w:r w:rsidR="008B0308" w:rsidRPr="008C4AC4">
              <w:rPr>
                <w:rFonts w:ascii="Times New Roman" w:hAnsi="Times New Roman" w:cs="Times New Roman"/>
                <w:bCs/>
                <w:sz w:val="20"/>
                <w:szCs w:val="20"/>
              </w:rPr>
              <w:t>84</w:t>
            </w:r>
          </w:p>
        </w:tc>
      </w:tr>
      <w:tr w:rsidR="008B0308" w:rsidRPr="008C4AC4" w14:paraId="19A3A5B4" w14:textId="0E6AA4B3" w:rsidTr="008B0308">
        <w:trPr>
          <w:trHeight w:val="300"/>
        </w:trPr>
        <w:tc>
          <w:tcPr>
            <w:tcW w:w="3056" w:type="dxa"/>
            <w:gridSpan w:val="3"/>
            <w:noWrap/>
            <w:hideMark/>
          </w:tcPr>
          <w:p w14:paraId="1BBE7FA4" w14:textId="703B8D1D" w:rsidR="008B0308" w:rsidRPr="008C4AC4" w:rsidRDefault="008B0308"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Group variable: id</w:t>
            </w:r>
          </w:p>
        </w:tc>
        <w:tc>
          <w:tcPr>
            <w:tcW w:w="3600" w:type="dxa"/>
            <w:gridSpan w:val="4"/>
          </w:tcPr>
          <w:p w14:paraId="2C3D2931" w14:textId="4D712DF1" w:rsidR="008B0308" w:rsidRPr="008C4AC4" w:rsidRDefault="008A57C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 xml:space="preserve">Number of groups  = </w:t>
            </w:r>
            <w:r w:rsidR="008B0308" w:rsidRPr="008C4AC4">
              <w:rPr>
                <w:rFonts w:ascii="Times New Roman" w:hAnsi="Times New Roman" w:cs="Times New Roman"/>
                <w:bCs/>
                <w:sz w:val="20"/>
                <w:szCs w:val="20"/>
              </w:rPr>
              <w:t xml:space="preserve"> 5</w:t>
            </w:r>
          </w:p>
        </w:tc>
      </w:tr>
      <w:tr w:rsidR="008B0308" w:rsidRPr="008C4AC4" w14:paraId="6756D246" w14:textId="758B01D4" w:rsidTr="008B0308">
        <w:trPr>
          <w:trHeight w:val="300"/>
        </w:trPr>
        <w:tc>
          <w:tcPr>
            <w:tcW w:w="3056" w:type="dxa"/>
            <w:gridSpan w:val="3"/>
            <w:noWrap/>
            <w:hideMark/>
          </w:tcPr>
          <w:p w14:paraId="51DEB40A" w14:textId="4ACA6B80" w:rsidR="008B0308" w:rsidRPr="008C4AC4" w:rsidRDefault="008B0308"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R-sq:</w:t>
            </w:r>
          </w:p>
        </w:tc>
        <w:tc>
          <w:tcPr>
            <w:tcW w:w="3600" w:type="dxa"/>
            <w:gridSpan w:val="4"/>
          </w:tcPr>
          <w:p w14:paraId="70D21C98" w14:textId="686D7911" w:rsidR="008B0308"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t>Obs</w:t>
            </w:r>
            <w:proofErr w:type="spellEnd"/>
            <w:r w:rsidRPr="008C4AC4">
              <w:rPr>
                <w:rFonts w:ascii="Times New Roman" w:hAnsi="Times New Roman" w:cs="Times New Roman"/>
                <w:bCs/>
                <w:sz w:val="20"/>
                <w:szCs w:val="20"/>
              </w:rPr>
              <w:t xml:space="preserve"> per group:</w:t>
            </w:r>
          </w:p>
        </w:tc>
      </w:tr>
      <w:tr w:rsidR="008B0308" w:rsidRPr="008C4AC4" w14:paraId="3CA79721" w14:textId="479F2DAA" w:rsidTr="008B0308">
        <w:trPr>
          <w:trHeight w:val="300"/>
        </w:trPr>
        <w:tc>
          <w:tcPr>
            <w:tcW w:w="3056" w:type="dxa"/>
            <w:gridSpan w:val="3"/>
            <w:noWrap/>
            <w:hideMark/>
          </w:tcPr>
          <w:p w14:paraId="08CDAE16" w14:textId="089A4981" w:rsidR="008B0308" w:rsidRPr="008C4AC4" w:rsidRDefault="008B0308"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within  = 0.7864</w:t>
            </w:r>
          </w:p>
        </w:tc>
        <w:tc>
          <w:tcPr>
            <w:tcW w:w="3600" w:type="dxa"/>
            <w:gridSpan w:val="4"/>
          </w:tcPr>
          <w:p w14:paraId="40A7B597" w14:textId="0963D940" w:rsidR="008B0308" w:rsidRPr="008C4AC4" w:rsidRDefault="008A57C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 xml:space="preserve">min =  </w:t>
            </w:r>
            <w:r w:rsidR="008B0308" w:rsidRPr="008C4AC4">
              <w:rPr>
                <w:rFonts w:ascii="Times New Roman" w:hAnsi="Times New Roman" w:cs="Times New Roman"/>
                <w:bCs/>
                <w:sz w:val="20"/>
                <w:szCs w:val="20"/>
              </w:rPr>
              <w:t xml:space="preserve"> 15</w:t>
            </w:r>
          </w:p>
        </w:tc>
      </w:tr>
      <w:tr w:rsidR="008B0308" w:rsidRPr="008C4AC4" w14:paraId="2979E840" w14:textId="2D7FED3F" w:rsidTr="008B0308">
        <w:trPr>
          <w:trHeight w:val="300"/>
        </w:trPr>
        <w:tc>
          <w:tcPr>
            <w:tcW w:w="3056" w:type="dxa"/>
            <w:gridSpan w:val="3"/>
            <w:noWrap/>
            <w:hideMark/>
          </w:tcPr>
          <w:p w14:paraId="045D9EE4" w14:textId="43E51F0F" w:rsidR="008B0308" w:rsidRPr="008C4AC4" w:rsidRDefault="008B0308"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between = 0.0011</w:t>
            </w:r>
          </w:p>
        </w:tc>
        <w:tc>
          <w:tcPr>
            <w:tcW w:w="3600" w:type="dxa"/>
            <w:gridSpan w:val="4"/>
          </w:tcPr>
          <w:p w14:paraId="1FBD4575" w14:textId="0918017D" w:rsidR="008B0308" w:rsidRPr="008C4AC4" w:rsidRDefault="008A57C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 xml:space="preserve">avg =  </w:t>
            </w:r>
            <w:r w:rsidR="008B0308" w:rsidRPr="008C4AC4">
              <w:rPr>
                <w:rFonts w:ascii="Times New Roman" w:hAnsi="Times New Roman" w:cs="Times New Roman"/>
                <w:bCs/>
                <w:sz w:val="20"/>
                <w:szCs w:val="20"/>
              </w:rPr>
              <w:t>16.8</w:t>
            </w:r>
          </w:p>
        </w:tc>
      </w:tr>
      <w:tr w:rsidR="008B0308" w:rsidRPr="008C4AC4" w14:paraId="46F3490E" w14:textId="56C5455C" w:rsidTr="008B0308">
        <w:trPr>
          <w:trHeight w:val="300"/>
        </w:trPr>
        <w:tc>
          <w:tcPr>
            <w:tcW w:w="3056" w:type="dxa"/>
            <w:gridSpan w:val="3"/>
            <w:noWrap/>
            <w:hideMark/>
          </w:tcPr>
          <w:p w14:paraId="44CFA0AA" w14:textId="532EA949" w:rsidR="008B0308" w:rsidRPr="008C4AC4" w:rsidRDefault="008B0308"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overall = 0.0261</w:t>
            </w:r>
          </w:p>
        </w:tc>
        <w:tc>
          <w:tcPr>
            <w:tcW w:w="3600" w:type="dxa"/>
            <w:gridSpan w:val="4"/>
          </w:tcPr>
          <w:p w14:paraId="6902CEC9" w14:textId="1F9D9F59" w:rsidR="008B0308" w:rsidRPr="008C4AC4" w:rsidRDefault="008A57C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 xml:space="preserve">max = </w:t>
            </w:r>
            <w:r w:rsidR="008B0308" w:rsidRPr="008C4AC4">
              <w:rPr>
                <w:rFonts w:ascii="Times New Roman" w:hAnsi="Times New Roman" w:cs="Times New Roman"/>
                <w:bCs/>
                <w:sz w:val="20"/>
                <w:szCs w:val="20"/>
              </w:rPr>
              <w:t xml:space="preserve"> 18</w:t>
            </w:r>
          </w:p>
        </w:tc>
      </w:tr>
      <w:tr w:rsidR="008B0308" w:rsidRPr="008C4AC4" w14:paraId="194B878F" w14:textId="134DFA20" w:rsidTr="008B0308">
        <w:trPr>
          <w:trHeight w:val="300"/>
        </w:trPr>
        <w:tc>
          <w:tcPr>
            <w:tcW w:w="3056" w:type="dxa"/>
            <w:gridSpan w:val="3"/>
            <w:noWrap/>
            <w:hideMark/>
          </w:tcPr>
          <w:p w14:paraId="699D9939" w14:textId="2718E789" w:rsidR="008B0308" w:rsidRPr="008C4AC4" w:rsidRDefault="008B0308" w:rsidP="00EB0B45">
            <w:pPr>
              <w:tabs>
                <w:tab w:val="left" w:pos="6226"/>
              </w:tabs>
              <w:jc w:val="both"/>
              <w:rPr>
                <w:rFonts w:ascii="Times New Roman" w:hAnsi="Times New Roman" w:cs="Times New Roman"/>
                <w:bCs/>
                <w:sz w:val="20"/>
                <w:szCs w:val="20"/>
              </w:rPr>
            </w:pPr>
          </w:p>
        </w:tc>
        <w:tc>
          <w:tcPr>
            <w:tcW w:w="3600" w:type="dxa"/>
            <w:gridSpan w:val="4"/>
          </w:tcPr>
          <w:p w14:paraId="31816568" w14:textId="70369396" w:rsidR="008B0308" w:rsidRPr="008C4AC4" w:rsidRDefault="008A57C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 xml:space="preserve">F(6,73)   =  </w:t>
            </w:r>
            <w:r w:rsidR="008B0308" w:rsidRPr="008C4AC4">
              <w:rPr>
                <w:rFonts w:ascii="Times New Roman" w:hAnsi="Times New Roman" w:cs="Times New Roman"/>
                <w:bCs/>
                <w:sz w:val="20"/>
                <w:szCs w:val="20"/>
              </w:rPr>
              <w:t>44.81</w:t>
            </w:r>
          </w:p>
        </w:tc>
      </w:tr>
      <w:tr w:rsidR="008B0308" w:rsidRPr="008C4AC4" w14:paraId="0A1D8385" w14:textId="72FC4B49" w:rsidTr="008B0308">
        <w:trPr>
          <w:trHeight w:val="300"/>
        </w:trPr>
        <w:tc>
          <w:tcPr>
            <w:tcW w:w="3056" w:type="dxa"/>
            <w:gridSpan w:val="3"/>
            <w:noWrap/>
            <w:hideMark/>
          </w:tcPr>
          <w:p w14:paraId="019C3A97" w14:textId="0A90D709" w:rsidR="008B0308"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t>corr</w:t>
            </w:r>
            <w:proofErr w:type="spellEnd"/>
            <w:r w:rsidRPr="008C4AC4">
              <w:rPr>
                <w:rFonts w:ascii="Times New Roman" w:hAnsi="Times New Roman" w:cs="Times New Roman"/>
                <w:bCs/>
                <w:sz w:val="20"/>
                <w:szCs w:val="20"/>
              </w:rPr>
              <w:t>(</w:t>
            </w:r>
            <w:proofErr w:type="spellStart"/>
            <w:r w:rsidRPr="008C4AC4">
              <w:rPr>
                <w:rFonts w:ascii="Times New Roman" w:hAnsi="Times New Roman" w:cs="Times New Roman"/>
                <w:bCs/>
                <w:sz w:val="20"/>
                <w:szCs w:val="20"/>
              </w:rPr>
              <w:t>u_i</w:t>
            </w:r>
            <w:proofErr w:type="spellEnd"/>
            <w:r w:rsidRPr="008C4AC4">
              <w:rPr>
                <w:rFonts w:ascii="Times New Roman" w:hAnsi="Times New Roman" w:cs="Times New Roman"/>
                <w:bCs/>
                <w:sz w:val="20"/>
                <w:szCs w:val="20"/>
              </w:rPr>
              <w:t xml:space="preserve">, </w:t>
            </w:r>
            <w:proofErr w:type="spellStart"/>
            <w:r w:rsidRPr="008C4AC4">
              <w:rPr>
                <w:rFonts w:ascii="Times New Roman" w:hAnsi="Times New Roman" w:cs="Times New Roman"/>
                <w:bCs/>
                <w:sz w:val="20"/>
                <w:szCs w:val="20"/>
              </w:rPr>
              <w:t>Xb</w:t>
            </w:r>
            <w:proofErr w:type="spellEnd"/>
            <w:r w:rsidRPr="008C4AC4">
              <w:rPr>
                <w:rFonts w:ascii="Times New Roman" w:hAnsi="Times New Roman" w:cs="Times New Roman"/>
                <w:bCs/>
                <w:sz w:val="20"/>
                <w:szCs w:val="20"/>
              </w:rPr>
              <w:t>)  = -0.7363</w:t>
            </w:r>
          </w:p>
        </w:tc>
        <w:tc>
          <w:tcPr>
            <w:tcW w:w="3600" w:type="dxa"/>
            <w:gridSpan w:val="4"/>
          </w:tcPr>
          <w:p w14:paraId="53E12921" w14:textId="2355FB42" w:rsidR="008B0308" w:rsidRPr="008C4AC4" w:rsidRDefault="008A57C3" w:rsidP="00EB0B45">
            <w:pPr>
              <w:tabs>
                <w:tab w:val="left" w:pos="6226"/>
              </w:tabs>
              <w:ind w:left="76"/>
              <w:jc w:val="both"/>
              <w:rPr>
                <w:rFonts w:ascii="Times New Roman" w:hAnsi="Times New Roman" w:cs="Times New Roman"/>
                <w:bCs/>
                <w:sz w:val="20"/>
                <w:szCs w:val="20"/>
              </w:rPr>
            </w:pPr>
            <w:r w:rsidRPr="008C4AC4">
              <w:rPr>
                <w:rFonts w:ascii="Times New Roman" w:hAnsi="Times New Roman" w:cs="Times New Roman"/>
                <w:bCs/>
                <w:sz w:val="20"/>
                <w:szCs w:val="20"/>
              </w:rPr>
              <w:t xml:space="preserve">Prob &gt; F   = </w:t>
            </w:r>
            <w:r w:rsidR="008B0308" w:rsidRPr="008C4AC4">
              <w:rPr>
                <w:rFonts w:ascii="Times New Roman" w:hAnsi="Times New Roman" w:cs="Times New Roman"/>
                <w:bCs/>
                <w:sz w:val="20"/>
                <w:szCs w:val="20"/>
              </w:rPr>
              <w:t xml:space="preserve"> 0.0000</w:t>
            </w:r>
          </w:p>
        </w:tc>
      </w:tr>
      <w:tr w:rsidR="003A2AD3" w:rsidRPr="008C4AC4" w14:paraId="4F7D1175" w14:textId="76BB6054" w:rsidTr="008B0308">
        <w:trPr>
          <w:trHeight w:val="300"/>
        </w:trPr>
        <w:tc>
          <w:tcPr>
            <w:tcW w:w="985" w:type="dxa"/>
            <w:noWrap/>
            <w:hideMark/>
          </w:tcPr>
          <w:p w14:paraId="413979F7" w14:textId="4F37E3AC" w:rsidR="003A2AD3" w:rsidRPr="002B49FF" w:rsidRDefault="008B0308" w:rsidP="00EB0B45">
            <w:pPr>
              <w:tabs>
                <w:tab w:val="left" w:pos="6226"/>
              </w:tabs>
              <w:jc w:val="both"/>
              <w:rPr>
                <w:rFonts w:ascii="Times New Roman" w:hAnsi="Times New Roman" w:cs="Times New Roman"/>
                <w:b/>
                <w:bCs/>
                <w:sz w:val="20"/>
                <w:szCs w:val="20"/>
              </w:rPr>
            </w:pPr>
            <w:proofErr w:type="spellStart"/>
            <w:r w:rsidRPr="002B49FF">
              <w:rPr>
                <w:rFonts w:ascii="Times New Roman" w:hAnsi="Times New Roman" w:cs="Times New Roman"/>
                <w:b/>
                <w:bCs/>
                <w:sz w:val="20"/>
                <w:szCs w:val="20"/>
              </w:rPr>
              <w:t>lngdp</w:t>
            </w:r>
            <w:proofErr w:type="spellEnd"/>
            <w:r w:rsidRPr="002B49FF">
              <w:rPr>
                <w:rFonts w:ascii="Times New Roman" w:hAnsi="Times New Roman" w:cs="Times New Roman"/>
                <w:b/>
                <w:bCs/>
                <w:sz w:val="20"/>
                <w:szCs w:val="20"/>
              </w:rPr>
              <w:t xml:space="preserve"> </w:t>
            </w:r>
          </w:p>
        </w:tc>
        <w:tc>
          <w:tcPr>
            <w:tcW w:w="1080" w:type="dxa"/>
          </w:tcPr>
          <w:p w14:paraId="58ACB083" w14:textId="10B0F895" w:rsidR="003A2AD3" w:rsidRPr="002B49FF" w:rsidRDefault="003A2AD3" w:rsidP="00EB0B45">
            <w:pPr>
              <w:tabs>
                <w:tab w:val="left" w:pos="6226"/>
              </w:tabs>
              <w:jc w:val="both"/>
              <w:rPr>
                <w:rFonts w:ascii="Times New Roman" w:hAnsi="Times New Roman" w:cs="Times New Roman"/>
                <w:b/>
                <w:bCs/>
                <w:sz w:val="20"/>
                <w:szCs w:val="20"/>
              </w:rPr>
            </w:pPr>
            <w:r w:rsidRPr="002B49FF">
              <w:rPr>
                <w:rFonts w:ascii="Times New Roman" w:hAnsi="Times New Roman" w:cs="Times New Roman"/>
                <w:b/>
                <w:bCs/>
                <w:sz w:val="20"/>
                <w:szCs w:val="20"/>
              </w:rPr>
              <w:t>Coef.</w:t>
            </w:r>
          </w:p>
        </w:tc>
        <w:tc>
          <w:tcPr>
            <w:tcW w:w="991" w:type="dxa"/>
          </w:tcPr>
          <w:p w14:paraId="71BD57E8" w14:textId="2AE61B29" w:rsidR="003A2AD3" w:rsidRPr="002B49FF" w:rsidRDefault="003A2AD3" w:rsidP="00EB0B45">
            <w:pPr>
              <w:tabs>
                <w:tab w:val="left" w:pos="6226"/>
              </w:tabs>
              <w:jc w:val="both"/>
              <w:rPr>
                <w:rFonts w:ascii="Times New Roman" w:hAnsi="Times New Roman" w:cs="Times New Roman"/>
                <w:b/>
                <w:bCs/>
                <w:sz w:val="20"/>
                <w:szCs w:val="20"/>
              </w:rPr>
            </w:pPr>
            <w:r w:rsidRPr="002B49FF">
              <w:rPr>
                <w:rFonts w:ascii="Times New Roman" w:hAnsi="Times New Roman" w:cs="Times New Roman"/>
                <w:b/>
                <w:bCs/>
                <w:sz w:val="20"/>
                <w:szCs w:val="20"/>
              </w:rPr>
              <w:t>Std. Err.</w:t>
            </w:r>
          </w:p>
        </w:tc>
        <w:tc>
          <w:tcPr>
            <w:tcW w:w="720" w:type="dxa"/>
          </w:tcPr>
          <w:p w14:paraId="7978C695" w14:textId="6C897E40" w:rsidR="003A2AD3" w:rsidRPr="002B49FF" w:rsidRDefault="003A2AD3" w:rsidP="00EB0B45">
            <w:pPr>
              <w:tabs>
                <w:tab w:val="left" w:pos="6226"/>
              </w:tabs>
              <w:jc w:val="both"/>
              <w:rPr>
                <w:rFonts w:ascii="Times New Roman" w:hAnsi="Times New Roman" w:cs="Times New Roman"/>
                <w:b/>
                <w:bCs/>
                <w:sz w:val="20"/>
                <w:szCs w:val="20"/>
              </w:rPr>
            </w:pPr>
            <w:r w:rsidRPr="002B49FF">
              <w:rPr>
                <w:rFonts w:ascii="Times New Roman" w:hAnsi="Times New Roman" w:cs="Times New Roman"/>
                <w:b/>
                <w:bCs/>
                <w:sz w:val="20"/>
                <w:szCs w:val="20"/>
              </w:rPr>
              <w:t>t</w:t>
            </w:r>
          </w:p>
        </w:tc>
        <w:tc>
          <w:tcPr>
            <w:tcW w:w="720" w:type="dxa"/>
          </w:tcPr>
          <w:p w14:paraId="3774FC87" w14:textId="4B9DA2BB" w:rsidR="003A2AD3" w:rsidRPr="002B49FF" w:rsidRDefault="003A2AD3" w:rsidP="00EB0B45">
            <w:pPr>
              <w:tabs>
                <w:tab w:val="left" w:pos="6226"/>
              </w:tabs>
              <w:jc w:val="both"/>
              <w:rPr>
                <w:rFonts w:ascii="Times New Roman" w:hAnsi="Times New Roman" w:cs="Times New Roman"/>
                <w:b/>
                <w:bCs/>
                <w:sz w:val="20"/>
                <w:szCs w:val="20"/>
              </w:rPr>
            </w:pPr>
            <w:r w:rsidRPr="002B49FF">
              <w:rPr>
                <w:rFonts w:ascii="Times New Roman" w:hAnsi="Times New Roman" w:cs="Times New Roman"/>
                <w:b/>
                <w:bCs/>
                <w:sz w:val="20"/>
                <w:szCs w:val="20"/>
              </w:rPr>
              <w:t>P&gt;|t|</w:t>
            </w:r>
          </w:p>
        </w:tc>
        <w:tc>
          <w:tcPr>
            <w:tcW w:w="2160" w:type="dxa"/>
            <w:gridSpan w:val="2"/>
          </w:tcPr>
          <w:p w14:paraId="0D6B7ED0" w14:textId="65BA4EFC" w:rsidR="003A2AD3" w:rsidRPr="002B49FF" w:rsidRDefault="003A2AD3" w:rsidP="00EB0B45">
            <w:pPr>
              <w:tabs>
                <w:tab w:val="left" w:pos="6226"/>
              </w:tabs>
              <w:jc w:val="both"/>
              <w:rPr>
                <w:rFonts w:ascii="Times New Roman" w:hAnsi="Times New Roman" w:cs="Times New Roman"/>
                <w:b/>
                <w:bCs/>
                <w:sz w:val="20"/>
                <w:szCs w:val="20"/>
              </w:rPr>
            </w:pPr>
            <w:r w:rsidRPr="002B49FF">
              <w:rPr>
                <w:rFonts w:ascii="Times New Roman" w:hAnsi="Times New Roman" w:cs="Times New Roman"/>
                <w:b/>
                <w:bCs/>
                <w:sz w:val="20"/>
                <w:szCs w:val="20"/>
              </w:rPr>
              <w:t>[95% Conf. Interval]</w:t>
            </w:r>
          </w:p>
        </w:tc>
      </w:tr>
      <w:tr w:rsidR="003A2AD3" w:rsidRPr="008C4AC4" w14:paraId="39F845B1" w14:textId="5CCBCD3A" w:rsidTr="008B0308">
        <w:trPr>
          <w:trHeight w:val="300"/>
        </w:trPr>
        <w:tc>
          <w:tcPr>
            <w:tcW w:w="985" w:type="dxa"/>
            <w:noWrap/>
            <w:hideMark/>
          </w:tcPr>
          <w:p w14:paraId="5D26DB07" w14:textId="334E0742" w:rsidR="003A2AD3"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t>lnfdi</w:t>
            </w:r>
            <w:proofErr w:type="spellEnd"/>
            <w:r w:rsidRPr="008C4AC4">
              <w:rPr>
                <w:rFonts w:ascii="Times New Roman" w:hAnsi="Times New Roman" w:cs="Times New Roman"/>
                <w:bCs/>
                <w:sz w:val="20"/>
                <w:szCs w:val="20"/>
              </w:rPr>
              <w:t xml:space="preserve"> </w:t>
            </w:r>
          </w:p>
        </w:tc>
        <w:tc>
          <w:tcPr>
            <w:tcW w:w="1080" w:type="dxa"/>
          </w:tcPr>
          <w:p w14:paraId="459E63BF" w14:textId="2F58FA85"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.0486941</w:t>
            </w:r>
          </w:p>
        </w:tc>
        <w:tc>
          <w:tcPr>
            <w:tcW w:w="991" w:type="dxa"/>
          </w:tcPr>
          <w:p w14:paraId="3BDF6158" w14:textId="2DE1AC5E"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.0142175</w:t>
            </w:r>
          </w:p>
        </w:tc>
        <w:tc>
          <w:tcPr>
            <w:tcW w:w="720" w:type="dxa"/>
          </w:tcPr>
          <w:p w14:paraId="3D580E49" w14:textId="74ECCF73"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3.42</w:t>
            </w:r>
          </w:p>
        </w:tc>
        <w:tc>
          <w:tcPr>
            <w:tcW w:w="720" w:type="dxa"/>
          </w:tcPr>
          <w:p w14:paraId="122D7241" w14:textId="7EE1F3EF" w:rsidR="003A2AD3" w:rsidRPr="002B49FF" w:rsidRDefault="003A2AD3" w:rsidP="00EB0B45">
            <w:pPr>
              <w:tabs>
                <w:tab w:val="left" w:pos="6226"/>
              </w:tabs>
              <w:jc w:val="both"/>
              <w:rPr>
                <w:rFonts w:ascii="Times New Roman" w:hAnsi="Times New Roman" w:cs="Times New Roman"/>
                <w:bCs/>
                <w:sz w:val="20"/>
                <w:szCs w:val="20"/>
              </w:rPr>
            </w:pPr>
            <w:r w:rsidRPr="002B49FF">
              <w:rPr>
                <w:rFonts w:ascii="Times New Roman" w:hAnsi="Times New Roman" w:cs="Times New Roman"/>
                <w:bCs/>
                <w:sz w:val="20"/>
                <w:szCs w:val="20"/>
              </w:rPr>
              <w:t>0.001</w:t>
            </w:r>
          </w:p>
        </w:tc>
        <w:tc>
          <w:tcPr>
            <w:tcW w:w="1080" w:type="dxa"/>
          </w:tcPr>
          <w:p w14:paraId="01EA3238" w14:textId="797B81BF"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.0203587</w:t>
            </w:r>
          </w:p>
        </w:tc>
        <w:tc>
          <w:tcPr>
            <w:tcW w:w="1080" w:type="dxa"/>
          </w:tcPr>
          <w:p w14:paraId="118D0722" w14:textId="0BA2DC4D"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.0770295</w:t>
            </w:r>
          </w:p>
        </w:tc>
      </w:tr>
      <w:tr w:rsidR="003A2AD3" w:rsidRPr="008C4AC4" w14:paraId="54457E41" w14:textId="2CE06743" w:rsidTr="008B0308">
        <w:trPr>
          <w:trHeight w:val="300"/>
        </w:trPr>
        <w:tc>
          <w:tcPr>
            <w:tcW w:w="985" w:type="dxa"/>
            <w:noWrap/>
            <w:hideMark/>
          </w:tcPr>
          <w:p w14:paraId="04967AA9" w14:textId="21BF3654" w:rsidR="003A2AD3"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t>lnggfce</w:t>
            </w:r>
            <w:proofErr w:type="spellEnd"/>
            <w:r w:rsidRPr="008C4AC4">
              <w:rPr>
                <w:rFonts w:ascii="Times New Roman" w:hAnsi="Times New Roman" w:cs="Times New Roman"/>
                <w:bCs/>
                <w:sz w:val="20"/>
                <w:szCs w:val="20"/>
              </w:rPr>
              <w:t xml:space="preserve"> </w:t>
            </w:r>
          </w:p>
        </w:tc>
        <w:tc>
          <w:tcPr>
            <w:tcW w:w="1080" w:type="dxa"/>
          </w:tcPr>
          <w:p w14:paraId="68A8586F" w14:textId="44E6AFC3"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-.5811431</w:t>
            </w:r>
          </w:p>
        </w:tc>
        <w:tc>
          <w:tcPr>
            <w:tcW w:w="991" w:type="dxa"/>
          </w:tcPr>
          <w:p w14:paraId="7C8F5F35" w14:textId="7F0B1EC5"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.1057533</w:t>
            </w:r>
          </w:p>
        </w:tc>
        <w:tc>
          <w:tcPr>
            <w:tcW w:w="720" w:type="dxa"/>
          </w:tcPr>
          <w:p w14:paraId="087FBDE2" w14:textId="61906C15"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-5.50</w:t>
            </w:r>
          </w:p>
        </w:tc>
        <w:tc>
          <w:tcPr>
            <w:tcW w:w="720" w:type="dxa"/>
          </w:tcPr>
          <w:p w14:paraId="05DAFAA5" w14:textId="008EFCAA" w:rsidR="003A2AD3" w:rsidRPr="002B49FF" w:rsidRDefault="003A2AD3" w:rsidP="00EB0B45">
            <w:pPr>
              <w:tabs>
                <w:tab w:val="left" w:pos="6226"/>
              </w:tabs>
              <w:jc w:val="both"/>
              <w:rPr>
                <w:rFonts w:ascii="Times New Roman" w:hAnsi="Times New Roman" w:cs="Times New Roman"/>
                <w:bCs/>
                <w:sz w:val="20"/>
                <w:szCs w:val="20"/>
              </w:rPr>
            </w:pPr>
            <w:r w:rsidRPr="002B49FF">
              <w:rPr>
                <w:rFonts w:ascii="Times New Roman" w:hAnsi="Times New Roman" w:cs="Times New Roman"/>
                <w:bCs/>
                <w:sz w:val="20"/>
                <w:szCs w:val="20"/>
              </w:rPr>
              <w:t>0.000</w:t>
            </w:r>
          </w:p>
        </w:tc>
        <w:tc>
          <w:tcPr>
            <w:tcW w:w="1080" w:type="dxa"/>
          </w:tcPr>
          <w:p w14:paraId="4C56CB52" w14:textId="7A5E11BA"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-.7919092</w:t>
            </w:r>
          </w:p>
        </w:tc>
        <w:tc>
          <w:tcPr>
            <w:tcW w:w="1080" w:type="dxa"/>
          </w:tcPr>
          <w:p w14:paraId="37E64FC7" w14:textId="5BCFC21D"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-.3703771</w:t>
            </w:r>
          </w:p>
        </w:tc>
      </w:tr>
      <w:tr w:rsidR="003A2AD3" w:rsidRPr="008C4AC4" w14:paraId="0CEC5474" w14:textId="14907E33" w:rsidTr="008B0308">
        <w:trPr>
          <w:trHeight w:val="300"/>
        </w:trPr>
        <w:tc>
          <w:tcPr>
            <w:tcW w:w="985" w:type="dxa"/>
            <w:noWrap/>
            <w:hideMark/>
          </w:tcPr>
          <w:p w14:paraId="09095B0F" w14:textId="3660BD34" w:rsidR="003A2AD3"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lastRenderedPageBreak/>
              <w:t>lnppln</w:t>
            </w:r>
            <w:proofErr w:type="spellEnd"/>
            <w:r w:rsidRPr="008C4AC4">
              <w:rPr>
                <w:rFonts w:ascii="Times New Roman" w:hAnsi="Times New Roman" w:cs="Times New Roman"/>
                <w:bCs/>
                <w:sz w:val="20"/>
                <w:szCs w:val="20"/>
              </w:rPr>
              <w:t xml:space="preserve"> </w:t>
            </w:r>
          </w:p>
        </w:tc>
        <w:tc>
          <w:tcPr>
            <w:tcW w:w="1080" w:type="dxa"/>
          </w:tcPr>
          <w:p w14:paraId="1FB19738" w14:textId="384A6453"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-.3838676</w:t>
            </w:r>
          </w:p>
        </w:tc>
        <w:tc>
          <w:tcPr>
            <w:tcW w:w="991" w:type="dxa"/>
          </w:tcPr>
          <w:p w14:paraId="0E4F817D" w14:textId="4B268463"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.1168158</w:t>
            </w:r>
          </w:p>
        </w:tc>
        <w:tc>
          <w:tcPr>
            <w:tcW w:w="720" w:type="dxa"/>
          </w:tcPr>
          <w:p w14:paraId="4AD4D91C" w14:textId="0766D03E"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-3.29</w:t>
            </w:r>
          </w:p>
        </w:tc>
        <w:tc>
          <w:tcPr>
            <w:tcW w:w="720" w:type="dxa"/>
          </w:tcPr>
          <w:p w14:paraId="762C0B2D" w14:textId="13BCBE15" w:rsidR="003A2AD3" w:rsidRPr="002B49FF" w:rsidRDefault="003A2AD3" w:rsidP="00EB0B45">
            <w:pPr>
              <w:tabs>
                <w:tab w:val="left" w:pos="6226"/>
              </w:tabs>
              <w:jc w:val="both"/>
              <w:rPr>
                <w:rFonts w:ascii="Times New Roman" w:hAnsi="Times New Roman" w:cs="Times New Roman"/>
                <w:bCs/>
                <w:sz w:val="20"/>
                <w:szCs w:val="20"/>
              </w:rPr>
            </w:pPr>
            <w:r w:rsidRPr="002B49FF">
              <w:rPr>
                <w:rFonts w:ascii="Times New Roman" w:hAnsi="Times New Roman" w:cs="Times New Roman"/>
                <w:bCs/>
                <w:sz w:val="20"/>
                <w:szCs w:val="20"/>
              </w:rPr>
              <w:t>0.002</w:t>
            </w:r>
          </w:p>
        </w:tc>
        <w:tc>
          <w:tcPr>
            <w:tcW w:w="1080" w:type="dxa"/>
          </w:tcPr>
          <w:p w14:paraId="53CD8A92" w14:textId="243090B4"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-.6166811</w:t>
            </w:r>
          </w:p>
        </w:tc>
        <w:tc>
          <w:tcPr>
            <w:tcW w:w="1080" w:type="dxa"/>
          </w:tcPr>
          <w:p w14:paraId="06461D1C" w14:textId="2EF6F97A"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-.1510541</w:t>
            </w:r>
          </w:p>
        </w:tc>
      </w:tr>
      <w:tr w:rsidR="003A2AD3" w:rsidRPr="008C4AC4" w14:paraId="07B84C65" w14:textId="206592A5" w:rsidTr="008B0308">
        <w:trPr>
          <w:trHeight w:val="300"/>
        </w:trPr>
        <w:tc>
          <w:tcPr>
            <w:tcW w:w="985" w:type="dxa"/>
            <w:noWrap/>
            <w:hideMark/>
          </w:tcPr>
          <w:p w14:paraId="6170A860" w14:textId="116D1026" w:rsidR="003A2AD3"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t>lninfl</w:t>
            </w:r>
            <w:proofErr w:type="spellEnd"/>
            <w:r w:rsidRPr="008C4AC4">
              <w:rPr>
                <w:rFonts w:ascii="Times New Roman" w:hAnsi="Times New Roman" w:cs="Times New Roman"/>
                <w:bCs/>
                <w:sz w:val="20"/>
                <w:szCs w:val="20"/>
              </w:rPr>
              <w:t xml:space="preserve"> </w:t>
            </w:r>
          </w:p>
        </w:tc>
        <w:tc>
          <w:tcPr>
            <w:tcW w:w="1080" w:type="dxa"/>
          </w:tcPr>
          <w:p w14:paraId="505A8E3A" w14:textId="772F118C"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-.0052036</w:t>
            </w:r>
          </w:p>
        </w:tc>
        <w:tc>
          <w:tcPr>
            <w:tcW w:w="991" w:type="dxa"/>
          </w:tcPr>
          <w:p w14:paraId="439B881A" w14:textId="4B31CB8C"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.0348667</w:t>
            </w:r>
          </w:p>
        </w:tc>
        <w:tc>
          <w:tcPr>
            <w:tcW w:w="720" w:type="dxa"/>
          </w:tcPr>
          <w:p w14:paraId="400DF906" w14:textId="210B251D"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-0.15</w:t>
            </w:r>
          </w:p>
        </w:tc>
        <w:tc>
          <w:tcPr>
            <w:tcW w:w="720" w:type="dxa"/>
          </w:tcPr>
          <w:p w14:paraId="3BF366DE" w14:textId="4AA53C7A" w:rsidR="003A2AD3" w:rsidRPr="002B49FF" w:rsidRDefault="003A2AD3" w:rsidP="00EB0B45">
            <w:pPr>
              <w:tabs>
                <w:tab w:val="left" w:pos="6226"/>
              </w:tabs>
              <w:jc w:val="both"/>
              <w:rPr>
                <w:rFonts w:ascii="Times New Roman" w:hAnsi="Times New Roman" w:cs="Times New Roman"/>
                <w:bCs/>
                <w:sz w:val="20"/>
                <w:szCs w:val="20"/>
              </w:rPr>
            </w:pPr>
            <w:r w:rsidRPr="002B49FF">
              <w:rPr>
                <w:rFonts w:ascii="Times New Roman" w:hAnsi="Times New Roman" w:cs="Times New Roman"/>
                <w:bCs/>
                <w:sz w:val="20"/>
                <w:szCs w:val="20"/>
              </w:rPr>
              <w:t>0.882</w:t>
            </w:r>
          </w:p>
        </w:tc>
        <w:tc>
          <w:tcPr>
            <w:tcW w:w="1080" w:type="dxa"/>
          </w:tcPr>
          <w:p w14:paraId="29EA1C70" w14:textId="040B2E14"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-.0746927</w:t>
            </w:r>
          </w:p>
        </w:tc>
        <w:tc>
          <w:tcPr>
            <w:tcW w:w="1080" w:type="dxa"/>
          </w:tcPr>
          <w:p w14:paraId="73B77C36" w14:textId="6808852E"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.0642856</w:t>
            </w:r>
          </w:p>
        </w:tc>
      </w:tr>
      <w:tr w:rsidR="003A2AD3" w:rsidRPr="008C4AC4" w14:paraId="017FB0DA" w14:textId="262610C3" w:rsidTr="008B0308">
        <w:trPr>
          <w:trHeight w:val="300"/>
        </w:trPr>
        <w:tc>
          <w:tcPr>
            <w:tcW w:w="985" w:type="dxa"/>
            <w:noWrap/>
            <w:hideMark/>
          </w:tcPr>
          <w:p w14:paraId="445763A2" w14:textId="1642144F" w:rsidR="003A2AD3"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t>lnexch</w:t>
            </w:r>
            <w:proofErr w:type="spellEnd"/>
            <w:r w:rsidRPr="008C4AC4">
              <w:rPr>
                <w:rFonts w:ascii="Times New Roman" w:hAnsi="Times New Roman" w:cs="Times New Roman"/>
                <w:bCs/>
                <w:sz w:val="20"/>
                <w:szCs w:val="20"/>
              </w:rPr>
              <w:t xml:space="preserve"> </w:t>
            </w:r>
          </w:p>
        </w:tc>
        <w:tc>
          <w:tcPr>
            <w:tcW w:w="1080" w:type="dxa"/>
          </w:tcPr>
          <w:p w14:paraId="70BEB76D" w14:textId="4FCA9432"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.5706021</w:t>
            </w:r>
          </w:p>
        </w:tc>
        <w:tc>
          <w:tcPr>
            <w:tcW w:w="991" w:type="dxa"/>
          </w:tcPr>
          <w:p w14:paraId="13713786" w14:textId="694E0264"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.1107775</w:t>
            </w:r>
          </w:p>
        </w:tc>
        <w:tc>
          <w:tcPr>
            <w:tcW w:w="720" w:type="dxa"/>
          </w:tcPr>
          <w:p w14:paraId="6D544EE4" w14:textId="079C54E3"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5.15</w:t>
            </w:r>
          </w:p>
        </w:tc>
        <w:tc>
          <w:tcPr>
            <w:tcW w:w="720" w:type="dxa"/>
          </w:tcPr>
          <w:p w14:paraId="021BC0D7" w14:textId="33F5874C" w:rsidR="003A2AD3" w:rsidRPr="002B49FF" w:rsidRDefault="003A2AD3" w:rsidP="00EB0B45">
            <w:pPr>
              <w:tabs>
                <w:tab w:val="left" w:pos="6226"/>
              </w:tabs>
              <w:jc w:val="both"/>
              <w:rPr>
                <w:rFonts w:ascii="Times New Roman" w:hAnsi="Times New Roman" w:cs="Times New Roman"/>
                <w:bCs/>
                <w:sz w:val="20"/>
                <w:szCs w:val="20"/>
              </w:rPr>
            </w:pPr>
            <w:r w:rsidRPr="002B49FF">
              <w:rPr>
                <w:rFonts w:ascii="Times New Roman" w:hAnsi="Times New Roman" w:cs="Times New Roman"/>
                <w:bCs/>
                <w:sz w:val="20"/>
                <w:szCs w:val="20"/>
              </w:rPr>
              <w:t>0.000</w:t>
            </w:r>
          </w:p>
        </w:tc>
        <w:tc>
          <w:tcPr>
            <w:tcW w:w="1080" w:type="dxa"/>
          </w:tcPr>
          <w:p w14:paraId="2FEC0675" w14:textId="6E5D087E"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.3498228</w:t>
            </w:r>
          </w:p>
        </w:tc>
        <w:tc>
          <w:tcPr>
            <w:tcW w:w="1080" w:type="dxa"/>
          </w:tcPr>
          <w:p w14:paraId="1D5DC589" w14:textId="049A5643"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.7913813</w:t>
            </w:r>
          </w:p>
        </w:tc>
      </w:tr>
      <w:tr w:rsidR="003A2AD3" w:rsidRPr="008C4AC4" w14:paraId="00E39278" w14:textId="336FAC18" w:rsidTr="008B0308">
        <w:trPr>
          <w:trHeight w:val="300"/>
        </w:trPr>
        <w:tc>
          <w:tcPr>
            <w:tcW w:w="985" w:type="dxa"/>
            <w:noWrap/>
            <w:hideMark/>
          </w:tcPr>
          <w:p w14:paraId="1AB0471B" w14:textId="35DA2FF7" w:rsidR="003A2AD3"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t>lnoda</w:t>
            </w:r>
            <w:proofErr w:type="spellEnd"/>
            <w:r w:rsidRPr="008C4AC4">
              <w:rPr>
                <w:rFonts w:ascii="Times New Roman" w:hAnsi="Times New Roman" w:cs="Times New Roman"/>
                <w:bCs/>
                <w:sz w:val="20"/>
                <w:szCs w:val="20"/>
              </w:rPr>
              <w:t xml:space="preserve"> </w:t>
            </w:r>
          </w:p>
        </w:tc>
        <w:tc>
          <w:tcPr>
            <w:tcW w:w="1080" w:type="dxa"/>
          </w:tcPr>
          <w:p w14:paraId="303C7A7B" w14:textId="23CA1197"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-.1927776</w:t>
            </w:r>
          </w:p>
        </w:tc>
        <w:tc>
          <w:tcPr>
            <w:tcW w:w="991" w:type="dxa"/>
          </w:tcPr>
          <w:p w14:paraId="5C7CBDE8" w14:textId="7BB37FD8"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.08311</w:t>
            </w:r>
          </w:p>
        </w:tc>
        <w:tc>
          <w:tcPr>
            <w:tcW w:w="720" w:type="dxa"/>
          </w:tcPr>
          <w:p w14:paraId="322E6EFB" w14:textId="4DD0C0AE"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-2.32</w:t>
            </w:r>
          </w:p>
        </w:tc>
        <w:tc>
          <w:tcPr>
            <w:tcW w:w="720" w:type="dxa"/>
          </w:tcPr>
          <w:p w14:paraId="7DB294CB" w14:textId="43F8930F" w:rsidR="003A2AD3" w:rsidRPr="002B49FF" w:rsidRDefault="003A2AD3" w:rsidP="00EB0B45">
            <w:pPr>
              <w:tabs>
                <w:tab w:val="left" w:pos="6226"/>
              </w:tabs>
              <w:jc w:val="both"/>
              <w:rPr>
                <w:rFonts w:ascii="Times New Roman" w:hAnsi="Times New Roman" w:cs="Times New Roman"/>
                <w:bCs/>
                <w:sz w:val="20"/>
                <w:szCs w:val="20"/>
              </w:rPr>
            </w:pPr>
            <w:r w:rsidRPr="002B49FF">
              <w:rPr>
                <w:rFonts w:ascii="Times New Roman" w:hAnsi="Times New Roman" w:cs="Times New Roman"/>
                <w:bCs/>
                <w:sz w:val="20"/>
                <w:szCs w:val="20"/>
              </w:rPr>
              <w:t>0.023</w:t>
            </w:r>
          </w:p>
        </w:tc>
        <w:tc>
          <w:tcPr>
            <w:tcW w:w="1080" w:type="dxa"/>
          </w:tcPr>
          <w:p w14:paraId="61A109EB" w14:textId="78FC2F61"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-.3584156</w:t>
            </w:r>
          </w:p>
        </w:tc>
        <w:tc>
          <w:tcPr>
            <w:tcW w:w="1080" w:type="dxa"/>
          </w:tcPr>
          <w:p w14:paraId="5E29F347" w14:textId="63A59063"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-.0271396</w:t>
            </w:r>
          </w:p>
        </w:tc>
      </w:tr>
      <w:tr w:rsidR="003A2AD3" w:rsidRPr="008C4AC4" w14:paraId="12500C3A" w14:textId="551FB727" w:rsidTr="008B0308">
        <w:trPr>
          <w:trHeight w:val="300"/>
        </w:trPr>
        <w:tc>
          <w:tcPr>
            <w:tcW w:w="985" w:type="dxa"/>
            <w:noWrap/>
            <w:hideMark/>
          </w:tcPr>
          <w:p w14:paraId="3576BCAB" w14:textId="7BF1C8DF" w:rsidR="003A2AD3" w:rsidRPr="008C4AC4" w:rsidRDefault="008B0308"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 xml:space="preserve">_cons </w:t>
            </w:r>
          </w:p>
        </w:tc>
        <w:tc>
          <w:tcPr>
            <w:tcW w:w="1080" w:type="dxa"/>
          </w:tcPr>
          <w:p w14:paraId="2000DF5E" w14:textId="5C43E5F4"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3.995332</w:t>
            </w:r>
          </w:p>
        </w:tc>
        <w:tc>
          <w:tcPr>
            <w:tcW w:w="991" w:type="dxa"/>
          </w:tcPr>
          <w:p w14:paraId="36670843" w14:textId="08C59C11"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.8886308</w:t>
            </w:r>
          </w:p>
        </w:tc>
        <w:tc>
          <w:tcPr>
            <w:tcW w:w="720" w:type="dxa"/>
          </w:tcPr>
          <w:p w14:paraId="31EADCDA" w14:textId="56AC9899"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4.50</w:t>
            </w:r>
          </w:p>
        </w:tc>
        <w:tc>
          <w:tcPr>
            <w:tcW w:w="720" w:type="dxa"/>
          </w:tcPr>
          <w:p w14:paraId="19E44F05" w14:textId="15D1EFD8"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0.000</w:t>
            </w:r>
          </w:p>
        </w:tc>
        <w:tc>
          <w:tcPr>
            <w:tcW w:w="1080" w:type="dxa"/>
          </w:tcPr>
          <w:p w14:paraId="426D47E6" w14:textId="25D28FD3"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2.224294</w:t>
            </w:r>
          </w:p>
        </w:tc>
        <w:tc>
          <w:tcPr>
            <w:tcW w:w="1080" w:type="dxa"/>
          </w:tcPr>
          <w:p w14:paraId="3CC244E9" w14:textId="523B27A8"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5.766371</w:t>
            </w:r>
          </w:p>
        </w:tc>
      </w:tr>
      <w:tr w:rsidR="003A2AD3" w:rsidRPr="008C4AC4" w14:paraId="1C696C64" w14:textId="2DD7E99D" w:rsidTr="008B0308">
        <w:trPr>
          <w:trHeight w:val="300"/>
        </w:trPr>
        <w:tc>
          <w:tcPr>
            <w:tcW w:w="985" w:type="dxa"/>
            <w:noWrap/>
            <w:hideMark/>
          </w:tcPr>
          <w:p w14:paraId="632879DF" w14:textId="3C088FAB" w:rsidR="003A2AD3"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t>sigma_u</w:t>
            </w:r>
            <w:proofErr w:type="spellEnd"/>
            <w:r w:rsidRPr="008C4AC4">
              <w:rPr>
                <w:rFonts w:ascii="Times New Roman" w:hAnsi="Times New Roman" w:cs="Times New Roman"/>
                <w:bCs/>
                <w:sz w:val="20"/>
                <w:szCs w:val="20"/>
              </w:rPr>
              <w:t xml:space="preserve"> </w:t>
            </w:r>
          </w:p>
        </w:tc>
        <w:tc>
          <w:tcPr>
            <w:tcW w:w="1080" w:type="dxa"/>
          </w:tcPr>
          <w:p w14:paraId="032001E5" w14:textId="7EC50558"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1.0412376</w:t>
            </w:r>
          </w:p>
        </w:tc>
        <w:tc>
          <w:tcPr>
            <w:tcW w:w="4591" w:type="dxa"/>
            <w:gridSpan w:val="5"/>
          </w:tcPr>
          <w:p w14:paraId="4F29EDD2" w14:textId="77777777" w:rsidR="003A2AD3" w:rsidRPr="008C4AC4" w:rsidRDefault="003A2AD3" w:rsidP="00EB0B45">
            <w:pPr>
              <w:tabs>
                <w:tab w:val="left" w:pos="6226"/>
              </w:tabs>
              <w:jc w:val="both"/>
              <w:rPr>
                <w:rFonts w:ascii="Times New Roman" w:hAnsi="Times New Roman" w:cs="Times New Roman"/>
                <w:bCs/>
                <w:sz w:val="20"/>
                <w:szCs w:val="20"/>
              </w:rPr>
            </w:pPr>
          </w:p>
        </w:tc>
      </w:tr>
      <w:tr w:rsidR="003A2AD3" w:rsidRPr="008C4AC4" w14:paraId="5DD91E02" w14:textId="731DAE8E" w:rsidTr="008B0308">
        <w:trPr>
          <w:trHeight w:val="300"/>
        </w:trPr>
        <w:tc>
          <w:tcPr>
            <w:tcW w:w="985" w:type="dxa"/>
            <w:noWrap/>
            <w:hideMark/>
          </w:tcPr>
          <w:p w14:paraId="1370026F" w14:textId="59ADA7D6" w:rsidR="003A2AD3" w:rsidRPr="008C4AC4" w:rsidRDefault="008B0308" w:rsidP="00EB0B45">
            <w:pPr>
              <w:tabs>
                <w:tab w:val="left" w:pos="6226"/>
              </w:tabs>
              <w:jc w:val="both"/>
              <w:rPr>
                <w:rFonts w:ascii="Times New Roman" w:hAnsi="Times New Roman" w:cs="Times New Roman"/>
                <w:bCs/>
                <w:sz w:val="20"/>
                <w:szCs w:val="20"/>
              </w:rPr>
            </w:pPr>
            <w:proofErr w:type="spellStart"/>
            <w:r w:rsidRPr="008C4AC4">
              <w:rPr>
                <w:rFonts w:ascii="Times New Roman" w:hAnsi="Times New Roman" w:cs="Times New Roman"/>
                <w:bCs/>
                <w:sz w:val="20"/>
                <w:szCs w:val="20"/>
              </w:rPr>
              <w:t>sigma_e</w:t>
            </w:r>
            <w:proofErr w:type="spellEnd"/>
            <w:r w:rsidRPr="008C4AC4">
              <w:rPr>
                <w:rFonts w:ascii="Times New Roman" w:hAnsi="Times New Roman" w:cs="Times New Roman"/>
                <w:bCs/>
                <w:sz w:val="20"/>
                <w:szCs w:val="20"/>
              </w:rPr>
              <w:t xml:space="preserve"> </w:t>
            </w:r>
          </w:p>
        </w:tc>
        <w:tc>
          <w:tcPr>
            <w:tcW w:w="1080" w:type="dxa"/>
          </w:tcPr>
          <w:p w14:paraId="3C5F6BBD" w14:textId="75735E13" w:rsidR="003A2AD3" w:rsidRPr="008C4AC4" w:rsidRDefault="003A2AD3"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.15081074</w:t>
            </w:r>
          </w:p>
        </w:tc>
        <w:tc>
          <w:tcPr>
            <w:tcW w:w="4591" w:type="dxa"/>
            <w:gridSpan w:val="5"/>
          </w:tcPr>
          <w:p w14:paraId="54BE78C4" w14:textId="77777777" w:rsidR="003A2AD3" w:rsidRPr="008C4AC4" w:rsidRDefault="003A2AD3" w:rsidP="00EB0B45">
            <w:pPr>
              <w:tabs>
                <w:tab w:val="left" w:pos="6226"/>
              </w:tabs>
              <w:jc w:val="both"/>
              <w:rPr>
                <w:rFonts w:ascii="Times New Roman" w:hAnsi="Times New Roman" w:cs="Times New Roman"/>
                <w:bCs/>
                <w:sz w:val="20"/>
                <w:szCs w:val="20"/>
              </w:rPr>
            </w:pPr>
          </w:p>
        </w:tc>
      </w:tr>
      <w:tr w:rsidR="00594ACC" w:rsidRPr="008C4AC4" w14:paraId="15456C0F" w14:textId="77777777" w:rsidTr="008B0308">
        <w:trPr>
          <w:trHeight w:val="300"/>
        </w:trPr>
        <w:tc>
          <w:tcPr>
            <w:tcW w:w="6656" w:type="dxa"/>
            <w:gridSpan w:val="7"/>
            <w:noWrap/>
            <w:hideMark/>
          </w:tcPr>
          <w:p w14:paraId="6D611614" w14:textId="04C41D7C" w:rsidR="00594ACC" w:rsidRPr="008C4AC4" w:rsidRDefault="008B0308"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 xml:space="preserve">rho </w:t>
            </w:r>
            <w:r w:rsidR="00594ACC" w:rsidRPr="008C4AC4">
              <w:rPr>
                <w:rFonts w:ascii="Times New Roman" w:hAnsi="Times New Roman" w:cs="Times New Roman"/>
                <w:bCs/>
                <w:sz w:val="20"/>
                <w:szCs w:val="20"/>
              </w:rPr>
              <w:t xml:space="preserve">    .979453   (fraction of variance due to </w:t>
            </w:r>
            <w:proofErr w:type="spellStart"/>
            <w:r w:rsidR="00594ACC" w:rsidRPr="008C4AC4">
              <w:rPr>
                <w:rFonts w:ascii="Times New Roman" w:hAnsi="Times New Roman" w:cs="Times New Roman"/>
                <w:bCs/>
                <w:sz w:val="20"/>
                <w:szCs w:val="20"/>
              </w:rPr>
              <w:t>u_i</w:t>
            </w:r>
            <w:proofErr w:type="spellEnd"/>
            <w:r w:rsidR="00594ACC" w:rsidRPr="008C4AC4">
              <w:rPr>
                <w:rFonts w:ascii="Times New Roman" w:hAnsi="Times New Roman" w:cs="Times New Roman"/>
                <w:bCs/>
                <w:sz w:val="20"/>
                <w:szCs w:val="20"/>
              </w:rPr>
              <w:t>)</w:t>
            </w:r>
          </w:p>
        </w:tc>
      </w:tr>
      <w:tr w:rsidR="00594ACC" w:rsidRPr="008C4AC4" w14:paraId="0B0CACC8" w14:textId="5B974670" w:rsidTr="008B0308">
        <w:trPr>
          <w:trHeight w:val="300"/>
        </w:trPr>
        <w:tc>
          <w:tcPr>
            <w:tcW w:w="6656" w:type="dxa"/>
            <w:gridSpan w:val="7"/>
            <w:noWrap/>
            <w:hideMark/>
          </w:tcPr>
          <w:p w14:paraId="4C740071" w14:textId="77777777" w:rsidR="00594ACC" w:rsidRPr="008C4AC4" w:rsidRDefault="00594ACC" w:rsidP="00EB0B45">
            <w:pPr>
              <w:tabs>
                <w:tab w:val="left" w:pos="6226"/>
              </w:tabs>
              <w:jc w:val="both"/>
              <w:rPr>
                <w:rFonts w:ascii="Times New Roman" w:hAnsi="Times New Roman" w:cs="Times New Roman"/>
                <w:bCs/>
                <w:sz w:val="20"/>
                <w:szCs w:val="20"/>
              </w:rPr>
            </w:pPr>
            <w:r w:rsidRPr="008C4AC4">
              <w:rPr>
                <w:rFonts w:ascii="Times New Roman" w:hAnsi="Times New Roman" w:cs="Times New Roman"/>
                <w:bCs/>
                <w:sz w:val="20"/>
                <w:szCs w:val="20"/>
              </w:rPr>
              <w:t xml:space="preserve">F test that all </w:t>
            </w:r>
            <w:proofErr w:type="spellStart"/>
            <w:r w:rsidRPr="008C4AC4">
              <w:rPr>
                <w:rFonts w:ascii="Times New Roman" w:hAnsi="Times New Roman" w:cs="Times New Roman"/>
                <w:bCs/>
                <w:sz w:val="20"/>
                <w:szCs w:val="20"/>
              </w:rPr>
              <w:t>u_i</w:t>
            </w:r>
            <w:proofErr w:type="spellEnd"/>
            <w:r w:rsidRPr="008C4AC4">
              <w:rPr>
                <w:rFonts w:ascii="Times New Roman" w:hAnsi="Times New Roman" w:cs="Times New Roman"/>
                <w:bCs/>
                <w:sz w:val="20"/>
                <w:szCs w:val="20"/>
              </w:rPr>
              <w:t>=0: F(4, 73) = 15.61                      Prob &gt; F = 0.0000</w:t>
            </w:r>
          </w:p>
        </w:tc>
      </w:tr>
    </w:tbl>
    <w:p w14:paraId="312DABAD" w14:textId="1CEE16DB" w:rsidR="009D5C4B" w:rsidRPr="00EB0B45" w:rsidRDefault="009D5C4B"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Source: Research </w:t>
      </w:r>
      <w:r w:rsidR="00F47C50" w:rsidRPr="00EB0B45">
        <w:rPr>
          <w:rFonts w:ascii="Times New Roman" w:hAnsi="Times New Roman" w:cs="Times New Roman"/>
          <w:b/>
          <w:bCs/>
        </w:rPr>
        <w:t>data</w:t>
      </w:r>
      <w:r w:rsidR="00F47C50">
        <w:rPr>
          <w:rFonts w:ascii="Times New Roman" w:hAnsi="Times New Roman" w:cs="Times New Roman"/>
          <w:b/>
          <w:bCs/>
        </w:rPr>
        <w:t xml:space="preserve"> (</w:t>
      </w:r>
      <w:r w:rsidR="00F57460">
        <w:rPr>
          <w:rFonts w:ascii="Times New Roman" w:hAnsi="Times New Roman" w:cs="Times New Roman"/>
          <w:b/>
          <w:bCs/>
        </w:rPr>
        <w:t>2026)</w:t>
      </w:r>
    </w:p>
    <w:p w14:paraId="16F2CABE" w14:textId="77777777" w:rsidR="003F17E6" w:rsidRDefault="003F17E6" w:rsidP="00F47C50">
      <w:pPr>
        <w:spacing w:after="160" w:line="240" w:lineRule="auto"/>
        <w:rPr>
          <w:rFonts w:ascii="Times New Roman" w:eastAsia="Calibri" w:hAnsi="Times New Roman" w:cs="Times New Roman"/>
          <w:b/>
        </w:rPr>
      </w:pPr>
    </w:p>
    <w:p w14:paraId="14FD59D7" w14:textId="1DB6564F" w:rsidR="00F47C50" w:rsidRPr="00D56185" w:rsidRDefault="00106ABB" w:rsidP="00F47C50">
      <w:pPr>
        <w:spacing w:after="160" w:line="240" w:lineRule="auto"/>
        <w:rPr>
          <w:rFonts w:ascii="Times New Roman" w:eastAsia="Calibri" w:hAnsi="Times New Roman" w:cs="Times New Roman"/>
          <w:b/>
        </w:rPr>
      </w:pPr>
      <w:r>
        <w:rPr>
          <w:rFonts w:ascii="Times New Roman" w:eastAsia="Calibri" w:hAnsi="Times New Roman" w:cs="Times New Roman"/>
          <w:b/>
        </w:rPr>
        <w:t>4.4</w:t>
      </w:r>
      <w:r w:rsidR="00F47C50" w:rsidRPr="00D56185">
        <w:rPr>
          <w:rFonts w:ascii="Times New Roman" w:eastAsia="Calibri" w:hAnsi="Times New Roman" w:cs="Times New Roman"/>
          <w:b/>
        </w:rPr>
        <w:t>.1.1 Public expenditure and economic growth</w:t>
      </w:r>
    </w:p>
    <w:p w14:paraId="1327FD4C" w14:textId="1D77D3B0" w:rsidR="003C2D25" w:rsidRDefault="00F47C50" w:rsidP="003C2D25">
      <w:pPr>
        <w:spacing w:after="160" w:line="240" w:lineRule="auto"/>
        <w:jc w:val="both"/>
        <w:rPr>
          <w:rFonts w:ascii="Times New Roman" w:eastAsia="Calibri" w:hAnsi="Times New Roman" w:cs="Times New Roman"/>
        </w:rPr>
      </w:pPr>
      <w:r w:rsidRPr="00EB0B45">
        <w:rPr>
          <w:rFonts w:ascii="Times New Roman" w:eastAsia="Calibri" w:hAnsi="Times New Roman" w:cs="Times New Roman"/>
        </w:rPr>
        <w:t xml:space="preserve">The study main objective sought to examine the effect of public expenditure on economic growth in East African Countries. The null hypothesis test under study stated that public expenditure does not affect economic growth in East African Countries. From the table 8 </w:t>
      </w:r>
      <w:r>
        <w:rPr>
          <w:rFonts w:ascii="Times New Roman" w:eastAsia="Calibri" w:hAnsi="Times New Roman" w:cs="Times New Roman"/>
        </w:rPr>
        <w:t>above,</w:t>
      </w:r>
      <w:r w:rsidRPr="00EB0B45">
        <w:rPr>
          <w:rFonts w:ascii="Times New Roman" w:eastAsia="Calibri" w:hAnsi="Times New Roman" w:cs="Times New Roman"/>
        </w:rPr>
        <w:t xml:space="preserve"> the results of the fixed effect model </w:t>
      </w:r>
      <w:proofErr w:type="gramStart"/>
      <w:r w:rsidRPr="00EB0B45">
        <w:rPr>
          <w:rFonts w:ascii="Times New Roman" w:eastAsia="Calibri" w:hAnsi="Times New Roman" w:cs="Times New Roman"/>
        </w:rPr>
        <w:t>has</w:t>
      </w:r>
      <w:proofErr w:type="gramEnd"/>
      <w:r w:rsidRPr="00EB0B45">
        <w:rPr>
          <w:rFonts w:ascii="Times New Roman" w:eastAsia="Calibri" w:hAnsi="Times New Roman" w:cs="Times New Roman"/>
        </w:rPr>
        <w:t xml:space="preserve"> been displayed. </w:t>
      </w:r>
      <w:r w:rsidR="003C2D25" w:rsidRPr="003C2D25">
        <w:rPr>
          <w:rFonts w:ascii="Times New Roman" w:eastAsia="Calibri" w:hAnsi="Times New Roman" w:cs="Times New Roman"/>
        </w:rPr>
        <w:t xml:space="preserve">Regression results of the fixed effect model indicated that the natural log of public expenditure had a negative and statistically significant relationship with gross domestic product. The relationship was statistically significant at one percent level of significance, with the coefficient value of -0.581143.Results indicates that a percentage change in public expenditure reduces economic growth by 0.58 percent. Results are consistent with El-Yaqub </w:t>
      </w:r>
      <w:r w:rsidR="003C2D25" w:rsidRPr="003C2D25">
        <w:rPr>
          <w:rFonts w:ascii="Times New Roman" w:eastAsia="Calibri" w:hAnsi="Times New Roman" w:cs="Times New Roman"/>
          <w:i/>
        </w:rPr>
        <w:t>et al</w:t>
      </w:r>
      <w:r w:rsidR="003C2D25" w:rsidRPr="003C2D25">
        <w:rPr>
          <w:rFonts w:ascii="Times New Roman" w:eastAsia="Calibri" w:hAnsi="Times New Roman" w:cs="Times New Roman"/>
        </w:rPr>
        <w:t xml:space="preserve"> (2026)whose results revealed that economic services of government recurrent expenditure on agriculture has a negative impact on Nigeria’s economic growth in both  the short-run and long-run. Results are besides consistent with Aremi </w:t>
      </w:r>
      <w:r w:rsidR="003C2D25" w:rsidRPr="003C2D25">
        <w:rPr>
          <w:rFonts w:ascii="Times New Roman" w:eastAsia="Calibri" w:hAnsi="Times New Roman" w:cs="Times New Roman"/>
          <w:i/>
        </w:rPr>
        <w:t>et al</w:t>
      </w:r>
      <w:r w:rsidR="003C2D25" w:rsidRPr="003C2D25">
        <w:rPr>
          <w:rFonts w:ascii="Times New Roman" w:eastAsia="Calibri" w:hAnsi="Times New Roman" w:cs="Times New Roman"/>
        </w:rPr>
        <w:t xml:space="preserve"> (2020);Chandana </w:t>
      </w:r>
      <w:r w:rsidR="003C2D25" w:rsidRPr="003C2D25">
        <w:rPr>
          <w:rFonts w:ascii="Times New Roman" w:eastAsia="Calibri" w:hAnsi="Times New Roman" w:cs="Times New Roman"/>
          <w:i/>
        </w:rPr>
        <w:t>et al</w:t>
      </w:r>
      <w:r w:rsidR="003C2D25" w:rsidRPr="003C2D25">
        <w:rPr>
          <w:rFonts w:ascii="Times New Roman" w:eastAsia="Calibri" w:hAnsi="Times New Roman" w:cs="Times New Roman"/>
        </w:rPr>
        <w:t xml:space="preserve"> 2020;Onifade </w:t>
      </w:r>
      <w:r w:rsidR="003C2D25" w:rsidRPr="003C2D25">
        <w:rPr>
          <w:rFonts w:ascii="Times New Roman" w:eastAsia="Calibri" w:hAnsi="Times New Roman" w:cs="Times New Roman"/>
          <w:i/>
        </w:rPr>
        <w:t>et al</w:t>
      </w:r>
      <w:r w:rsidR="003C2D25" w:rsidRPr="003C2D25">
        <w:rPr>
          <w:rFonts w:ascii="Times New Roman" w:eastAsia="Calibri" w:hAnsi="Times New Roman" w:cs="Times New Roman"/>
        </w:rPr>
        <w:t xml:space="preserve"> 2020).Results are contrary with Kirana </w:t>
      </w:r>
      <w:r w:rsidR="003C2D25" w:rsidRPr="003C2D25">
        <w:rPr>
          <w:rFonts w:ascii="Times New Roman" w:eastAsia="Calibri" w:hAnsi="Times New Roman" w:cs="Times New Roman"/>
          <w:i/>
        </w:rPr>
        <w:t>et al</w:t>
      </w:r>
      <w:r w:rsidR="003C2D25" w:rsidRPr="003C2D25">
        <w:rPr>
          <w:rFonts w:ascii="Times New Roman" w:eastAsia="Calibri" w:hAnsi="Times New Roman" w:cs="Times New Roman"/>
        </w:rPr>
        <w:t xml:space="preserve"> (2026) whose results revealed that government expenditure has a positive and significant effect on economic growth. Also results are inconsistent with Kuol (2026) whose findings revealed a very strong and statistically significant relationship between GDP and both education expenditure and health expenditure.</w:t>
      </w:r>
    </w:p>
    <w:p w14:paraId="002D12AC"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Natural log of foreign direct investment had a positive and statistically significant effect on gross domestic product, the coefficient value was 0.0486941.This indicates that a percentage change in foreign direct investment increases gross domestic product by 0.05 percent. The probability of FDI was statistically significant at one percent level. Results are in tandem with </w:t>
      </w:r>
      <w:proofErr w:type="spellStart"/>
      <w:r w:rsidRPr="003C2D25">
        <w:rPr>
          <w:rFonts w:ascii="Times New Roman" w:eastAsia="Calibri" w:hAnsi="Times New Roman" w:cs="Times New Roman"/>
        </w:rPr>
        <w:t>Mugun</w:t>
      </w:r>
      <w:proofErr w:type="spellEnd"/>
      <w:r w:rsidRPr="003C2D25">
        <w:rPr>
          <w:rFonts w:ascii="Times New Roman" w:eastAsia="Calibri" w:hAnsi="Times New Roman" w:cs="Times New Roman"/>
        </w:rPr>
        <w:t xml:space="preserve"> (2026) who examined the effect of FDI on economic growth in ECOWAS countries and found positive and significant results. Results are also in tandem with Mose and Kipchirchir (2024</w:t>
      </w:r>
      <w:proofErr w:type="gramStart"/>
      <w:r w:rsidRPr="003C2D25">
        <w:rPr>
          <w:rFonts w:ascii="Times New Roman" w:eastAsia="Calibri" w:hAnsi="Times New Roman" w:cs="Times New Roman"/>
        </w:rPr>
        <w:t>),</w:t>
      </w:r>
      <w:proofErr w:type="spellStart"/>
      <w:r w:rsidRPr="003C2D25">
        <w:rPr>
          <w:rFonts w:ascii="Times New Roman" w:eastAsia="Calibri" w:hAnsi="Times New Roman" w:cs="Times New Roman"/>
        </w:rPr>
        <w:t>Asongu</w:t>
      </w:r>
      <w:proofErr w:type="spellEnd"/>
      <w:proofErr w:type="gramEnd"/>
      <w:r w:rsidRPr="003C2D25">
        <w:rPr>
          <w:rFonts w:ascii="Times New Roman" w:eastAsia="Calibri" w:hAnsi="Times New Roman" w:cs="Times New Roman"/>
        </w:rPr>
        <w:t xml:space="preserve">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(2018) and Ofori and </w:t>
      </w:r>
      <w:proofErr w:type="spellStart"/>
      <w:r w:rsidRPr="003C2D25">
        <w:rPr>
          <w:rFonts w:ascii="Times New Roman" w:eastAsia="Calibri" w:hAnsi="Times New Roman" w:cs="Times New Roman"/>
        </w:rPr>
        <w:t>Asongu</w:t>
      </w:r>
      <w:proofErr w:type="spellEnd"/>
      <w:r w:rsidRPr="003C2D25">
        <w:rPr>
          <w:rFonts w:ascii="Times New Roman" w:eastAsia="Calibri" w:hAnsi="Times New Roman" w:cs="Times New Roman"/>
        </w:rPr>
        <w:t xml:space="preserve"> (2021</w:t>
      </w:r>
      <w:proofErr w:type="gramStart"/>
      <w:r w:rsidRPr="003C2D25">
        <w:rPr>
          <w:rFonts w:ascii="Times New Roman" w:eastAsia="Calibri" w:hAnsi="Times New Roman" w:cs="Times New Roman"/>
        </w:rPr>
        <w:t>).Results</w:t>
      </w:r>
      <w:proofErr w:type="gramEnd"/>
      <w:r w:rsidRPr="003C2D25">
        <w:rPr>
          <w:rFonts w:ascii="Times New Roman" w:eastAsia="Calibri" w:hAnsi="Times New Roman" w:cs="Times New Roman"/>
        </w:rPr>
        <w:t xml:space="preserve"> contradict those of </w:t>
      </w:r>
      <w:proofErr w:type="spellStart"/>
      <w:r w:rsidRPr="003C2D25">
        <w:rPr>
          <w:rFonts w:ascii="Times New Roman" w:eastAsia="Calibri" w:hAnsi="Times New Roman" w:cs="Times New Roman"/>
        </w:rPr>
        <w:t>Mugun</w:t>
      </w:r>
      <w:proofErr w:type="spellEnd"/>
      <w:r w:rsidRPr="003C2D25">
        <w:rPr>
          <w:rFonts w:ascii="Times New Roman" w:eastAsia="Calibri" w:hAnsi="Times New Roman" w:cs="Times New Roman"/>
        </w:rPr>
        <w:t xml:space="preserve"> (2021) and </w:t>
      </w:r>
      <w:proofErr w:type="spellStart"/>
      <w:r w:rsidRPr="003C2D25">
        <w:rPr>
          <w:rFonts w:ascii="Times New Roman" w:eastAsia="Calibri" w:hAnsi="Times New Roman" w:cs="Times New Roman"/>
        </w:rPr>
        <w:t>Mawutor</w:t>
      </w:r>
      <w:proofErr w:type="spellEnd"/>
      <w:r w:rsidRPr="003C2D25">
        <w:rPr>
          <w:rFonts w:ascii="Times New Roman" w:eastAsia="Calibri" w:hAnsi="Times New Roman" w:cs="Times New Roman"/>
        </w:rPr>
        <w:t xml:space="preserve">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(2023).</w:t>
      </w:r>
    </w:p>
    <w:p w14:paraId="5C31FD97" w14:textId="44C4644E" w:rsid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Population growth natural log had a negative and statistically significant effect on gross domestic product, with a coefficient value of -0.3839.This implies that a one percentage change in population growth reduces economic growth by 0.39 percent. The probability value was statistically significant at five percent level. Results are inconsistent with Abdul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(2026) whose findings revealed a single threshold effect between aging and economic growth, indicating a non-linear positive relationship. The </w:t>
      </w:r>
      <w:proofErr w:type="spellStart"/>
      <w:r w:rsidRPr="003C2D25">
        <w:rPr>
          <w:rFonts w:ascii="Times New Roman" w:eastAsia="Calibri" w:hAnsi="Times New Roman" w:cs="Times New Roman"/>
        </w:rPr>
        <w:t>labour</w:t>
      </w:r>
      <w:proofErr w:type="spellEnd"/>
      <w:r w:rsidRPr="003C2D25">
        <w:rPr>
          <w:rFonts w:ascii="Times New Roman" w:eastAsia="Calibri" w:hAnsi="Times New Roman" w:cs="Times New Roman"/>
        </w:rPr>
        <w:t xml:space="preserve"> force aged between 15 to 64 years indicated a positive impact on states economic development of Malaysia. Results are contrary with </w:t>
      </w:r>
      <w:proofErr w:type="spellStart"/>
      <w:r w:rsidRPr="003C2D25">
        <w:rPr>
          <w:rFonts w:ascii="Times New Roman" w:eastAsia="Calibri" w:hAnsi="Times New Roman" w:cs="Times New Roman"/>
        </w:rPr>
        <w:t>Bawazir</w:t>
      </w:r>
      <w:proofErr w:type="spellEnd"/>
      <w:r w:rsidRPr="003C2D25">
        <w:rPr>
          <w:rFonts w:ascii="Times New Roman" w:eastAsia="Calibri" w:hAnsi="Times New Roman" w:cs="Times New Roman"/>
        </w:rPr>
        <w:t xml:space="preserve">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(2019) Mamun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(2020), and He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(2022).Results are consistent with Lee and Shin(2019) whose results found  that population ageing, proxied by the old age population share negatively affects economic growth.</w:t>
      </w:r>
    </w:p>
    <w:p w14:paraId="3D48D004" w14:textId="3299F2D5" w:rsidR="001C27F2" w:rsidRDefault="001C27F2" w:rsidP="003C2D25">
      <w:pPr>
        <w:spacing w:after="160" w:line="240" w:lineRule="auto"/>
        <w:jc w:val="both"/>
        <w:rPr>
          <w:rFonts w:ascii="Times New Roman" w:eastAsia="Calibri" w:hAnsi="Times New Roman" w:cs="Times New Roman"/>
        </w:rPr>
      </w:pPr>
    </w:p>
    <w:p w14:paraId="5705B12A" w14:textId="77777777" w:rsidR="001C27F2" w:rsidRPr="003C2D25" w:rsidRDefault="001C27F2" w:rsidP="003C2D25">
      <w:pPr>
        <w:spacing w:after="160" w:line="240" w:lineRule="auto"/>
        <w:jc w:val="both"/>
        <w:rPr>
          <w:rFonts w:ascii="Times New Roman" w:eastAsia="Calibri" w:hAnsi="Times New Roman" w:cs="Times New Roman"/>
        </w:rPr>
      </w:pPr>
    </w:p>
    <w:p w14:paraId="04DA710A"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lastRenderedPageBreak/>
        <w:t xml:space="preserve">Natural log of inflation rate had a negative but statistically insignificant effect on economic growth. This implies that the natural log of inflation rate plays no role in determining economic growth in East African Countries within the study period. Besides, the natural log of exchange rate exhibited a positive and statistically significant effect on gross domestic product. Had a coefficient value of 0.5706021, which was statistically significant at one percent level. This results denotes that a one percentage change in exchange rate increases economic growth by 0.57 percent. Results are consistent with </w:t>
      </w:r>
      <w:proofErr w:type="spellStart"/>
      <w:r w:rsidRPr="003C2D25">
        <w:rPr>
          <w:rFonts w:ascii="Times New Roman" w:eastAsia="Calibri" w:hAnsi="Times New Roman" w:cs="Times New Roman"/>
        </w:rPr>
        <w:t>Abungana</w:t>
      </w:r>
      <w:proofErr w:type="spellEnd"/>
      <w:r w:rsidRPr="003C2D25">
        <w:rPr>
          <w:rFonts w:ascii="Times New Roman" w:eastAsia="Calibri" w:hAnsi="Times New Roman" w:cs="Times New Roman"/>
        </w:rPr>
        <w:t xml:space="preserve"> (2019) whose results revealed that the study variables of trade balance and effective exchange rate fluctuations in Kenya have a significant positive long-run relationship. Results are also in tandem with </w:t>
      </w:r>
      <w:proofErr w:type="spellStart"/>
      <w:r w:rsidRPr="003C2D25">
        <w:rPr>
          <w:rFonts w:ascii="Times New Roman" w:eastAsia="Calibri" w:hAnsi="Times New Roman" w:cs="Times New Roman"/>
        </w:rPr>
        <w:t>Baharumshah</w:t>
      </w:r>
      <w:proofErr w:type="spellEnd"/>
      <w:r w:rsidRPr="003C2D25">
        <w:rPr>
          <w:rFonts w:ascii="Times New Roman" w:eastAsia="Calibri" w:hAnsi="Times New Roman" w:cs="Times New Roman"/>
        </w:rPr>
        <w:t xml:space="preserve"> (2001) in Thailand and Malaysia, Karanja (2010) in Kenya and Kiptui and Kipyegon (2008) in Kenya. Results are consistent with Koroma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(2023) whose results found that exchange rate depreciation positively affects economic growth in Sierra Leone. Results are nevertheless contrary, with Tseng </w:t>
      </w:r>
      <w:r w:rsidRPr="003C2D25">
        <w:rPr>
          <w:rFonts w:ascii="Times New Roman" w:eastAsia="Calibri" w:hAnsi="Times New Roman" w:cs="Times New Roman"/>
          <w:i/>
        </w:rPr>
        <w:t>et al</w:t>
      </w:r>
      <w:r w:rsidRPr="003C2D25">
        <w:rPr>
          <w:rFonts w:ascii="Times New Roman" w:eastAsia="Calibri" w:hAnsi="Times New Roman" w:cs="Times New Roman"/>
        </w:rPr>
        <w:t xml:space="preserve"> (2005), Taiwan and Mirchandani (2013), in India who established a negative but significant relationship between trade balance and real effective exchange rate. Also not in tandem with Fassil and Tewolde (2026).</w:t>
      </w:r>
    </w:p>
    <w:p w14:paraId="4B2F2CB4"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Natural log of official development assistance had a negative and statistically significant relationship with gross domestic product. Had a coefficient value of -0.1927776.Results indicates that a one percentage change in official development assistance reduces economic growth by 0.19 percent. The probability value was statistically significant at five percent level. Results are consistent with Karki and Pappas (2020) who found negative results too. Results are inconsistent with Ashutosh (2026) who found positive and significant effect between foreign aid and gross domestic product in the least developed countries.</w:t>
      </w:r>
    </w:p>
    <w:p w14:paraId="77F31D67" w14:textId="6700EB94" w:rsidR="00097C96" w:rsidRPr="008C4AC4" w:rsidRDefault="004A0B5D" w:rsidP="00EB0B45">
      <w:pPr>
        <w:spacing w:after="0" w:line="240" w:lineRule="auto"/>
        <w:jc w:val="both"/>
        <w:rPr>
          <w:rFonts w:ascii="Times New Roman" w:hAnsi="Times New Roman" w:cs="Times New Roman"/>
          <w:b/>
          <w:bCs/>
        </w:rPr>
      </w:pPr>
      <w:r w:rsidRPr="008C4AC4">
        <w:rPr>
          <w:rFonts w:ascii="Times New Roman" w:hAnsi="Times New Roman" w:cs="Times New Roman"/>
          <w:b/>
          <w:bCs/>
        </w:rPr>
        <w:t xml:space="preserve">5.0 </w:t>
      </w:r>
      <w:r w:rsidR="005C11B8" w:rsidRPr="008C4AC4">
        <w:rPr>
          <w:rFonts w:ascii="Times New Roman" w:hAnsi="Times New Roman" w:cs="Times New Roman"/>
          <w:b/>
          <w:bCs/>
        </w:rPr>
        <w:t xml:space="preserve">Conclusion </w:t>
      </w:r>
    </w:p>
    <w:p w14:paraId="7B856EC3" w14:textId="5993E665" w:rsidR="00737C1F" w:rsidRDefault="00323CB7" w:rsidP="00EB0B45">
      <w:pPr>
        <w:spacing w:after="0" w:line="240" w:lineRule="auto"/>
        <w:jc w:val="both"/>
        <w:rPr>
          <w:rFonts w:ascii="Times New Roman" w:hAnsi="Times New Roman" w:cs="Times New Roman"/>
          <w:bCs/>
        </w:rPr>
      </w:pPr>
      <w:r w:rsidRPr="00EB0B45">
        <w:rPr>
          <w:rFonts w:ascii="Times New Roman" w:hAnsi="Times New Roman" w:cs="Times New Roman"/>
          <w:bCs/>
        </w:rPr>
        <w:t xml:space="preserve">The </w:t>
      </w:r>
      <w:r w:rsidR="009811F4" w:rsidRPr="00EB0B45">
        <w:rPr>
          <w:rFonts w:ascii="Times New Roman" w:hAnsi="Times New Roman" w:cs="Times New Roman"/>
          <w:bCs/>
        </w:rPr>
        <w:t>main</w:t>
      </w:r>
      <w:r w:rsidRPr="00EB0B45">
        <w:rPr>
          <w:rFonts w:ascii="Times New Roman" w:hAnsi="Times New Roman" w:cs="Times New Roman"/>
          <w:bCs/>
        </w:rPr>
        <w:t xml:space="preserve"> objective of the study was to </w:t>
      </w:r>
      <w:r w:rsidR="004B2BD5" w:rsidRPr="00EB0B45">
        <w:rPr>
          <w:rFonts w:ascii="Times New Roman" w:hAnsi="Times New Roman" w:cs="Times New Roman"/>
          <w:bCs/>
        </w:rPr>
        <w:t>examine</w:t>
      </w:r>
      <w:r w:rsidRPr="00EB0B45">
        <w:rPr>
          <w:rFonts w:ascii="Times New Roman" w:hAnsi="Times New Roman" w:cs="Times New Roman"/>
          <w:bCs/>
        </w:rPr>
        <w:t xml:space="preserve"> the effect of </w:t>
      </w:r>
      <w:r w:rsidR="00FF21A9" w:rsidRPr="00EB0B45">
        <w:rPr>
          <w:rFonts w:ascii="Times New Roman" w:hAnsi="Times New Roman" w:cs="Times New Roman"/>
          <w:bCs/>
        </w:rPr>
        <w:t>public expenditure</w:t>
      </w:r>
      <w:r w:rsidRPr="00EB0B45">
        <w:rPr>
          <w:rFonts w:ascii="Times New Roman" w:hAnsi="Times New Roman" w:cs="Times New Roman"/>
          <w:bCs/>
        </w:rPr>
        <w:t xml:space="preserve"> on economic growth in </w:t>
      </w:r>
      <w:r w:rsidR="00FF21A9" w:rsidRPr="00EB0B45">
        <w:rPr>
          <w:rFonts w:ascii="Times New Roman" w:hAnsi="Times New Roman" w:cs="Times New Roman"/>
          <w:bCs/>
        </w:rPr>
        <w:t xml:space="preserve">East African Countries. </w:t>
      </w:r>
      <w:r w:rsidR="009811F4" w:rsidRPr="00EB0B45">
        <w:rPr>
          <w:rFonts w:ascii="Times New Roman" w:eastAsia="Calibri" w:hAnsi="Times New Roman" w:cs="Times New Roman"/>
        </w:rPr>
        <w:t xml:space="preserve">Results of </w:t>
      </w:r>
      <w:r w:rsidR="004F4C3C" w:rsidRPr="00EB0B45">
        <w:rPr>
          <w:rFonts w:ascii="Times New Roman" w:eastAsia="Calibri" w:hAnsi="Times New Roman" w:cs="Times New Roman"/>
        </w:rPr>
        <w:t xml:space="preserve">fixed </w:t>
      </w:r>
      <w:r w:rsidR="009811F4" w:rsidRPr="00EB0B45">
        <w:rPr>
          <w:rFonts w:ascii="Times New Roman" w:eastAsia="Calibri" w:hAnsi="Times New Roman" w:cs="Times New Roman"/>
        </w:rPr>
        <w:t xml:space="preserve">effect regression model indicated that natural log of </w:t>
      </w:r>
      <w:r w:rsidR="00FF21A9" w:rsidRPr="00EB0B45">
        <w:rPr>
          <w:rFonts w:ascii="Times New Roman" w:eastAsia="Calibri" w:hAnsi="Times New Roman" w:cs="Times New Roman"/>
        </w:rPr>
        <w:t>public expenditure</w:t>
      </w:r>
      <w:r w:rsidR="009811F4" w:rsidRPr="00EB0B45">
        <w:rPr>
          <w:rFonts w:ascii="Times New Roman" w:eastAsia="Calibri" w:hAnsi="Times New Roman" w:cs="Times New Roman"/>
        </w:rPr>
        <w:t xml:space="preserve"> has </w:t>
      </w:r>
      <w:r w:rsidR="00FF21A9" w:rsidRPr="00EB0B45">
        <w:rPr>
          <w:rFonts w:ascii="Times New Roman" w:eastAsia="Calibri" w:hAnsi="Times New Roman" w:cs="Times New Roman"/>
        </w:rPr>
        <w:t>negative</w:t>
      </w:r>
      <w:r w:rsidR="009811F4" w:rsidRPr="00EB0B45">
        <w:rPr>
          <w:rFonts w:ascii="Times New Roman" w:eastAsia="Calibri" w:hAnsi="Times New Roman" w:cs="Times New Roman"/>
        </w:rPr>
        <w:t xml:space="preserve"> and </w:t>
      </w:r>
      <w:r w:rsidR="00FF21A9" w:rsidRPr="00EB0B45">
        <w:rPr>
          <w:rFonts w:ascii="Times New Roman" w:eastAsia="Calibri" w:hAnsi="Times New Roman" w:cs="Times New Roman"/>
        </w:rPr>
        <w:t xml:space="preserve">statistically </w:t>
      </w:r>
      <w:r w:rsidR="009811F4" w:rsidRPr="00EB0B45">
        <w:rPr>
          <w:rFonts w:ascii="Times New Roman" w:eastAsia="Calibri" w:hAnsi="Times New Roman" w:cs="Times New Roman"/>
        </w:rPr>
        <w:t>significant relationship with natural log</w:t>
      </w:r>
      <w:r w:rsidR="00CD1528" w:rsidRPr="00EB0B45">
        <w:rPr>
          <w:rFonts w:ascii="Times New Roman" w:eastAsia="Calibri" w:hAnsi="Times New Roman" w:cs="Times New Roman"/>
        </w:rPr>
        <w:t>arithm</w:t>
      </w:r>
      <w:r w:rsidR="009811F4" w:rsidRPr="00EB0B45">
        <w:rPr>
          <w:rFonts w:ascii="Times New Roman" w:eastAsia="Calibri" w:hAnsi="Times New Roman" w:cs="Times New Roman"/>
        </w:rPr>
        <w:t xml:space="preserve"> of economic growth which was statistically significant at one percent </w:t>
      </w:r>
      <w:r w:rsidR="00191DD5" w:rsidRPr="00EB0B45">
        <w:rPr>
          <w:rFonts w:ascii="Times New Roman" w:eastAsia="Calibri" w:hAnsi="Times New Roman" w:cs="Times New Roman"/>
        </w:rPr>
        <w:t>level. The</w:t>
      </w:r>
      <w:r w:rsidR="00377DCC" w:rsidRPr="00EB0B45">
        <w:rPr>
          <w:rFonts w:ascii="Times New Roman" w:eastAsia="Calibri" w:hAnsi="Times New Roman" w:cs="Times New Roman"/>
        </w:rPr>
        <w:t xml:space="preserve"> study concluded that </w:t>
      </w:r>
      <w:r w:rsidR="00FF21A9" w:rsidRPr="00EB0B45">
        <w:rPr>
          <w:rFonts w:ascii="Times New Roman" w:eastAsia="Calibri" w:hAnsi="Times New Roman" w:cs="Times New Roman"/>
        </w:rPr>
        <w:t>public expenditure in the East African region</w:t>
      </w:r>
      <w:r w:rsidR="00377DCC" w:rsidRPr="00EB0B45">
        <w:rPr>
          <w:rFonts w:ascii="Times New Roman" w:eastAsia="Calibri" w:hAnsi="Times New Roman" w:cs="Times New Roman"/>
        </w:rPr>
        <w:t xml:space="preserve"> plays a signific</w:t>
      </w:r>
      <w:r w:rsidR="00FF21A9" w:rsidRPr="00EB0B45">
        <w:rPr>
          <w:rFonts w:ascii="Times New Roman" w:eastAsia="Calibri" w:hAnsi="Times New Roman" w:cs="Times New Roman"/>
        </w:rPr>
        <w:t xml:space="preserve">ant role in </w:t>
      </w:r>
      <w:r w:rsidR="007551EA">
        <w:rPr>
          <w:rFonts w:ascii="Times New Roman" w:eastAsia="Calibri" w:hAnsi="Times New Roman" w:cs="Times New Roman"/>
        </w:rPr>
        <w:t>determining economic growth</w:t>
      </w:r>
      <w:r w:rsidR="008F7482" w:rsidRPr="00EB0B45">
        <w:rPr>
          <w:rFonts w:ascii="Times New Roman" w:eastAsia="Calibri" w:hAnsi="Times New Roman" w:cs="Times New Roman"/>
        </w:rPr>
        <w:t xml:space="preserve">. </w:t>
      </w:r>
      <w:r w:rsidRPr="00EB0B45">
        <w:rPr>
          <w:rFonts w:ascii="Times New Roman" w:hAnsi="Times New Roman" w:cs="Times New Roman"/>
          <w:bCs/>
        </w:rPr>
        <w:t xml:space="preserve">The study used annual data for a panel of </w:t>
      </w:r>
      <w:r w:rsidR="00FF21A9" w:rsidRPr="00EB0B45">
        <w:rPr>
          <w:rFonts w:ascii="Times New Roman" w:hAnsi="Times New Roman" w:cs="Times New Roman"/>
          <w:bCs/>
        </w:rPr>
        <w:t xml:space="preserve"> 5</w:t>
      </w:r>
      <w:r w:rsidRPr="00EB0B45">
        <w:rPr>
          <w:rFonts w:ascii="Times New Roman" w:hAnsi="Times New Roman" w:cs="Times New Roman"/>
          <w:bCs/>
        </w:rPr>
        <w:t xml:space="preserve"> </w:t>
      </w:r>
      <w:r w:rsidR="00DB5556" w:rsidRPr="00EB0B45">
        <w:rPr>
          <w:rFonts w:ascii="Times New Roman" w:hAnsi="Times New Roman" w:cs="Times New Roman"/>
          <w:bCs/>
        </w:rPr>
        <w:t xml:space="preserve">countries; </w:t>
      </w:r>
      <w:r w:rsidR="00FF21A9" w:rsidRPr="00EB0B45">
        <w:rPr>
          <w:rFonts w:ascii="Times New Roman" w:hAnsi="Times New Roman" w:cs="Times New Roman"/>
          <w:bCs/>
        </w:rPr>
        <w:t xml:space="preserve">Kenya,Uganda,Tanzania,Burundi and Rwanda </w:t>
      </w:r>
      <w:r w:rsidRPr="00EB0B45">
        <w:rPr>
          <w:rFonts w:ascii="Times New Roman" w:hAnsi="Times New Roman" w:cs="Times New Roman"/>
          <w:bCs/>
        </w:rPr>
        <w:t>for the period from 200</w:t>
      </w:r>
      <w:r w:rsidR="00362186" w:rsidRPr="00EB0B45">
        <w:rPr>
          <w:rFonts w:ascii="Times New Roman" w:hAnsi="Times New Roman" w:cs="Times New Roman"/>
          <w:bCs/>
        </w:rPr>
        <w:t>5</w:t>
      </w:r>
      <w:r w:rsidRPr="00EB0B45">
        <w:rPr>
          <w:rFonts w:ascii="Times New Roman" w:hAnsi="Times New Roman" w:cs="Times New Roman"/>
          <w:bCs/>
        </w:rPr>
        <w:t xml:space="preserve"> to 20</w:t>
      </w:r>
      <w:r w:rsidR="00362186" w:rsidRPr="00EB0B45">
        <w:rPr>
          <w:rFonts w:ascii="Times New Roman" w:hAnsi="Times New Roman" w:cs="Times New Roman"/>
          <w:bCs/>
        </w:rPr>
        <w:t>2</w:t>
      </w:r>
      <w:r w:rsidR="00D65BD2" w:rsidRPr="00EB0B45">
        <w:rPr>
          <w:rFonts w:ascii="Times New Roman" w:hAnsi="Times New Roman" w:cs="Times New Roman"/>
          <w:bCs/>
        </w:rPr>
        <w:t>4</w:t>
      </w:r>
      <w:r w:rsidRPr="00EB0B45">
        <w:rPr>
          <w:rFonts w:ascii="Times New Roman" w:hAnsi="Times New Roman" w:cs="Times New Roman"/>
          <w:bCs/>
        </w:rPr>
        <w:t xml:space="preserve">.The </w:t>
      </w:r>
      <w:r w:rsidR="004B2BD5" w:rsidRPr="00EB0B45">
        <w:rPr>
          <w:rFonts w:ascii="Times New Roman" w:hAnsi="Times New Roman" w:cs="Times New Roman"/>
          <w:bCs/>
        </w:rPr>
        <w:t xml:space="preserve">study variables constituted of the </w:t>
      </w:r>
      <w:r w:rsidR="00191DD5" w:rsidRPr="00EB0B45">
        <w:rPr>
          <w:rFonts w:ascii="Times New Roman" w:hAnsi="Times New Roman" w:cs="Times New Roman"/>
          <w:bCs/>
        </w:rPr>
        <w:t>following; economic</w:t>
      </w:r>
      <w:r w:rsidRPr="00EB0B45">
        <w:rPr>
          <w:rFonts w:ascii="Times New Roman" w:hAnsi="Times New Roman" w:cs="Times New Roman"/>
          <w:bCs/>
        </w:rPr>
        <w:t xml:space="preserve"> growth proxied </w:t>
      </w:r>
      <w:r w:rsidR="00191DD5" w:rsidRPr="00EB0B45">
        <w:rPr>
          <w:rFonts w:ascii="Times New Roman" w:hAnsi="Times New Roman" w:cs="Times New Roman"/>
          <w:bCs/>
        </w:rPr>
        <w:t>by gross</w:t>
      </w:r>
      <w:r w:rsidR="004B2BD5" w:rsidRPr="00EB0B45">
        <w:rPr>
          <w:rFonts w:ascii="Times New Roman" w:hAnsi="Times New Roman" w:cs="Times New Roman"/>
          <w:bCs/>
        </w:rPr>
        <w:t xml:space="preserve"> domestic </w:t>
      </w:r>
      <w:r w:rsidR="00191DD5" w:rsidRPr="00EB0B45">
        <w:rPr>
          <w:rFonts w:ascii="Times New Roman" w:hAnsi="Times New Roman" w:cs="Times New Roman"/>
          <w:bCs/>
        </w:rPr>
        <w:t>product, foreign</w:t>
      </w:r>
      <w:r w:rsidR="004B2BD5" w:rsidRPr="00EB0B45">
        <w:rPr>
          <w:rFonts w:ascii="Times New Roman" w:hAnsi="Times New Roman" w:cs="Times New Roman"/>
          <w:bCs/>
        </w:rPr>
        <w:t xml:space="preserve"> direct </w:t>
      </w:r>
      <w:r w:rsidR="00FF21A9" w:rsidRPr="00EB0B45">
        <w:rPr>
          <w:rFonts w:ascii="Times New Roman" w:hAnsi="Times New Roman" w:cs="Times New Roman"/>
          <w:bCs/>
        </w:rPr>
        <w:t>investment, exchange</w:t>
      </w:r>
      <w:r w:rsidR="004B2BD5" w:rsidRPr="00EB0B45">
        <w:rPr>
          <w:rFonts w:ascii="Times New Roman" w:hAnsi="Times New Roman" w:cs="Times New Roman"/>
          <w:bCs/>
        </w:rPr>
        <w:t xml:space="preserve"> </w:t>
      </w:r>
      <w:r w:rsidR="00191DD5" w:rsidRPr="00EB0B45">
        <w:rPr>
          <w:rFonts w:ascii="Times New Roman" w:hAnsi="Times New Roman" w:cs="Times New Roman"/>
          <w:bCs/>
        </w:rPr>
        <w:t>rate, population</w:t>
      </w:r>
      <w:r w:rsidR="004B2BD5" w:rsidRPr="00EB0B45">
        <w:rPr>
          <w:rFonts w:ascii="Times New Roman" w:hAnsi="Times New Roman" w:cs="Times New Roman"/>
          <w:bCs/>
        </w:rPr>
        <w:t xml:space="preserve"> growth </w:t>
      </w:r>
      <w:r w:rsidR="00191DD5" w:rsidRPr="00EB0B45">
        <w:rPr>
          <w:rFonts w:ascii="Times New Roman" w:hAnsi="Times New Roman" w:cs="Times New Roman"/>
          <w:bCs/>
        </w:rPr>
        <w:t xml:space="preserve">rate, </w:t>
      </w:r>
      <w:r w:rsidR="00FF21A9" w:rsidRPr="00EB0B45">
        <w:rPr>
          <w:rFonts w:ascii="Times New Roman" w:hAnsi="Times New Roman" w:cs="Times New Roman"/>
          <w:bCs/>
        </w:rPr>
        <w:t xml:space="preserve">public expenditure, foreign aid </w:t>
      </w:r>
      <w:r w:rsidR="004B2BD5" w:rsidRPr="00EB0B45">
        <w:rPr>
          <w:rFonts w:ascii="Times New Roman" w:hAnsi="Times New Roman" w:cs="Times New Roman"/>
          <w:bCs/>
        </w:rPr>
        <w:t xml:space="preserve"> and inflation </w:t>
      </w:r>
      <w:r w:rsidR="00FF21A9" w:rsidRPr="00EB0B45">
        <w:rPr>
          <w:rFonts w:ascii="Times New Roman" w:hAnsi="Times New Roman" w:cs="Times New Roman"/>
          <w:bCs/>
        </w:rPr>
        <w:t>rate. Endogenous</w:t>
      </w:r>
      <w:r w:rsidRPr="00EB0B45">
        <w:rPr>
          <w:rFonts w:ascii="Times New Roman" w:hAnsi="Times New Roman" w:cs="Times New Roman"/>
          <w:bCs/>
        </w:rPr>
        <w:t xml:space="preserve"> growth model was the theoretical framework adopted for the study.</w:t>
      </w:r>
    </w:p>
    <w:p w14:paraId="7E833223" w14:textId="5AAEBF38" w:rsidR="006D1F5B" w:rsidRPr="00042972" w:rsidRDefault="00A007E7" w:rsidP="00EB0B45">
      <w:pPr>
        <w:spacing w:after="0" w:line="240" w:lineRule="auto"/>
        <w:jc w:val="both"/>
        <w:rPr>
          <w:rFonts w:ascii="Times New Roman" w:hAnsi="Times New Roman" w:cs="Times New Roman"/>
          <w:b/>
          <w:bCs/>
        </w:rPr>
      </w:pPr>
      <w:r w:rsidRPr="00042972">
        <w:rPr>
          <w:rFonts w:ascii="Times New Roman" w:hAnsi="Times New Roman" w:cs="Times New Roman"/>
          <w:b/>
          <w:bCs/>
        </w:rPr>
        <w:t>5</w:t>
      </w:r>
      <w:r w:rsidR="00BF4853" w:rsidRPr="00042972">
        <w:rPr>
          <w:rFonts w:ascii="Times New Roman" w:hAnsi="Times New Roman" w:cs="Times New Roman"/>
          <w:b/>
          <w:bCs/>
        </w:rPr>
        <w:t>.1</w:t>
      </w:r>
      <w:r w:rsidR="00BF7DC7" w:rsidRPr="00042972">
        <w:rPr>
          <w:rFonts w:ascii="Times New Roman" w:hAnsi="Times New Roman" w:cs="Times New Roman"/>
          <w:b/>
          <w:bCs/>
        </w:rPr>
        <w:t xml:space="preserve"> </w:t>
      </w:r>
      <w:r w:rsidR="00AF3483" w:rsidRPr="00042972">
        <w:rPr>
          <w:rFonts w:ascii="Times New Roman" w:hAnsi="Times New Roman" w:cs="Times New Roman"/>
          <w:b/>
          <w:bCs/>
        </w:rPr>
        <w:t>Policy R</w:t>
      </w:r>
      <w:r w:rsidR="009C5E44" w:rsidRPr="00042972">
        <w:rPr>
          <w:rFonts w:ascii="Times New Roman" w:hAnsi="Times New Roman" w:cs="Times New Roman"/>
          <w:b/>
          <w:bCs/>
        </w:rPr>
        <w:t>ecommendation</w:t>
      </w:r>
    </w:p>
    <w:p w14:paraId="1A686935" w14:textId="77777777" w:rsidR="003C2D25" w:rsidRP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The results recommends that there is need to improve budget execution and transparency and strengthening public financial management systems to ensure that allocated funds for education, health, and agriculture are actually disbursed and utilized effectively. Regular public expenditure tracking surveys should be conducted to reduce leakages and corruption. There is need to adopt a balanced and pro-poor budgeting approach future national budgets should move away from the current heavy bias towards education and health when oil revenue increases, and instead adopt a more balanced allocation that prioritizes agriculture and infrastructure development, especially in the rural areas.</w:t>
      </w:r>
    </w:p>
    <w:p w14:paraId="3298E215" w14:textId="15EF5D9C" w:rsidR="003C2D25" w:rsidRDefault="003C2D25" w:rsidP="003C2D25">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Enhance donor coordination and domestic revenue mobilization, the government should work closely with the development partners to align donor support with national priorities, particularly in agriculture. At the same time efforts to broaden the tax base and reduce dependence on oil revenue should be intensified. This study further indicates that institutionalized evidence –based planning at the ministry of finance and planning should institutionalize the use of empirical research and regression analysis when preparing annual budgets. Regular studies on the impact of sectoral expenditures on economic growth should inform future fiscal decisions. Also, capacity building for sector further recommends that ministries strengthen the technical capacity of the ministries of education, health, and agriculture to improve project implementation, monitoring and evaluation so that increased funding translates into tangible developmental outcomes.</w:t>
      </w:r>
    </w:p>
    <w:p w14:paraId="1AE6F38E" w14:textId="291A45CF" w:rsidR="002B1793" w:rsidRDefault="002B1793" w:rsidP="003C2D25">
      <w:pPr>
        <w:spacing w:after="160" w:line="240" w:lineRule="auto"/>
        <w:jc w:val="both"/>
        <w:rPr>
          <w:rFonts w:ascii="Times New Roman" w:eastAsia="Calibri" w:hAnsi="Times New Roman" w:cs="Times New Roman"/>
        </w:rPr>
      </w:pPr>
    </w:p>
    <w:p w14:paraId="24C0137A" w14:textId="77777777" w:rsidR="002B1793" w:rsidRDefault="002B1793" w:rsidP="002B1793">
      <w:pPr>
        <w:shd w:val="clear" w:color="auto" w:fill="FFFFFF"/>
        <w:spacing w:after="0" w:line="240" w:lineRule="auto"/>
        <w:rPr>
          <w:rFonts w:ascii="Arial" w:eastAsia="Times New Roman" w:hAnsi="Arial" w:cs="Arial"/>
          <w:color w:val="222222"/>
          <w:sz w:val="24"/>
          <w:szCs w:val="24"/>
          <w:lang w:val="en-IN" w:eastAsia="en-IN"/>
        </w:rPr>
      </w:pPr>
      <w:bookmarkStart w:id="8" w:name="_Hlk232854992"/>
      <w:bookmarkStart w:id="9" w:name="_Hlk238909442"/>
      <w:bookmarkStart w:id="10" w:name="_Hlk237857116"/>
      <w:bookmarkStart w:id="11" w:name="_Hlk240284289"/>
    </w:p>
    <w:p w14:paraId="77B7FA05" w14:textId="77777777" w:rsidR="002B1793" w:rsidRPr="002D08AC" w:rsidRDefault="002B1793" w:rsidP="002B1793">
      <w:pPr>
        <w:spacing w:after="0" w:line="240" w:lineRule="auto"/>
        <w:rPr>
          <w:rFonts w:ascii="Arial" w:hAnsi="Arial" w:cs="Arial"/>
          <w:b/>
          <w:sz w:val="20"/>
          <w:szCs w:val="20"/>
        </w:rPr>
      </w:pPr>
      <w:bookmarkStart w:id="12" w:name="_Hlk238550938"/>
      <w:bookmarkStart w:id="13" w:name="_Hlk237856463"/>
      <w:bookmarkEnd w:id="8"/>
      <w:bookmarkEnd w:id="9"/>
      <w:bookmarkEnd w:id="10"/>
      <w:r w:rsidRPr="002D08AC">
        <w:rPr>
          <w:rFonts w:ascii="Arial" w:hAnsi="Arial" w:cs="Arial"/>
          <w:b/>
          <w:sz w:val="20"/>
          <w:szCs w:val="20"/>
        </w:rPr>
        <w:t>Declaration of AI Use</w:t>
      </w:r>
    </w:p>
    <w:p w14:paraId="67FF95B0" w14:textId="77777777" w:rsidR="002B1793" w:rsidRPr="002D08AC" w:rsidRDefault="002B1793" w:rsidP="002B1793">
      <w:pPr>
        <w:spacing w:after="0" w:line="240" w:lineRule="auto"/>
        <w:rPr>
          <w:rFonts w:ascii="Arial" w:hAnsi="Arial" w:cs="Arial"/>
          <w:sz w:val="20"/>
          <w:szCs w:val="20"/>
        </w:rPr>
      </w:pPr>
      <w:bookmarkStart w:id="14" w:name="_Hlk239068730"/>
    </w:p>
    <w:p w14:paraId="531E7527" w14:textId="77777777" w:rsidR="002B1793" w:rsidRPr="002D08AC" w:rsidRDefault="002B1793" w:rsidP="002B1793">
      <w:pPr>
        <w:spacing w:after="0" w:line="240" w:lineRule="auto"/>
        <w:rPr>
          <w:rFonts w:ascii="Arial" w:hAnsi="Arial" w:cs="Arial"/>
          <w:sz w:val="20"/>
          <w:szCs w:val="20"/>
        </w:rPr>
      </w:pPr>
      <w:bookmarkStart w:id="15"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2"/>
      <w:r w:rsidRPr="002D08AC">
        <w:rPr>
          <w:rFonts w:ascii="Arial" w:hAnsi="Arial" w:cs="Arial"/>
          <w:sz w:val="20"/>
          <w:szCs w:val="20"/>
        </w:rPr>
        <w:t>.</w:t>
      </w:r>
    </w:p>
    <w:bookmarkEnd w:id="11"/>
    <w:bookmarkEnd w:id="13"/>
    <w:bookmarkEnd w:id="14"/>
    <w:bookmarkEnd w:id="15"/>
    <w:p w14:paraId="6FF4EB04" w14:textId="77777777" w:rsidR="002B1793" w:rsidRDefault="002B1793" w:rsidP="003C2D25">
      <w:pPr>
        <w:spacing w:after="160" w:line="240" w:lineRule="auto"/>
        <w:jc w:val="both"/>
        <w:rPr>
          <w:rFonts w:ascii="Times New Roman" w:eastAsia="Calibri" w:hAnsi="Times New Roman" w:cs="Times New Roman"/>
        </w:rPr>
      </w:pPr>
    </w:p>
    <w:p w14:paraId="65B55BAE" w14:textId="24E0A2E6" w:rsidR="001C27F2" w:rsidRDefault="001C27F2" w:rsidP="003C2D25">
      <w:pPr>
        <w:spacing w:after="160" w:line="240" w:lineRule="auto"/>
        <w:jc w:val="both"/>
        <w:rPr>
          <w:rFonts w:ascii="Times New Roman" w:eastAsia="Calibri" w:hAnsi="Times New Roman" w:cs="Times New Roman"/>
        </w:rPr>
      </w:pPr>
    </w:p>
    <w:p w14:paraId="58D6210D" w14:textId="77777777" w:rsidR="001C27F2" w:rsidRPr="003C2D25" w:rsidRDefault="001C27F2" w:rsidP="003C2D25">
      <w:pPr>
        <w:spacing w:after="160" w:line="240" w:lineRule="auto"/>
        <w:jc w:val="both"/>
        <w:rPr>
          <w:rFonts w:ascii="Times New Roman" w:eastAsia="Calibri" w:hAnsi="Times New Roman" w:cs="Times New Roman"/>
        </w:rPr>
      </w:pPr>
    </w:p>
    <w:p w14:paraId="1854D895" w14:textId="77777777" w:rsidR="001C27F2" w:rsidRPr="00D6561D" w:rsidRDefault="001C27F2" w:rsidP="001C27F2">
      <w:pPr>
        <w:spacing w:after="0" w:line="240" w:lineRule="auto"/>
        <w:jc w:val="center"/>
        <w:rPr>
          <w:rFonts w:ascii="Times New Roman" w:hAnsi="Times New Roman" w:cs="Times New Roman"/>
          <w:b/>
          <w:bCs/>
        </w:rPr>
      </w:pPr>
      <w:r w:rsidRPr="00D6561D">
        <w:rPr>
          <w:rFonts w:ascii="Times New Roman" w:hAnsi="Times New Roman" w:cs="Times New Roman"/>
          <w:b/>
          <w:bCs/>
        </w:rPr>
        <w:t>References</w:t>
      </w:r>
    </w:p>
    <w:p w14:paraId="0A058D18" w14:textId="77777777" w:rsidR="001C27F2" w:rsidRPr="003C2D25" w:rsidRDefault="001C27F2" w:rsidP="001C27F2">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Abdul-Karim,Z.,Arif,N.,Abdul-Karim,B.,Mohamad,M.,&amp;Ishak,I.(2026).Population aging and economic growth in Malaysia: New evidence using panel threshold analysis.</w:t>
      </w:r>
      <w:r w:rsidRPr="003C2D25">
        <w:rPr>
          <w:rFonts w:ascii="Times New Roman" w:eastAsia="Calibri" w:hAnsi="Times New Roman" w:cs="Times New Roman"/>
          <w:i/>
        </w:rPr>
        <w:t>Etikonomi</w:t>
      </w:r>
      <w:r w:rsidRPr="003C2D25">
        <w:rPr>
          <w:rFonts w:ascii="Times New Roman" w:eastAsia="Calibri" w:hAnsi="Times New Roman" w:cs="Times New Roman"/>
        </w:rPr>
        <w:t xml:space="preserve">,25(1),pp.173-188. </w:t>
      </w:r>
      <w:hyperlink r:id="rId57" w:history="1">
        <w:r w:rsidRPr="003C2D25">
          <w:rPr>
            <w:rFonts w:ascii="Times New Roman" w:eastAsia="Calibri" w:hAnsi="Times New Roman" w:cs="Times New Roman"/>
            <w:color w:val="0563C1"/>
            <w:u w:val="single"/>
          </w:rPr>
          <w:t>https://doi.org/10.15408/etk.v25i1.37927</w:t>
        </w:r>
      </w:hyperlink>
      <w:r w:rsidRPr="003C2D25">
        <w:rPr>
          <w:rFonts w:ascii="Times New Roman" w:eastAsia="Calibri" w:hAnsi="Times New Roman" w:cs="Times New Roman"/>
        </w:rPr>
        <w:t>.</w:t>
      </w:r>
    </w:p>
    <w:p w14:paraId="120297B4" w14:textId="77777777" w:rsidR="001C27F2" w:rsidRPr="003C2D25" w:rsidRDefault="001C27F2" w:rsidP="001C27F2">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Ansari, </w:t>
      </w:r>
      <w:proofErr w:type="spellStart"/>
      <w:proofErr w:type="gramStart"/>
      <w:r w:rsidRPr="003C2D25">
        <w:rPr>
          <w:rFonts w:ascii="Times New Roman" w:eastAsia="Calibri" w:hAnsi="Times New Roman" w:cs="Times New Roman"/>
        </w:rPr>
        <w:t>M.I.,Gordon</w:t>
      </w:r>
      <w:proofErr w:type="spellEnd"/>
      <w:proofErr w:type="gramEnd"/>
      <w:r w:rsidRPr="003C2D25">
        <w:rPr>
          <w:rFonts w:ascii="Times New Roman" w:eastAsia="Calibri" w:hAnsi="Times New Roman" w:cs="Times New Roman"/>
        </w:rPr>
        <w:t xml:space="preserve">, </w:t>
      </w:r>
      <w:proofErr w:type="gramStart"/>
      <w:r w:rsidRPr="003C2D25">
        <w:rPr>
          <w:rFonts w:ascii="Times New Roman" w:eastAsia="Calibri" w:hAnsi="Times New Roman" w:cs="Times New Roman"/>
        </w:rPr>
        <w:t>D.V.,&amp;</w:t>
      </w:r>
      <w:proofErr w:type="gramEnd"/>
      <w:r w:rsidRPr="003C2D25">
        <w:rPr>
          <w:rFonts w:ascii="Times New Roman" w:eastAsia="Calibri" w:hAnsi="Times New Roman" w:cs="Times New Roman"/>
        </w:rPr>
        <w:t xml:space="preserve"> </w:t>
      </w:r>
      <w:proofErr w:type="spellStart"/>
      <w:r w:rsidRPr="003C2D25">
        <w:rPr>
          <w:rFonts w:ascii="Times New Roman" w:eastAsia="Calibri" w:hAnsi="Times New Roman" w:cs="Times New Roman"/>
        </w:rPr>
        <w:t>Akuamoah</w:t>
      </w:r>
      <w:proofErr w:type="spellEnd"/>
      <w:r w:rsidRPr="003C2D25">
        <w:rPr>
          <w:rFonts w:ascii="Times New Roman" w:eastAsia="Calibri" w:hAnsi="Times New Roman" w:cs="Times New Roman"/>
        </w:rPr>
        <w:t xml:space="preserve">, </w:t>
      </w:r>
      <w:proofErr w:type="gramStart"/>
      <w:r w:rsidRPr="003C2D25">
        <w:rPr>
          <w:rFonts w:ascii="Times New Roman" w:eastAsia="Calibri" w:hAnsi="Times New Roman" w:cs="Times New Roman"/>
        </w:rPr>
        <w:t>C.(</w:t>
      </w:r>
      <w:proofErr w:type="gramEnd"/>
      <w:r w:rsidRPr="003C2D25">
        <w:rPr>
          <w:rFonts w:ascii="Times New Roman" w:eastAsia="Calibri" w:hAnsi="Times New Roman" w:cs="Times New Roman"/>
        </w:rPr>
        <w:t>1997</w:t>
      </w:r>
      <w:proofErr w:type="gramStart"/>
      <w:r w:rsidRPr="003C2D25">
        <w:rPr>
          <w:rFonts w:ascii="Times New Roman" w:eastAsia="Calibri" w:hAnsi="Times New Roman" w:cs="Times New Roman"/>
        </w:rPr>
        <w:t>).Keynes</w:t>
      </w:r>
      <w:proofErr w:type="gramEnd"/>
      <w:r w:rsidRPr="003C2D25">
        <w:rPr>
          <w:rFonts w:ascii="Times New Roman" w:eastAsia="Calibri" w:hAnsi="Times New Roman" w:cs="Times New Roman"/>
        </w:rPr>
        <w:t xml:space="preserve"> versus Wagner: public expenditure and national income for three African Countries. </w:t>
      </w:r>
      <w:r w:rsidRPr="003C2D25">
        <w:rPr>
          <w:rFonts w:ascii="Times New Roman" w:eastAsia="Calibri" w:hAnsi="Times New Roman" w:cs="Times New Roman"/>
          <w:i/>
        </w:rPr>
        <w:t>Applied Economics</w:t>
      </w:r>
      <w:r w:rsidRPr="003C2D25">
        <w:rPr>
          <w:rFonts w:ascii="Times New Roman" w:eastAsia="Calibri" w:hAnsi="Times New Roman" w:cs="Times New Roman"/>
        </w:rPr>
        <w:t>, 29(4), pp.543-550.</w:t>
      </w:r>
    </w:p>
    <w:p w14:paraId="16633621" w14:textId="77777777" w:rsidR="001C27F2" w:rsidRPr="003C2D25" w:rsidRDefault="001C27F2" w:rsidP="001C27F2">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Assi, </w:t>
      </w:r>
      <w:proofErr w:type="spellStart"/>
      <w:proofErr w:type="gramStart"/>
      <w:r w:rsidRPr="003C2D25">
        <w:rPr>
          <w:rFonts w:ascii="Times New Roman" w:eastAsia="Calibri" w:hAnsi="Times New Roman" w:cs="Times New Roman"/>
        </w:rPr>
        <w:t>R.,Dimson</w:t>
      </w:r>
      <w:proofErr w:type="gramEnd"/>
      <w:r w:rsidRPr="003C2D25">
        <w:rPr>
          <w:rFonts w:ascii="Times New Roman" w:eastAsia="Calibri" w:hAnsi="Times New Roman" w:cs="Times New Roman"/>
        </w:rPr>
        <w:t>,</w:t>
      </w:r>
      <w:proofErr w:type="gramStart"/>
      <w:r w:rsidRPr="003C2D25">
        <w:rPr>
          <w:rFonts w:ascii="Times New Roman" w:eastAsia="Calibri" w:hAnsi="Times New Roman" w:cs="Times New Roman"/>
        </w:rPr>
        <w:t>J.,Goodman</w:t>
      </w:r>
      <w:proofErr w:type="spellEnd"/>
      <w:proofErr w:type="gramEnd"/>
      <w:r w:rsidRPr="003C2D25">
        <w:rPr>
          <w:rFonts w:ascii="Times New Roman" w:eastAsia="Calibri" w:hAnsi="Times New Roman" w:cs="Times New Roman"/>
        </w:rPr>
        <w:t xml:space="preserve">, </w:t>
      </w:r>
      <w:proofErr w:type="gramStart"/>
      <w:r w:rsidRPr="003C2D25">
        <w:rPr>
          <w:rFonts w:ascii="Times New Roman" w:eastAsia="Calibri" w:hAnsi="Times New Roman" w:cs="Times New Roman"/>
        </w:rPr>
        <w:t>A.,&amp;</w:t>
      </w:r>
      <w:proofErr w:type="gramEnd"/>
      <w:r w:rsidRPr="003C2D25">
        <w:rPr>
          <w:rFonts w:ascii="Times New Roman" w:eastAsia="Calibri" w:hAnsi="Times New Roman" w:cs="Times New Roman"/>
        </w:rPr>
        <w:t xml:space="preserve"> Andersen, </w:t>
      </w:r>
      <w:proofErr w:type="gramStart"/>
      <w:r w:rsidRPr="003C2D25">
        <w:rPr>
          <w:rFonts w:ascii="Times New Roman" w:eastAsia="Calibri" w:hAnsi="Times New Roman" w:cs="Times New Roman"/>
        </w:rPr>
        <w:t>J.S.(</w:t>
      </w:r>
      <w:proofErr w:type="gramEnd"/>
      <w:r w:rsidRPr="003C2D25">
        <w:rPr>
          <w:rFonts w:ascii="Times New Roman" w:eastAsia="Calibri" w:hAnsi="Times New Roman" w:cs="Times New Roman"/>
        </w:rPr>
        <w:t>2019</w:t>
      </w:r>
      <w:proofErr w:type="gramStart"/>
      <w:r w:rsidRPr="003C2D25">
        <w:rPr>
          <w:rFonts w:ascii="Times New Roman" w:eastAsia="Calibri" w:hAnsi="Times New Roman" w:cs="Times New Roman"/>
        </w:rPr>
        <w:t>).Spending</w:t>
      </w:r>
      <w:proofErr w:type="gramEnd"/>
      <w:r w:rsidRPr="003C2D25">
        <w:rPr>
          <w:rFonts w:ascii="Times New Roman" w:eastAsia="Calibri" w:hAnsi="Times New Roman" w:cs="Times New Roman"/>
        </w:rPr>
        <w:t xml:space="preserve"> reviews: a more powerful approach to ensuring value in public finances. </w:t>
      </w:r>
      <w:r w:rsidRPr="003C2D25">
        <w:rPr>
          <w:rFonts w:ascii="Times New Roman" w:eastAsia="Calibri" w:hAnsi="Times New Roman" w:cs="Times New Roman"/>
          <w:i/>
        </w:rPr>
        <w:t>Public and Social Sector Insights</w:t>
      </w:r>
      <w:r w:rsidRPr="003C2D25">
        <w:rPr>
          <w:rFonts w:ascii="Times New Roman" w:eastAsia="Calibri" w:hAnsi="Times New Roman" w:cs="Times New Roman"/>
        </w:rPr>
        <w:t xml:space="preserve">, London: </w:t>
      </w:r>
      <w:proofErr w:type="spellStart"/>
      <w:r w:rsidRPr="003C2D25">
        <w:rPr>
          <w:rFonts w:ascii="Times New Roman" w:eastAsia="Calibri" w:hAnsi="Times New Roman" w:cs="Times New Roman"/>
        </w:rPr>
        <w:t>Mckinsey</w:t>
      </w:r>
      <w:proofErr w:type="spellEnd"/>
      <w:r w:rsidRPr="003C2D25">
        <w:rPr>
          <w:rFonts w:ascii="Times New Roman" w:eastAsia="Calibri" w:hAnsi="Times New Roman" w:cs="Times New Roman"/>
        </w:rPr>
        <w:t xml:space="preserve"> &amp; Company.</w:t>
      </w:r>
    </w:p>
    <w:p w14:paraId="772047A8" w14:textId="77777777" w:rsidR="001C27F2" w:rsidRPr="003C2D25" w:rsidRDefault="001C27F2" w:rsidP="001C27F2">
      <w:pPr>
        <w:spacing w:after="160" w:line="240" w:lineRule="auto"/>
        <w:jc w:val="both"/>
        <w:rPr>
          <w:rFonts w:ascii="Times New Roman" w:eastAsia="Calibri" w:hAnsi="Times New Roman" w:cs="Times New Roman"/>
        </w:rPr>
      </w:pPr>
      <w:proofErr w:type="spellStart"/>
      <w:r w:rsidRPr="003C2D25">
        <w:rPr>
          <w:rFonts w:ascii="Times New Roman" w:eastAsia="Calibri" w:hAnsi="Times New Roman" w:cs="Times New Roman"/>
        </w:rPr>
        <w:t>Andinyanga</w:t>
      </w:r>
      <w:proofErr w:type="spellEnd"/>
      <w:r w:rsidRPr="003C2D25">
        <w:rPr>
          <w:rFonts w:ascii="Times New Roman" w:eastAsia="Calibri" w:hAnsi="Times New Roman" w:cs="Times New Roman"/>
        </w:rPr>
        <w:t>, U.S. &amp;</w:t>
      </w:r>
      <w:proofErr w:type="spellStart"/>
      <w:proofErr w:type="gramStart"/>
      <w:r w:rsidRPr="003C2D25">
        <w:rPr>
          <w:rFonts w:ascii="Times New Roman" w:eastAsia="Calibri" w:hAnsi="Times New Roman" w:cs="Times New Roman"/>
        </w:rPr>
        <w:t>Anietie,P.A</w:t>
      </w:r>
      <w:proofErr w:type="spellEnd"/>
      <w:r w:rsidRPr="003C2D25">
        <w:rPr>
          <w:rFonts w:ascii="Times New Roman" w:eastAsia="Calibri" w:hAnsi="Times New Roman" w:cs="Times New Roman"/>
        </w:rPr>
        <w:t>.</w:t>
      </w:r>
      <w:proofErr w:type="gramEnd"/>
      <w:r w:rsidRPr="003C2D25">
        <w:rPr>
          <w:rFonts w:ascii="Times New Roman" w:eastAsia="Calibri" w:hAnsi="Times New Roman" w:cs="Times New Roman"/>
        </w:rPr>
        <w:t>(2023</w:t>
      </w:r>
      <w:proofErr w:type="gramStart"/>
      <w:r w:rsidRPr="003C2D25">
        <w:rPr>
          <w:rFonts w:ascii="Times New Roman" w:eastAsia="Calibri" w:hAnsi="Times New Roman" w:cs="Times New Roman"/>
        </w:rPr>
        <w:t>).Effect</w:t>
      </w:r>
      <w:proofErr w:type="gramEnd"/>
      <w:r w:rsidRPr="003C2D25">
        <w:rPr>
          <w:rFonts w:ascii="Times New Roman" w:eastAsia="Calibri" w:hAnsi="Times New Roman" w:cs="Times New Roman"/>
        </w:rPr>
        <w:t xml:space="preserve"> of government consumptions on performance of annual capital expenditure in Nigeria. </w:t>
      </w:r>
      <w:r w:rsidRPr="003C2D25">
        <w:rPr>
          <w:rFonts w:ascii="Times New Roman" w:eastAsia="Calibri" w:hAnsi="Times New Roman" w:cs="Times New Roman"/>
          <w:i/>
        </w:rPr>
        <w:t>Saudi Journal of Economics and Finance</w:t>
      </w:r>
      <w:r w:rsidRPr="003C2D25">
        <w:rPr>
          <w:rFonts w:ascii="Times New Roman" w:eastAsia="Calibri" w:hAnsi="Times New Roman" w:cs="Times New Roman"/>
        </w:rPr>
        <w:t>, 7(1):pp.57-67.</w:t>
      </w:r>
    </w:p>
    <w:p w14:paraId="2C69F6A9"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Ashutosh, </w:t>
      </w:r>
      <w:proofErr w:type="gramStart"/>
      <w:r w:rsidRPr="001B0304">
        <w:rPr>
          <w:rFonts w:ascii="Times New Roman" w:eastAsia="Calibri" w:hAnsi="Times New Roman" w:cs="Times New Roman"/>
        </w:rPr>
        <w:t>K.C.(</w:t>
      </w:r>
      <w:proofErr w:type="gramEnd"/>
      <w:r w:rsidRPr="001B0304">
        <w:rPr>
          <w:rFonts w:ascii="Times New Roman" w:eastAsia="Calibri" w:hAnsi="Times New Roman" w:cs="Times New Roman"/>
        </w:rPr>
        <w:t>2026</w:t>
      </w:r>
      <w:proofErr w:type="gramStart"/>
      <w:r w:rsidRPr="001B0304">
        <w:rPr>
          <w:rFonts w:ascii="Times New Roman" w:eastAsia="Calibri" w:hAnsi="Times New Roman" w:cs="Times New Roman"/>
        </w:rPr>
        <w:t>).Foreign</w:t>
      </w:r>
      <w:proofErr w:type="gramEnd"/>
      <w:r w:rsidRPr="001B0304">
        <w:rPr>
          <w:rFonts w:ascii="Times New Roman" w:eastAsia="Calibri" w:hAnsi="Times New Roman" w:cs="Times New Roman"/>
        </w:rPr>
        <w:t xml:space="preserve"> aid and economic growth in least developed countries: a panel data </w:t>
      </w:r>
      <w:proofErr w:type="spellStart"/>
      <w:proofErr w:type="gramStart"/>
      <w:r w:rsidRPr="001B0304">
        <w:rPr>
          <w:rFonts w:ascii="Times New Roman" w:eastAsia="Calibri" w:hAnsi="Times New Roman" w:cs="Times New Roman"/>
        </w:rPr>
        <w:t>analysis.NPRC.</w:t>
      </w:r>
      <w:r w:rsidRPr="001B0304">
        <w:rPr>
          <w:rFonts w:ascii="Times New Roman" w:eastAsia="Calibri" w:hAnsi="Times New Roman" w:cs="Times New Roman"/>
          <w:i/>
        </w:rPr>
        <w:t>Journal</w:t>
      </w:r>
      <w:proofErr w:type="spellEnd"/>
      <w:proofErr w:type="gramEnd"/>
      <w:r w:rsidRPr="001B0304">
        <w:rPr>
          <w:rFonts w:ascii="Times New Roman" w:eastAsia="Calibri" w:hAnsi="Times New Roman" w:cs="Times New Roman"/>
          <w:i/>
        </w:rPr>
        <w:t xml:space="preserve"> of Multidisciplinary </w:t>
      </w:r>
      <w:proofErr w:type="gramStart"/>
      <w:r w:rsidRPr="001B0304">
        <w:rPr>
          <w:rFonts w:ascii="Times New Roman" w:eastAsia="Calibri" w:hAnsi="Times New Roman" w:cs="Times New Roman"/>
          <w:i/>
        </w:rPr>
        <w:t>Research</w:t>
      </w:r>
      <w:r w:rsidRPr="001B0304">
        <w:rPr>
          <w:rFonts w:ascii="Times New Roman" w:eastAsia="Calibri" w:hAnsi="Times New Roman" w:cs="Times New Roman"/>
        </w:rPr>
        <w:t>,vol.3,issue</w:t>
      </w:r>
      <w:proofErr w:type="gramEnd"/>
      <w:r w:rsidRPr="001B0304">
        <w:rPr>
          <w:rFonts w:ascii="Times New Roman" w:eastAsia="Calibri" w:hAnsi="Times New Roman" w:cs="Times New Roman"/>
        </w:rPr>
        <w:t xml:space="preserve"> </w:t>
      </w:r>
      <w:proofErr w:type="gramStart"/>
      <w:r w:rsidRPr="001B0304">
        <w:rPr>
          <w:rFonts w:ascii="Times New Roman" w:eastAsia="Calibri" w:hAnsi="Times New Roman" w:cs="Times New Roman"/>
        </w:rPr>
        <w:t>8,pp.83-92.DOI</w:t>
      </w:r>
      <w:proofErr w:type="gramEnd"/>
      <w:r w:rsidRPr="001B0304">
        <w:rPr>
          <w:rFonts w:ascii="Times New Roman" w:eastAsia="Calibri" w:hAnsi="Times New Roman" w:cs="Times New Roman"/>
        </w:rPr>
        <w:t>:10.3126/nprcjmr.v3i8.99185.ISSN:3059-9148 (online).</w:t>
      </w:r>
    </w:p>
    <w:p w14:paraId="78288A55" w14:textId="77777777" w:rsidR="001C27F2" w:rsidRPr="003C2D25" w:rsidRDefault="001C27F2" w:rsidP="001C27F2">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Barro, R.J. (1990).Government spending in a simple model of endogenous growth. </w:t>
      </w:r>
      <w:r w:rsidRPr="003C2D25">
        <w:rPr>
          <w:rFonts w:ascii="Times New Roman" w:eastAsia="Calibri" w:hAnsi="Times New Roman" w:cs="Times New Roman"/>
          <w:i/>
        </w:rPr>
        <w:t>Journal of Political Economy</w:t>
      </w:r>
      <w:r w:rsidRPr="003C2D25">
        <w:rPr>
          <w:rFonts w:ascii="Times New Roman" w:eastAsia="Calibri" w:hAnsi="Times New Roman" w:cs="Times New Roman"/>
        </w:rPr>
        <w:t>, 98(5, part 2), S 103-S125.</w:t>
      </w:r>
    </w:p>
    <w:p w14:paraId="464FD005" w14:textId="77777777" w:rsidR="001C27F2" w:rsidRPr="003C2D25" w:rsidRDefault="001C27F2" w:rsidP="001C27F2">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Backhouse, </w:t>
      </w:r>
      <w:proofErr w:type="gramStart"/>
      <w:r w:rsidRPr="003C2D25">
        <w:rPr>
          <w:rFonts w:ascii="Times New Roman" w:eastAsia="Calibri" w:hAnsi="Times New Roman" w:cs="Times New Roman"/>
        </w:rPr>
        <w:t>R.E.(</w:t>
      </w:r>
      <w:proofErr w:type="gramEnd"/>
      <w:r w:rsidRPr="003C2D25">
        <w:rPr>
          <w:rFonts w:ascii="Times New Roman" w:eastAsia="Calibri" w:hAnsi="Times New Roman" w:cs="Times New Roman"/>
        </w:rPr>
        <w:t>2015</w:t>
      </w:r>
      <w:proofErr w:type="gramStart"/>
      <w:r w:rsidRPr="003C2D25">
        <w:rPr>
          <w:rFonts w:ascii="Times New Roman" w:eastAsia="Calibri" w:hAnsi="Times New Roman" w:cs="Times New Roman"/>
        </w:rPr>
        <w:t>).Samuelson</w:t>
      </w:r>
      <w:proofErr w:type="gramEnd"/>
      <w:r w:rsidRPr="003C2D25">
        <w:rPr>
          <w:rFonts w:ascii="Times New Roman" w:eastAsia="Calibri" w:hAnsi="Times New Roman" w:cs="Times New Roman"/>
        </w:rPr>
        <w:t xml:space="preserve">, Keynes and the search for general theory of economics. </w:t>
      </w:r>
      <w:r w:rsidRPr="003C2D25">
        <w:rPr>
          <w:rFonts w:ascii="Times New Roman" w:eastAsia="Calibri" w:hAnsi="Times New Roman" w:cs="Times New Roman"/>
          <w:i/>
        </w:rPr>
        <w:t>Italian Economic Journal</w:t>
      </w:r>
      <w:r w:rsidRPr="003C2D25">
        <w:rPr>
          <w:rFonts w:ascii="Times New Roman" w:eastAsia="Calibri" w:hAnsi="Times New Roman" w:cs="Times New Roman"/>
        </w:rPr>
        <w:t>,1(1</w:t>
      </w:r>
      <w:proofErr w:type="gramStart"/>
      <w:r w:rsidRPr="003C2D25">
        <w:rPr>
          <w:rFonts w:ascii="Times New Roman" w:eastAsia="Calibri" w:hAnsi="Times New Roman" w:cs="Times New Roman"/>
        </w:rPr>
        <w:t>),pp.</w:t>
      </w:r>
      <w:proofErr w:type="gramEnd"/>
      <w:r w:rsidRPr="003C2D25">
        <w:rPr>
          <w:rFonts w:ascii="Times New Roman" w:eastAsia="Calibri" w:hAnsi="Times New Roman" w:cs="Times New Roman"/>
        </w:rPr>
        <w:t>139-153.</w:t>
      </w:r>
    </w:p>
    <w:p w14:paraId="7EEC3471" w14:textId="77777777" w:rsidR="001C27F2" w:rsidRPr="000A507F" w:rsidRDefault="001C27F2" w:rsidP="001C27F2">
      <w:pPr>
        <w:spacing w:after="160" w:line="240" w:lineRule="auto"/>
        <w:jc w:val="both"/>
        <w:rPr>
          <w:rFonts w:ascii="Times New Roman" w:eastAsia="Calibri" w:hAnsi="Times New Roman" w:cs="Times New Roman"/>
        </w:rPr>
      </w:pPr>
      <w:proofErr w:type="spellStart"/>
      <w:r w:rsidRPr="000A507F">
        <w:rPr>
          <w:rFonts w:ascii="Times New Roman" w:eastAsia="Calibri" w:hAnsi="Times New Roman" w:cs="Times New Roman"/>
        </w:rPr>
        <w:t>Baharumshah</w:t>
      </w:r>
      <w:proofErr w:type="spellEnd"/>
      <w:r w:rsidRPr="000A507F">
        <w:rPr>
          <w:rFonts w:ascii="Times New Roman" w:eastAsia="Calibri" w:hAnsi="Times New Roman" w:cs="Times New Roman"/>
        </w:rPr>
        <w:t xml:space="preserve">, A.Z. (2001).The effect of exchange rate on bilateral trade balance: New evidence from Malaysia and Thailand. </w:t>
      </w:r>
      <w:r w:rsidRPr="000A507F">
        <w:rPr>
          <w:rFonts w:ascii="Times New Roman" w:eastAsia="Calibri" w:hAnsi="Times New Roman" w:cs="Times New Roman"/>
          <w:i/>
        </w:rPr>
        <w:t>Asian Economic Journal</w:t>
      </w:r>
      <w:r w:rsidRPr="000A507F">
        <w:rPr>
          <w:rFonts w:ascii="Times New Roman" w:eastAsia="Calibri" w:hAnsi="Times New Roman" w:cs="Times New Roman"/>
        </w:rPr>
        <w:t>, 15(3), pp.291-311.</w:t>
      </w:r>
    </w:p>
    <w:p w14:paraId="46A4D115" w14:textId="77777777" w:rsidR="001C27F2" w:rsidRPr="000A507F" w:rsidRDefault="001C27F2" w:rsidP="001C27F2">
      <w:pPr>
        <w:spacing w:after="160" w:line="240" w:lineRule="auto"/>
        <w:jc w:val="both"/>
        <w:rPr>
          <w:rFonts w:ascii="Times New Roman" w:eastAsia="Calibri" w:hAnsi="Times New Roman" w:cs="Times New Roman"/>
        </w:rPr>
      </w:pPr>
      <w:r w:rsidRPr="000A507F">
        <w:rPr>
          <w:rFonts w:ascii="Times New Roman" w:eastAsia="Calibri" w:hAnsi="Times New Roman" w:cs="Times New Roman"/>
        </w:rPr>
        <w:t xml:space="preserve">Bawazir, </w:t>
      </w:r>
      <w:proofErr w:type="spellStart"/>
      <w:proofErr w:type="gramStart"/>
      <w:r w:rsidRPr="000A507F">
        <w:rPr>
          <w:rFonts w:ascii="Times New Roman" w:eastAsia="Calibri" w:hAnsi="Times New Roman" w:cs="Times New Roman"/>
        </w:rPr>
        <w:t>A.A.A.,Aslam</w:t>
      </w:r>
      <w:proofErr w:type="spellEnd"/>
      <w:proofErr w:type="gramEnd"/>
      <w:r w:rsidRPr="000A507F">
        <w:rPr>
          <w:rFonts w:ascii="Times New Roman" w:eastAsia="Calibri" w:hAnsi="Times New Roman" w:cs="Times New Roman"/>
        </w:rPr>
        <w:t xml:space="preserve">, </w:t>
      </w:r>
      <w:proofErr w:type="gramStart"/>
      <w:r w:rsidRPr="000A507F">
        <w:rPr>
          <w:rFonts w:ascii="Times New Roman" w:eastAsia="Calibri" w:hAnsi="Times New Roman" w:cs="Times New Roman"/>
        </w:rPr>
        <w:t>M.,&amp;</w:t>
      </w:r>
      <w:proofErr w:type="gramEnd"/>
      <w:r w:rsidRPr="000A507F">
        <w:rPr>
          <w:rFonts w:ascii="Times New Roman" w:eastAsia="Calibri" w:hAnsi="Times New Roman" w:cs="Times New Roman"/>
        </w:rPr>
        <w:t xml:space="preserve"> Osman, </w:t>
      </w:r>
      <w:proofErr w:type="gramStart"/>
      <w:r w:rsidRPr="000A507F">
        <w:rPr>
          <w:rFonts w:ascii="Times New Roman" w:eastAsia="Calibri" w:hAnsi="Times New Roman" w:cs="Times New Roman"/>
        </w:rPr>
        <w:t>A.F.B.(</w:t>
      </w:r>
      <w:proofErr w:type="gramEnd"/>
      <w:r w:rsidRPr="000A507F">
        <w:rPr>
          <w:rFonts w:ascii="Times New Roman" w:eastAsia="Calibri" w:hAnsi="Times New Roman" w:cs="Times New Roman"/>
        </w:rPr>
        <w:t>2020</w:t>
      </w:r>
      <w:proofErr w:type="gramStart"/>
      <w:r w:rsidRPr="000A507F">
        <w:rPr>
          <w:rFonts w:ascii="Times New Roman" w:eastAsia="Calibri" w:hAnsi="Times New Roman" w:cs="Times New Roman"/>
        </w:rPr>
        <w:t>).Demographic</w:t>
      </w:r>
      <w:proofErr w:type="gramEnd"/>
      <w:r w:rsidRPr="000A507F">
        <w:rPr>
          <w:rFonts w:ascii="Times New Roman" w:eastAsia="Calibri" w:hAnsi="Times New Roman" w:cs="Times New Roman"/>
        </w:rPr>
        <w:t xml:space="preserve"> change and economic growth: Empirical evidence from the Middle East. </w:t>
      </w:r>
      <w:r w:rsidRPr="000A507F">
        <w:rPr>
          <w:rFonts w:ascii="Times New Roman" w:eastAsia="Calibri" w:hAnsi="Times New Roman" w:cs="Times New Roman"/>
          <w:i/>
        </w:rPr>
        <w:t>Economic Change and Restructuring</w:t>
      </w:r>
      <w:r w:rsidRPr="000A507F">
        <w:rPr>
          <w:rFonts w:ascii="Times New Roman" w:eastAsia="Calibri" w:hAnsi="Times New Roman" w:cs="Times New Roman"/>
        </w:rPr>
        <w:t>, 53(3), pp.429-450.https://doi.org/10.1007/s10644-019-09254-8.</w:t>
      </w:r>
    </w:p>
    <w:p w14:paraId="61C028D2" w14:textId="77777777" w:rsidR="001C27F2" w:rsidRPr="00320707" w:rsidRDefault="001C27F2" w:rsidP="001C27F2">
      <w:pPr>
        <w:spacing w:after="160"/>
        <w:jc w:val="both"/>
        <w:rPr>
          <w:rFonts w:ascii="Times New Roman" w:eastAsia="Calibri" w:hAnsi="Times New Roman" w:cs="Times New Roman"/>
          <w:iCs/>
          <w:kern w:val="2"/>
        </w:rPr>
      </w:pPr>
      <w:r w:rsidRPr="00320707">
        <w:rPr>
          <w:rFonts w:ascii="Times New Roman" w:eastAsia="Calibri" w:hAnsi="Times New Roman" w:cs="Times New Roman"/>
          <w:iCs/>
          <w:kern w:val="2"/>
        </w:rPr>
        <w:t xml:space="preserve">Breusch, T.S, &amp; Pagan, A.R. (1979). A simple test for heteroskedasticity and random coefficient variation. </w:t>
      </w:r>
      <w:proofErr w:type="spellStart"/>
      <w:r w:rsidRPr="00320707">
        <w:rPr>
          <w:rFonts w:ascii="Times New Roman" w:eastAsia="Calibri" w:hAnsi="Times New Roman" w:cs="Times New Roman"/>
          <w:i/>
          <w:iCs/>
          <w:kern w:val="2"/>
        </w:rPr>
        <w:t>Econometrica</w:t>
      </w:r>
      <w:proofErr w:type="spellEnd"/>
      <w:r w:rsidRPr="00320707">
        <w:rPr>
          <w:rFonts w:ascii="Times New Roman" w:eastAsia="Calibri" w:hAnsi="Times New Roman" w:cs="Times New Roman"/>
          <w:iCs/>
          <w:kern w:val="2"/>
        </w:rPr>
        <w:t xml:space="preserve"> 47, PP. 1287-1294.</w:t>
      </w:r>
    </w:p>
    <w:p w14:paraId="23EAE1C6" w14:textId="77777777" w:rsidR="001C27F2" w:rsidRPr="00DA3766" w:rsidRDefault="001C27F2" w:rsidP="001C27F2">
      <w:pPr>
        <w:spacing w:after="160"/>
        <w:jc w:val="both"/>
        <w:rPr>
          <w:rFonts w:ascii="Times New Roman" w:eastAsia="Calibri" w:hAnsi="Times New Roman" w:cs="Times New Roman"/>
        </w:rPr>
      </w:pPr>
      <w:r w:rsidRPr="00DA3766">
        <w:rPr>
          <w:rFonts w:ascii="Times New Roman" w:eastAsia="Calibri" w:hAnsi="Times New Roman" w:cs="Times New Roman"/>
        </w:rPr>
        <w:t xml:space="preserve">Cameron, A. and </w:t>
      </w:r>
      <w:proofErr w:type="spellStart"/>
      <w:r w:rsidRPr="00DA3766">
        <w:rPr>
          <w:rFonts w:ascii="Times New Roman" w:eastAsia="Calibri" w:hAnsi="Times New Roman" w:cs="Times New Roman"/>
        </w:rPr>
        <w:t>Trivendi</w:t>
      </w:r>
      <w:proofErr w:type="spellEnd"/>
      <w:r w:rsidRPr="00DA3766">
        <w:rPr>
          <w:rFonts w:ascii="Times New Roman" w:eastAsia="Calibri" w:hAnsi="Times New Roman" w:cs="Times New Roman"/>
        </w:rPr>
        <w:t xml:space="preserve">, P. (2005). </w:t>
      </w:r>
      <w:r w:rsidRPr="00DA3766">
        <w:rPr>
          <w:rFonts w:ascii="Times New Roman" w:eastAsia="Calibri" w:hAnsi="Times New Roman" w:cs="Times New Roman"/>
          <w:i/>
          <w:iCs/>
        </w:rPr>
        <w:t>Microeconomics: Methods and applications</w:t>
      </w:r>
      <w:r w:rsidRPr="00DA3766">
        <w:rPr>
          <w:rFonts w:ascii="Times New Roman" w:eastAsia="Calibri" w:hAnsi="Times New Roman" w:cs="Times New Roman"/>
        </w:rPr>
        <w:t>.2</w:t>
      </w:r>
      <w:r w:rsidRPr="00DA3766">
        <w:rPr>
          <w:rFonts w:ascii="Times New Roman" w:eastAsia="Calibri" w:hAnsi="Times New Roman" w:cs="Times New Roman"/>
          <w:vertAlign w:val="superscript"/>
        </w:rPr>
        <w:t>nd</w:t>
      </w:r>
      <w:r w:rsidRPr="00DA3766">
        <w:rPr>
          <w:rFonts w:ascii="Times New Roman" w:eastAsia="Calibri" w:hAnsi="Times New Roman" w:cs="Times New Roman"/>
        </w:rPr>
        <w:t xml:space="preserve"> Edition. Cambridge: The MIT press.</w:t>
      </w:r>
    </w:p>
    <w:p w14:paraId="04E42879" w14:textId="77777777" w:rsidR="001C27F2" w:rsidRPr="003C2D25" w:rsidRDefault="001C27F2" w:rsidP="001C27F2">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Chandana,A.,</w:t>
      </w:r>
      <w:proofErr w:type="spellStart"/>
      <w:r w:rsidRPr="003C2D25">
        <w:rPr>
          <w:rFonts w:ascii="Times New Roman" w:eastAsia="Calibri" w:hAnsi="Times New Roman" w:cs="Times New Roman"/>
        </w:rPr>
        <w:t>Adamu,J</w:t>
      </w:r>
      <w:proofErr w:type="spellEnd"/>
      <w:r w:rsidRPr="003C2D25">
        <w:rPr>
          <w:rFonts w:ascii="Times New Roman" w:eastAsia="Calibri" w:hAnsi="Times New Roman" w:cs="Times New Roman"/>
        </w:rPr>
        <w:t xml:space="preserve">.&amp; </w:t>
      </w:r>
      <w:proofErr w:type="spellStart"/>
      <w:r w:rsidRPr="003C2D25">
        <w:rPr>
          <w:rFonts w:ascii="Times New Roman" w:eastAsia="Calibri" w:hAnsi="Times New Roman" w:cs="Times New Roman"/>
        </w:rPr>
        <w:t>Musa,A</w:t>
      </w:r>
      <w:proofErr w:type="spellEnd"/>
      <w:r w:rsidRPr="003C2D25">
        <w:rPr>
          <w:rFonts w:ascii="Times New Roman" w:eastAsia="Calibri" w:hAnsi="Times New Roman" w:cs="Times New Roman"/>
        </w:rPr>
        <w:t>.(2020).Impact of government expenditure on economic growth in nigeria,1970-2019.</w:t>
      </w:r>
      <w:r w:rsidRPr="003C2D25">
        <w:rPr>
          <w:rFonts w:ascii="Times New Roman" w:eastAsia="Calibri" w:hAnsi="Times New Roman" w:cs="Times New Roman"/>
          <w:i/>
        </w:rPr>
        <w:t>CBN</w:t>
      </w:r>
      <w:r w:rsidRPr="003C2D25">
        <w:rPr>
          <w:rFonts w:ascii="Times New Roman" w:eastAsia="Calibri" w:hAnsi="Times New Roman" w:cs="Times New Roman"/>
        </w:rPr>
        <w:t xml:space="preserve"> </w:t>
      </w:r>
      <w:r w:rsidRPr="003C2D25">
        <w:rPr>
          <w:rFonts w:ascii="Times New Roman" w:eastAsia="Calibri" w:hAnsi="Times New Roman" w:cs="Times New Roman"/>
          <w:i/>
        </w:rPr>
        <w:t>Journal of Applied Statistics</w:t>
      </w:r>
      <w:r w:rsidRPr="003C2D25">
        <w:rPr>
          <w:rFonts w:ascii="Times New Roman" w:eastAsia="Calibri" w:hAnsi="Times New Roman" w:cs="Times New Roman"/>
        </w:rPr>
        <w:t>,12(1),pp.139-174.</w:t>
      </w:r>
    </w:p>
    <w:p w14:paraId="3FF15EA2" w14:textId="77777777" w:rsidR="001C27F2" w:rsidRPr="003C2D25" w:rsidRDefault="001C27F2" w:rsidP="001C27F2">
      <w:pPr>
        <w:spacing w:after="160" w:line="240" w:lineRule="auto"/>
        <w:jc w:val="both"/>
        <w:rPr>
          <w:rFonts w:ascii="Times New Roman" w:eastAsia="Calibri" w:hAnsi="Times New Roman" w:cs="Times New Roman"/>
        </w:rPr>
      </w:pPr>
      <w:proofErr w:type="spellStart"/>
      <w:r w:rsidRPr="003C2D25">
        <w:rPr>
          <w:rFonts w:ascii="Times New Roman" w:eastAsia="Calibri" w:hAnsi="Times New Roman" w:cs="Times New Roman"/>
        </w:rPr>
        <w:t>Chletsos</w:t>
      </w:r>
      <w:proofErr w:type="spellEnd"/>
      <w:r w:rsidRPr="003C2D25">
        <w:rPr>
          <w:rFonts w:ascii="Times New Roman" w:eastAsia="Calibri" w:hAnsi="Times New Roman" w:cs="Times New Roman"/>
        </w:rPr>
        <w:t>, M., &amp;</w:t>
      </w:r>
      <w:proofErr w:type="spellStart"/>
      <w:proofErr w:type="gramStart"/>
      <w:r w:rsidRPr="003C2D25">
        <w:rPr>
          <w:rFonts w:ascii="Times New Roman" w:eastAsia="Calibri" w:hAnsi="Times New Roman" w:cs="Times New Roman"/>
        </w:rPr>
        <w:t>Kollias,C</w:t>
      </w:r>
      <w:proofErr w:type="spellEnd"/>
      <w:r w:rsidRPr="003C2D25">
        <w:rPr>
          <w:rFonts w:ascii="Times New Roman" w:eastAsia="Calibri" w:hAnsi="Times New Roman" w:cs="Times New Roman"/>
        </w:rPr>
        <w:t>.</w:t>
      </w:r>
      <w:proofErr w:type="gramEnd"/>
      <w:r w:rsidRPr="003C2D25">
        <w:rPr>
          <w:rFonts w:ascii="Times New Roman" w:eastAsia="Calibri" w:hAnsi="Times New Roman" w:cs="Times New Roman"/>
        </w:rPr>
        <w:t>(1997</w:t>
      </w:r>
      <w:proofErr w:type="gramStart"/>
      <w:r w:rsidRPr="003C2D25">
        <w:rPr>
          <w:rFonts w:ascii="Times New Roman" w:eastAsia="Calibri" w:hAnsi="Times New Roman" w:cs="Times New Roman"/>
        </w:rPr>
        <w:t>).Testing</w:t>
      </w:r>
      <w:proofErr w:type="gramEnd"/>
      <w:r w:rsidRPr="003C2D25">
        <w:rPr>
          <w:rFonts w:ascii="Times New Roman" w:eastAsia="Calibri" w:hAnsi="Times New Roman" w:cs="Times New Roman"/>
        </w:rPr>
        <w:t xml:space="preserve"> Wagner’s law using disaggregated public expenditure data in greece:1958-1993.</w:t>
      </w:r>
      <w:r w:rsidRPr="003C2D25">
        <w:rPr>
          <w:rFonts w:ascii="Times New Roman" w:eastAsia="Calibri" w:hAnsi="Times New Roman" w:cs="Times New Roman"/>
          <w:i/>
        </w:rPr>
        <w:t>Applied Economics</w:t>
      </w:r>
      <w:r w:rsidRPr="003C2D25">
        <w:rPr>
          <w:rFonts w:ascii="Times New Roman" w:eastAsia="Calibri" w:hAnsi="Times New Roman" w:cs="Times New Roman"/>
        </w:rPr>
        <w:t>,29(3</w:t>
      </w:r>
      <w:proofErr w:type="gramStart"/>
      <w:r w:rsidRPr="003C2D25">
        <w:rPr>
          <w:rFonts w:ascii="Times New Roman" w:eastAsia="Calibri" w:hAnsi="Times New Roman" w:cs="Times New Roman"/>
        </w:rPr>
        <w:t>),pp.</w:t>
      </w:r>
      <w:proofErr w:type="gramEnd"/>
      <w:r w:rsidRPr="003C2D25">
        <w:rPr>
          <w:rFonts w:ascii="Times New Roman" w:eastAsia="Calibri" w:hAnsi="Times New Roman" w:cs="Times New Roman"/>
        </w:rPr>
        <w:t>371-377.</w:t>
      </w:r>
    </w:p>
    <w:p w14:paraId="29C83AEE"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lastRenderedPageBreak/>
        <w:t xml:space="preserve">El-Yaqub, </w:t>
      </w:r>
      <w:proofErr w:type="spellStart"/>
      <w:proofErr w:type="gramStart"/>
      <w:r w:rsidRPr="001B0304">
        <w:rPr>
          <w:rFonts w:ascii="Times New Roman" w:eastAsia="Calibri" w:hAnsi="Times New Roman" w:cs="Times New Roman"/>
        </w:rPr>
        <w:t>B.A.,Akomolafe</w:t>
      </w:r>
      <w:proofErr w:type="spellEnd"/>
      <w:proofErr w:type="gramEnd"/>
      <w:r w:rsidRPr="001B0304">
        <w:rPr>
          <w:rFonts w:ascii="Times New Roman" w:eastAsia="Calibri" w:hAnsi="Times New Roman" w:cs="Times New Roman"/>
        </w:rPr>
        <w:t xml:space="preserve">, </w:t>
      </w:r>
      <w:proofErr w:type="gramStart"/>
      <w:r w:rsidRPr="001B0304">
        <w:rPr>
          <w:rFonts w:ascii="Times New Roman" w:eastAsia="Calibri" w:hAnsi="Times New Roman" w:cs="Times New Roman"/>
        </w:rPr>
        <w:t>F.A.,&amp;</w:t>
      </w:r>
      <w:proofErr w:type="gramEnd"/>
      <w:r w:rsidRPr="001B0304">
        <w:rPr>
          <w:rFonts w:ascii="Times New Roman" w:eastAsia="Calibri" w:hAnsi="Times New Roman" w:cs="Times New Roman"/>
        </w:rPr>
        <w:t xml:space="preserve"> </w:t>
      </w:r>
      <w:proofErr w:type="spellStart"/>
      <w:r w:rsidRPr="001B0304">
        <w:rPr>
          <w:rFonts w:ascii="Times New Roman" w:eastAsia="Calibri" w:hAnsi="Times New Roman" w:cs="Times New Roman"/>
        </w:rPr>
        <w:t>Owunnah</w:t>
      </w:r>
      <w:proofErr w:type="spellEnd"/>
      <w:r w:rsidRPr="001B0304">
        <w:rPr>
          <w:rFonts w:ascii="Times New Roman" w:eastAsia="Calibri" w:hAnsi="Times New Roman" w:cs="Times New Roman"/>
        </w:rPr>
        <w:t xml:space="preserve">, </w:t>
      </w:r>
      <w:proofErr w:type="gramStart"/>
      <w:r w:rsidRPr="001B0304">
        <w:rPr>
          <w:rFonts w:ascii="Times New Roman" w:eastAsia="Calibri" w:hAnsi="Times New Roman" w:cs="Times New Roman"/>
        </w:rPr>
        <w:t>S.A.(</w:t>
      </w:r>
      <w:proofErr w:type="gramEnd"/>
      <w:r w:rsidRPr="001B0304">
        <w:rPr>
          <w:rFonts w:ascii="Times New Roman" w:eastAsia="Calibri" w:hAnsi="Times New Roman" w:cs="Times New Roman"/>
        </w:rPr>
        <w:t>2025</w:t>
      </w:r>
      <w:proofErr w:type="gramStart"/>
      <w:r w:rsidRPr="001B0304">
        <w:rPr>
          <w:rFonts w:ascii="Times New Roman" w:eastAsia="Calibri" w:hAnsi="Times New Roman" w:cs="Times New Roman"/>
        </w:rPr>
        <w:t>).Impact</w:t>
      </w:r>
      <w:proofErr w:type="gramEnd"/>
      <w:r w:rsidRPr="001B0304">
        <w:rPr>
          <w:rFonts w:ascii="Times New Roman" w:eastAsia="Calibri" w:hAnsi="Times New Roman" w:cs="Times New Roman"/>
        </w:rPr>
        <w:t xml:space="preserve"> analysis of foreign capital inflows on Nigeria’s economic growth. </w:t>
      </w:r>
      <w:r w:rsidRPr="001B0304">
        <w:rPr>
          <w:rFonts w:ascii="Times New Roman" w:eastAsia="Calibri" w:hAnsi="Times New Roman" w:cs="Times New Roman"/>
          <w:i/>
        </w:rPr>
        <w:t>International Journal of Economics and Business Management</w:t>
      </w:r>
      <w:r w:rsidRPr="001B0304">
        <w:rPr>
          <w:rFonts w:ascii="Times New Roman" w:eastAsia="Calibri" w:hAnsi="Times New Roman" w:cs="Times New Roman"/>
        </w:rPr>
        <w:t xml:space="preserve"> (IJEBM), 1(2), pp.297-316.</w:t>
      </w:r>
    </w:p>
    <w:p w14:paraId="01897A48"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El-Yaqub, A.B., Akomolafe, F. </w:t>
      </w:r>
      <w:proofErr w:type="gramStart"/>
      <w:r w:rsidRPr="001B0304">
        <w:rPr>
          <w:rFonts w:ascii="Times New Roman" w:eastAsia="Calibri" w:hAnsi="Times New Roman" w:cs="Times New Roman"/>
        </w:rPr>
        <w:t>A.,Usman</w:t>
      </w:r>
      <w:proofErr w:type="gramEnd"/>
      <w:r w:rsidRPr="001B0304">
        <w:rPr>
          <w:rFonts w:ascii="Times New Roman" w:eastAsia="Calibri" w:hAnsi="Times New Roman" w:cs="Times New Roman"/>
        </w:rPr>
        <w:t>,</w:t>
      </w:r>
      <w:proofErr w:type="gramStart"/>
      <w:r w:rsidRPr="001B0304">
        <w:rPr>
          <w:rFonts w:ascii="Times New Roman" w:eastAsia="Calibri" w:hAnsi="Times New Roman" w:cs="Times New Roman"/>
        </w:rPr>
        <w:t>M.,&amp;</w:t>
      </w:r>
      <w:proofErr w:type="spellStart"/>
      <w:r w:rsidRPr="001B0304">
        <w:rPr>
          <w:rFonts w:ascii="Times New Roman" w:eastAsia="Calibri" w:hAnsi="Times New Roman" w:cs="Times New Roman"/>
        </w:rPr>
        <w:t>Yahaya,S</w:t>
      </w:r>
      <w:proofErr w:type="spellEnd"/>
      <w:r w:rsidRPr="001B0304">
        <w:rPr>
          <w:rFonts w:ascii="Times New Roman" w:eastAsia="Calibri" w:hAnsi="Times New Roman" w:cs="Times New Roman"/>
        </w:rPr>
        <w:t>.</w:t>
      </w:r>
      <w:proofErr w:type="gramEnd"/>
      <w:r w:rsidRPr="001B0304">
        <w:rPr>
          <w:rFonts w:ascii="Times New Roman" w:eastAsia="Calibri" w:hAnsi="Times New Roman" w:cs="Times New Roman"/>
        </w:rPr>
        <w:t>(2026</w:t>
      </w:r>
      <w:proofErr w:type="gramStart"/>
      <w:r w:rsidRPr="001B0304">
        <w:rPr>
          <w:rFonts w:ascii="Times New Roman" w:eastAsia="Calibri" w:hAnsi="Times New Roman" w:cs="Times New Roman"/>
        </w:rPr>
        <w:t>).Economic</w:t>
      </w:r>
      <w:proofErr w:type="gramEnd"/>
      <w:r w:rsidRPr="001B0304">
        <w:rPr>
          <w:rFonts w:ascii="Times New Roman" w:eastAsia="Calibri" w:hAnsi="Times New Roman" w:cs="Times New Roman"/>
        </w:rPr>
        <w:t xml:space="preserve"> growth in developing nations: impact analysis of 1981-2023 Nigeria government recurrent expenditure. UAR </w:t>
      </w:r>
      <w:r w:rsidRPr="001B0304">
        <w:rPr>
          <w:rFonts w:ascii="Times New Roman" w:eastAsia="Calibri" w:hAnsi="Times New Roman" w:cs="Times New Roman"/>
          <w:i/>
        </w:rPr>
        <w:t>Journal of Multidisciplinary Studies</w:t>
      </w:r>
      <w:r w:rsidRPr="001B0304">
        <w:rPr>
          <w:rFonts w:ascii="Times New Roman" w:eastAsia="Calibri" w:hAnsi="Times New Roman" w:cs="Times New Roman"/>
        </w:rPr>
        <w:t xml:space="preserve"> (UARJMS), 2(3), pp.1-23. DOI.10.5281/zenodo.19273941.</w:t>
      </w:r>
    </w:p>
    <w:p w14:paraId="1224CA04" w14:textId="77777777" w:rsidR="001C27F2" w:rsidRPr="001B0304" w:rsidRDefault="001C27F2" w:rsidP="001C27F2">
      <w:pPr>
        <w:spacing w:after="160" w:line="240" w:lineRule="auto"/>
        <w:jc w:val="both"/>
        <w:rPr>
          <w:rFonts w:ascii="Times New Roman" w:eastAsia="Calibri" w:hAnsi="Times New Roman" w:cs="Times New Roman"/>
        </w:rPr>
      </w:pPr>
      <w:proofErr w:type="gramStart"/>
      <w:r w:rsidRPr="001B0304">
        <w:rPr>
          <w:rFonts w:ascii="Times New Roman" w:eastAsia="Calibri" w:hAnsi="Times New Roman" w:cs="Times New Roman"/>
        </w:rPr>
        <w:t>Fassil,E.</w:t>
      </w:r>
      <w:proofErr w:type="gramEnd"/>
      <w:r w:rsidRPr="001B0304">
        <w:rPr>
          <w:rFonts w:ascii="Times New Roman" w:eastAsia="Calibri" w:hAnsi="Times New Roman" w:cs="Times New Roman"/>
        </w:rPr>
        <w:t>,&amp;</w:t>
      </w:r>
      <w:proofErr w:type="spellStart"/>
      <w:proofErr w:type="gramStart"/>
      <w:r w:rsidRPr="001B0304">
        <w:rPr>
          <w:rFonts w:ascii="Times New Roman" w:eastAsia="Calibri" w:hAnsi="Times New Roman" w:cs="Times New Roman"/>
        </w:rPr>
        <w:t>Tewolde,G</w:t>
      </w:r>
      <w:proofErr w:type="spellEnd"/>
      <w:r w:rsidRPr="001B0304">
        <w:rPr>
          <w:rFonts w:ascii="Times New Roman" w:eastAsia="Calibri" w:hAnsi="Times New Roman" w:cs="Times New Roman"/>
        </w:rPr>
        <w:t>.</w:t>
      </w:r>
      <w:proofErr w:type="gramEnd"/>
      <w:r w:rsidRPr="001B0304">
        <w:rPr>
          <w:rFonts w:ascii="Times New Roman" w:eastAsia="Calibri" w:hAnsi="Times New Roman" w:cs="Times New Roman"/>
        </w:rPr>
        <w:t>(2026</w:t>
      </w:r>
      <w:proofErr w:type="gramStart"/>
      <w:r w:rsidRPr="001B0304">
        <w:rPr>
          <w:rFonts w:ascii="Times New Roman" w:eastAsia="Calibri" w:hAnsi="Times New Roman" w:cs="Times New Roman"/>
        </w:rPr>
        <w:t>).Exchange</w:t>
      </w:r>
      <w:proofErr w:type="gramEnd"/>
      <w:r w:rsidRPr="001B0304">
        <w:rPr>
          <w:rFonts w:ascii="Times New Roman" w:eastAsia="Calibri" w:hAnsi="Times New Roman" w:cs="Times New Roman"/>
        </w:rPr>
        <w:t xml:space="preserve"> rate </w:t>
      </w:r>
      <w:proofErr w:type="gramStart"/>
      <w:r w:rsidRPr="001B0304">
        <w:rPr>
          <w:rFonts w:ascii="Times New Roman" w:eastAsia="Calibri" w:hAnsi="Times New Roman" w:cs="Times New Roman"/>
        </w:rPr>
        <w:t>movements  and</w:t>
      </w:r>
      <w:proofErr w:type="gramEnd"/>
      <w:r w:rsidRPr="001B0304">
        <w:rPr>
          <w:rFonts w:ascii="Times New Roman" w:eastAsia="Calibri" w:hAnsi="Times New Roman" w:cs="Times New Roman"/>
        </w:rPr>
        <w:t xml:space="preserve"> economic growth in Ethiopia.</w:t>
      </w:r>
      <w:r w:rsidRPr="001B0304">
        <w:rPr>
          <w:rFonts w:ascii="Times New Roman" w:eastAsia="Calibri" w:hAnsi="Times New Roman" w:cs="Times New Roman"/>
          <w:i/>
        </w:rPr>
        <w:t xml:space="preserve"> Discover Global Society</w:t>
      </w:r>
      <w:r w:rsidRPr="001B0304">
        <w:rPr>
          <w:rFonts w:ascii="Times New Roman" w:eastAsia="Calibri" w:hAnsi="Times New Roman" w:cs="Times New Roman"/>
        </w:rPr>
        <w:t>, (2026), 4,193.https://doi.org/10.1007/544282-026-00525-0,pp.1-22.</w:t>
      </w:r>
    </w:p>
    <w:p w14:paraId="2866B53A" w14:textId="77777777" w:rsidR="001C27F2" w:rsidRPr="003C2D25" w:rsidRDefault="001C27F2" w:rsidP="001C27F2">
      <w:pPr>
        <w:spacing w:after="160" w:line="240" w:lineRule="auto"/>
        <w:jc w:val="both"/>
        <w:rPr>
          <w:rFonts w:ascii="Times New Roman" w:eastAsia="Calibri" w:hAnsi="Times New Roman" w:cs="Times New Roman"/>
        </w:rPr>
      </w:pPr>
      <w:r w:rsidRPr="003C2D25">
        <w:rPr>
          <w:rFonts w:ascii="Times New Roman" w:eastAsia="Calibri" w:hAnsi="Times New Roman" w:cs="Times New Roman"/>
        </w:rPr>
        <w:t xml:space="preserve">Farooq, </w:t>
      </w:r>
      <w:proofErr w:type="spellStart"/>
      <w:proofErr w:type="gramStart"/>
      <w:r w:rsidRPr="003C2D25">
        <w:rPr>
          <w:rFonts w:ascii="Times New Roman" w:eastAsia="Calibri" w:hAnsi="Times New Roman" w:cs="Times New Roman"/>
        </w:rPr>
        <w:t>F.,Zaib</w:t>
      </w:r>
      <w:proofErr w:type="spellEnd"/>
      <w:proofErr w:type="gramEnd"/>
      <w:r w:rsidRPr="003C2D25">
        <w:rPr>
          <w:rFonts w:ascii="Times New Roman" w:eastAsia="Calibri" w:hAnsi="Times New Roman" w:cs="Times New Roman"/>
        </w:rPr>
        <w:t xml:space="preserve">, </w:t>
      </w:r>
      <w:proofErr w:type="spellStart"/>
      <w:proofErr w:type="gramStart"/>
      <w:r w:rsidRPr="003C2D25">
        <w:rPr>
          <w:rFonts w:ascii="Times New Roman" w:eastAsia="Calibri" w:hAnsi="Times New Roman" w:cs="Times New Roman"/>
        </w:rPr>
        <w:t>A.Faheem</w:t>
      </w:r>
      <w:proofErr w:type="gramEnd"/>
      <w:r w:rsidRPr="003C2D25">
        <w:rPr>
          <w:rFonts w:ascii="Times New Roman" w:eastAsia="Calibri" w:hAnsi="Times New Roman" w:cs="Times New Roman"/>
        </w:rPr>
        <w:t>,</w:t>
      </w:r>
      <w:proofErr w:type="gramStart"/>
      <w:r w:rsidRPr="003C2D25">
        <w:rPr>
          <w:rFonts w:ascii="Times New Roman" w:eastAsia="Calibri" w:hAnsi="Times New Roman" w:cs="Times New Roman"/>
        </w:rPr>
        <w:t>M</w:t>
      </w:r>
      <w:proofErr w:type="spellEnd"/>
      <w:r w:rsidRPr="003C2D25">
        <w:rPr>
          <w:rFonts w:ascii="Times New Roman" w:eastAsia="Calibri" w:hAnsi="Times New Roman" w:cs="Times New Roman"/>
        </w:rPr>
        <w:t>.,&amp;</w:t>
      </w:r>
      <w:proofErr w:type="gramEnd"/>
      <w:r w:rsidRPr="003C2D25">
        <w:rPr>
          <w:rFonts w:ascii="Times New Roman" w:eastAsia="Calibri" w:hAnsi="Times New Roman" w:cs="Times New Roman"/>
        </w:rPr>
        <w:t xml:space="preserve"> </w:t>
      </w:r>
      <w:proofErr w:type="spellStart"/>
      <w:proofErr w:type="gramStart"/>
      <w:r w:rsidRPr="003C2D25">
        <w:rPr>
          <w:rFonts w:ascii="Times New Roman" w:eastAsia="Calibri" w:hAnsi="Times New Roman" w:cs="Times New Roman"/>
        </w:rPr>
        <w:t>Gardezi,M.A</w:t>
      </w:r>
      <w:proofErr w:type="spellEnd"/>
      <w:r w:rsidRPr="003C2D25">
        <w:rPr>
          <w:rFonts w:ascii="Times New Roman" w:eastAsia="Calibri" w:hAnsi="Times New Roman" w:cs="Times New Roman"/>
        </w:rPr>
        <w:t>.</w:t>
      </w:r>
      <w:proofErr w:type="gramEnd"/>
      <w:r w:rsidRPr="003C2D25">
        <w:rPr>
          <w:rFonts w:ascii="Times New Roman" w:eastAsia="Calibri" w:hAnsi="Times New Roman" w:cs="Times New Roman"/>
        </w:rPr>
        <w:t>(2023</w:t>
      </w:r>
      <w:proofErr w:type="gramStart"/>
      <w:r w:rsidRPr="003C2D25">
        <w:rPr>
          <w:rFonts w:ascii="Times New Roman" w:eastAsia="Calibri" w:hAnsi="Times New Roman" w:cs="Times New Roman"/>
        </w:rPr>
        <w:t>).Public</w:t>
      </w:r>
      <w:proofErr w:type="gramEnd"/>
      <w:r w:rsidRPr="003C2D25">
        <w:rPr>
          <w:rFonts w:ascii="Times New Roman" w:eastAsia="Calibri" w:hAnsi="Times New Roman" w:cs="Times New Roman"/>
        </w:rPr>
        <w:t xml:space="preserve"> debt and </w:t>
      </w:r>
      <w:proofErr w:type="gramStart"/>
      <w:r w:rsidRPr="003C2D25">
        <w:rPr>
          <w:rFonts w:ascii="Times New Roman" w:eastAsia="Calibri" w:hAnsi="Times New Roman" w:cs="Times New Roman"/>
        </w:rPr>
        <w:t>environment  degradation</w:t>
      </w:r>
      <w:proofErr w:type="gramEnd"/>
      <w:r w:rsidRPr="003C2D25">
        <w:rPr>
          <w:rFonts w:ascii="Times New Roman" w:eastAsia="Calibri" w:hAnsi="Times New Roman" w:cs="Times New Roman"/>
        </w:rPr>
        <w:t xml:space="preserve"> in OIC countries: the moderating role of institutional quality.</w:t>
      </w:r>
      <w:r w:rsidRPr="003C2D25">
        <w:rPr>
          <w:rFonts w:ascii="Times New Roman" w:eastAsia="Calibri" w:hAnsi="Times New Roman" w:cs="Times New Roman"/>
          <w:i/>
        </w:rPr>
        <w:t xml:space="preserve"> Environmental Science and Pollution Research,</w:t>
      </w:r>
      <w:r w:rsidRPr="003C2D25">
        <w:rPr>
          <w:rFonts w:ascii="Times New Roman" w:eastAsia="Calibri" w:hAnsi="Times New Roman" w:cs="Times New Roman"/>
        </w:rPr>
        <w:t xml:space="preserve"> pp.1-18.</w:t>
      </w:r>
    </w:p>
    <w:p w14:paraId="074332C6"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Gamel, </w:t>
      </w:r>
      <w:proofErr w:type="gramStart"/>
      <w:r w:rsidRPr="001B0304">
        <w:rPr>
          <w:rFonts w:ascii="Times New Roman" w:eastAsia="Calibri" w:hAnsi="Times New Roman" w:cs="Times New Roman"/>
        </w:rPr>
        <w:t>A.N.S.,&amp;</w:t>
      </w:r>
      <w:proofErr w:type="gramEnd"/>
      <w:r w:rsidRPr="001B0304">
        <w:rPr>
          <w:rFonts w:ascii="Times New Roman" w:eastAsia="Calibri" w:hAnsi="Times New Roman" w:cs="Times New Roman"/>
        </w:rPr>
        <w:t xml:space="preserve"> Oduro, </w:t>
      </w:r>
      <w:proofErr w:type="gramStart"/>
      <w:r w:rsidRPr="001B0304">
        <w:rPr>
          <w:rFonts w:ascii="Times New Roman" w:eastAsia="Calibri" w:hAnsi="Times New Roman" w:cs="Times New Roman"/>
        </w:rPr>
        <w:t>I.M.(</w:t>
      </w:r>
      <w:proofErr w:type="gramEnd"/>
      <w:r w:rsidRPr="001B0304">
        <w:rPr>
          <w:rFonts w:ascii="Times New Roman" w:eastAsia="Calibri" w:hAnsi="Times New Roman" w:cs="Times New Roman"/>
        </w:rPr>
        <w:t>2026</w:t>
      </w:r>
      <w:proofErr w:type="gramStart"/>
      <w:r w:rsidRPr="001B0304">
        <w:rPr>
          <w:rFonts w:ascii="Times New Roman" w:eastAsia="Calibri" w:hAnsi="Times New Roman" w:cs="Times New Roman"/>
        </w:rPr>
        <w:t>).Public</w:t>
      </w:r>
      <w:proofErr w:type="gramEnd"/>
      <w:r w:rsidRPr="001B0304">
        <w:rPr>
          <w:rFonts w:ascii="Times New Roman" w:eastAsia="Calibri" w:hAnsi="Times New Roman" w:cs="Times New Roman"/>
        </w:rPr>
        <w:t xml:space="preserve"> expenditure and sustainable economic growth of Ghana: An ARDL bounds testing approach, </w:t>
      </w:r>
      <w:r w:rsidRPr="001B0304">
        <w:rPr>
          <w:rFonts w:ascii="Times New Roman" w:eastAsia="Calibri" w:hAnsi="Times New Roman" w:cs="Times New Roman"/>
          <w:i/>
        </w:rPr>
        <w:t>Cogent Social Sciences,</w:t>
      </w:r>
      <w:r w:rsidRPr="001B0304">
        <w:rPr>
          <w:rFonts w:ascii="Times New Roman" w:eastAsia="Calibri" w:hAnsi="Times New Roman" w:cs="Times New Roman"/>
        </w:rPr>
        <w:t>12(1),</w:t>
      </w:r>
      <w:proofErr w:type="gramStart"/>
      <w:r w:rsidRPr="001B0304">
        <w:rPr>
          <w:rFonts w:ascii="Times New Roman" w:eastAsia="Calibri" w:hAnsi="Times New Roman" w:cs="Times New Roman"/>
        </w:rPr>
        <w:t>2709998,DOI</w:t>
      </w:r>
      <w:proofErr w:type="gramEnd"/>
      <w:r w:rsidRPr="001B0304">
        <w:rPr>
          <w:rFonts w:ascii="Times New Roman" w:eastAsia="Calibri" w:hAnsi="Times New Roman" w:cs="Times New Roman"/>
        </w:rPr>
        <w:t>:10.1080/23311886.2026.2709998.</w:t>
      </w:r>
    </w:p>
    <w:p w14:paraId="37FF96B5" w14:textId="77777777" w:rsidR="001C27F2" w:rsidRPr="001A1FD1" w:rsidRDefault="001C27F2" w:rsidP="001C27F2">
      <w:pPr>
        <w:spacing w:after="160"/>
        <w:jc w:val="both"/>
        <w:rPr>
          <w:rFonts w:ascii="Times New Roman" w:eastAsia="Calibri" w:hAnsi="Times New Roman" w:cs="Times New Roman"/>
        </w:rPr>
      </w:pPr>
      <w:proofErr w:type="spellStart"/>
      <w:r w:rsidRPr="001A1FD1">
        <w:rPr>
          <w:rFonts w:ascii="Times New Roman" w:eastAsia="Calibri" w:hAnsi="Times New Roman" w:cs="Times New Roman"/>
        </w:rPr>
        <w:t>Gisore</w:t>
      </w:r>
      <w:proofErr w:type="spellEnd"/>
      <w:r w:rsidRPr="001A1FD1">
        <w:rPr>
          <w:rFonts w:ascii="Times New Roman" w:eastAsia="Calibri" w:hAnsi="Times New Roman" w:cs="Times New Roman"/>
        </w:rPr>
        <w:t>, N.M. (2014).</w:t>
      </w:r>
      <w:r w:rsidRPr="001A1FD1">
        <w:rPr>
          <w:rFonts w:ascii="Times New Roman" w:eastAsia="Calibri" w:hAnsi="Times New Roman" w:cs="Times New Roman"/>
          <w:i/>
        </w:rPr>
        <w:t>Effect of government expenditure on economic growth in East Africa: a disaggregated model.</w:t>
      </w:r>
      <w:r w:rsidRPr="001A1FD1">
        <w:rPr>
          <w:rFonts w:ascii="Times New Roman" w:eastAsia="Calibri" w:hAnsi="Times New Roman" w:cs="Times New Roman"/>
        </w:rPr>
        <w:t xml:space="preserve"> (Unpublished Masters Thesis in Economics), Egerton University, Nakuru, Kenya.</w:t>
      </w:r>
    </w:p>
    <w:p w14:paraId="6345657F"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Henreksen, M. (1993).Wagner’s law- a spurious relationship? </w:t>
      </w:r>
      <w:r w:rsidRPr="001B0304">
        <w:rPr>
          <w:rFonts w:ascii="Times New Roman" w:eastAsia="Calibri" w:hAnsi="Times New Roman" w:cs="Times New Roman"/>
          <w:i/>
        </w:rPr>
        <w:t>Public Finance</w:t>
      </w:r>
      <w:r w:rsidRPr="001B0304">
        <w:rPr>
          <w:rFonts w:ascii="Times New Roman" w:eastAsia="Calibri" w:hAnsi="Times New Roman" w:cs="Times New Roman"/>
        </w:rPr>
        <w:t>, 48(3), pp.406-415.</w:t>
      </w:r>
    </w:p>
    <w:p w14:paraId="7853A315" w14:textId="77777777" w:rsidR="001C27F2" w:rsidRPr="001B0304" w:rsidRDefault="001C27F2" w:rsidP="001C27F2">
      <w:pPr>
        <w:spacing w:after="160" w:line="240" w:lineRule="auto"/>
        <w:jc w:val="both"/>
        <w:rPr>
          <w:rFonts w:ascii="Times New Roman" w:eastAsia="Calibri" w:hAnsi="Times New Roman" w:cs="Times New Roman"/>
        </w:rPr>
      </w:pPr>
      <w:proofErr w:type="gramStart"/>
      <w:r w:rsidRPr="001B0304">
        <w:rPr>
          <w:rFonts w:ascii="Times New Roman" w:eastAsia="Calibri" w:hAnsi="Times New Roman" w:cs="Times New Roman"/>
        </w:rPr>
        <w:t>He,Y.</w:t>
      </w:r>
      <w:proofErr w:type="gramEnd"/>
      <w:r w:rsidRPr="001B0304">
        <w:rPr>
          <w:rFonts w:ascii="Times New Roman" w:eastAsia="Calibri" w:hAnsi="Times New Roman" w:cs="Times New Roman"/>
        </w:rPr>
        <w:t>,</w:t>
      </w:r>
      <w:proofErr w:type="spellStart"/>
      <w:proofErr w:type="gramStart"/>
      <w:r w:rsidRPr="001B0304">
        <w:rPr>
          <w:rFonts w:ascii="Times New Roman" w:eastAsia="Calibri" w:hAnsi="Times New Roman" w:cs="Times New Roman"/>
        </w:rPr>
        <w:t>Yu,M</w:t>
      </w:r>
      <w:proofErr w:type="spellEnd"/>
      <w:r w:rsidRPr="001B0304">
        <w:rPr>
          <w:rFonts w:ascii="Times New Roman" w:eastAsia="Calibri" w:hAnsi="Times New Roman" w:cs="Times New Roman"/>
        </w:rPr>
        <w:t>.</w:t>
      </w:r>
      <w:proofErr w:type="gramEnd"/>
      <w:r w:rsidRPr="001B0304">
        <w:rPr>
          <w:rFonts w:ascii="Times New Roman" w:eastAsia="Calibri" w:hAnsi="Times New Roman" w:cs="Times New Roman"/>
        </w:rPr>
        <w:t xml:space="preserve">,&amp; </w:t>
      </w:r>
      <w:proofErr w:type="spellStart"/>
      <w:proofErr w:type="gramStart"/>
      <w:r w:rsidRPr="001B0304">
        <w:rPr>
          <w:rFonts w:ascii="Times New Roman" w:eastAsia="Calibri" w:hAnsi="Times New Roman" w:cs="Times New Roman"/>
        </w:rPr>
        <w:t>Hou,Y</w:t>
      </w:r>
      <w:proofErr w:type="spellEnd"/>
      <w:r w:rsidRPr="001B0304">
        <w:rPr>
          <w:rFonts w:ascii="Times New Roman" w:eastAsia="Calibri" w:hAnsi="Times New Roman" w:cs="Times New Roman"/>
        </w:rPr>
        <w:t>.</w:t>
      </w:r>
      <w:proofErr w:type="gramEnd"/>
      <w:r w:rsidRPr="001B0304">
        <w:rPr>
          <w:rFonts w:ascii="Times New Roman" w:eastAsia="Calibri" w:hAnsi="Times New Roman" w:cs="Times New Roman"/>
        </w:rPr>
        <w:t>(2022</w:t>
      </w:r>
      <w:proofErr w:type="gramStart"/>
      <w:r w:rsidRPr="001B0304">
        <w:rPr>
          <w:rFonts w:ascii="Times New Roman" w:eastAsia="Calibri" w:hAnsi="Times New Roman" w:cs="Times New Roman"/>
        </w:rPr>
        <w:t>).Aging</w:t>
      </w:r>
      <w:proofErr w:type="gramEnd"/>
      <w:r w:rsidRPr="001B0304">
        <w:rPr>
          <w:rFonts w:ascii="Times New Roman" w:eastAsia="Calibri" w:hAnsi="Times New Roman" w:cs="Times New Roman"/>
        </w:rPr>
        <w:t xml:space="preserve"> population, inflation and economic growth. </w:t>
      </w:r>
      <w:r w:rsidRPr="001B0304">
        <w:rPr>
          <w:rFonts w:ascii="Times New Roman" w:eastAsia="Calibri" w:hAnsi="Times New Roman" w:cs="Times New Roman"/>
          <w:i/>
        </w:rPr>
        <w:t>Frontiers in Business, Economics and Management</w:t>
      </w:r>
      <w:r w:rsidRPr="001B0304">
        <w:rPr>
          <w:rFonts w:ascii="Times New Roman" w:eastAsia="Calibri" w:hAnsi="Times New Roman" w:cs="Times New Roman"/>
        </w:rPr>
        <w:t>, 4(1), pp.20-25.</w:t>
      </w:r>
    </w:p>
    <w:p w14:paraId="3BA456B0" w14:textId="77777777" w:rsidR="001C27F2" w:rsidRPr="00C20B99" w:rsidRDefault="001C27F2" w:rsidP="001C27F2">
      <w:pPr>
        <w:spacing w:after="0"/>
        <w:jc w:val="both"/>
        <w:rPr>
          <w:rFonts w:ascii="Times New Roman" w:eastAsia="Calibri" w:hAnsi="Times New Roman" w:cs="Times New Roman"/>
        </w:rPr>
      </w:pPr>
      <w:proofErr w:type="spellStart"/>
      <w:proofErr w:type="gramStart"/>
      <w:r w:rsidRPr="00C20B99">
        <w:rPr>
          <w:rFonts w:ascii="Times New Roman" w:eastAsia="Calibri" w:hAnsi="Times New Roman" w:cs="Times New Roman"/>
        </w:rPr>
        <w:t>Jarque,M</w:t>
      </w:r>
      <w:proofErr w:type="spellEnd"/>
      <w:r w:rsidRPr="00C20B99">
        <w:rPr>
          <w:rFonts w:ascii="Times New Roman" w:eastAsia="Calibri" w:hAnsi="Times New Roman" w:cs="Times New Roman"/>
        </w:rPr>
        <w:t>.</w:t>
      </w:r>
      <w:proofErr w:type="gramEnd"/>
      <w:r w:rsidRPr="00C20B99">
        <w:rPr>
          <w:rFonts w:ascii="Times New Roman" w:eastAsia="Calibri" w:hAnsi="Times New Roman" w:cs="Times New Roman"/>
        </w:rPr>
        <w:t xml:space="preserve"> and </w:t>
      </w:r>
      <w:proofErr w:type="spellStart"/>
      <w:proofErr w:type="gramStart"/>
      <w:r w:rsidRPr="00C20B99">
        <w:rPr>
          <w:rFonts w:ascii="Times New Roman" w:eastAsia="Calibri" w:hAnsi="Times New Roman" w:cs="Times New Roman"/>
        </w:rPr>
        <w:t>Bera,K</w:t>
      </w:r>
      <w:proofErr w:type="spellEnd"/>
      <w:r w:rsidRPr="00C20B99">
        <w:rPr>
          <w:rFonts w:ascii="Times New Roman" w:eastAsia="Calibri" w:hAnsi="Times New Roman" w:cs="Times New Roman"/>
        </w:rPr>
        <w:t>.</w:t>
      </w:r>
      <w:proofErr w:type="gramEnd"/>
      <w:r w:rsidRPr="00C20B99">
        <w:rPr>
          <w:rFonts w:ascii="Times New Roman" w:eastAsia="Calibri" w:hAnsi="Times New Roman" w:cs="Times New Roman"/>
        </w:rPr>
        <w:t>(1980</w:t>
      </w:r>
      <w:proofErr w:type="gramStart"/>
      <w:r w:rsidRPr="00C20B99">
        <w:rPr>
          <w:rFonts w:ascii="Times New Roman" w:eastAsia="Calibri" w:hAnsi="Times New Roman" w:cs="Times New Roman"/>
        </w:rPr>
        <w:t>).</w:t>
      </w:r>
      <w:r w:rsidRPr="00C20B99">
        <w:rPr>
          <w:rFonts w:ascii="Times New Roman" w:eastAsia="Calibri" w:hAnsi="Times New Roman" w:cs="Times New Roman"/>
          <w:i/>
        </w:rPr>
        <w:t>Efficient</w:t>
      </w:r>
      <w:proofErr w:type="gramEnd"/>
      <w:r w:rsidRPr="00C20B99">
        <w:rPr>
          <w:rFonts w:ascii="Times New Roman" w:eastAsia="Calibri" w:hAnsi="Times New Roman" w:cs="Times New Roman"/>
          <w:i/>
        </w:rPr>
        <w:t xml:space="preserve"> tests for normality, homoscedasticity</w:t>
      </w:r>
      <w:r w:rsidRPr="00C20B99">
        <w:rPr>
          <w:rFonts w:ascii="Times New Roman" w:eastAsia="Calibri" w:hAnsi="Times New Roman" w:cs="Times New Roman"/>
        </w:rPr>
        <w:t>. Math works.</w:t>
      </w:r>
    </w:p>
    <w:p w14:paraId="2A9E73BB"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Jones, </w:t>
      </w:r>
      <w:proofErr w:type="gramStart"/>
      <w:r w:rsidRPr="001B0304">
        <w:rPr>
          <w:rFonts w:ascii="Times New Roman" w:eastAsia="Calibri" w:hAnsi="Times New Roman" w:cs="Times New Roman"/>
        </w:rPr>
        <w:t>O.,&amp;</w:t>
      </w:r>
      <w:proofErr w:type="spellStart"/>
      <w:r w:rsidRPr="001B0304">
        <w:rPr>
          <w:rFonts w:ascii="Times New Roman" w:eastAsia="Calibri" w:hAnsi="Times New Roman" w:cs="Times New Roman"/>
        </w:rPr>
        <w:t>Sunday,O</w:t>
      </w:r>
      <w:proofErr w:type="spellEnd"/>
      <w:r w:rsidRPr="001B0304">
        <w:rPr>
          <w:rFonts w:ascii="Times New Roman" w:eastAsia="Calibri" w:hAnsi="Times New Roman" w:cs="Times New Roman"/>
        </w:rPr>
        <w:t>.</w:t>
      </w:r>
      <w:proofErr w:type="gramEnd"/>
      <w:r w:rsidRPr="001B0304">
        <w:rPr>
          <w:rFonts w:ascii="Times New Roman" w:eastAsia="Calibri" w:hAnsi="Times New Roman" w:cs="Times New Roman"/>
        </w:rPr>
        <w:t>(2016</w:t>
      </w:r>
      <w:proofErr w:type="gramStart"/>
      <w:r w:rsidRPr="001B0304">
        <w:rPr>
          <w:rFonts w:ascii="Times New Roman" w:eastAsia="Calibri" w:hAnsi="Times New Roman" w:cs="Times New Roman"/>
        </w:rPr>
        <w:t>).A</w:t>
      </w:r>
      <w:proofErr w:type="gramEnd"/>
      <w:r w:rsidRPr="001B0304">
        <w:rPr>
          <w:rFonts w:ascii="Times New Roman" w:eastAsia="Calibri" w:hAnsi="Times New Roman" w:cs="Times New Roman"/>
        </w:rPr>
        <w:t xml:space="preserve"> Cointegration and causality test on government expenditure-economic growth </w:t>
      </w:r>
      <w:proofErr w:type="gramStart"/>
      <w:r w:rsidRPr="001B0304">
        <w:rPr>
          <w:rFonts w:ascii="Times New Roman" w:eastAsia="Calibri" w:hAnsi="Times New Roman" w:cs="Times New Roman"/>
        </w:rPr>
        <w:t>nexus(</w:t>
      </w:r>
      <w:proofErr w:type="gramEnd"/>
      <w:r w:rsidRPr="001B0304">
        <w:rPr>
          <w:rFonts w:ascii="Times New Roman" w:eastAsia="Calibri" w:hAnsi="Times New Roman" w:cs="Times New Roman"/>
          <w:i/>
        </w:rPr>
        <w:t>MPRA Working Paper No.102085</w:t>
      </w:r>
      <w:proofErr w:type="gramStart"/>
      <w:r w:rsidRPr="001B0304">
        <w:rPr>
          <w:rFonts w:ascii="Times New Roman" w:eastAsia="Calibri" w:hAnsi="Times New Roman" w:cs="Times New Roman"/>
        </w:rPr>
        <w:t>).Munich</w:t>
      </w:r>
      <w:proofErr w:type="gramEnd"/>
      <w:r w:rsidRPr="001B0304">
        <w:rPr>
          <w:rFonts w:ascii="Times New Roman" w:eastAsia="Calibri" w:hAnsi="Times New Roman" w:cs="Times New Roman"/>
        </w:rPr>
        <w:t xml:space="preserve"> University Library. Retrieved, 4</w:t>
      </w:r>
      <w:r w:rsidRPr="001B0304">
        <w:rPr>
          <w:rFonts w:ascii="Times New Roman" w:eastAsia="Calibri" w:hAnsi="Times New Roman" w:cs="Times New Roman"/>
          <w:vertAlign w:val="superscript"/>
        </w:rPr>
        <w:t>th</w:t>
      </w:r>
      <w:r w:rsidRPr="001B0304">
        <w:rPr>
          <w:rFonts w:ascii="Times New Roman" w:eastAsia="Calibri" w:hAnsi="Times New Roman" w:cs="Times New Roman"/>
        </w:rPr>
        <w:t xml:space="preserve"> june 2026 from  </w:t>
      </w:r>
      <w:hyperlink r:id="rId58" w:history="1">
        <w:r w:rsidRPr="001B0304">
          <w:rPr>
            <w:rFonts w:ascii="Times New Roman" w:eastAsia="Calibri" w:hAnsi="Times New Roman" w:cs="Times New Roman"/>
            <w:color w:val="0563C1"/>
            <w:u w:val="single"/>
          </w:rPr>
          <w:t>https://mpra.ub.uni-muenchen.de/102085/</w:t>
        </w:r>
      </w:hyperlink>
      <w:r w:rsidRPr="001B0304">
        <w:rPr>
          <w:rFonts w:ascii="Times New Roman" w:eastAsia="Calibri" w:hAnsi="Times New Roman" w:cs="Times New Roman"/>
        </w:rPr>
        <w:t>.</w:t>
      </w:r>
    </w:p>
    <w:p w14:paraId="1BCAA5F3"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Keynes, J.M. (1936).</w:t>
      </w:r>
      <w:r w:rsidRPr="001B0304">
        <w:rPr>
          <w:rFonts w:ascii="Times New Roman" w:eastAsia="Calibri" w:hAnsi="Times New Roman" w:cs="Times New Roman"/>
          <w:i/>
        </w:rPr>
        <w:t>The General theory of employment, interest and money</w:t>
      </w:r>
      <w:r w:rsidRPr="001B0304">
        <w:rPr>
          <w:rFonts w:ascii="Times New Roman" w:eastAsia="Calibri" w:hAnsi="Times New Roman" w:cs="Times New Roman"/>
        </w:rPr>
        <w:t>. Macmillan.</w:t>
      </w:r>
    </w:p>
    <w:p w14:paraId="484D2D06"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Karki, </w:t>
      </w:r>
      <w:proofErr w:type="gramStart"/>
      <w:r w:rsidRPr="001B0304">
        <w:rPr>
          <w:rFonts w:ascii="Times New Roman" w:eastAsia="Calibri" w:hAnsi="Times New Roman" w:cs="Times New Roman"/>
        </w:rPr>
        <w:t>Y.,&amp;</w:t>
      </w:r>
      <w:proofErr w:type="gramEnd"/>
      <w:r w:rsidRPr="001B0304">
        <w:rPr>
          <w:rFonts w:ascii="Times New Roman" w:eastAsia="Calibri" w:hAnsi="Times New Roman" w:cs="Times New Roman"/>
        </w:rPr>
        <w:t xml:space="preserve"> </w:t>
      </w:r>
      <w:proofErr w:type="spellStart"/>
      <w:proofErr w:type="gramStart"/>
      <w:r w:rsidRPr="001B0304">
        <w:rPr>
          <w:rFonts w:ascii="Times New Roman" w:eastAsia="Calibri" w:hAnsi="Times New Roman" w:cs="Times New Roman"/>
        </w:rPr>
        <w:t>Pappas,I.O</w:t>
      </w:r>
      <w:proofErr w:type="spellEnd"/>
      <w:r w:rsidRPr="001B0304">
        <w:rPr>
          <w:rFonts w:ascii="Times New Roman" w:eastAsia="Calibri" w:hAnsi="Times New Roman" w:cs="Times New Roman"/>
        </w:rPr>
        <w:t>.</w:t>
      </w:r>
      <w:proofErr w:type="gramEnd"/>
      <w:r w:rsidRPr="001B0304">
        <w:rPr>
          <w:rFonts w:ascii="Times New Roman" w:eastAsia="Calibri" w:hAnsi="Times New Roman" w:cs="Times New Roman"/>
        </w:rPr>
        <w:t>(2020</w:t>
      </w:r>
      <w:proofErr w:type="gramStart"/>
      <w:r w:rsidRPr="001B0304">
        <w:rPr>
          <w:rFonts w:ascii="Times New Roman" w:eastAsia="Calibri" w:hAnsi="Times New Roman" w:cs="Times New Roman"/>
        </w:rPr>
        <w:t>).Investigating</w:t>
      </w:r>
      <w:proofErr w:type="gramEnd"/>
      <w:r w:rsidRPr="001B0304">
        <w:rPr>
          <w:rFonts w:ascii="Times New Roman" w:eastAsia="Calibri" w:hAnsi="Times New Roman" w:cs="Times New Roman"/>
        </w:rPr>
        <w:t xml:space="preserve"> aid effectiveness in developing countries: the case of </w:t>
      </w:r>
      <w:proofErr w:type="spellStart"/>
      <w:r w:rsidRPr="001B0304">
        <w:rPr>
          <w:rFonts w:ascii="Times New Roman" w:eastAsia="Calibri" w:hAnsi="Times New Roman" w:cs="Times New Roman"/>
        </w:rPr>
        <w:t>Nepal.In</w:t>
      </w:r>
      <w:proofErr w:type="spellEnd"/>
      <w:r w:rsidRPr="001B0304">
        <w:rPr>
          <w:rFonts w:ascii="Times New Roman" w:eastAsia="Calibri" w:hAnsi="Times New Roman" w:cs="Times New Roman"/>
        </w:rPr>
        <w:t xml:space="preserve"> digital transformation for a sustainable society in the 21</w:t>
      </w:r>
      <w:r w:rsidRPr="001B0304">
        <w:rPr>
          <w:rFonts w:ascii="Times New Roman" w:eastAsia="Calibri" w:hAnsi="Times New Roman" w:cs="Times New Roman"/>
          <w:vertAlign w:val="superscript"/>
        </w:rPr>
        <w:t>st</w:t>
      </w:r>
      <w:r w:rsidRPr="001B0304">
        <w:rPr>
          <w:rFonts w:ascii="Times New Roman" w:eastAsia="Calibri" w:hAnsi="Times New Roman" w:cs="Times New Roman"/>
        </w:rPr>
        <w:t xml:space="preserve"> </w:t>
      </w:r>
      <w:proofErr w:type="gramStart"/>
      <w:r w:rsidRPr="001B0304">
        <w:rPr>
          <w:rFonts w:ascii="Times New Roman" w:eastAsia="Calibri" w:hAnsi="Times New Roman" w:cs="Times New Roman"/>
        </w:rPr>
        <w:t>century,vol.30,pp.</w:t>
      </w:r>
      <w:proofErr w:type="gramEnd"/>
      <w:r w:rsidRPr="001B0304">
        <w:rPr>
          <w:rFonts w:ascii="Times New Roman" w:eastAsia="Calibri" w:hAnsi="Times New Roman" w:cs="Times New Roman"/>
        </w:rPr>
        <w:t>7-</w:t>
      </w:r>
      <w:proofErr w:type="gramStart"/>
      <w:r w:rsidRPr="001B0304">
        <w:rPr>
          <w:rFonts w:ascii="Times New Roman" w:eastAsia="Calibri" w:hAnsi="Times New Roman" w:cs="Times New Roman"/>
        </w:rPr>
        <w:t>23.</w:t>
      </w:r>
      <w:r w:rsidRPr="001B0304">
        <w:rPr>
          <w:rFonts w:ascii="Times New Roman" w:eastAsia="Calibri" w:hAnsi="Times New Roman" w:cs="Times New Roman"/>
          <w:i/>
        </w:rPr>
        <w:t>Springer.</w:t>
      </w:r>
      <w:r w:rsidRPr="001B0304">
        <w:rPr>
          <w:rFonts w:ascii="Times New Roman" w:eastAsia="Calibri" w:hAnsi="Times New Roman" w:cs="Times New Roman"/>
        </w:rPr>
        <w:t>https://doi.org/10.1007/978-3-030-45002-129</w:t>
      </w:r>
      <w:proofErr w:type="gramEnd"/>
      <w:r w:rsidRPr="001B0304">
        <w:rPr>
          <w:rFonts w:ascii="Times New Roman" w:eastAsia="Calibri" w:hAnsi="Times New Roman" w:cs="Times New Roman"/>
        </w:rPr>
        <w:t>.</w:t>
      </w:r>
    </w:p>
    <w:p w14:paraId="53C51F89"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Karanja, </w:t>
      </w:r>
      <w:proofErr w:type="gramStart"/>
      <w:r w:rsidRPr="001B0304">
        <w:rPr>
          <w:rFonts w:ascii="Times New Roman" w:eastAsia="Calibri" w:hAnsi="Times New Roman" w:cs="Times New Roman"/>
        </w:rPr>
        <w:t>W.(</w:t>
      </w:r>
      <w:proofErr w:type="gramEnd"/>
      <w:r w:rsidRPr="001B0304">
        <w:rPr>
          <w:rFonts w:ascii="Times New Roman" w:eastAsia="Calibri" w:hAnsi="Times New Roman" w:cs="Times New Roman"/>
        </w:rPr>
        <w:t>2010</w:t>
      </w:r>
      <w:proofErr w:type="gramStart"/>
      <w:r w:rsidRPr="001B0304">
        <w:rPr>
          <w:rFonts w:ascii="Times New Roman" w:eastAsia="Calibri" w:hAnsi="Times New Roman" w:cs="Times New Roman"/>
        </w:rPr>
        <w:t>).</w:t>
      </w:r>
      <w:r w:rsidRPr="001B0304">
        <w:rPr>
          <w:rFonts w:ascii="Times New Roman" w:eastAsia="Calibri" w:hAnsi="Times New Roman" w:cs="Times New Roman"/>
          <w:i/>
        </w:rPr>
        <w:t>Determinants</w:t>
      </w:r>
      <w:proofErr w:type="gramEnd"/>
      <w:r w:rsidRPr="001B0304">
        <w:rPr>
          <w:rFonts w:ascii="Times New Roman" w:eastAsia="Calibri" w:hAnsi="Times New Roman" w:cs="Times New Roman"/>
          <w:i/>
        </w:rPr>
        <w:t xml:space="preserve"> of exchange rate and exchange rate volatility: A comparative study of selected </w:t>
      </w:r>
      <w:proofErr w:type="gramStart"/>
      <w:r w:rsidRPr="001B0304">
        <w:rPr>
          <w:rFonts w:ascii="Times New Roman" w:eastAsia="Calibri" w:hAnsi="Times New Roman" w:cs="Times New Roman"/>
          <w:i/>
        </w:rPr>
        <w:t>countries</w:t>
      </w:r>
      <w:r w:rsidRPr="001B0304">
        <w:rPr>
          <w:rFonts w:ascii="Times New Roman" w:eastAsia="Calibri" w:hAnsi="Times New Roman" w:cs="Times New Roman"/>
        </w:rPr>
        <w:t>,(</w:t>
      </w:r>
      <w:proofErr w:type="gramEnd"/>
      <w:r w:rsidRPr="001B0304">
        <w:rPr>
          <w:rFonts w:ascii="Times New Roman" w:eastAsia="Calibri" w:hAnsi="Times New Roman" w:cs="Times New Roman"/>
        </w:rPr>
        <w:t>Strathmore University</w:t>
      </w:r>
      <w:proofErr w:type="gramStart"/>
      <w:r w:rsidRPr="001B0304">
        <w:rPr>
          <w:rFonts w:ascii="Times New Roman" w:eastAsia="Calibri" w:hAnsi="Times New Roman" w:cs="Times New Roman"/>
        </w:rPr>
        <w:t>),Nairobi</w:t>
      </w:r>
      <w:proofErr w:type="gramEnd"/>
      <w:r w:rsidRPr="001B0304">
        <w:rPr>
          <w:rFonts w:ascii="Times New Roman" w:eastAsia="Calibri" w:hAnsi="Times New Roman" w:cs="Times New Roman"/>
        </w:rPr>
        <w:t>, Kenya.</w:t>
      </w:r>
    </w:p>
    <w:p w14:paraId="4C57BB3D" w14:textId="77777777" w:rsidR="001C27F2" w:rsidRPr="00C5158B" w:rsidRDefault="001C27F2" w:rsidP="001C27F2">
      <w:pPr>
        <w:spacing w:after="160"/>
        <w:jc w:val="both"/>
        <w:rPr>
          <w:rFonts w:ascii="Times New Roman" w:eastAsia="Times New Roman" w:hAnsi="Times New Roman" w:cs="Times New Roman"/>
          <w:i/>
        </w:rPr>
      </w:pPr>
      <w:r w:rsidRPr="00C5158B">
        <w:rPr>
          <w:rFonts w:ascii="Times New Roman" w:eastAsia="Times New Roman" w:hAnsi="Times New Roman" w:cs="Times New Roman"/>
          <w:iCs/>
        </w:rPr>
        <w:t>Kibet, K. (2022).</w:t>
      </w:r>
      <w:r w:rsidRPr="00C5158B">
        <w:rPr>
          <w:rFonts w:ascii="Times New Roman" w:eastAsia="Times New Roman" w:hAnsi="Times New Roman" w:cs="Times New Roman"/>
          <w:i/>
        </w:rPr>
        <w:t xml:space="preserve"> The influence of corruption on selected macroeconomic variables and economic growth nexus among COMESA countries</w:t>
      </w:r>
      <w:r w:rsidRPr="00C5158B">
        <w:rPr>
          <w:rFonts w:ascii="Times New Roman" w:eastAsia="Times New Roman" w:hAnsi="Times New Roman" w:cs="Times New Roman"/>
          <w:iCs/>
        </w:rPr>
        <w:t>. (Unpublished PhD thesis in economics), Moi University, Eldoret, Kenya.</w:t>
      </w:r>
    </w:p>
    <w:p w14:paraId="5CB6DF49"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Kirana,R.P.,Afni,Y.,Rifqah,H.,</w:t>
      </w:r>
      <w:proofErr w:type="spellStart"/>
      <w:r w:rsidRPr="001B0304">
        <w:rPr>
          <w:rFonts w:ascii="Times New Roman" w:eastAsia="Calibri" w:hAnsi="Times New Roman" w:cs="Times New Roman"/>
        </w:rPr>
        <w:t>Ramadhani,H</w:t>
      </w:r>
      <w:proofErr w:type="spellEnd"/>
      <w:r w:rsidRPr="001B0304">
        <w:rPr>
          <w:rFonts w:ascii="Times New Roman" w:eastAsia="Calibri" w:hAnsi="Times New Roman" w:cs="Times New Roman"/>
        </w:rPr>
        <w:t xml:space="preserve">.,&amp; </w:t>
      </w:r>
      <w:proofErr w:type="spellStart"/>
      <w:r w:rsidRPr="001B0304">
        <w:rPr>
          <w:rFonts w:ascii="Times New Roman" w:eastAsia="Calibri" w:hAnsi="Times New Roman" w:cs="Times New Roman"/>
        </w:rPr>
        <w:t>Musran</w:t>
      </w:r>
      <w:proofErr w:type="spellEnd"/>
      <w:r w:rsidRPr="001B0304">
        <w:rPr>
          <w:rFonts w:ascii="Times New Roman" w:eastAsia="Calibri" w:hAnsi="Times New Roman" w:cs="Times New Roman"/>
        </w:rPr>
        <w:t xml:space="preserve">, M.(2026).The impact of inflation and government expenditure on economic growth moderated by gross domestic product. </w:t>
      </w:r>
      <w:r w:rsidRPr="001B0304">
        <w:rPr>
          <w:rFonts w:ascii="Times New Roman" w:eastAsia="Calibri" w:hAnsi="Times New Roman" w:cs="Times New Roman"/>
          <w:i/>
        </w:rPr>
        <w:t xml:space="preserve">Indonesian Journal of Economic Review </w:t>
      </w:r>
      <w:r w:rsidRPr="001B0304">
        <w:rPr>
          <w:rFonts w:ascii="Times New Roman" w:eastAsia="Calibri" w:hAnsi="Times New Roman" w:cs="Times New Roman"/>
        </w:rPr>
        <w:t>(IJER), vol.6, no.2, pp.423-430 .</w:t>
      </w:r>
      <w:proofErr w:type="spellStart"/>
      <w:r w:rsidRPr="001B0304">
        <w:rPr>
          <w:rFonts w:ascii="Times New Roman" w:eastAsia="Calibri" w:hAnsi="Times New Roman" w:cs="Times New Roman"/>
        </w:rPr>
        <w:t>DOI:https</w:t>
      </w:r>
      <w:proofErr w:type="spellEnd"/>
      <w:r w:rsidRPr="001B0304">
        <w:rPr>
          <w:rFonts w:ascii="Times New Roman" w:eastAsia="Calibri" w:hAnsi="Times New Roman" w:cs="Times New Roman"/>
        </w:rPr>
        <w:t>://doi.org/10.59431/ijer.v6i2.779.</w:t>
      </w:r>
    </w:p>
    <w:p w14:paraId="6EA0E256" w14:textId="77777777" w:rsidR="001C27F2" w:rsidRPr="001B0304" w:rsidRDefault="001C27F2" w:rsidP="001C27F2">
      <w:pPr>
        <w:spacing w:after="160" w:line="240" w:lineRule="auto"/>
        <w:jc w:val="both"/>
        <w:rPr>
          <w:rFonts w:ascii="Times New Roman" w:eastAsia="Calibri" w:hAnsi="Times New Roman" w:cs="Times New Roman"/>
          <w:i/>
        </w:rPr>
      </w:pPr>
      <w:r w:rsidRPr="001B0304">
        <w:rPr>
          <w:rFonts w:ascii="Times New Roman" w:eastAsia="Calibri" w:hAnsi="Times New Roman" w:cs="Times New Roman"/>
        </w:rPr>
        <w:t>Kiptui, M., &amp;</w:t>
      </w:r>
      <w:proofErr w:type="spellStart"/>
      <w:proofErr w:type="gramStart"/>
      <w:r w:rsidRPr="001B0304">
        <w:rPr>
          <w:rFonts w:ascii="Times New Roman" w:eastAsia="Calibri" w:hAnsi="Times New Roman" w:cs="Times New Roman"/>
        </w:rPr>
        <w:t>Kipyegon,L</w:t>
      </w:r>
      <w:proofErr w:type="spellEnd"/>
      <w:r w:rsidRPr="001B0304">
        <w:rPr>
          <w:rFonts w:ascii="Times New Roman" w:eastAsia="Calibri" w:hAnsi="Times New Roman" w:cs="Times New Roman"/>
        </w:rPr>
        <w:t>.</w:t>
      </w:r>
      <w:proofErr w:type="gramEnd"/>
      <w:r w:rsidRPr="001B0304">
        <w:rPr>
          <w:rFonts w:ascii="Times New Roman" w:eastAsia="Calibri" w:hAnsi="Times New Roman" w:cs="Times New Roman"/>
        </w:rPr>
        <w:t>(2008</w:t>
      </w:r>
      <w:proofErr w:type="gramStart"/>
      <w:r w:rsidRPr="001B0304">
        <w:rPr>
          <w:rFonts w:ascii="Times New Roman" w:eastAsia="Calibri" w:hAnsi="Times New Roman" w:cs="Times New Roman"/>
        </w:rPr>
        <w:t>).External</w:t>
      </w:r>
      <w:proofErr w:type="gramEnd"/>
      <w:r w:rsidRPr="001B0304">
        <w:rPr>
          <w:rFonts w:ascii="Times New Roman" w:eastAsia="Calibri" w:hAnsi="Times New Roman" w:cs="Times New Roman"/>
        </w:rPr>
        <w:t xml:space="preserve"> shocks and real effective exchange rate movements in </w:t>
      </w:r>
      <w:proofErr w:type="spellStart"/>
      <w:proofErr w:type="gramStart"/>
      <w:r w:rsidRPr="001B0304">
        <w:rPr>
          <w:rFonts w:ascii="Times New Roman" w:eastAsia="Calibri" w:hAnsi="Times New Roman" w:cs="Times New Roman"/>
        </w:rPr>
        <w:t>Kenya:Nairobi</w:t>
      </w:r>
      <w:proofErr w:type="gramEnd"/>
      <w:r w:rsidRPr="001B0304">
        <w:rPr>
          <w:rFonts w:ascii="Times New Roman" w:eastAsia="Calibri" w:hAnsi="Times New Roman" w:cs="Times New Roman"/>
        </w:rPr>
        <w:t>,</w:t>
      </w:r>
      <w:r w:rsidRPr="001B0304">
        <w:rPr>
          <w:rFonts w:ascii="Times New Roman" w:eastAsia="Calibri" w:hAnsi="Times New Roman" w:cs="Times New Roman"/>
          <w:i/>
        </w:rPr>
        <w:t>Central</w:t>
      </w:r>
      <w:proofErr w:type="spellEnd"/>
      <w:r w:rsidRPr="001B0304">
        <w:rPr>
          <w:rFonts w:ascii="Times New Roman" w:eastAsia="Calibri" w:hAnsi="Times New Roman" w:cs="Times New Roman"/>
          <w:i/>
        </w:rPr>
        <w:t xml:space="preserve"> Bank of Kenya.</w:t>
      </w:r>
    </w:p>
    <w:p w14:paraId="2D17EFE2"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Kuol, </w:t>
      </w:r>
      <w:proofErr w:type="gramStart"/>
      <w:r w:rsidRPr="001B0304">
        <w:rPr>
          <w:rFonts w:ascii="Times New Roman" w:eastAsia="Calibri" w:hAnsi="Times New Roman" w:cs="Times New Roman"/>
        </w:rPr>
        <w:t>K.C.(</w:t>
      </w:r>
      <w:proofErr w:type="gramEnd"/>
      <w:r w:rsidRPr="001B0304">
        <w:rPr>
          <w:rFonts w:ascii="Times New Roman" w:eastAsia="Calibri" w:hAnsi="Times New Roman" w:cs="Times New Roman"/>
        </w:rPr>
        <w:t>2026</w:t>
      </w:r>
      <w:proofErr w:type="gramStart"/>
      <w:r w:rsidRPr="001B0304">
        <w:rPr>
          <w:rFonts w:ascii="Times New Roman" w:eastAsia="Calibri" w:hAnsi="Times New Roman" w:cs="Times New Roman"/>
        </w:rPr>
        <w:t>).Public</w:t>
      </w:r>
      <w:proofErr w:type="gramEnd"/>
      <w:r w:rsidRPr="001B0304">
        <w:rPr>
          <w:rFonts w:ascii="Times New Roman" w:eastAsia="Calibri" w:hAnsi="Times New Roman" w:cs="Times New Roman"/>
        </w:rPr>
        <w:t xml:space="preserve"> sector expenditure on economic growth in South Sudan. </w:t>
      </w:r>
      <w:r w:rsidRPr="001B0304">
        <w:rPr>
          <w:rFonts w:ascii="Times New Roman" w:eastAsia="Calibri" w:hAnsi="Times New Roman" w:cs="Times New Roman"/>
          <w:i/>
        </w:rPr>
        <w:t>Journal of Financial Risk Management</w:t>
      </w:r>
      <w:r w:rsidRPr="001B0304">
        <w:rPr>
          <w:rFonts w:ascii="Times New Roman" w:eastAsia="Calibri" w:hAnsi="Times New Roman" w:cs="Times New Roman"/>
        </w:rPr>
        <w:t>.15,pp.170-188.https://doi.org/10.4236/jfrm.2026.152011.</w:t>
      </w:r>
    </w:p>
    <w:p w14:paraId="0A5A87A6"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Kulwinder, S., </w:t>
      </w:r>
      <w:proofErr w:type="spellStart"/>
      <w:proofErr w:type="gramStart"/>
      <w:r w:rsidRPr="001B0304">
        <w:rPr>
          <w:rFonts w:ascii="Times New Roman" w:eastAsia="Calibri" w:hAnsi="Times New Roman" w:cs="Times New Roman"/>
        </w:rPr>
        <w:t>Jagmohan,S</w:t>
      </w:r>
      <w:proofErr w:type="spellEnd"/>
      <w:r w:rsidRPr="001B0304">
        <w:rPr>
          <w:rFonts w:ascii="Times New Roman" w:eastAsia="Calibri" w:hAnsi="Times New Roman" w:cs="Times New Roman"/>
        </w:rPr>
        <w:t>.</w:t>
      </w:r>
      <w:proofErr w:type="gramEnd"/>
      <w:r w:rsidRPr="001B0304">
        <w:rPr>
          <w:rFonts w:ascii="Times New Roman" w:eastAsia="Calibri" w:hAnsi="Times New Roman" w:cs="Times New Roman"/>
        </w:rPr>
        <w:t xml:space="preserve">,&amp; </w:t>
      </w:r>
      <w:proofErr w:type="spellStart"/>
      <w:proofErr w:type="gramStart"/>
      <w:r w:rsidRPr="001B0304">
        <w:rPr>
          <w:rFonts w:ascii="Times New Roman" w:eastAsia="Calibri" w:hAnsi="Times New Roman" w:cs="Times New Roman"/>
        </w:rPr>
        <w:t>Anish,S</w:t>
      </w:r>
      <w:proofErr w:type="spellEnd"/>
      <w:r w:rsidRPr="001B0304">
        <w:rPr>
          <w:rFonts w:ascii="Times New Roman" w:eastAsia="Calibri" w:hAnsi="Times New Roman" w:cs="Times New Roman"/>
        </w:rPr>
        <w:t>.</w:t>
      </w:r>
      <w:proofErr w:type="gramEnd"/>
      <w:r w:rsidRPr="001B0304">
        <w:rPr>
          <w:rFonts w:ascii="Times New Roman" w:eastAsia="Calibri" w:hAnsi="Times New Roman" w:cs="Times New Roman"/>
        </w:rPr>
        <w:t>(2026</w:t>
      </w:r>
      <w:proofErr w:type="gramStart"/>
      <w:r w:rsidRPr="001B0304">
        <w:rPr>
          <w:rFonts w:ascii="Times New Roman" w:eastAsia="Calibri" w:hAnsi="Times New Roman" w:cs="Times New Roman"/>
        </w:rPr>
        <w:t>).Public</w:t>
      </w:r>
      <w:proofErr w:type="gramEnd"/>
      <w:r w:rsidRPr="001B0304">
        <w:rPr>
          <w:rFonts w:ascii="Times New Roman" w:eastAsia="Calibri" w:hAnsi="Times New Roman" w:cs="Times New Roman"/>
        </w:rPr>
        <w:t xml:space="preserve"> expenditure and economic growth: Evidence from </w:t>
      </w:r>
      <w:proofErr w:type="spellStart"/>
      <w:r w:rsidRPr="001B0304">
        <w:rPr>
          <w:rFonts w:ascii="Times New Roman" w:eastAsia="Calibri" w:hAnsi="Times New Roman" w:cs="Times New Roman"/>
        </w:rPr>
        <w:t>India.</w:t>
      </w:r>
      <w:r w:rsidRPr="001B0304">
        <w:rPr>
          <w:rFonts w:ascii="Times New Roman" w:eastAsia="Calibri" w:hAnsi="Times New Roman" w:cs="Times New Roman"/>
          <w:i/>
        </w:rPr>
        <w:t>Gyan</w:t>
      </w:r>
      <w:proofErr w:type="spellEnd"/>
      <w:r w:rsidRPr="001B0304">
        <w:rPr>
          <w:rFonts w:ascii="Times New Roman" w:eastAsia="Calibri" w:hAnsi="Times New Roman" w:cs="Times New Roman"/>
          <w:i/>
        </w:rPr>
        <w:t xml:space="preserve"> Management</w:t>
      </w:r>
      <w:r w:rsidRPr="001B0304">
        <w:rPr>
          <w:rFonts w:ascii="Times New Roman" w:eastAsia="Calibri" w:hAnsi="Times New Roman" w:cs="Times New Roman"/>
        </w:rPr>
        <w:t xml:space="preserve"> pp.1-16.DOI.10.1177/0974762/261459361 neom.ubjournal.com</w:t>
      </w:r>
    </w:p>
    <w:p w14:paraId="4E1296EA"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lastRenderedPageBreak/>
        <w:t>Koroma,P.S.,Jalloh,A.,</w:t>
      </w:r>
      <w:proofErr w:type="spellStart"/>
      <w:r w:rsidRPr="001B0304">
        <w:rPr>
          <w:rFonts w:ascii="Times New Roman" w:eastAsia="Calibri" w:hAnsi="Times New Roman" w:cs="Times New Roman"/>
        </w:rPr>
        <w:t>Squire,A</w:t>
      </w:r>
      <w:proofErr w:type="spellEnd"/>
      <w:r w:rsidRPr="001B0304">
        <w:rPr>
          <w:rFonts w:ascii="Times New Roman" w:eastAsia="Calibri" w:hAnsi="Times New Roman" w:cs="Times New Roman"/>
        </w:rPr>
        <w:t xml:space="preserve">.(2023).An empirical examination of the impact of exchange rate fluctuations on economic growth in Sierra Leone. </w:t>
      </w:r>
      <w:r w:rsidRPr="001B0304">
        <w:rPr>
          <w:rFonts w:ascii="Times New Roman" w:eastAsia="Calibri" w:hAnsi="Times New Roman" w:cs="Times New Roman"/>
          <w:i/>
        </w:rPr>
        <w:t>Journal of Math Finance</w:t>
      </w:r>
      <w:r w:rsidRPr="001B0304">
        <w:rPr>
          <w:rFonts w:ascii="Times New Roman" w:eastAsia="Calibri" w:hAnsi="Times New Roman" w:cs="Times New Roman"/>
        </w:rPr>
        <w:t>.13 (01), pp.17-31.https://doi.org/10.4236/jmf.2023.131002.</w:t>
      </w:r>
    </w:p>
    <w:p w14:paraId="3A345DE8"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Landau, D. (1983).Government expenditure and economic growth: A cross country study. </w:t>
      </w:r>
      <w:r w:rsidRPr="001B0304">
        <w:rPr>
          <w:rFonts w:ascii="Times New Roman" w:eastAsia="Calibri" w:hAnsi="Times New Roman" w:cs="Times New Roman"/>
          <w:i/>
        </w:rPr>
        <w:t>Southern Economic Journal</w:t>
      </w:r>
      <w:r w:rsidRPr="001B0304">
        <w:rPr>
          <w:rFonts w:ascii="Times New Roman" w:eastAsia="Calibri" w:hAnsi="Times New Roman" w:cs="Times New Roman"/>
        </w:rPr>
        <w:t>, 49(3), pp.783-792.</w:t>
      </w:r>
    </w:p>
    <w:p w14:paraId="06037164" w14:textId="77777777" w:rsidR="001C27F2" w:rsidRPr="00452292" w:rsidRDefault="001C27F2" w:rsidP="001C27F2">
      <w:pPr>
        <w:spacing w:after="160" w:line="240" w:lineRule="auto"/>
        <w:jc w:val="both"/>
        <w:rPr>
          <w:rFonts w:ascii="Times New Roman" w:eastAsia="Calibri" w:hAnsi="Times New Roman" w:cs="Times New Roman"/>
        </w:rPr>
      </w:pPr>
      <w:proofErr w:type="spellStart"/>
      <w:proofErr w:type="gramStart"/>
      <w:r w:rsidRPr="00452292">
        <w:rPr>
          <w:rFonts w:ascii="Times New Roman" w:eastAsia="Calibri" w:hAnsi="Times New Roman" w:cs="Times New Roman"/>
        </w:rPr>
        <w:t>Lee,H.H</w:t>
      </w:r>
      <w:proofErr w:type="spellEnd"/>
      <w:r w:rsidRPr="00452292">
        <w:rPr>
          <w:rFonts w:ascii="Times New Roman" w:eastAsia="Calibri" w:hAnsi="Times New Roman" w:cs="Times New Roman"/>
        </w:rPr>
        <w:t>.</w:t>
      </w:r>
      <w:proofErr w:type="gramEnd"/>
      <w:r w:rsidRPr="00452292">
        <w:rPr>
          <w:rFonts w:ascii="Times New Roman" w:eastAsia="Calibri" w:hAnsi="Times New Roman" w:cs="Times New Roman"/>
        </w:rPr>
        <w:t xml:space="preserve">&amp; </w:t>
      </w:r>
      <w:proofErr w:type="spellStart"/>
      <w:proofErr w:type="gramStart"/>
      <w:r w:rsidRPr="00452292">
        <w:rPr>
          <w:rFonts w:ascii="Times New Roman" w:eastAsia="Calibri" w:hAnsi="Times New Roman" w:cs="Times New Roman"/>
        </w:rPr>
        <w:t>Shin,K</w:t>
      </w:r>
      <w:proofErr w:type="spellEnd"/>
      <w:r w:rsidRPr="00452292">
        <w:rPr>
          <w:rFonts w:ascii="Times New Roman" w:eastAsia="Calibri" w:hAnsi="Times New Roman" w:cs="Times New Roman"/>
        </w:rPr>
        <w:t>.</w:t>
      </w:r>
      <w:proofErr w:type="gramEnd"/>
      <w:r w:rsidRPr="00452292">
        <w:rPr>
          <w:rFonts w:ascii="Times New Roman" w:eastAsia="Calibri" w:hAnsi="Times New Roman" w:cs="Times New Roman"/>
        </w:rPr>
        <w:t>(2019</w:t>
      </w:r>
      <w:proofErr w:type="gramStart"/>
      <w:r w:rsidRPr="00452292">
        <w:rPr>
          <w:rFonts w:ascii="Times New Roman" w:eastAsia="Calibri" w:hAnsi="Times New Roman" w:cs="Times New Roman"/>
        </w:rPr>
        <w:t>).Non</w:t>
      </w:r>
      <w:proofErr w:type="gramEnd"/>
      <w:r w:rsidRPr="00452292">
        <w:rPr>
          <w:rFonts w:ascii="Times New Roman" w:eastAsia="Calibri" w:hAnsi="Times New Roman" w:cs="Times New Roman"/>
        </w:rPr>
        <w:t xml:space="preserve">-Linear effects of population aging on economic growth. </w:t>
      </w:r>
      <w:r w:rsidRPr="00452292">
        <w:rPr>
          <w:rFonts w:ascii="Times New Roman" w:eastAsia="Calibri" w:hAnsi="Times New Roman" w:cs="Times New Roman"/>
          <w:i/>
        </w:rPr>
        <w:t>Japan and the World Economy</w:t>
      </w:r>
      <w:r w:rsidRPr="00452292">
        <w:rPr>
          <w:rFonts w:ascii="Times New Roman" w:eastAsia="Calibri" w:hAnsi="Times New Roman" w:cs="Times New Roman"/>
        </w:rPr>
        <w:t>,S1,100963.https://doi.org/10.1016/j.japwor.2019.100963.</w:t>
      </w:r>
    </w:p>
    <w:p w14:paraId="4D21B037" w14:textId="77777777" w:rsidR="001C27F2" w:rsidRPr="00452292" w:rsidRDefault="001C27F2" w:rsidP="001C27F2">
      <w:pPr>
        <w:spacing w:after="160" w:line="240" w:lineRule="auto"/>
        <w:jc w:val="both"/>
        <w:rPr>
          <w:rFonts w:ascii="Times New Roman" w:eastAsia="Calibri" w:hAnsi="Times New Roman" w:cs="Times New Roman"/>
        </w:rPr>
      </w:pPr>
      <w:proofErr w:type="gramStart"/>
      <w:r w:rsidRPr="00452292">
        <w:rPr>
          <w:rFonts w:ascii="Times New Roman" w:eastAsia="Calibri" w:hAnsi="Times New Roman" w:cs="Times New Roman"/>
        </w:rPr>
        <w:t>Mamun,S.A.K.</w:t>
      </w:r>
      <w:proofErr w:type="gramEnd"/>
      <w:r w:rsidRPr="00452292">
        <w:rPr>
          <w:rFonts w:ascii="Times New Roman" w:eastAsia="Calibri" w:hAnsi="Times New Roman" w:cs="Times New Roman"/>
        </w:rPr>
        <w:t>,</w:t>
      </w:r>
      <w:proofErr w:type="spellStart"/>
      <w:proofErr w:type="gramStart"/>
      <w:r w:rsidRPr="00452292">
        <w:rPr>
          <w:rFonts w:ascii="Times New Roman" w:eastAsia="Calibri" w:hAnsi="Times New Roman" w:cs="Times New Roman"/>
        </w:rPr>
        <w:t>Rahman,M.M</w:t>
      </w:r>
      <w:proofErr w:type="spellEnd"/>
      <w:r w:rsidRPr="00452292">
        <w:rPr>
          <w:rFonts w:ascii="Times New Roman" w:eastAsia="Calibri" w:hAnsi="Times New Roman" w:cs="Times New Roman"/>
        </w:rPr>
        <w:t>.</w:t>
      </w:r>
      <w:proofErr w:type="gramEnd"/>
      <w:r w:rsidRPr="00452292">
        <w:rPr>
          <w:rFonts w:ascii="Times New Roman" w:eastAsia="Calibri" w:hAnsi="Times New Roman" w:cs="Times New Roman"/>
        </w:rPr>
        <w:t xml:space="preserve">,&amp; </w:t>
      </w:r>
      <w:proofErr w:type="spellStart"/>
      <w:proofErr w:type="gramStart"/>
      <w:r w:rsidRPr="00452292">
        <w:rPr>
          <w:rFonts w:ascii="Times New Roman" w:eastAsia="Calibri" w:hAnsi="Times New Roman" w:cs="Times New Roman"/>
        </w:rPr>
        <w:t>Khanam,R</w:t>
      </w:r>
      <w:proofErr w:type="spellEnd"/>
      <w:r w:rsidRPr="00452292">
        <w:rPr>
          <w:rFonts w:ascii="Times New Roman" w:eastAsia="Calibri" w:hAnsi="Times New Roman" w:cs="Times New Roman"/>
        </w:rPr>
        <w:t>.</w:t>
      </w:r>
      <w:proofErr w:type="gramEnd"/>
      <w:r w:rsidRPr="00452292">
        <w:rPr>
          <w:rFonts w:ascii="Times New Roman" w:eastAsia="Calibri" w:hAnsi="Times New Roman" w:cs="Times New Roman"/>
        </w:rPr>
        <w:t>(2020</w:t>
      </w:r>
      <w:proofErr w:type="gramStart"/>
      <w:r w:rsidRPr="00452292">
        <w:rPr>
          <w:rFonts w:ascii="Times New Roman" w:eastAsia="Calibri" w:hAnsi="Times New Roman" w:cs="Times New Roman"/>
        </w:rPr>
        <w:t>).The</w:t>
      </w:r>
      <w:proofErr w:type="gramEnd"/>
      <w:r w:rsidRPr="00452292">
        <w:rPr>
          <w:rFonts w:ascii="Times New Roman" w:eastAsia="Calibri" w:hAnsi="Times New Roman" w:cs="Times New Roman"/>
        </w:rPr>
        <w:t xml:space="preserve"> relation between an aging population and economic growth in Bangladesh: Evidence from an endogenous growth model. </w:t>
      </w:r>
      <w:r w:rsidRPr="00452292">
        <w:rPr>
          <w:rFonts w:ascii="Times New Roman" w:eastAsia="Calibri" w:hAnsi="Times New Roman" w:cs="Times New Roman"/>
          <w:i/>
        </w:rPr>
        <w:t>Economic Analysis and Policy</w:t>
      </w:r>
      <w:r w:rsidRPr="00452292">
        <w:rPr>
          <w:rFonts w:ascii="Times New Roman" w:eastAsia="Calibri" w:hAnsi="Times New Roman" w:cs="Times New Roman"/>
        </w:rPr>
        <w:t>,66,pp.14-25.https://doi.org/10.1016/j.eap.2020.02.001.</w:t>
      </w:r>
    </w:p>
    <w:p w14:paraId="2072123D" w14:textId="77777777" w:rsidR="001C27F2" w:rsidRPr="004E5DF8" w:rsidRDefault="001C27F2" w:rsidP="001C27F2">
      <w:pPr>
        <w:spacing w:after="160"/>
        <w:jc w:val="both"/>
        <w:rPr>
          <w:rFonts w:ascii="Times New Roman" w:eastAsia="Calibri" w:hAnsi="Times New Roman" w:cs="Times New Roman"/>
        </w:rPr>
      </w:pPr>
      <w:proofErr w:type="spellStart"/>
      <w:proofErr w:type="gramStart"/>
      <w:r w:rsidRPr="004E5DF8">
        <w:rPr>
          <w:rFonts w:ascii="Times New Roman" w:eastAsia="Calibri" w:hAnsi="Times New Roman" w:cs="Times New Roman"/>
        </w:rPr>
        <w:t>Maingi,J.N</w:t>
      </w:r>
      <w:proofErr w:type="spellEnd"/>
      <w:r w:rsidRPr="004E5DF8">
        <w:rPr>
          <w:rFonts w:ascii="Times New Roman" w:eastAsia="Calibri" w:hAnsi="Times New Roman" w:cs="Times New Roman"/>
        </w:rPr>
        <w:t>.</w:t>
      </w:r>
      <w:proofErr w:type="gramEnd"/>
      <w:r w:rsidRPr="004E5DF8">
        <w:rPr>
          <w:rFonts w:ascii="Times New Roman" w:eastAsia="Calibri" w:hAnsi="Times New Roman" w:cs="Times New Roman"/>
        </w:rPr>
        <w:t>(2010</w:t>
      </w:r>
      <w:proofErr w:type="gramStart"/>
      <w:r w:rsidRPr="004E5DF8">
        <w:rPr>
          <w:rFonts w:ascii="Times New Roman" w:eastAsia="Calibri" w:hAnsi="Times New Roman" w:cs="Times New Roman"/>
        </w:rPr>
        <w:t>).</w:t>
      </w:r>
      <w:r w:rsidRPr="004E5DF8">
        <w:rPr>
          <w:rFonts w:ascii="Times New Roman" w:eastAsia="Calibri" w:hAnsi="Times New Roman" w:cs="Times New Roman"/>
          <w:i/>
        </w:rPr>
        <w:t>The</w:t>
      </w:r>
      <w:proofErr w:type="gramEnd"/>
      <w:r w:rsidRPr="004E5DF8">
        <w:rPr>
          <w:rFonts w:ascii="Times New Roman" w:eastAsia="Calibri" w:hAnsi="Times New Roman" w:cs="Times New Roman"/>
          <w:i/>
        </w:rPr>
        <w:t xml:space="preserve"> impact of government expenditure on economic growth in </w:t>
      </w:r>
      <w:proofErr w:type="gramStart"/>
      <w:r w:rsidRPr="004E5DF8">
        <w:rPr>
          <w:rFonts w:ascii="Times New Roman" w:eastAsia="Calibri" w:hAnsi="Times New Roman" w:cs="Times New Roman"/>
          <w:i/>
        </w:rPr>
        <w:t>Kenya</w:t>
      </w:r>
      <w:r w:rsidRPr="004E5DF8">
        <w:rPr>
          <w:rFonts w:ascii="Times New Roman" w:eastAsia="Calibri" w:hAnsi="Times New Roman" w:cs="Times New Roman"/>
        </w:rPr>
        <w:t>.(</w:t>
      </w:r>
      <w:proofErr w:type="gramEnd"/>
      <w:r w:rsidRPr="004E5DF8">
        <w:rPr>
          <w:rFonts w:ascii="Times New Roman" w:eastAsia="Calibri" w:hAnsi="Times New Roman" w:cs="Times New Roman"/>
        </w:rPr>
        <w:t>Unpublished PhD Thesis</w:t>
      </w:r>
      <w:proofErr w:type="gramStart"/>
      <w:r w:rsidRPr="004E5DF8">
        <w:rPr>
          <w:rFonts w:ascii="Times New Roman" w:eastAsia="Calibri" w:hAnsi="Times New Roman" w:cs="Times New Roman"/>
        </w:rPr>
        <w:t>),Kenyatta</w:t>
      </w:r>
      <w:proofErr w:type="gramEnd"/>
      <w:r w:rsidRPr="004E5DF8">
        <w:rPr>
          <w:rFonts w:ascii="Times New Roman" w:eastAsia="Calibri" w:hAnsi="Times New Roman" w:cs="Times New Roman"/>
        </w:rPr>
        <w:t xml:space="preserve"> University, Nairobi, Kenya.</w:t>
      </w:r>
    </w:p>
    <w:p w14:paraId="533262FC" w14:textId="77777777" w:rsidR="001C27F2" w:rsidRPr="001B0304" w:rsidRDefault="001C27F2" w:rsidP="001C27F2">
      <w:pPr>
        <w:spacing w:after="160" w:line="240" w:lineRule="auto"/>
        <w:jc w:val="both"/>
        <w:rPr>
          <w:rFonts w:ascii="Times New Roman" w:eastAsia="Calibri" w:hAnsi="Times New Roman" w:cs="Times New Roman"/>
        </w:rPr>
      </w:pPr>
      <w:r w:rsidRPr="001B0304">
        <w:rPr>
          <w:rFonts w:ascii="Times New Roman" w:eastAsia="Calibri" w:hAnsi="Times New Roman" w:cs="Times New Roman"/>
        </w:rPr>
        <w:t xml:space="preserve">Mose, </w:t>
      </w:r>
      <w:proofErr w:type="gramStart"/>
      <w:r w:rsidRPr="001B0304">
        <w:rPr>
          <w:rFonts w:ascii="Times New Roman" w:eastAsia="Calibri" w:hAnsi="Times New Roman" w:cs="Times New Roman"/>
        </w:rPr>
        <w:t>N.(</w:t>
      </w:r>
      <w:proofErr w:type="gramEnd"/>
      <w:r w:rsidRPr="001B0304">
        <w:rPr>
          <w:rFonts w:ascii="Times New Roman" w:eastAsia="Calibri" w:hAnsi="Times New Roman" w:cs="Times New Roman"/>
        </w:rPr>
        <w:t>2020</w:t>
      </w:r>
      <w:proofErr w:type="gramStart"/>
      <w:r w:rsidRPr="001B0304">
        <w:rPr>
          <w:rFonts w:ascii="Times New Roman" w:eastAsia="Calibri" w:hAnsi="Times New Roman" w:cs="Times New Roman"/>
        </w:rPr>
        <w:t>).Government</w:t>
      </w:r>
      <w:proofErr w:type="gramEnd"/>
      <w:r w:rsidRPr="001B0304">
        <w:rPr>
          <w:rFonts w:ascii="Times New Roman" w:eastAsia="Calibri" w:hAnsi="Times New Roman" w:cs="Times New Roman"/>
        </w:rPr>
        <w:t xml:space="preserve"> expenditure and regional economic growth: the direction of causality. </w:t>
      </w:r>
      <w:r w:rsidRPr="001B0304">
        <w:rPr>
          <w:rFonts w:ascii="Times New Roman" w:eastAsia="Calibri" w:hAnsi="Times New Roman" w:cs="Times New Roman"/>
          <w:i/>
        </w:rPr>
        <w:t>Asian Journal of Economics, Business and Accounting</w:t>
      </w:r>
      <w:r w:rsidRPr="001B0304">
        <w:rPr>
          <w:rFonts w:ascii="Times New Roman" w:eastAsia="Calibri" w:hAnsi="Times New Roman" w:cs="Times New Roman"/>
        </w:rPr>
        <w:t>, 18(4), pp.9-17 Article no. AJEBA.61987.</w:t>
      </w:r>
    </w:p>
    <w:p w14:paraId="4F0C398F" w14:textId="77777777" w:rsidR="001C27F2" w:rsidRPr="00452292" w:rsidRDefault="001C27F2" w:rsidP="001C27F2">
      <w:pPr>
        <w:spacing w:after="160" w:line="240" w:lineRule="auto"/>
        <w:jc w:val="both"/>
        <w:rPr>
          <w:rFonts w:ascii="Times New Roman" w:eastAsia="Calibri" w:hAnsi="Times New Roman" w:cs="Times New Roman"/>
        </w:rPr>
      </w:pPr>
      <w:proofErr w:type="spellStart"/>
      <w:r w:rsidRPr="00452292">
        <w:rPr>
          <w:rFonts w:ascii="Times New Roman" w:eastAsia="Calibri" w:hAnsi="Times New Roman" w:cs="Times New Roman"/>
        </w:rPr>
        <w:t>Mugun</w:t>
      </w:r>
      <w:proofErr w:type="spellEnd"/>
      <w:r w:rsidRPr="00452292">
        <w:rPr>
          <w:rFonts w:ascii="Times New Roman" w:eastAsia="Calibri" w:hAnsi="Times New Roman" w:cs="Times New Roman"/>
        </w:rPr>
        <w:t xml:space="preserve">, W. (2026).Effect of foreign direct investment on economic growth in ECOWAS countries. </w:t>
      </w:r>
      <w:r w:rsidRPr="00452292">
        <w:rPr>
          <w:rFonts w:ascii="Times New Roman" w:eastAsia="Calibri" w:hAnsi="Times New Roman" w:cs="Times New Roman"/>
          <w:i/>
        </w:rPr>
        <w:t>Journal of Global Economics, Management and Business Research</w:t>
      </w:r>
      <w:r w:rsidRPr="00452292">
        <w:rPr>
          <w:rFonts w:ascii="Times New Roman" w:eastAsia="Calibri" w:hAnsi="Times New Roman" w:cs="Times New Roman"/>
        </w:rPr>
        <w:t>, vol.18, Issue 3,pp.308-325.https:/doi.org/10.56557/</w:t>
      </w:r>
      <w:proofErr w:type="spellStart"/>
      <w:r w:rsidRPr="00452292">
        <w:rPr>
          <w:rFonts w:ascii="Times New Roman" w:eastAsia="Calibri" w:hAnsi="Times New Roman" w:cs="Times New Roman"/>
        </w:rPr>
        <w:t>jgembr</w:t>
      </w:r>
      <w:proofErr w:type="spellEnd"/>
      <w:r w:rsidRPr="00452292">
        <w:rPr>
          <w:rFonts w:ascii="Times New Roman" w:eastAsia="Calibri" w:hAnsi="Times New Roman" w:cs="Times New Roman"/>
        </w:rPr>
        <w:t>/2026/v18i311041.</w:t>
      </w:r>
    </w:p>
    <w:p w14:paraId="2308FEE3" w14:textId="77777777" w:rsidR="001C27F2" w:rsidRPr="00452292" w:rsidRDefault="001C27F2" w:rsidP="001C27F2">
      <w:pPr>
        <w:spacing w:after="160" w:line="240" w:lineRule="auto"/>
        <w:jc w:val="both"/>
        <w:rPr>
          <w:rFonts w:ascii="Times New Roman" w:eastAsia="Calibri" w:hAnsi="Times New Roman" w:cs="Times New Roman"/>
        </w:rPr>
      </w:pPr>
      <w:r w:rsidRPr="00452292">
        <w:rPr>
          <w:rFonts w:ascii="Times New Roman" w:eastAsia="Calibri" w:hAnsi="Times New Roman" w:cs="Times New Roman"/>
        </w:rPr>
        <w:t xml:space="preserve">Ofori, </w:t>
      </w:r>
      <w:proofErr w:type="gramStart"/>
      <w:r w:rsidRPr="00452292">
        <w:rPr>
          <w:rFonts w:ascii="Times New Roman" w:eastAsia="Calibri" w:hAnsi="Times New Roman" w:cs="Times New Roman"/>
        </w:rPr>
        <w:t>I.K.,&amp;</w:t>
      </w:r>
      <w:proofErr w:type="gramEnd"/>
      <w:r w:rsidRPr="00452292">
        <w:rPr>
          <w:rFonts w:ascii="Times New Roman" w:eastAsia="Calibri" w:hAnsi="Times New Roman" w:cs="Times New Roman"/>
        </w:rPr>
        <w:t xml:space="preserve"> </w:t>
      </w:r>
      <w:proofErr w:type="spellStart"/>
      <w:r w:rsidRPr="00452292">
        <w:rPr>
          <w:rFonts w:ascii="Times New Roman" w:eastAsia="Calibri" w:hAnsi="Times New Roman" w:cs="Times New Roman"/>
        </w:rPr>
        <w:t>Asongu</w:t>
      </w:r>
      <w:proofErr w:type="spellEnd"/>
      <w:r w:rsidRPr="00452292">
        <w:rPr>
          <w:rFonts w:ascii="Times New Roman" w:eastAsia="Calibri" w:hAnsi="Times New Roman" w:cs="Times New Roman"/>
        </w:rPr>
        <w:t xml:space="preserve">, </w:t>
      </w:r>
      <w:proofErr w:type="gramStart"/>
      <w:r w:rsidRPr="00452292">
        <w:rPr>
          <w:rFonts w:ascii="Times New Roman" w:eastAsia="Calibri" w:hAnsi="Times New Roman" w:cs="Times New Roman"/>
        </w:rPr>
        <w:t>S.A.(</w:t>
      </w:r>
      <w:proofErr w:type="gramEnd"/>
      <w:r w:rsidRPr="00452292">
        <w:rPr>
          <w:rFonts w:ascii="Times New Roman" w:eastAsia="Calibri" w:hAnsi="Times New Roman" w:cs="Times New Roman"/>
        </w:rPr>
        <w:t>2021</w:t>
      </w:r>
      <w:proofErr w:type="gramStart"/>
      <w:r w:rsidRPr="00452292">
        <w:rPr>
          <w:rFonts w:ascii="Times New Roman" w:eastAsia="Calibri" w:hAnsi="Times New Roman" w:cs="Times New Roman"/>
        </w:rPr>
        <w:t>).Foreign</w:t>
      </w:r>
      <w:proofErr w:type="gramEnd"/>
      <w:r w:rsidRPr="00452292">
        <w:rPr>
          <w:rFonts w:ascii="Times New Roman" w:eastAsia="Calibri" w:hAnsi="Times New Roman" w:cs="Times New Roman"/>
        </w:rPr>
        <w:t xml:space="preserve"> direct investment, governance and inclusive growth in Sub-Saharan Africa. </w:t>
      </w:r>
      <w:r w:rsidRPr="00452292">
        <w:rPr>
          <w:rFonts w:ascii="Times New Roman" w:eastAsia="Calibri" w:hAnsi="Times New Roman" w:cs="Times New Roman"/>
          <w:i/>
        </w:rPr>
        <w:t>SSRN Electronic Journal</w:t>
      </w:r>
      <w:r w:rsidRPr="00452292">
        <w:rPr>
          <w:rFonts w:ascii="Times New Roman" w:eastAsia="Calibri" w:hAnsi="Times New Roman" w:cs="Times New Roman"/>
        </w:rPr>
        <w:t>. https://doi.org/10.2139/SSRN.3861549.</w:t>
      </w:r>
    </w:p>
    <w:p w14:paraId="2B271F6F" w14:textId="77777777" w:rsidR="001C27F2" w:rsidRPr="008D732C" w:rsidRDefault="001C27F2" w:rsidP="001C27F2">
      <w:pPr>
        <w:spacing w:after="160" w:line="240" w:lineRule="auto"/>
        <w:jc w:val="both"/>
        <w:rPr>
          <w:rFonts w:ascii="Times New Roman" w:eastAsia="Calibri" w:hAnsi="Times New Roman" w:cs="Times New Roman"/>
        </w:rPr>
      </w:pPr>
      <w:r w:rsidRPr="008D732C">
        <w:rPr>
          <w:rFonts w:ascii="Times New Roman" w:eastAsia="Calibri" w:hAnsi="Times New Roman" w:cs="Times New Roman"/>
        </w:rPr>
        <w:t xml:space="preserve">Okere, </w:t>
      </w:r>
      <w:proofErr w:type="gramStart"/>
      <w:r w:rsidRPr="008D732C">
        <w:rPr>
          <w:rFonts w:ascii="Times New Roman" w:eastAsia="Calibri" w:hAnsi="Times New Roman" w:cs="Times New Roman"/>
        </w:rPr>
        <w:t>P.A.,</w:t>
      </w:r>
      <w:proofErr w:type="spellStart"/>
      <w:r w:rsidRPr="008D732C">
        <w:rPr>
          <w:rFonts w:ascii="Times New Roman" w:eastAsia="Calibri" w:hAnsi="Times New Roman" w:cs="Times New Roman"/>
        </w:rPr>
        <w:t>Uzowuru</w:t>
      </w:r>
      <w:proofErr w:type="gramEnd"/>
      <w:r w:rsidRPr="008D732C">
        <w:rPr>
          <w:rFonts w:ascii="Times New Roman" w:eastAsia="Calibri" w:hAnsi="Times New Roman" w:cs="Times New Roman"/>
        </w:rPr>
        <w:t>,</w:t>
      </w:r>
      <w:proofErr w:type="gramStart"/>
      <w:r w:rsidRPr="008D732C">
        <w:rPr>
          <w:rFonts w:ascii="Times New Roman" w:eastAsia="Calibri" w:hAnsi="Times New Roman" w:cs="Times New Roman"/>
        </w:rPr>
        <w:t>L.N</w:t>
      </w:r>
      <w:proofErr w:type="spellEnd"/>
      <w:r w:rsidRPr="008D732C">
        <w:rPr>
          <w:rFonts w:ascii="Times New Roman" w:eastAsia="Calibri" w:hAnsi="Times New Roman" w:cs="Times New Roman"/>
        </w:rPr>
        <w:t>.,&amp;</w:t>
      </w:r>
      <w:proofErr w:type="gramEnd"/>
      <w:r w:rsidRPr="008D732C">
        <w:rPr>
          <w:rFonts w:ascii="Times New Roman" w:eastAsia="Calibri" w:hAnsi="Times New Roman" w:cs="Times New Roman"/>
        </w:rPr>
        <w:t xml:space="preserve"> </w:t>
      </w:r>
      <w:proofErr w:type="spellStart"/>
      <w:proofErr w:type="gramStart"/>
      <w:r w:rsidRPr="008D732C">
        <w:rPr>
          <w:rFonts w:ascii="Times New Roman" w:eastAsia="Calibri" w:hAnsi="Times New Roman" w:cs="Times New Roman"/>
        </w:rPr>
        <w:t>Amako,J.C</w:t>
      </w:r>
      <w:proofErr w:type="spellEnd"/>
      <w:r w:rsidRPr="008D732C">
        <w:rPr>
          <w:rFonts w:ascii="Times New Roman" w:eastAsia="Calibri" w:hAnsi="Times New Roman" w:cs="Times New Roman"/>
        </w:rPr>
        <w:t>.</w:t>
      </w:r>
      <w:proofErr w:type="gramEnd"/>
      <w:r w:rsidRPr="008D732C">
        <w:rPr>
          <w:rFonts w:ascii="Times New Roman" w:eastAsia="Calibri" w:hAnsi="Times New Roman" w:cs="Times New Roman"/>
        </w:rPr>
        <w:t>(2019</w:t>
      </w:r>
      <w:proofErr w:type="gramStart"/>
      <w:r w:rsidRPr="008D732C">
        <w:rPr>
          <w:rFonts w:ascii="Times New Roman" w:eastAsia="Calibri" w:hAnsi="Times New Roman" w:cs="Times New Roman"/>
        </w:rPr>
        <w:t>).Government</w:t>
      </w:r>
      <w:proofErr w:type="gramEnd"/>
      <w:r w:rsidRPr="008D732C">
        <w:rPr>
          <w:rFonts w:ascii="Times New Roman" w:eastAsia="Calibri" w:hAnsi="Times New Roman" w:cs="Times New Roman"/>
        </w:rPr>
        <w:t xml:space="preserve"> expenditure and economic growth in Nigeria. </w:t>
      </w:r>
      <w:r w:rsidRPr="008D732C">
        <w:rPr>
          <w:rFonts w:ascii="Times New Roman" w:eastAsia="Calibri" w:hAnsi="Times New Roman" w:cs="Times New Roman"/>
          <w:i/>
        </w:rPr>
        <w:t>International Journal of Economics and Financial Management</w:t>
      </w:r>
      <w:r w:rsidRPr="008D732C">
        <w:rPr>
          <w:rFonts w:ascii="Times New Roman" w:eastAsia="Calibri" w:hAnsi="Times New Roman" w:cs="Times New Roman"/>
        </w:rPr>
        <w:t>, 4(2), pp.2545-5966.</w:t>
      </w:r>
    </w:p>
    <w:p w14:paraId="16EDBE6B" w14:textId="77777777" w:rsidR="001C27F2" w:rsidRPr="00452292" w:rsidRDefault="001C27F2" w:rsidP="001C27F2">
      <w:pPr>
        <w:spacing w:after="160" w:line="240" w:lineRule="auto"/>
        <w:jc w:val="both"/>
        <w:rPr>
          <w:rFonts w:ascii="Times New Roman" w:eastAsia="Calibri" w:hAnsi="Times New Roman" w:cs="Times New Roman"/>
        </w:rPr>
      </w:pPr>
      <w:proofErr w:type="gramStart"/>
      <w:r w:rsidRPr="00452292">
        <w:rPr>
          <w:rFonts w:ascii="Times New Roman" w:eastAsia="Calibri" w:hAnsi="Times New Roman" w:cs="Times New Roman"/>
        </w:rPr>
        <w:t>Onifade,S.T.</w:t>
      </w:r>
      <w:proofErr w:type="gramEnd"/>
      <w:r w:rsidRPr="00452292">
        <w:rPr>
          <w:rFonts w:ascii="Times New Roman" w:eastAsia="Calibri" w:hAnsi="Times New Roman" w:cs="Times New Roman"/>
        </w:rPr>
        <w:t>,</w:t>
      </w:r>
      <w:proofErr w:type="gramStart"/>
      <w:r w:rsidRPr="00452292">
        <w:rPr>
          <w:rFonts w:ascii="Times New Roman" w:eastAsia="Calibri" w:hAnsi="Times New Roman" w:cs="Times New Roman"/>
        </w:rPr>
        <w:t>Savas,C.</w:t>
      </w:r>
      <w:proofErr w:type="gramEnd"/>
      <w:r w:rsidRPr="00452292">
        <w:rPr>
          <w:rFonts w:ascii="Times New Roman" w:eastAsia="Calibri" w:hAnsi="Times New Roman" w:cs="Times New Roman"/>
        </w:rPr>
        <w:t>,&amp;</w:t>
      </w:r>
      <w:proofErr w:type="spellStart"/>
      <w:r w:rsidRPr="00452292">
        <w:rPr>
          <w:rFonts w:ascii="Times New Roman" w:eastAsia="Calibri" w:hAnsi="Times New Roman" w:cs="Times New Roman"/>
        </w:rPr>
        <w:t>Bekun</w:t>
      </w:r>
      <w:proofErr w:type="spellEnd"/>
      <w:r w:rsidRPr="00452292">
        <w:rPr>
          <w:rFonts w:ascii="Times New Roman" w:eastAsia="Calibri" w:hAnsi="Times New Roman" w:cs="Times New Roman"/>
        </w:rPr>
        <w:t xml:space="preserve">, </w:t>
      </w:r>
      <w:proofErr w:type="gramStart"/>
      <w:r w:rsidRPr="00452292">
        <w:rPr>
          <w:rFonts w:ascii="Times New Roman" w:eastAsia="Calibri" w:hAnsi="Times New Roman" w:cs="Times New Roman"/>
        </w:rPr>
        <w:t>T.V.(</w:t>
      </w:r>
      <w:proofErr w:type="gramEnd"/>
      <w:r w:rsidRPr="00452292">
        <w:rPr>
          <w:rFonts w:ascii="Times New Roman" w:eastAsia="Calibri" w:hAnsi="Times New Roman" w:cs="Times New Roman"/>
        </w:rPr>
        <w:t>2020</w:t>
      </w:r>
      <w:proofErr w:type="gramStart"/>
      <w:r w:rsidRPr="00452292">
        <w:rPr>
          <w:rFonts w:ascii="Times New Roman" w:eastAsia="Calibri" w:hAnsi="Times New Roman" w:cs="Times New Roman"/>
        </w:rPr>
        <w:t>).An</w:t>
      </w:r>
      <w:proofErr w:type="gramEnd"/>
      <w:r w:rsidRPr="00452292">
        <w:rPr>
          <w:rFonts w:ascii="Times New Roman" w:eastAsia="Calibri" w:hAnsi="Times New Roman" w:cs="Times New Roman"/>
        </w:rPr>
        <w:t xml:space="preserve"> empirical retrospect of the </w:t>
      </w:r>
      <w:proofErr w:type="gramStart"/>
      <w:r w:rsidRPr="00452292">
        <w:rPr>
          <w:rFonts w:ascii="Times New Roman" w:eastAsia="Calibri" w:hAnsi="Times New Roman" w:cs="Times New Roman"/>
        </w:rPr>
        <w:t>impacts  of</w:t>
      </w:r>
      <w:proofErr w:type="gramEnd"/>
      <w:r w:rsidRPr="00452292">
        <w:rPr>
          <w:rFonts w:ascii="Times New Roman" w:eastAsia="Calibri" w:hAnsi="Times New Roman" w:cs="Times New Roman"/>
        </w:rPr>
        <w:t xml:space="preserve"> government expenditures on economic growth: New evidence from the Nigerian economy, </w:t>
      </w:r>
      <w:r w:rsidRPr="00452292">
        <w:rPr>
          <w:rFonts w:ascii="Times New Roman" w:eastAsia="Calibri" w:hAnsi="Times New Roman" w:cs="Times New Roman"/>
          <w:i/>
        </w:rPr>
        <w:t>Spring Journal of Economic Structure,</w:t>
      </w:r>
      <w:r w:rsidRPr="00452292">
        <w:rPr>
          <w:rFonts w:ascii="Times New Roman" w:eastAsia="Calibri" w:hAnsi="Times New Roman" w:cs="Times New Roman"/>
        </w:rPr>
        <w:t>9(6</w:t>
      </w:r>
      <w:proofErr w:type="gramStart"/>
      <w:r w:rsidRPr="00452292">
        <w:rPr>
          <w:rFonts w:ascii="Times New Roman" w:eastAsia="Calibri" w:hAnsi="Times New Roman" w:cs="Times New Roman"/>
        </w:rPr>
        <w:t>),pp.</w:t>
      </w:r>
      <w:proofErr w:type="gramEnd"/>
      <w:r w:rsidRPr="00452292">
        <w:rPr>
          <w:rFonts w:ascii="Times New Roman" w:eastAsia="Calibri" w:hAnsi="Times New Roman" w:cs="Times New Roman"/>
        </w:rPr>
        <w:t>1-13.</w:t>
      </w:r>
    </w:p>
    <w:p w14:paraId="39AEC139" w14:textId="77777777" w:rsidR="001C27F2" w:rsidRPr="008D732C" w:rsidRDefault="001C27F2" w:rsidP="001C27F2">
      <w:pPr>
        <w:spacing w:after="160" w:line="240" w:lineRule="auto"/>
        <w:jc w:val="both"/>
        <w:rPr>
          <w:rFonts w:ascii="Times New Roman" w:eastAsia="Calibri" w:hAnsi="Times New Roman" w:cs="Times New Roman"/>
        </w:rPr>
      </w:pPr>
      <w:r w:rsidRPr="008D732C">
        <w:rPr>
          <w:rFonts w:ascii="Times New Roman" w:eastAsia="Calibri" w:hAnsi="Times New Roman" w:cs="Times New Roman"/>
        </w:rPr>
        <w:t xml:space="preserve">Peacock, A., &amp; Scott, A. (2000).The curious attraction of Wagner’s law. </w:t>
      </w:r>
      <w:r w:rsidRPr="008D732C">
        <w:rPr>
          <w:rFonts w:ascii="Times New Roman" w:eastAsia="Calibri" w:hAnsi="Times New Roman" w:cs="Times New Roman"/>
          <w:i/>
        </w:rPr>
        <w:t>Public Choice</w:t>
      </w:r>
      <w:r w:rsidRPr="008D732C">
        <w:rPr>
          <w:rFonts w:ascii="Times New Roman" w:eastAsia="Calibri" w:hAnsi="Times New Roman" w:cs="Times New Roman"/>
        </w:rPr>
        <w:t>, 102(1-2), pp.1-17.</w:t>
      </w:r>
    </w:p>
    <w:p w14:paraId="003783F3" w14:textId="77777777" w:rsidR="001C27F2" w:rsidRPr="008D732C" w:rsidRDefault="001C27F2" w:rsidP="001C27F2">
      <w:pPr>
        <w:spacing w:after="160" w:line="240" w:lineRule="auto"/>
        <w:jc w:val="both"/>
        <w:rPr>
          <w:rFonts w:ascii="Times New Roman" w:eastAsia="Calibri" w:hAnsi="Times New Roman" w:cs="Times New Roman"/>
        </w:rPr>
      </w:pPr>
      <w:r w:rsidRPr="008D732C">
        <w:rPr>
          <w:rFonts w:ascii="Times New Roman" w:eastAsia="Calibri" w:hAnsi="Times New Roman" w:cs="Times New Roman"/>
        </w:rPr>
        <w:t xml:space="preserve">Ray, </w:t>
      </w:r>
      <w:proofErr w:type="spellStart"/>
      <w:proofErr w:type="gramStart"/>
      <w:r w:rsidRPr="008D732C">
        <w:rPr>
          <w:rFonts w:ascii="Times New Roman" w:eastAsia="Calibri" w:hAnsi="Times New Roman" w:cs="Times New Roman"/>
        </w:rPr>
        <w:t>M.Sarangi</w:t>
      </w:r>
      <w:proofErr w:type="spellEnd"/>
      <w:proofErr w:type="gramEnd"/>
      <w:r w:rsidRPr="008D732C">
        <w:rPr>
          <w:rFonts w:ascii="Times New Roman" w:eastAsia="Calibri" w:hAnsi="Times New Roman" w:cs="Times New Roman"/>
        </w:rPr>
        <w:t xml:space="preserve">, M.&amp; Mishra, </w:t>
      </w:r>
      <w:proofErr w:type="gramStart"/>
      <w:r w:rsidRPr="008D732C">
        <w:rPr>
          <w:rFonts w:ascii="Times New Roman" w:eastAsia="Calibri" w:hAnsi="Times New Roman" w:cs="Times New Roman"/>
        </w:rPr>
        <w:t>S.(</w:t>
      </w:r>
      <w:proofErr w:type="gramEnd"/>
      <w:r w:rsidRPr="008D732C">
        <w:rPr>
          <w:rFonts w:ascii="Times New Roman" w:eastAsia="Calibri" w:hAnsi="Times New Roman" w:cs="Times New Roman"/>
        </w:rPr>
        <w:t>2019</w:t>
      </w:r>
      <w:proofErr w:type="gramStart"/>
      <w:r w:rsidRPr="008D732C">
        <w:rPr>
          <w:rFonts w:ascii="Times New Roman" w:eastAsia="Calibri" w:hAnsi="Times New Roman" w:cs="Times New Roman"/>
        </w:rPr>
        <w:t>).Public</w:t>
      </w:r>
      <w:proofErr w:type="gramEnd"/>
      <w:r w:rsidRPr="008D732C">
        <w:rPr>
          <w:rFonts w:ascii="Times New Roman" w:eastAsia="Calibri" w:hAnsi="Times New Roman" w:cs="Times New Roman"/>
        </w:rPr>
        <w:t xml:space="preserve"> expenditure and economic development: regional analysis of India. </w:t>
      </w:r>
      <w:r w:rsidRPr="008D732C">
        <w:rPr>
          <w:rFonts w:ascii="Times New Roman" w:eastAsia="Calibri" w:hAnsi="Times New Roman" w:cs="Times New Roman"/>
          <w:i/>
        </w:rPr>
        <w:t>Economic and Political Weekly</w:t>
      </w:r>
      <w:r w:rsidRPr="008D732C">
        <w:rPr>
          <w:rFonts w:ascii="Times New Roman" w:eastAsia="Calibri" w:hAnsi="Times New Roman" w:cs="Times New Roman"/>
        </w:rPr>
        <w:t>, 54(10), pp.50-56.</w:t>
      </w:r>
    </w:p>
    <w:p w14:paraId="6CCDA564" w14:textId="77777777" w:rsidR="001C27F2" w:rsidRPr="00420E3E" w:rsidRDefault="001C27F2" w:rsidP="001C27F2">
      <w:pPr>
        <w:widowControl w:val="0"/>
        <w:autoSpaceDE w:val="0"/>
        <w:autoSpaceDN w:val="0"/>
        <w:adjustRightInd w:val="0"/>
        <w:spacing w:after="0"/>
        <w:ind w:left="662" w:hanging="662"/>
        <w:jc w:val="both"/>
        <w:rPr>
          <w:rFonts w:ascii="Times New Roman" w:eastAsia="Times New Roman" w:hAnsi="Times New Roman" w:cs="Times New Roman"/>
          <w:bCs/>
        </w:rPr>
      </w:pPr>
      <w:proofErr w:type="spellStart"/>
      <w:proofErr w:type="gramStart"/>
      <w:r w:rsidRPr="00420E3E">
        <w:rPr>
          <w:rFonts w:ascii="Times New Roman" w:eastAsia="Times New Roman" w:hAnsi="Times New Roman" w:cs="Times New Roman"/>
          <w:bCs/>
        </w:rPr>
        <w:t>Ram,R</w:t>
      </w:r>
      <w:proofErr w:type="spellEnd"/>
      <w:r w:rsidRPr="00420E3E">
        <w:rPr>
          <w:rFonts w:ascii="Times New Roman" w:eastAsia="Times New Roman" w:hAnsi="Times New Roman" w:cs="Times New Roman"/>
          <w:bCs/>
        </w:rPr>
        <w:t>.</w:t>
      </w:r>
      <w:proofErr w:type="gramEnd"/>
      <w:r w:rsidRPr="00420E3E">
        <w:rPr>
          <w:rFonts w:ascii="Times New Roman" w:eastAsia="Times New Roman" w:hAnsi="Times New Roman" w:cs="Times New Roman"/>
          <w:bCs/>
        </w:rPr>
        <w:t xml:space="preserve"> (1986). Government size and economic growth: A new frame work and some evidence from cross </w:t>
      </w:r>
    </w:p>
    <w:p w14:paraId="284EDC4D" w14:textId="77777777" w:rsidR="001C27F2" w:rsidRPr="00420E3E" w:rsidRDefault="001C27F2" w:rsidP="001C27F2">
      <w:pPr>
        <w:widowControl w:val="0"/>
        <w:autoSpaceDE w:val="0"/>
        <w:autoSpaceDN w:val="0"/>
        <w:adjustRightInd w:val="0"/>
        <w:spacing w:after="0"/>
        <w:ind w:left="662" w:hanging="662"/>
        <w:jc w:val="both"/>
        <w:rPr>
          <w:rFonts w:ascii="Times New Roman" w:eastAsia="Times New Roman" w:hAnsi="Times New Roman" w:cs="Times New Roman"/>
          <w:bCs/>
        </w:rPr>
      </w:pPr>
      <w:r w:rsidRPr="00420E3E">
        <w:rPr>
          <w:rFonts w:ascii="Times New Roman" w:eastAsia="Times New Roman" w:hAnsi="Times New Roman" w:cs="Times New Roman"/>
          <w:bCs/>
        </w:rPr>
        <w:t xml:space="preserve">section and time series. </w:t>
      </w:r>
      <w:r w:rsidRPr="00420E3E">
        <w:rPr>
          <w:rFonts w:ascii="Times New Roman" w:eastAsia="Times New Roman" w:hAnsi="Times New Roman" w:cs="Times New Roman"/>
          <w:bCs/>
          <w:i/>
        </w:rPr>
        <w:t>American Economic Review</w:t>
      </w:r>
      <w:r w:rsidRPr="00420E3E">
        <w:rPr>
          <w:rFonts w:ascii="Times New Roman" w:eastAsia="Times New Roman" w:hAnsi="Times New Roman" w:cs="Times New Roman"/>
          <w:bCs/>
        </w:rPr>
        <w:t xml:space="preserve"> 76,191-203.</w:t>
      </w:r>
    </w:p>
    <w:p w14:paraId="108A18D9" w14:textId="77777777" w:rsidR="001C27F2" w:rsidRPr="008D732C" w:rsidRDefault="001C27F2" w:rsidP="001C27F2">
      <w:pPr>
        <w:spacing w:after="160" w:line="240" w:lineRule="auto"/>
        <w:jc w:val="both"/>
        <w:rPr>
          <w:rFonts w:ascii="Times New Roman" w:eastAsia="Calibri" w:hAnsi="Times New Roman" w:cs="Times New Roman"/>
        </w:rPr>
      </w:pPr>
      <w:r w:rsidRPr="008D732C">
        <w:rPr>
          <w:rFonts w:ascii="Times New Roman" w:eastAsia="Calibri" w:hAnsi="Times New Roman" w:cs="Times New Roman"/>
        </w:rPr>
        <w:t>Razan, A.&amp; Abeer, A.(2026).Assessing the impact of government health care expenditure and life expectancy on economic growth in Saudi Arabia: An econometric time series study (2000– 2023).</w:t>
      </w:r>
      <w:r w:rsidRPr="008D732C">
        <w:rPr>
          <w:rFonts w:ascii="Times New Roman" w:eastAsia="Calibri" w:hAnsi="Times New Roman" w:cs="Times New Roman"/>
          <w:i/>
        </w:rPr>
        <w:t>Health Economics Review</w:t>
      </w:r>
      <w:r w:rsidRPr="008D732C">
        <w:rPr>
          <w:rFonts w:ascii="Times New Roman" w:eastAsia="Calibri" w:hAnsi="Times New Roman" w:cs="Times New Roman"/>
        </w:rPr>
        <w:t xml:space="preserve">, </w:t>
      </w:r>
      <w:proofErr w:type="spellStart"/>
      <w:r w:rsidRPr="008D732C">
        <w:rPr>
          <w:rFonts w:ascii="Times New Roman" w:eastAsia="Calibri" w:hAnsi="Times New Roman" w:cs="Times New Roman"/>
        </w:rPr>
        <w:t>Alghannam</w:t>
      </w:r>
      <w:proofErr w:type="spellEnd"/>
      <w:r w:rsidRPr="008D732C">
        <w:rPr>
          <w:rFonts w:ascii="Times New Roman" w:eastAsia="Calibri" w:hAnsi="Times New Roman" w:cs="Times New Roman"/>
        </w:rPr>
        <w:t xml:space="preserve"> and Alharbi health economics review,16(13),https://doi.org/10.1186/s13561-026-00720-4</w:t>
      </w:r>
    </w:p>
    <w:p w14:paraId="1CE7E585" w14:textId="77777777" w:rsidR="001C27F2" w:rsidRPr="008D732C" w:rsidRDefault="001C27F2" w:rsidP="001C27F2">
      <w:pPr>
        <w:spacing w:after="160" w:line="240" w:lineRule="auto"/>
        <w:jc w:val="both"/>
        <w:rPr>
          <w:rFonts w:ascii="Times New Roman" w:eastAsia="Calibri" w:hAnsi="Times New Roman" w:cs="Times New Roman"/>
        </w:rPr>
      </w:pPr>
      <w:r w:rsidRPr="008D732C">
        <w:rPr>
          <w:rFonts w:ascii="Times New Roman" w:eastAsia="Calibri" w:hAnsi="Times New Roman" w:cs="Times New Roman"/>
        </w:rPr>
        <w:t xml:space="preserve">Salisu, </w:t>
      </w:r>
      <w:proofErr w:type="spellStart"/>
      <w:r w:rsidRPr="008D732C">
        <w:rPr>
          <w:rFonts w:ascii="Times New Roman" w:eastAsia="Calibri" w:hAnsi="Times New Roman" w:cs="Times New Roman"/>
        </w:rPr>
        <w:t>A.,Umar</w:t>
      </w:r>
      <w:proofErr w:type="spellEnd"/>
      <w:r w:rsidRPr="008D732C">
        <w:rPr>
          <w:rFonts w:ascii="Times New Roman" w:eastAsia="Calibri" w:hAnsi="Times New Roman" w:cs="Times New Roman"/>
        </w:rPr>
        <w:t>, M.,&amp; Mustapha, Y.K.(2026).Government expenditure and per capita income in Nigeria: Evidence from an autoregressive distributed lag model (ARDL).</w:t>
      </w:r>
      <w:r w:rsidRPr="008D732C">
        <w:rPr>
          <w:rFonts w:ascii="Times New Roman" w:eastAsia="Calibri" w:hAnsi="Times New Roman" w:cs="Times New Roman"/>
          <w:i/>
        </w:rPr>
        <w:t>Journal of Economics and Development</w:t>
      </w:r>
      <w:r w:rsidRPr="008D732C">
        <w:rPr>
          <w:rFonts w:ascii="Times New Roman" w:eastAsia="Calibri" w:hAnsi="Times New Roman" w:cs="Times New Roman"/>
        </w:rPr>
        <w:t>(JED),vol.3,Issue 1,pp.169-180</w:t>
      </w:r>
    </w:p>
    <w:p w14:paraId="075CEAFF" w14:textId="77777777" w:rsidR="001C27F2" w:rsidRPr="008D732C" w:rsidRDefault="001C27F2" w:rsidP="001C27F2">
      <w:pPr>
        <w:spacing w:after="160" w:line="240" w:lineRule="auto"/>
        <w:jc w:val="both"/>
        <w:rPr>
          <w:rFonts w:ascii="Times New Roman" w:eastAsia="Calibri" w:hAnsi="Times New Roman" w:cs="Times New Roman"/>
        </w:rPr>
      </w:pPr>
      <w:r w:rsidRPr="008D732C">
        <w:rPr>
          <w:rFonts w:ascii="Times New Roman" w:eastAsia="Calibri" w:hAnsi="Times New Roman" w:cs="Times New Roman"/>
        </w:rPr>
        <w:t xml:space="preserve">Shaikh, </w:t>
      </w:r>
      <w:proofErr w:type="gramStart"/>
      <w:r w:rsidRPr="008D732C">
        <w:rPr>
          <w:rFonts w:ascii="Times New Roman" w:eastAsia="Calibri" w:hAnsi="Times New Roman" w:cs="Times New Roman"/>
        </w:rPr>
        <w:t>A.(</w:t>
      </w:r>
      <w:proofErr w:type="gramEnd"/>
      <w:r w:rsidRPr="008D732C">
        <w:rPr>
          <w:rFonts w:ascii="Times New Roman" w:eastAsia="Calibri" w:hAnsi="Times New Roman" w:cs="Times New Roman"/>
        </w:rPr>
        <w:t>2009</w:t>
      </w:r>
      <w:proofErr w:type="gramStart"/>
      <w:r w:rsidRPr="008D732C">
        <w:rPr>
          <w:rFonts w:ascii="Times New Roman" w:eastAsia="Calibri" w:hAnsi="Times New Roman" w:cs="Times New Roman"/>
        </w:rPr>
        <w:t>).Economic</w:t>
      </w:r>
      <w:proofErr w:type="gramEnd"/>
      <w:r w:rsidRPr="008D732C">
        <w:rPr>
          <w:rFonts w:ascii="Times New Roman" w:eastAsia="Calibri" w:hAnsi="Times New Roman" w:cs="Times New Roman"/>
        </w:rPr>
        <w:t xml:space="preserve"> policy in a growth context: a classical synthesis of Keynes and Harrod.</w:t>
      </w:r>
      <w:r w:rsidRPr="008D732C">
        <w:rPr>
          <w:rFonts w:ascii="Times New Roman" w:eastAsia="Calibri" w:hAnsi="Times New Roman" w:cs="Times New Roman"/>
          <w:i/>
        </w:rPr>
        <w:t>Metroeconomica</w:t>
      </w:r>
      <w:r w:rsidRPr="008D732C">
        <w:rPr>
          <w:rFonts w:ascii="Times New Roman" w:eastAsia="Calibri" w:hAnsi="Times New Roman" w:cs="Times New Roman"/>
        </w:rPr>
        <w:t>,60(3</w:t>
      </w:r>
      <w:proofErr w:type="gramStart"/>
      <w:r w:rsidRPr="008D732C">
        <w:rPr>
          <w:rFonts w:ascii="Times New Roman" w:eastAsia="Calibri" w:hAnsi="Times New Roman" w:cs="Times New Roman"/>
        </w:rPr>
        <w:t>),pp.</w:t>
      </w:r>
      <w:proofErr w:type="gramEnd"/>
      <w:r w:rsidRPr="008D732C">
        <w:rPr>
          <w:rFonts w:ascii="Times New Roman" w:eastAsia="Calibri" w:hAnsi="Times New Roman" w:cs="Times New Roman"/>
        </w:rPr>
        <w:t>455-494.</w:t>
      </w:r>
    </w:p>
    <w:p w14:paraId="12AFFDA6" w14:textId="77777777" w:rsidR="001C27F2" w:rsidRDefault="001C27F2" w:rsidP="001C27F2">
      <w:pPr>
        <w:spacing w:after="160" w:line="240" w:lineRule="auto"/>
        <w:jc w:val="both"/>
        <w:rPr>
          <w:rFonts w:ascii="Times New Roman" w:eastAsia="Calibri" w:hAnsi="Times New Roman" w:cs="Times New Roman"/>
        </w:rPr>
      </w:pPr>
      <w:proofErr w:type="spellStart"/>
      <w:proofErr w:type="gramStart"/>
      <w:r w:rsidRPr="008D732C">
        <w:rPr>
          <w:rFonts w:ascii="Times New Roman" w:eastAsia="Calibri" w:hAnsi="Times New Roman" w:cs="Times New Roman"/>
        </w:rPr>
        <w:t>Wagner,A</w:t>
      </w:r>
      <w:proofErr w:type="spellEnd"/>
      <w:r w:rsidRPr="008D732C">
        <w:rPr>
          <w:rFonts w:ascii="Times New Roman" w:eastAsia="Calibri" w:hAnsi="Times New Roman" w:cs="Times New Roman"/>
        </w:rPr>
        <w:t>.</w:t>
      </w:r>
      <w:proofErr w:type="gramEnd"/>
      <w:r w:rsidRPr="008D732C">
        <w:rPr>
          <w:rFonts w:ascii="Times New Roman" w:eastAsia="Calibri" w:hAnsi="Times New Roman" w:cs="Times New Roman"/>
        </w:rPr>
        <w:t>(1958</w:t>
      </w:r>
      <w:proofErr w:type="gramStart"/>
      <w:r w:rsidRPr="008D732C">
        <w:rPr>
          <w:rFonts w:ascii="Times New Roman" w:eastAsia="Calibri" w:hAnsi="Times New Roman" w:cs="Times New Roman"/>
        </w:rPr>
        <w:t>).Three</w:t>
      </w:r>
      <w:proofErr w:type="gramEnd"/>
      <w:r w:rsidRPr="008D732C">
        <w:rPr>
          <w:rFonts w:ascii="Times New Roman" w:eastAsia="Calibri" w:hAnsi="Times New Roman" w:cs="Times New Roman"/>
        </w:rPr>
        <w:t xml:space="preserve"> extracts from public finance.in </w:t>
      </w:r>
      <w:proofErr w:type="spellStart"/>
      <w:r w:rsidRPr="008D732C">
        <w:rPr>
          <w:rFonts w:ascii="Times New Roman" w:eastAsia="Calibri" w:hAnsi="Times New Roman" w:cs="Times New Roman"/>
        </w:rPr>
        <w:t>R.</w:t>
      </w:r>
      <w:proofErr w:type="gramStart"/>
      <w:r w:rsidRPr="008D732C">
        <w:rPr>
          <w:rFonts w:ascii="Times New Roman" w:eastAsia="Calibri" w:hAnsi="Times New Roman" w:cs="Times New Roman"/>
        </w:rPr>
        <w:t>A.Musgrave</w:t>
      </w:r>
      <w:proofErr w:type="spellEnd"/>
      <w:proofErr w:type="gramEnd"/>
      <w:r w:rsidRPr="008D732C">
        <w:rPr>
          <w:rFonts w:ascii="Times New Roman" w:eastAsia="Calibri" w:hAnsi="Times New Roman" w:cs="Times New Roman"/>
        </w:rPr>
        <w:t xml:space="preserve"> &amp; </w:t>
      </w:r>
      <w:proofErr w:type="spellStart"/>
      <w:r w:rsidRPr="008D732C">
        <w:rPr>
          <w:rFonts w:ascii="Times New Roman" w:eastAsia="Calibri" w:hAnsi="Times New Roman" w:cs="Times New Roman"/>
        </w:rPr>
        <w:t>A.</w:t>
      </w:r>
      <w:proofErr w:type="gramStart"/>
      <w:r w:rsidRPr="008D732C">
        <w:rPr>
          <w:rFonts w:ascii="Times New Roman" w:eastAsia="Calibri" w:hAnsi="Times New Roman" w:cs="Times New Roman"/>
        </w:rPr>
        <w:t>T.Peacock</w:t>
      </w:r>
      <w:proofErr w:type="spellEnd"/>
      <w:proofErr w:type="gramEnd"/>
      <w:r w:rsidRPr="008D732C">
        <w:rPr>
          <w:rFonts w:ascii="Times New Roman" w:eastAsia="Calibri" w:hAnsi="Times New Roman" w:cs="Times New Roman"/>
        </w:rPr>
        <w:t>(Eds</w:t>
      </w:r>
      <w:proofErr w:type="gramStart"/>
      <w:r w:rsidRPr="008D732C">
        <w:rPr>
          <w:rFonts w:ascii="Times New Roman" w:eastAsia="Calibri" w:hAnsi="Times New Roman" w:cs="Times New Roman"/>
        </w:rPr>
        <w:t>),</w:t>
      </w:r>
      <w:r w:rsidRPr="008D732C">
        <w:rPr>
          <w:rFonts w:ascii="Times New Roman" w:eastAsia="Calibri" w:hAnsi="Times New Roman" w:cs="Times New Roman"/>
          <w:i/>
        </w:rPr>
        <w:t>Classics</w:t>
      </w:r>
      <w:proofErr w:type="gramEnd"/>
      <w:r w:rsidRPr="008D732C">
        <w:rPr>
          <w:rFonts w:ascii="Times New Roman" w:eastAsia="Calibri" w:hAnsi="Times New Roman" w:cs="Times New Roman"/>
          <w:i/>
        </w:rPr>
        <w:t xml:space="preserve"> in The Theory of Public Finance</w:t>
      </w:r>
      <w:r w:rsidRPr="008D732C">
        <w:rPr>
          <w:rFonts w:ascii="Times New Roman" w:eastAsia="Calibri" w:hAnsi="Times New Roman" w:cs="Times New Roman"/>
        </w:rPr>
        <w:t xml:space="preserve"> (pp.1-15</w:t>
      </w:r>
      <w:proofErr w:type="gramStart"/>
      <w:r w:rsidRPr="008D732C">
        <w:rPr>
          <w:rFonts w:ascii="Times New Roman" w:eastAsia="Calibri" w:hAnsi="Times New Roman" w:cs="Times New Roman"/>
        </w:rPr>
        <w:t>).Macmillan.(</w:t>
      </w:r>
      <w:proofErr w:type="gramEnd"/>
      <w:r w:rsidRPr="008D732C">
        <w:rPr>
          <w:rFonts w:ascii="Times New Roman" w:eastAsia="Calibri" w:hAnsi="Times New Roman" w:cs="Times New Roman"/>
        </w:rPr>
        <w:t xml:space="preserve">original work </w:t>
      </w:r>
      <w:proofErr w:type="gramStart"/>
      <w:r w:rsidRPr="008D732C">
        <w:rPr>
          <w:rFonts w:ascii="Times New Roman" w:eastAsia="Calibri" w:hAnsi="Times New Roman" w:cs="Times New Roman"/>
        </w:rPr>
        <w:t>published  1883</w:t>
      </w:r>
      <w:proofErr w:type="gramEnd"/>
      <w:r w:rsidRPr="008D732C">
        <w:rPr>
          <w:rFonts w:ascii="Times New Roman" w:eastAsia="Calibri" w:hAnsi="Times New Roman" w:cs="Times New Roman"/>
        </w:rPr>
        <w:t>).</w:t>
      </w:r>
    </w:p>
    <w:p w14:paraId="38B3721C" w14:textId="5314D13C" w:rsidR="001C27F2" w:rsidRDefault="001C27F2" w:rsidP="00EB0B45">
      <w:pPr>
        <w:spacing w:after="0" w:line="240" w:lineRule="auto"/>
        <w:jc w:val="both"/>
        <w:rPr>
          <w:rFonts w:ascii="Times New Roman" w:hAnsi="Times New Roman" w:cs="Times New Roman"/>
          <w:b/>
          <w:bCs/>
        </w:rPr>
      </w:pPr>
    </w:p>
    <w:p w14:paraId="60ABC7B5" w14:textId="22F36B13" w:rsidR="001C27F2" w:rsidRDefault="001C27F2" w:rsidP="00EB0B45">
      <w:pPr>
        <w:spacing w:after="0" w:line="240" w:lineRule="auto"/>
        <w:jc w:val="both"/>
        <w:rPr>
          <w:rFonts w:ascii="Times New Roman" w:hAnsi="Times New Roman" w:cs="Times New Roman"/>
          <w:b/>
          <w:bCs/>
        </w:rPr>
      </w:pPr>
    </w:p>
    <w:p w14:paraId="6F5F727E" w14:textId="75E6E726" w:rsidR="001C27F2" w:rsidRDefault="001C27F2" w:rsidP="00EB0B45">
      <w:pPr>
        <w:spacing w:after="0" w:line="240" w:lineRule="auto"/>
        <w:jc w:val="both"/>
        <w:rPr>
          <w:rFonts w:ascii="Times New Roman" w:hAnsi="Times New Roman" w:cs="Times New Roman"/>
          <w:b/>
          <w:bCs/>
        </w:rPr>
      </w:pPr>
    </w:p>
    <w:p w14:paraId="363E89AD" w14:textId="260E33BA" w:rsidR="001C27F2" w:rsidRDefault="001C27F2" w:rsidP="00EB0B45">
      <w:pPr>
        <w:spacing w:after="0" w:line="240" w:lineRule="auto"/>
        <w:jc w:val="both"/>
        <w:rPr>
          <w:rFonts w:ascii="Times New Roman" w:hAnsi="Times New Roman" w:cs="Times New Roman"/>
          <w:b/>
          <w:bCs/>
        </w:rPr>
      </w:pPr>
    </w:p>
    <w:p w14:paraId="09E3333A" w14:textId="3770219C" w:rsidR="001C27F2" w:rsidRDefault="001C27F2" w:rsidP="00EB0B45">
      <w:pPr>
        <w:spacing w:after="0" w:line="240" w:lineRule="auto"/>
        <w:jc w:val="both"/>
        <w:rPr>
          <w:rFonts w:ascii="Times New Roman" w:hAnsi="Times New Roman" w:cs="Times New Roman"/>
          <w:b/>
          <w:bCs/>
        </w:rPr>
      </w:pPr>
    </w:p>
    <w:p w14:paraId="63C632CA" w14:textId="3358B45F" w:rsidR="001C27F2" w:rsidRDefault="001C27F2" w:rsidP="00EB0B45">
      <w:pPr>
        <w:spacing w:after="0" w:line="240" w:lineRule="auto"/>
        <w:jc w:val="both"/>
        <w:rPr>
          <w:rFonts w:ascii="Times New Roman" w:hAnsi="Times New Roman" w:cs="Times New Roman"/>
          <w:b/>
          <w:bCs/>
        </w:rPr>
      </w:pPr>
    </w:p>
    <w:p w14:paraId="6D0C5E2D" w14:textId="082BBC11" w:rsidR="001C27F2" w:rsidRDefault="001C27F2" w:rsidP="00EB0B45">
      <w:pPr>
        <w:spacing w:after="0" w:line="240" w:lineRule="auto"/>
        <w:jc w:val="both"/>
        <w:rPr>
          <w:rFonts w:ascii="Times New Roman" w:hAnsi="Times New Roman" w:cs="Times New Roman"/>
          <w:b/>
          <w:bCs/>
        </w:rPr>
      </w:pPr>
    </w:p>
    <w:p w14:paraId="10DA88BC" w14:textId="77777777" w:rsidR="001C27F2" w:rsidRDefault="001C27F2" w:rsidP="00EB0B45">
      <w:pPr>
        <w:spacing w:after="0" w:line="240" w:lineRule="auto"/>
        <w:jc w:val="both"/>
        <w:rPr>
          <w:rFonts w:ascii="Times New Roman" w:hAnsi="Times New Roman" w:cs="Times New Roman"/>
          <w:b/>
          <w:bCs/>
        </w:rPr>
      </w:pPr>
    </w:p>
    <w:p w14:paraId="6D548A3D" w14:textId="77777777" w:rsidR="001C27F2" w:rsidRDefault="001C27F2" w:rsidP="00EB0B45">
      <w:pPr>
        <w:spacing w:after="0" w:line="240" w:lineRule="auto"/>
        <w:jc w:val="both"/>
        <w:rPr>
          <w:rFonts w:ascii="Times New Roman" w:hAnsi="Times New Roman" w:cs="Times New Roman"/>
          <w:b/>
          <w:bCs/>
        </w:rPr>
      </w:pPr>
    </w:p>
    <w:p w14:paraId="09CF1373" w14:textId="1FCBED1F" w:rsidR="004B2873" w:rsidRPr="00042972" w:rsidRDefault="00627C6B" w:rsidP="00EB0B45">
      <w:pPr>
        <w:spacing w:after="0" w:line="240" w:lineRule="auto"/>
        <w:jc w:val="both"/>
        <w:rPr>
          <w:rFonts w:ascii="Times New Roman" w:hAnsi="Times New Roman" w:cs="Times New Roman"/>
          <w:b/>
          <w:bCs/>
        </w:rPr>
      </w:pPr>
      <w:r w:rsidRPr="00042972">
        <w:rPr>
          <w:rFonts w:ascii="Times New Roman" w:hAnsi="Times New Roman" w:cs="Times New Roman"/>
          <w:b/>
          <w:bCs/>
        </w:rPr>
        <w:t>Appendix</w:t>
      </w:r>
    </w:p>
    <w:p w14:paraId="625B6C3D" w14:textId="08A538E3" w:rsidR="00171DFB" w:rsidRPr="00042972" w:rsidRDefault="005A7AF1" w:rsidP="00EB0B45">
      <w:pPr>
        <w:spacing w:after="0" w:line="240" w:lineRule="auto"/>
        <w:jc w:val="both"/>
        <w:rPr>
          <w:rFonts w:ascii="Times New Roman" w:hAnsi="Times New Roman" w:cs="Times New Roman"/>
          <w:b/>
          <w:bCs/>
        </w:rPr>
      </w:pPr>
      <w:r>
        <w:rPr>
          <w:rFonts w:ascii="Times New Roman" w:hAnsi="Times New Roman" w:cs="Times New Roman"/>
          <w:b/>
          <w:bCs/>
        </w:rPr>
        <w:t xml:space="preserve">4.4.2 </w:t>
      </w:r>
      <w:r w:rsidR="003F17C6" w:rsidRPr="00042972">
        <w:rPr>
          <w:rFonts w:ascii="Times New Roman" w:hAnsi="Times New Roman" w:cs="Times New Roman"/>
          <w:b/>
          <w:bCs/>
        </w:rPr>
        <w:t>Random Effect M</w:t>
      </w:r>
      <w:r w:rsidR="004826F8" w:rsidRPr="00042972">
        <w:rPr>
          <w:rFonts w:ascii="Times New Roman" w:hAnsi="Times New Roman" w:cs="Times New Roman"/>
          <w:b/>
          <w:bCs/>
        </w:rPr>
        <w:t>odel</w:t>
      </w:r>
    </w:p>
    <w:p w14:paraId="665A47B5" w14:textId="4BDC6BCF" w:rsidR="003F17C6" w:rsidRPr="00EB0B45" w:rsidRDefault="003F17C6"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Table 9 Random effect results of </w:t>
      </w:r>
      <w:r w:rsidR="00BA2661" w:rsidRPr="00EB0B45">
        <w:rPr>
          <w:rFonts w:ascii="Times New Roman" w:hAnsi="Times New Roman" w:cs="Times New Roman"/>
          <w:b/>
          <w:bCs/>
        </w:rPr>
        <w:t>public expenditure</w:t>
      </w:r>
      <w:r w:rsidRPr="00EB0B45">
        <w:rPr>
          <w:rFonts w:ascii="Times New Roman" w:hAnsi="Times New Roman" w:cs="Times New Roman"/>
          <w:b/>
          <w:bCs/>
        </w:rPr>
        <w:t xml:space="preserve"> and economic </w:t>
      </w:r>
    </w:p>
    <w:p w14:paraId="0FA5EEBE" w14:textId="0F4673CD" w:rsidR="003F17C6" w:rsidRPr="00EB0B45" w:rsidRDefault="003F17C6"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growth in </w:t>
      </w:r>
      <w:r w:rsidR="00BA2661" w:rsidRPr="00EB0B45">
        <w:rPr>
          <w:rFonts w:ascii="Times New Roman" w:hAnsi="Times New Roman" w:cs="Times New Roman"/>
          <w:b/>
          <w:bCs/>
        </w:rPr>
        <w:t>East African</w:t>
      </w:r>
      <w:r w:rsidRPr="00EB0B45">
        <w:rPr>
          <w:rFonts w:ascii="Times New Roman" w:hAnsi="Times New Roman" w:cs="Times New Roman"/>
          <w:b/>
          <w:bCs/>
        </w:rPr>
        <w:t xml:space="preserve"> countries</w:t>
      </w:r>
    </w:p>
    <w:p w14:paraId="069D317F" w14:textId="77777777" w:rsidR="00171DFB" w:rsidRPr="00EB0B45" w:rsidRDefault="00171DFB" w:rsidP="00EB0B45">
      <w:pPr>
        <w:spacing w:after="0" w:line="240" w:lineRule="auto"/>
        <w:jc w:val="both"/>
        <w:rPr>
          <w:rFonts w:ascii="Times New Roman" w:hAnsi="Times New Roman" w:cs="Times New Roman"/>
          <w:bCs/>
        </w:rPr>
      </w:pPr>
    </w:p>
    <w:tbl>
      <w:tblPr>
        <w:tblStyle w:val="TableGrid"/>
        <w:tblW w:w="6565" w:type="dxa"/>
        <w:tblLook w:val="04A0" w:firstRow="1" w:lastRow="0" w:firstColumn="1" w:lastColumn="0" w:noHBand="0" w:noVBand="1"/>
      </w:tblPr>
      <w:tblGrid>
        <w:gridCol w:w="985"/>
        <w:gridCol w:w="1080"/>
        <w:gridCol w:w="991"/>
        <w:gridCol w:w="666"/>
        <w:gridCol w:w="684"/>
        <w:gridCol w:w="1080"/>
        <w:gridCol w:w="1079"/>
      </w:tblGrid>
      <w:tr w:rsidR="00A037C1" w:rsidRPr="00B9691A" w14:paraId="4E86E518" w14:textId="17B78A1B" w:rsidTr="00A037C1">
        <w:trPr>
          <w:trHeight w:val="300"/>
        </w:trPr>
        <w:tc>
          <w:tcPr>
            <w:tcW w:w="3056" w:type="dxa"/>
            <w:gridSpan w:val="3"/>
            <w:noWrap/>
            <w:hideMark/>
          </w:tcPr>
          <w:p w14:paraId="01665992" w14:textId="74412D0F" w:rsidR="00A037C1" w:rsidRPr="00B9691A" w:rsidRDefault="00A037C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Random-effects GLS regression</w:t>
            </w:r>
          </w:p>
        </w:tc>
        <w:tc>
          <w:tcPr>
            <w:tcW w:w="3509" w:type="dxa"/>
            <w:gridSpan w:val="4"/>
          </w:tcPr>
          <w:p w14:paraId="7739FF07" w14:textId="65C6D0ED" w:rsidR="00A037C1" w:rsidRPr="00B9691A" w:rsidRDefault="00BA266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Number of </w:t>
            </w:r>
            <w:proofErr w:type="spellStart"/>
            <w:r w:rsidRPr="00B9691A">
              <w:rPr>
                <w:rFonts w:ascii="Times New Roman" w:hAnsi="Times New Roman" w:cs="Times New Roman"/>
                <w:bCs/>
                <w:sz w:val="20"/>
                <w:szCs w:val="20"/>
              </w:rPr>
              <w:t>obs</w:t>
            </w:r>
            <w:proofErr w:type="spellEnd"/>
            <w:r w:rsidRPr="00B9691A">
              <w:rPr>
                <w:rFonts w:ascii="Times New Roman" w:hAnsi="Times New Roman" w:cs="Times New Roman"/>
                <w:bCs/>
                <w:sz w:val="20"/>
                <w:szCs w:val="20"/>
              </w:rPr>
              <w:t xml:space="preserve">   = </w:t>
            </w:r>
            <w:r w:rsidR="00A037C1" w:rsidRPr="00B9691A">
              <w:rPr>
                <w:rFonts w:ascii="Times New Roman" w:hAnsi="Times New Roman" w:cs="Times New Roman"/>
                <w:bCs/>
                <w:sz w:val="20"/>
                <w:szCs w:val="20"/>
              </w:rPr>
              <w:t xml:space="preserve"> 84</w:t>
            </w:r>
          </w:p>
        </w:tc>
      </w:tr>
      <w:tr w:rsidR="00A037C1" w:rsidRPr="00B9691A" w14:paraId="2C2C3B6E" w14:textId="2FD1E330" w:rsidTr="00A037C1">
        <w:trPr>
          <w:trHeight w:val="300"/>
        </w:trPr>
        <w:tc>
          <w:tcPr>
            <w:tcW w:w="3056" w:type="dxa"/>
            <w:gridSpan w:val="3"/>
            <w:noWrap/>
            <w:hideMark/>
          </w:tcPr>
          <w:p w14:paraId="280FA642" w14:textId="4259137B" w:rsidR="00A037C1" w:rsidRPr="00B9691A" w:rsidRDefault="00A037C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Group variable: id</w:t>
            </w:r>
          </w:p>
        </w:tc>
        <w:tc>
          <w:tcPr>
            <w:tcW w:w="3509" w:type="dxa"/>
            <w:gridSpan w:val="4"/>
          </w:tcPr>
          <w:p w14:paraId="2205662F" w14:textId="5F8AFC21" w:rsidR="00A037C1" w:rsidRPr="00B9691A" w:rsidRDefault="00BA266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Number of groups  = </w:t>
            </w:r>
            <w:r w:rsidR="00A037C1" w:rsidRPr="00B9691A">
              <w:rPr>
                <w:rFonts w:ascii="Times New Roman" w:hAnsi="Times New Roman" w:cs="Times New Roman"/>
                <w:bCs/>
                <w:sz w:val="20"/>
                <w:szCs w:val="20"/>
              </w:rPr>
              <w:t xml:space="preserve"> 5</w:t>
            </w:r>
          </w:p>
        </w:tc>
      </w:tr>
      <w:tr w:rsidR="00A037C1" w:rsidRPr="00B9691A" w14:paraId="7208C7A3" w14:textId="77BE3989" w:rsidTr="00A037C1">
        <w:trPr>
          <w:trHeight w:val="300"/>
        </w:trPr>
        <w:tc>
          <w:tcPr>
            <w:tcW w:w="3056" w:type="dxa"/>
            <w:gridSpan w:val="3"/>
            <w:noWrap/>
            <w:hideMark/>
          </w:tcPr>
          <w:p w14:paraId="59A890F9" w14:textId="5C2AE2B4" w:rsidR="00A037C1" w:rsidRPr="00B9691A" w:rsidRDefault="00A037C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R-sq:</w:t>
            </w:r>
          </w:p>
        </w:tc>
        <w:tc>
          <w:tcPr>
            <w:tcW w:w="3509" w:type="dxa"/>
            <w:gridSpan w:val="4"/>
          </w:tcPr>
          <w:p w14:paraId="57B228AA" w14:textId="78226FE0" w:rsidR="00A037C1" w:rsidRPr="00B9691A" w:rsidRDefault="00A037C1"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Obs</w:t>
            </w:r>
            <w:proofErr w:type="spellEnd"/>
            <w:r w:rsidRPr="00B9691A">
              <w:rPr>
                <w:rFonts w:ascii="Times New Roman" w:hAnsi="Times New Roman" w:cs="Times New Roman"/>
                <w:bCs/>
                <w:sz w:val="20"/>
                <w:szCs w:val="20"/>
              </w:rPr>
              <w:t xml:space="preserve"> per group:</w:t>
            </w:r>
          </w:p>
        </w:tc>
      </w:tr>
      <w:tr w:rsidR="00A037C1" w:rsidRPr="00B9691A" w14:paraId="313C083F" w14:textId="3F2ED437" w:rsidTr="00A037C1">
        <w:trPr>
          <w:trHeight w:val="300"/>
        </w:trPr>
        <w:tc>
          <w:tcPr>
            <w:tcW w:w="3056" w:type="dxa"/>
            <w:gridSpan w:val="3"/>
            <w:noWrap/>
            <w:hideMark/>
          </w:tcPr>
          <w:p w14:paraId="55DF9B0B" w14:textId="17068406" w:rsidR="00A037C1" w:rsidRPr="00B9691A" w:rsidRDefault="00A037C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within  = 0.6418</w:t>
            </w:r>
          </w:p>
        </w:tc>
        <w:tc>
          <w:tcPr>
            <w:tcW w:w="3509" w:type="dxa"/>
            <w:gridSpan w:val="4"/>
          </w:tcPr>
          <w:p w14:paraId="029024F7" w14:textId="491B917F" w:rsidR="00A037C1" w:rsidRPr="00B9691A" w:rsidRDefault="00BA266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min =  </w:t>
            </w:r>
            <w:r w:rsidR="00A037C1" w:rsidRPr="00B9691A">
              <w:rPr>
                <w:rFonts w:ascii="Times New Roman" w:hAnsi="Times New Roman" w:cs="Times New Roman"/>
                <w:bCs/>
                <w:sz w:val="20"/>
                <w:szCs w:val="20"/>
              </w:rPr>
              <w:t>15</w:t>
            </w:r>
          </w:p>
        </w:tc>
      </w:tr>
      <w:tr w:rsidR="00A037C1" w:rsidRPr="00B9691A" w14:paraId="3F52A176" w14:textId="3CD11E14" w:rsidTr="00A037C1">
        <w:trPr>
          <w:trHeight w:val="300"/>
        </w:trPr>
        <w:tc>
          <w:tcPr>
            <w:tcW w:w="3056" w:type="dxa"/>
            <w:gridSpan w:val="3"/>
            <w:noWrap/>
            <w:hideMark/>
          </w:tcPr>
          <w:p w14:paraId="67153259" w14:textId="51F083D6" w:rsidR="00A037C1" w:rsidRPr="00B9691A" w:rsidRDefault="00A037C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between = 0.9896</w:t>
            </w:r>
          </w:p>
        </w:tc>
        <w:tc>
          <w:tcPr>
            <w:tcW w:w="3509" w:type="dxa"/>
            <w:gridSpan w:val="4"/>
          </w:tcPr>
          <w:p w14:paraId="3D7BC9AC" w14:textId="350469F9" w:rsidR="00A037C1" w:rsidRPr="00B9691A" w:rsidRDefault="00BA266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avg =  </w:t>
            </w:r>
            <w:r w:rsidR="00A037C1" w:rsidRPr="00B9691A">
              <w:rPr>
                <w:rFonts w:ascii="Times New Roman" w:hAnsi="Times New Roman" w:cs="Times New Roman"/>
                <w:bCs/>
                <w:sz w:val="20"/>
                <w:szCs w:val="20"/>
              </w:rPr>
              <w:t>16.8</w:t>
            </w:r>
          </w:p>
        </w:tc>
      </w:tr>
      <w:tr w:rsidR="00A037C1" w:rsidRPr="00B9691A" w14:paraId="21565BA4" w14:textId="305DDB0B" w:rsidTr="00A037C1">
        <w:trPr>
          <w:trHeight w:val="300"/>
        </w:trPr>
        <w:tc>
          <w:tcPr>
            <w:tcW w:w="3056" w:type="dxa"/>
            <w:gridSpan w:val="3"/>
            <w:noWrap/>
            <w:hideMark/>
          </w:tcPr>
          <w:p w14:paraId="6008F838" w14:textId="1EAEE89B" w:rsidR="00A037C1" w:rsidRPr="00B9691A" w:rsidRDefault="00A037C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overall = 0.9157</w:t>
            </w:r>
          </w:p>
        </w:tc>
        <w:tc>
          <w:tcPr>
            <w:tcW w:w="3509" w:type="dxa"/>
            <w:gridSpan w:val="4"/>
          </w:tcPr>
          <w:p w14:paraId="1BA90DF0" w14:textId="3021DF03" w:rsidR="00A037C1" w:rsidRPr="00B9691A" w:rsidRDefault="00BA266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max =  </w:t>
            </w:r>
            <w:r w:rsidR="00A037C1" w:rsidRPr="00B9691A">
              <w:rPr>
                <w:rFonts w:ascii="Times New Roman" w:hAnsi="Times New Roman" w:cs="Times New Roman"/>
                <w:bCs/>
                <w:sz w:val="20"/>
                <w:szCs w:val="20"/>
              </w:rPr>
              <w:t>18</w:t>
            </w:r>
          </w:p>
        </w:tc>
      </w:tr>
      <w:tr w:rsidR="00A037C1" w:rsidRPr="00B9691A" w14:paraId="4F60D6C1" w14:textId="1590E9F5" w:rsidTr="00A037C1">
        <w:trPr>
          <w:trHeight w:val="300"/>
        </w:trPr>
        <w:tc>
          <w:tcPr>
            <w:tcW w:w="3056" w:type="dxa"/>
            <w:gridSpan w:val="3"/>
            <w:noWrap/>
            <w:hideMark/>
          </w:tcPr>
          <w:p w14:paraId="2D88830F" w14:textId="2644F88D" w:rsidR="00A037C1" w:rsidRPr="00B9691A" w:rsidRDefault="00A037C1" w:rsidP="00EB0B45">
            <w:pPr>
              <w:jc w:val="both"/>
              <w:rPr>
                <w:rFonts w:ascii="Times New Roman" w:hAnsi="Times New Roman" w:cs="Times New Roman"/>
                <w:bCs/>
                <w:sz w:val="20"/>
                <w:szCs w:val="20"/>
              </w:rPr>
            </w:pPr>
          </w:p>
        </w:tc>
        <w:tc>
          <w:tcPr>
            <w:tcW w:w="3509" w:type="dxa"/>
            <w:gridSpan w:val="4"/>
          </w:tcPr>
          <w:p w14:paraId="736C1DB7" w14:textId="675E699A" w:rsidR="00A037C1" w:rsidRPr="00B9691A" w:rsidRDefault="00BA266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Wald chi2(6)   =   </w:t>
            </w:r>
            <w:r w:rsidR="00A037C1" w:rsidRPr="00B9691A">
              <w:rPr>
                <w:rFonts w:ascii="Times New Roman" w:hAnsi="Times New Roman" w:cs="Times New Roman"/>
                <w:bCs/>
                <w:sz w:val="20"/>
                <w:szCs w:val="20"/>
              </w:rPr>
              <w:t>836.42</w:t>
            </w:r>
          </w:p>
        </w:tc>
      </w:tr>
      <w:tr w:rsidR="00A037C1" w:rsidRPr="00B9691A" w14:paraId="50694B66" w14:textId="6E927824" w:rsidTr="00A037C1">
        <w:trPr>
          <w:trHeight w:val="300"/>
        </w:trPr>
        <w:tc>
          <w:tcPr>
            <w:tcW w:w="3056" w:type="dxa"/>
            <w:gridSpan w:val="3"/>
            <w:noWrap/>
            <w:hideMark/>
          </w:tcPr>
          <w:p w14:paraId="511B9470" w14:textId="089F1297" w:rsidR="00A037C1" w:rsidRPr="00B9691A" w:rsidRDefault="00A037C1"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corr</w:t>
            </w:r>
            <w:proofErr w:type="spellEnd"/>
            <w:r w:rsidRPr="00B9691A">
              <w:rPr>
                <w:rFonts w:ascii="Times New Roman" w:hAnsi="Times New Roman" w:cs="Times New Roman"/>
                <w:bCs/>
                <w:sz w:val="20"/>
                <w:szCs w:val="20"/>
              </w:rPr>
              <w:t>(</w:t>
            </w:r>
            <w:proofErr w:type="spellStart"/>
            <w:r w:rsidRPr="00B9691A">
              <w:rPr>
                <w:rFonts w:ascii="Times New Roman" w:hAnsi="Times New Roman" w:cs="Times New Roman"/>
                <w:bCs/>
                <w:sz w:val="20"/>
                <w:szCs w:val="20"/>
              </w:rPr>
              <w:t>u_i</w:t>
            </w:r>
            <w:proofErr w:type="spellEnd"/>
            <w:r w:rsidRPr="00B9691A">
              <w:rPr>
                <w:rFonts w:ascii="Times New Roman" w:hAnsi="Times New Roman" w:cs="Times New Roman"/>
                <w:bCs/>
                <w:sz w:val="20"/>
                <w:szCs w:val="20"/>
              </w:rPr>
              <w:t>, X)   = 0 (assumed)</w:t>
            </w:r>
          </w:p>
        </w:tc>
        <w:tc>
          <w:tcPr>
            <w:tcW w:w="3509" w:type="dxa"/>
            <w:gridSpan w:val="4"/>
          </w:tcPr>
          <w:p w14:paraId="04180168" w14:textId="66C880DA" w:rsidR="00A037C1" w:rsidRPr="00B9691A" w:rsidRDefault="00BA2661"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Prob &gt; chi2  =   </w:t>
            </w:r>
            <w:r w:rsidR="00A037C1" w:rsidRPr="00B9691A">
              <w:rPr>
                <w:rFonts w:ascii="Times New Roman" w:hAnsi="Times New Roman" w:cs="Times New Roman"/>
                <w:bCs/>
                <w:sz w:val="20"/>
                <w:szCs w:val="20"/>
              </w:rPr>
              <w:t>0.0000</w:t>
            </w:r>
          </w:p>
        </w:tc>
      </w:tr>
      <w:tr w:rsidR="00507534" w:rsidRPr="00B9691A" w14:paraId="3FBD376D" w14:textId="30180A63" w:rsidTr="00A037C1">
        <w:trPr>
          <w:trHeight w:val="300"/>
        </w:trPr>
        <w:tc>
          <w:tcPr>
            <w:tcW w:w="985" w:type="dxa"/>
            <w:noWrap/>
            <w:hideMark/>
          </w:tcPr>
          <w:p w14:paraId="5F259475" w14:textId="152F86EE" w:rsidR="00507534" w:rsidRPr="00B9691A" w:rsidRDefault="00507534"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lngdp</w:t>
            </w:r>
            <w:proofErr w:type="spellEnd"/>
          </w:p>
        </w:tc>
        <w:tc>
          <w:tcPr>
            <w:tcW w:w="1080" w:type="dxa"/>
          </w:tcPr>
          <w:p w14:paraId="45EEE65C" w14:textId="67952318"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Coef.</w:t>
            </w:r>
          </w:p>
        </w:tc>
        <w:tc>
          <w:tcPr>
            <w:tcW w:w="991" w:type="dxa"/>
          </w:tcPr>
          <w:p w14:paraId="78E90360" w14:textId="5CC67E7A"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Std. Err.</w:t>
            </w:r>
          </w:p>
        </w:tc>
        <w:tc>
          <w:tcPr>
            <w:tcW w:w="666" w:type="dxa"/>
          </w:tcPr>
          <w:p w14:paraId="5F8886D6" w14:textId="50AF875E"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z</w:t>
            </w:r>
          </w:p>
        </w:tc>
        <w:tc>
          <w:tcPr>
            <w:tcW w:w="684" w:type="dxa"/>
          </w:tcPr>
          <w:p w14:paraId="01979CC5" w14:textId="1F5373A7"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P&gt;|z|</w:t>
            </w:r>
          </w:p>
        </w:tc>
        <w:tc>
          <w:tcPr>
            <w:tcW w:w="2159" w:type="dxa"/>
            <w:gridSpan w:val="2"/>
          </w:tcPr>
          <w:p w14:paraId="25533509" w14:textId="327D078E"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[95% Conf. Interval]</w:t>
            </w:r>
          </w:p>
        </w:tc>
      </w:tr>
      <w:tr w:rsidR="00507534" w:rsidRPr="00B9691A" w14:paraId="626DD4AC" w14:textId="4A372EFE" w:rsidTr="00A037C1">
        <w:trPr>
          <w:trHeight w:val="300"/>
        </w:trPr>
        <w:tc>
          <w:tcPr>
            <w:tcW w:w="985" w:type="dxa"/>
            <w:noWrap/>
            <w:hideMark/>
          </w:tcPr>
          <w:p w14:paraId="0553298E" w14:textId="23B2A3B7" w:rsidR="00507534" w:rsidRPr="00B9691A" w:rsidRDefault="00507534"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lnfdi</w:t>
            </w:r>
            <w:proofErr w:type="spellEnd"/>
          </w:p>
        </w:tc>
        <w:tc>
          <w:tcPr>
            <w:tcW w:w="1080" w:type="dxa"/>
          </w:tcPr>
          <w:p w14:paraId="6DFF4423" w14:textId="2EAB1D0F"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.0626268</w:t>
            </w:r>
          </w:p>
        </w:tc>
        <w:tc>
          <w:tcPr>
            <w:tcW w:w="991" w:type="dxa"/>
          </w:tcPr>
          <w:p w14:paraId="3753FE4F" w14:textId="202607A0"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.0149651</w:t>
            </w:r>
          </w:p>
        </w:tc>
        <w:tc>
          <w:tcPr>
            <w:tcW w:w="666" w:type="dxa"/>
          </w:tcPr>
          <w:p w14:paraId="5761AD26" w14:textId="2DAF40C1"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4.18</w:t>
            </w:r>
          </w:p>
        </w:tc>
        <w:tc>
          <w:tcPr>
            <w:tcW w:w="684" w:type="dxa"/>
          </w:tcPr>
          <w:p w14:paraId="105F8AB8" w14:textId="718D5E25"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0.000</w:t>
            </w:r>
          </w:p>
        </w:tc>
        <w:tc>
          <w:tcPr>
            <w:tcW w:w="1080" w:type="dxa"/>
          </w:tcPr>
          <w:p w14:paraId="185257C5" w14:textId="36D7D051"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.0332959</w:t>
            </w:r>
          </w:p>
        </w:tc>
        <w:tc>
          <w:tcPr>
            <w:tcW w:w="1079" w:type="dxa"/>
          </w:tcPr>
          <w:p w14:paraId="4212B5FE" w14:textId="7FE892BD"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.0919578</w:t>
            </w:r>
          </w:p>
        </w:tc>
      </w:tr>
      <w:tr w:rsidR="00507534" w:rsidRPr="00B9691A" w14:paraId="3EA66A0E" w14:textId="7165166E" w:rsidTr="00A037C1">
        <w:trPr>
          <w:trHeight w:val="300"/>
        </w:trPr>
        <w:tc>
          <w:tcPr>
            <w:tcW w:w="985" w:type="dxa"/>
            <w:noWrap/>
            <w:hideMark/>
          </w:tcPr>
          <w:p w14:paraId="2A84AB25" w14:textId="773B2E7B" w:rsidR="00507534" w:rsidRPr="00B9691A" w:rsidRDefault="00507534"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lnggfce</w:t>
            </w:r>
            <w:proofErr w:type="spellEnd"/>
          </w:p>
        </w:tc>
        <w:tc>
          <w:tcPr>
            <w:tcW w:w="1080" w:type="dxa"/>
          </w:tcPr>
          <w:p w14:paraId="5FBEC5D8" w14:textId="25B0D821"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-.4729631</w:t>
            </w:r>
          </w:p>
        </w:tc>
        <w:tc>
          <w:tcPr>
            <w:tcW w:w="991" w:type="dxa"/>
          </w:tcPr>
          <w:p w14:paraId="2194A276" w14:textId="501C10D6"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.1009509</w:t>
            </w:r>
          </w:p>
        </w:tc>
        <w:tc>
          <w:tcPr>
            <w:tcW w:w="666" w:type="dxa"/>
          </w:tcPr>
          <w:p w14:paraId="2B51F157" w14:textId="58E3432B"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-4.69</w:t>
            </w:r>
          </w:p>
        </w:tc>
        <w:tc>
          <w:tcPr>
            <w:tcW w:w="684" w:type="dxa"/>
          </w:tcPr>
          <w:p w14:paraId="19AF9161" w14:textId="3EBB1CF0"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0.000</w:t>
            </w:r>
          </w:p>
        </w:tc>
        <w:tc>
          <w:tcPr>
            <w:tcW w:w="1080" w:type="dxa"/>
          </w:tcPr>
          <w:p w14:paraId="422752EA" w14:textId="7AFEBD42"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-.6708232</w:t>
            </w:r>
          </w:p>
        </w:tc>
        <w:tc>
          <w:tcPr>
            <w:tcW w:w="1079" w:type="dxa"/>
          </w:tcPr>
          <w:p w14:paraId="4E1A6CAD" w14:textId="609B5561"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-.2751029</w:t>
            </w:r>
          </w:p>
        </w:tc>
      </w:tr>
      <w:tr w:rsidR="00507534" w:rsidRPr="00B9691A" w14:paraId="4BAECBAC" w14:textId="71D94EBA" w:rsidTr="00A037C1">
        <w:trPr>
          <w:trHeight w:val="300"/>
        </w:trPr>
        <w:tc>
          <w:tcPr>
            <w:tcW w:w="985" w:type="dxa"/>
            <w:noWrap/>
            <w:hideMark/>
          </w:tcPr>
          <w:p w14:paraId="113F7D18" w14:textId="1800B873" w:rsidR="00507534" w:rsidRPr="00B9691A" w:rsidRDefault="00507534"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lnppln</w:t>
            </w:r>
            <w:proofErr w:type="spellEnd"/>
          </w:p>
        </w:tc>
        <w:tc>
          <w:tcPr>
            <w:tcW w:w="1080" w:type="dxa"/>
          </w:tcPr>
          <w:p w14:paraId="43B2684A" w14:textId="536E3B77"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-.6741029</w:t>
            </w:r>
          </w:p>
        </w:tc>
        <w:tc>
          <w:tcPr>
            <w:tcW w:w="991" w:type="dxa"/>
          </w:tcPr>
          <w:p w14:paraId="37274992" w14:textId="00EDF3E6"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.1377298</w:t>
            </w:r>
          </w:p>
        </w:tc>
        <w:tc>
          <w:tcPr>
            <w:tcW w:w="666" w:type="dxa"/>
          </w:tcPr>
          <w:p w14:paraId="376907B1" w14:textId="22CD4045"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-4.89</w:t>
            </w:r>
          </w:p>
        </w:tc>
        <w:tc>
          <w:tcPr>
            <w:tcW w:w="684" w:type="dxa"/>
          </w:tcPr>
          <w:p w14:paraId="793D3ECC" w14:textId="4E6C9A51"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0.000</w:t>
            </w:r>
          </w:p>
        </w:tc>
        <w:tc>
          <w:tcPr>
            <w:tcW w:w="1080" w:type="dxa"/>
          </w:tcPr>
          <w:p w14:paraId="6BAD12DA" w14:textId="2A50CFB6"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-.9440483</w:t>
            </w:r>
          </w:p>
        </w:tc>
        <w:tc>
          <w:tcPr>
            <w:tcW w:w="1079" w:type="dxa"/>
          </w:tcPr>
          <w:p w14:paraId="38AE22F7" w14:textId="5C6361D5"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-.4041574</w:t>
            </w:r>
          </w:p>
        </w:tc>
      </w:tr>
      <w:tr w:rsidR="00507534" w:rsidRPr="00B9691A" w14:paraId="2298D255" w14:textId="65646C53" w:rsidTr="00A037C1">
        <w:trPr>
          <w:trHeight w:val="300"/>
        </w:trPr>
        <w:tc>
          <w:tcPr>
            <w:tcW w:w="985" w:type="dxa"/>
            <w:noWrap/>
            <w:hideMark/>
          </w:tcPr>
          <w:p w14:paraId="0BC86A0B" w14:textId="3C1C761B" w:rsidR="00507534" w:rsidRPr="00B9691A" w:rsidRDefault="00507534"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lninfl</w:t>
            </w:r>
            <w:proofErr w:type="spellEnd"/>
          </w:p>
        </w:tc>
        <w:tc>
          <w:tcPr>
            <w:tcW w:w="1080" w:type="dxa"/>
          </w:tcPr>
          <w:p w14:paraId="5D200203" w14:textId="55496068"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-.0886925</w:t>
            </w:r>
          </w:p>
        </w:tc>
        <w:tc>
          <w:tcPr>
            <w:tcW w:w="991" w:type="dxa"/>
          </w:tcPr>
          <w:p w14:paraId="146D6E48" w14:textId="7B934DE3"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.0433964</w:t>
            </w:r>
          </w:p>
        </w:tc>
        <w:tc>
          <w:tcPr>
            <w:tcW w:w="666" w:type="dxa"/>
          </w:tcPr>
          <w:p w14:paraId="442A71D9" w14:textId="31FEBB8A"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-2.04</w:t>
            </w:r>
          </w:p>
        </w:tc>
        <w:tc>
          <w:tcPr>
            <w:tcW w:w="684" w:type="dxa"/>
          </w:tcPr>
          <w:p w14:paraId="14FA9908" w14:textId="45936F87"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0.041</w:t>
            </w:r>
          </w:p>
        </w:tc>
        <w:tc>
          <w:tcPr>
            <w:tcW w:w="1080" w:type="dxa"/>
          </w:tcPr>
          <w:p w14:paraId="73937F32" w14:textId="712AE0AF"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-.1737479</w:t>
            </w:r>
          </w:p>
        </w:tc>
        <w:tc>
          <w:tcPr>
            <w:tcW w:w="1079" w:type="dxa"/>
          </w:tcPr>
          <w:p w14:paraId="589C877D" w14:textId="007715FF"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-.0036371</w:t>
            </w:r>
          </w:p>
        </w:tc>
      </w:tr>
      <w:tr w:rsidR="00507534" w:rsidRPr="00B9691A" w14:paraId="6899BD37" w14:textId="55F38610" w:rsidTr="00A037C1">
        <w:trPr>
          <w:trHeight w:val="300"/>
        </w:trPr>
        <w:tc>
          <w:tcPr>
            <w:tcW w:w="985" w:type="dxa"/>
            <w:noWrap/>
            <w:hideMark/>
          </w:tcPr>
          <w:p w14:paraId="5BC9D268" w14:textId="1095EF2B" w:rsidR="00507534" w:rsidRPr="00B9691A" w:rsidRDefault="00507534"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lnexch</w:t>
            </w:r>
            <w:proofErr w:type="spellEnd"/>
          </w:p>
        </w:tc>
        <w:tc>
          <w:tcPr>
            <w:tcW w:w="1080" w:type="dxa"/>
          </w:tcPr>
          <w:p w14:paraId="22BA2BAA" w14:textId="57AE86F0"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-.1144825</w:t>
            </w:r>
          </w:p>
        </w:tc>
        <w:tc>
          <w:tcPr>
            <w:tcW w:w="991" w:type="dxa"/>
          </w:tcPr>
          <w:p w14:paraId="5E53FC4D" w14:textId="6C520C99"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.0251144</w:t>
            </w:r>
          </w:p>
        </w:tc>
        <w:tc>
          <w:tcPr>
            <w:tcW w:w="666" w:type="dxa"/>
          </w:tcPr>
          <w:p w14:paraId="46FF22CE" w14:textId="6F4FAAAF"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-4.56</w:t>
            </w:r>
          </w:p>
        </w:tc>
        <w:tc>
          <w:tcPr>
            <w:tcW w:w="684" w:type="dxa"/>
          </w:tcPr>
          <w:p w14:paraId="5645B31B" w14:textId="3191F209"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0.000</w:t>
            </w:r>
          </w:p>
        </w:tc>
        <w:tc>
          <w:tcPr>
            <w:tcW w:w="1080" w:type="dxa"/>
          </w:tcPr>
          <w:p w14:paraId="29E06E8C" w14:textId="21305550"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-.1637058</w:t>
            </w:r>
          </w:p>
        </w:tc>
        <w:tc>
          <w:tcPr>
            <w:tcW w:w="1079" w:type="dxa"/>
          </w:tcPr>
          <w:p w14:paraId="7A6AE628" w14:textId="768365AC"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-.0652592</w:t>
            </w:r>
          </w:p>
        </w:tc>
      </w:tr>
      <w:tr w:rsidR="00507534" w:rsidRPr="00B9691A" w14:paraId="3A668877" w14:textId="6ABEE236" w:rsidTr="00A037C1">
        <w:trPr>
          <w:trHeight w:val="300"/>
        </w:trPr>
        <w:tc>
          <w:tcPr>
            <w:tcW w:w="985" w:type="dxa"/>
            <w:noWrap/>
            <w:hideMark/>
          </w:tcPr>
          <w:p w14:paraId="6CFCD439" w14:textId="75BBBC81" w:rsidR="00507534" w:rsidRPr="00B9691A" w:rsidRDefault="00507534"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lnoda</w:t>
            </w:r>
            <w:proofErr w:type="spellEnd"/>
          </w:p>
        </w:tc>
        <w:tc>
          <w:tcPr>
            <w:tcW w:w="1080" w:type="dxa"/>
          </w:tcPr>
          <w:p w14:paraId="469D5E2D" w14:textId="4DFE7A32"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-.3836517</w:t>
            </w:r>
          </w:p>
        </w:tc>
        <w:tc>
          <w:tcPr>
            <w:tcW w:w="991" w:type="dxa"/>
          </w:tcPr>
          <w:p w14:paraId="0FBD93D6" w14:textId="3E5B10B9"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.0604446</w:t>
            </w:r>
          </w:p>
        </w:tc>
        <w:tc>
          <w:tcPr>
            <w:tcW w:w="666" w:type="dxa"/>
          </w:tcPr>
          <w:p w14:paraId="429765C8" w14:textId="2347ACD1"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-6.35</w:t>
            </w:r>
          </w:p>
        </w:tc>
        <w:tc>
          <w:tcPr>
            <w:tcW w:w="684" w:type="dxa"/>
          </w:tcPr>
          <w:p w14:paraId="14940CE1" w14:textId="616A359B"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0.000</w:t>
            </w:r>
          </w:p>
        </w:tc>
        <w:tc>
          <w:tcPr>
            <w:tcW w:w="1080" w:type="dxa"/>
          </w:tcPr>
          <w:p w14:paraId="202F1C7F" w14:textId="1E574237"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-.502121</w:t>
            </w:r>
          </w:p>
        </w:tc>
        <w:tc>
          <w:tcPr>
            <w:tcW w:w="1079" w:type="dxa"/>
          </w:tcPr>
          <w:p w14:paraId="37F91E0A" w14:textId="25BEB4E9"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-.2651824</w:t>
            </w:r>
          </w:p>
        </w:tc>
      </w:tr>
      <w:tr w:rsidR="00507534" w:rsidRPr="00B9691A" w14:paraId="090F1418" w14:textId="1C2352E4" w:rsidTr="00A037C1">
        <w:trPr>
          <w:trHeight w:val="300"/>
        </w:trPr>
        <w:tc>
          <w:tcPr>
            <w:tcW w:w="985" w:type="dxa"/>
            <w:noWrap/>
            <w:hideMark/>
          </w:tcPr>
          <w:p w14:paraId="0A8E1D84" w14:textId="2E16CBEC"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_cons</w:t>
            </w:r>
          </w:p>
        </w:tc>
        <w:tc>
          <w:tcPr>
            <w:tcW w:w="1080" w:type="dxa"/>
          </w:tcPr>
          <w:p w14:paraId="4F6DBA17" w14:textId="238B1C1F"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8.946545</w:t>
            </w:r>
          </w:p>
        </w:tc>
        <w:tc>
          <w:tcPr>
            <w:tcW w:w="991" w:type="dxa"/>
          </w:tcPr>
          <w:p w14:paraId="3EBCD6C3" w14:textId="554EE9D7"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.4957569</w:t>
            </w:r>
          </w:p>
        </w:tc>
        <w:tc>
          <w:tcPr>
            <w:tcW w:w="666" w:type="dxa"/>
          </w:tcPr>
          <w:p w14:paraId="7F5F2581" w14:textId="6DDC7D39"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18.05</w:t>
            </w:r>
          </w:p>
        </w:tc>
        <w:tc>
          <w:tcPr>
            <w:tcW w:w="684" w:type="dxa"/>
          </w:tcPr>
          <w:p w14:paraId="0F4DE9CE" w14:textId="73CFA0F7"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0.000</w:t>
            </w:r>
          </w:p>
        </w:tc>
        <w:tc>
          <w:tcPr>
            <w:tcW w:w="1080" w:type="dxa"/>
          </w:tcPr>
          <w:p w14:paraId="399823CB" w14:textId="4C951B87"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7.97488</w:t>
            </w:r>
          </w:p>
        </w:tc>
        <w:tc>
          <w:tcPr>
            <w:tcW w:w="1079" w:type="dxa"/>
          </w:tcPr>
          <w:p w14:paraId="122FC7C7" w14:textId="46F4D4E5"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9.918211</w:t>
            </w:r>
          </w:p>
        </w:tc>
      </w:tr>
      <w:tr w:rsidR="00507534" w:rsidRPr="00B9691A" w14:paraId="4CC0BDBF" w14:textId="50FE3B61" w:rsidTr="00A037C1">
        <w:trPr>
          <w:trHeight w:val="300"/>
        </w:trPr>
        <w:tc>
          <w:tcPr>
            <w:tcW w:w="985" w:type="dxa"/>
            <w:noWrap/>
            <w:hideMark/>
          </w:tcPr>
          <w:p w14:paraId="3EE5BC21" w14:textId="3BF7FD56" w:rsidR="00507534" w:rsidRPr="00B9691A" w:rsidRDefault="00507534"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sigma_u</w:t>
            </w:r>
            <w:proofErr w:type="spellEnd"/>
          </w:p>
        </w:tc>
        <w:tc>
          <w:tcPr>
            <w:tcW w:w="5580" w:type="dxa"/>
            <w:gridSpan w:val="6"/>
          </w:tcPr>
          <w:p w14:paraId="4438E0B0" w14:textId="43BCF826"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0</w:t>
            </w:r>
          </w:p>
        </w:tc>
      </w:tr>
      <w:tr w:rsidR="00507534" w:rsidRPr="00B9691A" w14:paraId="43491C34" w14:textId="75A8FCD7" w:rsidTr="00A037C1">
        <w:trPr>
          <w:trHeight w:val="300"/>
        </w:trPr>
        <w:tc>
          <w:tcPr>
            <w:tcW w:w="985" w:type="dxa"/>
            <w:noWrap/>
            <w:hideMark/>
          </w:tcPr>
          <w:p w14:paraId="193C303D" w14:textId="6052CC7F" w:rsidR="00507534" w:rsidRPr="00B9691A" w:rsidRDefault="00507534" w:rsidP="00EB0B45">
            <w:pPr>
              <w:jc w:val="both"/>
              <w:rPr>
                <w:rFonts w:ascii="Times New Roman" w:hAnsi="Times New Roman" w:cs="Times New Roman"/>
                <w:bCs/>
                <w:sz w:val="20"/>
                <w:szCs w:val="20"/>
              </w:rPr>
            </w:pPr>
            <w:proofErr w:type="spellStart"/>
            <w:r w:rsidRPr="00B9691A">
              <w:rPr>
                <w:rFonts w:ascii="Times New Roman" w:hAnsi="Times New Roman" w:cs="Times New Roman"/>
                <w:bCs/>
                <w:sz w:val="20"/>
                <w:szCs w:val="20"/>
              </w:rPr>
              <w:t>sigma_e</w:t>
            </w:r>
            <w:proofErr w:type="spellEnd"/>
          </w:p>
        </w:tc>
        <w:tc>
          <w:tcPr>
            <w:tcW w:w="5580" w:type="dxa"/>
            <w:gridSpan w:val="6"/>
          </w:tcPr>
          <w:p w14:paraId="6EF8AA4E" w14:textId="273555D0"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.15081074</w:t>
            </w:r>
          </w:p>
        </w:tc>
      </w:tr>
      <w:tr w:rsidR="00507534" w:rsidRPr="00B9691A" w14:paraId="7459D7E5" w14:textId="3D1C6F7F" w:rsidTr="00A037C1">
        <w:trPr>
          <w:trHeight w:val="300"/>
        </w:trPr>
        <w:tc>
          <w:tcPr>
            <w:tcW w:w="985" w:type="dxa"/>
            <w:noWrap/>
            <w:hideMark/>
          </w:tcPr>
          <w:p w14:paraId="66CBDCCB" w14:textId="063896EF"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rho</w:t>
            </w:r>
          </w:p>
        </w:tc>
        <w:tc>
          <w:tcPr>
            <w:tcW w:w="5580" w:type="dxa"/>
            <w:gridSpan w:val="6"/>
          </w:tcPr>
          <w:p w14:paraId="06EE3BF3" w14:textId="5C69BA87" w:rsidR="00507534" w:rsidRPr="00B9691A" w:rsidRDefault="00507534" w:rsidP="00EB0B45">
            <w:pPr>
              <w:jc w:val="both"/>
              <w:rPr>
                <w:rFonts w:ascii="Times New Roman" w:hAnsi="Times New Roman" w:cs="Times New Roman"/>
                <w:bCs/>
                <w:sz w:val="20"/>
                <w:szCs w:val="20"/>
              </w:rPr>
            </w:pPr>
            <w:r w:rsidRPr="00B9691A">
              <w:rPr>
                <w:rFonts w:ascii="Times New Roman" w:hAnsi="Times New Roman" w:cs="Times New Roman"/>
                <w:bCs/>
                <w:sz w:val="20"/>
                <w:szCs w:val="20"/>
              </w:rPr>
              <w:t xml:space="preserve">0   (fraction of variance due to </w:t>
            </w:r>
            <w:proofErr w:type="spellStart"/>
            <w:r w:rsidRPr="00B9691A">
              <w:rPr>
                <w:rFonts w:ascii="Times New Roman" w:hAnsi="Times New Roman" w:cs="Times New Roman"/>
                <w:bCs/>
                <w:sz w:val="20"/>
                <w:szCs w:val="20"/>
              </w:rPr>
              <w:t>u_i</w:t>
            </w:r>
            <w:proofErr w:type="spellEnd"/>
            <w:r w:rsidRPr="00B9691A">
              <w:rPr>
                <w:rFonts w:ascii="Times New Roman" w:hAnsi="Times New Roman" w:cs="Times New Roman"/>
                <w:bCs/>
                <w:sz w:val="20"/>
                <w:szCs w:val="20"/>
              </w:rPr>
              <w:t>)</w:t>
            </w:r>
          </w:p>
        </w:tc>
      </w:tr>
    </w:tbl>
    <w:p w14:paraId="3BAB2320" w14:textId="277D364B" w:rsidR="00627C6B" w:rsidRPr="00EB0B45" w:rsidRDefault="0050703A" w:rsidP="00EB0B45">
      <w:pPr>
        <w:spacing w:after="0" w:line="240" w:lineRule="auto"/>
        <w:jc w:val="both"/>
        <w:rPr>
          <w:rFonts w:ascii="Times New Roman" w:hAnsi="Times New Roman" w:cs="Times New Roman"/>
          <w:b/>
          <w:bCs/>
        </w:rPr>
      </w:pPr>
      <w:r w:rsidRPr="00EB0B45">
        <w:rPr>
          <w:rFonts w:ascii="Times New Roman" w:hAnsi="Times New Roman" w:cs="Times New Roman"/>
          <w:b/>
          <w:bCs/>
        </w:rPr>
        <w:t xml:space="preserve">Source: Research </w:t>
      </w:r>
      <w:r w:rsidR="00917826" w:rsidRPr="00EB0B45">
        <w:rPr>
          <w:rFonts w:ascii="Times New Roman" w:hAnsi="Times New Roman" w:cs="Times New Roman"/>
          <w:b/>
          <w:bCs/>
        </w:rPr>
        <w:t>data</w:t>
      </w:r>
      <w:r w:rsidR="00917826">
        <w:rPr>
          <w:rFonts w:ascii="Times New Roman" w:hAnsi="Times New Roman" w:cs="Times New Roman"/>
          <w:b/>
          <w:bCs/>
        </w:rPr>
        <w:t xml:space="preserve"> (</w:t>
      </w:r>
      <w:r w:rsidR="00F57460">
        <w:rPr>
          <w:rFonts w:ascii="Times New Roman" w:hAnsi="Times New Roman" w:cs="Times New Roman"/>
          <w:b/>
          <w:bCs/>
        </w:rPr>
        <w:t>2026)</w:t>
      </w:r>
    </w:p>
    <w:sectPr w:rsidR="00627C6B" w:rsidRPr="00EB0B45" w:rsidSect="008C60BC">
      <w:headerReference w:type="even" r:id="rId59"/>
      <w:headerReference w:type="default" r:id="rId60"/>
      <w:footerReference w:type="even" r:id="rId61"/>
      <w:footerReference w:type="default" r:id="rId62"/>
      <w:headerReference w:type="first" r:id="rId63"/>
      <w:footerReference w:type="first" r:id="rId6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461D7" w14:textId="77777777" w:rsidR="00DA11A6" w:rsidRDefault="00DA11A6">
      <w:pPr>
        <w:spacing w:after="0" w:line="240" w:lineRule="auto"/>
      </w:pPr>
      <w:r>
        <w:separator/>
      </w:r>
    </w:p>
  </w:endnote>
  <w:endnote w:type="continuationSeparator" w:id="0">
    <w:p w14:paraId="6DB432C1" w14:textId="77777777" w:rsidR="00DA11A6" w:rsidRDefault="00DA1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5D551" w14:textId="77777777" w:rsidR="00762A97" w:rsidRDefault="00762A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343914"/>
      <w:docPartObj>
        <w:docPartGallery w:val="Page Numbers (Bottom of Page)"/>
        <w:docPartUnique/>
      </w:docPartObj>
    </w:sdtPr>
    <w:sdtEndPr>
      <w:rPr>
        <w:noProof/>
      </w:rPr>
    </w:sdtEndPr>
    <w:sdtContent>
      <w:p w14:paraId="4E85D4A8" w14:textId="10C30ACD" w:rsidR="003C2D25" w:rsidRDefault="003C2D25">
        <w:pPr>
          <w:pStyle w:val="Footer"/>
          <w:jc w:val="center"/>
        </w:pPr>
        <w:r>
          <w:fldChar w:fldCharType="begin"/>
        </w:r>
        <w:r>
          <w:instrText xml:space="preserve"> PAGE   \* MERGEFORMAT </w:instrText>
        </w:r>
        <w:r>
          <w:fldChar w:fldCharType="separate"/>
        </w:r>
        <w:r w:rsidR="00A303EE">
          <w:rPr>
            <w:noProof/>
          </w:rPr>
          <w:t>18</w:t>
        </w:r>
        <w:r>
          <w:rPr>
            <w:noProof/>
          </w:rPr>
          <w:fldChar w:fldCharType="end"/>
        </w:r>
      </w:p>
    </w:sdtContent>
  </w:sdt>
  <w:p w14:paraId="407D53A0" w14:textId="77777777" w:rsidR="003C2D25" w:rsidRDefault="003C2D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291B1" w14:textId="77777777" w:rsidR="00762A97" w:rsidRDefault="00762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70D0A" w14:textId="77777777" w:rsidR="00DA11A6" w:rsidRDefault="00DA11A6">
      <w:pPr>
        <w:spacing w:after="0" w:line="240" w:lineRule="auto"/>
      </w:pPr>
      <w:r>
        <w:separator/>
      </w:r>
    </w:p>
  </w:footnote>
  <w:footnote w:type="continuationSeparator" w:id="0">
    <w:p w14:paraId="0807268E" w14:textId="77777777" w:rsidR="00DA11A6" w:rsidRDefault="00DA1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C8D1" w14:textId="716D4353" w:rsidR="00762A97" w:rsidRDefault="00762A97">
    <w:pPr>
      <w:pStyle w:val="Header"/>
    </w:pPr>
    <w:r>
      <w:rPr>
        <w:noProof/>
      </w:rPr>
      <w:pict w14:anchorId="1AE229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5701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C26CE" w14:textId="48FD345F" w:rsidR="00762A97" w:rsidRDefault="00762A97">
    <w:pPr>
      <w:pStyle w:val="Header"/>
    </w:pPr>
    <w:r>
      <w:rPr>
        <w:noProof/>
      </w:rPr>
      <w:pict w14:anchorId="4084FD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5701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9D35E" w14:textId="56333077" w:rsidR="00762A97" w:rsidRDefault="00762A97">
    <w:pPr>
      <w:pStyle w:val="Header"/>
    </w:pPr>
    <w:r>
      <w:rPr>
        <w:noProof/>
      </w:rPr>
      <w:pict w14:anchorId="24A7D8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5701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443BC"/>
    <w:multiLevelType w:val="multilevel"/>
    <w:tmpl w:val="B3A66454"/>
    <w:lvl w:ilvl="0">
      <w:start w:val="1"/>
      <w:numFmt w:val="decimal"/>
      <w:lvlText w:val="%1"/>
      <w:lvlJc w:val="left"/>
      <w:pPr>
        <w:ind w:left="360" w:hanging="360"/>
      </w:pPr>
      <w:rPr>
        <w:rFonts w:hint="default"/>
      </w:rPr>
    </w:lvl>
    <w:lvl w:ilv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3267BA8"/>
    <w:multiLevelType w:val="multilevel"/>
    <w:tmpl w:val="605E6F90"/>
    <w:lvl w:ilvl="0">
      <w:start w:val="1"/>
      <w:numFmt w:val="decimal"/>
      <w:lvlText w:val="%1.0"/>
      <w:lvlJc w:val="left"/>
      <w:pPr>
        <w:ind w:left="510" w:hanging="420"/>
      </w:pPr>
      <w:rPr>
        <w:rFonts w:hint="default"/>
      </w:rPr>
    </w:lvl>
    <w:lvl w:ilvl="1">
      <w:start w:val="1"/>
      <w:numFmt w:val="decimal"/>
      <w:lvlText w:val="%1.%2"/>
      <w:lvlJc w:val="left"/>
      <w:pPr>
        <w:ind w:left="1230" w:hanging="4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50" w:hanging="1080"/>
      </w:pPr>
      <w:rPr>
        <w:rFonts w:hint="default"/>
      </w:rPr>
    </w:lvl>
    <w:lvl w:ilvl="5">
      <w:start w:val="1"/>
      <w:numFmt w:val="decimal"/>
      <w:lvlText w:val="%1.%2.%3.%4.%5.%6"/>
      <w:lvlJc w:val="left"/>
      <w:pPr>
        <w:ind w:left="5130"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30" w:hanging="1800"/>
      </w:pPr>
      <w:rPr>
        <w:rFonts w:hint="default"/>
      </w:rPr>
    </w:lvl>
    <w:lvl w:ilvl="8">
      <w:start w:val="1"/>
      <w:numFmt w:val="decimal"/>
      <w:lvlText w:val="%1.%2.%3.%4.%5.%6.%7.%8.%9"/>
      <w:lvlJc w:val="left"/>
      <w:pPr>
        <w:ind w:left="8010" w:hanging="2160"/>
      </w:pPr>
      <w:rPr>
        <w:rFonts w:hint="default"/>
      </w:rPr>
    </w:lvl>
  </w:abstractNum>
  <w:abstractNum w:abstractNumId="2" w15:restartNumberingAfterBreak="0">
    <w:nsid w:val="442F76B5"/>
    <w:multiLevelType w:val="multilevel"/>
    <w:tmpl w:val="E6225FAC"/>
    <w:lvl w:ilvl="0">
      <w:start w:val="2"/>
      <w:numFmt w:val="decimal"/>
      <w:lvlText w:val="%1"/>
      <w:lvlJc w:val="left"/>
      <w:pPr>
        <w:ind w:left="375" w:hanging="375"/>
      </w:pPr>
      <w:rPr>
        <w:rFonts w:hint="default"/>
      </w:rPr>
    </w:lvl>
    <w:lvl w:ilv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002387128">
    <w:abstractNumId w:val="2"/>
  </w:num>
  <w:num w:numId="2" w16cid:durableId="357437713">
    <w:abstractNumId w:val="0"/>
  </w:num>
  <w:num w:numId="3" w16cid:durableId="1059860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1FA"/>
    <w:rsid w:val="00005D39"/>
    <w:rsid w:val="00011D13"/>
    <w:rsid w:val="0001314A"/>
    <w:rsid w:val="00014A71"/>
    <w:rsid w:val="00015A4C"/>
    <w:rsid w:val="0001652B"/>
    <w:rsid w:val="00017C4B"/>
    <w:rsid w:val="00020FBE"/>
    <w:rsid w:val="00022E3F"/>
    <w:rsid w:val="000247DA"/>
    <w:rsid w:val="00024897"/>
    <w:rsid w:val="00030BCE"/>
    <w:rsid w:val="000316CB"/>
    <w:rsid w:val="00032761"/>
    <w:rsid w:val="00033BFD"/>
    <w:rsid w:val="000346D1"/>
    <w:rsid w:val="000354C4"/>
    <w:rsid w:val="0003568F"/>
    <w:rsid w:val="00035BBD"/>
    <w:rsid w:val="00040CEE"/>
    <w:rsid w:val="00042972"/>
    <w:rsid w:val="00044708"/>
    <w:rsid w:val="00044F8C"/>
    <w:rsid w:val="0005031C"/>
    <w:rsid w:val="00057E66"/>
    <w:rsid w:val="00060180"/>
    <w:rsid w:val="00061062"/>
    <w:rsid w:val="000637F3"/>
    <w:rsid w:val="00064721"/>
    <w:rsid w:val="00064B04"/>
    <w:rsid w:val="000662D5"/>
    <w:rsid w:val="00066F1F"/>
    <w:rsid w:val="00067804"/>
    <w:rsid w:val="00067D6C"/>
    <w:rsid w:val="00067E3B"/>
    <w:rsid w:val="000716F8"/>
    <w:rsid w:val="00072801"/>
    <w:rsid w:val="0007352F"/>
    <w:rsid w:val="000737D0"/>
    <w:rsid w:val="00076790"/>
    <w:rsid w:val="00077C8E"/>
    <w:rsid w:val="000804CE"/>
    <w:rsid w:val="00080533"/>
    <w:rsid w:val="00083B5C"/>
    <w:rsid w:val="00084DA6"/>
    <w:rsid w:val="000871AD"/>
    <w:rsid w:val="00087512"/>
    <w:rsid w:val="00090B25"/>
    <w:rsid w:val="000928B5"/>
    <w:rsid w:val="00093164"/>
    <w:rsid w:val="000939D5"/>
    <w:rsid w:val="00095448"/>
    <w:rsid w:val="00096165"/>
    <w:rsid w:val="00096932"/>
    <w:rsid w:val="00096AD3"/>
    <w:rsid w:val="000975CC"/>
    <w:rsid w:val="000976FE"/>
    <w:rsid w:val="000977B5"/>
    <w:rsid w:val="00097C96"/>
    <w:rsid w:val="000A02EC"/>
    <w:rsid w:val="000A0513"/>
    <w:rsid w:val="000A0F21"/>
    <w:rsid w:val="000A441D"/>
    <w:rsid w:val="000A507F"/>
    <w:rsid w:val="000A7329"/>
    <w:rsid w:val="000B02E4"/>
    <w:rsid w:val="000B71AB"/>
    <w:rsid w:val="000C1108"/>
    <w:rsid w:val="000C67C7"/>
    <w:rsid w:val="000D31FD"/>
    <w:rsid w:val="000D551A"/>
    <w:rsid w:val="000D6531"/>
    <w:rsid w:val="000D6FC9"/>
    <w:rsid w:val="000E05AB"/>
    <w:rsid w:val="000E0858"/>
    <w:rsid w:val="000E1D6F"/>
    <w:rsid w:val="000E5AAB"/>
    <w:rsid w:val="000E63A5"/>
    <w:rsid w:val="000F0B38"/>
    <w:rsid w:val="000F0FDA"/>
    <w:rsid w:val="000F336E"/>
    <w:rsid w:val="000F58CA"/>
    <w:rsid w:val="000F6385"/>
    <w:rsid w:val="000F6F1D"/>
    <w:rsid w:val="00101776"/>
    <w:rsid w:val="0010232E"/>
    <w:rsid w:val="00103167"/>
    <w:rsid w:val="00104E20"/>
    <w:rsid w:val="00104EB2"/>
    <w:rsid w:val="00105086"/>
    <w:rsid w:val="00106ABB"/>
    <w:rsid w:val="00106F3B"/>
    <w:rsid w:val="001077A1"/>
    <w:rsid w:val="00107D2D"/>
    <w:rsid w:val="00110F58"/>
    <w:rsid w:val="001138AC"/>
    <w:rsid w:val="00114C03"/>
    <w:rsid w:val="00115567"/>
    <w:rsid w:val="00115B48"/>
    <w:rsid w:val="0011684A"/>
    <w:rsid w:val="001171EF"/>
    <w:rsid w:val="00117DAB"/>
    <w:rsid w:val="00122D69"/>
    <w:rsid w:val="001231F6"/>
    <w:rsid w:val="00123D2D"/>
    <w:rsid w:val="001243A1"/>
    <w:rsid w:val="001322E2"/>
    <w:rsid w:val="00133540"/>
    <w:rsid w:val="00135A01"/>
    <w:rsid w:val="00136003"/>
    <w:rsid w:val="00136394"/>
    <w:rsid w:val="00137F0C"/>
    <w:rsid w:val="00140758"/>
    <w:rsid w:val="00142100"/>
    <w:rsid w:val="001423CA"/>
    <w:rsid w:val="001426A0"/>
    <w:rsid w:val="0014501A"/>
    <w:rsid w:val="00147D9F"/>
    <w:rsid w:val="0015036A"/>
    <w:rsid w:val="00154D67"/>
    <w:rsid w:val="00155D28"/>
    <w:rsid w:val="00157004"/>
    <w:rsid w:val="001603DC"/>
    <w:rsid w:val="00160A4B"/>
    <w:rsid w:val="001618AC"/>
    <w:rsid w:val="001618CB"/>
    <w:rsid w:val="00162722"/>
    <w:rsid w:val="001637EA"/>
    <w:rsid w:val="00164A6F"/>
    <w:rsid w:val="001653B5"/>
    <w:rsid w:val="0017048A"/>
    <w:rsid w:val="00171DFB"/>
    <w:rsid w:val="00174E05"/>
    <w:rsid w:val="00181717"/>
    <w:rsid w:val="00182771"/>
    <w:rsid w:val="0018485D"/>
    <w:rsid w:val="00186E4E"/>
    <w:rsid w:val="00190399"/>
    <w:rsid w:val="00190841"/>
    <w:rsid w:val="00190B43"/>
    <w:rsid w:val="00191DD5"/>
    <w:rsid w:val="00192465"/>
    <w:rsid w:val="001942E8"/>
    <w:rsid w:val="00196DB3"/>
    <w:rsid w:val="001A054A"/>
    <w:rsid w:val="001A1ABC"/>
    <w:rsid w:val="001A1FD1"/>
    <w:rsid w:val="001A4EFD"/>
    <w:rsid w:val="001A5913"/>
    <w:rsid w:val="001A5B0F"/>
    <w:rsid w:val="001A75B0"/>
    <w:rsid w:val="001B0304"/>
    <w:rsid w:val="001B1AD2"/>
    <w:rsid w:val="001B656F"/>
    <w:rsid w:val="001B7726"/>
    <w:rsid w:val="001B7813"/>
    <w:rsid w:val="001C0B47"/>
    <w:rsid w:val="001C27F2"/>
    <w:rsid w:val="001C4BDF"/>
    <w:rsid w:val="001D0F74"/>
    <w:rsid w:val="001D1594"/>
    <w:rsid w:val="001D222B"/>
    <w:rsid w:val="001D4311"/>
    <w:rsid w:val="001D58D9"/>
    <w:rsid w:val="001D5D35"/>
    <w:rsid w:val="001D749C"/>
    <w:rsid w:val="001D7D6E"/>
    <w:rsid w:val="001E2FF6"/>
    <w:rsid w:val="001E303C"/>
    <w:rsid w:val="001E4281"/>
    <w:rsid w:val="001E51E6"/>
    <w:rsid w:val="001E5B52"/>
    <w:rsid w:val="001E6E51"/>
    <w:rsid w:val="001F1ABD"/>
    <w:rsid w:val="001F210A"/>
    <w:rsid w:val="001F2272"/>
    <w:rsid w:val="001F5879"/>
    <w:rsid w:val="001F6AE3"/>
    <w:rsid w:val="00200461"/>
    <w:rsid w:val="00201A47"/>
    <w:rsid w:val="00202833"/>
    <w:rsid w:val="00203097"/>
    <w:rsid w:val="00204307"/>
    <w:rsid w:val="00206AC1"/>
    <w:rsid w:val="00211CD4"/>
    <w:rsid w:val="00212CE1"/>
    <w:rsid w:val="00217740"/>
    <w:rsid w:val="0022081B"/>
    <w:rsid w:val="00224E5D"/>
    <w:rsid w:val="002259C9"/>
    <w:rsid w:val="00225DDD"/>
    <w:rsid w:val="0022640E"/>
    <w:rsid w:val="0023098A"/>
    <w:rsid w:val="00231D2D"/>
    <w:rsid w:val="00231EFF"/>
    <w:rsid w:val="00232AF6"/>
    <w:rsid w:val="002346C2"/>
    <w:rsid w:val="00235DBB"/>
    <w:rsid w:val="00236625"/>
    <w:rsid w:val="00240832"/>
    <w:rsid w:val="0024380E"/>
    <w:rsid w:val="00247FB4"/>
    <w:rsid w:val="0025411F"/>
    <w:rsid w:val="00257710"/>
    <w:rsid w:val="00260E6B"/>
    <w:rsid w:val="002615AD"/>
    <w:rsid w:val="002617EB"/>
    <w:rsid w:val="0026182C"/>
    <w:rsid w:val="00261EB1"/>
    <w:rsid w:val="002649C0"/>
    <w:rsid w:val="00264DA8"/>
    <w:rsid w:val="00265A4B"/>
    <w:rsid w:val="00265A87"/>
    <w:rsid w:val="00272313"/>
    <w:rsid w:val="00273B58"/>
    <w:rsid w:val="00274635"/>
    <w:rsid w:val="0027542E"/>
    <w:rsid w:val="00276169"/>
    <w:rsid w:val="00276FC8"/>
    <w:rsid w:val="00277237"/>
    <w:rsid w:val="00277389"/>
    <w:rsid w:val="002803CE"/>
    <w:rsid w:val="00281F7C"/>
    <w:rsid w:val="00282DB6"/>
    <w:rsid w:val="00286323"/>
    <w:rsid w:val="00286D21"/>
    <w:rsid w:val="002915FD"/>
    <w:rsid w:val="002918B6"/>
    <w:rsid w:val="002938D3"/>
    <w:rsid w:val="00294B30"/>
    <w:rsid w:val="0029642D"/>
    <w:rsid w:val="002969D3"/>
    <w:rsid w:val="0029702C"/>
    <w:rsid w:val="00297ABA"/>
    <w:rsid w:val="00297D10"/>
    <w:rsid w:val="002A2511"/>
    <w:rsid w:val="002A3FEC"/>
    <w:rsid w:val="002A4EE1"/>
    <w:rsid w:val="002A5E6A"/>
    <w:rsid w:val="002A6229"/>
    <w:rsid w:val="002A7933"/>
    <w:rsid w:val="002A79D9"/>
    <w:rsid w:val="002B0BD4"/>
    <w:rsid w:val="002B1323"/>
    <w:rsid w:val="002B1793"/>
    <w:rsid w:val="002B2EC2"/>
    <w:rsid w:val="002B49FF"/>
    <w:rsid w:val="002B56FA"/>
    <w:rsid w:val="002B5FA3"/>
    <w:rsid w:val="002B72E0"/>
    <w:rsid w:val="002C3719"/>
    <w:rsid w:val="002C3A78"/>
    <w:rsid w:val="002C5638"/>
    <w:rsid w:val="002C56C2"/>
    <w:rsid w:val="002D0A0E"/>
    <w:rsid w:val="002D0EBB"/>
    <w:rsid w:val="002D3953"/>
    <w:rsid w:val="002D6178"/>
    <w:rsid w:val="002E02E0"/>
    <w:rsid w:val="002E1C41"/>
    <w:rsid w:val="002E2016"/>
    <w:rsid w:val="002E4359"/>
    <w:rsid w:val="002E5BE3"/>
    <w:rsid w:val="002E73CC"/>
    <w:rsid w:val="002E767C"/>
    <w:rsid w:val="002F05F2"/>
    <w:rsid w:val="002F19D0"/>
    <w:rsid w:val="002F311E"/>
    <w:rsid w:val="002F32C2"/>
    <w:rsid w:val="002F7052"/>
    <w:rsid w:val="002F74D3"/>
    <w:rsid w:val="0030044C"/>
    <w:rsid w:val="00301F76"/>
    <w:rsid w:val="00302A30"/>
    <w:rsid w:val="00306826"/>
    <w:rsid w:val="0030702B"/>
    <w:rsid w:val="00307184"/>
    <w:rsid w:val="003079B1"/>
    <w:rsid w:val="00307E27"/>
    <w:rsid w:val="00313029"/>
    <w:rsid w:val="003138DE"/>
    <w:rsid w:val="00314B0D"/>
    <w:rsid w:val="00320707"/>
    <w:rsid w:val="00321F12"/>
    <w:rsid w:val="00323CB7"/>
    <w:rsid w:val="00325B30"/>
    <w:rsid w:val="00325CDB"/>
    <w:rsid w:val="00326695"/>
    <w:rsid w:val="00331356"/>
    <w:rsid w:val="00331A2D"/>
    <w:rsid w:val="00334E22"/>
    <w:rsid w:val="0033755D"/>
    <w:rsid w:val="00340E31"/>
    <w:rsid w:val="003435E0"/>
    <w:rsid w:val="0034381D"/>
    <w:rsid w:val="003440F1"/>
    <w:rsid w:val="00345742"/>
    <w:rsid w:val="003461F2"/>
    <w:rsid w:val="00346632"/>
    <w:rsid w:val="00347768"/>
    <w:rsid w:val="00347983"/>
    <w:rsid w:val="00352D43"/>
    <w:rsid w:val="003574E3"/>
    <w:rsid w:val="00357A92"/>
    <w:rsid w:val="00360D92"/>
    <w:rsid w:val="00361315"/>
    <w:rsid w:val="00361FB4"/>
    <w:rsid w:val="00362186"/>
    <w:rsid w:val="0036521D"/>
    <w:rsid w:val="003673A2"/>
    <w:rsid w:val="00367743"/>
    <w:rsid w:val="00374E52"/>
    <w:rsid w:val="00377DCC"/>
    <w:rsid w:val="00381883"/>
    <w:rsid w:val="0038246F"/>
    <w:rsid w:val="00383296"/>
    <w:rsid w:val="00386381"/>
    <w:rsid w:val="00386911"/>
    <w:rsid w:val="003871BA"/>
    <w:rsid w:val="00391BFE"/>
    <w:rsid w:val="00392090"/>
    <w:rsid w:val="00393C59"/>
    <w:rsid w:val="003957A6"/>
    <w:rsid w:val="00397E7E"/>
    <w:rsid w:val="003A00EB"/>
    <w:rsid w:val="003A133A"/>
    <w:rsid w:val="003A18F7"/>
    <w:rsid w:val="003A2AD3"/>
    <w:rsid w:val="003B1D73"/>
    <w:rsid w:val="003B2676"/>
    <w:rsid w:val="003B5643"/>
    <w:rsid w:val="003B58BA"/>
    <w:rsid w:val="003C04D1"/>
    <w:rsid w:val="003C2D25"/>
    <w:rsid w:val="003C346B"/>
    <w:rsid w:val="003C7A18"/>
    <w:rsid w:val="003D1338"/>
    <w:rsid w:val="003D2317"/>
    <w:rsid w:val="003D34F5"/>
    <w:rsid w:val="003D3851"/>
    <w:rsid w:val="003D573A"/>
    <w:rsid w:val="003D62FD"/>
    <w:rsid w:val="003D65EF"/>
    <w:rsid w:val="003D6791"/>
    <w:rsid w:val="003E45BA"/>
    <w:rsid w:val="003E55F7"/>
    <w:rsid w:val="003E59FF"/>
    <w:rsid w:val="003E6979"/>
    <w:rsid w:val="003E6A6C"/>
    <w:rsid w:val="003F17C6"/>
    <w:rsid w:val="003F17E6"/>
    <w:rsid w:val="003F2F71"/>
    <w:rsid w:val="003F401C"/>
    <w:rsid w:val="003F5211"/>
    <w:rsid w:val="003F52F0"/>
    <w:rsid w:val="003F53FE"/>
    <w:rsid w:val="003F58D6"/>
    <w:rsid w:val="00400012"/>
    <w:rsid w:val="00400991"/>
    <w:rsid w:val="00400BEA"/>
    <w:rsid w:val="00411D2E"/>
    <w:rsid w:val="0041306A"/>
    <w:rsid w:val="00414731"/>
    <w:rsid w:val="00420E3E"/>
    <w:rsid w:val="004230E9"/>
    <w:rsid w:val="00424FE9"/>
    <w:rsid w:val="00425DBC"/>
    <w:rsid w:val="0042653D"/>
    <w:rsid w:val="00426E58"/>
    <w:rsid w:val="00427329"/>
    <w:rsid w:val="00434F8F"/>
    <w:rsid w:val="00436AAF"/>
    <w:rsid w:val="004427AF"/>
    <w:rsid w:val="00442D48"/>
    <w:rsid w:val="004476DF"/>
    <w:rsid w:val="00451E43"/>
    <w:rsid w:val="00452292"/>
    <w:rsid w:val="0045332E"/>
    <w:rsid w:val="00453907"/>
    <w:rsid w:val="00453D83"/>
    <w:rsid w:val="00463BA1"/>
    <w:rsid w:val="00464880"/>
    <w:rsid w:val="0046767E"/>
    <w:rsid w:val="00470EC4"/>
    <w:rsid w:val="00471E1A"/>
    <w:rsid w:val="00472364"/>
    <w:rsid w:val="004723CA"/>
    <w:rsid w:val="004730B0"/>
    <w:rsid w:val="00474026"/>
    <w:rsid w:val="00476665"/>
    <w:rsid w:val="00481408"/>
    <w:rsid w:val="004814A0"/>
    <w:rsid w:val="00481518"/>
    <w:rsid w:val="0048226C"/>
    <w:rsid w:val="004826F8"/>
    <w:rsid w:val="004850F5"/>
    <w:rsid w:val="00490701"/>
    <w:rsid w:val="00490771"/>
    <w:rsid w:val="00491BE7"/>
    <w:rsid w:val="00491D50"/>
    <w:rsid w:val="00492F22"/>
    <w:rsid w:val="004A0B5D"/>
    <w:rsid w:val="004A1038"/>
    <w:rsid w:val="004A373E"/>
    <w:rsid w:val="004A63A0"/>
    <w:rsid w:val="004A6FF6"/>
    <w:rsid w:val="004B0D48"/>
    <w:rsid w:val="004B1FA7"/>
    <w:rsid w:val="004B2873"/>
    <w:rsid w:val="004B2BD5"/>
    <w:rsid w:val="004B4000"/>
    <w:rsid w:val="004B4FB2"/>
    <w:rsid w:val="004C24CB"/>
    <w:rsid w:val="004C42FD"/>
    <w:rsid w:val="004C57BC"/>
    <w:rsid w:val="004D07FC"/>
    <w:rsid w:val="004D0821"/>
    <w:rsid w:val="004D1AFC"/>
    <w:rsid w:val="004D1B0F"/>
    <w:rsid w:val="004D275A"/>
    <w:rsid w:val="004D4229"/>
    <w:rsid w:val="004D6904"/>
    <w:rsid w:val="004D703C"/>
    <w:rsid w:val="004D7881"/>
    <w:rsid w:val="004E0752"/>
    <w:rsid w:val="004E0BF1"/>
    <w:rsid w:val="004E1802"/>
    <w:rsid w:val="004E1938"/>
    <w:rsid w:val="004E2967"/>
    <w:rsid w:val="004E318D"/>
    <w:rsid w:val="004E5A4F"/>
    <w:rsid w:val="004E5B7A"/>
    <w:rsid w:val="004E5DF8"/>
    <w:rsid w:val="004E614F"/>
    <w:rsid w:val="004F0B98"/>
    <w:rsid w:val="004F1686"/>
    <w:rsid w:val="004F1E61"/>
    <w:rsid w:val="004F3826"/>
    <w:rsid w:val="004F4C3C"/>
    <w:rsid w:val="004F6B3E"/>
    <w:rsid w:val="004F7F17"/>
    <w:rsid w:val="00500CFC"/>
    <w:rsid w:val="00503329"/>
    <w:rsid w:val="00506340"/>
    <w:rsid w:val="0050703A"/>
    <w:rsid w:val="0050751D"/>
    <w:rsid w:val="00507534"/>
    <w:rsid w:val="0051056C"/>
    <w:rsid w:val="00512AF7"/>
    <w:rsid w:val="0051355D"/>
    <w:rsid w:val="00514C63"/>
    <w:rsid w:val="00515B32"/>
    <w:rsid w:val="00516E8A"/>
    <w:rsid w:val="00517E1B"/>
    <w:rsid w:val="00523E7F"/>
    <w:rsid w:val="005247CF"/>
    <w:rsid w:val="00525645"/>
    <w:rsid w:val="0052624C"/>
    <w:rsid w:val="00526396"/>
    <w:rsid w:val="00531D56"/>
    <w:rsid w:val="005346D9"/>
    <w:rsid w:val="00534D42"/>
    <w:rsid w:val="00536E15"/>
    <w:rsid w:val="0053780F"/>
    <w:rsid w:val="00542CE6"/>
    <w:rsid w:val="0054305B"/>
    <w:rsid w:val="00545382"/>
    <w:rsid w:val="00546B7F"/>
    <w:rsid w:val="005520B9"/>
    <w:rsid w:val="0055229B"/>
    <w:rsid w:val="00553057"/>
    <w:rsid w:val="005531C4"/>
    <w:rsid w:val="00553A38"/>
    <w:rsid w:val="005542C0"/>
    <w:rsid w:val="00556C16"/>
    <w:rsid w:val="005625B8"/>
    <w:rsid w:val="0056393E"/>
    <w:rsid w:val="00563D01"/>
    <w:rsid w:val="0056535D"/>
    <w:rsid w:val="00565BE1"/>
    <w:rsid w:val="00570115"/>
    <w:rsid w:val="00570F90"/>
    <w:rsid w:val="00574495"/>
    <w:rsid w:val="00580520"/>
    <w:rsid w:val="00581160"/>
    <w:rsid w:val="00586A3E"/>
    <w:rsid w:val="0059078C"/>
    <w:rsid w:val="00591F24"/>
    <w:rsid w:val="005930F9"/>
    <w:rsid w:val="00594ACC"/>
    <w:rsid w:val="00597255"/>
    <w:rsid w:val="005A275B"/>
    <w:rsid w:val="005A2F52"/>
    <w:rsid w:val="005A54C4"/>
    <w:rsid w:val="005A6383"/>
    <w:rsid w:val="005A7AF1"/>
    <w:rsid w:val="005B262D"/>
    <w:rsid w:val="005B3D77"/>
    <w:rsid w:val="005C0A9E"/>
    <w:rsid w:val="005C11B8"/>
    <w:rsid w:val="005C45AB"/>
    <w:rsid w:val="005C46A7"/>
    <w:rsid w:val="005C5C97"/>
    <w:rsid w:val="005C5E53"/>
    <w:rsid w:val="005D018C"/>
    <w:rsid w:val="005D10E8"/>
    <w:rsid w:val="005D242F"/>
    <w:rsid w:val="005D3E85"/>
    <w:rsid w:val="005D535F"/>
    <w:rsid w:val="005D6908"/>
    <w:rsid w:val="005D7282"/>
    <w:rsid w:val="005D7318"/>
    <w:rsid w:val="005E214B"/>
    <w:rsid w:val="005E3918"/>
    <w:rsid w:val="005E6DCC"/>
    <w:rsid w:val="005F0865"/>
    <w:rsid w:val="005F0D4D"/>
    <w:rsid w:val="005F5C4A"/>
    <w:rsid w:val="005F72B0"/>
    <w:rsid w:val="00601A01"/>
    <w:rsid w:val="0060201A"/>
    <w:rsid w:val="006022C5"/>
    <w:rsid w:val="00603F40"/>
    <w:rsid w:val="00604703"/>
    <w:rsid w:val="006051EF"/>
    <w:rsid w:val="00610A72"/>
    <w:rsid w:val="00611F35"/>
    <w:rsid w:val="0061269F"/>
    <w:rsid w:val="00614883"/>
    <w:rsid w:val="006158AF"/>
    <w:rsid w:val="00621BCC"/>
    <w:rsid w:val="00622EC0"/>
    <w:rsid w:val="00624301"/>
    <w:rsid w:val="00626ACB"/>
    <w:rsid w:val="00627C6B"/>
    <w:rsid w:val="00627CD6"/>
    <w:rsid w:val="00630077"/>
    <w:rsid w:val="006316EE"/>
    <w:rsid w:val="00632315"/>
    <w:rsid w:val="00632B5F"/>
    <w:rsid w:val="006401A4"/>
    <w:rsid w:val="006412B7"/>
    <w:rsid w:val="0064335D"/>
    <w:rsid w:val="00650194"/>
    <w:rsid w:val="006535C7"/>
    <w:rsid w:val="00654285"/>
    <w:rsid w:val="0065478B"/>
    <w:rsid w:val="0065666C"/>
    <w:rsid w:val="0065751B"/>
    <w:rsid w:val="00660EC5"/>
    <w:rsid w:val="0066485E"/>
    <w:rsid w:val="00676FF2"/>
    <w:rsid w:val="00677B10"/>
    <w:rsid w:val="006808EA"/>
    <w:rsid w:val="00684173"/>
    <w:rsid w:val="006862F4"/>
    <w:rsid w:val="00694C8C"/>
    <w:rsid w:val="00695693"/>
    <w:rsid w:val="00697FAD"/>
    <w:rsid w:val="006A0832"/>
    <w:rsid w:val="006A12B4"/>
    <w:rsid w:val="006A342C"/>
    <w:rsid w:val="006A459C"/>
    <w:rsid w:val="006B10F9"/>
    <w:rsid w:val="006B15F3"/>
    <w:rsid w:val="006B1E51"/>
    <w:rsid w:val="006B20EF"/>
    <w:rsid w:val="006B2756"/>
    <w:rsid w:val="006B36C7"/>
    <w:rsid w:val="006B39DD"/>
    <w:rsid w:val="006B41A2"/>
    <w:rsid w:val="006C043E"/>
    <w:rsid w:val="006C0A6F"/>
    <w:rsid w:val="006C131F"/>
    <w:rsid w:val="006C386C"/>
    <w:rsid w:val="006C4C8D"/>
    <w:rsid w:val="006C54C7"/>
    <w:rsid w:val="006C60BA"/>
    <w:rsid w:val="006C6843"/>
    <w:rsid w:val="006C6D25"/>
    <w:rsid w:val="006C708E"/>
    <w:rsid w:val="006D03C2"/>
    <w:rsid w:val="006D1104"/>
    <w:rsid w:val="006D1F5B"/>
    <w:rsid w:val="006D335B"/>
    <w:rsid w:val="006D40AA"/>
    <w:rsid w:val="006E1608"/>
    <w:rsid w:val="006E37B4"/>
    <w:rsid w:val="006E467A"/>
    <w:rsid w:val="006E7588"/>
    <w:rsid w:val="006F00AD"/>
    <w:rsid w:val="006F0AC3"/>
    <w:rsid w:val="006F1955"/>
    <w:rsid w:val="006F422C"/>
    <w:rsid w:val="0070076A"/>
    <w:rsid w:val="007009C3"/>
    <w:rsid w:val="00703092"/>
    <w:rsid w:val="00704876"/>
    <w:rsid w:val="00705278"/>
    <w:rsid w:val="00706834"/>
    <w:rsid w:val="007100BF"/>
    <w:rsid w:val="00711180"/>
    <w:rsid w:val="00715C42"/>
    <w:rsid w:val="00716D65"/>
    <w:rsid w:val="00717B7A"/>
    <w:rsid w:val="007204C6"/>
    <w:rsid w:val="00720E43"/>
    <w:rsid w:val="00725C19"/>
    <w:rsid w:val="00726815"/>
    <w:rsid w:val="00727AED"/>
    <w:rsid w:val="0073475D"/>
    <w:rsid w:val="007359C5"/>
    <w:rsid w:val="00737C1F"/>
    <w:rsid w:val="0074010B"/>
    <w:rsid w:val="00740529"/>
    <w:rsid w:val="00741D40"/>
    <w:rsid w:val="007460B7"/>
    <w:rsid w:val="0075148E"/>
    <w:rsid w:val="00753604"/>
    <w:rsid w:val="00754ECB"/>
    <w:rsid w:val="007551EA"/>
    <w:rsid w:val="00762A97"/>
    <w:rsid w:val="00762B64"/>
    <w:rsid w:val="00765914"/>
    <w:rsid w:val="0076767C"/>
    <w:rsid w:val="0077052E"/>
    <w:rsid w:val="00770FB5"/>
    <w:rsid w:val="00772FB7"/>
    <w:rsid w:val="00772FB8"/>
    <w:rsid w:val="0077506B"/>
    <w:rsid w:val="007778D7"/>
    <w:rsid w:val="00781BD1"/>
    <w:rsid w:val="00782107"/>
    <w:rsid w:val="0078252B"/>
    <w:rsid w:val="00782A53"/>
    <w:rsid w:val="00782C03"/>
    <w:rsid w:val="00782CBF"/>
    <w:rsid w:val="00783AD4"/>
    <w:rsid w:val="007874B6"/>
    <w:rsid w:val="007909E4"/>
    <w:rsid w:val="00791293"/>
    <w:rsid w:val="007925FA"/>
    <w:rsid w:val="007932C5"/>
    <w:rsid w:val="00793371"/>
    <w:rsid w:val="007973D8"/>
    <w:rsid w:val="00797DBE"/>
    <w:rsid w:val="007A6A6C"/>
    <w:rsid w:val="007A713B"/>
    <w:rsid w:val="007A7B88"/>
    <w:rsid w:val="007B4328"/>
    <w:rsid w:val="007B5C1D"/>
    <w:rsid w:val="007C25E6"/>
    <w:rsid w:val="007C2B0F"/>
    <w:rsid w:val="007C2DB7"/>
    <w:rsid w:val="007C6E27"/>
    <w:rsid w:val="007D0177"/>
    <w:rsid w:val="007D0C1A"/>
    <w:rsid w:val="007D407B"/>
    <w:rsid w:val="007D5260"/>
    <w:rsid w:val="007D7E9F"/>
    <w:rsid w:val="007E02A4"/>
    <w:rsid w:val="007E04A5"/>
    <w:rsid w:val="007E3006"/>
    <w:rsid w:val="007E4F32"/>
    <w:rsid w:val="007E6660"/>
    <w:rsid w:val="007E6FE2"/>
    <w:rsid w:val="007E7A91"/>
    <w:rsid w:val="007F237F"/>
    <w:rsid w:val="007F2A91"/>
    <w:rsid w:val="007F5468"/>
    <w:rsid w:val="007F594C"/>
    <w:rsid w:val="007F689A"/>
    <w:rsid w:val="007F699B"/>
    <w:rsid w:val="007F735B"/>
    <w:rsid w:val="007F7A87"/>
    <w:rsid w:val="00800426"/>
    <w:rsid w:val="00800C09"/>
    <w:rsid w:val="0080220D"/>
    <w:rsid w:val="0080522D"/>
    <w:rsid w:val="00805432"/>
    <w:rsid w:val="00807C12"/>
    <w:rsid w:val="00807E21"/>
    <w:rsid w:val="00812FED"/>
    <w:rsid w:val="00814F81"/>
    <w:rsid w:val="00816D5A"/>
    <w:rsid w:val="00817B7F"/>
    <w:rsid w:val="00822A22"/>
    <w:rsid w:val="008262A8"/>
    <w:rsid w:val="0082754C"/>
    <w:rsid w:val="00827F21"/>
    <w:rsid w:val="008305B6"/>
    <w:rsid w:val="00833DE0"/>
    <w:rsid w:val="008340B6"/>
    <w:rsid w:val="00836DEE"/>
    <w:rsid w:val="0083784E"/>
    <w:rsid w:val="00845359"/>
    <w:rsid w:val="00846927"/>
    <w:rsid w:val="0084734A"/>
    <w:rsid w:val="00847F64"/>
    <w:rsid w:val="008523C7"/>
    <w:rsid w:val="0085245B"/>
    <w:rsid w:val="008531CA"/>
    <w:rsid w:val="00854341"/>
    <w:rsid w:val="00856439"/>
    <w:rsid w:val="008604FB"/>
    <w:rsid w:val="00863BAB"/>
    <w:rsid w:val="00864029"/>
    <w:rsid w:val="00864883"/>
    <w:rsid w:val="00865984"/>
    <w:rsid w:val="00865B26"/>
    <w:rsid w:val="00867369"/>
    <w:rsid w:val="00867824"/>
    <w:rsid w:val="008709E9"/>
    <w:rsid w:val="00871DF2"/>
    <w:rsid w:val="0087223F"/>
    <w:rsid w:val="00882A02"/>
    <w:rsid w:val="00885F54"/>
    <w:rsid w:val="00886DB4"/>
    <w:rsid w:val="00887EA2"/>
    <w:rsid w:val="00890FC4"/>
    <w:rsid w:val="0089436A"/>
    <w:rsid w:val="00896747"/>
    <w:rsid w:val="0089676F"/>
    <w:rsid w:val="008979F7"/>
    <w:rsid w:val="008A2E4D"/>
    <w:rsid w:val="008A3304"/>
    <w:rsid w:val="008A47BD"/>
    <w:rsid w:val="008A57C3"/>
    <w:rsid w:val="008A59A5"/>
    <w:rsid w:val="008A7728"/>
    <w:rsid w:val="008B0308"/>
    <w:rsid w:val="008B07DD"/>
    <w:rsid w:val="008B6425"/>
    <w:rsid w:val="008C068A"/>
    <w:rsid w:val="008C34E8"/>
    <w:rsid w:val="008C4AC4"/>
    <w:rsid w:val="008C60BC"/>
    <w:rsid w:val="008C634C"/>
    <w:rsid w:val="008C6408"/>
    <w:rsid w:val="008C7976"/>
    <w:rsid w:val="008C7EE6"/>
    <w:rsid w:val="008D086A"/>
    <w:rsid w:val="008D2696"/>
    <w:rsid w:val="008D3CC1"/>
    <w:rsid w:val="008D3CDC"/>
    <w:rsid w:val="008D4BD3"/>
    <w:rsid w:val="008D732C"/>
    <w:rsid w:val="008E019C"/>
    <w:rsid w:val="008E2A70"/>
    <w:rsid w:val="008E2CB0"/>
    <w:rsid w:val="008E334D"/>
    <w:rsid w:val="008E4EA1"/>
    <w:rsid w:val="008E5417"/>
    <w:rsid w:val="008F63FB"/>
    <w:rsid w:val="008F6FCD"/>
    <w:rsid w:val="008F7482"/>
    <w:rsid w:val="00902AEB"/>
    <w:rsid w:val="009031DE"/>
    <w:rsid w:val="009063F2"/>
    <w:rsid w:val="00907EEB"/>
    <w:rsid w:val="0091010C"/>
    <w:rsid w:val="009106B9"/>
    <w:rsid w:val="00917826"/>
    <w:rsid w:val="009220DC"/>
    <w:rsid w:val="009265BA"/>
    <w:rsid w:val="009317DA"/>
    <w:rsid w:val="00932A2A"/>
    <w:rsid w:val="00932DDB"/>
    <w:rsid w:val="00934330"/>
    <w:rsid w:val="00934A8B"/>
    <w:rsid w:val="00934EA5"/>
    <w:rsid w:val="00935C6E"/>
    <w:rsid w:val="009376BA"/>
    <w:rsid w:val="00937897"/>
    <w:rsid w:val="0094405F"/>
    <w:rsid w:val="00944F94"/>
    <w:rsid w:val="00945348"/>
    <w:rsid w:val="009461BD"/>
    <w:rsid w:val="00951340"/>
    <w:rsid w:val="009537F8"/>
    <w:rsid w:val="0095434C"/>
    <w:rsid w:val="009543D3"/>
    <w:rsid w:val="009547D5"/>
    <w:rsid w:val="00955E33"/>
    <w:rsid w:val="00960818"/>
    <w:rsid w:val="0096328E"/>
    <w:rsid w:val="00964C77"/>
    <w:rsid w:val="009704E6"/>
    <w:rsid w:val="0097274B"/>
    <w:rsid w:val="00972ECF"/>
    <w:rsid w:val="009758E9"/>
    <w:rsid w:val="00976013"/>
    <w:rsid w:val="00976BD3"/>
    <w:rsid w:val="00976E75"/>
    <w:rsid w:val="009811F4"/>
    <w:rsid w:val="0098124F"/>
    <w:rsid w:val="009839E5"/>
    <w:rsid w:val="009845FF"/>
    <w:rsid w:val="00985F61"/>
    <w:rsid w:val="00985FC9"/>
    <w:rsid w:val="009872AB"/>
    <w:rsid w:val="00990793"/>
    <w:rsid w:val="00990DEF"/>
    <w:rsid w:val="009913BD"/>
    <w:rsid w:val="009935E9"/>
    <w:rsid w:val="00994444"/>
    <w:rsid w:val="00995E7C"/>
    <w:rsid w:val="0099696E"/>
    <w:rsid w:val="00997997"/>
    <w:rsid w:val="009A0666"/>
    <w:rsid w:val="009A0A54"/>
    <w:rsid w:val="009A0D9B"/>
    <w:rsid w:val="009A1B32"/>
    <w:rsid w:val="009A2055"/>
    <w:rsid w:val="009A34A0"/>
    <w:rsid w:val="009A3BFF"/>
    <w:rsid w:val="009A4EEE"/>
    <w:rsid w:val="009A60DD"/>
    <w:rsid w:val="009B43B9"/>
    <w:rsid w:val="009B55B3"/>
    <w:rsid w:val="009C1AD1"/>
    <w:rsid w:val="009C292F"/>
    <w:rsid w:val="009C5E44"/>
    <w:rsid w:val="009D1C0D"/>
    <w:rsid w:val="009D1C23"/>
    <w:rsid w:val="009D1F9A"/>
    <w:rsid w:val="009D256A"/>
    <w:rsid w:val="009D5C4B"/>
    <w:rsid w:val="009D60BD"/>
    <w:rsid w:val="009E0E8F"/>
    <w:rsid w:val="009E2A02"/>
    <w:rsid w:val="009E59CF"/>
    <w:rsid w:val="009E5C70"/>
    <w:rsid w:val="009E6C4C"/>
    <w:rsid w:val="009E7F1F"/>
    <w:rsid w:val="009F14C5"/>
    <w:rsid w:val="009F266F"/>
    <w:rsid w:val="009F3F12"/>
    <w:rsid w:val="009F705B"/>
    <w:rsid w:val="009F7BC0"/>
    <w:rsid w:val="00A007E7"/>
    <w:rsid w:val="00A024F4"/>
    <w:rsid w:val="00A02B62"/>
    <w:rsid w:val="00A037C1"/>
    <w:rsid w:val="00A04079"/>
    <w:rsid w:val="00A04EC7"/>
    <w:rsid w:val="00A06EB6"/>
    <w:rsid w:val="00A100CF"/>
    <w:rsid w:val="00A123E6"/>
    <w:rsid w:val="00A1280B"/>
    <w:rsid w:val="00A2235A"/>
    <w:rsid w:val="00A261FF"/>
    <w:rsid w:val="00A27100"/>
    <w:rsid w:val="00A303B5"/>
    <w:rsid w:val="00A303EE"/>
    <w:rsid w:val="00A30DC1"/>
    <w:rsid w:val="00A34ABE"/>
    <w:rsid w:val="00A35964"/>
    <w:rsid w:val="00A433F2"/>
    <w:rsid w:val="00A46C96"/>
    <w:rsid w:val="00A47030"/>
    <w:rsid w:val="00A55187"/>
    <w:rsid w:val="00A60765"/>
    <w:rsid w:val="00A60C19"/>
    <w:rsid w:val="00A62EA5"/>
    <w:rsid w:val="00A672A2"/>
    <w:rsid w:val="00A7026C"/>
    <w:rsid w:val="00A726BB"/>
    <w:rsid w:val="00A73EC9"/>
    <w:rsid w:val="00A748DC"/>
    <w:rsid w:val="00A7569E"/>
    <w:rsid w:val="00A77A2F"/>
    <w:rsid w:val="00A808FF"/>
    <w:rsid w:val="00A81697"/>
    <w:rsid w:val="00A819AB"/>
    <w:rsid w:val="00A82A27"/>
    <w:rsid w:val="00A83D3E"/>
    <w:rsid w:val="00A8460F"/>
    <w:rsid w:val="00A8468D"/>
    <w:rsid w:val="00A8665F"/>
    <w:rsid w:val="00A867E2"/>
    <w:rsid w:val="00A87525"/>
    <w:rsid w:val="00A90693"/>
    <w:rsid w:val="00AA1D5C"/>
    <w:rsid w:val="00AA4223"/>
    <w:rsid w:val="00AA462F"/>
    <w:rsid w:val="00AA48FA"/>
    <w:rsid w:val="00AA5BDE"/>
    <w:rsid w:val="00AB11FA"/>
    <w:rsid w:val="00AB345E"/>
    <w:rsid w:val="00AB3ED5"/>
    <w:rsid w:val="00AB5A6F"/>
    <w:rsid w:val="00AB64BF"/>
    <w:rsid w:val="00AC0C29"/>
    <w:rsid w:val="00AC0DA4"/>
    <w:rsid w:val="00AC372B"/>
    <w:rsid w:val="00AC38E8"/>
    <w:rsid w:val="00AD1569"/>
    <w:rsid w:val="00AD4BE6"/>
    <w:rsid w:val="00AD58FE"/>
    <w:rsid w:val="00AD610B"/>
    <w:rsid w:val="00AE02C6"/>
    <w:rsid w:val="00AE06A5"/>
    <w:rsid w:val="00AE0D73"/>
    <w:rsid w:val="00AE1E84"/>
    <w:rsid w:val="00AE28D4"/>
    <w:rsid w:val="00AE4993"/>
    <w:rsid w:val="00AE6C8E"/>
    <w:rsid w:val="00AF13A1"/>
    <w:rsid w:val="00AF1C3C"/>
    <w:rsid w:val="00AF2CA8"/>
    <w:rsid w:val="00AF3483"/>
    <w:rsid w:val="00AF5622"/>
    <w:rsid w:val="00AF5A3E"/>
    <w:rsid w:val="00AF7FE9"/>
    <w:rsid w:val="00B00A6E"/>
    <w:rsid w:val="00B00D1F"/>
    <w:rsid w:val="00B00D25"/>
    <w:rsid w:val="00B017CC"/>
    <w:rsid w:val="00B02E2C"/>
    <w:rsid w:val="00B1449D"/>
    <w:rsid w:val="00B14C69"/>
    <w:rsid w:val="00B153AF"/>
    <w:rsid w:val="00B15CDC"/>
    <w:rsid w:val="00B215A0"/>
    <w:rsid w:val="00B21F00"/>
    <w:rsid w:val="00B25DB3"/>
    <w:rsid w:val="00B26A79"/>
    <w:rsid w:val="00B27379"/>
    <w:rsid w:val="00B32F5D"/>
    <w:rsid w:val="00B33139"/>
    <w:rsid w:val="00B333FC"/>
    <w:rsid w:val="00B4013A"/>
    <w:rsid w:val="00B4309A"/>
    <w:rsid w:val="00B43105"/>
    <w:rsid w:val="00B437F7"/>
    <w:rsid w:val="00B43A38"/>
    <w:rsid w:val="00B43ADB"/>
    <w:rsid w:val="00B43EAB"/>
    <w:rsid w:val="00B44744"/>
    <w:rsid w:val="00B45840"/>
    <w:rsid w:val="00B50088"/>
    <w:rsid w:val="00B509EB"/>
    <w:rsid w:val="00B5491E"/>
    <w:rsid w:val="00B54B54"/>
    <w:rsid w:val="00B5521B"/>
    <w:rsid w:val="00B552D3"/>
    <w:rsid w:val="00B576AA"/>
    <w:rsid w:val="00B638A3"/>
    <w:rsid w:val="00B645FF"/>
    <w:rsid w:val="00B64B99"/>
    <w:rsid w:val="00B65215"/>
    <w:rsid w:val="00B662DB"/>
    <w:rsid w:val="00B67DC8"/>
    <w:rsid w:val="00B7539C"/>
    <w:rsid w:val="00B77572"/>
    <w:rsid w:val="00B821AD"/>
    <w:rsid w:val="00B83E1C"/>
    <w:rsid w:val="00B8543A"/>
    <w:rsid w:val="00B85D63"/>
    <w:rsid w:val="00B87457"/>
    <w:rsid w:val="00B91E7A"/>
    <w:rsid w:val="00B9691A"/>
    <w:rsid w:val="00B96CEB"/>
    <w:rsid w:val="00BA1267"/>
    <w:rsid w:val="00BA2661"/>
    <w:rsid w:val="00BA49FE"/>
    <w:rsid w:val="00BA53D6"/>
    <w:rsid w:val="00BA6B1B"/>
    <w:rsid w:val="00BA7AE9"/>
    <w:rsid w:val="00BB1F3B"/>
    <w:rsid w:val="00BB36B6"/>
    <w:rsid w:val="00BB3809"/>
    <w:rsid w:val="00BB61F7"/>
    <w:rsid w:val="00BB72EA"/>
    <w:rsid w:val="00BC0A24"/>
    <w:rsid w:val="00BC2A07"/>
    <w:rsid w:val="00BC3267"/>
    <w:rsid w:val="00BC38DB"/>
    <w:rsid w:val="00BC3F67"/>
    <w:rsid w:val="00BC60D4"/>
    <w:rsid w:val="00BC6CB5"/>
    <w:rsid w:val="00BC73EE"/>
    <w:rsid w:val="00BD00AA"/>
    <w:rsid w:val="00BD070D"/>
    <w:rsid w:val="00BD0F2C"/>
    <w:rsid w:val="00BD1165"/>
    <w:rsid w:val="00BD155A"/>
    <w:rsid w:val="00BD7485"/>
    <w:rsid w:val="00BE1DFA"/>
    <w:rsid w:val="00BE52F2"/>
    <w:rsid w:val="00BE58F2"/>
    <w:rsid w:val="00BF00E2"/>
    <w:rsid w:val="00BF08E0"/>
    <w:rsid w:val="00BF4853"/>
    <w:rsid w:val="00BF4873"/>
    <w:rsid w:val="00BF4BEC"/>
    <w:rsid w:val="00BF5029"/>
    <w:rsid w:val="00BF5554"/>
    <w:rsid w:val="00BF7DC7"/>
    <w:rsid w:val="00C00802"/>
    <w:rsid w:val="00C05F96"/>
    <w:rsid w:val="00C1324B"/>
    <w:rsid w:val="00C1339A"/>
    <w:rsid w:val="00C155B5"/>
    <w:rsid w:val="00C15F96"/>
    <w:rsid w:val="00C179A3"/>
    <w:rsid w:val="00C2025C"/>
    <w:rsid w:val="00C20B99"/>
    <w:rsid w:val="00C2211C"/>
    <w:rsid w:val="00C22F6B"/>
    <w:rsid w:val="00C23D0F"/>
    <w:rsid w:val="00C25A8C"/>
    <w:rsid w:val="00C27E4F"/>
    <w:rsid w:val="00C32678"/>
    <w:rsid w:val="00C327A5"/>
    <w:rsid w:val="00C3343A"/>
    <w:rsid w:val="00C348FC"/>
    <w:rsid w:val="00C34B9B"/>
    <w:rsid w:val="00C34FA8"/>
    <w:rsid w:val="00C36ECC"/>
    <w:rsid w:val="00C37BE2"/>
    <w:rsid w:val="00C40F32"/>
    <w:rsid w:val="00C4136C"/>
    <w:rsid w:val="00C436C1"/>
    <w:rsid w:val="00C43788"/>
    <w:rsid w:val="00C44B68"/>
    <w:rsid w:val="00C45CEA"/>
    <w:rsid w:val="00C463ED"/>
    <w:rsid w:val="00C47D26"/>
    <w:rsid w:val="00C500A1"/>
    <w:rsid w:val="00C5158B"/>
    <w:rsid w:val="00C52BEE"/>
    <w:rsid w:val="00C54324"/>
    <w:rsid w:val="00C55E6F"/>
    <w:rsid w:val="00C62AEE"/>
    <w:rsid w:val="00C64026"/>
    <w:rsid w:val="00C70D5D"/>
    <w:rsid w:val="00C70F0D"/>
    <w:rsid w:val="00C7156D"/>
    <w:rsid w:val="00C71C6D"/>
    <w:rsid w:val="00C7347B"/>
    <w:rsid w:val="00C7378E"/>
    <w:rsid w:val="00C7402E"/>
    <w:rsid w:val="00C76359"/>
    <w:rsid w:val="00C76C27"/>
    <w:rsid w:val="00C834D9"/>
    <w:rsid w:val="00C86EAE"/>
    <w:rsid w:val="00C90AFE"/>
    <w:rsid w:val="00C92CE1"/>
    <w:rsid w:val="00C92E74"/>
    <w:rsid w:val="00C94D2B"/>
    <w:rsid w:val="00C95CB1"/>
    <w:rsid w:val="00C966C4"/>
    <w:rsid w:val="00CA21AF"/>
    <w:rsid w:val="00CA579E"/>
    <w:rsid w:val="00CA5801"/>
    <w:rsid w:val="00CA5F04"/>
    <w:rsid w:val="00CB261A"/>
    <w:rsid w:val="00CC06CB"/>
    <w:rsid w:val="00CC3536"/>
    <w:rsid w:val="00CC3927"/>
    <w:rsid w:val="00CC5570"/>
    <w:rsid w:val="00CC56E0"/>
    <w:rsid w:val="00CC686A"/>
    <w:rsid w:val="00CD1528"/>
    <w:rsid w:val="00CD187C"/>
    <w:rsid w:val="00CD4386"/>
    <w:rsid w:val="00CD61E1"/>
    <w:rsid w:val="00CD6DF3"/>
    <w:rsid w:val="00CD6E5E"/>
    <w:rsid w:val="00CE046A"/>
    <w:rsid w:val="00CE1C28"/>
    <w:rsid w:val="00CE2883"/>
    <w:rsid w:val="00CE337F"/>
    <w:rsid w:val="00CE3577"/>
    <w:rsid w:val="00CE3BBA"/>
    <w:rsid w:val="00CE5FDD"/>
    <w:rsid w:val="00CE70C7"/>
    <w:rsid w:val="00CF2AAF"/>
    <w:rsid w:val="00CF33E6"/>
    <w:rsid w:val="00CF4FDA"/>
    <w:rsid w:val="00CF5DD0"/>
    <w:rsid w:val="00CF76A3"/>
    <w:rsid w:val="00CF797D"/>
    <w:rsid w:val="00D02946"/>
    <w:rsid w:val="00D02A59"/>
    <w:rsid w:val="00D03931"/>
    <w:rsid w:val="00D04332"/>
    <w:rsid w:val="00D04EC0"/>
    <w:rsid w:val="00D13346"/>
    <w:rsid w:val="00D13A80"/>
    <w:rsid w:val="00D147EC"/>
    <w:rsid w:val="00D14FBD"/>
    <w:rsid w:val="00D1673C"/>
    <w:rsid w:val="00D17D87"/>
    <w:rsid w:val="00D20119"/>
    <w:rsid w:val="00D22267"/>
    <w:rsid w:val="00D23617"/>
    <w:rsid w:val="00D26367"/>
    <w:rsid w:val="00D308AD"/>
    <w:rsid w:val="00D30CE2"/>
    <w:rsid w:val="00D30D4E"/>
    <w:rsid w:val="00D3241B"/>
    <w:rsid w:val="00D32830"/>
    <w:rsid w:val="00D337EF"/>
    <w:rsid w:val="00D33933"/>
    <w:rsid w:val="00D3470F"/>
    <w:rsid w:val="00D36412"/>
    <w:rsid w:val="00D37DB2"/>
    <w:rsid w:val="00D42053"/>
    <w:rsid w:val="00D44468"/>
    <w:rsid w:val="00D461CB"/>
    <w:rsid w:val="00D47259"/>
    <w:rsid w:val="00D501AE"/>
    <w:rsid w:val="00D50936"/>
    <w:rsid w:val="00D512DF"/>
    <w:rsid w:val="00D52960"/>
    <w:rsid w:val="00D53259"/>
    <w:rsid w:val="00D539DB"/>
    <w:rsid w:val="00D56185"/>
    <w:rsid w:val="00D568DD"/>
    <w:rsid w:val="00D56A04"/>
    <w:rsid w:val="00D57C10"/>
    <w:rsid w:val="00D609DC"/>
    <w:rsid w:val="00D61FB9"/>
    <w:rsid w:val="00D62BFA"/>
    <w:rsid w:val="00D6561D"/>
    <w:rsid w:val="00D65BD2"/>
    <w:rsid w:val="00D66142"/>
    <w:rsid w:val="00D66344"/>
    <w:rsid w:val="00D6650E"/>
    <w:rsid w:val="00D669A3"/>
    <w:rsid w:val="00D670CA"/>
    <w:rsid w:val="00D7165C"/>
    <w:rsid w:val="00D72E1C"/>
    <w:rsid w:val="00D746DC"/>
    <w:rsid w:val="00D77D96"/>
    <w:rsid w:val="00D81E8A"/>
    <w:rsid w:val="00D8267F"/>
    <w:rsid w:val="00D85132"/>
    <w:rsid w:val="00D85C84"/>
    <w:rsid w:val="00D8627E"/>
    <w:rsid w:val="00D92206"/>
    <w:rsid w:val="00D92C94"/>
    <w:rsid w:val="00D92E01"/>
    <w:rsid w:val="00D93806"/>
    <w:rsid w:val="00D94296"/>
    <w:rsid w:val="00DA11A6"/>
    <w:rsid w:val="00DA1A96"/>
    <w:rsid w:val="00DA3766"/>
    <w:rsid w:val="00DA626E"/>
    <w:rsid w:val="00DA6F10"/>
    <w:rsid w:val="00DA77DD"/>
    <w:rsid w:val="00DA7AE7"/>
    <w:rsid w:val="00DB2F7E"/>
    <w:rsid w:val="00DB5556"/>
    <w:rsid w:val="00DB6B1A"/>
    <w:rsid w:val="00DB7B36"/>
    <w:rsid w:val="00DB7B5E"/>
    <w:rsid w:val="00DC12CE"/>
    <w:rsid w:val="00DC15C8"/>
    <w:rsid w:val="00DC270D"/>
    <w:rsid w:val="00DC2B5C"/>
    <w:rsid w:val="00DC33A5"/>
    <w:rsid w:val="00DC358C"/>
    <w:rsid w:val="00DC522B"/>
    <w:rsid w:val="00DC5DC8"/>
    <w:rsid w:val="00DC705B"/>
    <w:rsid w:val="00DC7C0B"/>
    <w:rsid w:val="00DD1579"/>
    <w:rsid w:val="00DD1C05"/>
    <w:rsid w:val="00DD258A"/>
    <w:rsid w:val="00DE0AB2"/>
    <w:rsid w:val="00DE0DB3"/>
    <w:rsid w:val="00DE3B3F"/>
    <w:rsid w:val="00DE603A"/>
    <w:rsid w:val="00DE61F6"/>
    <w:rsid w:val="00DE6F64"/>
    <w:rsid w:val="00DE7181"/>
    <w:rsid w:val="00DE71E3"/>
    <w:rsid w:val="00DF3BC1"/>
    <w:rsid w:val="00DF4019"/>
    <w:rsid w:val="00DF4685"/>
    <w:rsid w:val="00DF5791"/>
    <w:rsid w:val="00DF57A5"/>
    <w:rsid w:val="00DF58C7"/>
    <w:rsid w:val="00DF59D4"/>
    <w:rsid w:val="00DF6514"/>
    <w:rsid w:val="00E00FF0"/>
    <w:rsid w:val="00E02959"/>
    <w:rsid w:val="00E03081"/>
    <w:rsid w:val="00E047A1"/>
    <w:rsid w:val="00E06964"/>
    <w:rsid w:val="00E108B7"/>
    <w:rsid w:val="00E117CA"/>
    <w:rsid w:val="00E1209D"/>
    <w:rsid w:val="00E12B8C"/>
    <w:rsid w:val="00E14D6C"/>
    <w:rsid w:val="00E168C7"/>
    <w:rsid w:val="00E2265C"/>
    <w:rsid w:val="00E24904"/>
    <w:rsid w:val="00E301DE"/>
    <w:rsid w:val="00E34ECA"/>
    <w:rsid w:val="00E36900"/>
    <w:rsid w:val="00E36F40"/>
    <w:rsid w:val="00E43020"/>
    <w:rsid w:val="00E43189"/>
    <w:rsid w:val="00E437DB"/>
    <w:rsid w:val="00E50B96"/>
    <w:rsid w:val="00E50D1A"/>
    <w:rsid w:val="00E56500"/>
    <w:rsid w:val="00E573DA"/>
    <w:rsid w:val="00E635AC"/>
    <w:rsid w:val="00E64482"/>
    <w:rsid w:val="00E72842"/>
    <w:rsid w:val="00E757D1"/>
    <w:rsid w:val="00E75EF0"/>
    <w:rsid w:val="00E769D3"/>
    <w:rsid w:val="00E77692"/>
    <w:rsid w:val="00E813E6"/>
    <w:rsid w:val="00E82BF6"/>
    <w:rsid w:val="00E83843"/>
    <w:rsid w:val="00E84290"/>
    <w:rsid w:val="00E85582"/>
    <w:rsid w:val="00E86371"/>
    <w:rsid w:val="00EA34FF"/>
    <w:rsid w:val="00EA447E"/>
    <w:rsid w:val="00EA47C5"/>
    <w:rsid w:val="00EB0213"/>
    <w:rsid w:val="00EB0B45"/>
    <w:rsid w:val="00EB27B3"/>
    <w:rsid w:val="00EB67C1"/>
    <w:rsid w:val="00EC1468"/>
    <w:rsid w:val="00EC23D2"/>
    <w:rsid w:val="00EC6E41"/>
    <w:rsid w:val="00ED04BB"/>
    <w:rsid w:val="00ED0897"/>
    <w:rsid w:val="00ED0F32"/>
    <w:rsid w:val="00ED10B9"/>
    <w:rsid w:val="00ED3C0C"/>
    <w:rsid w:val="00ED5A27"/>
    <w:rsid w:val="00ED7055"/>
    <w:rsid w:val="00ED7FC6"/>
    <w:rsid w:val="00EE0D92"/>
    <w:rsid w:val="00EE387F"/>
    <w:rsid w:val="00EE3D7B"/>
    <w:rsid w:val="00EF39CD"/>
    <w:rsid w:val="00EF3A3B"/>
    <w:rsid w:val="00EF414E"/>
    <w:rsid w:val="00EF4873"/>
    <w:rsid w:val="00EF4EDB"/>
    <w:rsid w:val="00EF69BC"/>
    <w:rsid w:val="00EF6A7B"/>
    <w:rsid w:val="00F005C1"/>
    <w:rsid w:val="00F032AD"/>
    <w:rsid w:val="00F061D4"/>
    <w:rsid w:val="00F0636F"/>
    <w:rsid w:val="00F1017C"/>
    <w:rsid w:val="00F102C9"/>
    <w:rsid w:val="00F10525"/>
    <w:rsid w:val="00F10EFF"/>
    <w:rsid w:val="00F130BF"/>
    <w:rsid w:val="00F133F8"/>
    <w:rsid w:val="00F1368F"/>
    <w:rsid w:val="00F140F6"/>
    <w:rsid w:val="00F15C32"/>
    <w:rsid w:val="00F20A06"/>
    <w:rsid w:val="00F2256C"/>
    <w:rsid w:val="00F25B38"/>
    <w:rsid w:val="00F26989"/>
    <w:rsid w:val="00F32565"/>
    <w:rsid w:val="00F34CD9"/>
    <w:rsid w:val="00F35F17"/>
    <w:rsid w:val="00F371E1"/>
    <w:rsid w:val="00F40CB3"/>
    <w:rsid w:val="00F42D3E"/>
    <w:rsid w:val="00F43267"/>
    <w:rsid w:val="00F43764"/>
    <w:rsid w:val="00F461FB"/>
    <w:rsid w:val="00F47C50"/>
    <w:rsid w:val="00F5032D"/>
    <w:rsid w:val="00F52362"/>
    <w:rsid w:val="00F53DE4"/>
    <w:rsid w:val="00F56BC6"/>
    <w:rsid w:val="00F57460"/>
    <w:rsid w:val="00F57B62"/>
    <w:rsid w:val="00F648A3"/>
    <w:rsid w:val="00F64F01"/>
    <w:rsid w:val="00F66F96"/>
    <w:rsid w:val="00F70038"/>
    <w:rsid w:val="00F70D11"/>
    <w:rsid w:val="00F71482"/>
    <w:rsid w:val="00F732C3"/>
    <w:rsid w:val="00F75598"/>
    <w:rsid w:val="00F75DAD"/>
    <w:rsid w:val="00F81D66"/>
    <w:rsid w:val="00F874A9"/>
    <w:rsid w:val="00F92A1C"/>
    <w:rsid w:val="00F93842"/>
    <w:rsid w:val="00F9617D"/>
    <w:rsid w:val="00FA32F8"/>
    <w:rsid w:val="00FA3CD4"/>
    <w:rsid w:val="00FA45EA"/>
    <w:rsid w:val="00FA4F05"/>
    <w:rsid w:val="00FA5C2F"/>
    <w:rsid w:val="00FA74CB"/>
    <w:rsid w:val="00FB0A02"/>
    <w:rsid w:val="00FB0E8F"/>
    <w:rsid w:val="00FB370C"/>
    <w:rsid w:val="00FB7767"/>
    <w:rsid w:val="00FB7F14"/>
    <w:rsid w:val="00FC0435"/>
    <w:rsid w:val="00FC0B73"/>
    <w:rsid w:val="00FC15FD"/>
    <w:rsid w:val="00FC5A18"/>
    <w:rsid w:val="00FC7405"/>
    <w:rsid w:val="00FC76C0"/>
    <w:rsid w:val="00FD0F17"/>
    <w:rsid w:val="00FD1116"/>
    <w:rsid w:val="00FD2F1A"/>
    <w:rsid w:val="00FD3A2C"/>
    <w:rsid w:val="00FD3D3C"/>
    <w:rsid w:val="00FD4816"/>
    <w:rsid w:val="00FD5D20"/>
    <w:rsid w:val="00FD6D75"/>
    <w:rsid w:val="00FD7B05"/>
    <w:rsid w:val="00FE0AED"/>
    <w:rsid w:val="00FE2484"/>
    <w:rsid w:val="00FE2BF2"/>
    <w:rsid w:val="00FE2E5E"/>
    <w:rsid w:val="00FE3E27"/>
    <w:rsid w:val="00FE724D"/>
    <w:rsid w:val="00FF21A9"/>
    <w:rsid w:val="00FF316D"/>
    <w:rsid w:val="00FF3C95"/>
    <w:rsid w:val="00FF5DFE"/>
    <w:rsid w:val="00FF7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4151D"/>
  <w15:docId w15:val="{9F4FFFB7-1EB3-461B-AD80-A966D71E3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7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97C9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semiHidden/>
    <w:unhideWhenUsed/>
    <w:qFormat/>
    <w:rsid w:val="00097C9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C9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97C96"/>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semiHidden/>
    <w:rsid w:val="00097C96"/>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097C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097C96"/>
    <w:rPr>
      <w:rFonts w:ascii="Tahoma" w:hAnsi="Tahoma" w:cs="Tahoma"/>
      <w:sz w:val="16"/>
      <w:szCs w:val="16"/>
    </w:rPr>
  </w:style>
  <w:style w:type="paragraph" w:styleId="BalloonText">
    <w:name w:val="Balloon Text"/>
    <w:basedOn w:val="Normal"/>
    <w:link w:val="BalloonTextChar"/>
    <w:uiPriority w:val="99"/>
    <w:semiHidden/>
    <w:unhideWhenUsed/>
    <w:rsid w:val="00097C96"/>
    <w:pPr>
      <w:spacing w:after="0" w:line="240" w:lineRule="auto"/>
    </w:pPr>
    <w:rPr>
      <w:rFonts w:ascii="Tahoma" w:hAnsi="Tahoma" w:cs="Tahoma"/>
      <w:sz w:val="16"/>
      <w:szCs w:val="16"/>
    </w:rPr>
  </w:style>
  <w:style w:type="character" w:styleId="Hyperlink">
    <w:name w:val="Hyperlink"/>
    <w:basedOn w:val="DefaultParagraphFont"/>
    <w:uiPriority w:val="99"/>
    <w:unhideWhenUsed/>
    <w:rsid w:val="00097C96"/>
    <w:rPr>
      <w:color w:val="0000FF" w:themeColor="hyperlink"/>
      <w:u w:val="single"/>
    </w:rPr>
  </w:style>
  <w:style w:type="paragraph" w:styleId="Header">
    <w:name w:val="header"/>
    <w:basedOn w:val="Normal"/>
    <w:link w:val="HeaderChar"/>
    <w:uiPriority w:val="99"/>
    <w:unhideWhenUsed/>
    <w:rsid w:val="00097C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7C96"/>
  </w:style>
  <w:style w:type="paragraph" w:styleId="Footer">
    <w:name w:val="footer"/>
    <w:basedOn w:val="Normal"/>
    <w:link w:val="FooterChar"/>
    <w:uiPriority w:val="99"/>
    <w:unhideWhenUsed/>
    <w:rsid w:val="00097C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7C96"/>
  </w:style>
  <w:style w:type="paragraph" w:styleId="ListParagraph">
    <w:name w:val="List Paragraph"/>
    <w:basedOn w:val="Normal"/>
    <w:uiPriority w:val="34"/>
    <w:qFormat/>
    <w:rsid w:val="001F2272"/>
    <w:pPr>
      <w:ind w:left="720"/>
      <w:contextualSpacing/>
    </w:pPr>
  </w:style>
  <w:style w:type="character" w:styleId="UnresolvedMention">
    <w:name w:val="Unresolved Mention"/>
    <w:basedOn w:val="DefaultParagraphFont"/>
    <w:uiPriority w:val="99"/>
    <w:semiHidden/>
    <w:unhideWhenUsed/>
    <w:rsid w:val="001D58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164">
      <w:bodyDiv w:val="1"/>
      <w:marLeft w:val="0"/>
      <w:marRight w:val="0"/>
      <w:marTop w:val="0"/>
      <w:marBottom w:val="0"/>
      <w:divBdr>
        <w:top w:val="none" w:sz="0" w:space="0" w:color="auto"/>
        <w:left w:val="none" w:sz="0" w:space="0" w:color="auto"/>
        <w:bottom w:val="none" w:sz="0" w:space="0" w:color="auto"/>
        <w:right w:val="none" w:sz="0" w:space="0" w:color="auto"/>
      </w:divBdr>
    </w:div>
    <w:div w:id="42601809">
      <w:bodyDiv w:val="1"/>
      <w:marLeft w:val="0"/>
      <w:marRight w:val="0"/>
      <w:marTop w:val="0"/>
      <w:marBottom w:val="0"/>
      <w:divBdr>
        <w:top w:val="none" w:sz="0" w:space="0" w:color="auto"/>
        <w:left w:val="none" w:sz="0" w:space="0" w:color="auto"/>
        <w:bottom w:val="none" w:sz="0" w:space="0" w:color="auto"/>
        <w:right w:val="none" w:sz="0" w:space="0" w:color="auto"/>
      </w:divBdr>
    </w:div>
    <w:div w:id="72510951">
      <w:bodyDiv w:val="1"/>
      <w:marLeft w:val="0"/>
      <w:marRight w:val="0"/>
      <w:marTop w:val="0"/>
      <w:marBottom w:val="0"/>
      <w:divBdr>
        <w:top w:val="none" w:sz="0" w:space="0" w:color="auto"/>
        <w:left w:val="none" w:sz="0" w:space="0" w:color="auto"/>
        <w:bottom w:val="none" w:sz="0" w:space="0" w:color="auto"/>
        <w:right w:val="none" w:sz="0" w:space="0" w:color="auto"/>
      </w:divBdr>
    </w:div>
    <w:div w:id="109593847">
      <w:bodyDiv w:val="1"/>
      <w:marLeft w:val="0"/>
      <w:marRight w:val="0"/>
      <w:marTop w:val="0"/>
      <w:marBottom w:val="0"/>
      <w:divBdr>
        <w:top w:val="none" w:sz="0" w:space="0" w:color="auto"/>
        <w:left w:val="none" w:sz="0" w:space="0" w:color="auto"/>
        <w:bottom w:val="none" w:sz="0" w:space="0" w:color="auto"/>
        <w:right w:val="none" w:sz="0" w:space="0" w:color="auto"/>
      </w:divBdr>
    </w:div>
    <w:div w:id="128859744">
      <w:bodyDiv w:val="1"/>
      <w:marLeft w:val="0"/>
      <w:marRight w:val="0"/>
      <w:marTop w:val="0"/>
      <w:marBottom w:val="0"/>
      <w:divBdr>
        <w:top w:val="none" w:sz="0" w:space="0" w:color="auto"/>
        <w:left w:val="none" w:sz="0" w:space="0" w:color="auto"/>
        <w:bottom w:val="none" w:sz="0" w:space="0" w:color="auto"/>
        <w:right w:val="none" w:sz="0" w:space="0" w:color="auto"/>
      </w:divBdr>
    </w:div>
    <w:div w:id="241061316">
      <w:bodyDiv w:val="1"/>
      <w:marLeft w:val="0"/>
      <w:marRight w:val="0"/>
      <w:marTop w:val="0"/>
      <w:marBottom w:val="0"/>
      <w:divBdr>
        <w:top w:val="none" w:sz="0" w:space="0" w:color="auto"/>
        <w:left w:val="none" w:sz="0" w:space="0" w:color="auto"/>
        <w:bottom w:val="none" w:sz="0" w:space="0" w:color="auto"/>
        <w:right w:val="none" w:sz="0" w:space="0" w:color="auto"/>
      </w:divBdr>
    </w:div>
    <w:div w:id="244413396">
      <w:bodyDiv w:val="1"/>
      <w:marLeft w:val="0"/>
      <w:marRight w:val="0"/>
      <w:marTop w:val="0"/>
      <w:marBottom w:val="0"/>
      <w:divBdr>
        <w:top w:val="none" w:sz="0" w:space="0" w:color="auto"/>
        <w:left w:val="none" w:sz="0" w:space="0" w:color="auto"/>
        <w:bottom w:val="none" w:sz="0" w:space="0" w:color="auto"/>
        <w:right w:val="none" w:sz="0" w:space="0" w:color="auto"/>
      </w:divBdr>
    </w:div>
    <w:div w:id="264386813">
      <w:bodyDiv w:val="1"/>
      <w:marLeft w:val="0"/>
      <w:marRight w:val="0"/>
      <w:marTop w:val="0"/>
      <w:marBottom w:val="0"/>
      <w:divBdr>
        <w:top w:val="none" w:sz="0" w:space="0" w:color="auto"/>
        <w:left w:val="none" w:sz="0" w:space="0" w:color="auto"/>
        <w:bottom w:val="none" w:sz="0" w:space="0" w:color="auto"/>
        <w:right w:val="none" w:sz="0" w:space="0" w:color="auto"/>
      </w:divBdr>
    </w:div>
    <w:div w:id="275603251">
      <w:bodyDiv w:val="1"/>
      <w:marLeft w:val="0"/>
      <w:marRight w:val="0"/>
      <w:marTop w:val="0"/>
      <w:marBottom w:val="0"/>
      <w:divBdr>
        <w:top w:val="none" w:sz="0" w:space="0" w:color="auto"/>
        <w:left w:val="none" w:sz="0" w:space="0" w:color="auto"/>
        <w:bottom w:val="none" w:sz="0" w:space="0" w:color="auto"/>
        <w:right w:val="none" w:sz="0" w:space="0" w:color="auto"/>
      </w:divBdr>
    </w:div>
    <w:div w:id="297032147">
      <w:bodyDiv w:val="1"/>
      <w:marLeft w:val="0"/>
      <w:marRight w:val="0"/>
      <w:marTop w:val="0"/>
      <w:marBottom w:val="0"/>
      <w:divBdr>
        <w:top w:val="none" w:sz="0" w:space="0" w:color="auto"/>
        <w:left w:val="none" w:sz="0" w:space="0" w:color="auto"/>
        <w:bottom w:val="none" w:sz="0" w:space="0" w:color="auto"/>
        <w:right w:val="none" w:sz="0" w:space="0" w:color="auto"/>
      </w:divBdr>
    </w:div>
    <w:div w:id="304357354">
      <w:bodyDiv w:val="1"/>
      <w:marLeft w:val="0"/>
      <w:marRight w:val="0"/>
      <w:marTop w:val="0"/>
      <w:marBottom w:val="0"/>
      <w:divBdr>
        <w:top w:val="none" w:sz="0" w:space="0" w:color="auto"/>
        <w:left w:val="none" w:sz="0" w:space="0" w:color="auto"/>
        <w:bottom w:val="none" w:sz="0" w:space="0" w:color="auto"/>
        <w:right w:val="none" w:sz="0" w:space="0" w:color="auto"/>
      </w:divBdr>
    </w:div>
    <w:div w:id="346828544">
      <w:bodyDiv w:val="1"/>
      <w:marLeft w:val="0"/>
      <w:marRight w:val="0"/>
      <w:marTop w:val="0"/>
      <w:marBottom w:val="0"/>
      <w:divBdr>
        <w:top w:val="none" w:sz="0" w:space="0" w:color="auto"/>
        <w:left w:val="none" w:sz="0" w:space="0" w:color="auto"/>
        <w:bottom w:val="none" w:sz="0" w:space="0" w:color="auto"/>
        <w:right w:val="none" w:sz="0" w:space="0" w:color="auto"/>
      </w:divBdr>
    </w:div>
    <w:div w:id="353924314">
      <w:bodyDiv w:val="1"/>
      <w:marLeft w:val="0"/>
      <w:marRight w:val="0"/>
      <w:marTop w:val="0"/>
      <w:marBottom w:val="0"/>
      <w:divBdr>
        <w:top w:val="none" w:sz="0" w:space="0" w:color="auto"/>
        <w:left w:val="none" w:sz="0" w:space="0" w:color="auto"/>
        <w:bottom w:val="none" w:sz="0" w:space="0" w:color="auto"/>
        <w:right w:val="none" w:sz="0" w:space="0" w:color="auto"/>
      </w:divBdr>
    </w:div>
    <w:div w:id="377165901">
      <w:bodyDiv w:val="1"/>
      <w:marLeft w:val="0"/>
      <w:marRight w:val="0"/>
      <w:marTop w:val="0"/>
      <w:marBottom w:val="0"/>
      <w:divBdr>
        <w:top w:val="none" w:sz="0" w:space="0" w:color="auto"/>
        <w:left w:val="none" w:sz="0" w:space="0" w:color="auto"/>
        <w:bottom w:val="none" w:sz="0" w:space="0" w:color="auto"/>
        <w:right w:val="none" w:sz="0" w:space="0" w:color="auto"/>
      </w:divBdr>
    </w:div>
    <w:div w:id="415591528">
      <w:bodyDiv w:val="1"/>
      <w:marLeft w:val="0"/>
      <w:marRight w:val="0"/>
      <w:marTop w:val="0"/>
      <w:marBottom w:val="0"/>
      <w:divBdr>
        <w:top w:val="none" w:sz="0" w:space="0" w:color="auto"/>
        <w:left w:val="none" w:sz="0" w:space="0" w:color="auto"/>
        <w:bottom w:val="none" w:sz="0" w:space="0" w:color="auto"/>
        <w:right w:val="none" w:sz="0" w:space="0" w:color="auto"/>
      </w:divBdr>
    </w:div>
    <w:div w:id="466045061">
      <w:bodyDiv w:val="1"/>
      <w:marLeft w:val="0"/>
      <w:marRight w:val="0"/>
      <w:marTop w:val="0"/>
      <w:marBottom w:val="0"/>
      <w:divBdr>
        <w:top w:val="none" w:sz="0" w:space="0" w:color="auto"/>
        <w:left w:val="none" w:sz="0" w:space="0" w:color="auto"/>
        <w:bottom w:val="none" w:sz="0" w:space="0" w:color="auto"/>
        <w:right w:val="none" w:sz="0" w:space="0" w:color="auto"/>
      </w:divBdr>
    </w:div>
    <w:div w:id="503058755">
      <w:bodyDiv w:val="1"/>
      <w:marLeft w:val="0"/>
      <w:marRight w:val="0"/>
      <w:marTop w:val="0"/>
      <w:marBottom w:val="0"/>
      <w:divBdr>
        <w:top w:val="none" w:sz="0" w:space="0" w:color="auto"/>
        <w:left w:val="none" w:sz="0" w:space="0" w:color="auto"/>
        <w:bottom w:val="none" w:sz="0" w:space="0" w:color="auto"/>
        <w:right w:val="none" w:sz="0" w:space="0" w:color="auto"/>
      </w:divBdr>
    </w:div>
    <w:div w:id="511073449">
      <w:bodyDiv w:val="1"/>
      <w:marLeft w:val="0"/>
      <w:marRight w:val="0"/>
      <w:marTop w:val="0"/>
      <w:marBottom w:val="0"/>
      <w:divBdr>
        <w:top w:val="none" w:sz="0" w:space="0" w:color="auto"/>
        <w:left w:val="none" w:sz="0" w:space="0" w:color="auto"/>
        <w:bottom w:val="none" w:sz="0" w:space="0" w:color="auto"/>
        <w:right w:val="none" w:sz="0" w:space="0" w:color="auto"/>
      </w:divBdr>
    </w:div>
    <w:div w:id="515116536">
      <w:bodyDiv w:val="1"/>
      <w:marLeft w:val="0"/>
      <w:marRight w:val="0"/>
      <w:marTop w:val="0"/>
      <w:marBottom w:val="0"/>
      <w:divBdr>
        <w:top w:val="none" w:sz="0" w:space="0" w:color="auto"/>
        <w:left w:val="none" w:sz="0" w:space="0" w:color="auto"/>
        <w:bottom w:val="none" w:sz="0" w:space="0" w:color="auto"/>
        <w:right w:val="none" w:sz="0" w:space="0" w:color="auto"/>
      </w:divBdr>
    </w:div>
    <w:div w:id="535629753">
      <w:bodyDiv w:val="1"/>
      <w:marLeft w:val="0"/>
      <w:marRight w:val="0"/>
      <w:marTop w:val="0"/>
      <w:marBottom w:val="0"/>
      <w:divBdr>
        <w:top w:val="none" w:sz="0" w:space="0" w:color="auto"/>
        <w:left w:val="none" w:sz="0" w:space="0" w:color="auto"/>
        <w:bottom w:val="none" w:sz="0" w:space="0" w:color="auto"/>
        <w:right w:val="none" w:sz="0" w:space="0" w:color="auto"/>
      </w:divBdr>
    </w:div>
    <w:div w:id="548035837">
      <w:bodyDiv w:val="1"/>
      <w:marLeft w:val="0"/>
      <w:marRight w:val="0"/>
      <w:marTop w:val="0"/>
      <w:marBottom w:val="0"/>
      <w:divBdr>
        <w:top w:val="none" w:sz="0" w:space="0" w:color="auto"/>
        <w:left w:val="none" w:sz="0" w:space="0" w:color="auto"/>
        <w:bottom w:val="none" w:sz="0" w:space="0" w:color="auto"/>
        <w:right w:val="none" w:sz="0" w:space="0" w:color="auto"/>
      </w:divBdr>
    </w:div>
    <w:div w:id="626544600">
      <w:bodyDiv w:val="1"/>
      <w:marLeft w:val="0"/>
      <w:marRight w:val="0"/>
      <w:marTop w:val="0"/>
      <w:marBottom w:val="0"/>
      <w:divBdr>
        <w:top w:val="none" w:sz="0" w:space="0" w:color="auto"/>
        <w:left w:val="none" w:sz="0" w:space="0" w:color="auto"/>
        <w:bottom w:val="none" w:sz="0" w:space="0" w:color="auto"/>
        <w:right w:val="none" w:sz="0" w:space="0" w:color="auto"/>
      </w:divBdr>
    </w:div>
    <w:div w:id="665672866">
      <w:bodyDiv w:val="1"/>
      <w:marLeft w:val="0"/>
      <w:marRight w:val="0"/>
      <w:marTop w:val="0"/>
      <w:marBottom w:val="0"/>
      <w:divBdr>
        <w:top w:val="none" w:sz="0" w:space="0" w:color="auto"/>
        <w:left w:val="none" w:sz="0" w:space="0" w:color="auto"/>
        <w:bottom w:val="none" w:sz="0" w:space="0" w:color="auto"/>
        <w:right w:val="none" w:sz="0" w:space="0" w:color="auto"/>
      </w:divBdr>
    </w:div>
    <w:div w:id="667100777">
      <w:bodyDiv w:val="1"/>
      <w:marLeft w:val="0"/>
      <w:marRight w:val="0"/>
      <w:marTop w:val="0"/>
      <w:marBottom w:val="0"/>
      <w:divBdr>
        <w:top w:val="none" w:sz="0" w:space="0" w:color="auto"/>
        <w:left w:val="none" w:sz="0" w:space="0" w:color="auto"/>
        <w:bottom w:val="none" w:sz="0" w:space="0" w:color="auto"/>
        <w:right w:val="none" w:sz="0" w:space="0" w:color="auto"/>
      </w:divBdr>
    </w:div>
    <w:div w:id="696392355">
      <w:bodyDiv w:val="1"/>
      <w:marLeft w:val="0"/>
      <w:marRight w:val="0"/>
      <w:marTop w:val="0"/>
      <w:marBottom w:val="0"/>
      <w:divBdr>
        <w:top w:val="none" w:sz="0" w:space="0" w:color="auto"/>
        <w:left w:val="none" w:sz="0" w:space="0" w:color="auto"/>
        <w:bottom w:val="none" w:sz="0" w:space="0" w:color="auto"/>
        <w:right w:val="none" w:sz="0" w:space="0" w:color="auto"/>
      </w:divBdr>
    </w:div>
    <w:div w:id="709576314">
      <w:bodyDiv w:val="1"/>
      <w:marLeft w:val="0"/>
      <w:marRight w:val="0"/>
      <w:marTop w:val="0"/>
      <w:marBottom w:val="0"/>
      <w:divBdr>
        <w:top w:val="none" w:sz="0" w:space="0" w:color="auto"/>
        <w:left w:val="none" w:sz="0" w:space="0" w:color="auto"/>
        <w:bottom w:val="none" w:sz="0" w:space="0" w:color="auto"/>
        <w:right w:val="none" w:sz="0" w:space="0" w:color="auto"/>
      </w:divBdr>
    </w:div>
    <w:div w:id="710226049">
      <w:bodyDiv w:val="1"/>
      <w:marLeft w:val="0"/>
      <w:marRight w:val="0"/>
      <w:marTop w:val="0"/>
      <w:marBottom w:val="0"/>
      <w:divBdr>
        <w:top w:val="none" w:sz="0" w:space="0" w:color="auto"/>
        <w:left w:val="none" w:sz="0" w:space="0" w:color="auto"/>
        <w:bottom w:val="none" w:sz="0" w:space="0" w:color="auto"/>
        <w:right w:val="none" w:sz="0" w:space="0" w:color="auto"/>
      </w:divBdr>
    </w:div>
    <w:div w:id="788161857">
      <w:bodyDiv w:val="1"/>
      <w:marLeft w:val="0"/>
      <w:marRight w:val="0"/>
      <w:marTop w:val="0"/>
      <w:marBottom w:val="0"/>
      <w:divBdr>
        <w:top w:val="none" w:sz="0" w:space="0" w:color="auto"/>
        <w:left w:val="none" w:sz="0" w:space="0" w:color="auto"/>
        <w:bottom w:val="none" w:sz="0" w:space="0" w:color="auto"/>
        <w:right w:val="none" w:sz="0" w:space="0" w:color="auto"/>
      </w:divBdr>
    </w:div>
    <w:div w:id="831025560">
      <w:bodyDiv w:val="1"/>
      <w:marLeft w:val="0"/>
      <w:marRight w:val="0"/>
      <w:marTop w:val="0"/>
      <w:marBottom w:val="0"/>
      <w:divBdr>
        <w:top w:val="none" w:sz="0" w:space="0" w:color="auto"/>
        <w:left w:val="none" w:sz="0" w:space="0" w:color="auto"/>
        <w:bottom w:val="none" w:sz="0" w:space="0" w:color="auto"/>
        <w:right w:val="none" w:sz="0" w:space="0" w:color="auto"/>
      </w:divBdr>
    </w:div>
    <w:div w:id="890001513">
      <w:bodyDiv w:val="1"/>
      <w:marLeft w:val="0"/>
      <w:marRight w:val="0"/>
      <w:marTop w:val="0"/>
      <w:marBottom w:val="0"/>
      <w:divBdr>
        <w:top w:val="none" w:sz="0" w:space="0" w:color="auto"/>
        <w:left w:val="none" w:sz="0" w:space="0" w:color="auto"/>
        <w:bottom w:val="none" w:sz="0" w:space="0" w:color="auto"/>
        <w:right w:val="none" w:sz="0" w:space="0" w:color="auto"/>
      </w:divBdr>
    </w:div>
    <w:div w:id="905456043">
      <w:bodyDiv w:val="1"/>
      <w:marLeft w:val="0"/>
      <w:marRight w:val="0"/>
      <w:marTop w:val="0"/>
      <w:marBottom w:val="0"/>
      <w:divBdr>
        <w:top w:val="none" w:sz="0" w:space="0" w:color="auto"/>
        <w:left w:val="none" w:sz="0" w:space="0" w:color="auto"/>
        <w:bottom w:val="none" w:sz="0" w:space="0" w:color="auto"/>
        <w:right w:val="none" w:sz="0" w:space="0" w:color="auto"/>
      </w:divBdr>
    </w:div>
    <w:div w:id="1000156415">
      <w:bodyDiv w:val="1"/>
      <w:marLeft w:val="0"/>
      <w:marRight w:val="0"/>
      <w:marTop w:val="0"/>
      <w:marBottom w:val="0"/>
      <w:divBdr>
        <w:top w:val="none" w:sz="0" w:space="0" w:color="auto"/>
        <w:left w:val="none" w:sz="0" w:space="0" w:color="auto"/>
        <w:bottom w:val="none" w:sz="0" w:space="0" w:color="auto"/>
        <w:right w:val="none" w:sz="0" w:space="0" w:color="auto"/>
      </w:divBdr>
    </w:div>
    <w:div w:id="1082482008">
      <w:bodyDiv w:val="1"/>
      <w:marLeft w:val="0"/>
      <w:marRight w:val="0"/>
      <w:marTop w:val="0"/>
      <w:marBottom w:val="0"/>
      <w:divBdr>
        <w:top w:val="none" w:sz="0" w:space="0" w:color="auto"/>
        <w:left w:val="none" w:sz="0" w:space="0" w:color="auto"/>
        <w:bottom w:val="none" w:sz="0" w:space="0" w:color="auto"/>
        <w:right w:val="none" w:sz="0" w:space="0" w:color="auto"/>
      </w:divBdr>
    </w:div>
    <w:div w:id="1131752138">
      <w:bodyDiv w:val="1"/>
      <w:marLeft w:val="0"/>
      <w:marRight w:val="0"/>
      <w:marTop w:val="0"/>
      <w:marBottom w:val="0"/>
      <w:divBdr>
        <w:top w:val="none" w:sz="0" w:space="0" w:color="auto"/>
        <w:left w:val="none" w:sz="0" w:space="0" w:color="auto"/>
        <w:bottom w:val="none" w:sz="0" w:space="0" w:color="auto"/>
        <w:right w:val="none" w:sz="0" w:space="0" w:color="auto"/>
      </w:divBdr>
    </w:div>
    <w:div w:id="1239435185">
      <w:bodyDiv w:val="1"/>
      <w:marLeft w:val="0"/>
      <w:marRight w:val="0"/>
      <w:marTop w:val="0"/>
      <w:marBottom w:val="0"/>
      <w:divBdr>
        <w:top w:val="none" w:sz="0" w:space="0" w:color="auto"/>
        <w:left w:val="none" w:sz="0" w:space="0" w:color="auto"/>
        <w:bottom w:val="none" w:sz="0" w:space="0" w:color="auto"/>
        <w:right w:val="none" w:sz="0" w:space="0" w:color="auto"/>
      </w:divBdr>
    </w:div>
    <w:div w:id="1276256493">
      <w:bodyDiv w:val="1"/>
      <w:marLeft w:val="0"/>
      <w:marRight w:val="0"/>
      <w:marTop w:val="0"/>
      <w:marBottom w:val="0"/>
      <w:divBdr>
        <w:top w:val="none" w:sz="0" w:space="0" w:color="auto"/>
        <w:left w:val="none" w:sz="0" w:space="0" w:color="auto"/>
        <w:bottom w:val="none" w:sz="0" w:space="0" w:color="auto"/>
        <w:right w:val="none" w:sz="0" w:space="0" w:color="auto"/>
      </w:divBdr>
    </w:div>
    <w:div w:id="1283460325">
      <w:bodyDiv w:val="1"/>
      <w:marLeft w:val="0"/>
      <w:marRight w:val="0"/>
      <w:marTop w:val="0"/>
      <w:marBottom w:val="0"/>
      <w:divBdr>
        <w:top w:val="none" w:sz="0" w:space="0" w:color="auto"/>
        <w:left w:val="none" w:sz="0" w:space="0" w:color="auto"/>
        <w:bottom w:val="none" w:sz="0" w:space="0" w:color="auto"/>
        <w:right w:val="none" w:sz="0" w:space="0" w:color="auto"/>
      </w:divBdr>
    </w:div>
    <w:div w:id="1306473180">
      <w:bodyDiv w:val="1"/>
      <w:marLeft w:val="0"/>
      <w:marRight w:val="0"/>
      <w:marTop w:val="0"/>
      <w:marBottom w:val="0"/>
      <w:divBdr>
        <w:top w:val="none" w:sz="0" w:space="0" w:color="auto"/>
        <w:left w:val="none" w:sz="0" w:space="0" w:color="auto"/>
        <w:bottom w:val="none" w:sz="0" w:space="0" w:color="auto"/>
        <w:right w:val="none" w:sz="0" w:space="0" w:color="auto"/>
      </w:divBdr>
    </w:div>
    <w:div w:id="1329095316">
      <w:bodyDiv w:val="1"/>
      <w:marLeft w:val="0"/>
      <w:marRight w:val="0"/>
      <w:marTop w:val="0"/>
      <w:marBottom w:val="0"/>
      <w:divBdr>
        <w:top w:val="none" w:sz="0" w:space="0" w:color="auto"/>
        <w:left w:val="none" w:sz="0" w:space="0" w:color="auto"/>
        <w:bottom w:val="none" w:sz="0" w:space="0" w:color="auto"/>
        <w:right w:val="none" w:sz="0" w:space="0" w:color="auto"/>
      </w:divBdr>
    </w:div>
    <w:div w:id="1393383014">
      <w:bodyDiv w:val="1"/>
      <w:marLeft w:val="0"/>
      <w:marRight w:val="0"/>
      <w:marTop w:val="0"/>
      <w:marBottom w:val="0"/>
      <w:divBdr>
        <w:top w:val="none" w:sz="0" w:space="0" w:color="auto"/>
        <w:left w:val="none" w:sz="0" w:space="0" w:color="auto"/>
        <w:bottom w:val="none" w:sz="0" w:space="0" w:color="auto"/>
        <w:right w:val="none" w:sz="0" w:space="0" w:color="auto"/>
      </w:divBdr>
    </w:div>
    <w:div w:id="1408303239">
      <w:bodyDiv w:val="1"/>
      <w:marLeft w:val="0"/>
      <w:marRight w:val="0"/>
      <w:marTop w:val="0"/>
      <w:marBottom w:val="0"/>
      <w:divBdr>
        <w:top w:val="none" w:sz="0" w:space="0" w:color="auto"/>
        <w:left w:val="none" w:sz="0" w:space="0" w:color="auto"/>
        <w:bottom w:val="none" w:sz="0" w:space="0" w:color="auto"/>
        <w:right w:val="none" w:sz="0" w:space="0" w:color="auto"/>
      </w:divBdr>
    </w:div>
    <w:div w:id="1442721769">
      <w:bodyDiv w:val="1"/>
      <w:marLeft w:val="0"/>
      <w:marRight w:val="0"/>
      <w:marTop w:val="0"/>
      <w:marBottom w:val="0"/>
      <w:divBdr>
        <w:top w:val="none" w:sz="0" w:space="0" w:color="auto"/>
        <w:left w:val="none" w:sz="0" w:space="0" w:color="auto"/>
        <w:bottom w:val="none" w:sz="0" w:space="0" w:color="auto"/>
        <w:right w:val="none" w:sz="0" w:space="0" w:color="auto"/>
      </w:divBdr>
    </w:div>
    <w:div w:id="1450197524">
      <w:bodyDiv w:val="1"/>
      <w:marLeft w:val="0"/>
      <w:marRight w:val="0"/>
      <w:marTop w:val="0"/>
      <w:marBottom w:val="0"/>
      <w:divBdr>
        <w:top w:val="none" w:sz="0" w:space="0" w:color="auto"/>
        <w:left w:val="none" w:sz="0" w:space="0" w:color="auto"/>
        <w:bottom w:val="none" w:sz="0" w:space="0" w:color="auto"/>
        <w:right w:val="none" w:sz="0" w:space="0" w:color="auto"/>
      </w:divBdr>
    </w:div>
    <w:div w:id="1465075287">
      <w:bodyDiv w:val="1"/>
      <w:marLeft w:val="0"/>
      <w:marRight w:val="0"/>
      <w:marTop w:val="0"/>
      <w:marBottom w:val="0"/>
      <w:divBdr>
        <w:top w:val="none" w:sz="0" w:space="0" w:color="auto"/>
        <w:left w:val="none" w:sz="0" w:space="0" w:color="auto"/>
        <w:bottom w:val="none" w:sz="0" w:space="0" w:color="auto"/>
        <w:right w:val="none" w:sz="0" w:space="0" w:color="auto"/>
      </w:divBdr>
    </w:div>
    <w:div w:id="1506241449">
      <w:bodyDiv w:val="1"/>
      <w:marLeft w:val="0"/>
      <w:marRight w:val="0"/>
      <w:marTop w:val="0"/>
      <w:marBottom w:val="0"/>
      <w:divBdr>
        <w:top w:val="none" w:sz="0" w:space="0" w:color="auto"/>
        <w:left w:val="none" w:sz="0" w:space="0" w:color="auto"/>
        <w:bottom w:val="none" w:sz="0" w:space="0" w:color="auto"/>
        <w:right w:val="none" w:sz="0" w:space="0" w:color="auto"/>
      </w:divBdr>
    </w:div>
    <w:div w:id="1541892476">
      <w:bodyDiv w:val="1"/>
      <w:marLeft w:val="0"/>
      <w:marRight w:val="0"/>
      <w:marTop w:val="0"/>
      <w:marBottom w:val="0"/>
      <w:divBdr>
        <w:top w:val="none" w:sz="0" w:space="0" w:color="auto"/>
        <w:left w:val="none" w:sz="0" w:space="0" w:color="auto"/>
        <w:bottom w:val="none" w:sz="0" w:space="0" w:color="auto"/>
        <w:right w:val="none" w:sz="0" w:space="0" w:color="auto"/>
      </w:divBdr>
    </w:div>
    <w:div w:id="1562596700">
      <w:bodyDiv w:val="1"/>
      <w:marLeft w:val="0"/>
      <w:marRight w:val="0"/>
      <w:marTop w:val="0"/>
      <w:marBottom w:val="0"/>
      <w:divBdr>
        <w:top w:val="none" w:sz="0" w:space="0" w:color="auto"/>
        <w:left w:val="none" w:sz="0" w:space="0" w:color="auto"/>
        <w:bottom w:val="none" w:sz="0" w:space="0" w:color="auto"/>
        <w:right w:val="none" w:sz="0" w:space="0" w:color="auto"/>
      </w:divBdr>
    </w:div>
    <w:div w:id="1617250399">
      <w:bodyDiv w:val="1"/>
      <w:marLeft w:val="0"/>
      <w:marRight w:val="0"/>
      <w:marTop w:val="0"/>
      <w:marBottom w:val="0"/>
      <w:divBdr>
        <w:top w:val="none" w:sz="0" w:space="0" w:color="auto"/>
        <w:left w:val="none" w:sz="0" w:space="0" w:color="auto"/>
        <w:bottom w:val="none" w:sz="0" w:space="0" w:color="auto"/>
        <w:right w:val="none" w:sz="0" w:space="0" w:color="auto"/>
      </w:divBdr>
    </w:div>
    <w:div w:id="1631085137">
      <w:bodyDiv w:val="1"/>
      <w:marLeft w:val="0"/>
      <w:marRight w:val="0"/>
      <w:marTop w:val="0"/>
      <w:marBottom w:val="0"/>
      <w:divBdr>
        <w:top w:val="none" w:sz="0" w:space="0" w:color="auto"/>
        <w:left w:val="none" w:sz="0" w:space="0" w:color="auto"/>
        <w:bottom w:val="none" w:sz="0" w:space="0" w:color="auto"/>
        <w:right w:val="none" w:sz="0" w:space="0" w:color="auto"/>
      </w:divBdr>
    </w:div>
    <w:div w:id="1656372925">
      <w:bodyDiv w:val="1"/>
      <w:marLeft w:val="0"/>
      <w:marRight w:val="0"/>
      <w:marTop w:val="0"/>
      <w:marBottom w:val="0"/>
      <w:divBdr>
        <w:top w:val="none" w:sz="0" w:space="0" w:color="auto"/>
        <w:left w:val="none" w:sz="0" w:space="0" w:color="auto"/>
        <w:bottom w:val="none" w:sz="0" w:space="0" w:color="auto"/>
        <w:right w:val="none" w:sz="0" w:space="0" w:color="auto"/>
      </w:divBdr>
    </w:div>
    <w:div w:id="1676573767">
      <w:bodyDiv w:val="1"/>
      <w:marLeft w:val="0"/>
      <w:marRight w:val="0"/>
      <w:marTop w:val="0"/>
      <w:marBottom w:val="0"/>
      <w:divBdr>
        <w:top w:val="none" w:sz="0" w:space="0" w:color="auto"/>
        <w:left w:val="none" w:sz="0" w:space="0" w:color="auto"/>
        <w:bottom w:val="none" w:sz="0" w:space="0" w:color="auto"/>
        <w:right w:val="none" w:sz="0" w:space="0" w:color="auto"/>
      </w:divBdr>
    </w:div>
    <w:div w:id="1699622887">
      <w:bodyDiv w:val="1"/>
      <w:marLeft w:val="0"/>
      <w:marRight w:val="0"/>
      <w:marTop w:val="0"/>
      <w:marBottom w:val="0"/>
      <w:divBdr>
        <w:top w:val="none" w:sz="0" w:space="0" w:color="auto"/>
        <w:left w:val="none" w:sz="0" w:space="0" w:color="auto"/>
        <w:bottom w:val="none" w:sz="0" w:space="0" w:color="auto"/>
        <w:right w:val="none" w:sz="0" w:space="0" w:color="auto"/>
      </w:divBdr>
    </w:div>
    <w:div w:id="1707438250">
      <w:bodyDiv w:val="1"/>
      <w:marLeft w:val="0"/>
      <w:marRight w:val="0"/>
      <w:marTop w:val="0"/>
      <w:marBottom w:val="0"/>
      <w:divBdr>
        <w:top w:val="none" w:sz="0" w:space="0" w:color="auto"/>
        <w:left w:val="none" w:sz="0" w:space="0" w:color="auto"/>
        <w:bottom w:val="none" w:sz="0" w:space="0" w:color="auto"/>
        <w:right w:val="none" w:sz="0" w:space="0" w:color="auto"/>
      </w:divBdr>
    </w:div>
    <w:div w:id="1762414028">
      <w:bodyDiv w:val="1"/>
      <w:marLeft w:val="0"/>
      <w:marRight w:val="0"/>
      <w:marTop w:val="0"/>
      <w:marBottom w:val="0"/>
      <w:divBdr>
        <w:top w:val="none" w:sz="0" w:space="0" w:color="auto"/>
        <w:left w:val="none" w:sz="0" w:space="0" w:color="auto"/>
        <w:bottom w:val="none" w:sz="0" w:space="0" w:color="auto"/>
        <w:right w:val="none" w:sz="0" w:space="0" w:color="auto"/>
      </w:divBdr>
    </w:div>
    <w:div w:id="1767068279">
      <w:bodyDiv w:val="1"/>
      <w:marLeft w:val="0"/>
      <w:marRight w:val="0"/>
      <w:marTop w:val="0"/>
      <w:marBottom w:val="0"/>
      <w:divBdr>
        <w:top w:val="none" w:sz="0" w:space="0" w:color="auto"/>
        <w:left w:val="none" w:sz="0" w:space="0" w:color="auto"/>
        <w:bottom w:val="none" w:sz="0" w:space="0" w:color="auto"/>
        <w:right w:val="none" w:sz="0" w:space="0" w:color="auto"/>
      </w:divBdr>
    </w:div>
    <w:div w:id="1850682637">
      <w:bodyDiv w:val="1"/>
      <w:marLeft w:val="0"/>
      <w:marRight w:val="0"/>
      <w:marTop w:val="0"/>
      <w:marBottom w:val="0"/>
      <w:divBdr>
        <w:top w:val="none" w:sz="0" w:space="0" w:color="auto"/>
        <w:left w:val="none" w:sz="0" w:space="0" w:color="auto"/>
        <w:bottom w:val="none" w:sz="0" w:space="0" w:color="auto"/>
        <w:right w:val="none" w:sz="0" w:space="0" w:color="auto"/>
      </w:divBdr>
    </w:div>
    <w:div w:id="1875462404">
      <w:bodyDiv w:val="1"/>
      <w:marLeft w:val="0"/>
      <w:marRight w:val="0"/>
      <w:marTop w:val="0"/>
      <w:marBottom w:val="0"/>
      <w:divBdr>
        <w:top w:val="none" w:sz="0" w:space="0" w:color="auto"/>
        <w:left w:val="none" w:sz="0" w:space="0" w:color="auto"/>
        <w:bottom w:val="none" w:sz="0" w:space="0" w:color="auto"/>
        <w:right w:val="none" w:sz="0" w:space="0" w:color="auto"/>
      </w:divBdr>
    </w:div>
    <w:div w:id="1904682402">
      <w:bodyDiv w:val="1"/>
      <w:marLeft w:val="0"/>
      <w:marRight w:val="0"/>
      <w:marTop w:val="0"/>
      <w:marBottom w:val="0"/>
      <w:divBdr>
        <w:top w:val="none" w:sz="0" w:space="0" w:color="auto"/>
        <w:left w:val="none" w:sz="0" w:space="0" w:color="auto"/>
        <w:bottom w:val="none" w:sz="0" w:space="0" w:color="auto"/>
        <w:right w:val="none" w:sz="0" w:space="0" w:color="auto"/>
      </w:divBdr>
    </w:div>
    <w:div w:id="1909487205">
      <w:bodyDiv w:val="1"/>
      <w:marLeft w:val="0"/>
      <w:marRight w:val="0"/>
      <w:marTop w:val="0"/>
      <w:marBottom w:val="0"/>
      <w:divBdr>
        <w:top w:val="none" w:sz="0" w:space="0" w:color="auto"/>
        <w:left w:val="none" w:sz="0" w:space="0" w:color="auto"/>
        <w:bottom w:val="none" w:sz="0" w:space="0" w:color="auto"/>
        <w:right w:val="none" w:sz="0" w:space="0" w:color="auto"/>
      </w:divBdr>
    </w:div>
    <w:div w:id="2006129664">
      <w:bodyDiv w:val="1"/>
      <w:marLeft w:val="0"/>
      <w:marRight w:val="0"/>
      <w:marTop w:val="0"/>
      <w:marBottom w:val="0"/>
      <w:divBdr>
        <w:top w:val="none" w:sz="0" w:space="0" w:color="auto"/>
        <w:left w:val="none" w:sz="0" w:space="0" w:color="auto"/>
        <w:bottom w:val="none" w:sz="0" w:space="0" w:color="auto"/>
        <w:right w:val="none" w:sz="0" w:space="0" w:color="auto"/>
      </w:divBdr>
    </w:div>
    <w:div w:id="2024286115">
      <w:bodyDiv w:val="1"/>
      <w:marLeft w:val="0"/>
      <w:marRight w:val="0"/>
      <w:marTop w:val="0"/>
      <w:marBottom w:val="0"/>
      <w:divBdr>
        <w:top w:val="none" w:sz="0" w:space="0" w:color="auto"/>
        <w:left w:val="none" w:sz="0" w:space="0" w:color="auto"/>
        <w:bottom w:val="none" w:sz="0" w:space="0" w:color="auto"/>
        <w:right w:val="none" w:sz="0" w:space="0" w:color="auto"/>
      </w:divBdr>
    </w:div>
    <w:div w:id="2043742243">
      <w:bodyDiv w:val="1"/>
      <w:marLeft w:val="0"/>
      <w:marRight w:val="0"/>
      <w:marTop w:val="0"/>
      <w:marBottom w:val="0"/>
      <w:divBdr>
        <w:top w:val="none" w:sz="0" w:space="0" w:color="auto"/>
        <w:left w:val="none" w:sz="0" w:space="0" w:color="auto"/>
        <w:bottom w:val="none" w:sz="0" w:space="0" w:color="auto"/>
        <w:right w:val="none" w:sz="0" w:space="0" w:color="auto"/>
      </w:divBdr>
    </w:div>
    <w:div w:id="2085833819">
      <w:bodyDiv w:val="1"/>
      <w:marLeft w:val="0"/>
      <w:marRight w:val="0"/>
      <w:marTop w:val="0"/>
      <w:marBottom w:val="0"/>
      <w:divBdr>
        <w:top w:val="none" w:sz="0" w:space="0" w:color="auto"/>
        <w:left w:val="none" w:sz="0" w:space="0" w:color="auto"/>
        <w:bottom w:val="none" w:sz="0" w:space="0" w:color="auto"/>
        <w:right w:val="none" w:sz="0" w:space="0" w:color="auto"/>
      </w:divBdr>
    </w:div>
    <w:div w:id="2089107286">
      <w:bodyDiv w:val="1"/>
      <w:marLeft w:val="0"/>
      <w:marRight w:val="0"/>
      <w:marTop w:val="0"/>
      <w:marBottom w:val="0"/>
      <w:divBdr>
        <w:top w:val="none" w:sz="0" w:space="0" w:color="auto"/>
        <w:left w:val="none" w:sz="0" w:space="0" w:color="auto"/>
        <w:bottom w:val="none" w:sz="0" w:space="0" w:color="auto"/>
        <w:right w:val="none" w:sz="0" w:space="0" w:color="auto"/>
      </w:divBdr>
    </w:div>
    <w:div w:id="2097899467">
      <w:bodyDiv w:val="1"/>
      <w:marLeft w:val="0"/>
      <w:marRight w:val="0"/>
      <w:marTop w:val="0"/>
      <w:marBottom w:val="0"/>
      <w:divBdr>
        <w:top w:val="none" w:sz="0" w:space="0" w:color="auto"/>
        <w:left w:val="none" w:sz="0" w:space="0" w:color="auto"/>
        <w:bottom w:val="none" w:sz="0" w:space="0" w:color="auto"/>
        <w:right w:val="none" w:sz="0" w:space="0" w:color="auto"/>
      </w:divBdr>
    </w:div>
    <w:div w:id="2139299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8.wmf"/><Relationship Id="rId34" Type="http://schemas.openxmlformats.org/officeDocument/2006/relationships/oleObject" Target="embeddings/oleObject14.bin"/><Relationship Id="rId42" Type="http://schemas.openxmlformats.org/officeDocument/2006/relationships/oleObject" Target="embeddings/oleObject18.bin"/><Relationship Id="rId47" Type="http://schemas.openxmlformats.org/officeDocument/2006/relationships/image" Target="media/image21.wmf"/><Relationship Id="rId50" Type="http://schemas.openxmlformats.org/officeDocument/2006/relationships/oleObject" Target="embeddings/oleObject22.bin"/><Relationship Id="rId55" Type="http://schemas.openxmlformats.org/officeDocument/2006/relationships/image" Target="media/image25.wmf"/><Relationship Id="rId63" Type="http://schemas.openxmlformats.org/officeDocument/2006/relationships/header" Target="header3.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wmf"/><Relationship Id="rId40" Type="http://schemas.openxmlformats.org/officeDocument/2006/relationships/oleObject" Target="embeddings/oleObject17.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hyperlink" Target="https://mpra.ub.uni-muenchen.de/102085/"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footer" Target="footer1.xml"/><Relationship Id="rId19" Type="http://schemas.openxmlformats.org/officeDocument/2006/relationships/image" Target="media/image7.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21.bin"/><Relationship Id="rId56" Type="http://schemas.openxmlformats.org/officeDocument/2006/relationships/oleObject" Target="embeddings/oleObject25.bin"/><Relationship Id="rId64" Type="http://schemas.openxmlformats.org/officeDocument/2006/relationships/footer" Target="footer3.xml"/><Relationship Id="rId8" Type="http://schemas.openxmlformats.org/officeDocument/2006/relationships/oleObject" Target="embeddings/oleObject1.bin"/><Relationship Id="rId51" Type="http://schemas.openxmlformats.org/officeDocument/2006/relationships/image" Target="media/image23.w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header" Target="header1.xml"/><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oleObject" Target="embeddings/oleObject24.bin"/><Relationship Id="rId62"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hyperlink" Target="https://doi.org/10.15408/etk.v25i1.37927" TargetMode="External"/><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18</Pages>
  <Words>7774</Words>
  <Characters>44317</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WYCLIFFE MUGUN</dc:creator>
  <cp:lastModifiedBy>SDI 1166</cp:lastModifiedBy>
  <cp:revision>36</cp:revision>
  <dcterms:created xsi:type="dcterms:W3CDTF">2026-09-15T14:33:00Z</dcterms:created>
  <dcterms:modified xsi:type="dcterms:W3CDTF">2026-09-16T11:22:00Z</dcterms:modified>
</cp:coreProperties>
</file>