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3B99AA" w14:textId="77777777" w:rsidR="00C479E0" w:rsidRDefault="00B35848" w:rsidP="00B35848">
      <w:pPr>
        <w:spacing w:line="276" w:lineRule="auto"/>
        <w:jc w:val="both"/>
        <w:rPr>
          <w:rFonts w:ascii="Times New Roman" w:hAnsi="Times New Roman" w:cs="Times New Roman"/>
          <w:b/>
          <w:bCs/>
          <w:sz w:val="24"/>
          <w:szCs w:val="24"/>
        </w:rPr>
      </w:pPr>
      <w:r>
        <w:rPr>
          <w:rFonts w:ascii="Times New Roman" w:hAnsi="Times New Roman" w:cs="Times New Roman"/>
          <w:b/>
          <w:bCs/>
          <w:sz w:val="24"/>
          <w:szCs w:val="24"/>
        </w:rPr>
        <w:t>Assessment of Genetic Diversity and Cluster Analysis for Yield and Yield-Related Traits in Mungbean (</w:t>
      </w:r>
      <w:r>
        <w:rPr>
          <w:rFonts w:ascii="Times New Roman" w:hAnsi="Times New Roman" w:cs="Times New Roman"/>
          <w:b/>
          <w:bCs/>
          <w:i/>
          <w:iCs/>
          <w:sz w:val="24"/>
          <w:szCs w:val="24"/>
        </w:rPr>
        <w:t>Vigna radiata</w:t>
      </w:r>
      <w:r>
        <w:rPr>
          <w:rFonts w:ascii="Times New Roman" w:hAnsi="Times New Roman" w:cs="Times New Roman"/>
          <w:b/>
          <w:bCs/>
          <w:sz w:val="24"/>
          <w:szCs w:val="24"/>
        </w:rPr>
        <w:t xml:space="preserve"> L.)</w:t>
      </w:r>
    </w:p>
    <w:p w14:paraId="1F82B50C" w14:textId="77777777" w:rsidR="005F0708" w:rsidRDefault="005F0708" w:rsidP="00B35848">
      <w:pPr>
        <w:spacing w:line="276" w:lineRule="auto"/>
        <w:jc w:val="both"/>
        <w:rPr>
          <w:rFonts w:ascii="Times New Roman" w:hAnsi="Times New Roman" w:cs="Times New Roman"/>
          <w:b/>
          <w:bCs/>
          <w:sz w:val="24"/>
          <w:szCs w:val="24"/>
        </w:rPr>
      </w:pPr>
    </w:p>
    <w:p w14:paraId="7468603A" w14:textId="77777777" w:rsidR="0014426F" w:rsidRPr="000B18B1" w:rsidRDefault="0014426F" w:rsidP="00B35848">
      <w:pPr>
        <w:spacing w:line="276" w:lineRule="auto"/>
        <w:jc w:val="both"/>
        <w:rPr>
          <w:rFonts w:ascii="Times New Roman" w:hAnsi="Times New Roman" w:cs="Times New Roman"/>
          <w:sz w:val="24"/>
          <w:szCs w:val="24"/>
        </w:rPr>
      </w:pPr>
    </w:p>
    <w:p w14:paraId="63408D3A" w14:textId="77777777" w:rsidR="00B35848" w:rsidRPr="00B35848" w:rsidRDefault="00B35848" w:rsidP="00B35848">
      <w:pPr>
        <w:spacing w:line="276" w:lineRule="auto"/>
        <w:jc w:val="both"/>
        <w:rPr>
          <w:rFonts w:ascii="Times New Roman" w:hAnsi="Times New Roman" w:cs="Times New Roman"/>
          <w:b/>
          <w:bCs/>
          <w:sz w:val="24"/>
          <w:szCs w:val="24"/>
        </w:rPr>
      </w:pPr>
      <w:r>
        <w:rPr>
          <w:rFonts w:ascii="Times New Roman" w:hAnsi="Times New Roman" w:cs="Times New Roman"/>
          <w:b/>
          <w:bCs/>
          <w:sz w:val="24"/>
          <w:szCs w:val="24"/>
        </w:rPr>
        <w:t>Abstract</w:t>
      </w:r>
    </w:p>
    <w:p w14:paraId="3E76C329" w14:textId="77777777" w:rsidR="00B35848" w:rsidRPr="00B35848" w:rsidRDefault="00B35848" w:rsidP="00B35848">
      <w:pPr>
        <w:spacing w:line="276" w:lineRule="auto"/>
        <w:jc w:val="both"/>
        <w:rPr>
          <w:rFonts w:ascii="Times New Roman" w:hAnsi="Times New Roman" w:cs="Times New Roman"/>
          <w:sz w:val="24"/>
          <w:szCs w:val="24"/>
        </w:rPr>
      </w:pPr>
      <w:r>
        <w:rPr>
          <w:rFonts w:ascii="Times New Roman" w:hAnsi="Times New Roman" w:cs="Times New Roman"/>
          <w:sz w:val="24"/>
          <w:szCs w:val="24"/>
        </w:rPr>
        <w:t>The present investigation was undertaken to assess the genetic diversity and cluster pattern among fifteen mungbean (</w:t>
      </w:r>
      <w:r>
        <w:rPr>
          <w:rFonts w:ascii="Times New Roman" w:hAnsi="Times New Roman" w:cs="Times New Roman"/>
          <w:i/>
          <w:iCs/>
          <w:sz w:val="24"/>
          <w:szCs w:val="24"/>
        </w:rPr>
        <w:t>Vigna radiata</w:t>
      </w:r>
      <w:r>
        <w:rPr>
          <w:rFonts w:ascii="Times New Roman" w:hAnsi="Times New Roman" w:cs="Times New Roman"/>
          <w:sz w:val="24"/>
          <w:szCs w:val="24"/>
        </w:rPr>
        <w:t xml:space="preserve"> L.) genotypes based on yield and yield-related quantitative traits. The genotypes were evaluated for </w:t>
      </w:r>
      <w:r w:rsidR="00762DDB">
        <w:rPr>
          <w:rFonts w:ascii="Times New Roman" w:hAnsi="Times New Roman" w:cs="Times New Roman"/>
          <w:sz w:val="24"/>
          <w:szCs w:val="24"/>
        </w:rPr>
        <w:t>q</w:t>
      </w:r>
      <w:r>
        <w:rPr>
          <w:rFonts w:ascii="Times New Roman" w:hAnsi="Times New Roman" w:cs="Times New Roman"/>
          <w:sz w:val="24"/>
          <w:szCs w:val="24"/>
        </w:rPr>
        <w:t xml:space="preserve">uantitative and physiological characters, and genetic divergence was assessed using Tocher’s method. The fifteen genotypes were grouped into five distinct clusters, indicating the presence of considerable genetic diversity among the genotypes. Cluster I comprised five genotypes, namely MH-421, GM-7, MH-1142, RMG-1131 and NANDI GOLD, whereas Clusters II and III consisted of three genotypes each. Cluster IV and Cluster V contained two genotypes each. Among the characters studied, seed yield per plant contributed the maximum (27.23%) to the total genetic diversity, followed by relative injury (24.03%), specific leaf area (21.51%), harvest index (8.40%) and 100-seed weight (8.24%). Days to maturity showed no contribution to genetic divergence, while plant height and number of pods per cluster contributed 0.34% each. The cluster means revealed considerable differences among clusters for most of the traits. Cluster IV recorded the highest seed yield per plant (11.40 g), whereas Cluster III showed the highest 100-seed weight (4.64 g) and number of pods per plant (29.08). Cluster IV also exhibited the highest relative water content (91.19%), while Cluster III recorded the lowest relative injury (43.32%), indicating better physiological performance under the conditions of evaluation. Cluster V showed the highest number of seeds per pod (12.00) but had the lowest 100-seed weight and seed yield per plant. The observed divergence among clusters suggests the existence of substantial genetic variability that can be effectively </w:t>
      </w:r>
      <w:r>
        <w:rPr>
          <w:rFonts w:ascii="Times New Roman" w:hAnsi="Times New Roman"/>
          <w:sz w:val="24"/>
          <w:highlight w:val="yellow"/>
        </w:rPr>
        <w:t>utilised</w:t>
      </w:r>
      <w:r>
        <w:rPr>
          <w:rFonts w:ascii="Times New Roman" w:hAnsi="Times New Roman"/>
          <w:sz w:val="24"/>
        </w:rPr>
        <w:t xml:space="preserve"> in mungbean breeding programmes. Genotypes belonging to genetically diverse clusters, particularly those possessing desirable yield and physiological attributes, may be considered promising parents for </w:t>
      </w:r>
      <w:r>
        <w:rPr>
          <w:rFonts w:ascii="Times New Roman" w:hAnsi="Times New Roman"/>
          <w:sz w:val="24"/>
          <w:highlight w:val="yellow"/>
        </w:rPr>
        <w:t>hybridisation</w:t>
      </w:r>
      <w:r>
        <w:rPr>
          <w:rFonts w:ascii="Times New Roman" w:hAnsi="Times New Roman"/>
          <w:sz w:val="24"/>
        </w:rPr>
        <w:t xml:space="preserve"> and subsequent selection aimed at improving yield and associated traits in mungbean.</w:t>
      </w:r>
    </w:p>
    <w:p w14:paraId="6D29D49B" w14:textId="77777777" w:rsidR="00D80684" w:rsidRPr="00D80684" w:rsidRDefault="00B35848" w:rsidP="00D80684">
      <w:pPr>
        <w:spacing w:line="276" w:lineRule="auto"/>
        <w:jc w:val="both"/>
        <w:rPr>
          <w:rFonts w:ascii="Times New Roman" w:hAnsi="Times New Roman" w:cs="Times New Roman"/>
          <w:sz w:val="24"/>
          <w:szCs w:val="24"/>
        </w:rPr>
      </w:pPr>
      <w:r>
        <w:rPr>
          <w:rFonts w:ascii="Times New Roman" w:hAnsi="Times New Roman" w:cs="Times New Roman"/>
          <w:b/>
          <w:bCs/>
          <w:sz w:val="24"/>
          <w:szCs w:val="24"/>
        </w:rPr>
        <w:t>Keywords:</w:t>
      </w:r>
      <w:r>
        <w:rPr>
          <w:rFonts w:ascii="Times New Roman" w:hAnsi="Times New Roman" w:cs="Times New Roman"/>
          <w:sz w:val="24"/>
          <w:szCs w:val="24"/>
        </w:rPr>
        <w:t xml:space="preserve"> </w:t>
      </w:r>
      <w:r w:rsidR="00D80684">
        <w:rPr>
          <w:rFonts w:ascii="Times New Roman" w:hAnsi="Times New Roman" w:cs="Times New Roman"/>
          <w:sz w:val="24"/>
          <w:szCs w:val="24"/>
        </w:rPr>
        <w:t>C</w:t>
      </w:r>
      <w:r w:rsidR="00D80684" w:rsidRPr="00D80684">
        <w:rPr>
          <w:rFonts w:ascii="Times New Roman" w:hAnsi="Times New Roman" w:cs="Times New Roman"/>
          <w:sz w:val="24"/>
          <w:szCs w:val="24"/>
        </w:rPr>
        <w:t xml:space="preserve">luster analysis; Genetic divergence; Genetic diversity; </w:t>
      </w:r>
      <w:proofErr w:type="spellStart"/>
      <w:r w:rsidR="00D80684" w:rsidRPr="00D80684">
        <w:rPr>
          <w:rFonts w:ascii="Times New Roman" w:hAnsi="Times New Roman" w:cs="Times New Roman"/>
          <w:sz w:val="24"/>
          <w:szCs w:val="24"/>
        </w:rPr>
        <w:t>Mungbean</w:t>
      </w:r>
      <w:proofErr w:type="spellEnd"/>
      <w:r w:rsidR="00D80684" w:rsidRPr="00D80684">
        <w:rPr>
          <w:rFonts w:ascii="Times New Roman" w:hAnsi="Times New Roman" w:cs="Times New Roman"/>
          <w:sz w:val="24"/>
          <w:szCs w:val="24"/>
        </w:rPr>
        <w:t>; Physiological traits; Quantitative traits; Seed yield; Yield-related traits.</w:t>
      </w:r>
    </w:p>
    <w:p w14:paraId="78CE40E8" w14:textId="77777777" w:rsidR="00B35848" w:rsidRPr="00B35848" w:rsidRDefault="00B35848" w:rsidP="00B35848">
      <w:pPr>
        <w:spacing w:line="276" w:lineRule="auto"/>
        <w:jc w:val="both"/>
        <w:rPr>
          <w:rFonts w:ascii="Times New Roman" w:hAnsi="Times New Roman" w:cs="Times New Roman"/>
          <w:sz w:val="24"/>
          <w:szCs w:val="24"/>
        </w:rPr>
      </w:pPr>
    </w:p>
    <w:p w14:paraId="1B9CF533" w14:textId="77777777" w:rsidR="00B35848" w:rsidRPr="00B35848" w:rsidRDefault="00B35848" w:rsidP="00B35848">
      <w:pPr>
        <w:spacing w:line="276" w:lineRule="auto"/>
        <w:jc w:val="both"/>
        <w:rPr>
          <w:rFonts w:ascii="Times New Roman" w:hAnsi="Times New Roman" w:cs="Times New Roman"/>
          <w:b/>
          <w:bCs/>
          <w:sz w:val="24"/>
          <w:szCs w:val="24"/>
        </w:rPr>
      </w:pPr>
      <w:r>
        <w:rPr>
          <w:rFonts w:ascii="Times New Roman" w:hAnsi="Times New Roman" w:cs="Times New Roman"/>
          <w:b/>
          <w:bCs/>
          <w:sz w:val="24"/>
          <w:szCs w:val="24"/>
        </w:rPr>
        <w:t>Introduction</w:t>
      </w:r>
    </w:p>
    <w:p w14:paraId="6F77752C" w14:textId="77777777" w:rsidR="00B35848" w:rsidRPr="00B35848" w:rsidRDefault="00B35848" w:rsidP="00B35848">
      <w:pPr>
        <w:spacing w:line="276" w:lineRule="auto"/>
        <w:jc w:val="both"/>
        <w:rPr>
          <w:rFonts w:ascii="Times New Roman" w:hAnsi="Times New Roman" w:cs="Times New Roman"/>
          <w:sz w:val="24"/>
          <w:szCs w:val="24"/>
        </w:rPr>
      </w:pPr>
      <w:r>
        <w:rPr>
          <w:rFonts w:ascii="Times New Roman" w:hAnsi="Times New Roman" w:cs="Times New Roman"/>
          <w:sz w:val="24"/>
          <w:szCs w:val="24"/>
        </w:rPr>
        <w:t>Mungbean (</w:t>
      </w:r>
      <w:r>
        <w:rPr>
          <w:rFonts w:ascii="Times New Roman" w:hAnsi="Times New Roman" w:cs="Times New Roman"/>
          <w:i/>
          <w:iCs/>
          <w:sz w:val="24"/>
          <w:szCs w:val="24"/>
        </w:rPr>
        <w:t>Vigna radiata</w:t>
      </w:r>
      <w:r>
        <w:rPr>
          <w:rFonts w:ascii="Times New Roman" w:hAnsi="Times New Roman" w:cs="Times New Roman"/>
          <w:sz w:val="24"/>
          <w:szCs w:val="24"/>
        </w:rPr>
        <w:t xml:space="preserve"> L.), commonly known as green gram, is an important short-duration grain legume belonging to the family Fabaceae. It is widely cultivated in tropical and subtropical regions and occupies an important position in sustainable pulse production systems. Mungbean seeds are highly nutritious and contain considerable amounts of protein, carbohydrates, dietary fibre, vitamins and minerals, making the crop an important component of human nutrition. In addition to its nutritional value, mungbean contributes to soil fertility through biological nitrogen fixation and fits well into various cropping systems because of its short duration and relatively low input requirement.</w:t>
      </w:r>
    </w:p>
    <w:p w14:paraId="54D71C68" w14:textId="77777777" w:rsidR="00B35848" w:rsidRPr="00B35848" w:rsidRDefault="00B35848" w:rsidP="00B35848">
      <w:pPr>
        <w:spacing w:line="276" w:lineRule="auto"/>
        <w:jc w:val="both"/>
        <w:rPr>
          <w:rFonts w:ascii="Times New Roman" w:hAnsi="Times New Roman" w:cs="Times New Roman"/>
          <w:sz w:val="24"/>
          <w:szCs w:val="24"/>
        </w:rPr>
      </w:pPr>
      <w:r>
        <w:rPr>
          <w:rFonts w:ascii="Times New Roman" w:hAnsi="Times New Roman" w:cs="Times New Roman"/>
          <w:sz w:val="24"/>
          <w:szCs w:val="24"/>
        </w:rPr>
        <w:lastRenderedPageBreak/>
        <w:t xml:space="preserve">Despite its importance, mungbean productivity is influenced by several biotic and abiotic constraints, as well as substantial variation in yield and yield-contributing traits. The development of high-yielding and stable genotypes therefore requires the availability and effective </w:t>
      </w:r>
      <w:r>
        <w:rPr>
          <w:rFonts w:ascii="Times New Roman" w:hAnsi="Times New Roman"/>
          <w:sz w:val="24"/>
          <w:highlight w:val="yellow"/>
        </w:rPr>
        <w:t>utilisation</w:t>
      </w:r>
      <w:r>
        <w:rPr>
          <w:rFonts w:ascii="Times New Roman" w:hAnsi="Times New Roman"/>
          <w:sz w:val="24"/>
        </w:rPr>
        <w:t xml:space="preserve"> of genetically diverse breeding material. Genetic diversity provides the basic foundation for crop improvement because the success of selection and </w:t>
      </w:r>
      <w:r>
        <w:rPr>
          <w:rFonts w:ascii="Times New Roman" w:hAnsi="Times New Roman"/>
          <w:sz w:val="24"/>
          <w:highlight w:val="yellow"/>
        </w:rPr>
        <w:t>hybridisation</w:t>
      </w:r>
      <w:r>
        <w:rPr>
          <w:rFonts w:ascii="Times New Roman" w:hAnsi="Times New Roman"/>
          <w:sz w:val="24"/>
        </w:rPr>
        <w:t xml:space="preserve"> largely depends on the extent of variability present in the available germplasm. The identification of genetically divergent genotypes with desirable agronomic attributes can facilitate the selection of suitable parents for </w:t>
      </w:r>
      <w:r>
        <w:rPr>
          <w:rFonts w:ascii="Times New Roman" w:hAnsi="Times New Roman"/>
          <w:sz w:val="24"/>
          <w:highlight w:val="yellow"/>
        </w:rPr>
        <w:t>hybridisation</w:t>
      </w:r>
      <w:r>
        <w:rPr>
          <w:rFonts w:ascii="Times New Roman" w:hAnsi="Times New Roman"/>
          <w:sz w:val="24"/>
        </w:rPr>
        <w:t xml:space="preserve"> programmes.</w:t>
      </w:r>
    </w:p>
    <w:p w14:paraId="5B69B2B2" w14:textId="77777777" w:rsidR="0091611A" w:rsidRDefault="00000000">
      <w:pPr>
        <w:spacing w:line="276" w:lineRule="auto"/>
        <w:jc w:val="both"/>
      </w:pPr>
      <w:r>
        <w:rPr>
          <w:b/>
          <w:highlight w:val="yellow"/>
        </w:rPr>
        <w:t>Recent evaluation of mungbean germplasm has also documented substantial variability and heritable variation in yield-associated traits, reinforcing the value of phenotypically diverse material for selection (Khushboo et al., 2026).</w:t>
      </w:r>
    </w:p>
    <w:p w14:paraId="00F94C9B" w14:textId="77777777" w:rsidR="00B35848" w:rsidRPr="00B35848" w:rsidRDefault="00B35848" w:rsidP="00B35848">
      <w:pPr>
        <w:spacing w:line="276" w:lineRule="auto"/>
        <w:jc w:val="both"/>
        <w:rPr>
          <w:rFonts w:ascii="Times New Roman" w:hAnsi="Times New Roman" w:cs="Times New Roman"/>
          <w:sz w:val="24"/>
          <w:szCs w:val="24"/>
        </w:rPr>
      </w:pPr>
      <w:r>
        <w:rPr>
          <w:rFonts w:ascii="Times New Roman" w:hAnsi="Times New Roman" w:cs="Times New Roman"/>
          <w:sz w:val="24"/>
          <w:szCs w:val="24"/>
        </w:rPr>
        <w:t xml:space="preserve">Multivariate statistical techniques provide an effective approach for assessing genetic divergence among genotypes based on several quantitative characters simultaneously. Among these methods, Mahalanobis' </w:t>
      </w:r>
      <w:r>
        <w:rPr>
          <w:rFonts w:ascii="Times New Roman" w:hAnsi="Times New Roman"/>
          <w:sz w:val="24"/>
          <w:highlight w:val="yellow"/>
        </w:rPr>
        <w:t>generalised</w:t>
      </w:r>
      <w:r>
        <w:rPr>
          <w:rFonts w:ascii="Times New Roman" w:hAnsi="Times New Roman"/>
          <w:sz w:val="24"/>
        </w:rPr>
        <w:t xml:space="preserve"> distance and Tocher's method of clustering are widely used in plant breeding to classify genotypes into genetically distinct groups. Cluster analysis helps in identifying groups of genotypes with similar characteristics and also provides information regarding the extent of divergence between different clusters. Selection of parents from genetically divergent clusters may increase the possibility of obtaining desirable recombinants and broadening the genetic base of subsequent breeding populations.</w:t>
      </w:r>
    </w:p>
    <w:p w14:paraId="76FC8609" w14:textId="77777777" w:rsidR="0091611A" w:rsidRDefault="00000000">
      <w:pPr>
        <w:spacing w:line="276" w:lineRule="auto"/>
        <w:jc w:val="both"/>
      </w:pPr>
      <w:r>
        <w:rPr>
          <w:b/>
          <w:highlight w:val="yellow"/>
        </w:rPr>
        <w:t>A recent D² and principal component analysis of mungbean genotypes further demonstrated the utility of multivariate divergence assessment for identifying contrasting breeding material (Gulraize et al., 2025).</w:t>
      </w:r>
    </w:p>
    <w:p w14:paraId="50AEFC28" w14:textId="77777777" w:rsidR="00B35848" w:rsidRPr="00B35848" w:rsidRDefault="00B35848" w:rsidP="00B35848">
      <w:pPr>
        <w:spacing w:line="276" w:lineRule="auto"/>
        <w:jc w:val="both"/>
        <w:rPr>
          <w:rFonts w:ascii="Times New Roman" w:hAnsi="Times New Roman" w:cs="Times New Roman"/>
          <w:sz w:val="24"/>
          <w:szCs w:val="24"/>
        </w:rPr>
      </w:pPr>
      <w:r>
        <w:rPr>
          <w:rFonts w:ascii="Times New Roman" w:hAnsi="Times New Roman" w:cs="Times New Roman"/>
          <w:sz w:val="24"/>
          <w:szCs w:val="24"/>
        </w:rPr>
        <w:t>Yield in mungbean is a complex trait influenced by several component characters, including days to flowering, days to maturity, plant height, number of clusters per plant, number of pods per cluster, number of pods per plant, number of seeds per pod and seed weight. In addition, physiological traits such as relative water content, specific leaf area and relative injury can provide useful information regarding plant performance and adaptation under varying environmental conditions. Therefore, simultaneous evaluation of yield, yield-related and physiological traits can provide a more comprehensive understanding of genetic variability among mungbean genotypes.</w:t>
      </w:r>
    </w:p>
    <w:p w14:paraId="640C7DB2" w14:textId="77777777" w:rsidR="0091611A" w:rsidRDefault="00000000">
      <w:pPr>
        <w:spacing w:line="276" w:lineRule="auto"/>
        <w:jc w:val="both"/>
      </w:pPr>
      <w:r>
        <w:rPr>
          <w:b/>
          <w:highlight w:val="yellow"/>
        </w:rPr>
        <w:t>SSR-based assessment of mungbean local collections and released varieties has likewise demonstrated measurable genetic diversity relevant to germplasm conservation and breeding (Gayacharan et al., 2025).</w:t>
      </w:r>
    </w:p>
    <w:p w14:paraId="4E3EF679" w14:textId="77777777" w:rsidR="00B35848" w:rsidRPr="00B35848" w:rsidRDefault="00B35848" w:rsidP="00B35848">
      <w:pPr>
        <w:spacing w:line="276" w:lineRule="auto"/>
        <w:jc w:val="both"/>
        <w:rPr>
          <w:rFonts w:ascii="Times New Roman" w:hAnsi="Times New Roman" w:cs="Times New Roman"/>
          <w:sz w:val="24"/>
          <w:szCs w:val="24"/>
        </w:rPr>
      </w:pPr>
      <w:r>
        <w:rPr>
          <w:rFonts w:ascii="Times New Roman" w:hAnsi="Times New Roman" w:cs="Times New Roman"/>
          <w:sz w:val="24"/>
          <w:szCs w:val="24"/>
        </w:rPr>
        <w:t>The contribution of individual characters to total genetic divergence is also important for determining which traits are primarily responsible for differentiation among genotypes. Characters contributing substantially to genetic diversity can be given greater consideration during parent selection and breeding programme formulation. Cluster-wise comparison of mean performance further helps in identifying clusters containing genotypes with desirable combinations of yield and associated traits.</w:t>
      </w:r>
    </w:p>
    <w:p w14:paraId="60824D82" w14:textId="77777777" w:rsidR="0091611A" w:rsidRDefault="00000000">
      <w:pPr>
        <w:spacing w:line="276" w:lineRule="auto"/>
        <w:jc w:val="both"/>
      </w:pPr>
      <w:r>
        <w:rPr>
          <w:b/>
          <w:highlight w:val="yellow"/>
        </w:rPr>
        <w:lastRenderedPageBreak/>
        <w:t>Recent molecular characterization using SSR markers has provided complementary evidence of genetic differentiation among mungbean genotypes, supporting the value of integrating phenotypic and molecular diversity information in breeding programmes (Kumawat et al., 2026</w:t>
      </w:r>
      <w:r>
        <w:rPr>
          <w:b/>
        </w:rPr>
        <w:t>).</w:t>
      </w:r>
    </w:p>
    <w:p w14:paraId="01E44DFF" w14:textId="77777777" w:rsidR="0091611A" w:rsidRDefault="00000000">
      <w:pPr>
        <w:spacing w:line="276" w:lineRule="auto"/>
        <w:jc w:val="both"/>
      </w:pPr>
      <w:r>
        <w:rPr>
          <w:b/>
          <w:highlight w:val="yellow"/>
        </w:rPr>
        <w:t>Within the evaluated set of fifteen mungbean genotypes, the extent to which quantitative, yield-related and physiological traits jointly contribute to genetic divergence and cluster differentiation remains to be clarified. Addressing this gap can help identify trait combinations relevant to parent selection within the studied material.</w:t>
      </w:r>
    </w:p>
    <w:p w14:paraId="2E90D3FA" w14:textId="77777777" w:rsidR="00B35848" w:rsidRPr="00B35848" w:rsidRDefault="00B35848" w:rsidP="00B35848">
      <w:pPr>
        <w:spacing w:line="276" w:lineRule="auto"/>
        <w:jc w:val="both"/>
        <w:rPr>
          <w:rFonts w:ascii="Times New Roman" w:hAnsi="Times New Roman" w:cs="Times New Roman"/>
          <w:sz w:val="24"/>
          <w:szCs w:val="24"/>
        </w:rPr>
      </w:pPr>
      <w:r>
        <w:rPr>
          <w:rFonts w:ascii="Times New Roman" w:hAnsi="Times New Roman" w:cs="Times New Roman"/>
          <w:sz w:val="24"/>
          <w:szCs w:val="24"/>
        </w:rPr>
        <w:t xml:space="preserve">Considering the importance of genetic variability in mungbean improvement, the present study was undertaken to assess the genetic diversity among fifteen mungbean genotypes using quantitative and yield-related traits. The specific objectives were to classify the genotypes into distinct clusters using Tocher's method, determine the relative contribution of different characters to genetic divergence, and compare the cluster means for yield and yield-associated traits. The information generated from the study may be useful for identifying genetically diverse and agronomically promising genotypes for </w:t>
      </w:r>
      <w:r>
        <w:rPr>
          <w:rFonts w:ascii="Times New Roman" w:hAnsi="Times New Roman"/>
          <w:sz w:val="24"/>
          <w:highlight w:val="yellow"/>
        </w:rPr>
        <w:t>utilisation</w:t>
      </w:r>
      <w:r>
        <w:rPr>
          <w:rFonts w:ascii="Times New Roman" w:hAnsi="Times New Roman"/>
          <w:sz w:val="24"/>
        </w:rPr>
        <w:t xml:space="preserve"> in future mungbean breeding programmes.</w:t>
      </w:r>
    </w:p>
    <w:p w14:paraId="0520FB56" w14:textId="77777777" w:rsidR="00B35848" w:rsidRPr="00B35848" w:rsidRDefault="00B35848" w:rsidP="00B35848">
      <w:pPr>
        <w:spacing w:line="276" w:lineRule="auto"/>
        <w:jc w:val="both"/>
        <w:rPr>
          <w:rFonts w:ascii="Times New Roman" w:hAnsi="Times New Roman" w:cs="Times New Roman"/>
          <w:b/>
          <w:bCs/>
          <w:sz w:val="24"/>
          <w:szCs w:val="24"/>
        </w:rPr>
      </w:pPr>
      <w:r>
        <w:rPr>
          <w:rFonts w:ascii="Times New Roman" w:hAnsi="Times New Roman" w:cs="Times New Roman"/>
          <w:b/>
          <w:bCs/>
          <w:sz w:val="24"/>
          <w:szCs w:val="24"/>
        </w:rPr>
        <w:t>Materials and Methods</w:t>
      </w:r>
    </w:p>
    <w:p w14:paraId="5D56D0BB" w14:textId="77777777" w:rsidR="00B35848" w:rsidRPr="00B35848" w:rsidRDefault="00B35848" w:rsidP="00B35848">
      <w:pPr>
        <w:spacing w:line="276" w:lineRule="auto"/>
        <w:jc w:val="both"/>
        <w:rPr>
          <w:rFonts w:ascii="Times New Roman" w:hAnsi="Times New Roman" w:cs="Times New Roman"/>
          <w:b/>
          <w:bCs/>
          <w:sz w:val="24"/>
          <w:szCs w:val="24"/>
        </w:rPr>
      </w:pPr>
      <w:r>
        <w:rPr>
          <w:rFonts w:ascii="Times New Roman" w:hAnsi="Times New Roman" w:cs="Times New Roman"/>
          <w:b/>
          <w:bCs/>
          <w:sz w:val="24"/>
          <w:szCs w:val="24"/>
        </w:rPr>
        <w:t>Plant Material</w:t>
      </w:r>
    </w:p>
    <w:p w14:paraId="66928281" w14:textId="77777777" w:rsidR="00B35848" w:rsidRPr="00B35848" w:rsidRDefault="00B35848" w:rsidP="00B35848">
      <w:pPr>
        <w:spacing w:line="276" w:lineRule="auto"/>
        <w:jc w:val="both"/>
        <w:rPr>
          <w:rFonts w:ascii="Times New Roman" w:hAnsi="Times New Roman" w:cs="Times New Roman"/>
          <w:sz w:val="24"/>
          <w:szCs w:val="24"/>
        </w:rPr>
      </w:pPr>
      <w:r>
        <w:rPr>
          <w:rFonts w:ascii="Times New Roman" w:hAnsi="Times New Roman" w:cs="Times New Roman"/>
          <w:sz w:val="24"/>
          <w:szCs w:val="24"/>
        </w:rPr>
        <w:t>The present investigation was undertaken to assess genetic diversity and cluster relationships among fifteen mungbean (</w:t>
      </w:r>
      <w:r>
        <w:rPr>
          <w:rFonts w:ascii="Times New Roman" w:hAnsi="Times New Roman" w:cs="Times New Roman"/>
          <w:i/>
          <w:iCs/>
          <w:sz w:val="24"/>
          <w:szCs w:val="24"/>
        </w:rPr>
        <w:t>Vigna radiata</w:t>
      </w:r>
      <w:r>
        <w:rPr>
          <w:rFonts w:ascii="Times New Roman" w:hAnsi="Times New Roman" w:cs="Times New Roman"/>
          <w:sz w:val="24"/>
          <w:szCs w:val="24"/>
        </w:rPr>
        <w:t xml:space="preserve"> L.) genotypes. The experimental material consisted of fifteen genetically diverse genotypes, viz., MH-421, GM-7, MH-1142, RMG-1131, NANDI GOLD, IPM-604-1, PM-1522, SKAVM-365, ML-818, GM-01, SML-1901, IPM-2-4, MH-1762, PL-16 and IPM-99-125.</w:t>
      </w:r>
    </w:p>
    <w:p w14:paraId="1DA57046" w14:textId="77777777" w:rsidR="00B35848" w:rsidRPr="00B35848" w:rsidRDefault="00B35848" w:rsidP="00B35848">
      <w:pPr>
        <w:spacing w:line="276" w:lineRule="auto"/>
        <w:jc w:val="both"/>
        <w:rPr>
          <w:rFonts w:ascii="Times New Roman" w:hAnsi="Times New Roman" w:cs="Times New Roman"/>
          <w:b/>
          <w:bCs/>
          <w:sz w:val="24"/>
          <w:szCs w:val="24"/>
        </w:rPr>
      </w:pPr>
      <w:r>
        <w:rPr>
          <w:rFonts w:ascii="Times New Roman" w:hAnsi="Times New Roman" w:cs="Times New Roman"/>
          <w:b/>
          <w:bCs/>
          <w:sz w:val="24"/>
          <w:szCs w:val="24"/>
        </w:rPr>
        <w:t>Characterization of Genotypes</w:t>
      </w:r>
    </w:p>
    <w:p w14:paraId="6ED0E5FF" w14:textId="77777777" w:rsidR="00B35848" w:rsidRPr="00B35848" w:rsidRDefault="00B35848" w:rsidP="00B35848">
      <w:pPr>
        <w:spacing w:line="276" w:lineRule="auto"/>
        <w:jc w:val="both"/>
        <w:rPr>
          <w:rFonts w:ascii="Times New Roman" w:hAnsi="Times New Roman" w:cs="Times New Roman"/>
          <w:sz w:val="24"/>
          <w:szCs w:val="24"/>
        </w:rPr>
      </w:pPr>
      <w:r>
        <w:rPr>
          <w:rFonts w:ascii="Times New Roman" w:hAnsi="Times New Roman" w:cs="Times New Roman"/>
          <w:sz w:val="24"/>
          <w:szCs w:val="24"/>
        </w:rPr>
        <w:t>The characters included days to 50% flowering, days to maturity, plant height (cm), number of clusters per plant, number of pods per cluster, number of pods per plant, number of seeds per pod, 100-seed weight (g), harvest index (%), relative water content (RWC, %), specific leaf area (SLA, cm² g⁻¹), relative injury (%) and seed yield per plant (g).</w:t>
      </w:r>
    </w:p>
    <w:p w14:paraId="5F146D28" w14:textId="77777777" w:rsidR="00B35848" w:rsidRPr="00B35848" w:rsidRDefault="00B35848" w:rsidP="00B35848">
      <w:pPr>
        <w:spacing w:line="276" w:lineRule="auto"/>
        <w:jc w:val="both"/>
        <w:rPr>
          <w:rFonts w:ascii="Times New Roman" w:hAnsi="Times New Roman" w:cs="Times New Roman"/>
          <w:sz w:val="24"/>
          <w:szCs w:val="24"/>
        </w:rPr>
      </w:pPr>
      <w:r>
        <w:rPr>
          <w:rFonts w:ascii="Times New Roman" w:hAnsi="Times New Roman"/>
          <w:sz w:val="24"/>
          <w:highlight w:val="yellow"/>
        </w:rPr>
        <w:t>The mean performance of each genotype was recorded for all characters under study.</w:t>
      </w:r>
      <w:r>
        <w:rPr>
          <w:rFonts w:ascii="Times New Roman" w:hAnsi="Times New Roman"/>
          <w:sz w:val="24"/>
        </w:rPr>
        <w:t xml:space="preserve"> The observations were subjected to appropriate statistical analysis to determine the magnitude of variability among the genotypes.</w:t>
      </w:r>
    </w:p>
    <w:p w14:paraId="2DAC8BBF" w14:textId="77777777" w:rsidR="00B35848" w:rsidRPr="00B35848" w:rsidRDefault="00B35848" w:rsidP="00B35848">
      <w:pPr>
        <w:spacing w:line="276" w:lineRule="auto"/>
        <w:jc w:val="both"/>
        <w:rPr>
          <w:rFonts w:ascii="Times New Roman" w:hAnsi="Times New Roman" w:cs="Times New Roman"/>
          <w:b/>
          <w:bCs/>
          <w:sz w:val="24"/>
          <w:szCs w:val="24"/>
        </w:rPr>
      </w:pPr>
      <w:r>
        <w:rPr>
          <w:rFonts w:ascii="Times New Roman" w:hAnsi="Times New Roman" w:cs="Times New Roman"/>
          <w:b/>
          <w:bCs/>
          <w:sz w:val="24"/>
          <w:szCs w:val="24"/>
        </w:rPr>
        <w:t>Statistical Analysis</w:t>
      </w:r>
    </w:p>
    <w:p w14:paraId="4F79EDA9" w14:textId="77777777" w:rsidR="00B35848" w:rsidRPr="00B35848" w:rsidRDefault="00B35848" w:rsidP="00B35848">
      <w:pPr>
        <w:spacing w:line="276" w:lineRule="auto"/>
        <w:jc w:val="both"/>
        <w:rPr>
          <w:rFonts w:ascii="Times New Roman" w:hAnsi="Times New Roman" w:cs="Times New Roman"/>
          <w:sz w:val="24"/>
          <w:szCs w:val="24"/>
        </w:rPr>
      </w:pPr>
      <w:r>
        <w:rPr>
          <w:rFonts w:ascii="Times New Roman" w:hAnsi="Times New Roman" w:cs="Times New Roman"/>
          <w:sz w:val="24"/>
          <w:szCs w:val="24"/>
        </w:rPr>
        <w:t xml:space="preserve">The mean data obtained for the thirteen characters were used for the estimation of genetic divergence among the fifteen mungbean genotypes. Multivariate analysis was employed to assess the degree of divergence by considering all the characters simultaneously. Mahalanobis' </w:t>
      </w:r>
      <w:r>
        <w:rPr>
          <w:rFonts w:ascii="Times New Roman" w:hAnsi="Times New Roman"/>
          <w:sz w:val="24"/>
          <w:highlight w:val="yellow"/>
        </w:rPr>
        <w:t>generalised</w:t>
      </w:r>
      <w:r>
        <w:rPr>
          <w:rFonts w:ascii="Times New Roman" w:hAnsi="Times New Roman"/>
          <w:sz w:val="24"/>
        </w:rPr>
        <w:t xml:space="preserve"> distance (D²) was used as a measure of genetic divergence among the genotypes.</w:t>
      </w:r>
    </w:p>
    <w:p w14:paraId="139F4CFB" w14:textId="77777777" w:rsidR="00B35848" w:rsidRPr="00B35848" w:rsidRDefault="00B35848" w:rsidP="00B35848">
      <w:pPr>
        <w:spacing w:line="276" w:lineRule="auto"/>
        <w:jc w:val="both"/>
        <w:rPr>
          <w:rFonts w:ascii="Times New Roman" w:hAnsi="Times New Roman" w:cs="Times New Roman"/>
          <w:sz w:val="24"/>
          <w:szCs w:val="24"/>
        </w:rPr>
      </w:pPr>
      <w:r>
        <w:rPr>
          <w:rFonts w:ascii="Times New Roman" w:hAnsi="Times New Roman" w:cs="Times New Roman"/>
          <w:sz w:val="24"/>
          <w:szCs w:val="24"/>
        </w:rPr>
        <w:t xml:space="preserve">The use of Mahalanobis' D² statistic permits the assessment of genetic divergence based on multiple correlated characters and provides a quantitative measure of the relative distance </w:t>
      </w:r>
      <w:r>
        <w:rPr>
          <w:rFonts w:ascii="Times New Roman" w:hAnsi="Times New Roman" w:cs="Times New Roman"/>
          <w:sz w:val="24"/>
          <w:szCs w:val="24"/>
        </w:rPr>
        <w:lastRenderedPageBreak/>
        <w:t>between genotypes. The calculated D² values were subsequently used for grouping the genotypes into different clusters.</w:t>
      </w:r>
    </w:p>
    <w:p w14:paraId="6158F1D4" w14:textId="77777777" w:rsidR="00B35848" w:rsidRPr="00B35848" w:rsidRDefault="00B35848" w:rsidP="00B35848">
      <w:pPr>
        <w:spacing w:line="276" w:lineRule="auto"/>
        <w:jc w:val="both"/>
        <w:rPr>
          <w:rFonts w:ascii="Times New Roman" w:hAnsi="Times New Roman" w:cs="Times New Roman"/>
          <w:b/>
          <w:bCs/>
          <w:sz w:val="24"/>
          <w:szCs w:val="24"/>
        </w:rPr>
      </w:pPr>
      <w:r>
        <w:rPr>
          <w:rFonts w:ascii="Times New Roman" w:hAnsi="Times New Roman" w:cs="Times New Roman"/>
          <w:b/>
          <w:bCs/>
          <w:sz w:val="24"/>
          <w:szCs w:val="24"/>
        </w:rPr>
        <w:t>Clustering of Genotypes</w:t>
      </w:r>
    </w:p>
    <w:p w14:paraId="2C423825" w14:textId="77777777" w:rsidR="00B35848" w:rsidRPr="00B35848" w:rsidRDefault="00B35848" w:rsidP="00B35848">
      <w:pPr>
        <w:spacing w:line="276" w:lineRule="auto"/>
        <w:jc w:val="both"/>
        <w:rPr>
          <w:rFonts w:ascii="Times New Roman" w:hAnsi="Times New Roman" w:cs="Times New Roman"/>
          <w:sz w:val="24"/>
          <w:szCs w:val="24"/>
        </w:rPr>
      </w:pPr>
      <w:r>
        <w:rPr>
          <w:rFonts w:ascii="Times New Roman" w:hAnsi="Times New Roman" w:cs="Times New Roman"/>
          <w:sz w:val="24"/>
          <w:szCs w:val="24"/>
        </w:rPr>
        <w:t>The fifteen mungbean genotypes were grouped into different clusters following Tocher's method. The number of clusters formed and the genotypes included in each cluster were used to assess the pattern of genetic diversity present in the experimental material. The cluster composition was also examined to identify groups containing genotypes with similar or contrasting phenotypic performance.</w:t>
      </w:r>
    </w:p>
    <w:p w14:paraId="0370AD06" w14:textId="77777777" w:rsidR="00B35848" w:rsidRPr="00B35848" w:rsidRDefault="00B35848" w:rsidP="00B35848">
      <w:pPr>
        <w:spacing w:line="276" w:lineRule="auto"/>
        <w:jc w:val="both"/>
        <w:rPr>
          <w:rFonts w:ascii="Times New Roman" w:hAnsi="Times New Roman" w:cs="Times New Roman"/>
          <w:b/>
          <w:bCs/>
          <w:sz w:val="24"/>
          <w:szCs w:val="24"/>
        </w:rPr>
      </w:pPr>
      <w:r>
        <w:rPr>
          <w:rFonts w:ascii="Times New Roman" w:hAnsi="Times New Roman" w:cs="Times New Roman"/>
          <w:b/>
          <w:bCs/>
          <w:sz w:val="24"/>
          <w:szCs w:val="24"/>
        </w:rPr>
        <w:t>Contribution of Individual Characters to Genetic Divergence</w:t>
      </w:r>
    </w:p>
    <w:p w14:paraId="14AA80E5" w14:textId="77777777" w:rsidR="00B35848" w:rsidRPr="00B35848" w:rsidRDefault="00B35848" w:rsidP="00B35848">
      <w:pPr>
        <w:spacing w:line="276" w:lineRule="auto"/>
        <w:jc w:val="both"/>
        <w:rPr>
          <w:rFonts w:ascii="Times New Roman" w:hAnsi="Times New Roman" w:cs="Times New Roman"/>
          <w:sz w:val="24"/>
          <w:szCs w:val="24"/>
        </w:rPr>
      </w:pPr>
      <w:r>
        <w:rPr>
          <w:rFonts w:ascii="Times New Roman" w:hAnsi="Times New Roman" w:cs="Times New Roman"/>
          <w:sz w:val="24"/>
          <w:szCs w:val="24"/>
        </w:rPr>
        <w:t>The relative contribution of individual characters towards total genetic divergence was estimated based on the frequency with which each character ranked first in contributing to the divergence. The number of times a character ranked first was recorded, and its percentage contribution to the total divergence was calculated.</w:t>
      </w:r>
    </w:p>
    <w:p w14:paraId="6C1F9021" w14:textId="77777777" w:rsidR="00B35848" w:rsidRPr="00B35848" w:rsidRDefault="00B35848" w:rsidP="00B35848">
      <w:pPr>
        <w:spacing w:line="276" w:lineRule="auto"/>
        <w:jc w:val="both"/>
        <w:rPr>
          <w:rFonts w:ascii="Times New Roman" w:hAnsi="Times New Roman" w:cs="Times New Roman"/>
          <w:sz w:val="24"/>
          <w:szCs w:val="24"/>
        </w:rPr>
      </w:pPr>
      <w:r>
        <w:rPr>
          <w:rFonts w:ascii="Times New Roman" w:hAnsi="Times New Roman" w:cs="Times New Roman"/>
          <w:sz w:val="24"/>
          <w:szCs w:val="24"/>
        </w:rPr>
        <w:t>Characters showing a higher percentage contribution were considered to have a greater role in differentiating the mungbean genotypes. Such information is useful for identifying important traits that should receive greater emphasis during selection and parent choice in breeding programmes.</w:t>
      </w:r>
    </w:p>
    <w:p w14:paraId="11E93202" w14:textId="77777777" w:rsidR="00B35848" w:rsidRPr="00B35848" w:rsidRDefault="00B35848" w:rsidP="00B35848">
      <w:pPr>
        <w:spacing w:line="276" w:lineRule="auto"/>
        <w:jc w:val="both"/>
        <w:rPr>
          <w:rFonts w:ascii="Times New Roman" w:hAnsi="Times New Roman" w:cs="Times New Roman"/>
          <w:b/>
          <w:bCs/>
          <w:sz w:val="24"/>
          <w:szCs w:val="24"/>
        </w:rPr>
      </w:pPr>
      <w:r>
        <w:rPr>
          <w:rFonts w:ascii="Times New Roman" w:hAnsi="Times New Roman" w:cs="Times New Roman"/>
          <w:b/>
          <w:bCs/>
          <w:sz w:val="24"/>
          <w:szCs w:val="24"/>
        </w:rPr>
        <w:t>Cluster Mean Analysis</w:t>
      </w:r>
    </w:p>
    <w:p w14:paraId="3A303F7C" w14:textId="77777777" w:rsidR="00B35848" w:rsidRPr="00B35848" w:rsidRDefault="00B35848" w:rsidP="00B35848">
      <w:pPr>
        <w:spacing w:line="276" w:lineRule="auto"/>
        <w:jc w:val="both"/>
        <w:rPr>
          <w:rFonts w:ascii="Times New Roman" w:hAnsi="Times New Roman" w:cs="Times New Roman"/>
          <w:sz w:val="24"/>
          <w:szCs w:val="24"/>
        </w:rPr>
      </w:pPr>
      <w:r>
        <w:rPr>
          <w:rFonts w:ascii="Times New Roman" w:hAnsi="Times New Roman" w:cs="Times New Roman"/>
          <w:sz w:val="24"/>
          <w:szCs w:val="24"/>
        </w:rPr>
        <w:t xml:space="preserve">Cluster-wise mean values were calculated for </w:t>
      </w:r>
      <w:r>
        <w:rPr>
          <w:rFonts w:ascii="Times New Roman" w:hAnsi="Times New Roman"/>
          <w:sz w:val="24"/>
          <w:highlight w:val="yellow"/>
        </w:rPr>
        <w:t>all thirteen characters</w:t>
      </w:r>
      <w:r>
        <w:rPr>
          <w:rFonts w:ascii="Times New Roman" w:hAnsi="Times New Roman"/>
          <w:sz w:val="24"/>
        </w:rPr>
        <w:t xml:space="preserve"> to </w:t>
      </w:r>
      <w:r>
        <w:rPr>
          <w:rFonts w:ascii="Times New Roman" w:hAnsi="Times New Roman"/>
          <w:sz w:val="24"/>
          <w:highlight w:val="yellow"/>
        </w:rPr>
        <w:t>characterise</w:t>
      </w:r>
      <w:r>
        <w:rPr>
          <w:rFonts w:ascii="Times New Roman" w:hAnsi="Times New Roman"/>
          <w:sz w:val="24"/>
        </w:rPr>
        <w:t xml:space="preserve"> the performance of the different clusters. The cluster means were compared with respect to flowering and maturity duration, plant height, yield components, seed weight, harvest index and physiological traits.</w:t>
      </w:r>
    </w:p>
    <w:p w14:paraId="680039D5" w14:textId="77777777" w:rsidR="00B35848" w:rsidRPr="00B35848" w:rsidRDefault="00B35848" w:rsidP="00B35848">
      <w:pPr>
        <w:spacing w:line="276" w:lineRule="auto"/>
        <w:jc w:val="both"/>
        <w:rPr>
          <w:rFonts w:ascii="Times New Roman" w:hAnsi="Times New Roman" w:cs="Times New Roman"/>
          <w:sz w:val="24"/>
          <w:szCs w:val="24"/>
        </w:rPr>
      </w:pPr>
      <w:r>
        <w:rPr>
          <w:rFonts w:ascii="Times New Roman" w:hAnsi="Times New Roman" w:cs="Times New Roman"/>
          <w:sz w:val="24"/>
          <w:szCs w:val="24"/>
        </w:rPr>
        <w:t>Particular emphasis was given to seed yield per plant and its major contributing characters, including number of pods per plant, number of seeds per pod and 100-seed weight. Physiological traits such as relative water content, specific leaf area and relative injury were also considered for characterizing the physiological performance of the clusters.</w:t>
      </w:r>
    </w:p>
    <w:p w14:paraId="6BB78CA6" w14:textId="77777777" w:rsidR="00B35848" w:rsidRPr="00B35848" w:rsidRDefault="00B35848" w:rsidP="00B35848">
      <w:pPr>
        <w:spacing w:line="276" w:lineRule="auto"/>
        <w:jc w:val="both"/>
        <w:rPr>
          <w:rFonts w:ascii="Times New Roman" w:hAnsi="Times New Roman" w:cs="Times New Roman"/>
          <w:sz w:val="24"/>
          <w:szCs w:val="24"/>
        </w:rPr>
      </w:pPr>
      <w:r>
        <w:rPr>
          <w:rFonts w:ascii="Times New Roman" w:hAnsi="Times New Roman" w:cs="Times New Roman"/>
          <w:sz w:val="24"/>
          <w:szCs w:val="24"/>
        </w:rPr>
        <w:t>The cluster means were used to identify clusters possessing desirable combinations of yield and yield-related traits. The information obtained from genetic divergence, cluster analysis and character contribution was considered useful for selecting diverse and promising parents for future mungbean improvement programmes.</w:t>
      </w:r>
    </w:p>
    <w:p w14:paraId="7B9BA833" w14:textId="77777777" w:rsidR="00F65B08" w:rsidRPr="00F65B08" w:rsidRDefault="00F65B08" w:rsidP="00F65B08">
      <w:pPr>
        <w:spacing w:line="276" w:lineRule="auto"/>
        <w:jc w:val="both"/>
        <w:rPr>
          <w:rFonts w:ascii="Times New Roman" w:hAnsi="Times New Roman" w:cs="Times New Roman"/>
          <w:b/>
          <w:bCs/>
          <w:sz w:val="24"/>
          <w:szCs w:val="24"/>
        </w:rPr>
      </w:pPr>
      <w:r>
        <w:rPr>
          <w:rFonts w:ascii="Times New Roman" w:hAnsi="Times New Roman" w:cs="Times New Roman"/>
          <w:b/>
          <w:bCs/>
          <w:sz w:val="24"/>
          <w:szCs w:val="24"/>
        </w:rPr>
        <w:t>3. Results and Discussion</w:t>
      </w:r>
    </w:p>
    <w:p w14:paraId="1D909BF3" w14:textId="77777777" w:rsidR="006F6C4A" w:rsidRDefault="00F65B08" w:rsidP="00F65B08">
      <w:pPr>
        <w:spacing w:line="276" w:lineRule="auto"/>
        <w:jc w:val="both"/>
        <w:rPr>
          <w:rFonts w:ascii="Times New Roman" w:hAnsi="Times New Roman" w:cs="Times New Roman"/>
          <w:b/>
          <w:bCs/>
          <w:sz w:val="24"/>
          <w:szCs w:val="24"/>
        </w:rPr>
      </w:pPr>
      <w:r>
        <w:rPr>
          <w:rFonts w:ascii="Times New Roman" w:hAnsi="Times New Roman" w:cs="Times New Roman"/>
          <w:b/>
          <w:bCs/>
          <w:sz w:val="24"/>
          <w:szCs w:val="24"/>
        </w:rPr>
        <w:t>3.1 Mean performance</w:t>
      </w:r>
    </w:p>
    <w:p w14:paraId="4FBB70A6" w14:textId="77777777" w:rsidR="006F6C4A" w:rsidRPr="006F6C4A" w:rsidRDefault="006F6C4A" w:rsidP="006F6C4A">
      <w:pPr>
        <w:spacing w:line="276" w:lineRule="auto"/>
        <w:jc w:val="both"/>
        <w:rPr>
          <w:rFonts w:ascii="Times New Roman" w:hAnsi="Times New Roman" w:cs="Times New Roman"/>
          <w:sz w:val="24"/>
          <w:szCs w:val="24"/>
        </w:rPr>
      </w:pPr>
      <w:r w:rsidRPr="006F6C4A">
        <w:rPr>
          <w:rFonts w:ascii="Times New Roman" w:hAnsi="Times New Roman" w:cs="Times New Roman"/>
          <w:sz w:val="24"/>
          <w:szCs w:val="24"/>
        </w:rPr>
        <w:t xml:space="preserve">The mean performance of </w:t>
      </w:r>
      <w:proofErr w:type="spellStart"/>
      <w:r w:rsidRPr="006F6C4A">
        <w:rPr>
          <w:rFonts w:ascii="Times New Roman" w:hAnsi="Times New Roman" w:cs="Times New Roman"/>
          <w:sz w:val="24"/>
          <w:szCs w:val="24"/>
        </w:rPr>
        <w:t>mungbean</w:t>
      </w:r>
      <w:proofErr w:type="spellEnd"/>
      <w:r w:rsidRPr="006F6C4A">
        <w:rPr>
          <w:rFonts w:ascii="Times New Roman" w:hAnsi="Times New Roman" w:cs="Times New Roman"/>
          <w:sz w:val="24"/>
          <w:szCs w:val="24"/>
        </w:rPr>
        <w:t xml:space="preserve"> genotypes for thirteen quantitative and physiological characters is presented in Table 1. Considerable variation was observed among the genotypes for almost all the characters studied, indicating the presence of substantial phenotypic diversity in the experimental material. The observed variability for phenological, morphological, yield-component and physiological traits </w:t>
      </w:r>
      <w:proofErr w:type="gramStart"/>
      <w:r w:rsidRPr="006F6C4A">
        <w:rPr>
          <w:rFonts w:ascii="Times New Roman" w:hAnsi="Times New Roman" w:cs="Times New Roman"/>
          <w:sz w:val="24"/>
          <w:szCs w:val="24"/>
        </w:rPr>
        <w:t>provides</w:t>
      </w:r>
      <w:proofErr w:type="gramEnd"/>
      <w:r w:rsidRPr="006F6C4A">
        <w:rPr>
          <w:rFonts w:ascii="Times New Roman" w:hAnsi="Times New Roman" w:cs="Times New Roman"/>
          <w:sz w:val="24"/>
          <w:szCs w:val="24"/>
        </w:rPr>
        <w:t xml:space="preserve"> an opportunity for identifying promising genotypes and diverse parents for </w:t>
      </w:r>
      <w:proofErr w:type="spellStart"/>
      <w:r w:rsidRPr="006F6C4A">
        <w:rPr>
          <w:rFonts w:ascii="Times New Roman" w:hAnsi="Times New Roman" w:cs="Times New Roman"/>
          <w:sz w:val="24"/>
          <w:szCs w:val="24"/>
        </w:rPr>
        <w:t>mungbean</w:t>
      </w:r>
      <w:proofErr w:type="spellEnd"/>
      <w:r w:rsidRPr="006F6C4A">
        <w:rPr>
          <w:rFonts w:ascii="Times New Roman" w:hAnsi="Times New Roman" w:cs="Times New Roman"/>
          <w:sz w:val="24"/>
          <w:szCs w:val="24"/>
        </w:rPr>
        <w:t xml:space="preserve"> improvement. Similar considerable variability for </w:t>
      </w:r>
      <w:r w:rsidRPr="006F6C4A">
        <w:rPr>
          <w:rFonts w:ascii="Times New Roman" w:hAnsi="Times New Roman" w:cs="Times New Roman"/>
          <w:sz w:val="24"/>
          <w:szCs w:val="24"/>
        </w:rPr>
        <w:lastRenderedPageBreak/>
        <w:t xml:space="preserve">flowering, maturity, plant height, pods per plant, seeds per pod, seed weight and seed yield has been reported in recent </w:t>
      </w:r>
      <w:proofErr w:type="spellStart"/>
      <w:r w:rsidRPr="006F6C4A">
        <w:rPr>
          <w:rFonts w:ascii="Times New Roman" w:hAnsi="Times New Roman" w:cs="Times New Roman"/>
          <w:sz w:val="24"/>
          <w:szCs w:val="24"/>
        </w:rPr>
        <w:t>mungbean</w:t>
      </w:r>
      <w:proofErr w:type="spellEnd"/>
      <w:r w:rsidRPr="006F6C4A">
        <w:rPr>
          <w:rFonts w:ascii="Times New Roman" w:hAnsi="Times New Roman" w:cs="Times New Roman"/>
          <w:sz w:val="24"/>
          <w:szCs w:val="24"/>
        </w:rPr>
        <w:t xml:space="preserve"> diversity studies (Kalia et al., 2026; Dhasarathan et al., 2026; Irfan et al., 2025). Large-scale </w:t>
      </w:r>
      <w:proofErr w:type="spellStart"/>
      <w:r w:rsidRPr="006F6C4A">
        <w:rPr>
          <w:rFonts w:ascii="Times New Roman" w:hAnsi="Times New Roman" w:cs="Times New Roman"/>
          <w:sz w:val="24"/>
          <w:szCs w:val="24"/>
        </w:rPr>
        <w:t>mungbean</w:t>
      </w:r>
      <w:proofErr w:type="spellEnd"/>
      <w:r w:rsidRPr="006F6C4A">
        <w:rPr>
          <w:rFonts w:ascii="Times New Roman" w:hAnsi="Times New Roman" w:cs="Times New Roman"/>
          <w:sz w:val="24"/>
          <w:szCs w:val="24"/>
        </w:rPr>
        <w:t xml:space="preserve"> germplasm evaluations have further demonstrated that quantitative variation can be effectively exploited through multivariate analysis for the identification of diverse genotypes and trait-specific donors (Han et al., 2025; Dhasarathan et al., 2026). Such phenotypic diversity is important for the selection of superior genotypes and for the development of suitable breeding populations aimed at improving yield and associated traits in </w:t>
      </w:r>
      <w:proofErr w:type="spellStart"/>
      <w:r w:rsidRPr="006F6C4A">
        <w:rPr>
          <w:rFonts w:ascii="Times New Roman" w:hAnsi="Times New Roman" w:cs="Times New Roman"/>
          <w:sz w:val="24"/>
          <w:szCs w:val="24"/>
        </w:rPr>
        <w:t>mungbean</w:t>
      </w:r>
      <w:proofErr w:type="spellEnd"/>
      <w:r w:rsidRPr="006F6C4A">
        <w:rPr>
          <w:rFonts w:ascii="Times New Roman" w:hAnsi="Times New Roman" w:cs="Times New Roman"/>
          <w:sz w:val="24"/>
          <w:szCs w:val="24"/>
        </w:rPr>
        <w:t>.</w:t>
      </w:r>
    </w:p>
    <w:p w14:paraId="64DD730F" w14:textId="77777777" w:rsidR="00F65B08" w:rsidRPr="00F65B08" w:rsidRDefault="00F65B08" w:rsidP="00F65B08">
      <w:pPr>
        <w:spacing w:line="276" w:lineRule="auto"/>
        <w:jc w:val="both"/>
        <w:rPr>
          <w:rFonts w:ascii="Times New Roman" w:hAnsi="Times New Roman" w:cs="Times New Roman"/>
          <w:b/>
          <w:bCs/>
          <w:sz w:val="24"/>
          <w:szCs w:val="24"/>
        </w:rPr>
      </w:pPr>
      <w:r>
        <w:rPr>
          <w:rFonts w:ascii="Times New Roman" w:hAnsi="Times New Roman" w:cs="Times New Roman"/>
          <w:b/>
          <w:bCs/>
          <w:sz w:val="24"/>
          <w:szCs w:val="24"/>
        </w:rPr>
        <w:t xml:space="preserve"> </w:t>
      </w:r>
    </w:p>
    <w:p w14:paraId="1E93EFBA" w14:textId="77777777" w:rsidR="00F65B08" w:rsidRPr="00F65B08" w:rsidRDefault="00F65B08" w:rsidP="00F65B08">
      <w:pPr>
        <w:spacing w:line="276" w:lineRule="auto"/>
        <w:jc w:val="both"/>
        <w:rPr>
          <w:rFonts w:ascii="Times New Roman" w:hAnsi="Times New Roman" w:cs="Times New Roman"/>
          <w:b/>
          <w:bCs/>
          <w:sz w:val="24"/>
          <w:szCs w:val="24"/>
        </w:rPr>
      </w:pPr>
      <w:r>
        <w:rPr>
          <w:rFonts w:ascii="Times New Roman" w:hAnsi="Times New Roman" w:cs="Times New Roman"/>
          <w:b/>
          <w:bCs/>
          <w:sz w:val="24"/>
          <w:szCs w:val="24"/>
        </w:rPr>
        <w:t>Days to 50% flowering</w:t>
      </w:r>
    </w:p>
    <w:p w14:paraId="2C606DEA" w14:textId="77777777" w:rsidR="00F65B08" w:rsidRPr="00F65B08" w:rsidRDefault="00F65B08" w:rsidP="00F65B08">
      <w:pPr>
        <w:spacing w:line="276" w:lineRule="auto"/>
        <w:jc w:val="both"/>
        <w:rPr>
          <w:rFonts w:ascii="Times New Roman" w:hAnsi="Times New Roman" w:cs="Times New Roman"/>
          <w:sz w:val="24"/>
          <w:szCs w:val="24"/>
        </w:rPr>
      </w:pPr>
      <w:r>
        <w:rPr>
          <w:rFonts w:ascii="Times New Roman" w:hAnsi="Times New Roman" w:cs="Times New Roman"/>
          <w:sz w:val="24"/>
          <w:szCs w:val="24"/>
        </w:rPr>
        <w:t>Days to 50% flowering varied from 31.00 days in NANDI GOLD to 39.00 days in MH-1142 and GM-01. NANDI GOLD was the earliest flowering genotype, followed by IPM-99-125 (32.33 days), PM-1522 and MH-1762 (33.33 days each), and SML-1901 (33.67 days). In contrast, MH-1142 and GM-01 required the longest period to reach 50% flowering.</w:t>
      </w:r>
    </w:p>
    <w:p w14:paraId="0A657E75" w14:textId="77777777" w:rsidR="00F65B08" w:rsidRPr="00F65B08" w:rsidRDefault="00F65B08" w:rsidP="00F65B08">
      <w:pPr>
        <w:spacing w:line="276" w:lineRule="auto"/>
        <w:jc w:val="both"/>
        <w:rPr>
          <w:rFonts w:ascii="Times New Roman" w:hAnsi="Times New Roman" w:cs="Times New Roman"/>
          <w:sz w:val="24"/>
          <w:szCs w:val="24"/>
        </w:rPr>
      </w:pPr>
      <w:r>
        <w:rPr>
          <w:rFonts w:ascii="Times New Roman" w:hAnsi="Times New Roman" w:cs="Times New Roman"/>
          <w:sz w:val="24"/>
          <w:szCs w:val="24"/>
        </w:rPr>
        <w:t>The variation in flowering time is of considerable breeding importance because early flowering can contribute to early maturity and may permit the crop to escape terminal drought, heat and other late-season stresses. The coefficient of variation for this trait was relatively low (3.19%), indicating comparatively good experimental precision.</w:t>
      </w:r>
      <w:r w:rsidR="00D4186D" w:rsidRPr="00D4186D">
        <w:t xml:space="preserve"> </w:t>
      </w:r>
      <w:r w:rsidR="00D4186D" w:rsidRPr="00D4186D">
        <w:rPr>
          <w:rFonts w:ascii="Times New Roman" w:hAnsi="Times New Roman" w:cs="Times New Roman"/>
          <w:sz w:val="24"/>
          <w:szCs w:val="24"/>
        </w:rPr>
        <w:t>The critical difference (CD) at 5% was used to determine whether the differences among genotype means were statistically significant</w:t>
      </w:r>
      <w:r>
        <w:rPr>
          <w:rFonts w:ascii="Times New Roman" w:hAnsi="Times New Roman" w:cs="Times New Roman"/>
          <w:sz w:val="24"/>
          <w:szCs w:val="24"/>
        </w:rPr>
        <w:t>. Considerable variation in flowering time has also been documented in large mungbean germplasm collections and recent multi-environment studies, confirming the importance of phenological diversity for adaptation and breeding.</w:t>
      </w:r>
      <w:r>
        <w:rPr>
          <w:highlight w:val="yellow"/>
        </w:rPr>
        <w:t xml:space="preserve"> (Rohilla et al., 2026; Rohilla et al., 2022)</w:t>
      </w:r>
    </w:p>
    <w:p w14:paraId="72B0F6D0" w14:textId="77777777" w:rsidR="00D4186D" w:rsidRDefault="00D4186D" w:rsidP="00F65B08">
      <w:pPr>
        <w:spacing w:line="276" w:lineRule="auto"/>
        <w:jc w:val="both"/>
        <w:rPr>
          <w:rFonts w:ascii="Times New Roman" w:hAnsi="Times New Roman" w:cs="Times New Roman"/>
          <w:b/>
          <w:bCs/>
          <w:sz w:val="24"/>
          <w:szCs w:val="24"/>
        </w:rPr>
      </w:pPr>
      <w:r>
        <w:rPr>
          <w:rFonts w:ascii="Times New Roman" w:hAnsi="Times New Roman" w:cs="Times New Roman"/>
          <w:b/>
          <w:bCs/>
          <w:sz w:val="24"/>
          <w:szCs w:val="24"/>
        </w:rPr>
        <w:t>Days to maturity</w:t>
      </w:r>
    </w:p>
    <w:p w14:paraId="09F97F21" w14:textId="77777777" w:rsidR="00F65B08" w:rsidRPr="00F65B08" w:rsidRDefault="00F65B08" w:rsidP="00F65B08">
      <w:pPr>
        <w:spacing w:line="276" w:lineRule="auto"/>
        <w:jc w:val="both"/>
        <w:rPr>
          <w:rFonts w:ascii="Times New Roman" w:hAnsi="Times New Roman" w:cs="Times New Roman"/>
          <w:sz w:val="24"/>
          <w:szCs w:val="24"/>
        </w:rPr>
      </w:pPr>
      <w:r>
        <w:rPr>
          <w:rFonts w:ascii="Times New Roman" w:hAnsi="Times New Roman" w:cs="Times New Roman"/>
          <w:sz w:val="24"/>
          <w:szCs w:val="24"/>
        </w:rPr>
        <w:t>Days to maturity ranged from 61.33 days in NANDI GOLD to 69.00 days in GM-01. NANDI GOLD was the earliest maturing genotype, while GM-01 showed the longest duration. PM-1522 and IPM-99-125 matured in 63.33 days, whereas several genotypes required approximately 64–68 days.</w:t>
      </w:r>
    </w:p>
    <w:p w14:paraId="438EC850" w14:textId="77777777" w:rsidR="00F65B08" w:rsidRPr="00F65B08" w:rsidRDefault="00F65B08" w:rsidP="00F65B08">
      <w:pPr>
        <w:spacing w:line="276" w:lineRule="auto"/>
        <w:jc w:val="both"/>
        <w:rPr>
          <w:rFonts w:ascii="Times New Roman" w:hAnsi="Times New Roman" w:cs="Times New Roman"/>
          <w:sz w:val="24"/>
          <w:szCs w:val="24"/>
        </w:rPr>
      </w:pPr>
      <w:r>
        <w:rPr>
          <w:rFonts w:ascii="Times New Roman" w:hAnsi="Times New Roman" w:cs="Times New Roman"/>
          <w:sz w:val="24"/>
          <w:szCs w:val="24"/>
        </w:rPr>
        <w:t xml:space="preserve">The observed variation indicates the availability of early- and medium-duration materials in the studied germplasm. Early maturity is particularly useful in mungbean because it permits fitting the crop into intensive cropping systems and may reduce exposure to terminal environmental stresses. Recent studies have similarly </w:t>
      </w:r>
      <w:r>
        <w:rPr>
          <w:rFonts w:ascii="Times New Roman" w:hAnsi="Times New Roman"/>
          <w:sz w:val="24"/>
          <w:highlight w:val="yellow"/>
        </w:rPr>
        <w:t>emphasised</w:t>
      </w:r>
      <w:r>
        <w:rPr>
          <w:rFonts w:ascii="Times New Roman" w:hAnsi="Times New Roman"/>
          <w:sz w:val="24"/>
        </w:rPr>
        <w:t xml:space="preserve"> flowering and maturity duration as important sources of phenotypic differentiation among mungbean genotypes. Genome-wide studies have also demonstrated substantial genetic variation for flowering and maturity traits, supporting their use in selection and adaptation breeding.</w:t>
      </w:r>
    </w:p>
    <w:p w14:paraId="57A78F29" w14:textId="77777777" w:rsidR="00F65B08" w:rsidRPr="00F65B08" w:rsidRDefault="00F65B08" w:rsidP="00F65B08">
      <w:pPr>
        <w:spacing w:line="276" w:lineRule="auto"/>
        <w:jc w:val="both"/>
        <w:rPr>
          <w:rFonts w:ascii="Times New Roman" w:hAnsi="Times New Roman" w:cs="Times New Roman"/>
          <w:b/>
          <w:bCs/>
          <w:sz w:val="24"/>
          <w:szCs w:val="24"/>
        </w:rPr>
      </w:pPr>
      <w:r>
        <w:rPr>
          <w:rFonts w:ascii="Times New Roman" w:hAnsi="Times New Roman" w:cs="Times New Roman"/>
          <w:b/>
          <w:bCs/>
          <w:sz w:val="24"/>
          <w:szCs w:val="24"/>
        </w:rPr>
        <w:t>Plant height</w:t>
      </w:r>
    </w:p>
    <w:p w14:paraId="522BF986" w14:textId="77777777" w:rsidR="00F65B08" w:rsidRPr="00F65B08" w:rsidRDefault="00F65B08" w:rsidP="00F65B08">
      <w:pPr>
        <w:spacing w:line="276" w:lineRule="auto"/>
        <w:jc w:val="both"/>
        <w:rPr>
          <w:rFonts w:ascii="Times New Roman" w:hAnsi="Times New Roman" w:cs="Times New Roman"/>
          <w:sz w:val="24"/>
          <w:szCs w:val="24"/>
        </w:rPr>
      </w:pPr>
      <w:r>
        <w:rPr>
          <w:rFonts w:ascii="Times New Roman" w:hAnsi="Times New Roman" w:cs="Times New Roman"/>
          <w:sz w:val="24"/>
          <w:szCs w:val="24"/>
        </w:rPr>
        <w:t xml:space="preserve">Plant height ranged from 33.50 cm in SKAVM-365 to 48.50 cm in MH-421. MH-421 recorded the maximum plant height, followed by GM-01 (47.27 cm), MH-1762 (46.13 cm), GM-7 (45.57 cm) and ML-818 (45.47 cm). The relatively shorter plant type observed in SKAVM-365 may be useful in breeding programmes where compact plant architecture is desired, whereas </w:t>
      </w:r>
      <w:r>
        <w:rPr>
          <w:rFonts w:ascii="Times New Roman" w:hAnsi="Times New Roman" w:cs="Times New Roman"/>
          <w:sz w:val="24"/>
          <w:szCs w:val="24"/>
        </w:rPr>
        <w:lastRenderedPageBreak/>
        <w:t>taller genotypes may provide greater biomass and may be useful depending upon the target production system.</w:t>
      </w:r>
    </w:p>
    <w:p w14:paraId="7C107D84" w14:textId="77777777" w:rsidR="00F65B08" w:rsidRPr="00F65B08" w:rsidRDefault="00F65B08" w:rsidP="00F65B08">
      <w:pPr>
        <w:spacing w:line="276" w:lineRule="auto"/>
        <w:jc w:val="both"/>
        <w:rPr>
          <w:rFonts w:ascii="Times New Roman" w:hAnsi="Times New Roman" w:cs="Times New Roman"/>
          <w:sz w:val="24"/>
          <w:szCs w:val="24"/>
        </w:rPr>
      </w:pPr>
      <w:r>
        <w:rPr>
          <w:rFonts w:ascii="Times New Roman" w:hAnsi="Times New Roman" w:cs="Times New Roman"/>
          <w:sz w:val="24"/>
          <w:szCs w:val="24"/>
        </w:rPr>
        <w:t>The coefficient of variation was 6.42%, indicating reasonable experimental precision. Significant variation for plant height has frequently been observed in mungbean diversity studies. Large germplasm evaluations have identified plant height as one of the important traits contributing to genetic differentiation, while molecular and phenotypic studies have also reported substantial variation for this character.</w:t>
      </w:r>
      <w:r>
        <w:rPr>
          <w:highlight w:val="yellow"/>
        </w:rPr>
        <w:t xml:space="preserve"> (Mwangi et al., 2021; Azam et al., 2023; Yadav et al., 2024)</w:t>
      </w:r>
    </w:p>
    <w:p w14:paraId="1FAC2A1D" w14:textId="77777777" w:rsidR="00F65B08" w:rsidRPr="00F65B08" w:rsidRDefault="00F65B08" w:rsidP="00F65B08">
      <w:pPr>
        <w:spacing w:line="276" w:lineRule="auto"/>
        <w:jc w:val="both"/>
        <w:rPr>
          <w:rFonts w:ascii="Times New Roman" w:hAnsi="Times New Roman" w:cs="Times New Roman"/>
          <w:b/>
          <w:bCs/>
          <w:sz w:val="24"/>
          <w:szCs w:val="24"/>
        </w:rPr>
      </w:pPr>
      <w:r>
        <w:rPr>
          <w:rFonts w:ascii="Times New Roman" w:hAnsi="Times New Roman" w:cs="Times New Roman"/>
          <w:b/>
          <w:bCs/>
          <w:sz w:val="24"/>
          <w:szCs w:val="24"/>
        </w:rPr>
        <w:t>Number of clusters per plant</w:t>
      </w:r>
    </w:p>
    <w:p w14:paraId="2AD86970" w14:textId="77777777" w:rsidR="00F65B08" w:rsidRPr="00F65B08" w:rsidRDefault="00F65B08" w:rsidP="00F65B08">
      <w:pPr>
        <w:spacing w:line="276" w:lineRule="auto"/>
        <w:jc w:val="both"/>
        <w:rPr>
          <w:rFonts w:ascii="Times New Roman" w:hAnsi="Times New Roman" w:cs="Times New Roman"/>
          <w:sz w:val="24"/>
          <w:szCs w:val="24"/>
        </w:rPr>
      </w:pPr>
      <w:r>
        <w:rPr>
          <w:rFonts w:ascii="Times New Roman" w:hAnsi="Times New Roman" w:cs="Times New Roman"/>
          <w:sz w:val="24"/>
          <w:szCs w:val="24"/>
        </w:rPr>
        <w:t>The number of clusters per plant ranged from 6.47 in PM-1522 to 10.80 in GM-7. GM-7 recorded the highest number of clusters per plant, followed by IPM-604-1 (10.27), MH-1142 (9.60), GM-01 (9.40) and MH-1762 (9.33). PM-1522 had the lowest value.</w:t>
      </w:r>
    </w:p>
    <w:p w14:paraId="4B51AB6E" w14:textId="77777777" w:rsidR="00F65B08" w:rsidRPr="00F65B08" w:rsidRDefault="00F65B08" w:rsidP="00F65B08">
      <w:pPr>
        <w:spacing w:line="276" w:lineRule="auto"/>
        <w:jc w:val="both"/>
        <w:rPr>
          <w:rFonts w:ascii="Times New Roman" w:hAnsi="Times New Roman" w:cs="Times New Roman"/>
          <w:sz w:val="24"/>
          <w:szCs w:val="24"/>
        </w:rPr>
      </w:pPr>
      <w:r>
        <w:rPr>
          <w:rFonts w:ascii="Times New Roman" w:hAnsi="Times New Roman" w:cs="Times New Roman"/>
          <w:sz w:val="24"/>
          <w:szCs w:val="24"/>
        </w:rPr>
        <w:t>Since the number of clusters per plant contributes directly to reproductive sink development, the variation observed for this trait is of considerable breeding significance. The contribution analysis further showed that clusters per plant contributed 3.53% towards total genetic diversity. Recent multivariate studies in mungbean have similarly identified branching and cluster-related characters among important sources of variation.</w:t>
      </w:r>
    </w:p>
    <w:p w14:paraId="172A6837" w14:textId="77777777" w:rsidR="00F65B08" w:rsidRPr="00F65B08" w:rsidRDefault="00F65B08" w:rsidP="00F65B08">
      <w:pPr>
        <w:spacing w:line="276" w:lineRule="auto"/>
        <w:jc w:val="both"/>
        <w:rPr>
          <w:rFonts w:ascii="Times New Roman" w:hAnsi="Times New Roman" w:cs="Times New Roman"/>
          <w:b/>
          <w:bCs/>
          <w:sz w:val="24"/>
          <w:szCs w:val="24"/>
        </w:rPr>
      </w:pPr>
      <w:r>
        <w:rPr>
          <w:rFonts w:ascii="Times New Roman" w:hAnsi="Times New Roman" w:cs="Times New Roman"/>
          <w:b/>
          <w:bCs/>
          <w:sz w:val="24"/>
          <w:szCs w:val="24"/>
        </w:rPr>
        <w:t>Number of pods per cluster</w:t>
      </w:r>
    </w:p>
    <w:p w14:paraId="50ECC3DF" w14:textId="77777777" w:rsidR="00F65B08" w:rsidRPr="00F65B08" w:rsidRDefault="00F65B08" w:rsidP="00F65B08">
      <w:pPr>
        <w:spacing w:line="276" w:lineRule="auto"/>
        <w:jc w:val="both"/>
        <w:rPr>
          <w:rFonts w:ascii="Times New Roman" w:hAnsi="Times New Roman" w:cs="Times New Roman"/>
          <w:sz w:val="24"/>
          <w:szCs w:val="24"/>
        </w:rPr>
      </w:pPr>
      <w:r>
        <w:rPr>
          <w:rFonts w:ascii="Times New Roman" w:hAnsi="Times New Roman" w:cs="Times New Roman"/>
          <w:sz w:val="24"/>
          <w:szCs w:val="24"/>
        </w:rPr>
        <w:t>The number of pods per cluster varied from 2.69 in IPM-99-125 to 4.01 in ML-818. ML-818 recorded the maximum number of pods per cluster, followed by PM-1522 (3.75) and SKAVM-365 (3.67). IPM-99-125 had the lowest value.</w:t>
      </w:r>
    </w:p>
    <w:p w14:paraId="26231D34" w14:textId="77777777" w:rsidR="00F65B08" w:rsidRPr="00F65B08" w:rsidRDefault="00F65B08" w:rsidP="00F65B08">
      <w:pPr>
        <w:spacing w:line="276" w:lineRule="auto"/>
        <w:jc w:val="both"/>
        <w:rPr>
          <w:rFonts w:ascii="Times New Roman" w:hAnsi="Times New Roman" w:cs="Times New Roman"/>
          <w:sz w:val="24"/>
          <w:szCs w:val="24"/>
        </w:rPr>
      </w:pPr>
      <w:r>
        <w:rPr>
          <w:rFonts w:ascii="Times New Roman" w:hAnsi="Times New Roman" w:cs="Times New Roman"/>
          <w:sz w:val="24"/>
          <w:szCs w:val="24"/>
        </w:rPr>
        <w:t>The presence of substantial variability for pods per cluster suggests that this trait can be considered during selection, particularly when combined with high pod number per plant and acceptable seed size. The present findings are consistent with earlier studies reporting significant variability for pod-related traits in mungbean. Multivariate analyses have repeatedly shown that yield components such as pods per plant, pod traits and seed weight are important contributors to genetic differentiation.</w:t>
      </w:r>
      <w:r>
        <w:rPr>
          <w:highlight w:val="yellow"/>
        </w:rPr>
        <w:t xml:space="preserve"> (Anita et al., 2024; Bansod et al., 2021)</w:t>
      </w:r>
    </w:p>
    <w:p w14:paraId="2C24098A" w14:textId="77777777" w:rsidR="00F65B08" w:rsidRPr="00F65B08" w:rsidRDefault="00F65B08" w:rsidP="00F65B08">
      <w:pPr>
        <w:spacing w:line="276" w:lineRule="auto"/>
        <w:jc w:val="both"/>
        <w:rPr>
          <w:rFonts w:ascii="Times New Roman" w:hAnsi="Times New Roman" w:cs="Times New Roman"/>
          <w:b/>
          <w:bCs/>
          <w:sz w:val="24"/>
          <w:szCs w:val="24"/>
        </w:rPr>
      </w:pPr>
      <w:r>
        <w:rPr>
          <w:rFonts w:ascii="Times New Roman" w:hAnsi="Times New Roman" w:cs="Times New Roman"/>
          <w:b/>
          <w:bCs/>
          <w:sz w:val="24"/>
          <w:szCs w:val="24"/>
        </w:rPr>
        <w:t>Number of pods per plant</w:t>
      </w:r>
    </w:p>
    <w:p w14:paraId="7D8ECF11" w14:textId="77777777" w:rsidR="00F65B08" w:rsidRPr="00F65B08" w:rsidRDefault="00F65B08" w:rsidP="00F65B08">
      <w:pPr>
        <w:spacing w:line="276" w:lineRule="auto"/>
        <w:jc w:val="both"/>
        <w:rPr>
          <w:rFonts w:ascii="Times New Roman" w:hAnsi="Times New Roman" w:cs="Times New Roman"/>
          <w:sz w:val="24"/>
          <w:szCs w:val="24"/>
        </w:rPr>
      </w:pPr>
      <w:r>
        <w:rPr>
          <w:rFonts w:ascii="Times New Roman" w:hAnsi="Times New Roman" w:cs="Times New Roman"/>
          <w:sz w:val="24"/>
          <w:szCs w:val="24"/>
        </w:rPr>
        <w:t>A wide range was observed for pods per plant, from 20.67 in IPM-99-125 to 33.20 in MH-1762. MH-1762 recorded the highest number of pods per plant, followed by IPM-604-1 (31.13) and ML-818 (30.40). IPM-2-4 also recorded a comparatively high value of 29.87 pods per plant.</w:t>
      </w:r>
    </w:p>
    <w:p w14:paraId="6AAABA81" w14:textId="77777777" w:rsidR="00F65B08" w:rsidRPr="00F65B08" w:rsidRDefault="00F65B08" w:rsidP="00F65B08">
      <w:pPr>
        <w:spacing w:line="276" w:lineRule="auto"/>
        <w:jc w:val="both"/>
        <w:rPr>
          <w:rFonts w:ascii="Times New Roman" w:hAnsi="Times New Roman" w:cs="Times New Roman"/>
          <w:sz w:val="24"/>
          <w:szCs w:val="24"/>
        </w:rPr>
      </w:pPr>
      <w:r>
        <w:rPr>
          <w:rFonts w:ascii="Times New Roman" w:hAnsi="Times New Roman" w:cs="Times New Roman"/>
          <w:sz w:val="24"/>
          <w:szCs w:val="24"/>
        </w:rPr>
        <w:t>The wide variation for pods per plant is particularly important because this character is one of the major yield components in mungbean. The high-performing genotypes identified for this trait may serve as useful parental material for improving reproductive productivity. Recent studies have demonstrated significant relationships between pods per plant and seed yield and have identified pod number as an important trait for selection and genetic improvement.</w:t>
      </w:r>
    </w:p>
    <w:p w14:paraId="32C1E678" w14:textId="77777777" w:rsidR="00F65B08" w:rsidRPr="00F65B08" w:rsidRDefault="00F65B08" w:rsidP="00F65B08">
      <w:pPr>
        <w:spacing w:line="276" w:lineRule="auto"/>
        <w:jc w:val="both"/>
        <w:rPr>
          <w:rFonts w:ascii="Times New Roman" w:hAnsi="Times New Roman" w:cs="Times New Roman"/>
          <w:b/>
          <w:bCs/>
          <w:sz w:val="24"/>
          <w:szCs w:val="24"/>
        </w:rPr>
      </w:pPr>
      <w:r>
        <w:rPr>
          <w:rFonts w:ascii="Times New Roman" w:hAnsi="Times New Roman" w:cs="Times New Roman"/>
          <w:b/>
          <w:bCs/>
          <w:sz w:val="24"/>
          <w:szCs w:val="24"/>
        </w:rPr>
        <w:t>Number of seeds per pod</w:t>
      </w:r>
    </w:p>
    <w:p w14:paraId="53B349E2" w14:textId="77777777" w:rsidR="00F65B08" w:rsidRPr="00F65B08" w:rsidRDefault="00F65B08" w:rsidP="00F65B08">
      <w:pPr>
        <w:spacing w:line="276" w:lineRule="auto"/>
        <w:jc w:val="both"/>
        <w:rPr>
          <w:rFonts w:ascii="Times New Roman" w:hAnsi="Times New Roman" w:cs="Times New Roman"/>
          <w:sz w:val="24"/>
          <w:szCs w:val="24"/>
        </w:rPr>
      </w:pPr>
      <w:r>
        <w:rPr>
          <w:rFonts w:ascii="Times New Roman" w:hAnsi="Times New Roman" w:cs="Times New Roman"/>
          <w:sz w:val="24"/>
          <w:szCs w:val="24"/>
        </w:rPr>
        <w:lastRenderedPageBreak/>
        <w:t>Seeds per pod ranged from 10.53 to 12.20. IPM-604-1 recorded the highest number of seeds per pod (12.20), followed by PM-1522 (12.07), MH-1762 (11.93) and PL-16 (11.80). The lowest values were recorded in GM-7, RMG-1131 and NANDI GOLD (10.53 each).</w:t>
      </w:r>
    </w:p>
    <w:p w14:paraId="20263719" w14:textId="77777777" w:rsidR="00F65B08" w:rsidRPr="00F65B08" w:rsidRDefault="00F65B08" w:rsidP="00F65B08">
      <w:pPr>
        <w:spacing w:line="276" w:lineRule="auto"/>
        <w:jc w:val="both"/>
        <w:rPr>
          <w:rFonts w:ascii="Times New Roman" w:hAnsi="Times New Roman" w:cs="Times New Roman"/>
          <w:sz w:val="24"/>
          <w:szCs w:val="24"/>
        </w:rPr>
      </w:pPr>
      <w:r>
        <w:rPr>
          <w:rFonts w:ascii="Times New Roman" w:hAnsi="Times New Roman" w:cs="Times New Roman"/>
          <w:sz w:val="24"/>
          <w:szCs w:val="24"/>
        </w:rPr>
        <w:t>The variation observed for seeds per pod indicates the existence of useful genetic variability for this yield component. The importance of seeds per pod is further supported by recent genome-wide and phenotypic studies, which have detected substantial variation and genetic associations for this character.</w:t>
      </w:r>
    </w:p>
    <w:p w14:paraId="751C854F" w14:textId="77777777" w:rsidR="00F65B08" w:rsidRPr="00F65B08" w:rsidRDefault="00F65B08" w:rsidP="00F65B08">
      <w:pPr>
        <w:spacing w:line="276" w:lineRule="auto"/>
        <w:jc w:val="both"/>
        <w:rPr>
          <w:rFonts w:ascii="Times New Roman" w:hAnsi="Times New Roman" w:cs="Times New Roman"/>
          <w:b/>
          <w:bCs/>
          <w:sz w:val="24"/>
          <w:szCs w:val="24"/>
        </w:rPr>
      </w:pPr>
      <w:r>
        <w:rPr>
          <w:rFonts w:ascii="Times New Roman" w:hAnsi="Times New Roman" w:cs="Times New Roman"/>
          <w:b/>
          <w:bCs/>
          <w:sz w:val="24"/>
          <w:szCs w:val="24"/>
        </w:rPr>
        <w:t>100-seed weight</w:t>
      </w:r>
    </w:p>
    <w:p w14:paraId="62330F9F" w14:textId="77777777" w:rsidR="00F65B08" w:rsidRPr="00F65B08" w:rsidRDefault="00F65B08" w:rsidP="00F65B08">
      <w:pPr>
        <w:spacing w:line="276" w:lineRule="auto"/>
        <w:jc w:val="both"/>
        <w:rPr>
          <w:rFonts w:ascii="Times New Roman" w:hAnsi="Times New Roman" w:cs="Times New Roman"/>
          <w:sz w:val="24"/>
          <w:szCs w:val="24"/>
        </w:rPr>
      </w:pPr>
      <w:r>
        <w:rPr>
          <w:rFonts w:ascii="Times New Roman" w:hAnsi="Times New Roman" w:cs="Times New Roman"/>
          <w:sz w:val="24"/>
          <w:szCs w:val="24"/>
        </w:rPr>
        <w:t>Marked variation was observed for 100-seed weight, which ranged from 2.48 g in SKAVM-365 to 6.77 g in NANDI GOLD. NANDI GOLD was clearly superior for seed size, followed by GM-7 (4.64 g), PM-1522 and SML-1901 (4.34 g each).</w:t>
      </w:r>
    </w:p>
    <w:p w14:paraId="5BEB4491" w14:textId="77777777" w:rsidR="00F65B08" w:rsidRPr="00F65B08" w:rsidRDefault="00F65B08" w:rsidP="00F65B08">
      <w:pPr>
        <w:spacing w:line="276" w:lineRule="auto"/>
        <w:jc w:val="both"/>
        <w:rPr>
          <w:rFonts w:ascii="Times New Roman" w:hAnsi="Times New Roman" w:cs="Times New Roman"/>
          <w:sz w:val="24"/>
          <w:szCs w:val="24"/>
        </w:rPr>
      </w:pPr>
      <w:r>
        <w:rPr>
          <w:rFonts w:ascii="Times New Roman" w:hAnsi="Times New Roman" w:cs="Times New Roman"/>
          <w:sz w:val="24"/>
          <w:szCs w:val="24"/>
        </w:rPr>
        <w:t>The relatively large variation in seed weight is of direct importance for breeding because seed size is an important market and quality attribute in mungbean. The contribution analysis revealed that 100-seed weight accounted for 8.24% of total genetic diversity. Recent genomic studies have further demonstrated that hundred-seed weight has a significant genetic basis and have identified QTLs associated with this trait, emphasizing its potential for molecular-assisted improvement.</w:t>
      </w:r>
      <w:r>
        <w:rPr>
          <w:highlight w:val="yellow"/>
        </w:rPr>
        <w:t xml:space="preserve"> (Han et al., 2025; Zaman et al., 2026)</w:t>
      </w:r>
    </w:p>
    <w:p w14:paraId="6BB2478A" w14:textId="77777777" w:rsidR="00F65B08" w:rsidRPr="00F65B08" w:rsidRDefault="00F65B08" w:rsidP="00F65B08">
      <w:pPr>
        <w:spacing w:line="276" w:lineRule="auto"/>
        <w:jc w:val="both"/>
        <w:rPr>
          <w:rFonts w:ascii="Times New Roman" w:hAnsi="Times New Roman" w:cs="Times New Roman"/>
          <w:b/>
          <w:bCs/>
          <w:sz w:val="24"/>
          <w:szCs w:val="24"/>
        </w:rPr>
      </w:pPr>
      <w:r>
        <w:rPr>
          <w:rFonts w:ascii="Times New Roman" w:hAnsi="Times New Roman" w:cs="Times New Roman"/>
          <w:b/>
          <w:bCs/>
          <w:sz w:val="24"/>
          <w:szCs w:val="24"/>
        </w:rPr>
        <w:t>Harvest index</w:t>
      </w:r>
    </w:p>
    <w:p w14:paraId="316F634F" w14:textId="77777777" w:rsidR="00F65B08" w:rsidRPr="00F65B08" w:rsidRDefault="00F65B08" w:rsidP="00F65B08">
      <w:pPr>
        <w:spacing w:line="276" w:lineRule="auto"/>
        <w:jc w:val="both"/>
        <w:rPr>
          <w:rFonts w:ascii="Times New Roman" w:hAnsi="Times New Roman" w:cs="Times New Roman"/>
          <w:sz w:val="24"/>
          <w:szCs w:val="24"/>
        </w:rPr>
      </w:pPr>
      <w:r>
        <w:rPr>
          <w:rFonts w:ascii="Times New Roman" w:hAnsi="Times New Roman" w:cs="Times New Roman"/>
          <w:sz w:val="24"/>
          <w:szCs w:val="24"/>
        </w:rPr>
        <w:t>Harvest index varied from 34.40% in RMG-1131 to 47.47% in MH-421. MH-421 recorded the highest harvest index, followed by SKAVM-365 (45.73%), GM-7 (44.23%) and GM-01 (43.20%). The relatively low harvest index of RMG-1131 suggests comparatively lower partitioning efficiency towards economic yield under the conditions of evaluation.</w:t>
      </w:r>
    </w:p>
    <w:p w14:paraId="19419003" w14:textId="77777777" w:rsidR="00F65B08" w:rsidRPr="00F65B08" w:rsidRDefault="00F65B08" w:rsidP="00F65B08">
      <w:pPr>
        <w:spacing w:line="276" w:lineRule="auto"/>
        <w:jc w:val="both"/>
        <w:rPr>
          <w:rFonts w:ascii="Times New Roman" w:hAnsi="Times New Roman" w:cs="Times New Roman"/>
          <w:sz w:val="24"/>
          <w:szCs w:val="24"/>
        </w:rPr>
      </w:pPr>
      <w:r>
        <w:rPr>
          <w:rFonts w:ascii="Times New Roman" w:hAnsi="Times New Roman" w:cs="Times New Roman"/>
          <w:sz w:val="24"/>
          <w:szCs w:val="24"/>
        </w:rPr>
        <w:t>Harvest index contributed 8.40% to the total genetic diversity, indicating a meaningful role of this trait in differentiating the genotypes. Previous mungbean studies have also reported harvest index as an important trait for genetic variability and selection for yield improvement.</w:t>
      </w:r>
    </w:p>
    <w:p w14:paraId="033E936B" w14:textId="77777777" w:rsidR="00F65B08" w:rsidRPr="00F65B08" w:rsidRDefault="00F65B08" w:rsidP="00F65B08">
      <w:pPr>
        <w:spacing w:line="276" w:lineRule="auto"/>
        <w:jc w:val="both"/>
        <w:rPr>
          <w:rFonts w:ascii="Times New Roman" w:hAnsi="Times New Roman" w:cs="Times New Roman"/>
          <w:b/>
          <w:bCs/>
          <w:sz w:val="24"/>
          <w:szCs w:val="24"/>
        </w:rPr>
      </w:pPr>
      <w:r>
        <w:rPr>
          <w:rFonts w:ascii="Times New Roman" w:hAnsi="Times New Roman" w:cs="Times New Roman"/>
          <w:b/>
          <w:bCs/>
          <w:sz w:val="24"/>
          <w:szCs w:val="24"/>
        </w:rPr>
        <w:t>Relative water content</w:t>
      </w:r>
    </w:p>
    <w:p w14:paraId="12AA188F" w14:textId="77777777" w:rsidR="00F65B08" w:rsidRPr="00F65B08" w:rsidRDefault="00F65B08" w:rsidP="00F65B08">
      <w:pPr>
        <w:spacing w:line="276" w:lineRule="auto"/>
        <w:jc w:val="both"/>
        <w:rPr>
          <w:rFonts w:ascii="Times New Roman" w:hAnsi="Times New Roman" w:cs="Times New Roman"/>
          <w:sz w:val="24"/>
          <w:szCs w:val="24"/>
        </w:rPr>
      </w:pPr>
      <w:r>
        <w:rPr>
          <w:rFonts w:ascii="Times New Roman" w:hAnsi="Times New Roman" w:cs="Times New Roman"/>
          <w:sz w:val="24"/>
          <w:szCs w:val="24"/>
        </w:rPr>
        <w:t>Relative water content (RWC) varied considerably among the genotypes, ranging from 73.29% in RMG-1131 to 89.50% in MH-1762. MH-1762 recorded the highest RWC, followed by PL-16 (86.44%), SKAVM-365 (85.99%), IPM-604-1 (84.89%) and GM-7 (84.58%).</w:t>
      </w:r>
    </w:p>
    <w:p w14:paraId="227CF1A2" w14:textId="77777777" w:rsidR="00F65B08" w:rsidRPr="00F65B08" w:rsidRDefault="00F65B08" w:rsidP="00F65B08">
      <w:pPr>
        <w:spacing w:line="276" w:lineRule="auto"/>
        <w:jc w:val="both"/>
        <w:rPr>
          <w:rFonts w:ascii="Times New Roman" w:hAnsi="Times New Roman" w:cs="Times New Roman"/>
          <w:sz w:val="24"/>
          <w:szCs w:val="24"/>
        </w:rPr>
      </w:pPr>
      <w:r>
        <w:rPr>
          <w:rFonts w:ascii="Times New Roman" w:hAnsi="Times New Roman" w:cs="Times New Roman"/>
          <w:sz w:val="24"/>
          <w:szCs w:val="24"/>
        </w:rPr>
        <w:t>Higher RWC generally reflects better tissue water status under the conditions under which it is measured and can therefore provide useful physiological information in screening material for stress adaptation. The considerable variation observed in the present material indicates the possibility of combining desirable physiological attributes with high yield. The inclusion of physiological characters alongside conventional yield traits therefore provides a broader basis for identifying useful breeding material.</w:t>
      </w:r>
    </w:p>
    <w:p w14:paraId="2E4E8980" w14:textId="77777777" w:rsidR="00F65B08" w:rsidRPr="00F65B08" w:rsidRDefault="00F65B08" w:rsidP="00F65B08">
      <w:pPr>
        <w:spacing w:line="276" w:lineRule="auto"/>
        <w:jc w:val="both"/>
        <w:rPr>
          <w:rFonts w:ascii="Times New Roman" w:hAnsi="Times New Roman" w:cs="Times New Roman"/>
          <w:b/>
          <w:bCs/>
          <w:sz w:val="24"/>
          <w:szCs w:val="24"/>
        </w:rPr>
      </w:pPr>
      <w:r>
        <w:rPr>
          <w:rFonts w:ascii="Times New Roman" w:hAnsi="Times New Roman" w:cs="Times New Roman"/>
          <w:b/>
          <w:bCs/>
          <w:sz w:val="24"/>
          <w:szCs w:val="24"/>
        </w:rPr>
        <w:t>Specific leaf area</w:t>
      </w:r>
    </w:p>
    <w:p w14:paraId="15FDCF71" w14:textId="77777777" w:rsidR="00F65B08" w:rsidRPr="00F65B08" w:rsidRDefault="00F65B08" w:rsidP="00F65B08">
      <w:pPr>
        <w:spacing w:line="276" w:lineRule="auto"/>
        <w:jc w:val="both"/>
        <w:rPr>
          <w:rFonts w:ascii="Times New Roman" w:hAnsi="Times New Roman" w:cs="Times New Roman"/>
          <w:sz w:val="24"/>
          <w:szCs w:val="24"/>
        </w:rPr>
      </w:pPr>
      <w:r>
        <w:rPr>
          <w:rFonts w:ascii="Times New Roman" w:hAnsi="Times New Roman" w:cs="Times New Roman"/>
          <w:sz w:val="24"/>
          <w:szCs w:val="24"/>
        </w:rPr>
        <w:lastRenderedPageBreak/>
        <w:t>Specific leaf area (SLA) showed a particularly wide range, from 143.87 cm² g⁻¹ in GM-7 to 241.98 cm² g⁻¹ in RMG-1131, with MH-421 (207.45 cm² g⁻¹) and IPM-604-1 (219.88 cm² g⁻¹) also showing relatively high values.</w:t>
      </w:r>
    </w:p>
    <w:p w14:paraId="450BD0A8" w14:textId="77777777" w:rsidR="00F65B08" w:rsidRPr="00F65B08" w:rsidRDefault="00F65B08" w:rsidP="00F65B08">
      <w:pPr>
        <w:spacing w:line="276" w:lineRule="auto"/>
        <w:jc w:val="both"/>
        <w:rPr>
          <w:rFonts w:ascii="Times New Roman" w:hAnsi="Times New Roman" w:cs="Times New Roman"/>
          <w:sz w:val="24"/>
          <w:szCs w:val="24"/>
        </w:rPr>
      </w:pPr>
      <w:r>
        <w:rPr>
          <w:rFonts w:ascii="Times New Roman" w:hAnsi="Times New Roman" w:cs="Times New Roman"/>
          <w:sz w:val="24"/>
          <w:szCs w:val="24"/>
        </w:rPr>
        <w:t>The large variation in SLA suggests substantial physiological differentiation among the genotypes. SLA is associated with leaf structural characteristics and resource-use patterns, and therefore its inclusion in diversity analysis can help distinguish genotypes that may otherwise show relatively similar agronomic performance. The very high contribution of SLA to genetic divergence in the present investigation further indicates that this physiological trait played an important role in genotype discrimination.</w:t>
      </w:r>
    </w:p>
    <w:p w14:paraId="7150961E" w14:textId="77777777" w:rsidR="00F65B08" w:rsidRPr="00F65B08" w:rsidRDefault="00F65B08" w:rsidP="00F65B08">
      <w:pPr>
        <w:spacing w:line="276" w:lineRule="auto"/>
        <w:jc w:val="both"/>
        <w:rPr>
          <w:rFonts w:ascii="Times New Roman" w:hAnsi="Times New Roman" w:cs="Times New Roman"/>
          <w:b/>
          <w:bCs/>
          <w:sz w:val="24"/>
          <w:szCs w:val="24"/>
        </w:rPr>
      </w:pPr>
      <w:r>
        <w:rPr>
          <w:rFonts w:ascii="Times New Roman" w:hAnsi="Times New Roman" w:cs="Times New Roman"/>
          <w:b/>
          <w:bCs/>
          <w:sz w:val="24"/>
          <w:szCs w:val="24"/>
        </w:rPr>
        <w:t>Relative injury</w:t>
      </w:r>
    </w:p>
    <w:p w14:paraId="3B9BFBFA" w14:textId="77777777" w:rsidR="00F65B08" w:rsidRPr="00F65B08" w:rsidRDefault="00F65B08" w:rsidP="00F65B08">
      <w:pPr>
        <w:spacing w:line="276" w:lineRule="auto"/>
        <w:jc w:val="both"/>
        <w:rPr>
          <w:rFonts w:ascii="Times New Roman" w:hAnsi="Times New Roman" w:cs="Times New Roman"/>
          <w:sz w:val="24"/>
          <w:szCs w:val="24"/>
        </w:rPr>
      </w:pPr>
      <w:r>
        <w:rPr>
          <w:rFonts w:ascii="Times New Roman" w:hAnsi="Times New Roman" w:cs="Times New Roman"/>
          <w:sz w:val="24"/>
          <w:szCs w:val="24"/>
        </w:rPr>
        <w:t>Relative injury ranged from 39.66% in GM-7 to 71.22% in ML-818. GM-7 recorded the lowest relative injury, followed by MH-1142 (49.73%), GM-01 (54.13%), PM-1522 (54.25%) and IPM-99-125 (56.85%). ML-818 showed the highest relative injury.</w:t>
      </w:r>
    </w:p>
    <w:p w14:paraId="6A1E820E" w14:textId="77777777" w:rsidR="00F65B08" w:rsidRPr="00F65B08" w:rsidRDefault="00F65B08" w:rsidP="00F65B08">
      <w:pPr>
        <w:spacing w:line="276" w:lineRule="auto"/>
        <w:jc w:val="both"/>
        <w:rPr>
          <w:rFonts w:ascii="Times New Roman" w:hAnsi="Times New Roman" w:cs="Times New Roman"/>
          <w:sz w:val="24"/>
          <w:szCs w:val="24"/>
        </w:rPr>
      </w:pPr>
      <w:r>
        <w:rPr>
          <w:rFonts w:ascii="Times New Roman" w:hAnsi="Times New Roman" w:cs="Times New Roman"/>
          <w:sz w:val="24"/>
          <w:szCs w:val="24"/>
        </w:rPr>
        <w:t>Lower relative injury under a stress-screening or membrane-stability assessment generally indicates comparatively lower cellular injury. Therefore, genotypes such as GM-7, MH-1142 and GM-01 may possess useful physiological characteristics for further evaluation under the relevant stress condition. However, because the present experiment provides trait values rather than a separate stress-treatment comparison, these genotypes should be described as promising physiological materials rather than definitively stress tolerant.</w:t>
      </w:r>
    </w:p>
    <w:p w14:paraId="2F7043EE" w14:textId="77777777" w:rsidR="00F65B08" w:rsidRPr="00F65B08" w:rsidRDefault="00F65B08" w:rsidP="00F65B08">
      <w:pPr>
        <w:spacing w:line="276" w:lineRule="auto"/>
        <w:jc w:val="both"/>
        <w:rPr>
          <w:rFonts w:ascii="Times New Roman" w:hAnsi="Times New Roman" w:cs="Times New Roman"/>
          <w:sz w:val="24"/>
          <w:szCs w:val="24"/>
        </w:rPr>
      </w:pPr>
      <w:r>
        <w:rPr>
          <w:rFonts w:ascii="Times New Roman" w:hAnsi="Times New Roman" w:cs="Times New Roman"/>
          <w:sz w:val="24"/>
          <w:szCs w:val="24"/>
        </w:rPr>
        <w:t>Importantly, relative injury contributed 24.03% towards total genetic diversity, making it the second most important character in the present contribution analysis. This indicates that the physiological response represented by relative injury was a major source of differentiation among the fifteen genotypes.</w:t>
      </w:r>
    </w:p>
    <w:p w14:paraId="00EACA12" w14:textId="77777777" w:rsidR="00F65B08" w:rsidRPr="00F65B08" w:rsidRDefault="00F65B08" w:rsidP="00F65B08">
      <w:pPr>
        <w:spacing w:line="276" w:lineRule="auto"/>
        <w:jc w:val="both"/>
        <w:rPr>
          <w:rFonts w:ascii="Times New Roman" w:hAnsi="Times New Roman" w:cs="Times New Roman"/>
          <w:b/>
          <w:bCs/>
          <w:sz w:val="24"/>
          <w:szCs w:val="24"/>
        </w:rPr>
      </w:pPr>
      <w:r>
        <w:rPr>
          <w:rFonts w:ascii="Times New Roman" w:hAnsi="Times New Roman" w:cs="Times New Roman"/>
          <w:b/>
          <w:bCs/>
          <w:sz w:val="24"/>
          <w:szCs w:val="24"/>
        </w:rPr>
        <w:t>Seed yield per plant</w:t>
      </w:r>
    </w:p>
    <w:p w14:paraId="4A56C864" w14:textId="77777777" w:rsidR="00F65B08" w:rsidRPr="00F65B08" w:rsidRDefault="00F65B08" w:rsidP="00F65B08">
      <w:pPr>
        <w:spacing w:line="276" w:lineRule="auto"/>
        <w:jc w:val="both"/>
        <w:rPr>
          <w:rFonts w:ascii="Times New Roman" w:hAnsi="Times New Roman" w:cs="Times New Roman"/>
          <w:sz w:val="24"/>
          <w:szCs w:val="24"/>
        </w:rPr>
      </w:pPr>
      <w:r>
        <w:rPr>
          <w:rFonts w:ascii="Times New Roman" w:hAnsi="Times New Roman" w:cs="Times New Roman"/>
          <w:sz w:val="24"/>
          <w:szCs w:val="24"/>
        </w:rPr>
        <w:t>Seed yield per plant varied from 7.33 g in RMG-1131 to 11.73 g in IPM-604-1. IPM-604-1 recorded the highest seed yield per plant, followed by MH-1762 (11.53 g), whereas GM-7 and ML-818 recorded 9.40 g each. The lowest yields were observed in RMG-1131 (7.33 g), GM-01 (7.40 g) and SKAVM-365 (7.60 g).</w:t>
      </w:r>
    </w:p>
    <w:p w14:paraId="7E52727A" w14:textId="77777777" w:rsidR="00F65B08" w:rsidRPr="00F65B08" w:rsidRDefault="00F65B08" w:rsidP="00F65B08">
      <w:pPr>
        <w:spacing w:line="276" w:lineRule="auto"/>
        <w:jc w:val="both"/>
        <w:rPr>
          <w:rFonts w:ascii="Times New Roman" w:hAnsi="Times New Roman" w:cs="Times New Roman"/>
          <w:sz w:val="24"/>
          <w:szCs w:val="24"/>
        </w:rPr>
      </w:pPr>
      <w:r>
        <w:rPr>
          <w:rFonts w:ascii="Times New Roman" w:hAnsi="Times New Roman" w:cs="Times New Roman"/>
          <w:sz w:val="24"/>
          <w:szCs w:val="24"/>
        </w:rPr>
        <w:t>The difference between IPM-604-1 and MH-1762 was only 0.20 g, which is smaller than the reported CD at 5% (0.54 g); therefore, these two genotypes should not be described as significantly different from each other at the 5% level. Both may be considered promising high-yielding genotypes within the present material.</w:t>
      </w:r>
    </w:p>
    <w:p w14:paraId="3BFEA8EF" w14:textId="77777777" w:rsidR="00F65B08" w:rsidRPr="00F65B08" w:rsidRDefault="00F65B08" w:rsidP="00F65B08">
      <w:pPr>
        <w:spacing w:line="276" w:lineRule="auto"/>
        <w:jc w:val="both"/>
        <w:rPr>
          <w:rFonts w:ascii="Times New Roman" w:hAnsi="Times New Roman" w:cs="Times New Roman"/>
          <w:sz w:val="24"/>
          <w:szCs w:val="24"/>
        </w:rPr>
      </w:pPr>
      <w:r>
        <w:rPr>
          <w:rFonts w:ascii="Times New Roman" w:hAnsi="Times New Roman" w:cs="Times New Roman"/>
          <w:sz w:val="24"/>
          <w:szCs w:val="24"/>
        </w:rPr>
        <w:t>Seed yield per plant was the most important contributor to genetic diversity, accounting for 27.23% of the total contribution. This result emphasizes the central role of yield itself in differentiating the evaluated genotypes. Recent mungbean studies have similarly identified seed yield and associated pod traits as major sources of genetic variation and as important targets for selection.</w:t>
      </w:r>
    </w:p>
    <w:p w14:paraId="33A3A0FB" w14:textId="77777777" w:rsidR="00F65B08" w:rsidRPr="00F65B08" w:rsidRDefault="00F65B08" w:rsidP="00F65B08">
      <w:pPr>
        <w:spacing w:line="276" w:lineRule="auto"/>
        <w:jc w:val="both"/>
        <w:rPr>
          <w:rFonts w:ascii="Times New Roman" w:hAnsi="Times New Roman" w:cs="Times New Roman"/>
          <w:b/>
          <w:bCs/>
          <w:sz w:val="24"/>
          <w:szCs w:val="24"/>
        </w:rPr>
      </w:pPr>
      <w:r>
        <w:rPr>
          <w:rFonts w:ascii="Times New Roman" w:hAnsi="Times New Roman" w:cs="Times New Roman"/>
          <w:b/>
          <w:bCs/>
          <w:sz w:val="24"/>
          <w:szCs w:val="24"/>
        </w:rPr>
        <w:t>3.2 Contribution of individual characters towards genetic diversity</w:t>
      </w:r>
    </w:p>
    <w:p w14:paraId="276393F4" w14:textId="77777777" w:rsidR="00F65B08" w:rsidRPr="00F65B08" w:rsidRDefault="00F65B08" w:rsidP="00F65B08">
      <w:pPr>
        <w:spacing w:line="276" w:lineRule="auto"/>
        <w:jc w:val="both"/>
        <w:rPr>
          <w:rFonts w:ascii="Times New Roman" w:hAnsi="Times New Roman" w:cs="Times New Roman"/>
          <w:sz w:val="24"/>
          <w:szCs w:val="24"/>
        </w:rPr>
      </w:pPr>
      <w:r>
        <w:rPr>
          <w:rFonts w:ascii="Times New Roman" w:hAnsi="Times New Roman" w:cs="Times New Roman"/>
          <w:sz w:val="24"/>
          <w:szCs w:val="24"/>
        </w:rPr>
        <w:lastRenderedPageBreak/>
        <w:t xml:space="preserve">The contribution of different quantitative and physiological characters to genetic diversity is presented in Table </w:t>
      </w:r>
      <w:r w:rsidR="002F1EB5">
        <w:rPr>
          <w:rFonts w:ascii="Times New Roman" w:hAnsi="Times New Roman" w:cs="Times New Roman"/>
          <w:sz w:val="24"/>
          <w:szCs w:val="24"/>
        </w:rPr>
        <w:t>3.</w:t>
      </w:r>
      <w:r>
        <w:rPr>
          <w:rFonts w:ascii="Times New Roman" w:hAnsi="Times New Roman" w:cs="Times New Roman"/>
          <w:sz w:val="24"/>
          <w:szCs w:val="24"/>
        </w:rPr>
        <w:t xml:space="preserve"> The results indicated that seed yield per plant made the highest contribution to total divergence (27.23%), followed by relative injury (24.03%) and specific leaf area (21.51%). Harvest index and 100-seed weight contributed 8.40% and 8.24%, respectively.</w:t>
      </w:r>
      <w:r>
        <w:rPr>
          <w:highlight w:val="yellow"/>
        </w:rPr>
        <w:t xml:space="preserve"> (Gupta et al., 2023; Srivastava et al., 2024)</w:t>
      </w:r>
    </w:p>
    <w:p w14:paraId="322FB828" w14:textId="77777777" w:rsidR="00F65B08" w:rsidRPr="00F65B08" w:rsidRDefault="00F65B08" w:rsidP="00F65B08">
      <w:pPr>
        <w:spacing w:line="276" w:lineRule="auto"/>
        <w:jc w:val="both"/>
        <w:rPr>
          <w:rFonts w:ascii="Times New Roman" w:hAnsi="Times New Roman" w:cs="Times New Roman"/>
          <w:sz w:val="24"/>
          <w:szCs w:val="24"/>
        </w:rPr>
      </w:pPr>
      <w:r>
        <w:rPr>
          <w:rFonts w:ascii="Times New Roman" w:hAnsi="Times New Roman" w:cs="Times New Roman"/>
          <w:sz w:val="24"/>
          <w:szCs w:val="24"/>
        </w:rPr>
        <w:t>The remaining traits made comparatively smaller contributions. Number of clusters per plant contributed 3.53%, days to 50% flowering 2.69%, relative water content 1.01%, while plant height and pods per cluster each contributed 0.34%. Days to maturity showed no contribution according to the presented table.</w:t>
      </w:r>
    </w:p>
    <w:p w14:paraId="6BB89911" w14:textId="77777777" w:rsidR="00F65B08" w:rsidRPr="00F65B08" w:rsidRDefault="00F65B08" w:rsidP="00F65B08">
      <w:pPr>
        <w:spacing w:line="276" w:lineRule="auto"/>
        <w:jc w:val="both"/>
        <w:rPr>
          <w:rFonts w:ascii="Times New Roman" w:hAnsi="Times New Roman" w:cs="Times New Roman"/>
          <w:sz w:val="24"/>
          <w:szCs w:val="24"/>
        </w:rPr>
      </w:pPr>
      <w:r>
        <w:rPr>
          <w:rFonts w:ascii="Times New Roman" w:hAnsi="Times New Roman" w:cs="Times New Roman"/>
          <w:sz w:val="24"/>
          <w:szCs w:val="24"/>
        </w:rPr>
        <w:t>The predominance of seed yield, relative injury and SLA indicates that both productivity and physiological characteristics were important in differentiating the genotypes. Such results support the usefulness of combining conventional agronomic characters with physiological traits in genetic diversity studies.</w:t>
      </w:r>
    </w:p>
    <w:p w14:paraId="23D50668" w14:textId="77777777" w:rsidR="00F65B08" w:rsidRPr="00F65B08" w:rsidRDefault="00F65B08" w:rsidP="00F65B08">
      <w:pPr>
        <w:spacing w:line="276" w:lineRule="auto"/>
        <w:jc w:val="both"/>
        <w:rPr>
          <w:rFonts w:ascii="Times New Roman" w:hAnsi="Times New Roman" w:cs="Times New Roman"/>
          <w:sz w:val="24"/>
          <w:szCs w:val="24"/>
        </w:rPr>
      </w:pPr>
      <w:r>
        <w:rPr>
          <w:rFonts w:ascii="Times New Roman" w:hAnsi="Times New Roman" w:cs="Times New Roman"/>
          <w:sz w:val="24"/>
          <w:szCs w:val="24"/>
        </w:rPr>
        <w:t>The high contribution of seed yield in the present investigation agrees with recent studies in which seed yield and its associated characters were important in PCA, cluster analysis and genetic divergence studies. In a rainfed mungbean study, seed yield contributed substantially to overall variation, while other studies have identified seed yield, pods per plant, seed weight and plant height as important discriminating traits.</w:t>
      </w:r>
    </w:p>
    <w:p w14:paraId="3E63868B" w14:textId="77777777" w:rsidR="00F65B08" w:rsidRPr="00F65B08" w:rsidRDefault="00F65B08" w:rsidP="00F65B08">
      <w:pPr>
        <w:spacing w:line="276" w:lineRule="auto"/>
        <w:jc w:val="both"/>
        <w:rPr>
          <w:rFonts w:ascii="Times New Roman" w:hAnsi="Times New Roman" w:cs="Times New Roman"/>
          <w:b/>
          <w:bCs/>
          <w:sz w:val="24"/>
          <w:szCs w:val="24"/>
        </w:rPr>
      </w:pPr>
      <w:r>
        <w:rPr>
          <w:rFonts w:ascii="Times New Roman" w:hAnsi="Times New Roman" w:cs="Times New Roman"/>
          <w:b/>
          <w:bCs/>
          <w:sz w:val="24"/>
          <w:szCs w:val="24"/>
        </w:rPr>
        <w:t xml:space="preserve">3.3 Cluster </w:t>
      </w:r>
      <w:r w:rsidR="00FD36D8">
        <w:rPr>
          <w:rFonts w:ascii="Times New Roman" w:hAnsi="Times New Roman" w:cs="Times New Roman"/>
          <w:b/>
          <w:bCs/>
          <w:sz w:val="24"/>
          <w:szCs w:val="24"/>
        </w:rPr>
        <w:t xml:space="preserve">analysis of </w:t>
      </w:r>
      <w:proofErr w:type="spellStart"/>
      <w:r w:rsidR="00FD36D8">
        <w:rPr>
          <w:rFonts w:ascii="Times New Roman" w:hAnsi="Times New Roman" w:cs="Times New Roman"/>
          <w:b/>
          <w:bCs/>
          <w:sz w:val="24"/>
          <w:szCs w:val="24"/>
        </w:rPr>
        <w:t>mungbean</w:t>
      </w:r>
      <w:proofErr w:type="spellEnd"/>
    </w:p>
    <w:p w14:paraId="0B2D5645" w14:textId="77777777" w:rsidR="00F65B08" w:rsidRPr="00F65B08" w:rsidRDefault="00F65B08" w:rsidP="00F65B08">
      <w:pPr>
        <w:spacing w:line="276" w:lineRule="auto"/>
        <w:jc w:val="both"/>
        <w:rPr>
          <w:rFonts w:ascii="Times New Roman" w:hAnsi="Times New Roman" w:cs="Times New Roman"/>
          <w:sz w:val="24"/>
          <w:szCs w:val="24"/>
        </w:rPr>
      </w:pPr>
      <w:r>
        <w:rPr>
          <w:rFonts w:ascii="Times New Roman" w:hAnsi="Times New Roman" w:cs="Times New Roman"/>
          <w:sz w:val="24"/>
          <w:szCs w:val="24"/>
        </w:rPr>
        <w:t>Mahalanobis D² analysis followed by Tocher's method grouped the fifteen mungbean genotypes into five distinct clusters</w:t>
      </w:r>
      <w:r w:rsidR="00EE0967">
        <w:rPr>
          <w:rFonts w:ascii="Times New Roman" w:hAnsi="Times New Roman" w:cs="Times New Roman"/>
          <w:sz w:val="24"/>
          <w:szCs w:val="24"/>
        </w:rPr>
        <w:t>. C</w:t>
      </w:r>
      <w:r>
        <w:rPr>
          <w:rFonts w:ascii="Times New Roman" w:hAnsi="Times New Roman" w:cs="Times New Roman"/>
          <w:sz w:val="24"/>
          <w:szCs w:val="24"/>
        </w:rPr>
        <w:t>luster I was the largest and contained five genotypes, namely MH-421, GM-7, MH-1142, RMG-1131 and NANDI GOLD. Cluster II contained three genotypes—IPM-604-1, PM-1522 and SKAVM-365—while Cluster III also contained three genotypes—ML-818, GM-01 and SML-1901. Cluster IV consisted of IPM-2-4 and MH-1762, whereas Cluster V consisted of PL-16 and IPM-99-125.</w:t>
      </w:r>
    </w:p>
    <w:p w14:paraId="65534B63" w14:textId="77777777" w:rsidR="00F65B08" w:rsidRPr="00F65B08" w:rsidRDefault="00F65B08" w:rsidP="00F65B08">
      <w:pPr>
        <w:spacing w:line="276" w:lineRule="auto"/>
        <w:jc w:val="both"/>
        <w:rPr>
          <w:rFonts w:ascii="Times New Roman" w:hAnsi="Times New Roman" w:cs="Times New Roman"/>
          <w:sz w:val="24"/>
          <w:szCs w:val="24"/>
        </w:rPr>
      </w:pPr>
      <w:r>
        <w:rPr>
          <w:rFonts w:ascii="Times New Roman" w:hAnsi="Times New Roman" w:cs="Times New Roman"/>
          <w:sz w:val="24"/>
          <w:szCs w:val="24"/>
        </w:rPr>
        <w:t>Thus, Cluster I represented 33.33% of the total genotypes, Clusters II and III each represented 20.00%, and Clusters IV and V each represented 13.33%.</w:t>
      </w:r>
    </w:p>
    <w:p w14:paraId="47800941" w14:textId="77777777" w:rsidR="00F65B08" w:rsidRPr="00F65B08" w:rsidRDefault="00F65B08" w:rsidP="00F65B08">
      <w:pPr>
        <w:spacing w:line="276" w:lineRule="auto"/>
        <w:jc w:val="both"/>
        <w:rPr>
          <w:rFonts w:ascii="Times New Roman" w:hAnsi="Times New Roman" w:cs="Times New Roman"/>
          <w:sz w:val="24"/>
          <w:szCs w:val="24"/>
        </w:rPr>
      </w:pPr>
      <w:r>
        <w:rPr>
          <w:rFonts w:ascii="Times New Roman" w:hAnsi="Times New Roman" w:cs="Times New Roman"/>
          <w:sz w:val="24"/>
          <w:szCs w:val="24"/>
        </w:rPr>
        <w:t>The formation of five clusters from only fifteen genotypes indicates appreciable diversity within the experimental material. The clustering of genotypes does not necessarily correspond to their geographical or pedigree relationships; rather, it reflects their overall multivariate similarity based on the characters included in the analysis. Recent mungbean studies using cluster analysis, PCA and molecular markers have similarly reported the formation of distinct clusters, demonstrating substantial phenotypic and genetic differentiation within mungbean germplasm.</w:t>
      </w:r>
    </w:p>
    <w:p w14:paraId="15EFD8DC" w14:textId="77777777" w:rsidR="00F65B08" w:rsidRPr="00F65B08" w:rsidRDefault="00F65B08" w:rsidP="00F65B08">
      <w:pPr>
        <w:spacing w:line="276" w:lineRule="auto"/>
        <w:jc w:val="both"/>
        <w:rPr>
          <w:rFonts w:ascii="Times New Roman" w:hAnsi="Times New Roman" w:cs="Times New Roman"/>
          <w:sz w:val="24"/>
          <w:szCs w:val="24"/>
        </w:rPr>
      </w:pPr>
      <w:r>
        <w:rPr>
          <w:rFonts w:ascii="Times New Roman" w:hAnsi="Times New Roman" w:cs="Times New Roman"/>
          <w:sz w:val="24"/>
          <w:szCs w:val="24"/>
        </w:rPr>
        <w:t xml:space="preserve">The occurrence of multiple genotypes in Cluster I suggests comparatively greater similarity among these genotypes for the characters considered. In contrast, the smaller clusters, particularly Clusters IV and V, may represent relatively distinct combinations of traits. Such cluster information can assist breeders in identifying contrasting parents, although final parent selection should preferably consider actual inter-cluster distances as well as cluster means </w:t>
      </w:r>
      <w:r>
        <w:rPr>
          <w:rFonts w:ascii="Times New Roman" w:hAnsi="Times New Roman" w:cs="Times New Roman"/>
          <w:sz w:val="24"/>
          <w:szCs w:val="24"/>
        </w:rPr>
        <w:lastRenderedPageBreak/>
        <w:t>rather than cluster membership alone.</w:t>
      </w:r>
      <w:r>
        <w:rPr>
          <w:highlight w:val="yellow"/>
        </w:rPr>
        <w:t xml:space="preserve"> (Sharma et al., 2026; Das et al., 2026; Altaf, 2026; Gull et al., 2025; Thakur et al., 2025; Gupta et al., 2013)</w:t>
      </w:r>
    </w:p>
    <w:p w14:paraId="2D5F2606" w14:textId="77777777" w:rsidR="00F65B08" w:rsidRPr="00F65B08" w:rsidRDefault="00F65B08" w:rsidP="00F65B08">
      <w:pPr>
        <w:spacing w:line="276" w:lineRule="auto"/>
        <w:jc w:val="both"/>
        <w:rPr>
          <w:rFonts w:ascii="Times New Roman" w:hAnsi="Times New Roman" w:cs="Times New Roman"/>
          <w:b/>
          <w:bCs/>
          <w:sz w:val="24"/>
          <w:szCs w:val="24"/>
        </w:rPr>
      </w:pPr>
      <w:r>
        <w:rPr>
          <w:rFonts w:ascii="Times New Roman" w:hAnsi="Times New Roman" w:cs="Times New Roman"/>
          <w:b/>
          <w:bCs/>
          <w:sz w:val="24"/>
          <w:szCs w:val="24"/>
        </w:rPr>
        <w:t>3.4 Cluster mean performance</w:t>
      </w:r>
    </w:p>
    <w:p w14:paraId="36426D33" w14:textId="77777777" w:rsidR="00F65B08" w:rsidRPr="00F65B08" w:rsidRDefault="00F65B08" w:rsidP="00F65B08">
      <w:pPr>
        <w:spacing w:line="276" w:lineRule="auto"/>
        <w:jc w:val="both"/>
        <w:rPr>
          <w:rFonts w:ascii="Times New Roman" w:hAnsi="Times New Roman" w:cs="Times New Roman"/>
          <w:sz w:val="24"/>
          <w:szCs w:val="24"/>
        </w:rPr>
      </w:pPr>
      <w:r>
        <w:rPr>
          <w:rFonts w:ascii="Times New Roman" w:hAnsi="Times New Roman" w:cs="Times New Roman"/>
          <w:sz w:val="24"/>
          <w:szCs w:val="24"/>
        </w:rPr>
        <w:t>The cluster mean values</w:t>
      </w:r>
      <w:r w:rsidR="00E22CAD">
        <w:rPr>
          <w:rFonts w:ascii="Times New Roman" w:hAnsi="Times New Roman" w:cs="Times New Roman"/>
          <w:sz w:val="24"/>
          <w:szCs w:val="24"/>
        </w:rPr>
        <w:t xml:space="preserve"> </w:t>
      </w:r>
      <w:r>
        <w:rPr>
          <w:rFonts w:ascii="Times New Roman" w:hAnsi="Times New Roman" w:cs="Times New Roman"/>
          <w:sz w:val="24"/>
          <w:szCs w:val="24"/>
        </w:rPr>
        <w:t>revealed differences among clusters for flowering, maturity, plant height, reproductive traits, physiological characters and seed yield.</w:t>
      </w:r>
    </w:p>
    <w:p w14:paraId="2D642022" w14:textId="77777777" w:rsidR="00F65B08" w:rsidRPr="00F65B08" w:rsidRDefault="00F65B08" w:rsidP="00F65B08">
      <w:pPr>
        <w:spacing w:line="276" w:lineRule="auto"/>
        <w:jc w:val="both"/>
        <w:rPr>
          <w:rFonts w:ascii="Times New Roman" w:hAnsi="Times New Roman" w:cs="Times New Roman"/>
          <w:sz w:val="24"/>
          <w:szCs w:val="24"/>
        </w:rPr>
      </w:pPr>
      <w:r>
        <w:rPr>
          <w:rFonts w:ascii="Times New Roman" w:hAnsi="Times New Roman" w:cs="Times New Roman"/>
          <w:sz w:val="24"/>
          <w:szCs w:val="24"/>
        </w:rPr>
        <w:t>For days to 50% flowering, Cluster IV recorded the lowest mean (32.67 days), indicating relatively early flowering, whereas Cluster V showed the highest mean (39.33 days). Cluster IV also recorded the lowest mean days to maturity (63.67 days), while Cluster V showed the highest maturity duration (69.67 days). Therefore, based on the cluster means as presented, Cluster IV represents a relatively early-flowering and early-maturing group, whereas Cluster V represents a relatively late group.</w:t>
      </w:r>
    </w:p>
    <w:p w14:paraId="753193B0" w14:textId="77777777" w:rsidR="00F65B08" w:rsidRPr="00F65B08" w:rsidRDefault="00F65B08" w:rsidP="00F65B08">
      <w:pPr>
        <w:spacing w:line="276" w:lineRule="auto"/>
        <w:jc w:val="both"/>
        <w:rPr>
          <w:rFonts w:ascii="Times New Roman" w:hAnsi="Times New Roman" w:cs="Times New Roman"/>
          <w:sz w:val="24"/>
          <w:szCs w:val="24"/>
        </w:rPr>
      </w:pPr>
      <w:r>
        <w:rPr>
          <w:rFonts w:ascii="Times New Roman" w:hAnsi="Times New Roman" w:cs="Times New Roman"/>
          <w:sz w:val="24"/>
          <w:szCs w:val="24"/>
        </w:rPr>
        <w:t>Cluster V recorded the highest mean plant height (49.50 cm), closely followed by Cluster IV (49.17 cm), whereas Cluster II recorded the lowest mean plant height (39.37 cm). Cluster III showed the highest mean number of clusters per plant (9.67), followed by Cluster V (9.53). For pods per cluster, Cluster I showed the highest mean (3.47), while Cluster IV had the lowest mean (2.85).</w:t>
      </w:r>
    </w:p>
    <w:p w14:paraId="09FBB0E4" w14:textId="77777777" w:rsidR="00F65B08" w:rsidRPr="00F65B08" w:rsidRDefault="00F65B08" w:rsidP="00F65B08">
      <w:pPr>
        <w:spacing w:line="276" w:lineRule="auto"/>
        <w:jc w:val="both"/>
        <w:rPr>
          <w:rFonts w:ascii="Times New Roman" w:hAnsi="Times New Roman" w:cs="Times New Roman"/>
          <w:sz w:val="24"/>
          <w:szCs w:val="24"/>
        </w:rPr>
      </w:pPr>
      <w:r>
        <w:rPr>
          <w:rFonts w:ascii="Times New Roman" w:hAnsi="Times New Roman" w:cs="Times New Roman"/>
          <w:sz w:val="24"/>
          <w:szCs w:val="24"/>
        </w:rPr>
        <w:t>Cluster III recorded the highest mean number of pods per plant (29.08), followed by Cluster I (28.16). The lowest mean for pods per plant was recorded in Cluster IV (22.00). For seeds per pod, Cluster V showed the highest mean (12.00), while Cluster IV showed the lowest (10.40).</w:t>
      </w:r>
    </w:p>
    <w:p w14:paraId="17BDC850" w14:textId="77777777" w:rsidR="00F65B08" w:rsidRPr="00F65B08" w:rsidRDefault="00F65B08" w:rsidP="00F65B08">
      <w:pPr>
        <w:spacing w:line="276" w:lineRule="auto"/>
        <w:jc w:val="both"/>
        <w:rPr>
          <w:rFonts w:ascii="Times New Roman" w:hAnsi="Times New Roman" w:cs="Times New Roman"/>
          <w:sz w:val="24"/>
          <w:szCs w:val="24"/>
        </w:rPr>
      </w:pPr>
      <w:r>
        <w:rPr>
          <w:rFonts w:ascii="Times New Roman" w:hAnsi="Times New Roman" w:cs="Times New Roman"/>
          <w:sz w:val="24"/>
          <w:szCs w:val="24"/>
        </w:rPr>
        <w:t>Cluster III exhibited the highest mean 100-seed weight (4.64 g), followed by Cluster I (3.83 g), whereas Cluster V showed the lowest value (2.94 g). This suggests that Cluster III may be useful for improving seed size while maintaining a relatively high pod number.</w:t>
      </w:r>
    </w:p>
    <w:p w14:paraId="66BA625A" w14:textId="77777777" w:rsidR="00F65B08" w:rsidRPr="00F65B08" w:rsidRDefault="00F65B08" w:rsidP="00F65B08">
      <w:pPr>
        <w:spacing w:line="276" w:lineRule="auto"/>
        <w:jc w:val="both"/>
        <w:rPr>
          <w:rFonts w:ascii="Times New Roman" w:hAnsi="Times New Roman" w:cs="Times New Roman"/>
          <w:sz w:val="24"/>
          <w:szCs w:val="24"/>
        </w:rPr>
      </w:pPr>
      <w:r>
        <w:rPr>
          <w:rFonts w:ascii="Times New Roman" w:hAnsi="Times New Roman" w:cs="Times New Roman"/>
          <w:sz w:val="24"/>
          <w:szCs w:val="24"/>
        </w:rPr>
        <w:t>For harvest index, Cluster I recorded the highest mean value (41.11%), followed by Cluster III (40.92%) and Cluster V (40.07%). Cluster II showed the lowest mean (36.67%).</w:t>
      </w:r>
    </w:p>
    <w:p w14:paraId="175C06DE" w14:textId="77777777" w:rsidR="00F65B08" w:rsidRPr="00F65B08" w:rsidRDefault="00F65B08" w:rsidP="00F65B08">
      <w:pPr>
        <w:spacing w:line="276" w:lineRule="auto"/>
        <w:jc w:val="both"/>
        <w:rPr>
          <w:rFonts w:ascii="Times New Roman" w:hAnsi="Times New Roman" w:cs="Times New Roman"/>
          <w:sz w:val="24"/>
          <w:szCs w:val="24"/>
        </w:rPr>
      </w:pPr>
      <w:r>
        <w:rPr>
          <w:rFonts w:ascii="Times New Roman" w:hAnsi="Times New Roman" w:cs="Times New Roman"/>
          <w:sz w:val="24"/>
          <w:szCs w:val="24"/>
        </w:rPr>
        <w:t>Considerable differences were also observed for physiological traits. Cluster IV showed the highest mean RWC (91.19%), whereas Cluster V recorded the lowest mean (78.70%). Cluster IV also had the highest SLA (176.06 cm² g⁻¹), while Cluster V showed the lowest SLA (138.85 cm² g⁻¹). For relative injury, Cluster III recorded the lowest mean value (43.32%), whereas Cluster IV showed the highest mean (72.92%). Thus, Cluster III combined relatively high seed weight and pod number with the lowest mean relative injury among the clusters, whereas Cluster IV exhibited high RWC but also high relative injury.</w:t>
      </w:r>
    </w:p>
    <w:p w14:paraId="408022E7" w14:textId="77777777" w:rsidR="00F65B08" w:rsidRPr="00F65B08" w:rsidRDefault="00F65B08" w:rsidP="00F65B08">
      <w:pPr>
        <w:spacing w:line="276" w:lineRule="auto"/>
        <w:jc w:val="both"/>
        <w:rPr>
          <w:rFonts w:ascii="Times New Roman" w:hAnsi="Times New Roman" w:cs="Times New Roman"/>
          <w:sz w:val="24"/>
          <w:szCs w:val="24"/>
        </w:rPr>
      </w:pPr>
      <w:r>
        <w:rPr>
          <w:rFonts w:ascii="Times New Roman" w:hAnsi="Times New Roman" w:cs="Times New Roman"/>
          <w:sz w:val="24"/>
          <w:szCs w:val="24"/>
        </w:rPr>
        <w:t>The highest cluster mean for seed yield per plant was recorded in Cluster IV (11.40 g), followed by Cluster III (10.58 g). Cluster V recorded the lowest mean seed yield (7.20 g). Based strictly on the values presented in Table 4, Cluster IV therefore appears to be the most promising cluster for seed yield, while Cluster III appears promising for a combination of seed yield, pods per plant, 100-seed weight and relatively lower relative injury.</w:t>
      </w:r>
    </w:p>
    <w:p w14:paraId="0EC7D0DC" w14:textId="77777777" w:rsidR="00F65B08" w:rsidRPr="00F65B08" w:rsidRDefault="00F65B08" w:rsidP="00F65B08">
      <w:pPr>
        <w:spacing w:line="276" w:lineRule="auto"/>
        <w:jc w:val="both"/>
        <w:rPr>
          <w:rFonts w:ascii="Times New Roman" w:hAnsi="Times New Roman" w:cs="Times New Roman"/>
          <w:sz w:val="24"/>
          <w:szCs w:val="24"/>
        </w:rPr>
      </w:pPr>
      <w:r>
        <w:rPr>
          <w:rFonts w:ascii="Times New Roman" w:hAnsi="Times New Roman" w:cs="Times New Roman"/>
          <w:sz w:val="24"/>
          <w:szCs w:val="24"/>
        </w:rPr>
        <w:t xml:space="preserve">Recent studies have similarly demonstrated the usefulness of cluster means for identifying groups with desirable combinations of yield and yield-related characters. For example, recent multivariate analyses have identified particular clusters with superior yield and yield </w:t>
      </w:r>
      <w:r>
        <w:rPr>
          <w:rFonts w:ascii="Times New Roman" w:hAnsi="Times New Roman" w:cs="Times New Roman"/>
          <w:sz w:val="24"/>
          <w:szCs w:val="24"/>
        </w:rPr>
        <w:lastRenderedPageBreak/>
        <w:t>components and have suggested that contrasting clusters can provide useful parental combinations.</w:t>
      </w:r>
    </w:p>
    <w:p w14:paraId="22A452B4" w14:textId="77777777" w:rsidR="00F65B08" w:rsidRPr="00F65B08" w:rsidRDefault="00F65B08" w:rsidP="00F65B08">
      <w:pPr>
        <w:spacing w:line="276" w:lineRule="auto"/>
        <w:jc w:val="both"/>
        <w:rPr>
          <w:rFonts w:ascii="Times New Roman" w:hAnsi="Times New Roman" w:cs="Times New Roman"/>
          <w:b/>
          <w:bCs/>
          <w:sz w:val="24"/>
          <w:szCs w:val="24"/>
        </w:rPr>
      </w:pPr>
      <w:r>
        <w:rPr>
          <w:rFonts w:ascii="Times New Roman" w:hAnsi="Times New Roman" w:cs="Times New Roman"/>
          <w:b/>
          <w:bCs/>
          <w:sz w:val="24"/>
          <w:szCs w:val="24"/>
        </w:rPr>
        <w:t>3.5 Identification of promising genotypes and breeding implications</w:t>
      </w:r>
    </w:p>
    <w:p w14:paraId="15058182" w14:textId="77777777" w:rsidR="00F65B08" w:rsidRPr="00F65B08" w:rsidRDefault="00F65B08" w:rsidP="00F65B08">
      <w:pPr>
        <w:spacing w:line="276" w:lineRule="auto"/>
        <w:jc w:val="both"/>
        <w:rPr>
          <w:rFonts w:ascii="Times New Roman" w:hAnsi="Times New Roman" w:cs="Times New Roman"/>
          <w:sz w:val="24"/>
          <w:szCs w:val="24"/>
        </w:rPr>
      </w:pPr>
      <w:r>
        <w:rPr>
          <w:rFonts w:ascii="Times New Roman" w:hAnsi="Times New Roman" w:cs="Times New Roman"/>
          <w:sz w:val="24"/>
          <w:szCs w:val="24"/>
        </w:rPr>
        <w:t>Considering individual genotype performance, IPM-604-1 and MH-1762 emerged as particularly promising materials</w:t>
      </w:r>
      <w:r w:rsidR="00E22CAD">
        <w:rPr>
          <w:rFonts w:ascii="Times New Roman" w:hAnsi="Times New Roman" w:cs="Times New Roman"/>
          <w:sz w:val="24"/>
          <w:szCs w:val="24"/>
        </w:rPr>
        <w:t>. I</w:t>
      </w:r>
      <w:r>
        <w:rPr>
          <w:rFonts w:ascii="Times New Roman" w:hAnsi="Times New Roman" w:cs="Times New Roman"/>
          <w:sz w:val="24"/>
          <w:szCs w:val="24"/>
        </w:rPr>
        <w:t>PM-604-1 also recorded the highest number of seeds per pod (12.20), high pods per plant (31.13), high clusters per plant (10.27) and comparatively high RWC (84.89%). MH-1762 recorded high seed yield (11.53 g), the highest number of pods per plant (33.20), high seeds per pod (11.93) and the highest RWC (89.50%).</w:t>
      </w:r>
    </w:p>
    <w:p w14:paraId="0F4621F6" w14:textId="77777777" w:rsidR="00F65B08" w:rsidRPr="00F65B08" w:rsidRDefault="00F65B08" w:rsidP="00F65B08">
      <w:pPr>
        <w:spacing w:line="276" w:lineRule="auto"/>
        <w:jc w:val="both"/>
        <w:rPr>
          <w:rFonts w:ascii="Times New Roman" w:hAnsi="Times New Roman" w:cs="Times New Roman"/>
          <w:sz w:val="24"/>
          <w:szCs w:val="24"/>
        </w:rPr>
      </w:pPr>
      <w:r>
        <w:rPr>
          <w:rFonts w:ascii="Times New Roman" w:hAnsi="Times New Roman" w:cs="Times New Roman"/>
          <w:sz w:val="24"/>
          <w:szCs w:val="24"/>
        </w:rPr>
        <w:t xml:space="preserve">NANDI GOLD was particularly notable for earliness and seed size, recording the earliest flowering (31.00 days), earliest maturity (61.33 days) and highest 100-seed weight (6.77 g). GM-7 was </w:t>
      </w:r>
      <w:r>
        <w:rPr>
          <w:rFonts w:ascii="Times New Roman" w:hAnsi="Times New Roman"/>
          <w:sz w:val="24"/>
          <w:highlight w:val="yellow"/>
        </w:rPr>
        <w:t>characterise</w:t>
      </w:r>
      <w:r>
        <w:rPr>
          <w:rFonts w:ascii="Times New Roman" w:hAnsi="Times New Roman"/>
          <w:sz w:val="24"/>
        </w:rPr>
        <w:t>d by a high number of clusters per plant (10.80), low relative injury (39.66%) and comparatively high seed yield (9.40 g). ML-818 recorded the highest pods per cluster (4.01), high pods per plant (30.40) and relatively high seed yield (9.40 g), although it showed the highest relative injury.</w:t>
      </w:r>
    </w:p>
    <w:p w14:paraId="109183A8" w14:textId="77777777" w:rsidR="00F65B08" w:rsidRPr="00F65B08" w:rsidRDefault="00F65B08" w:rsidP="00F65B08">
      <w:pPr>
        <w:spacing w:line="276" w:lineRule="auto"/>
        <w:jc w:val="both"/>
        <w:rPr>
          <w:rFonts w:ascii="Times New Roman" w:hAnsi="Times New Roman" w:cs="Times New Roman"/>
          <w:sz w:val="24"/>
          <w:szCs w:val="24"/>
        </w:rPr>
      </w:pPr>
      <w:r>
        <w:rPr>
          <w:rFonts w:ascii="Times New Roman" w:hAnsi="Times New Roman" w:cs="Times New Roman"/>
          <w:sz w:val="24"/>
          <w:szCs w:val="24"/>
        </w:rPr>
        <w:t xml:space="preserve">These contrasting trait combinations suggest that the genotypes could be </w:t>
      </w:r>
      <w:r>
        <w:rPr>
          <w:rFonts w:ascii="Times New Roman" w:hAnsi="Times New Roman"/>
          <w:sz w:val="24"/>
          <w:highlight w:val="yellow"/>
        </w:rPr>
        <w:t>utilised</w:t>
      </w:r>
      <w:r>
        <w:rPr>
          <w:rFonts w:ascii="Times New Roman" w:hAnsi="Times New Roman"/>
          <w:sz w:val="24"/>
        </w:rPr>
        <w:t xml:space="preserve"> according to specific breeding objectives. For example, IPM-604-1 and MH-1762 may be useful for yield improvement, NANDI GOLD for earliness and bold seed size, GM-7 for cluster number and low relative injury, and ML-818 for pod-related traits.</w:t>
      </w:r>
    </w:p>
    <w:p w14:paraId="39747ABB" w14:textId="77777777" w:rsidR="00F65B08" w:rsidRPr="00F65B08" w:rsidRDefault="00F65B08" w:rsidP="00F65B08">
      <w:pPr>
        <w:spacing w:line="276" w:lineRule="auto"/>
        <w:jc w:val="both"/>
        <w:rPr>
          <w:rFonts w:ascii="Times New Roman" w:hAnsi="Times New Roman" w:cs="Times New Roman"/>
          <w:sz w:val="24"/>
          <w:szCs w:val="24"/>
        </w:rPr>
      </w:pPr>
      <w:r>
        <w:rPr>
          <w:rFonts w:ascii="Times New Roman" w:hAnsi="Times New Roman" w:cs="Times New Roman"/>
          <w:sz w:val="24"/>
          <w:szCs w:val="24"/>
        </w:rPr>
        <w:t xml:space="preserve">Recent studies have </w:t>
      </w:r>
      <w:r>
        <w:rPr>
          <w:rFonts w:ascii="Times New Roman" w:hAnsi="Times New Roman"/>
          <w:sz w:val="24"/>
          <w:highlight w:val="yellow"/>
        </w:rPr>
        <w:t>emphasised</w:t>
      </w:r>
      <w:r>
        <w:rPr>
          <w:rFonts w:ascii="Times New Roman" w:hAnsi="Times New Roman"/>
          <w:sz w:val="24"/>
        </w:rPr>
        <w:t xml:space="preserve"> that effective mungbean parent selection should integrate yield performance, trait relationships, genetic divergence and, increasingly, molecular information. Large germplasm studies have identified trait-specific donors and diverse accessions, while recent molecular studies have shown that phenotypic and molecular clustering may provide complementary information for parent selection.</w:t>
      </w:r>
    </w:p>
    <w:p w14:paraId="44952256" w14:textId="77777777" w:rsidR="00F65B08" w:rsidRPr="00F65B08" w:rsidRDefault="00381713" w:rsidP="00F65B08">
      <w:pPr>
        <w:spacing w:line="276" w:lineRule="auto"/>
        <w:jc w:val="both"/>
        <w:rPr>
          <w:rFonts w:ascii="Times New Roman" w:hAnsi="Times New Roman" w:cs="Times New Roman"/>
          <w:sz w:val="24"/>
          <w:szCs w:val="24"/>
        </w:rPr>
      </w:pPr>
      <w:r>
        <w:rPr>
          <w:rFonts w:ascii="Times New Roman" w:hAnsi="Times New Roman" w:cs="Times New Roman"/>
          <w:sz w:val="24"/>
          <w:szCs w:val="24"/>
        </w:rPr>
        <w:t xml:space="preserve">       The present investigation revealed substantial diversity among the fifteen mungbean genotypes for phenological, morphological, yield-component and physiological traits. The formation of five clusters indicates meaningful differentiation within the material. Seed yield per plant was the largest contributor to genetic diversity, followed by relative injury and specific leaf area, emphasizing the importance of both productivity and physiological traits in differentiating the genotypes.</w:t>
      </w:r>
    </w:p>
    <w:p w14:paraId="2853253F" w14:textId="77777777" w:rsidR="00F65B08" w:rsidRPr="00F65B08" w:rsidRDefault="00381713" w:rsidP="00F65B08">
      <w:pPr>
        <w:spacing w:line="276" w:lineRule="auto"/>
        <w:jc w:val="both"/>
        <w:rPr>
          <w:rFonts w:ascii="Times New Roman" w:hAnsi="Times New Roman" w:cs="Times New Roman"/>
          <w:sz w:val="24"/>
          <w:szCs w:val="24"/>
        </w:rPr>
      </w:pPr>
      <w:r>
        <w:rPr>
          <w:rFonts w:ascii="Times New Roman" w:hAnsi="Times New Roman" w:cs="Times New Roman"/>
          <w:sz w:val="24"/>
          <w:szCs w:val="24"/>
        </w:rPr>
        <w:t xml:space="preserve">      The results suggest that selection should not be based on a single trait. Instead, genotypes possessing complementary combinations of high yield, desirable yield components, appropriate maturity duration and </w:t>
      </w:r>
      <w:r>
        <w:rPr>
          <w:rFonts w:ascii="Times New Roman" w:hAnsi="Times New Roman"/>
          <w:sz w:val="24"/>
          <w:highlight w:val="yellow"/>
        </w:rPr>
        <w:t>favourable</w:t>
      </w:r>
      <w:r>
        <w:rPr>
          <w:rFonts w:ascii="Times New Roman" w:hAnsi="Times New Roman"/>
          <w:sz w:val="24"/>
        </w:rPr>
        <w:t xml:space="preserve"> physiological attributes should be considered. In particular, IPM-604-1 and MH-1762 appeared promising for yield improvement, while NANDI GOLD, GM-7 and ML-818 possessed specific desirable traits that could be incorporated into breeding programmes.</w:t>
      </w:r>
    </w:p>
    <w:p w14:paraId="18C899DC" w14:textId="77777777" w:rsidR="00381713" w:rsidRDefault="00F65B08" w:rsidP="00F65B08">
      <w:pPr>
        <w:spacing w:line="276" w:lineRule="auto"/>
        <w:jc w:val="both"/>
        <w:rPr>
          <w:rFonts w:ascii="Times New Roman" w:hAnsi="Times New Roman" w:cs="Times New Roman"/>
          <w:sz w:val="24"/>
          <w:szCs w:val="24"/>
        </w:rPr>
      </w:pPr>
      <w:r>
        <w:rPr>
          <w:rFonts w:ascii="Times New Roman" w:hAnsi="Times New Roman" w:cs="Times New Roman"/>
          <w:sz w:val="24"/>
          <w:szCs w:val="24"/>
        </w:rPr>
        <w:t>The present findings are broadly supported by recent mungbean diversity studies reporting substantial phenotypic variation, distinct clustering patterns, important contributions of yield-related traits and the usefulness of multivariate approaches for identifying diverse and superior breeding materials.</w:t>
      </w:r>
    </w:p>
    <w:p w14:paraId="62C35AB2" w14:textId="77777777" w:rsidR="00381713" w:rsidRPr="00381713" w:rsidRDefault="00381713" w:rsidP="00F65B08">
      <w:pPr>
        <w:spacing w:line="276" w:lineRule="auto"/>
        <w:jc w:val="both"/>
        <w:rPr>
          <w:rFonts w:ascii="Times New Roman" w:hAnsi="Times New Roman" w:cs="Times New Roman"/>
          <w:sz w:val="24"/>
          <w:szCs w:val="24"/>
        </w:rPr>
      </w:pPr>
      <w:r>
        <w:rPr>
          <w:rFonts w:ascii="Times New Roman" w:hAnsi="Times New Roman" w:cs="Times New Roman"/>
          <w:b/>
          <w:bCs/>
          <w:sz w:val="24"/>
          <w:szCs w:val="24"/>
        </w:rPr>
        <w:lastRenderedPageBreak/>
        <w:t xml:space="preserve">Table 1. Mean performance of fifteen </w:t>
      </w:r>
      <w:proofErr w:type="spellStart"/>
      <w:r>
        <w:rPr>
          <w:rFonts w:ascii="Times New Roman" w:hAnsi="Times New Roman" w:cs="Times New Roman"/>
          <w:b/>
          <w:bCs/>
          <w:sz w:val="24"/>
          <w:szCs w:val="24"/>
        </w:rPr>
        <w:t>mungbean</w:t>
      </w:r>
      <w:proofErr w:type="spellEnd"/>
      <w:r>
        <w:rPr>
          <w:rFonts w:ascii="Times New Roman" w:hAnsi="Times New Roman" w:cs="Times New Roman"/>
          <w:b/>
          <w:bCs/>
          <w:sz w:val="24"/>
          <w:szCs w:val="24"/>
        </w:rPr>
        <w:t xml:space="preserve"> genotypes</w:t>
      </w:r>
    </w:p>
    <w:tbl>
      <w:tblPr>
        <w:tblW w:w="0" w:type="auto"/>
        <w:tblLook w:val="04A0" w:firstRow="1" w:lastRow="0" w:firstColumn="1" w:lastColumn="0" w:noHBand="0" w:noVBand="1"/>
      </w:tblPr>
      <w:tblGrid>
        <w:gridCol w:w="538"/>
        <w:gridCol w:w="629"/>
        <w:gridCol w:w="630"/>
        <w:gridCol w:w="587"/>
        <w:gridCol w:w="492"/>
        <w:gridCol w:w="809"/>
        <w:gridCol w:w="753"/>
        <w:gridCol w:w="678"/>
        <w:gridCol w:w="665"/>
        <w:gridCol w:w="516"/>
        <w:gridCol w:w="539"/>
        <w:gridCol w:w="447"/>
        <w:gridCol w:w="498"/>
        <w:gridCol w:w="553"/>
        <w:gridCol w:w="682"/>
      </w:tblGrid>
      <w:tr w:rsidR="0047475C" w:rsidRPr="004830D5" w14:paraId="0D772DFC" w14:textId="77777777" w:rsidTr="00146A93">
        <w:tc>
          <w:tcPr>
            <w:tcW w:w="790" w:type="dxa"/>
            <w:tcBorders>
              <w:top w:val="single" w:sz="4" w:space="0" w:color="auto"/>
              <w:left w:val="single" w:sz="4" w:space="0" w:color="auto"/>
              <w:bottom w:val="single" w:sz="4" w:space="0" w:color="auto"/>
              <w:right w:val="single" w:sz="4" w:space="0" w:color="auto"/>
            </w:tcBorders>
          </w:tcPr>
          <w:p w14:paraId="7B7B4D54" w14:textId="77777777" w:rsidR="00381713" w:rsidRPr="004830D5" w:rsidRDefault="00381713" w:rsidP="00146A93">
            <w:pPr>
              <w:rPr>
                <w:b/>
                <w:bCs/>
                <w:sz w:val="16"/>
                <w:szCs w:val="16"/>
              </w:rPr>
            </w:pPr>
            <w:r>
              <w:rPr>
                <w:b/>
                <w:bCs/>
                <w:sz w:val="16"/>
                <w:szCs w:val="16"/>
              </w:rPr>
              <w:t>Sl. No.</w:t>
            </w:r>
          </w:p>
        </w:tc>
        <w:tc>
          <w:tcPr>
            <w:tcW w:w="961" w:type="dxa"/>
            <w:tcBorders>
              <w:top w:val="single" w:sz="4" w:space="0" w:color="auto"/>
              <w:left w:val="single" w:sz="4" w:space="0" w:color="auto"/>
              <w:bottom w:val="single" w:sz="4" w:space="0" w:color="auto"/>
              <w:right w:val="single" w:sz="4" w:space="0" w:color="auto"/>
            </w:tcBorders>
          </w:tcPr>
          <w:p w14:paraId="44529A95" w14:textId="77777777" w:rsidR="00381713" w:rsidRPr="004830D5" w:rsidRDefault="00381713" w:rsidP="00146A93">
            <w:pPr>
              <w:rPr>
                <w:b/>
                <w:bCs/>
                <w:sz w:val="16"/>
                <w:szCs w:val="16"/>
              </w:rPr>
            </w:pPr>
            <w:r>
              <w:rPr>
                <w:b/>
                <w:bCs/>
                <w:sz w:val="16"/>
                <w:szCs w:val="16"/>
              </w:rPr>
              <w:t>Genotype</w:t>
            </w:r>
          </w:p>
        </w:tc>
        <w:tc>
          <w:tcPr>
            <w:tcW w:w="960" w:type="dxa"/>
            <w:tcBorders>
              <w:top w:val="single" w:sz="4" w:space="0" w:color="auto"/>
              <w:left w:val="single" w:sz="4" w:space="0" w:color="auto"/>
              <w:bottom w:val="single" w:sz="4" w:space="0" w:color="auto"/>
              <w:right w:val="single" w:sz="4" w:space="0" w:color="auto"/>
            </w:tcBorders>
          </w:tcPr>
          <w:p w14:paraId="300124C4" w14:textId="77777777" w:rsidR="00381713" w:rsidRPr="004830D5" w:rsidRDefault="00381713" w:rsidP="00146A93">
            <w:pPr>
              <w:rPr>
                <w:b/>
                <w:bCs/>
                <w:sz w:val="16"/>
                <w:szCs w:val="16"/>
              </w:rPr>
            </w:pPr>
            <w:r>
              <w:rPr>
                <w:b/>
                <w:bCs/>
                <w:sz w:val="16"/>
                <w:szCs w:val="16"/>
              </w:rPr>
              <w:t>Days to 50% Flowering</w:t>
            </w:r>
          </w:p>
        </w:tc>
        <w:tc>
          <w:tcPr>
            <w:tcW w:w="879" w:type="dxa"/>
            <w:tcBorders>
              <w:top w:val="single" w:sz="4" w:space="0" w:color="auto"/>
              <w:left w:val="single" w:sz="4" w:space="0" w:color="auto"/>
              <w:bottom w:val="single" w:sz="4" w:space="0" w:color="auto"/>
              <w:right w:val="single" w:sz="4" w:space="0" w:color="auto"/>
            </w:tcBorders>
          </w:tcPr>
          <w:p w14:paraId="36EC367D" w14:textId="77777777" w:rsidR="00381713" w:rsidRPr="004830D5" w:rsidRDefault="00381713" w:rsidP="00146A93">
            <w:pPr>
              <w:rPr>
                <w:b/>
                <w:bCs/>
                <w:sz w:val="16"/>
                <w:szCs w:val="16"/>
              </w:rPr>
            </w:pPr>
            <w:r>
              <w:rPr>
                <w:b/>
                <w:bCs/>
                <w:sz w:val="16"/>
                <w:szCs w:val="16"/>
              </w:rPr>
              <w:t>Days to Maturity</w:t>
            </w:r>
          </w:p>
        </w:tc>
        <w:tc>
          <w:tcPr>
            <w:tcW w:w="714" w:type="dxa"/>
            <w:tcBorders>
              <w:top w:val="single" w:sz="4" w:space="0" w:color="auto"/>
              <w:left w:val="single" w:sz="4" w:space="0" w:color="auto"/>
              <w:bottom w:val="single" w:sz="4" w:space="0" w:color="auto"/>
              <w:right w:val="single" w:sz="4" w:space="0" w:color="auto"/>
            </w:tcBorders>
          </w:tcPr>
          <w:p w14:paraId="1EF33799" w14:textId="77777777" w:rsidR="00381713" w:rsidRPr="004830D5" w:rsidRDefault="00381713" w:rsidP="00146A93">
            <w:pPr>
              <w:rPr>
                <w:b/>
                <w:bCs/>
                <w:sz w:val="16"/>
                <w:szCs w:val="16"/>
              </w:rPr>
            </w:pPr>
            <w:r>
              <w:rPr>
                <w:b/>
                <w:bCs/>
                <w:sz w:val="16"/>
                <w:szCs w:val="16"/>
              </w:rPr>
              <w:t>Plant Height (cm)</w:t>
            </w:r>
          </w:p>
        </w:tc>
        <w:tc>
          <w:tcPr>
            <w:tcW w:w="1275" w:type="dxa"/>
            <w:tcBorders>
              <w:top w:val="single" w:sz="4" w:space="0" w:color="auto"/>
              <w:left w:val="single" w:sz="4" w:space="0" w:color="auto"/>
              <w:bottom w:val="single" w:sz="4" w:space="0" w:color="auto"/>
              <w:right w:val="single" w:sz="4" w:space="0" w:color="auto"/>
            </w:tcBorders>
          </w:tcPr>
          <w:p w14:paraId="73A8A86B" w14:textId="77777777" w:rsidR="00381713" w:rsidRPr="004830D5" w:rsidRDefault="0047475C" w:rsidP="00146A93">
            <w:pPr>
              <w:rPr>
                <w:b/>
                <w:bCs/>
                <w:sz w:val="16"/>
                <w:szCs w:val="16"/>
              </w:rPr>
            </w:pPr>
            <w:r>
              <w:rPr>
                <w:b/>
                <w:bCs/>
                <w:sz w:val="16"/>
                <w:szCs w:val="16"/>
              </w:rPr>
              <w:t>Cluster/Plants</w:t>
            </w:r>
          </w:p>
        </w:tc>
        <w:tc>
          <w:tcPr>
            <w:tcW w:w="1180" w:type="dxa"/>
            <w:tcBorders>
              <w:top w:val="single" w:sz="4" w:space="0" w:color="auto"/>
              <w:left w:val="single" w:sz="4" w:space="0" w:color="auto"/>
              <w:bottom w:val="single" w:sz="4" w:space="0" w:color="auto"/>
              <w:right w:val="single" w:sz="4" w:space="0" w:color="auto"/>
            </w:tcBorders>
          </w:tcPr>
          <w:p w14:paraId="285207C9" w14:textId="77777777" w:rsidR="00381713" w:rsidRPr="004830D5" w:rsidRDefault="00381713" w:rsidP="00146A93">
            <w:pPr>
              <w:rPr>
                <w:b/>
                <w:bCs/>
                <w:sz w:val="16"/>
                <w:szCs w:val="16"/>
              </w:rPr>
            </w:pPr>
            <w:r>
              <w:rPr>
                <w:b/>
                <w:bCs/>
                <w:sz w:val="16"/>
                <w:szCs w:val="16"/>
              </w:rPr>
              <w:t>Pods/Cluster</w:t>
            </w:r>
          </w:p>
        </w:tc>
        <w:tc>
          <w:tcPr>
            <w:tcW w:w="1037" w:type="dxa"/>
            <w:tcBorders>
              <w:top w:val="single" w:sz="4" w:space="0" w:color="auto"/>
              <w:left w:val="single" w:sz="4" w:space="0" w:color="auto"/>
              <w:bottom w:val="single" w:sz="4" w:space="0" w:color="auto"/>
              <w:right w:val="single" w:sz="4" w:space="0" w:color="auto"/>
            </w:tcBorders>
          </w:tcPr>
          <w:p w14:paraId="6E0167AF" w14:textId="77777777" w:rsidR="00381713" w:rsidRPr="004830D5" w:rsidRDefault="00381713" w:rsidP="00146A93">
            <w:pPr>
              <w:rPr>
                <w:b/>
                <w:bCs/>
                <w:sz w:val="16"/>
                <w:szCs w:val="16"/>
              </w:rPr>
            </w:pPr>
            <w:r>
              <w:rPr>
                <w:b/>
                <w:bCs/>
                <w:sz w:val="16"/>
                <w:szCs w:val="16"/>
              </w:rPr>
              <w:t>Pods/Plant</w:t>
            </w:r>
          </w:p>
        </w:tc>
        <w:tc>
          <w:tcPr>
            <w:tcW w:w="1019" w:type="dxa"/>
            <w:tcBorders>
              <w:top w:val="single" w:sz="4" w:space="0" w:color="auto"/>
              <w:left w:val="single" w:sz="4" w:space="0" w:color="auto"/>
              <w:bottom w:val="single" w:sz="4" w:space="0" w:color="auto"/>
              <w:right w:val="single" w:sz="4" w:space="0" w:color="auto"/>
            </w:tcBorders>
          </w:tcPr>
          <w:p w14:paraId="46F39138" w14:textId="77777777" w:rsidR="00381713" w:rsidRPr="004830D5" w:rsidRDefault="00381713" w:rsidP="00146A93">
            <w:pPr>
              <w:rPr>
                <w:b/>
                <w:bCs/>
                <w:sz w:val="16"/>
                <w:szCs w:val="16"/>
              </w:rPr>
            </w:pPr>
            <w:r>
              <w:rPr>
                <w:b/>
                <w:bCs/>
                <w:sz w:val="16"/>
                <w:szCs w:val="16"/>
              </w:rPr>
              <w:t>Seeds/Pod</w:t>
            </w:r>
          </w:p>
        </w:tc>
        <w:tc>
          <w:tcPr>
            <w:tcW w:w="758" w:type="dxa"/>
            <w:tcBorders>
              <w:top w:val="single" w:sz="4" w:space="0" w:color="auto"/>
              <w:left w:val="single" w:sz="4" w:space="0" w:color="auto"/>
              <w:bottom w:val="single" w:sz="4" w:space="0" w:color="auto"/>
              <w:right w:val="single" w:sz="4" w:space="0" w:color="auto"/>
            </w:tcBorders>
          </w:tcPr>
          <w:p w14:paraId="0916F9DF" w14:textId="77777777" w:rsidR="00381713" w:rsidRPr="004830D5" w:rsidRDefault="00381713" w:rsidP="00146A93">
            <w:pPr>
              <w:rPr>
                <w:b/>
                <w:bCs/>
                <w:sz w:val="16"/>
                <w:szCs w:val="16"/>
              </w:rPr>
            </w:pPr>
            <w:r>
              <w:rPr>
                <w:b/>
                <w:bCs/>
                <w:sz w:val="16"/>
                <w:szCs w:val="16"/>
              </w:rPr>
              <w:t>100-Seed Weight (g)</w:t>
            </w:r>
          </w:p>
        </w:tc>
        <w:tc>
          <w:tcPr>
            <w:tcW w:w="797" w:type="dxa"/>
            <w:tcBorders>
              <w:top w:val="single" w:sz="4" w:space="0" w:color="auto"/>
              <w:left w:val="single" w:sz="4" w:space="0" w:color="auto"/>
              <w:bottom w:val="single" w:sz="4" w:space="0" w:color="auto"/>
              <w:right w:val="single" w:sz="4" w:space="0" w:color="auto"/>
            </w:tcBorders>
          </w:tcPr>
          <w:p w14:paraId="517CA266" w14:textId="77777777" w:rsidR="00381713" w:rsidRPr="004830D5" w:rsidRDefault="00381713" w:rsidP="00146A93">
            <w:pPr>
              <w:rPr>
                <w:b/>
                <w:bCs/>
                <w:sz w:val="16"/>
                <w:szCs w:val="16"/>
              </w:rPr>
            </w:pPr>
            <w:r>
              <w:rPr>
                <w:b/>
                <w:bCs/>
                <w:sz w:val="16"/>
                <w:szCs w:val="16"/>
              </w:rPr>
              <w:t>Harvest Index (%)</w:t>
            </w:r>
          </w:p>
        </w:tc>
        <w:tc>
          <w:tcPr>
            <w:tcW w:w="641" w:type="dxa"/>
            <w:tcBorders>
              <w:top w:val="single" w:sz="4" w:space="0" w:color="auto"/>
              <w:left w:val="single" w:sz="4" w:space="0" w:color="auto"/>
              <w:bottom w:val="single" w:sz="4" w:space="0" w:color="auto"/>
              <w:right w:val="single" w:sz="4" w:space="0" w:color="auto"/>
            </w:tcBorders>
          </w:tcPr>
          <w:p w14:paraId="356EFA59" w14:textId="77777777" w:rsidR="00381713" w:rsidRPr="004830D5" w:rsidRDefault="00381713" w:rsidP="00146A93">
            <w:pPr>
              <w:rPr>
                <w:b/>
                <w:bCs/>
                <w:sz w:val="16"/>
                <w:szCs w:val="16"/>
              </w:rPr>
            </w:pPr>
            <w:r>
              <w:rPr>
                <w:b/>
                <w:bCs/>
                <w:sz w:val="16"/>
                <w:szCs w:val="16"/>
              </w:rPr>
              <w:t>RWC (%)</w:t>
            </w:r>
          </w:p>
        </w:tc>
        <w:tc>
          <w:tcPr>
            <w:tcW w:w="736" w:type="dxa"/>
            <w:tcBorders>
              <w:top w:val="single" w:sz="4" w:space="0" w:color="auto"/>
              <w:left w:val="single" w:sz="4" w:space="0" w:color="auto"/>
              <w:bottom w:val="single" w:sz="4" w:space="0" w:color="auto"/>
              <w:right w:val="single" w:sz="4" w:space="0" w:color="auto"/>
            </w:tcBorders>
          </w:tcPr>
          <w:p w14:paraId="7D86F342" w14:textId="77777777" w:rsidR="00381713" w:rsidRPr="004830D5" w:rsidRDefault="00381713" w:rsidP="00146A93">
            <w:pPr>
              <w:rPr>
                <w:b/>
                <w:bCs/>
                <w:sz w:val="16"/>
                <w:szCs w:val="16"/>
              </w:rPr>
            </w:pPr>
            <w:r>
              <w:rPr>
                <w:b/>
                <w:bCs/>
                <w:sz w:val="16"/>
                <w:szCs w:val="16"/>
              </w:rPr>
              <w:t>SLA (cm² g⁻¹)</w:t>
            </w:r>
          </w:p>
        </w:tc>
        <w:tc>
          <w:tcPr>
            <w:tcW w:w="817" w:type="dxa"/>
            <w:tcBorders>
              <w:top w:val="single" w:sz="4" w:space="0" w:color="auto"/>
              <w:left w:val="single" w:sz="4" w:space="0" w:color="auto"/>
              <w:bottom w:val="single" w:sz="4" w:space="0" w:color="auto"/>
              <w:right w:val="single" w:sz="4" w:space="0" w:color="auto"/>
            </w:tcBorders>
          </w:tcPr>
          <w:p w14:paraId="3D2F1D64" w14:textId="77777777" w:rsidR="00381713" w:rsidRPr="004830D5" w:rsidRDefault="00381713" w:rsidP="00146A93">
            <w:pPr>
              <w:rPr>
                <w:b/>
                <w:bCs/>
                <w:sz w:val="16"/>
                <w:szCs w:val="16"/>
              </w:rPr>
            </w:pPr>
            <w:r>
              <w:rPr>
                <w:b/>
                <w:bCs/>
                <w:sz w:val="16"/>
                <w:szCs w:val="16"/>
              </w:rPr>
              <w:t>Relative Injury (%)</w:t>
            </w:r>
          </w:p>
        </w:tc>
        <w:tc>
          <w:tcPr>
            <w:tcW w:w="1040" w:type="dxa"/>
            <w:tcBorders>
              <w:top w:val="single" w:sz="4" w:space="0" w:color="auto"/>
              <w:left w:val="single" w:sz="4" w:space="0" w:color="auto"/>
              <w:bottom w:val="single" w:sz="4" w:space="0" w:color="auto"/>
              <w:right w:val="single" w:sz="4" w:space="0" w:color="auto"/>
            </w:tcBorders>
          </w:tcPr>
          <w:p w14:paraId="53876D41" w14:textId="77777777" w:rsidR="00381713" w:rsidRPr="004830D5" w:rsidRDefault="00381713" w:rsidP="00146A93">
            <w:pPr>
              <w:rPr>
                <w:b/>
                <w:bCs/>
                <w:sz w:val="16"/>
                <w:szCs w:val="16"/>
              </w:rPr>
            </w:pPr>
            <w:r>
              <w:rPr>
                <w:b/>
                <w:bCs/>
                <w:sz w:val="16"/>
                <w:szCs w:val="16"/>
              </w:rPr>
              <w:t>Seed Yield/Plant (g)</w:t>
            </w:r>
          </w:p>
        </w:tc>
      </w:tr>
      <w:tr w:rsidR="0047475C" w:rsidRPr="004830D5" w14:paraId="4CCBFAAC" w14:textId="77777777" w:rsidTr="00146A93">
        <w:tc>
          <w:tcPr>
            <w:tcW w:w="790" w:type="dxa"/>
            <w:tcBorders>
              <w:top w:val="single" w:sz="4" w:space="0" w:color="auto"/>
              <w:left w:val="single" w:sz="4" w:space="0" w:color="auto"/>
              <w:bottom w:val="single" w:sz="4" w:space="0" w:color="auto"/>
              <w:right w:val="single" w:sz="4" w:space="0" w:color="auto"/>
            </w:tcBorders>
          </w:tcPr>
          <w:p w14:paraId="302BC815" w14:textId="77777777" w:rsidR="00381713" w:rsidRPr="004830D5" w:rsidRDefault="00381713" w:rsidP="00146A93">
            <w:pPr>
              <w:rPr>
                <w:sz w:val="16"/>
                <w:szCs w:val="16"/>
              </w:rPr>
            </w:pPr>
            <w:r>
              <w:rPr>
                <w:sz w:val="16"/>
                <w:szCs w:val="16"/>
              </w:rPr>
              <w:t>1</w:t>
            </w:r>
          </w:p>
        </w:tc>
        <w:tc>
          <w:tcPr>
            <w:tcW w:w="961" w:type="dxa"/>
            <w:tcBorders>
              <w:top w:val="single" w:sz="4" w:space="0" w:color="auto"/>
              <w:left w:val="single" w:sz="4" w:space="0" w:color="auto"/>
              <w:bottom w:val="single" w:sz="4" w:space="0" w:color="auto"/>
              <w:right w:val="single" w:sz="4" w:space="0" w:color="auto"/>
            </w:tcBorders>
          </w:tcPr>
          <w:p w14:paraId="1AA79590" w14:textId="77777777" w:rsidR="00381713" w:rsidRPr="004830D5" w:rsidRDefault="00381713" w:rsidP="00146A93">
            <w:pPr>
              <w:rPr>
                <w:sz w:val="16"/>
                <w:szCs w:val="16"/>
              </w:rPr>
            </w:pPr>
            <w:r>
              <w:rPr>
                <w:sz w:val="16"/>
                <w:szCs w:val="16"/>
              </w:rPr>
              <w:t>MH-421</w:t>
            </w:r>
          </w:p>
        </w:tc>
        <w:tc>
          <w:tcPr>
            <w:tcW w:w="960" w:type="dxa"/>
            <w:tcBorders>
              <w:top w:val="single" w:sz="4" w:space="0" w:color="auto"/>
              <w:left w:val="single" w:sz="4" w:space="0" w:color="auto"/>
              <w:bottom w:val="single" w:sz="4" w:space="0" w:color="auto"/>
              <w:right w:val="single" w:sz="4" w:space="0" w:color="auto"/>
            </w:tcBorders>
          </w:tcPr>
          <w:p w14:paraId="2A21772D" w14:textId="77777777" w:rsidR="00381713" w:rsidRPr="004830D5" w:rsidRDefault="00381713" w:rsidP="00146A93">
            <w:pPr>
              <w:rPr>
                <w:sz w:val="16"/>
                <w:szCs w:val="16"/>
              </w:rPr>
            </w:pPr>
            <w:r>
              <w:rPr>
                <w:sz w:val="16"/>
                <w:szCs w:val="16"/>
              </w:rPr>
              <w:t>37.33</w:t>
            </w:r>
          </w:p>
        </w:tc>
        <w:tc>
          <w:tcPr>
            <w:tcW w:w="879" w:type="dxa"/>
            <w:tcBorders>
              <w:top w:val="single" w:sz="4" w:space="0" w:color="auto"/>
              <w:left w:val="single" w:sz="4" w:space="0" w:color="auto"/>
              <w:bottom w:val="single" w:sz="4" w:space="0" w:color="auto"/>
              <w:right w:val="single" w:sz="4" w:space="0" w:color="auto"/>
            </w:tcBorders>
          </w:tcPr>
          <w:p w14:paraId="60E5C639" w14:textId="77777777" w:rsidR="00381713" w:rsidRPr="004830D5" w:rsidRDefault="00381713" w:rsidP="00146A93">
            <w:pPr>
              <w:rPr>
                <w:sz w:val="16"/>
                <w:szCs w:val="16"/>
              </w:rPr>
            </w:pPr>
            <w:r>
              <w:rPr>
                <w:sz w:val="16"/>
                <w:szCs w:val="16"/>
              </w:rPr>
              <w:t>66.67</w:t>
            </w:r>
          </w:p>
        </w:tc>
        <w:tc>
          <w:tcPr>
            <w:tcW w:w="714" w:type="dxa"/>
            <w:tcBorders>
              <w:top w:val="single" w:sz="4" w:space="0" w:color="auto"/>
              <w:left w:val="single" w:sz="4" w:space="0" w:color="auto"/>
              <w:bottom w:val="single" w:sz="4" w:space="0" w:color="auto"/>
              <w:right w:val="single" w:sz="4" w:space="0" w:color="auto"/>
            </w:tcBorders>
          </w:tcPr>
          <w:p w14:paraId="69F2607B" w14:textId="77777777" w:rsidR="00381713" w:rsidRPr="004830D5" w:rsidRDefault="00381713" w:rsidP="00146A93">
            <w:pPr>
              <w:rPr>
                <w:sz w:val="16"/>
                <w:szCs w:val="16"/>
              </w:rPr>
            </w:pPr>
            <w:r>
              <w:rPr>
                <w:sz w:val="16"/>
                <w:szCs w:val="16"/>
              </w:rPr>
              <w:t>48.5</w:t>
            </w:r>
          </w:p>
        </w:tc>
        <w:tc>
          <w:tcPr>
            <w:tcW w:w="1275" w:type="dxa"/>
            <w:tcBorders>
              <w:top w:val="single" w:sz="4" w:space="0" w:color="auto"/>
              <w:left w:val="single" w:sz="4" w:space="0" w:color="auto"/>
              <w:bottom w:val="single" w:sz="4" w:space="0" w:color="auto"/>
              <w:right w:val="single" w:sz="4" w:space="0" w:color="auto"/>
            </w:tcBorders>
          </w:tcPr>
          <w:p w14:paraId="126C3E7B" w14:textId="77777777" w:rsidR="00381713" w:rsidRPr="004830D5" w:rsidRDefault="00381713" w:rsidP="00146A93">
            <w:pPr>
              <w:rPr>
                <w:sz w:val="16"/>
                <w:szCs w:val="16"/>
              </w:rPr>
            </w:pPr>
            <w:r>
              <w:rPr>
                <w:sz w:val="16"/>
                <w:szCs w:val="16"/>
              </w:rPr>
              <w:t>7.47</w:t>
            </w:r>
          </w:p>
        </w:tc>
        <w:tc>
          <w:tcPr>
            <w:tcW w:w="1180" w:type="dxa"/>
            <w:tcBorders>
              <w:top w:val="single" w:sz="4" w:space="0" w:color="auto"/>
              <w:left w:val="single" w:sz="4" w:space="0" w:color="auto"/>
              <w:bottom w:val="single" w:sz="4" w:space="0" w:color="auto"/>
              <w:right w:val="single" w:sz="4" w:space="0" w:color="auto"/>
            </w:tcBorders>
          </w:tcPr>
          <w:p w14:paraId="5DA5A875" w14:textId="77777777" w:rsidR="00381713" w:rsidRPr="004830D5" w:rsidRDefault="00381713" w:rsidP="00146A93">
            <w:pPr>
              <w:rPr>
                <w:sz w:val="16"/>
                <w:szCs w:val="16"/>
              </w:rPr>
            </w:pPr>
            <w:r>
              <w:rPr>
                <w:sz w:val="16"/>
                <w:szCs w:val="16"/>
              </w:rPr>
              <w:t>3.34</w:t>
            </w:r>
          </w:p>
        </w:tc>
        <w:tc>
          <w:tcPr>
            <w:tcW w:w="1037" w:type="dxa"/>
            <w:tcBorders>
              <w:top w:val="single" w:sz="4" w:space="0" w:color="auto"/>
              <w:left w:val="single" w:sz="4" w:space="0" w:color="auto"/>
              <w:bottom w:val="single" w:sz="4" w:space="0" w:color="auto"/>
              <w:right w:val="single" w:sz="4" w:space="0" w:color="auto"/>
            </w:tcBorders>
          </w:tcPr>
          <w:p w14:paraId="373C7E0D" w14:textId="77777777" w:rsidR="00381713" w:rsidRPr="004830D5" w:rsidRDefault="00381713" w:rsidP="00146A93">
            <w:pPr>
              <w:rPr>
                <w:sz w:val="16"/>
                <w:szCs w:val="16"/>
              </w:rPr>
            </w:pPr>
            <w:r>
              <w:rPr>
                <w:sz w:val="16"/>
                <w:szCs w:val="16"/>
              </w:rPr>
              <w:t>24.53</w:t>
            </w:r>
          </w:p>
        </w:tc>
        <w:tc>
          <w:tcPr>
            <w:tcW w:w="1019" w:type="dxa"/>
            <w:tcBorders>
              <w:top w:val="single" w:sz="4" w:space="0" w:color="auto"/>
              <w:left w:val="single" w:sz="4" w:space="0" w:color="auto"/>
              <w:bottom w:val="single" w:sz="4" w:space="0" w:color="auto"/>
              <w:right w:val="single" w:sz="4" w:space="0" w:color="auto"/>
            </w:tcBorders>
          </w:tcPr>
          <w:p w14:paraId="26BC81A1" w14:textId="77777777" w:rsidR="00381713" w:rsidRPr="004830D5" w:rsidRDefault="00381713" w:rsidP="00146A93">
            <w:pPr>
              <w:rPr>
                <w:sz w:val="16"/>
                <w:szCs w:val="16"/>
              </w:rPr>
            </w:pPr>
            <w:r>
              <w:rPr>
                <w:sz w:val="16"/>
                <w:szCs w:val="16"/>
              </w:rPr>
              <w:t>11.2</w:t>
            </w:r>
          </w:p>
        </w:tc>
        <w:tc>
          <w:tcPr>
            <w:tcW w:w="758" w:type="dxa"/>
            <w:tcBorders>
              <w:top w:val="single" w:sz="4" w:space="0" w:color="auto"/>
              <w:left w:val="single" w:sz="4" w:space="0" w:color="auto"/>
              <w:bottom w:val="single" w:sz="4" w:space="0" w:color="auto"/>
              <w:right w:val="single" w:sz="4" w:space="0" w:color="auto"/>
            </w:tcBorders>
          </w:tcPr>
          <w:p w14:paraId="28C5CD37" w14:textId="77777777" w:rsidR="00381713" w:rsidRPr="004830D5" w:rsidRDefault="00381713" w:rsidP="00146A93">
            <w:pPr>
              <w:rPr>
                <w:sz w:val="16"/>
                <w:szCs w:val="16"/>
              </w:rPr>
            </w:pPr>
            <w:r>
              <w:rPr>
                <w:sz w:val="16"/>
                <w:szCs w:val="16"/>
              </w:rPr>
              <w:t>3.52</w:t>
            </w:r>
          </w:p>
        </w:tc>
        <w:tc>
          <w:tcPr>
            <w:tcW w:w="797" w:type="dxa"/>
            <w:tcBorders>
              <w:top w:val="single" w:sz="4" w:space="0" w:color="auto"/>
              <w:left w:val="single" w:sz="4" w:space="0" w:color="auto"/>
              <w:bottom w:val="single" w:sz="4" w:space="0" w:color="auto"/>
              <w:right w:val="single" w:sz="4" w:space="0" w:color="auto"/>
            </w:tcBorders>
          </w:tcPr>
          <w:p w14:paraId="475E74A5" w14:textId="77777777" w:rsidR="00381713" w:rsidRPr="004830D5" w:rsidRDefault="00381713" w:rsidP="00146A93">
            <w:pPr>
              <w:rPr>
                <w:sz w:val="16"/>
                <w:szCs w:val="16"/>
              </w:rPr>
            </w:pPr>
            <w:r>
              <w:rPr>
                <w:sz w:val="16"/>
                <w:szCs w:val="16"/>
              </w:rPr>
              <w:t>47.47</w:t>
            </w:r>
          </w:p>
        </w:tc>
        <w:tc>
          <w:tcPr>
            <w:tcW w:w="641" w:type="dxa"/>
            <w:tcBorders>
              <w:top w:val="single" w:sz="4" w:space="0" w:color="auto"/>
              <w:left w:val="single" w:sz="4" w:space="0" w:color="auto"/>
              <w:bottom w:val="single" w:sz="4" w:space="0" w:color="auto"/>
              <w:right w:val="single" w:sz="4" w:space="0" w:color="auto"/>
            </w:tcBorders>
          </w:tcPr>
          <w:p w14:paraId="0DADCA97" w14:textId="77777777" w:rsidR="00381713" w:rsidRPr="004830D5" w:rsidRDefault="00381713" w:rsidP="00146A93">
            <w:pPr>
              <w:rPr>
                <w:sz w:val="16"/>
                <w:szCs w:val="16"/>
              </w:rPr>
            </w:pPr>
            <w:r>
              <w:rPr>
                <w:sz w:val="16"/>
                <w:szCs w:val="16"/>
              </w:rPr>
              <w:t>81.54</w:t>
            </w:r>
          </w:p>
        </w:tc>
        <w:tc>
          <w:tcPr>
            <w:tcW w:w="736" w:type="dxa"/>
            <w:tcBorders>
              <w:top w:val="single" w:sz="4" w:space="0" w:color="auto"/>
              <w:left w:val="single" w:sz="4" w:space="0" w:color="auto"/>
              <w:bottom w:val="single" w:sz="4" w:space="0" w:color="auto"/>
              <w:right w:val="single" w:sz="4" w:space="0" w:color="auto"/>
            </w:tcBorders>
          </w:tcPr>
          <w:p w14:paraId="5F41C4DE" w14:textId="77777777" w:rsidR="00381713" w:rsidRPr="004830D5" w:rsidRDefault="00381713" w:rsidP="00146A93">
            <w:pPr>
              <w:rPr>
                <w:sz w:val="16"/>
                <w:szCs w:val="16"/>
              </w:rPr>
            </w:pPr>
            <w:r>
              <w:rPr>
                <w:sz w:val="16"/>
                <w:szCs w:val="16"/>
              </w:rPr>
              <w:t>207.45</w:t>
            </w:r>
          </w:p>
        </w:tc>
        <w:tc>
          <w:tcPr>
            <w:tcW w:w="817" w:type="dxa"/>
            <w:tcBorders>
              <w:top w:val="single" w:sz="4" w:space="0" w:color="auto"/>
              <w:left w:val="single" w:sz="4" w:space="0" w:color="auto"/>
              <w:bottom w:val="single" w:sz="4" w:space="0" w:color="auto"/>
              <w:right w:val="single" w:sz="4" w:space="0" w:color="auto"/>
            </w:tcBorders>
          </w:tcPr>
          <w:p w14:paraId="792A5375" w14:textId="77777777" w:rsidR="00381713" w:rsidRPr="004830D5" w:rsidRDefault="00381713" w:rsidP="00146A93">
            <w:pPr>
              <w:rPr>
                <w:sz w:val="16"/>
                <w:szCs w:val="16"/>
              </w:rPr>
            </w:pPr>
            <w:r>
              <w:rPr>
                <w:sz w:val="16"/>
                <w:szCs w:val="16"/>
              </w:rPr>
              <w:t>67.39</w:t>
            </w:r>
          </w:p>
        </w:tc>
        <w:tc>
          <w:tcPr>
            <w:tcW w:w="1040" w:type="dxa"/>
            <w:tcBorders>
              <w:top w:val="single" w:sz="4" w:space="0" w:color="auto"/>
              <w:left w:val="single" w:sz="4" w:space="0" w:color="auto"/>
              <w:bottom w:val="single" w:sz="4" w:space="0" w:color="auto"/>
              <w:right w:val="single" w:sz="4" w:space="0" w:color="auto"/>
            </w:tcBorders>
          </w:tcPr>
          <w:p w14:paraId="67D0B566" w14:textId="77777777" w:rsidR="00381713" w:rsidRPr="004830D5" w:rsidRDefault="00381713" w:rsidP="00146A93">
            <w:pPr>
              <w:rPr>
                <w:sz w:val="16"/>
                <w:szCs w:val="16"/>
              </w:rPr>
            </w:pPr>
            <w:r>
              <w:rPr>
                <w:sz w:val="16"/>
                <w:szCs w:val="16"/>
              </w:rPr>
              <w:t>8.8</w:t>
            </w:r>
          </w:p>
        </w:tc>
      </w:tr>
      <w:tr w:rsidR="0047475C" w:rsidRPr="004830D5" w14:paraId="5DB35A44" w14:textId="77777777" w:rsidTr="00146A93">
        <w:tc>
          <w:tcPr>
            <w:tcW w:w="790" w:type="dxa"/>
            <w:tcBorders>
              <w:top w:val="single" w:sz="4" w:space="0" w:color="auto"/>
              <w:left w:val="single" w:sz="4" w:space="0" w:color="auto"/>
              <w:bottom w:val="single" w:sz="4" w:space="0" w:color="auto"/>
              <w:right w:val="single" w:sz="4" w:space="0" w:color="auto"/>
            </w:tcBorders>
          </w:tcPr>
          <w:p w14:paraId="485C728C" w14:textId="77777777" w:rsidR="00381713" w:rsidRPr="004830D5" w:rsidRDefault="00381713" w:rsidP="00146A93">
            <w:pPr>
              <w:rPr>
                <w:sz w:val="16"/>
                <w:szCs w:val="16"/>
              </w:rPr>
            </w:pPr>
            <w:r>
              <w:rPr>
                <w:sz w:val="16"/>
                <w:szCs w:val="16"/>
              </w:rPr>
              <w:t>2</w:t>
            </w:r>
          </w:p>
        </w:tc>
        <w:tc>
          <w:tcPr>
            <w:tcW w:w="961" w:type="dxa"/>
            <w:tcBorders>
              <w:top w:val="single" w:sz="4" w:space="0" w:color="auto"/>
              <w:left w:val="single" w:sz="4" w:space="0" w:color="auto"/>
              <w:bottom w:val="single" w:sz="4" w:space="0" w:color="auto"/>
              <w:right w:val="single" w:sz="4" w:space="0" w:color="auto"/>
            </w:tcBorders>
          </w:tcPr>
          <w:p w14:paraId="1DA34B70" w14:textId="77777777" w:rsidR="00381713" w:rsidRPr="004830D5" w:rsidRDefault="00381713" w:rsidP="00146A93">
            <w:pPr>
              <w:rPr>
                <w:sz w:val="16"/>
                <w:szCs w:val="16"/>
              </w:rPr>
            </w:pPr>
            <w:r>
              <w:rPr>
                <w:sz w:val="16"/>
                <w:szCs w:val="16"/>
              </w:rPr>
              <w:t>GM-7</w:t>
            </w:r>
          </w:p>
        </w:tc>
        <w:tc>
          <w:tcPr>
            <w:tcW w:w="960" w:type="dxa"/>
            <w:tcBorders>
              <w:top w:val="single" w:sz="4" w:space="0" w:color="auto"/>
              <w:left w:val="single" w:sz="4" w:space="0" w:color="auto"/>
              <w:bottom w:val="single" w:sz="4" w:space="0" w:color="auto"/>
              <w:right w:val="single" w:sz="4" w:space="0" w:color="auto"/>
            </w:tcBorders>
          </w:tcPr>
          <w:p w14:paraId="1C91D4B7" w14:textId="77777777" w:rsidR="00381713" w:rsidRPr="004830D5" w:rsidRDefault="00381713" w:rsidP="00146A93">
            <w:pPr>
              <w:rPr>
                <w:sz w:val="16"/>
                <w:szCs w:val="16"/>
              </w:rPr>
            </w:pPr>
            <w:r>
              <w:rPr>
                <w:sz w:val="16"/>
                <w:szCs w:val="16"/>
              </w:rPr>
              <w:t>35.67</w:t>
            </w:r>
          </w:p>
        </w:tc>
        <w:tc>
          <w:tcPr>
            <w:tcW w:w="879" w:type="dxa"/>
            <w:tcBorders>
              <w:top w:val="single" w:sz="4" w:space="0" w:color="auto"/>
              <w:left w:val="single" w:sz="4" w:space="0" w:color="auto"/>
              <w:bottom w:val="single" w:sz="4" w:space="0" w:color="auto"/>
              <w:right w:val="single" w:sz="4" w:space="0" w:color="auto"/>
            </w:tcBorders>
          </w:tcPr>
          <w:p w14:paraId="219A3FD5" w14:textId="77777777" w:rsidR="00381713" w:rsidRPr="004830D5" w:rsidRDefault="00381713" w:rsidP="00146A93">
            <w:pPr>
              <w:rPr>
                <w:sz w:val="16"/>
                <w:szCs w:val="16"/>
              </w:rPr>
            </w:pPr>
            <w:r>
              <w:rPr>
                <w:sz w:val="16"/>
                <w:szCs w:val="16"/>
              </w:rPr>
              <w:t>64.67</w:t>
            </w:r>
          </w:p>
        </w:tc>
        <w:tc>
          <w:tcPr>
            <w:tcW w:w="714" w:type="dxa"/>
            <w:tcBorders>
              <w:top w:val="single" w:sz="4" w:space="0" w:color="auto"/>
              <w:left w:val="single" w:sz="4" w:space="0" w:color="auto"/>
              <w:bottom w:val="single" w:sz="4" w:space="0" w:color="auto"/>
              <w:right w:val="single" w:sz="4" w:space="0" w:color="auto"/>
            </w:tcBorders>
          </w:tcPr>
          <w:p w14:paraId="358F8F91" w14:textId="77777777" w:rsidR="00381713" w:rsidRPr="004830D5" w:rsidRDefault="00381713" w:rsidP="00146A93">
            <w:pPr>
              <w:rPr>
                <w:sz w:val="16"/>
                <w:szCs w:val="16"/>
              </w:rPr>
            </w:pPr>
            <w:r>
              <w:rPr>
                <w:sz w:val="16"/>
                <w:szCs w:val="16"/>
              </w:rPr>
              <w:t>45.57</w:t>
            </w:r>
          </w:p>
        </w:tc>
        <w:tc>
          <w:tcPr>
            <w:tcW w:w="1275" w:type="dxa"/>
            <w:tcBorders>
              <w:top w:val="single" w:sz="4" w:space="0" w:color="auto"/>
              <w:left w:val="single" w:sz="4" w:space="0" w:color="auto"/>
              <w:bottom w:val="single" w:sz="4" w:space="0" w:color="auto"/>
              <w:right w:val="single" w:sz="4" w:space="0" w:color="auto"/>
            </w:tcBorders>
          </w:tcPr>
          <w:p w14:paraId="5F838890" w14:textId="77777777" w:rsidR="00381713" w:rsidRPr="004830D5" w:rsidRDefault="00381713" w:rsidP="00146A93">
            <w:pPr>
              <w:rPr>
                <w:sz w:val="16"/>
                <w:szCs w:val="16"/>
              </w:rPr>
            </w:pPr>
            <w:r>
              <w:rPr>
                <w:sz w:val="16"/>
                <w:szCs w:val="16"/>
              </w:rPr>
              <w:t>10.8</w:t>
            </w:r>
          </w:p>
        </w:tc>
        <w:tc>
          <w:tcPr>
            <w:tcW w:w="1180" w:type="dxa"/>
            <w:tcBorders>
              <w:top w:val="single" w:sz="4" w:space="0" w:color="auto"/>
              <w:left w:val="single" w:sz="4" w:space="0" w:color="auto"/>
              <w:bottom w:val="single" w:sz="4" w:space="0" w:color="auto"/>
              <w:right w:val="single" w:sz="4" w:space="0" w:color="auto"/>
            </w:tcBorders>
          </w:tcPr>
          <w:p w14:paraId="541AE2D0" w14:textId="77777777" w:rsidR="00381713" w:rsidRPr="004830D5" w:rsidRDefault="00381713" w:rsidP="00146A93">
            <w:pPr>
              <w:rPr>
                <w:sz w:val="16"/>
                <w:szCs w:val="16"/>
              </w:rPr>
            </w:pPr>
            <w:r>
              <w:rPr>
                <w:sz w:val="16"/>
                <w:szCs w:val="16"/>
              </w:rPr>
              <w:t>3.45</w:t>
            </w:r>
          </w:p>
        </w:tc>
        <w:tc>
          <w:tcPr>
            <w:tcW w:w="1037" w:type="dxa"/>
            <w:tcBorders>
              <w:top w:val="single" w:sz="4" w:space="0" w:color="auto"/>
              <w:left w:val="single" w:sz="4" w:space="0" w:color="auto"/>
              <w:bottom w:val="single" w:sz="4" w:space="0" w:color="auto"/>
              <w:right w:val="single" w:sz="4" w:space="0" w:color="auto"/>
            </w:tcBorders>
          </w:tcPr>
          <w:p w14:paraId="267C31FC" w14:textId="77777777" w:rsidR="00381713" w:rsidRPr="004830D5" w:rsidRDefault="00381713" w:rsidP="00146A93">
            <w:pPr>
              <w:rPr>
                <w:sz w:val="16"/>
                <w:szCs w:val="16"/>
              </w:rPr>
            </w:pPr>
            <w:r>
              <w:rPr>
                <w:sz w:val="16"/>
                <w:szCs w:val="16"/>
              </w:rPr>
              <w:t>28.73</w:t>
            </w:r>
          </w:p>
        </w:tc>
        <w:tc>
          <w:tcPr>
            <w:tcW w:w="1019" w:type="dxa"/>
            <w:tcBorders>
              <w:top w:val="single" w:sz="4" w:space="0" w:color="auto"/>
              <w:left w:val="single" w:sz="4" w:space="0" w:color="auto"/>
              <w:bottom w:val="single" w:sz="4" w:space="0" w:color="auto"/>
              <w:right w:val="single" w:sz="4" w:space="0" w:color="auto"/>
            </w:tcBorders>
          </w:tcPr>
          <w:p w14:paraId="05966405" w14:textId="77777777" w:rsidR="00381713" w:rsidRPr="004830D5" w:rsidRDefault="00381713" w:rsidP="00146A93">
            <w:pPr>
              <w:rPr>
                <w:sz w:val="16"/>
                <w:szCs w:val="16"/>
              </w:rPr>
            </w:pPr>
            <w:r>
              <w:rPr>
                <w:sz w:val="16"/>
                <w:szCs w:val="16"/>
              </w:rPr>
              <w:t>10.53</w:t>
            </w:r>
          </w:p>
        </w:tc>
        <w:tc>
          <w:tcPr>
            <w:tcW w:w="758" w:type="dxa"/>
            <w:tcBorders>
              <w:top w:val="single" w:sz="4" w:space="0" w:color="auto"/>
              <w:left w:val="single" w:sz="4" w:space="0" w:color="auto"/>
              <w:bottom w:val="single" w:sz="4" w:space="0" w:color="auto"/>
              <w:right w:val="single" w:sz="4" w:space="0" w:color="auto"/>
            </w:tcBorders>
          </w:tcPr>
          <w:p w14:paraId="7587D4A0" w14:textId="77777777" w:rsidR="00381713" w:rsidRPr="004830D5" w:rsidRDefault="00381713" w:rsidP="00146A93">
            <w:pPr>
              <w:rPr>
                <w:sz w:val="16"/>
                <w:szCs w:val="16"/>
              </w:rPr>
            </w:pPr>
            <w:r>
              <w:rPr>
                <w:sz w:val="16"/>
                <w:szCs w:val="16"/>
              </w:rPr>
              <w:t>4.64</w:t>
            </w:r>
          </w:p>
        </w:tc>
        <w:tc>
          <w:tcPr>
            <w:tcW w:w="797" w:type="dxa"/>
            <w:tcBorders>
              <w:top w:val="single" w:sz="4" w:space="0" w:color="auto"/>
              <w:left w:val="single" w:sz="4" w:space="0" w:color="auto"/>
              <w:bottom w:val="single" w:sz="4" w:space="0" w:color="auto"/>
              <w:right w:val="single" w:sz="4" w:space="0" w:color="auto"/>
            </w:tcBorders>
          </w:tcPr>
          <w:p w14:paraId="76F502E5" w14:textId="77777777" w:rsidR="00381713" w:rsidRPr="004830D5" w:rsidRDefault="00381713" w:rsidP="00146A93">
            <w:pPr>
              <w:rPr>
                <w:sz w:val="16"/>
                <w:szCs w:val="16"/>
              </w:rPr>
            </w:pPr>
            <w:r>
              <w:rPr>
                <w:sz w:val="16"/>
                <w:szCs w:val="16"/>
              </w:rPr>
              <w:t>44.23</w:t>
            </w:r>
          </w:p>
        </w:tc>
        <w:tc>
          <w:tcPr>
            <w:tcW w:w="641" w:type="dxa"/>
            <w:tcBorders>
              <w:top w:val="single" w:sz="4" w:space="0" w:color="auto"/>
              <w:left w:val="single" w:sz="4" w:space="0" w:color="auto"/>
              <w:bottom w:val="single" w:sz="4" w:space="0" w:color="auto"/>
              <w:right w:val="single" w:sz="4" w:space="0" w:color="auto"/>
            </w:tcBorders>
          </w:tcPr>
          <w:p w14:paraId="307D064D" w14:textId="77777777" w:rsidR="00381713" w:rsidRPr="004830D5" w:rsidRDefault="00381713" w:rsidP="00146A93">
            <w:pPr>
              <w:rPr>
                <w:sz w:val="16"/>
                <w:szCs w:val="16"/>
              </w:rPr>
            </w:pPr>
            <w:r>
              <w:rPr>
                <w:sz w:val="16"/>
                <w:szCs w:val="16"/>
              </w:rPr>
              <w:t>84.58</w:t>
            </w:r>
          </w:p>
        </w:tc>
        <w:tc>
          <w:tcPr>
            <w:tcW w:w="736" w:type="dxa"/>
            <w:tcBorders>
              <w:top w:val="single" w:sz="4" w:space="0" w:color="auto"/>
              <w:left w:val="single" w:sz="4" w:space="0" w:color="auto"/>
              <w:bottom w:val="single" w:sz="4" w:space="0" w:color="auto"/>
              <w:right w:val="single" w:sz="4" w:space="0" w:color="auto"/>
            </w:tcBorders>
          </w:tcPr>
          <w:p w14:paraId="47677C3B" w14:textId="77777777" w:rsidR="00381713" w:rsidRPr="004830D5" w:rsidRDefault="00381713" w:rsidP="00146A93">
            <w:pPr>
              <w:rPr>
                <w:sz w:val="16"/>
                <w:szCs w:val="16"/>
              </w:rPr>
            </w:pPr>
            <w:r>
              <w:rPr>
                <w:sz w:val="16"/>
                <w:szCs w:val="16"/>
              </w:rPr>
              <w:t>143.87</w:t>
            </w:r>
          </w:p>
        </w:tc>
        <w:tc>
          <w:tcPr>
            <w:tcW w:w="817" w:type="dxa"/>
            <w:tcBorders>
              <w:top w:val="single" w:sz="4" w:space="0" w:color="auto"/>
              <w:left w:val="single" w:sz="4" w:space="0" w:color="auto"/>
              <w:bottom w:val="single" w:sz="4" w:space="0" w:color="auto"/>
              <w:right w:val="single" w:sz="4" w:space="0" w:color="auto"/>
            </w:tcBorders>
          </w:tcPr>
          <w:p w14:paraId="6815CF7A" w14:textId="77777777" w:rsidR="00381713" w:rsidRPr="004830D5" w:rsidRDefault="00381713" w:rsidP="00146A93">
            <w:pPr>
              <w:rPr>
                <w:sz w:val="16"/>
                <w:szCs w:val="16"/>
              </w:rPr>
            </w:pPr>
            <w:r>
              <w:rPr>
                <w:sz w:val="16"/>
                <w:szCs w:val="16"/>
              </w:rPr>
              <w:t>39.66</w:t>
            </w:r>
          </w:p>
        </w:tc>
        <w:tc>
          <w:tcPr>
            <w:tcW w:w="1040" w:type="dxa"/>
            <w:tcBorders>
              <w:top w:val="single" w:sz="4" w:space="0" w:color="auto"/>
              <w:left w:val="single" w:sz="4" w:space="0" w:color="auto"/>
              <w:bottom w:val="single" w:sz="4" w:space="0" w:color="auto"/>
              <w:right w:val="single" w:sz="4" w:space="0" w:color="auto"/>
            </w:tcBorders>
          </w:tcPr>
          <w:p w14:paraId="27C578AD" w14:textId="77777777" w:rsidR="00381713" w:rsidRPr="004830D5" w:rsidRDefault="00381713" w:rsidP="00146A93">
            <w:pPr>
              <w:rPr>
                <w:sz w:val="16"/>
                <w:szCs w:val="16"/>
              </w:rPr>
            </w:pPr>
            <w:r>
              <w:rPr>
                <w:sz w:val="16"/>
                <w:szCs w:val="16"/>
              </w:rPr>
              <w:t>9.4</w:t>
            </w:r>
          </w:p>
        </w:tc>
      </w:tr>
      <w:tr w:rsidR="0047475C" w:rsidRPr="004830D5" w14:paraId="6B88B31F" w14:textId="77777777" w:rsidTr="00146A93">
        <w:tc>
          <w:tcPr>
            <w:tcW w:w="790" w:type="dxa"/>
            <w:tcBorders>
              <w:top w:val="single" w:sz="4" w:space="0" w:color="auto"/>
              <w:left w:val="single" w:sz="4" w:space="0" w:color="auto"/>
              <w:bottom w:val="single" w:sz="4" w:space="0" w:color="auto"/>
              <w:right w:val="single" w:sz="4" w:space="0" w:color="auto"/>
            </w:tcBorders>
          </w:tcPr>
          <w:p w14:paraId="449ABF3D" w14:textId="77777777" w:rsidR="00381713" w:rsidRPr="004830D5" w:rsidRDefault="00381713" w:rsidP="00146A93">
            <w:pPr>
              <w:rPr>
                <w:sz w:val="16"/>
                <w:szCs w:val="16"/>
              </w:rPr>
            </w:pPr>
            <w:r>
              <w:rPr>
                <w:sz w:val="16"/>
                <w:szCs w:val="16"/>
              </w:rPr>
              <w:t>3</w:t>
            </w:r>
          </w:p>
        </w:tc>
        <w:tc>
          <w:tcPr>
            <w:tcW w:w="961" w:type="dxa"/>
            <w:tcBorders>
              <w:top w:val="single" w:sz="4" w:space="0" w:color="auto"/>
              <w:left w:val="single" w:sz="4" w:space="0" w:color="auto"/>
              <w:bottom w:val="single" w:sz="4" w:space="0" w:color="auto"/>
              <w:right w:val="single" w:sz="4" w:space="0" w:color="auto"/>
            </w:tcBorders>
          </w:tcPr>
          <w:p w14:paraId="7FA76D82" w14:textId="77777777" w:rsidR="00381713" w:rsidRPr="004830D5" w:rsidRDefault="00381713" w:rsidP="00146A93">
            <w:pPr>
              <w:rPr>
                <w:sz w:val="16"/>
                <w:szCs w:val="16"/>
              </w:rPr>
            </w:pPr>
            <w:r>
              <w:rPr>
                <w:sz w:val="16"/>
                <w:szCs w:val="16"/>
              </w:rPr>
              <w:t>MH-1142</w:t>
            </w:r>
          </w:p>
        </w:tc>
        <w:tc>
          <w:tcPr>
            <w:tcW w:w="960" w:type="dxa"/>
            <w:tcBorders>
              <w:top w:val="single" w:sz="4" w:space="0" w:color="auto"/>
              <w:left w:val="single" w:sz="4" w:space="0" w:color="auto"/>
              <w:bottom w:val="single" w:sz="4" w:space="0" w:color="auto"/>
              <w:right w:val="single" w:sz="4" w:space="0" w:color="auto"/>
            </w:tcBorders>
          </w:tcPr>
          <w:p w14:paraId="55211913" w14:textId="77777777" w:rsidR="00381713" w:rsidRPr="004830D5" w:rsidRDefault="00381713" w:rsidP="00146A93">
            <w:pPr>
              <w:rPr>
                <w:sz w:val="16"/>
                <w:szCs w:val="16"/>
              </w:rPr>
            </w:pPr>
            <w:r>
              <w:rPr>
                <w:sz w:val="16"/>
                <w:szCs w:val="16"/>
              </w:rPr>
              <w:t>39.0</w:t>
            </w:r>
          </w:p>
        </w:tc>
        <w:tc>
          <w:tcPr>
            <w:tcW w:w="879" w:type="dxa"/>
            <w:tcBorders>
              <w:top w:val="single" w:sz="4" w:space="0" w:color="auto"/>
              <w:left w:val="single" w:sz="4" w:space="0" w:color="auto"/>
              <w:bottom w:val="single" w:sz="4" w:space="0" w:color="auto"/>
              <w:right w:val="single" w:sz="4" w:space="0" w:color="auto"/>
            </w:tcBorders>
          </w:tcPr>
          <w:p w14:paraId="71CBC9B0" w14:textId="77777777" w:rsidR="00381713" w:rsidRPr="004830D5" w:rsidRDefault="00381713" w:rsidP="00146A93">
            <w:pPr>
              <w:rPr>
                <w:sz w:val="16"/>
                <w:szCs w:val="16"/>
              </w:rPr>
            </w:pPr>
            <w:r>
              <w:rPr>
                <w:sz w:val="16"/>
                <w:szCs w:val="16"/>
              </w:rPr>
              <w:t>68.0</w:t>
            </w:r>
          </w:p>
        </w:tc>
        <w:tc>
          <w:tcPr>
            <w:tcW w:w="714" w:type="dxa"/>
            <w:tcBorders>
              <w:top w:val="single" w:sz="4" w:space="0" w:color="auto"/>
              <w:left w:val="single" w:sz="4" w:space="0" w:color="auto"/>
              <w:bottom w:val="single" w:sz="4" w:space="0" w:color="auto"/>
              <w:right w:val="single" w:sz="4" w:space="0" w:color="auto"/>
            </w:tcBorders>
          </w:tcPr>
          <w:p w14:paraId="32055255" w14:textId="77777777" w:rsidR="00381713" w:rsidRPr="004830D5" w:rsidRDefault="00381713" w:rsidP="00146A93">
            <w:pPr>
              <w:rPr>
                <w:sz w:val="16"/>
                <w:szCs w:val="16"/>
              </w:rPr>
            </w:pPr>
            <w:r>
              <w:rPr>
                <w:sz w:val="16"/>
                <w:szCs w:val="16"/>
              </w:rPr>
              <w:t>44.0</w:t>
            </w:r>
          </w:p>
        </w:tc>
        <w:tc>
          <w:tcPr>
            <w:tcW w:w="1275" w:type="dxa"/>
            <w:tcBorders>
              <w:top w:val="single" w:sz="4" w:space="0" w:color="auto"/>
              <w:left w:val="single" w:sz="4" w:space="0" w:color="auto"/>
              <w:bottom w:val="single" w:sz="4" w:space="0" w:color="auto"/>
              <w:right w:val="single" w:sz="4" w:space="0" w:color="auto"/>
            </w:tcBorders>
          </w:tcPr>
          <w:p w14:paraId="11346837" w14:textId="77777777" w:rsidR="00381713" w:rsidRPr="004830D5" w:rsidRDefault="00381713" w:rsidP="00146A93">
            <w:pPr>
              <w:rPr>
                <w:sz w:val="16"/>
                <w:szCs w:val="16"/>
              </w:rPr>
            </w:pPr>
            <w:r>
              <w:rPr>
                <w:sz w:val="16"/>
                <w:szCs w:val="16"/>
              </w:rPr>
              <w:t>9.6</w:t>
            </w:r>
          </w:p>
        </w:tc>
        <w:tc>
          <w:tcPr>
            <w:tcW w:w="1180" w:type="dxa"/>
            <w:tcBorders>
              <w:top w:val="single" w:sz="4" w:space="0" w:color="auto"/>
              <w:left w:val="single" w:sz="4" w:space="0" w:color="auto"/>
              <w:bottom w:val="single" w:sz="4" w:space="0" w:color="auto"/>
              <w:right w:val="single" w:sz="4" w:space="0" w:color="auto"/>
            </w:tcBorders>
          </w:tcPr>
          <w:p w14:paraId="228EB796" w14:textId="77777777" w:rsidR="00381713" w:rsidRPr="004830D5" w:rsidRDefault="00381713" w:rsidP="00146A93">
            <w:pPr>
              <w:rPr>
                <w:sz w:val="16"/>
                <w:szCs w:val="16"/>
              </w:rPr>
            </w:pPr>
            <w:r>
              <w:rPr>
                <w:sz w:val="16"/>
                <w:szCs w:val="16"/>
              </w:rPr>
              <w:t>3.09</w:t>
            </w:r>
          </w:p>
        </w:tc>
        <w:tc>
          <w:tcPr>
            <w:tcW w:w="1037" w:type="dxa"/>
            <w:tcBorders>
              <w:top w:val="single" w:sz="4" w:space="0" w:color="auto"/>
              <w:left w:val="single" w:sz="4" w:space="0" w:color="auto"/>
              <w:bottom w:val="single" w:sz="4" w:space="0" w:color="auto"/>
              <w:right w:val="single" w:sz="4" w:space="0" w:color="auto"/>
            </w:tcBorders>
          </w:tcPr>
          <w:p w14:paraId="5825B268" w14:textId="77777777" w:rsidR="00381713" w:rsidRPr="004830D5" w:rsidRDefault="00381713" w:rsidP="00146A93">
            <w:pPr>
              <w:rPr>
                <w:sz w:val="16"/>
                <w:szCs w:val="16"/>
              </w:rPr>
            </w:pPr>
            <w:r>
              <w:rPr>
                <w:sz w:val="16"/>
                <w:szCs w:val="16"/>
              </w:rPr>
              <w:t>26.87</w:t>
            </w:r>
          </w:p>
        </w:tc>
        <w:tc>
          <w:tcPr>
            <w:tcW w:w="1019" w:type="dxa"/>
            <w:tcBorders>
              <w:top w:val="single" w:sz="4" w:space="0" w:color="auto"/>
              <w:left w:val="single" w:sz="4" w:space="0" w:color="auto"/>
              <w:bottom w:val="single" w:sz="4" w:space="0" w:color="auto"/>
              <w:right w:val="single" w:sz="4" w:space="0" w:color="auto"/>
            </w:tcBorders>
          </w:tcPr>
          <w:p w14:paraId="393A3379" w14:textId="77777777" w:rsidR="00381713" w:rsidRPr="004830D5" w:rsidRDefault="00381713" w:rsidP="00146A93">
            <w:pPr>
              <w:rPr>
                <w:sz w:val="16"/>
                <w:szCs w:val="16"/>
              </w:rPr>
            </w:pPr>
            <w:r>
              <w:rPr>
                <w:sz w:val="16"/>
                <w:szCs w:val="16"/>
              </w:rPr>
              <w:t>11.47</w:t>
            </w:r>
          </w:p>
        </w:tc>
        <w:tc>
          <w:tcPr>
            <w:tcW w:w="758" w:type="dxa"/>
            <w:tcBorders>
              <w:top w:val="single" w:sz="4" w:space="0" w:color="auto"/>
              <w:left w:val="single" w:sz="4" w:space="0" w:color="auto"/>
              <w:bottom w:val="single" w:sz="4" w:space="0" w:color="auto"/>
              <w:right w:val="single" w:sz="4" w:space="0" w:color="auto"/>
            </w:tcBorders>
          </w:tcPr>
          <w:p w14:paraId="08D56DD2" w14:textId="77777777" w:rsidR="00381713" w:rsidRPr="004830D5" w:rsidRDefault="00381713" w:rsidP="00146A93">
            <w:pPr>
              <w:rPr>
                <w:sz w:val="16"/>
                <w:szCs w:val="16"/>
              </w:rPr>
            </w:pPr>
            <w:r>
              <w:rPr>
                <w:sz w:val="16"/>
                <w:szCs w:val="16"/>
              </w:rPr>
              <w:t>3.64</w:t>
            </w:r>
          </w:p>
        </w:tc>
        <w:tc>
          <w:tcPr>
            <w:tcW w:w="797" w:type="dxa"/>
            <w:tcBorders>
              <w:top w:val="single" w:sz="4" w:space="0" w:color="auto"/>
              <w:left w:val="single" w:sz="4" w:space="0" w:color="auto"/>
              <w:bottom w:val="single" w:sz="4" w:space="0" w:color="auto"/>
              <w:right w:val="single" w:sz="4" w:space="0" w:color="auto"/>
            </w:tcBorders>
          </w:tcPr>
          <w:p w14:paraId="7EE2C1FD" w14:textId="77777777" w:rsidR="00381713" w:rsidRPr="004830D5" w:rsidRDefault="00381713" w:rsidP="00146A93">
            <w:pPr>
              <w:rPr>
                <w:sz w:val="16"/>
                <w:szCs w:val="16"/>
              </w:rPr>
            </w:pPr>
            <w:r>
              <w:rPr>
                <w:sz w:val="16"/>
                <w:szCs w:val="16"/>
              </w:rPr>
              <w:t>39.77</w:t>
            </w:r>
          </w:p>
        </w:tc>
        <w:tc>
          <w:tcPr>
            <w:tcW w:w="641" w:type="dxa"/>
            <w:tcBorders>
              <w:top w:val="single" w:sz="4" w:space="0" w:color="auto"/>
              <w:left w:val="single" w:sz="4" w:space="0" w:color="auto"/>
              <w:bottom w:val="single" w:sz="4" w:space="0" w:color="auto"/>
              <w:right w:val="single" w:sz="4" w:space="0" w:color="auto"/>
            </w:tcBorders>
          </w:tcPr>
          <w:p w14:paraId="5C3909A9" w14:textId="77777777" w:rsidR="00381713" w:rsidRPr="004830D5" w:rsidRDefault="00381713" w:rsidP="00146A93">
            <w:pPr>
              <w:rPr>
                <w:sz w:val="16"/>
                <w:szCs w:val="16"/>
              </w:rPr>
            </w:pPr>
            <w:r>
              <w:rPr>
                <w:sz w:val="16"/>
                <w:szCs w:val="16"/>
              </w:rPr>
              <w:t>80.62</w:t>
            </w:r>
          </w:p>
        </w:tc>
        <w:tc>
          <w:tcPr>
            <w:tcW w:w="736" w:type="dxa"/>
            <w:tcBorders>
              <w:top w:val="single" w:sz="4" w:space="0" w:color="auto"/>
              <w:left w:val="single" w:sz="4" w:space="0" w:color="auto"/>
              <w:bottom w:val="single" w:sz="4" w:space="0" w:color="auto"/>
              <w:right w:val="single" w:sz="4" w:space="0" w:color="auto"/>
            </w:tcBorders>
          </w:tcPr>
          <w:p w14:paraId="133470E3" w14:textId="77777777" w:rsidR="00381713" w:rsidRPr="004830D5" w:rsidRDefault="00381713" w:rsidP="00146A93">
            <w:pPr>
              <w:rPr>
                <w:sz w:val="16"/>
                <w:szCs w:val="16"/>
              </w:rPr>
            </w:pPr>
            <w:r>
              <w:rPr>
                <w:sz w:val="16"/>
                <w:szCs w:val="16"/>
              </w:rPr>
              <w:t>154.5</w:t>
            </w:r>
          </w:p>
        </w:tc>
        <w:tc>
          <w:tcPr>
            <w:tcW w:w="817" w:type="dxa"/>
            <w:tcBorders>
              <w:top w:val="single" w:sz="4" w:space="0" w:color="auto"/>
              <w:left w:val="single" w:sz="4" w:space="0" w:color="auto"/>
              <w:bottom w:val="single" w:sz="4" w:space="0" w:color="auto"/>
              <w:right w:val="single" w:sz="4" w:space="0" w:color="auto"/>
            </w:tcBorders>
          </w:tcPr>
          <w:p w14:paraId="5DDB7BCC" w14:textId="77777777" w:rsidR="00381713" w:rsidRPr="004830D5" w:rsidRDefault="00381713" w:rsidP="00146A93">
            <w:pPr>
              <w:rPr>
                <w:sz w:val="16"/>
                <w:szCs w:val="16"/>
              </w:rPr>
            </w:pPr>
            <w:r>
              <w:rPr>
                <w:sz w:val="16"/>
                <w:szCs w:val="16"/>
              </w:rPr>
              <w:t>49.73</w:t>
            </w:r>
          </w:p>
        </w:tc>
        <w:tc>
          <w:tcPr>
            <w:tcW w:w="1040" w:type="dxa"/>
            <w:tcBorders>
              <w:top w:val="single" w:sz="4" w:space="0" w:color="auto"/>
              <w:left w:val="single" w:sz="4" w:space="0" w:color="auto"/>
              <w:bottom w:val="single" w:sz="4" w:space="0" w:color="auto"/>
              <w:right w:val="single" w:sz="4" w:space="0" w:color="auto"/>
            </w:tcBorders>
          </w:tcPr>
          <w:p w14:paraId="482917F3" w14:textId="77777777" w:rsidR="00381713" w:rsidRPr="004830D5" w:rsidRDefault="00381713" w:rsidP="00146A93">
            <w:pPr>
              <w:rPr>
                <w:sz w:val="16"/>
                <w:szCs w:val="16"/>
              </w:rPr>
            </w:pPr>
            <w:r>
              <w:rPr>
                <w:sz w:val="16"/>
                <w:szCs w:val="16"/>
              </w:rPr>
              <w:t>8.4</w:t>
            </w:r>
          </w:p>
        </w:tc>
      </w:tr>
      <w:tr w:rsidR="0047475C" w:rsidRPr="004830D5" w14:paraId="22103BEF" w14:textId="77777777" w:rsidTr="00146A93">
        <w:tc>
          <w:tcPr>
            <w:tcW w:w="790" w:type="dxa"/>
            <w:tcBorders>
              <w:top w:val="single" w:sz="4" w:space="0" w:color="auto"/>
              <w:left w:val="single" w:sz="4" w:space="0" w:color="auto"/>
              <w:bottom w:val="single" w:sz="4" w:space="0" w:color="auto"/>
              <w:right w:val="single" w:sz="4" w:space="0" w:color="auto"/>
            </w:tcBorders>
          </w:tcPr>
          <w:p w14:paraId="764C910A" w14:textId="77777777" w:rsidR="00381713" w:rsidRPr="004830D5" w:rsidRDefault="00381713" w:rsidP="00146A93">
            <w:pPr>
              <w:rPr>
                <w:sz w:val="16"/>
                <w:szCs w:val="16"/>
              </w:rPr>
            </w:pPr>
            <w:r>
              <w:rPr>
                <w:sz w:val="16"/>
                <w:szCs w:val="16"/>
              </w:rPr>
              <w:t>4</w:t>
            </w:r>
          </w:p>
        </w:tc>
        <w:tc>
          <w:tcPr>
            <w:tcW w:w="961" w:type="dxa"/>
            <w:tcBorders>
              <w:top w:val="single" w:sz="4" w:space="0" w:color="auto"/>
              <w:left w:val="single" w:sz="4" w:space="0" w:color="auto"/>
              <w:bottom w:val="single" w:sz="4" w:space="0" w:color="auto"/>
              <w:right w:val="single" w:sz="4" w:space="0" w:color="auto"/>
            </w:tcBorders>
          </w:tcPr>
          <w:p w14:paraId="7265124F" w14:textId="77777777" w:rsidR="00381713" w:rsidRPr="004830D5" w:rsidRDefault="00381713" w:rsidP="00146A93">
            <w:pPr>
              <w:rPr>
                <w:sz w:val="16"/>
                <w:szCs w:val="16"/>
              </w:rPr>
            </w:pPr>
            <w:r>
              <w:rPr>
                <w:sz w:val="16"/>
                <w:szCs w:val="16"/>
              </w:rPr>
              <w:t>RMG-1131</w:t>
            </w:r>
          </w:p>
        </w:tc>
        <w:tc>
          <w:tcPr>
            <w:tcW w:w="960" w:type="dxa"/>
            <w:tcBorders>
              <w:top w:val="single" w:sz="4" w:space="0" w:color="auto"/>
              <w:left w:val="single" w:sz="4" w:space="0" w:color="auto"/>
              <w:bottom w:val="single" w:sz="4" w:space="0" w:color="auto"/>
              <w:right w:val="single" w:sz="4" w:space="0" w:color="auto"/>
            </w:tcBorders>
          </w:tcPr>
          <w:p w14:paraId="2A7C4D46" w14:textId="77777777" w:rsidR="00381713" w:rsidRPr="004830D5" w:rsidRDefault="00381713" w:rsidP="00146A93">
            <w:pPr>
              <w:rPr>
                <w:sz w:val="16"/>
                <w:szCs w:val="16"/>
              </w:rPr>
            </w:pPr>
            <w:r>
              <w:rPr>
                <w:sz w:val="16"/>
                <w:szCs w:val="16"/>
              </w:rPr>
              <w:t>37.67</w:t>
            </w:r>
          </w:p>
        </w:tc>
        <w:tc>
          <w:tcPr>
            <w:tcW w:w="879" w:type="dxa"/>
            <w:tcBorders>
              <w:top w:val="single" w:sz="4" w:space="0" w:color="auto"/>
              <w:left w:val="single" w:sz="4" w:space="0" w:color="auto"/>
              <w:bottom w:val="single" w:sz="4" w:space="0" w:color="auto"/>
              <w:right w:val="single" w:sz="4" w:space="0" w:color="auto"/>
            </w:tcBorders>
          </w:tcPr>
          <w:p w14:paraId="7DAD318B" w14:textId="77777777" w:rsidR="00381713" w:rsidRPr="004830D5" w:rsidRDefault="00381713" w:rsidP="00146A93">
            <w:pPr>
              <w:rPr>
                <w:sz w:val="16"/>
                <w:szCs w:val="16"/>
              </w:rPr>
            </w:pPr>
            <w:r>
              <w:rPr>
                <w:sz w:val="16"/>
                <w:szCs w:val="16"/>
              </w:rPr>
              <w:t>67.33</w:t>
            </w:r>
          </w:p>
        </w:tc>
        <w:tc>
          <w:tcPr>
            <w:tcW w:w="714" w:type="dxa"/>
            <w:tcBorders>
              <w:top w:val="single" w:sz="4" w:space="0" w:color="auto"/>
              <w:left w:val="single" w:sz="4" w:space="0" w:color="auto"/>
              <w:bottom w:val="single" w:sz="4" w:space="0" w:color="auto"/>
              <w:right w:val="single" w:sz="4" w:space="0" w:color="auto"/>
            </w:tcBorders>
          </w:tcPr>
          <w:p w14:paraId="7852ADC2" w14:textId="77777777" w:rsidR="00381713" w:rsidRPr="004830D5" w:rsidRDefault="00381713" w:rsidP="00146A93">
            <w:pPr>
              <w:rPr>
                <w:sz w:val="16"/>
                <w:szCs w:val="16"/>
              </w:rPr>
            </w:pPr>
            <w:r>
              <w:rPr>
                <w:sz w:val="16"/>
                <w:szCs w:val="16"/>
              </w:rPr>
              <w:t>42.93</w:t>
            </w:r>
          </w:p>
        </w:tc>
        <w:tc>
          <w:tcPr>
            <w:tcW w:w="1275" w:type="dxa"/>
            <w:tcBorders>
              <w:top w:val="single" w:sz="4" w:space="0" w:color="auto"/>
              <w:left w:val="single" w:sz="4" w:space="0" w:color="auto"/>
              <w:bottom w:val="single" w:sz="4" w:space="0" w:color="auto"/>
              <w:right w:val="single" w:sz="4" w:space="0" w:color="auto"/>
            </w:tcBorders>
          </w:tcPr>
          <w:p w14:paraId="16E0ECE1" w14:textId="77777777" w:rsidR="00381713" w:rsidRPr="004830D5" w:rsidRDefault="00381713" w:rsidP="00146A93">
            <w:pPr>
              <w:rPr>
                <w:sz w:val="16"/>
                <w:szCs w:val="16"/>
              </w:rPr>
            </w:pPr>
            <w:r>
              <w:rPr>
                <w:sz w:val="16"/>
                <w:szCs w:val="16"/>
              </w:rPr>
              <w:t>7.6</w:t>
            </w:r>
          </w:p>
        </w:tc>
        <w:tc>
          <w:tcPr>
            <w:tcW w:w="1180" w:type="dxa"/>
            <w:tcBorders>
              <w:top w:val="single" w:sz="4" w:space="0" w:color="auto"/>
              <w:left w:val="single" w:sz="4" w:space="0" w:color="auto"/>
              <w:bottom w:val="single" w:sz="4" w:space="0" w:color="auto"/>
              <w:right w:val="single" w:sz="4" w:space="0" w:color="auto"/>
            </w:tcBorders>
          </w:tcPr>
          <w:p w14:paraId="4DEC41E3" w14:textId="77777777" w:rsidR="00381713" w:rsidRPr="004830D5" w:rsidRDefault="00381713" w:rsidP="00146A93">
            <w:pPr>
              <w:rPr>
                <w:sz w:val="16"/>
                <w:szCs w:val="16"/>
              </w:rPr>
            </w:pPr>
            <w:r>
              <w:rPr>
                <w:sz w:val="16"/>
                <w:szCs w:val="16"/>
              </w:rPr>
              <w:t>3.19</w:t>
            </w:r>
          </w:p>
        </w:tc>
        <w:tc>
          <w:tcPr>
            <w:tcW w:w="1037" w:type="dxa"/>
            <w:tcBorders>
              <w:top w:val="single" w:sz="4" w:space="0" w:color="auto"/>
              <w:left w:val="single" w:sz="4" w:space="0" w:color="auto"/>
              <w:bottom w:val="single" w:sz="4" w:space="0" w:color="auto"/>
              <w:right w:val="single" w:sz="4" w:space="0" w:color="auto"/>
            </w:tcBorders>
          </w:tcPr>
          <w:p w14:paraId="7BA88C9C" w14:textId="77777777" w:rsidR="00381713" w:rsidRPr="004830D5" w:rsidRDefault="00381713" w:rsidP="00146A93">
            <w:pPr>
              <w:rPr>
                <w:sz w:val="16"/>
                <w:szCs w:val="16"/>
              </w:rPr>
            </w:pPr>
            <w:r>
              <w:rPr>
                <w:sz w:val="16"/>
                <w:szCs w:val="16"/>
              </w:rPr>
              <w:t>24.4</w:t>
            </w:r>
          </w:p>
        </w:tc>
        <w:tc>
          <w:tcPr>
            <w:tcW w:w="1019" w:type="dxa"/>
            <w:tcBorders>
              <w:top w:val="single" w:sz="4" w:space="0" w:color="auto"/>
              <w:left w:val="single" w:sz="4" w:space="0" w:color="auto"/>
              <w:bottom w:val="single" w:sz="4" w:space="0" w:color="auto"/>
              <w:right w:val="single" w:sz="4" w:space="0" w:color="auto"/>
            </w:tcBorders>
          </w:tcPr>
          <w:p w14:paraId="0C273323" w14:textId="77777777" w:rsidR="00381713" w:rsidRPr="004830D5" w:rsidRDefault="00381713" w:rsidP="00146A93">
            <w:pPr>
              <w:rPr>
                <w:sz w:val="16"/>
                <w:szCs w:val="16"/>
              </w:rPr>
            </w:pPr>
            <w:r>
              <w:rPr>
                <w:sz w:val="16"/>
                <w:szCs w:val="16"/>
              </w:rPr>
              <w:t>10.53</w:t>
            </w:r>
          </w:p>
        </w:tc>
        <w:tc>
          <w:tcPr>
            <w:tcW w:w="758" w:type="dxa"/>
            <w:tcBorders>
              <w:top w:val="single" w:sz="4" w:space="0" w:color="auto"/>
              <w:left w:val="single" w:sz="4" w:space="0" w:color="auto"/>
              <w:bottom w:val="single" w:sz="4" w:space="0" w:color="auto"/>
              <w:right w:val="single" w:sz="4" w:space="0" w:color="auto"/>
            </w:tcBorders>
          </w:tcPr>
          <w:p w14:paraId="56E17FEF" w14:textId="77777777" w:rsidR="00381713" w:rsidRPr="004830D5" w:rsidRDefault="00381713" w:rsidP="00146A93">
            <w:pPr>
              <w:rPr>
                <w:sz w:val="16"/>
                <w:szCs w:val="16"/>
              </w:rPr>
            </w:pPr>
            <w:r>
              <w:rPr>
                <w:sz w:val="16"/>
                <w:szCs w:val="16"/>
              </w:rPr>
              <w:t>3.69</w:t>
            </w:r>
          </w:p>
        </w:tc>
        <w:tc>
          <w:tcPr>
            <w:tcW w:w="797" w:type="dxa"/>
            <w:tcBorders>
              <w:top w:val="single" w:sz="4" w:space="0" w:color="auto"/>
              <w:left w:val="single" w:sz="4" w:space="0" w:color="auto"/>
              <w:bottom w:val="single" w:sz="4" w:space="0" w:color="auto"/>
              <w:right w:val="single" w:sz="4" w:space="0" w:color="auto"/>
            </w:tcBorders>
          </w:tcPr>
          <w:p w14:paraId="23F5D2D6" w14:textId="77777777" w:rsidR="00381713" w:rsidRPr="004830D5" w:rsidRDefault="00381713" w:rsidP="00146A93">
            <w:pPr>
              <w:rPr>
                <w:sz w:val="16"/>
                <w:szCs w:val="16"/>
              </w:rPr>
            </w:pPr>
            <w:r>
              <w:rPr>
                <w:sz w:val="16"/>
                <w:szCs w:val="16"/>
              </w:rPr>
              <w:t>34.4</w:t>
            </w:r>
          </w:p>
        </w:tc>
        <w:tc>
          <w:tcPr>
            <w:tcW w:w="641" w:type="dxa"/>
            <w:tcBorders>
              <w:top w:val="single" w:sz="4" w:space="0" w:color="auto"/>
              <w:left w:val="single" w:sz="4" w:space="0" w:color="auto"/>
              <w:bottom w:val="single" w:sz="4" w:space="0" w:color="auto"/>
              <w:right w:val="single" w:sz="4" w:space="0" w:color="auto"/>
            </w:tcBorders>
          </w:tcPr>
          <w:p w14:paraId="28A61B82" w14:textId="77777777" w:rsidR="00381713" w:rsidRPr="004830D5" w:rsidRDefault="00381713" w:rsidP="00146A93">
            <w:pPr>
              <w:rPr>
                <w:sz w:val="16"/>
                <w:szCs w:val="16"/>
              </w:rPr>
            </w:pPr>
            <w:r>
              <w:rPr>
                <w:sz w:val="16"/>
                <w:szCs w:val="16"/>
              </w:rPr>
              <w:t>73.29</w:t>
            </w:r>
          </w:p>
        </w:tc>
        <w:tc>
          <w:tcPr>
            <w:tcW w:w="736" w:type="dxa"/>
            <w:tcBorders>
              <w:top w:val="single" w:sz="4" w:space="0" w:color="auto"/>
              <w:left w:val="single" w:sz="4" w:space="0" w:color="auto"/>
              <w:bottom w:val="single" w:sz="4" w:space="0" w:color="auto"/>
              <w:right w:val="single" w:sz="4" w:space="0" w:color="auto"/>
            </w:tcBorders>
          </w:tcPr>
          <w:p w14:paraId="077A13CF" w14:textId="77777777" w:rsidR="00381713" w:rsidRPr="004830D5" w:rsidRDefault="00381713" w:rsidP="00146A93">
            <w:pPr>
              <w:rPr>
                <w:sz w:val="16"/>
                <w:szCs w:val="16"/>
              </w:rPr>
            </w:pPr>
            <w:r>
              <w:rPr>
                <w:sz w:val="16"/>
                <w:szCs w:val="16"/>
              </w:rPr>
              <w:t>241.98</w:t>
            </w:r>
          </w:p>
        </w:tc>
        <w:tc>
          <w:tcPr>
            <w:tcW w:w="817" w:type="dxa"/>
            <w:tcBorders>
              <w:top w:val="single" w:sz="4" w:space="0" w:color="auto"/>
              <w:left w:val="single" w:sz="4" w:space="0" w:color="auto"/>
              <w:bottom w:val="single" w:sz="4" w:space="0" w:color="auto"/>
              <w:right w:val="single" w:sz="4" w:space="0" w:color="auto"/>
            </w:tcBorders>
          </w:tcPr>
          <w:p w14:paraId="7156ADE9" w14:textId="77777777" w:rsidR="00381713" w:rsidRPr="004830D5" w:rsidRDefault="00381713" w:rsidP="00146A93">
            <w:pPr>
              <w:rPr>
                <w:sz w:val="16"/>
                <w:szCs w:val="16"/>
              </w:rPr>
            </w:pPr>
            <w:r>
              <w:rPr>
                <w:sz w:val="16"/>
                <w:szCs w:val="16"/>
              </w:rPr>
              <w:t>67.87</w:t>
            </w:r>
          </w:p>
        </w:tc>
        <w:tc>
          <w:tcPr>
            <w:tcW w:w="1040" w:type="dxa"/>
            <w:tcBorders>
              <w:top w:val="single" w:sz="4" w:space="0" w:color="auto"/>
              <w:left w:val="single" w:sz="4" w:space="0" w:color="auto"/>
              <w:bottom w:val="single" w:sz="4" w:space="0" w:color="auto"/>
              <w:right w:val="single" w:sz="4" w:space="0" w:color="auto"/>
            </w:tcBorders>
          </w:tcPr>
          <w:p w14:paraId="255AA8F3" w14:textId="77777777" w:rsidR="00381713" w:rsidRPr="004830D5" w:rsidRDefault="00381713" w:rsidP="00146A93">
            <w:pPr>
              <w:rPr>
                <w:sz w:val="16"/>
                <w:szCs w:val="16"/>
              </w:rPr>
            </w:pPr>
            <w:r>
              <w:rPr>
                <w:sz w:val="16"/>
                <w:szCs w:val="16"/>
              </w:rPr>
              <w:t>7.33</w:t>
            </w:r>
          </w:p>
        </w:tc>
      </w:tr>
      <w:tr w:rsidR="0047475C" w:rsidRPr="004830D5" w14:paraId="6646FD39" w14:textId="77777777" w:rsidTr="00146A93">
        <w:tc>
          <w:tcPr>
            <w:tcW w:w="790" w:type="dxa"/>
            <w:tcBorders>
              <w:top w:val="single" w:sz="4" w:space="0" w:color="auto"/>
              <w:left w:val="single" w:sz="4" w:space="0" w:color="auto"/>
              <w:bottom w:val="single" w:sz="4" w:space="0" w:color="auto"/>
              <w:right w:val="single" w:sz="4" w:space="0" w:color="auto"/>
            </w:tcBorders>
          </w:tcPr>
          <w:p w14:paraId="63D80881" w14:textId="77777777" w:rsidR="00381713" w:rsidRPr="004830D5" w:rsidRDefault="00381713" w:rsidP="00146A93">
            <w:pPr>
              <w:rPr>
                <w:sz w:val="16"/>
                <w:szCs w:val="16"/>
              </w:rPr>
            </w:pPr>
            <w:r>
              <w:rPr>
                <w:sz w:val="16"/>
                <w:szCs w:val="16"/>
              </w:rPr>
              <w:t>5</w:t>
            </w:r>
          </w:p>
        </w:tc>
        <w:tc>
          <w:tcPr>
            <w:tcW w:w="961" w:type="dxa"/>
            <w:tcBorders>
              <w:top w:val="single" w:sz="4" w:space="0" w:color="auto"/>
              <w:left w:val="single" w:sz="4" w:space="0" w:color="auto"/>
              <w:bottom w:val="single" w:sz="4" w:space="0" w:color="auto"/>
              <w:right w:val="single" w:sz="4" w:space="0" w:color="auto"/>
            </w:tcBorders>
          </w:tcPr>
          <w:p w14:paraId="71CB1E0B" w14:textId="77777777" w:rsidR="00381713" w:rsidRPr="004830D5" w:rsidRDefault="00381713" w:rsidP="00146A93">
            <w:pPr>
              <w:rPr>
                <w:sz w:val="16"/>
                <w:szCs w:val="16"/>
              </w:rPr>
            </w:pPr>
            <w:r>
              <w:rPr>
                <w:sz w:val="16"/>
                <w:szCs w:val="16"/>
              </w:rPr>
              <w:t>NANDI GOLD</w:t>
            </w:r>
          </w:p>
        </w:tc>
        <w:tc>
          <w:tcPr>
            <w:tcW w:w="960" w:type="dxa"/>
            <w:tcBorders>
              <w:top w:val="single" w:sz="4" w:space="0" w:color="auto"/>
              <w:left w:val="single" w:sz="4" w:space="0" w:color="auto"/>
              <w:bottom w:val="single" w:sz="4" w:space="0" w:color="auto"/>
              <w:right w:val="single" w:sz="4" w:space="0" w:color="auto"/>
            </w:tcBorders>
          </w:tcPr>
          <w:p w14:paraId="184C7C64" w14:textId="77777777" w:rsidR="00381713" w:rsidRPr="004830D5" w:rsidRDefault="00381713" w:rsidP="00146A93">
            <w:pPr>
              <w:rPr>
                <w:sz w:val="16"/>
                <w:szCs w:val="16"/>
              </w:rPr>
            </w:pPr>
            <w:r>
              <w:rPr>
                <w:sz w:val="16"/>
                <w:szCs w:val="16"/>
              </w:rPr>
              <w:t>31.0</w:t>
            </w:r>
          </w:p>
        </w:tc>
        <w:tc>
          <w:tcPr>
            <w:tcW w:w="879" w:type="dxa"/>
            <w:tcBorders>
              <w:top w:val="single" w:sz="4" w:space="0" w:color="auto"/>
              <w:left w:val="single" w:sz="4" w:space="0" w:color="auto"/>
              <w:bottom w:val="single" w:sz="4" w:space="0" w:color="auto"/>
              <w:right w:val="single" w:sz="4" w:space="0" w:color="auto"/>
            </w:tcBorders>
          </w:tcPr>
          <w:p w14:paraId="494CCD7D" w14:textId="77777777" w:rsidR="00381713" w:rsidRPr="004830D5" w:rsidRDefault="00381713" w:rsidP="00146A93">
            <w:pPr>
              <w:rPr>
                <w:sz w:val="16"/>
                <w:szCs w:val="16"/>
              </w:rPr>
            </w:pPr>
            <w:r>
              <w:rPr>
                <w:sz w:val="16"/>
                <w:szCs w:val="16"/>
              </w:rPr>
              <w:t>61.33</w:t>
            </w:r>
          </w:p>
        </w:tc>
        <w:tc>
          <w:tcPr>
            <w:tcW w:w="714" w:type="dxa"/>
            <w:tcBorders>
              <w:top w:val="single" w:sz="4" w:space="0" w:color="auto"/>
              <w:left w:val="single" w:sz="4" w:space="0" w:color="auto"/>
              <w:bottom w:val="single" w:sz="4" w:space="0" w:color="auto"/>
              <w:right w:val="single" w:sz="4" w:space="0" w:color="auto"/>
            </w:tcBorders>
          </w:tcPr>
          <w:p w14:paraId="227400FD" w14:textId="77777777" w:rsidR="00381713" w:rsidRPr="004830D5" w:rsidRDefault="00381713" w:rsidP="00146A93">
            <w:pPr>
              <w:rPr>
                <w:sz w:val="16"/>
                <w:szCs w:val="16"/>
              </w:rPr>
            </w:pPr>
            <w:r>
              <w:rPr>
                <w:sz w:val="16"/>
                <w:szCs w:val="16"/>
              </w:rPr>
              <w:t>34.63</w:t>
            </w:r>
          </w:p>
        </w:tc>
        <w:tc>
          <w:tcPr>
            <w:tcW w:w="1275" w:type="dxa"/>
            <w:tcBorders>
              <w:top w:val="single" w:sz="4" w:space="0" w:color="auto"/>
              <w:left w:val="single" w:sz="4" w:space="0" w:color="auto"/>
              <w:bottom w:val="single" w:sz="4" w:space="0" w:color="auto"/>
              <w:right w:val="single" w:sz="4" w:space="0" w:color="auto"/>
            </w:tcBorders>
          </w:tcPr>
          <w:p w14:paraId="5756B5D0" w14:textId="77777777" w:rsidR="00381713" w:rsidRPr="004830D5" w:rsidRDefault="00381713" w:rsidP="00146A93">
            <w:pPr>
              <w:rPr>
                <w:sz w:val="16"/>
                <w:szCs w:val="16"/>
              </w:rPr>
            </w:pPr>
            <w:r>
              <w:rPr>
                <w:sz w:val="16"/>
                <w:szCs w:val="16"/>
              </w:rPr>
              <w:t>8.27</w:t>
            </w:r>
          </w:p>
        </w:tc>
        <w:tc>
          <w:tcPr>
            <w:tcW w:w="1180" w:type="dxa"/>
            <w:tcBorders>
              <w:top w:val="single" w:sz="4" w:space="0" w:color="auto"/>
              <w:left w:val="single" w:sz="4" w:space="0" w:color="auto"/>
              <w:bottom w:val="single" w:sz="4" w:space="0" w:color="auto"/>
              <w:right w:val="single" w:sz="4" w:space="0" w:color="auto"/>
            </w:tcBorders>
          </w:tcPr>
          <w:p w14:paraId="3489C67A" w14:textId="77777777" w:rsidR="00381713" w:rsidRPr="004830D5" w:rsidRDefault="00381713" w:rsidP="00146A93">
            <w:pPr>
              <w:rPr>
                <w:sz w:val="16"/>
                <w:szCs w:val="16"/>
              </w:rPr>
            </w:pPr>
            <w:r>
              <w:rPr>
                <w:sz w:val="16"/>
                <w:szCs w:val="16"/>
              </w:rPr>
              <w:t>3.15</w:t>
            </w:r>
          </w:p>
        </w:tc>
        <w:tc>
          <w:tcPr>
            <w:tcW w:w="1037" w:type="dxa"/>
            <w:tcBorders>
              <w:top w:val="single" w:sz="4" w:space="0" w:color="auto"/>
              <w:left w:val="single" w:sz="4" w:space="0" w:color="auto"/>
              <w:bottom w:val="single" w:sz="4" w:space="0" w:color="auto"/>
              <w:right w:val="single" w:sz="4" w:space="0" w:color="auto"/>
            </w:tcBorders>
          </w:tcPr>
          <w:p w14:paraId="24900EF6" w14:textId="77777777" w:rsidR="00381713" w:rsidRPr="004830D5" w:rsidRDefault="00381713" w:rsidP="00146A93">
            <w:pPr>
              <w:rPr>
                <w:sz w:val="16"/>
                <w:szCs w:val="16"/>
              </w:rPr>
            </w:pPr>
            <w:r>
              <w:rPr>
                <w:sz w:val="16"/>
                <w:szCs w:val="16"/>
              </w:rPr>
              <w:t>22.87</w:t>
            </w:r>
          </w:p>
        </w:tc>
        <w:tc>
          <w:tcPr>
            <w:tcW w:w="1019" w:type="dxa"/>
            <w:tcBorders>
              <w:top w:val="single" w:sz="4" w:space="0" w:color="auto"/>
              <w:left w:val="single" w:sz="4" w:space="0" w:color="auto"/>
              <w:bottom w:val="single" w:sz="4" w:space="0" w:color="auto"/>
              <w:right w:val="single" w:sz="4" w:space="0" w:color="auto"/>
            </w:tcBorders>
          </w:tcPr>
          <w:p w14:paraId="459AC8A3" w14:textId="77777777" w:rsidR="00381713" w:rsidRPr="004830D5" w:rsidRDefault="00381713" w:rsidP="00146A93">
            <w:pPr>
              <w:rPr>
                <w:sz w:val="16"/>
                <w:szCs w:val="16"/>
              </w:rPr>
            </w:pPr>
            <w:r>
              <w:rPr>
                <w:sz w:val="16"/>
                <w:szCs w:val="16"/>
              </w:rPr>
              <w:t>10.53</w:t>
            </w:r>
          </w:p>
        </w:tc>
        <w:tc>
          <w:tcPr>
            <w:tcW w:w="758" w:type="dxa"/>
            <w:tcBorders>
              <w:top w:val="single" w:sz="4" w:space="0" w:color="auto"/>
              <w:left w:val="single" w:sz="4" w:space="0" w:color="auto"/>
              <w:bottom w:val="single" w:sz="4" w:space="0" w:color="auto"/>
              <w:right w:val="single" w:sz="4" w:space="0" w:color="auto"/>
            </w:tcBorders>
          </w:tcPr>
          <w:p w14:paraId="5E0FE3D0" w14:textId="77777777" w:rsidR="00381713" w:rsidRPr="004830D5" w:rsidRDefault="00381713" w:rsidP="00146A93">
            <w:pPr>
              <w:rPr>
                <w:sz w:val="16"/>
                <w:szCs w:val="16"/>
              </w:rPr>
            </w:pPr>
            <w:r>
              <w:rPr>
                <w:sz w:val="16"/>
                <w:szCs w:val="16"/>
              </w:rPr>
              <w:t>6.77</w:t>
            </w:r>
          </w:p>
        </w:tc>
        <w:tc>
          <w:tcPr>
            <w:tcW w:w="797" w:type="dxa"/>
            <w:tcBorders>
              <w:top w:val="single" w:sz="4" w:space="0" w:color="auto"/>
              <w:left w:val="single" w:sz="4" w:space="0" w:color="auto"/>
              <w:bottom w:val="single" w:sz="4" w:space="0" w:color="auto"/>
              <w:right w:val="single" w:sz="4" w:space="0" w:color="auto"/>
            </w:tcBorders>
          </w:tcPr>
          <w:p w14:paraId="22A39129" w14:textId="77777777" w:rsidR="00381713" w:rsidRPr="004830D5" w:rsidRDefault="00381713" w:rsidP="00146A93">
            <w:pPr>
              <w:rPr>
                <w:sz w:val="16"/>
                <w:szCs w:val="16"/>
              </w:rPr>
            </w:pPr>
            <w:r>
              <w:rPr>
                <w:sz w:val="16"/>
                <w:szCs w:val="16"/>
              </w:rPr>
              <w:t>40.03</w:t>
            </w:r>
          </w:p>
        </w:tc>
        <w:tc>
          <w:tcPr>
            <w:tcW w:w="641" w:type="dxa"/>
            <w:tcBorders>
              <w:top w:val="single" w:sz="4" w:space="0" w:color="auto"/>
              <w:left w:val="single" w:sz="4" w:space="0" w:color="auto"/>
              <w:bottom w:val="single" w:sz="4" w:space="0" w:color="auto"/>
              <w:right w:val="single" w:sz="4" w:space="0" w:color="auto"/>
            </w:tcBorders>
          </w:tcPr>
          <w:p w14:paraId="78048943" w14:textId="77777777" w:rsidR="00381713" w:rsidRPr="004830D5" w:rsidRDefault="00381713" w:rsidP="00146A93">
            <w:pPr>
              <w:rPr>
                <w:sz w:val="16"/>
                <w:szCs w:val="16"/>
              </w:rPr>
            </w:pPr>
            <w:r>
              <w:rPr>
                <w:sz w:val="16"/>
                <w:szCs w:val="16"/>
              </w:rPr>
              <w:t>78.22</w:t>
            </w:r>
          </w:p>
        </w:tc>
        <w:tc>
          <w:tcPr>
            <w:tcW w:w="736" w:type="dxa"/>
            <w:tcBorders>
              <w:top w:val="single" w:sz="4" w:space="0" w:color="auto"/>
              <w:left w:val="single" w:sz="4" w:space="0" w:color="auto"/>
              <w:bottom w:val="single" w:sz="4" w:space="0" w:color="auto"/>
              <w:right w:val="single" w:sz="4" w:space="0" w:color="auto"/>
            </w:tcBorders>
          </w:tcPr>
          <w:p w14:paraId="6112D875" w14:textId="77777777" w:rsidR="00381713" w:rsidRPr="004830D5" w:rsidRDefault="00381713" w:rsidP="00146A93">
            <w:pPr>
              <w:rPr>
                <w:sz w:val="16"/>
                <w:szCs w:val="16"/>
              </w:rPr>
            </w:pPr>
            <w:r>
              <w:rPr>
                <w:sz w:val="16"/>
                <w:szCs w:val="16"/>
              </w:rPr>
              <w:t>154.69</w:t>
            </w:r>
          </w:p>
        </w:tc>
        <w:tc>
          <w:tcPr>
            <w:tcW w:w="817" w:type="dxa"/>
            <w:tcBorders>
              <w:top w:val="single" w:sz="4" w:space="0" w:color="auto"/>
              <w:left w:val="single" w:sz="4" w:space="0" w:color="auto"/>
              <w:bottom w:val="single" w:sz="4" w:space="0" w:color="auto"/>
              <w:right w:val="single" w:sz="4" w:space="0" w:color="auto"/>
            </w:tcBorders>
          </w:tcPr>
          <w:p w14:paraId="2B06E9EE" w14:textId="77777777" w:rsidR="00381713" w:rsidRPr="004830D5" w:rsidRDefault="00381713" w:rsidP="00146A93">
            <w:pPr>
              <w:rPr>
                <w:sz w:val="16"/>
                <w:szCs w:val="16"/>
              </w:rPr>
            </w:pPr>
            <w:r>
              <w:rPr>
                <w:sz w:val="16"/>
                <w:szCs w:val="16"/>
              </w:rPr>
              <w:t>64.75</w:t>
            </w:r>
          </w:p>
        </w:tc>
        <w:tc>
          <w:tcPr>
            <w:tcW w:w="1040" w:type="dxa"/>
            <w:tcBorders>
              <w:top w:val="single" w:sz="4" w:space="0" w:color="auto"/>
              <w:left w:val="single" w:sz="4" w:space="0" w:color="auto"/>
              <w:bottom w:val="single" w:sz="4" w:space="0" w:color="auto"/>
              <w:right w:val="single" w:sz="4" w:space="0" w:color="auto"/>
            </w:tcBorders>
          </w:tcPr>
          <w:p w14:paraId="434918BE" w14:textId="77777777" w:rsidR="00381713" w:rsidRPr="004830D5" w:rsidRDefault="00381713" w:rsidP="00146A93">
            <w:pPr>
              <w:rPr>
                <w:sz w:val="16"/>
                <w:szCs w:val="16"/>
              </w:rPr>
            </w:pPr>
            <w:r>
              <w:rPr>
                <w:sz w:val="16"/>
                <w:szCs w:val="16"/>
              </w:rPr>
              <w:t>8.4</w:t>
            </w:r>
          </w:p>
        </w:tc>
      </w:tr>
      <w:tr w:rsidR="0047475C" w:rsidRPr="004830D5" w14:paraId="1D40F71E" w14:textId="77777777" w:rsidTr="00146A93">
        <w:tc>
          <w:tcPr>
            <w:tcW w:w="790" w:type="dxa"/>
            <w:tcBorders>
              <w:top w:val="single" w:sz="4" w:space="0" w:color="auto"/>
              <w:left w:val="single" w:sz="4" w:space="0" w:color="auto"/>
              <w:bottom w:val="single" w:sz="4" w:space="0" w:color="auto"/>
              <w:right w:val="single" w:sz="4" w:space="0" w:color="auto"/>
            </w:tcBorders>
          </w:tcPr>
          <w:p w14:paraId="4C6D697E" w14:textId="77777777" w:rsidR="00381713" w:rsidRPr="004830D5" w:rsidRDefault="00381713" w:rsidP="00146A93">
            <w:pPr>
              <w:rPr>
                <w:sz w:val="16"/>
                <w:szCs w:val="16"/>
              </w:rPr>
            </w:pPr>
            <w:r>
              <w:rPr>
                <w:sz w:val="16"/>
                <w:szCs w:val="16"/>
              </w:rPr>
              <w:t>6</w:t>
            </w:r>
          </w:p>
        </w:tc>
        <w:tc>
          <w:tcPr>
            <w:tcW w:w="961" w:type="dxa"/>
            <w:tcBorders>
              <w:top w:val="single" w:sz="4" w:space="0" w:color="auto"/>
              <w:left w:val="single" w:sz="4" w:space="0" w:color="auto"/>
              <w:bottom w:val="single" w:sz="4" w:space="0" w:color="auto"/>
              <w:right w:val="single" w:sz="4" w:space="0" w:color="auto"/>
            </w:tcBorders>
          </w:tcPr>
          <w:p w14:paraId="1C74F54C" w14:textId="77777777" w:rsidR="00381713" w:rsidRPr="004830D5" w:rsidRDefault="00381713" w:rsidP="00146A93">
            <w:pPr>
              <w:rPr>
                <w:sz w:val="16"/>
                <w:szCs w:val="16"/>
              </w:rPr>
            </w:pPr>
            <w:r>
              <w:rPr>
                <w:sz w:val="16"/>
                <w:szCs w:val="16"/>
              </w:rPr>
              <w:t>IPM-604-1</w:t>
            </w:r>
          </w:p>
        </w:tc>
        <w:tc>
          <w:tcPr>
            <w:tcW w:w="960" w:type="dxa"/>
            <w:tcBorders>
              <w:top w:val="single" w:sz="4" w:space="0" w:color="auto"/>
              <w:left w:val="single" w:sz="4" w:space="0" w:color="auto"/>
              <w:bottom w:val="single" w:sz="4" w:space="0" w:color="auto"/>
              <w:right w:val="single" w:sz="4" w:space="0" w:color="auto"/>
            </w:tcBorders>
          </w:tcPr>
          <w:p w14:paraId="4DF31503" w14:textId="77777777" w:rsidR="00381713" w:rsidRPr="004830D5" w:rsidRDefault="00381713" w:rsidP="00146A93">
            <w:pPr>
              <w:rPr>
                <w:sz w:val="16"/>
                <w:szCs w:val="16"/>
              </w:rPr>
            </w:pPr>
            <w:r>
              <w:rPr>
                <w:sz w:val="16"/>
                <w:szCs w:val="16"/>
              </w:rPr>
              <w:t>35.33</w:t>
            </w:r>
          </w:p>
        </w:tc>
        <w:tc>
          <w:tcPr>
            <w:tcW w:w="879" w:type="dxa"/>
            <w:tcBorders>
              <w:top w:val="single" w:sz="4" w:space="0" w:color="auto"/>
              <w:left w:val="single" w:sz="4" w:space="0" w:color="auto"/>
              <w:bottom w:val="single" w:sz="4" w:space="0" w:color="auto"/>
              <w:right w:val="single" w:sz="4" w:space="0" w:color="auto"/>
            </w:tcBorders>
          </w:tcPr>
          <w:p w14:paraId="0179FAF8" w14:textId="77777777" w:rsidR="00381713" w:rsidRPr="004830D5" w:rsidRDefault="00381713" w:rsidP="00146A93">
            <w:pPr>
              <w:rPr>
                <w:sz w:val="16"/>
                <w:szCs w:val="16"/>
              </w:rPr>
            </w:pPr>
            <w:r>
              <w:rPr>
                <w:sz w:val="16"/>
                <w:szCs w:val="16"/>
              </w:rPr>
              <w:t>65.0</w:t>
            </w:r>
          </w:p>
        </w:tc>
        <w:tc>
          <w:tcPr>
            <w:tcW w:w="714" w:type="dxa"/>
            <w:tcBorders>
              <w:top w:val="single" w:sz="4" w:space="0" w:color="auto"/>
              <w:left w:val="single" w:sz="4" w:space="0" w:color="auto"/>
              <w:bottom w:val="single" w:sz="4" w:space="0" w:color="auto"/>
              <w:right w:val="single" w:sz="4" w:space="0" w:color="auto"/>
            </w:tcBorders>
          </w:tcPr>
          <w:p w14:paraId="3F9DBEA1" w14:textId="77777777" w:rsidR="00381713" w:rsidRPr="004830D5" w:rsidRDefault="00381713" w:rsidP="00146A93">
            <w:pPr>
              <w:rPr>
                <w:sz w:val="16"/>
                <w:szCs w:val="16"/>
              </w:rPr>
            </w:pPr>
            <w:r>
              <w:rPr>
                <w:sz w:val="16"/>
                <w:szCs w:val="16"/>
              </w:rPr>
              <w:t>39.3</w:t>
            </w:r>
          </w:p>
        </w:tc>
        <w:tc>
          <w:tcPr>
            <w:tcW w:w="1275" w:type="dxa"/>
            <w:tcBorders>
              <w:top w:val="single" w:sz="4" w:space="0" w:color="auto"/>
              <w:left w:val="single" w:sz="4" w:space="0" w:color="auto"/>
              <w:bottom w:val="single" w:sz="4" w:space="0" w:color="auto"/>
              <w:right w:val="single" w:sz="4" w:space="0" w:color="auto"/>
            </w:tcBorders>
          </w:tcPr>
          <w:p w14:paraId="21A70BB8" w14:textId="77777777" w:rsidR="00381713" w:rsidRPr="004830D5" w:rsidRDefault="00381713" w:rsidP="00146A93">
            <w:pPr>
              <w:rPr>
                <w:sz w:val="16"/>
                <w:szCs w:val="16"/>
              </w:rPr>
            </w:pPr>
            <w:r>
              <w:rPr>
                <w:sz w:val="16"/>
                <w:szCs w:val="16"/>
              </w:rPr>
              <w:t>10.27</w:t>
            </w:r>
          </w:p>
        </w:tc>
        <w:tc>
          <w:tcPr>
            <w:tcW w:w="1180" w:type="dxa"/>
            <w:tcBorders>
              <w:top w:val="single" w:sz="4" w:space="0" w:color="auto"/>
              <w:left w:val="single" w:sz="4" w:space="0" w:color="auto"/>
              <w:bottom w:val="single" w:sz="4" w:space="0" w:color="auto"/>
              <w:right w:val="single" w:sz="4" w:space="0" w:color="auto"/>
            </w:tcBorders>
          </w:tcPr>
          <w:p w14:paraId="20795FFF" w14:textId="77777777" w:rsidR="00381713" w:rsidRPr="004830D5" w:rsidRDefault="00381713" w:rsidP="00146A93">
            <w:pPr>
              <w:rPr>
                <w:sz w:val="16"/>
                <w:szCs w:val="16"/>
              </w:rPr>
            </w:pPr>
            <w:r>
              <w:rPr>
                <w:sz w:val="16"/>
                <w:szCs w:val="16"/>
              </w:rPr>
              <w:t>3.04</w:t>
            </w:r>
          </w:p>
        </w:tc>
        <w:tc>
          <w:tcPr>
            <w:tcW w:w="1037" w:type="dxa"/>
            <w:tcBorders>
              <w:top w:val="single" w:sz="4" w:space="0" w:color="auto"/>
              <w:left w:val="single" w:sz="4" w:space="0" w:color="auto"/>
              <w:bottom w:val="single" w:sz="4" w:space="0" w:color="auto"/>
              <w:right w:val="single" w:sz="4" w:space="0" w:color="auto"/>
            </w:tcBorders>
          </w:tcPr>
          <w:p w14:paraId="6B647E6B" w14:textId="77777777" w:rsidR="00381713" w:rsidRPr="004830D5" w:rsidRDefault="00381713" w:rsidP="00146A93">
            <w:pPr>
              <w:rPr>
                <w:sz w:val="16"/>
                <w:szCs w:val="16"/>
              </w:rPr>
            </w:pPr>
            <w:r>
              <w:rPr>
                <w:sz w:val="16"/>
                <w:szCs w:val="16"/>
              </w:rPr>
              <w:t>31.13</w:t>
            </w:r>
          </w:p>
        </w:tc>
        <w:tc>
          <w:tcPr>
            <w:tcW w:w="1019" w:type="dxa"/>
            <w:tcBorders>
              <w:top w:val="single" w:sz="4" w:space="0" w:color="auto"/>
              <w:left w:val="single" w:sz="4" w:space="0" w:color="auto"/>
              <w:bottom w:val="single" w:sz="4" w:space="0" w:color="auto"/>
              <w:right w:val="single" w:sz="4" w:space="0" w:color="auto"/>
            </w:tcBorders>
          </w:tcPr>
          <w:p w14:paraId="0952C556" w14:textId="77777777" w:rsidR="00381713" w:rsidRPr="004830D5" w:rsidRDefault="00381713" w:rsidP="00146A93">
            <w:pPr>
              <w:rPr>
                <w:sz w:val="16"/>
                <w:szCs w:val="16"/>
              </w:rPr>
            </w:pPr>
            <w:r>
              <w:rPr>
                <w:sz w:val="16"/>
                <w:szCs w:val="16"/>
              </w:rPr>
              <w:t>12.2</w:t>
            </w:r>
          </w:p>
        </w:tc>
        <w:tc>
          <w:tcPr>
            <w:tcW w:w="758" w:type="dxa"/>
            <w:tcBorders>
              <w:top w:val="single" w:sz="4" w:space="0" w:color="auto"/>
              <w:left w:val="single" w:sz="4" w:space="0" w:color="auto"/>
              <w:bottom w:val="single" w:sz="4" w:space="0" w:color="auto"/>
              <w:right w:val="single" w:sz="4" w:space="0" w:color="auto"/>
            </w:tcBorders>
          </w:tcPr>
          <w:p w14:paraId="47692E76" w14:textId="77777777" w:rsidR="00381713" w:rsidRPr="004830D5" w:rsidRDefault="00381713" w:rsidP="00146A93">
            <w:pPr>
              <w:rPr>
                <w:sz w:val="16"/>
                <w:szCs w:val="16"/>
              </w:rPr>
            </w:pPr>
            <w:r>
              <w:rPr>
                <w:sz w:val="16"/>
                <w:szCs w:val="16"/>
              </w:rPr>
              <w:t>3.38</w:t>
            </w:r>
          </w:p>
        </w:tc>
        <w:tc>
          <w:tcPr>
            <w:tcW w:w="797" w:type="dxa"/>
            <w:tcBorders>
              <w:top w:val="single" w:sz="4" w:space="0" w:color="auto"/>
              <w:left w:val="single" w:sz="4" w:space="0" w:color="auto"/>
              <w:bottom w:val="single" w:sz="4" w:space="0" w:color="auto"/>
              <w:right w:val="single" w:sz="4" w:space="0" w:color="auto"/>
            </w:tcBorders>
          </w:tcPr>
          <w:p w14:paraId="292843E1" w14:textId="77777777" w:rsidR="00381713" w:rsidRPr="004830D5" w:rsidRDefault="00381713" w:rsidP="00146A93">
            <w:pPr>
              <w:rPr>
                <w:sz w:val="16"/>
                <w:szCs w:val="16"/>
              </w:rPr>
            </w:pPr>
            <w:r>
              <w:rPr>
                <w:sz w:val="16"/>
                <w:szCs w:val="16"/>
              </w:rPr>
              <w:t>39.27</w:t>
            </w:r>
          </w:p>
        </w:tc>
        <w:tc>
          <w:tcPr>
            <w:tcW w:w="641" w:type="dxa"/>
            <w:tcBorders>
              <w:top w:val="single" w:sz="4" w:space="0" w:color="auto"/>
              <w:left w:val="single" w:sz="4" w:space="0" w:color="auto"/>
              <w:bottom w:val="single" w:sz="4" w:space="0" w:color="auto"/>
              <w:right w:val="single" w:sz="4" w:space="0" w:color="auto"/>
            </w:tcBorders>
          </w:tcPr>
          <w:p w14:paraId="08C0CE82" w14:textId="77777777" w:rsidR="00381713" w:rsidRPr="004830D5" w:rsidRDefault="00381713" w:rsidP="00146A93">
            <w:pPr>
              <w:rPr>
                <w:sz w:val="16"/>
                <w:szCs w:val="16"/>
              </w:rPr>
            </w:pPr>
            <w:r>
              <w:rPr>
                <w:sz w:val="16"/>
                <w:szCs w:val="16"/>
              </w:rPr>
              <w:t>84.89</w:t>
            </w:r>
          </w:p>
        </w:tc>
        <w:tc>
          <w:tcPr>
            <w:tcW w:w="736" w:type="dxa"/>
            <w:tcBorders>
              <w:top w:val="single" w:sz="4" w:space="0" w:color="auto"/>
              <w:left w:val="single" w:sz="4" w:space="0" w:color="auto"/>
              <w:bottom w:val="single" w:sz="4" w:space="0" w:color="auto"/>
              <w:right w:val="single" w:sz="4" w:space="0" w:color="auto"/>
            </w:tcBorders>
          </w:tcPr>
          <w:p w14:paraId="67BEF471" w14:textId="77777777" w:rsidR="00381713" w:rsidRPr="004830D5" w:rsidRDefault="00381713" w:rsidP="00146A93">
            <w:pPr>
              <w:rPr>
                <w:sz w:val="16"/>
                <w:szCs w:val="16"/>
              </w:rPr>
            </w:pPr>
            <w:r>
              <w:rPr>
                <w:sz w:val="16"/>
                <w:szCs w:val="16"/>
              </w:rPr>
              <w:t>219.88</w:t>
            </w:r>
          </w:p>
        </w:tc>
        <w:tc>
          <w:tcPr>
            <w:tcW w:w="817" w:type="dxa"/>
            <w:tcBorders>
              <w:top w:val="single" w:sz="4" w:space="0" w:color="auto"/>
              <w:left w:val="single" w:sz="4" w:space="0" w:color="auto"/>
              <w:bottom w:val="single" w:sz="4" w:space="0" w:color="auto"/>
              <w:right w:val="single" w:sz="4" w:space="0" w:color="auto"/>
            </w:tcBorders>
          </w:tcPr>
          <w:p w14:paraId="23B47B21" w14:textId="77777777" w:rsidR="00381713" w:rsidRPr="004830D5" w:rsidRDefault="00381713" w:rsidP="00146A93">
            <w:pPr>
              <w:rPr>
                <w:sz w:val="16"/>
                <w:szCs w:val="16"/>
              </w:rPr>
            </w:pPr>
            <w:r>
              <w:rPr>
                <w:sz w:val="16"/>
                <w:szCs w:val="16"/>
              </w:rPr>
              <w:t>61.01</w:t>
            </w:r>
          </w:p>
        </w:tc>
        <w:tc>
          <w:tcPr>
            <w:tcW w:w="1040" w:type="dxa"/>
            <w:tcBorders>
              <w:top w:val="single" w:sz="4" w:space="0" w:color="auto"/>
              <w:left w:val="single" w:sz="4" w:space="0" w:color="auto"/>
              <w:bottom w:val="single" w:sz="4" w:space="0" w:color="auto"/>
              <w:right w:val="single" w:sz="4" w:space="0" w:color="auto"/>
            </w:tcBorders>
          </w:tcPr>
          <w:p w14:paraId="5DE45FED" w14:textId="77777777" w:rsidR="00381713" w:rsidRPr="004830D5" w:rsidRDefault="00381713" w:rsidP="00146A93">
            <w:pPr>
              <w:rPr>
                <w:sz w:val="16"/>
                <w:szCs w:val="16"/>
              </w:rPr>
            </w:pPr>
            <w:r>
              <w:rPr>
                <w:sz w:val="16"/>
                <w:szCs w:val="16"/>
              </w:rPr>
              <w:t>11.73</w:t>
            </w:r>
          </w:p>
        </w:tc>
      </w:tr>
      <w:tr w:rsidR="0047475C" w:rsidRPr="004830D5" w14:paraId="3DC314DC" w14:textId="77777777" w:rsidTr="00146A93">
        <w:tc>
          <w:tcPr>
            <w:tcW w:w="790" w:type="dxa"/>
            <w:tcBorders>
              <w:top w:val="single" w:sz="4" w:space="0" w:color="auto"/>
              <w:left w:val="single" w:sz="4" w:space="0" w:color="auto"/>
              <w:bottom w:val="single" w:sz="4" w:space="0" w:color="auto"/>
              <w:right w:val="single" w:sz="4" w:space="0" w:color="auto"/>
            </w:tcBorders>
          </w:tcPr>
          <w:p w14:paraId="60550294" w14:textId="77777777" w:rsidR="00381713" w:rsidRPr="004830D5" w:rsidRDefault="00381713" w:rsidP="00146A93">
            <w:pPr>
              <w:rPr>
                <w:sz w:val="16"/>
                <w:szCs w:val="16"/>
              </w:rPr>
            </w:pPr>
            <w:r>
              <w:rPr>
                <w:sz w:val="16"/>
                <w:szCs w:val="16"/>
              </w:rPr>
              <w:t>7</w:t>
            </w:r>
          </w:p>
        </w:tc>
        <w:tc>
          <w:tcPr>
            <w:tcW w:w="961" w:type="dxa"/>
            <w:tcBorders>
              <w:top w:val="single" w:sz="4" w:space="0" w:color="auto"/>
              <w:left w:val="single" w:sz="4" w:space="0" w:color="auto"/>
              <w:bottom w:val="single" w:sz="4" w:space="0" w:color="auto"/>
              <w:right w:val="single" w:sz="4" w:space="0" w:color="auto"/>
            </w:tcBorders>
          </w:tcPr>
          <w:p w14:paraId="3850C8F3" w14:textId="77777777" w:rsidR="00381713" w:rsidRPr="004830D5" w:rsidRDefault="00381713" w:rsidP="00146A93">
            <w:pPr>
              <w:rPr>
                <w:sz w:val="16"/>
                <w:szCs w:val="16"/>
              </w:rPr>
            </w:pPr>
            <w:r>
              <w:rPr>
                <w:sz w:val="16"/>
                <w:szCs w:val="16"/>
              </w:rPr>
              <w:t>PM-1522</w:t>
            </w:r>
          </w:p>
        </w:tc>
        <w:tc>
          <w:tcPr>
            <w:tcW w:w="960" w:type="dxa"/>
            <w:tcBorders>
              <w:top w:val="single" w:sz="4" w:space="0" w:color="auto"/>
              <w:left w:val="single" w:sz="4" w:space="0" w:color="auto"/>
              <w:bottom w:val="single" w:sz="4" w:space="0" w:color="auto"/>
              <w:right w:val="single" w:sz="4" w:space="0" w:color="auto"/>
            </w:tcBorders>
          </w:tcPr>
          <w:p w14:paraId="0E39DC4F" w14:textId="77777777" w:rsidR="00381713" w:rsidRPr="004830D5" w:rsidRDefault="00381713" w:rsidP="00146A93">
            <w:pPr>
              <w:rPr>
                <w:sz w:val="16"/>
                <w:szCs w:val="16"/>
              </w:rPr>
            </w:pPr>
            <w:r>
              <w:rPr>
                <w:sz w:val="16"/>
                <w:szCs w:val="16"/>
              </w:rPr>
              <w:t>33.33</w:t>
            </w:r>
          </w:p>
        </w:tc>
        <w:tc>
          <w:tcPr>
            <w:tcW w:w="879" w:type="dxa"/>
            <w:tcBorders>
              <w:top w:val="single" w:sz="4" w:space="0" w:color="auto"/>
              <w:left w:val="single" w:sz="4" w:space="0" w:color="auto"/>
              <w:bottom w:val="single" w:sz="4" w:space="0" w:color="auto"/>
              <w:right w:val="single" w:sz="4" w:space="0" w:color="auto"/>
            </w:tcBorders>
          </w:tcPr>
          <w:p w14:paraId="5CC587DB" w14:textId="77777777" w:rsidR="00381713" w:rsidRPr="004830D5" w:rsidRDefault="00381713" w:rsidP="00146A93">
            <w:pPr>
              <w:rPr>
                <w:sz w:val="16"/>
                <w:szCs w:val="16"/>
              </w:rPr>
            </w:pPr>
            <w:r>
              <w:rPr>
                <w:sz w:val="16"/>
                <w:szCs w:val="16"/>
              </w:rPr>
              <w:t>63.33</w:t>
            </w:r>
          </w:p>
        </w:tc>
        <w:tc>
          <w:tcPr>
            <w:tcW w:w="714" w:type="dxa"/>
            <w:tcBorders>
              <w:top w:val="single" w:sz="4" w:space="0" w:color="auto"/>
              <w:left w:val="single" w:sz="4" w:space="0" w:color="auto"/>
              <w:bottom w:val="single" w:sz="4" w:space="0" w:color="auto"/>
              <w:right w:val="single" w:sz="4" w:space="0" w:color="auto"/>
            </w:tcBorders>
          </w:tcPr>
          <w:p w14:paraId="20F9CF80" w14:textId="77777777" w:rsidR="00381713" w:rsidRPr="004830D5" w:rsidRDefault="00381713" w:rsidP="00146A93">
            <w:pPr>
              <w:rPr>
                <w:sz w:val="16"/>
                <w:szCs w:val="16"/>
              </w:rPr>
            </w:pPr>
            <w:r>
              <w:rPr>
                <w:sz w:val="16"/>
                <w:szCs w:val="16"/>
              </w:rPr>
              <w:t>39.63</w:t>
            </w:r>
          </w:p>
        </w:tc>
        <w:tc>
          <w:tcPr>
            <w:tcW w:w="1275" w:type="dxa"/>
            <w:tcBorders>
              <w:top w:val="single" w:sz="4" w:space="0" w:color="auto"/>
              <w:left w:val="single" w:sz="4" w:space="0" w:color="auto"/>
              <w:bottom w:val="single" w:sz="4" w:space="0" w:color="auto"/>
              <w:right w:val="single" w:sz="4" w:space="0" w:color="auto"/>
            </w:tcBorders>
          </w:tcPr>
          <w:p w14:paraId="2A9A2D67" w14:textId="77777777" w:rsidR="00381713" w:rsidRPr="004830D5" w:rsidRDefault="00381713" w:rsidP="00146A93">
            <w:pPr>
              <w:rPr>
                <w:sz w:val="16"/>
                <w:szCs w:val="16"/>
              </w:rPr>
            </w:pPr>
            <w:r>
              <w:rPr>
                <w:sz w:val="16"/>
                <w:szCs w:val="16"/>
              </w:rPr>
              <w:t>6.47</w:t>
            </w:r>
          </w:p>
        </w:tc>
        <w:tc>
          <w:tcPr>
            <w:tcW w:w="1180" w:type="dxa"/>
            <w:tcBorders>
              <w:top w:val="single" w:sz="4" w:space="0" w:color="auto"/>
              <w:left w:val="single" w:sz="4" w:space="0" w:color="auto"/>
              <w:bottom w:val="single" w:sz="4" w:space="0" w:color="auto"/>
              <w:right w:val="single" w:sz="4" w:space="0" w:color="auto"/>
            </w:tcBorders>
          </w:tcPr>
          <w:p w14:paraId="77CCA254" w14:textId="77777777" w:rsidR="00381713" w:rsidRPr="004830D5" w:rsidRDefault="00381713" w:rsidP="00146A93">
            <w:pPr>
              <w:rPr>
                <w:sz w:val="16"/>
                <w:szCs w:val="16"/>
              </w:rPr>
            </w:pPr>
            <w:r>
              <w:rPr>
                <w:sz w:val="16"/>
                <w:szCs w:val="16"/>
              </w:rPr>
              <w:t>3.75</w:t>
            </w:r>
          </w:p>
        </w:tc>
        <w:tc>
          <w:tcPr>
            <w:tcW w:w="1037" w:type="dxa"/>
            <w:tcBorders>
              <w:top w:val="single" w:sz="4" w:space="0" w:color="auto"/>
              <w:left w:val="single" w:sz="4" w:space="0" w:color="auto"/>
              <w:bottom w:val="single" w:sz="4" w:space="0" w:color="auto"/>
              <w:right w:val="single" w:sz="4" w:space="0" w:color="auto"/>
            </w:tcBorders>
          </w:tcPr>
          <w:p w14:paraId="007C6F86" w14:textId="77777777" w:rsidR="00381713" w:rsidRPr="004830D5" w:rsidRDefault="00381713" w:rsidP="00146A93">
            <w:pPr>
              <w:rPr>
                <w:sz w:val="16"/>
                <w:szCs w:val="16"/>
              </w:rPr>
            </w:pPr>
            <w:r>
              <w:rPr>
                <w:sz w:val="16"/>
                <w:szCs w:val="16"/>
              </w:rPr>
              <w:t>24.07</w:t>
            </w:r>
          </w:p>
        </w:tc>
        <w:tc>
          <w:tcPr>
            <w:tcW w:w="1019" w:type="dxa"/>
            <w:tcBorders>
              <w:top w:val="single" w:sz="4" w:space="0" w:color="auto"/>
              <w:left w:val="single" w:sz="4" w:space="0" w:color="auto"/>
              <w:bottom w:val="single" w:sz="4" w:space="0" w:color="auto"/>
              <w:right w:val="single" w:sz="4" w:space="0" w:color="auto"/>
            </w:tcBorders>
          </w:tcPr>
          <w:p w14:paraId="40CF16A9" w14:textId="77777777" w:rsidR="00381713" w:rsidRPr="004830D5" w:rsidRDefault="00381713" w:rsidP="00146A93">
            <w:pPr>
              <w:rPr>
                <w:sz w:val="16"/>
                <w:szCs w:val="16"/>
              </w:rPr>
            </w:pPr>
            <w:r>
              <w:rPr>
                <w:sz w:val="16"/>
                <w:szCs w:val="16"/>
              </w:rPr>
              <w:t>12.07</w:t>
            </w:r>
          </w:p>
        </w:tc>
        <w:tc>
          <w:tcPr>
            <w:tcW w:w="758" w:type="dxa"/>
            <w:tcBorders>
              <w:top w:val="single" w:sz="4" w:space="0" w:color="auto"/>
              <w:left w:val="single" w:sz="4" w:space="0" w:color="auto"/>
              <w:bottom w:val="single" w:sz="4" w:space="0" w:color="auto"/>
              <w:right w:val="single" w:sz="4" w:space="0" w:color="auto"/>
            </w:tcBorders>
          </w:tcPr>
          <w:p w14:paraId="63A526F6" w14:textId="77777777" w:rsidR="00381713" w:rsidRPr="004830D5" w:rsidRDefault="00381713" w:rsidP="00146A93">
            <w:pPr>
              <w:rPr>
                <w:sz w:val="16"/>
                <w:szCs w:val="16"/>
              </w:rPr>
            </w:pPr>
            <w:r>
              <w:rPr>
                <w:sz w:val="16"/>
                <w:szCs w:val="16"/>
              </w:rPr>
              <w:t>4.34</w:t>
            </w:r>
          </w:p>
        </w:tc>
        <w:tc>
          <w:tcPr>
            <w:tcW w:w="797" w:type="dxa"/>
            <w:tcBorders>
              <w:top w:val="single" w:sz="4" w:space="0" w:color="auto"/>
              <w:left w:val="single" w:sz="4" w:space="0" w:color="auto"/>
              <w:bottom w:val="single" w:sz="4" w:space="0" w:color="auto"/>
              <w:right w:val="single" w:sz="4" w:space="0" w:color="auto"/>
            </w:tcBorders>
          </w:tcPr>
          <w:p w14:paraId="51D4A14E" w14:textId="77777777" w:rsidR="00381713" w:rsidRPr="004830D5" w:rsidRDefault="00381713" w:rsidP="00146A93">
            <w:pPr>
              <w:rPr>
                <w:sz w:val="16"/>
                <w:szCs w:val="16"/>
              </w:rPr>
            </w:pPr>
            <w:r>
              <w:rPr>
                <w:sz w:val="16"/>
                <w:szCs w:val="16"/>
              </w:rPr>
              <w:t>38.7</w:t>
            </w:r>
          </w:p>
        </w:tc>
        <w:tc>
          <w:tcPr>
            <w:tcW w:w="641" w:type="dxa"/>
            <w:tcBorders>
              <w:top w:val="single" w:sz="4" w:space="0" w:color="auto"/>
              <w:left w:val="single" w:sz="4" w:space="0" w:color="auto"/>
              <w:bottom w:val="single" w:sz="4" w:space="0" w:color="auto"/>
              <w:right w:val="single" w:sz="4" w:space="0" w:color="auto"/>
            </w:tcBorders>
          </w:tcPr>
          <w:p w14:paraId="653D036D" w14:textId="77777777" w:rsidR="00381713" w:rsidRPr="004830D5" w:rsidRDefault="00381713" w:rsidP="00146A93">
            <w:pPr>
              <w:rPr>
                <w:sz w:val="16"/>
                <w:szCs w:val="16"/>
              </w:rPr>
            </w:pPr>
            <w:r>
              <w:rPr>
                <w:sz w:val="16"/>
                <w:szCs w:val="16"/>
              </w:rPr>
              <w:t>82.64</w:t>
            </w:r>
          </w:p>
        </w:tc>
        <w:tc>
          <w:tcPr>
            <w:tcW w:w="736" w:type="dxa"/>
            <w:tcBorders>
              <w:top w:val="single" w:sz="4" w:space="0" w:color="auto"/>
              <w:left w:val="single" w:sz="4" w:space="0" w:color="auto"/>
              <w:bottom w:val="single" w:sz="4" w:space="0" w:color="auto"/>
              <w:right w:val="single" w:sz="4" w:space="0" w:color="auto"/>
            </w:tcBorders>
          </w:tcPr>
          <w:p w14:paraId="70B9617C" w14:textId="77777777" w:rsidR="00381713" w:rsidRPr="004830D5" w:rsidRDefault="00381713" w:rsidP="00146A93">
            <w:pPr>
              <w:rPr>
                <w:sz w:val="16"/>
                <w:szCs w:val="16"/>
              </w:rPr>
            </w:pPr>
            <w:r>
              <w:rPr>
                <w:sz w:val="16"/>
                <w:szCs w:val="16"/>
              </w:rPr>
              <w:t>146.65</w:t>
            </w:r>
          </w:p>
        </w:tc>
        <w:tc>
          <w:tcPr>
            <w:tcW w:w="817" w:type="dxa"/>
            <w:tcBorders>
              <w:top w:val="single" w:sz="4" w:space="0" w:color="auto"/>
              <w:left w:val="single" w:sz="4" w:space="0" w:color="auto"/>
              <w:bottom w:val="single" w:sz="4" w:space="0" w:color="auto"/>
              <w:right w:val="single" w:sz="4" w:space="0" w:color="auto"/>
            </w:tcBorders>
          </w:tcPr>
          <w:p w14:paraId="12DDB9AD" w14:textId="77777777" w:rsidR="00381713" w:rsidRPr="004830D5" w:rsidRDefault="00381713" w:rsidP="00146A93">
            <w:pPr>
              <w:rPr>
                <w:sz w:val="16"/>
                <w:szCs w:val="16"/>
              </w:rPr>
            </w:pPr>
            <w:r>
              <w:rPr>
                <w:sz w:val="16"/>
                <w:szCs w:val="16"/>
              </w:rPr>
              <w:t>54.25</w:t>
            </w:r>
          </w:p>
        </w:tc>
        <w:tc>
          <w:tcPr>
            <w:tcW w:w="1040" w:type="dxa"/>
            <w:tcBorders>
              <w:top w:val="single" w:sz="4" w:space="0" w:color="auto"/>
              <w:left w:val="single" w:sz="4" w:space="0" w:color="auto"/>
              <w:bottom w:val="single" w:sz="4" w:space="0" w:color="auto"/>
              <w:right w:val="single" w:sz="4" w:space="0" w:color="auto"/>
            </w:tcBorders>
          </w:tcPr>
          <w:p w14:paraId="5F28DD6A" w14:textId="77777777" w:rsidR="00381713" w:rsidRPr="004830D5" w:rsidRDefault="00381713" w:rsidP="00146A93">
            <w:pPr>
              <w:rPr>
                <w:sz w:val="16"/>
                <w:szCs w:val="16"/>
              </w:rPr>
            </w:pPr>
            <w:r>
              <w:rPr>
                <w:sz w:val="16"/>
                <w:szCs w:val="16"/>
              </w:rPr>
              <w:t>8.87</w:t>
            </w:r>
          </w:p>
        </w:tc>
      </w:tr>
      <w:tr w:rsidR="0047475C" w:rsidRPr="004830D5" w14:paraId="514027D4" w14:textId="77777777" w:rsidTr="00146A93">
        <w:tc>
          <w:tcPr>
            <w:tcW w:w="790" w:type="dxa"/>
            <w:tcBorders>
              <w:top w:val="single" w:sz="4" w:space="0" w:color="auto"/>
              <w:left w:val="single" w:sz="4" w:space="0" w:color="auto"/>
              <w:bottom w:val="single" w:sz="4" w:space="0" w:color="auto"/>
              <w:right w:val="single" w:sz="4" w:space="0" w:color="auto"/>
            </w:tcBorders>
          </w:tcPr>
          <w:p w14:paraId="0003FE3D" w14:textId="77777777" w:rsidR="00381713" w:rsidRPr="004830D5" w:rsidRDefault="00381713" w:rsidP="00146A93">
            <w:pPr>
              <w:rPr>
                <w:sz w:val="16"/>
                <w:szCs w:val="16"/>
              </w:rPr>
            </w:pPr>
            <w:r>
              <w:rPr>
                <w:sz w:val="16"/>
                <w:szCs w:val="16"/>
              </w:rPr>
              <w:t>8</w:t>
            </w:r>
          </w:p>
        </w:tc>
        <w:tc>
          <w:tcPr>
            <w:tcW w:w="961" w:type="dxa"/>
            <w:tcBorders>
              <w:top w:val="single" w:sz="4" w:space="0" w:color="auto"/>
              <w:left w:val="single" w:sz="4" w:space="0" w:color="auto"/>
              <w:bottom w:val="single" w:sz="4" w:space="0" w:color="auto"/>
              <w:right w:val="single" w:sz="4" w:space="0" w:color="auto"/>
            </w:tcBorders>
          </w:tcPr>
          <w:p w14:paraId="343D141F" w14:textId="77777777" w:rsidR="00381713" w:rsidRPr="004830D5" w:rsidRDefault="00381713" w:rsidP="00146A93">
            <w:pPr>
              <w:rPr>
                <w:sz w:val="16"/>
                <w:szCs w:val="16"/>
              </w:rPr>
            </w:pPr>
            <w:r>
              <w:rPr>
                <w:sz w:val="16"/>
                <w:szCs w:val="16"/>
              </w:rPr>
              <w:t>SKAVM-365</w:t>
            </w:r>
          </w:p>
        </w:tc>
        <w:tc>
          <w:tcPr>
            <w:tcW w:w="960" w:type="dxa"/>
            <w:tcBorders>
              <w:top w:val="single" w:sz="4" w:space="0" w:color="auto"/>
              <w:left w:val="single" w:sz="4" w:space="0" w:color="auto"/>
              <w:bottom w:val="single" w:sz="4" w:space="0" w:color="auto"/>
              <w:right w:val="single" w:sz="4" w:space="0" w:color="auto"/>
            </w:tcBorders>
          </w:tcPr>
          <w:p w14:paraId="2639B850" w14:textId="77777777" w:rsidR="00381713" w:rsidRPr="004830D5" w:rsidRDefault="00381713" w:rsidP="00146A93">
            <w:pPr>
              <w:rPr>
                <w:sz w:val="16"/>
                <w:szCs w:val="16"/>
              </w:rPr>
            </w:pPr>
            <w:r>
              <w:rPr>
                <w:sz w:val="16"/>
                <w:szCs w:val="16"/>
              </w:rPr>
              <w:t>34.67</w:t>
            </w:r>
          </w:p>
        </w:tc>
        <w:tc>
          <w:tcPr>
            <w:tcW w:w="879" w:type="dxa"/>
            <w:tcBorders>
              <w:top w:val="single" w:sz="4" w:space="0" w:color="auto"/>
              <w:left w:val="single" w:sz="4" w:space="0" w:color="auto"/>
              <w:bottom w:val="single" w:sz="4" w:space="0" w:color="auto"/>
              <w:right w:val="single" w:sz="4" w:space="0" w:color="auto"/>
            </w:tcBorders>
          </w:tcPr>
          <w:p w14:paraId="0F60AE91" w14:textId="77777777" w:rsidR="00381713" w:rsidRPr="004830D5" w:rsidRDefault="00381713" w:rsidP="00146A93">
            <w:pPr>
              <w:rPr>
                <w:sz w:val="16"/>
                <w:szCs w:val="16"/>
              </w:rPr>
            </w:pPr>
            <w:r>
              <w:rPr>
                <w:sz w:val="16"/>
                <w:szCs w:val="16"/>
              </w:rPr>
              <w:t>64.67</w:t>
            </w:r>
          </w:p>
        </w:tc>
        <w:tc>
          <w:tcPr>
            <w:tcW w:w="714" w:type="dxa"/>
            <w:tcBorders>
              <w:top w:val="single" w:sz="4" w:space="0" w:color="auto"/>
              <w:left w:val="single" w:sz="4" w:space="0" w:color="auto"/>
              <w:bottom w:val="single" w:sz="4" w:space="0" w:color="auto"/>
              <w:right w:val="single" w:sz="4" w:space="0" w:color="auto"/>
            </w:tcBorders>
          </w:tcPr>
          <w:p w14:paraId="0B15B62D" w14:textId="77777777" w:rsidR="00381713" w:rsidRPr="004830D5" w:rsidRDefault="00381713" w:rsidP="00146A93">
            <w:pPr>
              <w:rPr>
                <w:sz w:val="16"/>
                <w:szCs w:val="16"/>
              </w:rPr>
            </w:pPr>
            <w:r>
              <w:rPr>
                <w:sz w:val="16"/>
                <w:szCs w:val="16"/>
              </w:rPr>
              <w:t>33.5</w:t>
            </w:r>
          </w:p>
        </w:tc>
        <w:tc>
          <w:tcPr>
            <w:tcW w:w="1275" w:type="dxa"/>
            <w:tcBorders>
              <w:top w:val="single" w:sz="4" w:space="0" w:color="auto"/>
              <w:left w:val="single" w:sz="4" w:space="0" w:color="auto"/>
              <w:bottom w:val="single" w:sz="4" w:space="0" w:color="auto"/>
              <w:right w:val="single" w:sz="4" w:space="0" w:color="auto"/>
            </w:tcBorders>
          </w:tcPr>
          <w:p w14:paraId="5AFA8EBC" w14:textId="77777777" w:rsidR="00381713" w:rsidRPr="004830D5" w:rsidRDefault="00381713" w:rsidP="00146A93">
            <w:pPr>
              <w:rPr>
                <w:sz w:val="16"/>
                <w:szCs w:val="16"/>
              </w:rPr>
            </w:pPr>
            <w:r>
              <w:rPr>
                <w:sz w:val="16"/>
                <w:szCs w:val="16"/>
              </w:rPr>
              <w:t>7.6</w:t>
            </w:r>
          </w:p>
        </w:tc>
        <w:tc>
          <w:tcPr>
            <w:tcW w:w="1180" w:type="dxa"/>
            <w:tcBorders>
              <w:top w:val="single" w:sz="4" w:space="0" w:color="auto"/>
              <w:left w:val="single" w:sz="4" w:space="0" w:color="auto"/>
              <w:bottom w:val="single" w:sz="4" w:space="0" w:color="auto"/>
              <w:right w:val="single" w:sz="4" w:space="0" w:color="auto"/>
            </w:tcBorders>
          </w:tcPr>
          <w:p w14:paraId="5942B533" w14:textId="77777777" w:rsidR="00381713" w:rsidRPr="004830D5" w:rsidRDefault="00381713" w:rsidP="00146A93">
            <w:pPr>
              <w:rPr>
                <w:sz w:val="16"/>
                <w:szCs w:val="16"/>
              </w:rPr>
            </w:pPr>
            <w:r>
              <w:rPr>
                <w:sz w:val="16"/>
                <w:szCs w:val="16"/>
              </w:rPr>
              <w:t>3.67</w:t>
            </w:r>
          </w:p>
        </w:tc>
        <w:tc>
          <w:tcPr>
            <w:tcW w:w="1037" w:type="dxa"/>
            <w:tcBorders>
              <w:top w:val="single" w:sz="4" w:space="0" w:color="auto"/>
              <w:left w:val="single" w:sz="4" w:space="0" w:color="auto"/>
              <w:bottom w:val="single" w:sz="4" w:space="0" w:color="auto"/>
              <w:right w:val="single" w:sz="4" w:space="0" w:color="auto"/>
            </w:tcBorders>
          </w:tcPr>
          <w:p w14:paraId="6F2E4116" w14:textId="77777777" w:rsidR="00381713" w:rsidRPr="004830D5" w:rsidRDefault="00381713" w:rsidP="00146A93">
            <w:pPr>
              <w:rPr>
                <w:sz w:val="16"/>
                <w:szCs w:val="16"/>
              </w:rPr>
            </w:pPr>
            <w:r>
              <w:rPr>
                <w:sz w:val="16"/>
                <w:szCs w:val="16"/>
              </w:rPr>
              <w:t>28.4</w:t>
            </w:r>
          </w:p>
        </w:tc>
        <w:tc>
          <w:tcPr>
            <w:tcW w:w="1019" w:type="dxa"/>
            <w:tcBorders>
              <w:top w:val="single" w:sz="4" w:space="0" w:color="auto"/>
              <w:left w:val="single" w:sz="4" w:space="0" w:color="auto"/>
              <w:bottom w:val="single" w:sz="4" w:space="0" w:color="auto"/>
              <w:right w:val="single" w:sz="4" w:space="0" w:color="auto"/>
            </w:tcBorders>
          </w:tcPr>
          <w:p w14:paraId="5C83E7D8" w14:textId="77777777" w:rsidR="00381713" w:rsidRPr="004830D5" w:rsidRDefault="00381713" w:rsidP="00146A93">
            <w:pPr>
              <w:rPr>
                <w:sz w:val="16"/>
                <w:szCs w:val="16"/>
              </w:rPr>
            </w:pPr>
            <w:r>
              <w:rPr>
                <w:sz w:val="16"/>
                <w:szCs w:val="16"/>
              </w:rPr>
              <w:t>10.6</w:t>
            </w:r>
          </w:p>
        </w:tc>
        <w:tc>
          <w:tcPr>
            <w:tcW w:w="758" w:type="dxa"/>
            <w:tcBorders>
              <w:top w:val="single" w:sz="4" w:space="0" w:color="auto"/>
              <w:left w:val="single" w:sz="4" w:space="0" w:color="auto"/>
              <w:bottom w:val="single" w:sz="4" w:space="0" w:color="auto"/>
              <w:right w:val="single" w:sz="4" w:space="0" w:color="auto"/>
            </w:tcBorders>
          </w:tcPr>
          <w:p w14:paraId="4B62373D" w14:textId="77777777" w:rsidR="00381713" w:rsidRPr="004830D5" w:rsidRDefault="00381713" w:rsidP="00146A93">
            <w:pPr>
              <w:rPr>
                <w:sz w:val="16"/>
                <w:szCs w:val="16"/>
              </w:rPr>
            </w:pPr>
            <w:r>
              <w:rPr>
                <w:sz w:val="16"/>
                <w:szCs w:val="16"/>
              </w:rPr>
              <w:t>2.48</w:t>
            </w:r>
          </w:p>
        </w:tc>
        <w:tc>
          <w:tcPr>
            <w:tcW w:w="797" w:type="dxa"/>
            <w:tcBorders>
              <w:top w:val="single" w:sz="4" w:space="0" w:color="auto"/>
              <w:left w:val="single" w:sz="4" w:space="0" w:color="auto"/>
              <w:bottom w:val="single" w:sz="4" w:space="0" w:color="auto"/>
              <w:right w:val="single" w:sz="4" w:space="0" w:color="auto"/>
            </w:tcBorders>
          </w:tcPr>
          <w:p w14:paraId="11EDFCF9" w14:textId="77777777" w:rsidR="00381713" w:rsidRPr="004830D5" w:rsidRDefault="00381713" w:rsidP="00146A93">
            <w:pPr>
              <w:rPr>
                <w:sz w:val="16"/>
                <w:szCs w:val="16"/>
              </w:rPr>
            </w:pPr>
            <w:r>
              <w:rPr>
                <w:sz w:val="16"/>
                <w:szCs w:val="16"/>
              </w:rPr>
              <w:t>45.73</w:t>
            </w:r>
          </w:p>
        </w:tc>
        <w:tc>
          <w:tcPr>
            <w:tcW w:w="641" w:type="dxa"/>
            <w:tcBorders>
              <w:top w:val="single" w:sz="4" w:space="0" w:color="auto"/>
              <w:left w:val="single" w:sz="4" w:space="0" w:color="auto"/>
              <w:bottom w:val="single" w:sz="4" w:space="0" w:color="auto"/>
              <w:right w:val="single" w:sz="4" w:space="0" w:color="auto"/>
            </w:tcBorders>
          </w:tcPr>
          <w:p w14:paraId="720E9FD1" w14:textId="77777777" w:rsidR="00381713" w:rsidRPr="004830D5" w:rsidRDefault="00381713" w:rsidP="00146A93">
            <w:pPr>
              <w:rPr>
                <w:sz w:val="16"/>
                <w:szCs w:val="16"/>
              </w:rPr>
            </w:pPr>
            <w:r>
              <w:rPr>
                <w:sz w:val="16"/>
                <w:szCs w:val="16"/>
              </w:rPr>
              <w:t>85.99</w:t>
            </w:r>
          </w:p>
        </w:tc>
        <w:tc>
          <w:tcPr>
            <w:tcW w:w="736" w:type="dxa"/>
            <w:tcBorders>
              <w:top w:val="single" w:sz="4" w:space="0" w:color="auto"/>
              <w:left w:val="single" w:sz="4" w:space="0" w:color="auto"/>
              <w:bottom w:val="single" w:sz="4" w:space="0" w:color="auto"/>
              <w:right w:val="single" w:sz="4" w:space="0" w:color="auto"/>
            </w:tcBorders>
          </w:tcPr>
          <w:p w14:paraId="3615FA14" w14:textId="77777777" w:rsidR="00381713" w:rsidRPr="004830D5" w:rsidRDefault="00381713" w:rsidP="00146A93">
            <w:pPr>
              <w:rPr>
                <w:sz w:val="16"/>
                <w:szCs w:val="16"/>
              </w:rPr>
            </w:pPr>
            <w:r>
              <w:rPr>
                <w:sz w:val="16"/>
                <w:szCs w:val="16"/>
              </w:rPr>
              <w:t>154.09</w:t>
            </w:r>
          </w:p>
        </w:tc>
        <w:tc>
          <w:tcPr>
            <w:tcW w:w="817" w:type="dxa"/>
            <w:tcBorders>
              <w:top w:val="single" w:sz="4" w:space="0" w:color="auto"/>
              <w:left w:val="single" w:sz="4" w:space="0" w:color="auto"/>
              <w:bottom w:val="single" w:sz="4" w:space="0" w:color="auto"/>
              <w:right w:val="single" w:sz="4" w:space="0" w:color="auto"/>
            </w:tcBorders>
          </w:tcPr>
          <w:p w14:paraId="0427B380" w14:textId="77777777" w:rsidR="00381713" w:rsidRPr="004830D5" w:rsidRDefault="00381713" w:rsidP="00146A93">
            <w:pPr>
              <w:rPr>
                <w:sz w:val="16"/>
                <w:szCs w:val="16"/>
              </w:rPr>
            </w:pPr>
            <w:r>
              <w:rPr>
                <w:sz w:val="16"/>
                <w:szCs w:val="16"/>
              </w:rPr>
              <w:t>66.79</w:t>
            </w:r>
          </w:p>
        </w:tc>
        <w:tc>
          <w:tcPr>
            <w:tcW w:w="1040" w:type="dxa"/>
            <w:tcBorders>
              <w:top w:val="single" w:sz="4" w:space="0" w:color="auto"/>
              <w:left w:val="single" w:sz="4" w:space="0" w:color="auto"/>
              <w:bottom w:val="single" w:sz="4" w:space="0" w:color="auto"/>
              <w:right w:val="single" w:sz="4" w:space="0" w:color="auto"/>
            </w:tcBorders>
          </w:tcPr>
          <w:p w14:paraId="021DEE00" w14:textId="77777777" w:rsidR="00381713" w:rsidRPr="004830D5" w:rsidRDefault="00381713" w:rsidP="00146A93">
            <w:pPr>
              <w:rPr>
                <w:sz w:val="16"/>
                <w:szCs w:val="16"/>
              </w:rPr>
            </w:pPr>
            <w:r>
              <w:rPr>
                <w:sz w:val="16"/>
                <w:szCs w:val="16"/>
              </w:rPr>
              <w:t>7.6</w:t>
            </w:r>
          </w:p>
        </w:tc>
      </w:tr>
      <w:tr w:rsidR="0047475C" w:rsidRPr="004830D5" w14:paraId="74C34070" w14:textId="77777777" w:rsidTr="00146A93">
        <w:tc>
          <w:tcPr>
            <w:tcW w:w="790" w:type="dxa"/>
            <w:tcBorders>
              <w:top w:val="single" w:sz="4" w:space="0" w:color="auto"/>
              <w:left w:val="single" w:sz="4" w:space="0" w:color="auto"/>
              <w:bottom w:val="single" w:sz="4" w:space="0" w:color="auto"/>
              <w:right w:val="single" w:sz="4" w:space="0" w:color="auto"/>
            </w:tcBorders>
          </w:tcPr>
          <w:p w14:paraId="2544C1D7" w14:textId="77777777" w:rsidR="00381713" w:rsidRPr="004830D5" w:rsidRDefault="00381713" w:rsidP="00146A93">
            <w:pPr>
              <w:rPr>
                <w:sz w:val="16"/>
                <w:szCs w:val="16"/>
              </w:rPr>
            </w:pPr>
            <w:r>
              <w:rPr>
                <w:sz w:val="16"/>
                <w:szCs w:val="16"/>
              </w:rPr>
              <w:t>9</w:t>
            </w:r>
          </w:p>
        </w:tc>
        <w:tc>
          <w:tcPr>
            <w:tcW w:w="961" w:type="dxa"/>
            <w:tcBorders>
              <w:top w:val="single" w:sz="4" w:space="0" w:color="auto"/>
              <w:left w:val="single" w:sz="4" w:space="0" w:color="auto"/>
              <w:bottom w:val="single" w:sz="4" w:space="0" w:color="auto"/>
              <w:right w:val="single" w:sz="4" w:space="0" w:color="auto"/>
            </w:tcBorders>
          </w:tcPr>
          <w:p w14:paraId="59CD2D12" w14:textId="77777777" w:rsidR="00381713" w:rsidRPr="004830D5" w:rsidRDefault="00381713" w:rsidP="00146A93">
            <w:pPr>
              <w:rPr>
                <w:sz w:val="16"/>
                <w:szCs w:val="16"/>
              </w:rPr>
            </w:pPr>
            <w:r>
              <w:rPr>
                <w:sz w:val="16"/>
                <w:szCs w:val="16"/>
              </w:rPr>
              <w:t>ML-818</w:t>
            </w:r>
          </w:p>
        </w:tc>
        <w:tc>
          <w:tcPr>
            <w:tcW w:w="960" w:type="dxa"/>
            <w:tcBorders>
              <w:top w:val="single" w:sz="4" w:space="0" w:color="auto"/>
              <w:left w:val="single" w:sz="4" w:space="0" w:color="auto"/>
              <w:bottom w:val="single" w:sz="4" w:space="0" w:color="auto"/>
              <w:right w:val="single" w:sz="4" w:space="0" w:color="auto"/>
            </w:tcBorders>
          </w:tcPr>
          <w:p w14:paraId="2F46EED2" w14:textId="77777777" w:rsidR="00381713" w:rsidRPr="004830D5" w:rsidRDefault="00381713" w:rsidP="00146A93">
            <w:pPr>
              <w:rPr>
                <w:sz w:val="16"/>
                <w:szCs w:val="16"/>
              </w:rPr>
            </w:pPr>
            <w:r>
              <w:rPr>
                <w:sz w:val="16"/>
                <w:szCs w:val="16"/>
              </w:rPr>
              <w:t>35.67</w:t>
            </w:r>
          </w:p>
        </w:tc>
        <w:tc>
          <w:tcPr>
            <w:tcW w:w="879" w:type="dxa"/>
            <w:tcBorders>
              <w:top w:val="single" w:sz="4" w:space="0" w:color="auto"/>
              <w:left w:val="single" w:sz="4" w:space="0" w:color="auto"/>
              <w:bottom w:val="single" w:sz="4" w:space="0" w:color="auto"/>
              <w:right w:val="single" w:sz="4" w:space="0" w:color="auto"/>
            </w:tcBorders>
          </w:tcPr>
          <w:p w14:paraId="4F44BB9D" w14:textId="77777777" w:rsidR="00381713" w:rsidRPr="004830D5" w:rsidRDefault="00381713" w:rsidP="00146A93">
            <w:pPr>
              <w:rPr>
                <w:sz w:val="16"/>
                <w:szCs w:val="16"/>
              </w:rPr>
            </w:pPr>
            <w:r>
              <w:rPr>
                <w:sz w:val="16"/>
                <w:szCs w:val="16"/>
              </w:rPr>
              <w:t>66.33</w:t>
            </w:r>
          </w:p>
        </w:tc>
        <w:tc>
          <w:tcPr>
            <w:tcW w:w="714" w:type="dxa"/>
            <w:tcBorders>
              <w:top w:val="single" w:sz="4" w:space="0" w:color="auto"/>
              <w:left w:val="single" w:sz="4" w:space="0" w:color="auto"/>
              <w:bottom w:val="single" w:sz="4" w:space="0" w:color="auto"/>
              <w:right w:val="single" w:sz="4" w:space="0" w:color="auto"/>
            </w:tcBorders>
          </w:tcPr>
          <w:p w14:paraId="1ADE6143" w14:textId="77777777" w:rsidR="00381713" w:rsidRPr="004830D5" w:rsidRDefault="00381713" w:rsidP="00146A93">
            <w:pPr>
              <w:rPr>
                <w:sz w:val="16"/>
                <w:szCs w:val="16"/>
              </w:rPr>
            </w:pPr>
            <w:r>
              <w:rPr>
                <w:sz w:val="16"/>
                <w:szCs w:val="16"/>
              </w:rPr>
              <w:t>45.47</w:t>
            </w:r>
          </w:p>
        </w:tc>
        <w:tc>
          <w:tcPr>
            <w:tcW w:w="1275" w:type="dxa"/>
            <w:tcBorders>
              <w:top w:val="single" w:sz="4" w:space="0" w:color="auto"/>
              <w:left w:val="single" w:sz="4" w:space="0" w:color="auto"/>
              <w:bottom w:val="single" w:sz="4" w:space="0" w:color="auto"/>
              <w:right w:val="single" w:sz="4" w:space="0" w:color="auto"/>
            </w:tcBorders>
          </w:tcPr>
          <w:p w14:paraId="6045F80B" w14:textId="77777777" w:rsidR="00381713" w:rsidRPr="004830D5" w:rsidRDefault="00381713" w:rsidP="00146A93">
            <w:pPr>
              <w:rPr>
                <w:sz w:val="16"/>
                <w:szCs w:val="16"/>
              </w:rPr>
            </w:pPr>
            <w:r>
              <w:rPr>
                <w:sz w:val="16"/>
                <w:szCs w:val="16"/>
              </w:rPr>
              <w:t>8.53</w:t>
            </w:r>
          </w:p>
        </w:tc>
        <w:tc>
          <w:tcPr>
            <w:tcW w:w="1180" w:type="dxa"/>
            <w:tcBorders>
              <w:top w:val="single" w:sz="4" w:space="0" w:color="auto"/>
              <w:left w:val="single" w:sz="4" w:space="0" w:color="auto"/>
              <w:bottom w:val="single" w:sz="4" w:space="0" w:color="auto"/>
              <w:right w:val="single" w:sz="4" w:space="0" w:color="auto"/>
            </w:tcBorders>
          </w:tcPr>
          <w:p w14:paraId="77499A61" w14:textId="77777777" w:rsidR="00381713" w:rsidRPr="004830D5" w:rsidRDefault="00381713" w:rsidP="00146A93">
            <w:pPr>
              <w:rPr>
                <w:sz w:val="16"/>
                <w:szCs w:val="16"/>
              </w:rPr>
            </w:pPr>
            <w:r>
              <w:rPr>
                <w:sz w:val="16"/>
                <w:szCs w:val="16"/>
              </w:rPr>
              <w:t>4.01</w:t>
            </w:r>
          </w:p>
        </w:tc>
        <w:tc>
          <w:tcPr>
            <w:tcW w:w="1037" w:type="dxa"/>
            <w:tcBorders>
              <w:top w:val="single" w:sz="4" w:space="0" w:color="auto"/>
              <w:left w:val="single" w:sz="4" w:space="0" w:color="auto"/>
              <w:bottom w:val="single" w:sz="4" w:space="0" w:color="auto"/>
              <w:right w:val="single" w:sz="4" w:space="0" w:color="auto"/>
            </w:tcBorders>
          </w:tcPr>
          <w:p w14:paraId="5DB47A04" w14:textId="77777777" w:rsidR="00381713" w:rsidRPr="004830D5" w:rsidRDefault="00381713" w:rsidP="00146A93">
            <w:pPr>
              <w:rPr>
                <w:sz w:val="16"/>
                <w:szCs w:val="16"/>
              </w:rPr>
            </w:pPr>
            <w:r>
              <w:rPr>
                <w:sz w:val="16"/>
                <w:szCs w:val="16"/>
              </w:rPr>
              <w:t>30.4</w:t>
            </w:r>
          </w:p>
        </w:tc>
        <w:tc>
          <w:tcPr>
            <w:tcW w:w="1019" w:type="dxa"/>
            <w:tcBorders>
              <w:top w:val="single" w:sz="4" w:space="0" w:color="auto"/>
              <w:left w:val="single" w:sz="4" w:space="0" w:color="auto"/>
              <w:bottom w:val="single" w:sz="4" w:space="0" w:color="auto"/>
              <w:right w:val="single" w:sz="4" w:space="0" w:color="auto"/>
            </w:tcBorders>
          </w:tcPr>
          <w:p w14:paraId="6FB9D22D" w14:textId="77777777" w:rsidR="00381713" w:rsidRPr="004830D5" w:rsidRDefault="00381713" w:rsidP="00146A93">
            <w:pPr>
              <w:rPr>
                <w:sz w:val="16"/>
                <w:szCs w:val="16"/>
              </w:rPr>
            </w:pPr>
            <w:r>
              <w:rPr>
                <w:sz w:val="16"/>
                <w:szCs w:val="16"/>
              </w:rPr>
              <w:t>11.2</w:t>
            </w:r>
          </w:p>
        </w:tc>
        <w:tc>
          <w:tcPr>
            <w:tcW w:w="758" w:type="dxa"/>
            <w:tcBorders>
              <w:top w:val="single" w:sz="4" w:space="0" w:color="auto"/>
              <w:left w:val="single" w:sz="4" w:space="0" w:color="auto"/>
              <w:bottom w:val="single" w:sz="4" w:space="0" w:color="auto"/>
              <w:right w:val="single" w:sz="4" w:space="0" w:color="auto"/>
            </w:tcBorders>
          </w:tcPr>
          <w:p w14:paraId="46C109AC" w14:textId="77777777" w:rsidR="00381713" w:rsidRPr="004830D5" w:rsidRDefault="00381713" w:rsidP="00146A93">
            <w:pPr>
              <w:rPr>
                <w:sz w:val="16"/>
                <w:szCs w:val="16"/>
              </w:rPr>
            </w:pPr>
            <w:r>
              <w:rPr>
                <w:sz w:val="16"/>
                <w:szCs w:val="16"/>
              </w:rPr>
              <w:t>3.66</w:t>
            </w:r>
          </w:p>
        </w:tc>
        <w:tc>
          <w:tcPr>
            <w:tcW w:w="797" w:type="dxa"/>
            <w:tcBorders>
              <w:top w:val="single" w:sz="4" w:space="0" w:color="auto"/>
              <w:left w:val="single" w:sz="4" w:space="0" w:color="auto"/>
              <w:bottom w:val="single" w:sz="4" w:space="0" w:color="auto"/>
              <w:right w:val="single" w:sz="4" w:space="0" w:color="auto"/>
            </w:tcBorders>
          </w:tcPr>
          <w:p w14:paraId="769CF91A" w14:textId="77777777" w:rsidR="00381713" w:rsidRPr="004830D5" w:rsidRDefault="00381713" w:rsidP="00146A93">
            <w:pPr>
              <w:rPr>
                <w:sz w:val="16"/>
                <w:szCs w:val="16"/>
              </w:rPr>
            </w:pPr>
            <w:r>
              <w:rPr>
                <w:sz w:val="16"/>
                <w:szCs w:val="16"/>
              </w:rPr>
              <w:t>34.97</w:t>
            </w:r>
          </w:p>
        </w:tc>
        <w:tc>
          <w:tcPr>
            <w:tcW w:w="641" w:type="dxa"/>
            <w:tcBorders>
              <w:top w:val="single" w:sz="4" w:space="0" w:color="auto"/>
              <w:left w:val="single" w:sz="4" w:space="0" w:color="auto"/>
              <w:bottom w:val="single" w:sz="4" w:space="0" w:color="auto"/>
              <w:right w:val="single" w:sz="4" w:space="0" w:color="auto"/>
            </w:tcBorders>
          </w:tcPr>
          <w:p w14:paraId="7F0D50AE" w14:textId="77777777" w:rsidR="00381713" w:rsidRPr="004830D5" w:rsidRDefault="00381713" w:rsidP="00146A93">
            <w:pPr>
              <w:rPr>
                <w:sz w:val="16"/>
                <w:szCs w:val="16"/>
              </w:rPr>
            </w:pPr>
            <w:r>
              <w:rPr>
                <w:sz w:val="16"/>
                <w:szCs w:val="16"/>
              </w:rPr>
              <w:t>82.31</w:t>
            </w:r>
          </w:p>
        </w:tc>
        <w:tc>
          <w:tcPr>
            <w:tcW w:w="736" w:type="dxa"/>
            <w:tcBorders>
              <w:top w:val="single" w:sz="4" w:space="0" w:color="auto"/>
              <w:left w:val="single" w:sz="4" w:space="0" w:color="auto"/>
              <w:bottom w:val="single" w:sz="4" w:space="0" w:color="auto"/>
              <w:right w:val="single" w:sz="4" w:space="0" w:color="auto"/>
            </w:tcBorders>
          </w:tcPr>
          <w:p w14:paraId="3CDD1554" w14:textId="77777777" w:rsidR="00381713" w:rsidRPr="004830D5" w:rsidRDefault="00381713" w:rsidP="00146A93">
            <w:pPr>
              <w:rPr>
                <w:sz w:val="16"/>
                <w:szCs w:val="16"/>
              </w:rPr>
            </w:pPr>
            <w:r>
              <w:rPr>
                <w:sz w:val="16"/>
                <w:szCs w:val="16"/>
              </w:rPr>
              <w:t>151.76</w:t>
            </w:r>
          </w:p>
        </w:tc>
        <w:tc>
          <w:tcPr>
            <w:tcW w:w="817" w:type="dxa"/>
            <w:tcBorders>
              <w:top w:val="single" w:sz="4" w:space="0" w:color="auto"/>
              <w:left w:val="single" w:sz="4" w:space="0" w:color="auto"/>
              <w:bottom w:val="single" w:sz="4" w:space="0" w:color="auto"/>
              <w:right w:val="single" w:sz="4" w:space="0" w:color="auto"/>
            </w:tcBorders>
          </w:tcPr>
          <w:p w14:paraId="08880392" w14:textId="77777777" w:rsidR="00381713" w:rsidRPr="004830D5" w:rsidRDefault="00381713" w:rsidP="00146A93">
            <w:pPr>
              <w:rPr>
                <w:sz w:val="16"/>
                <w:szCs w:val="16"/>
              </w:rPr>
            </w:pPr>
            <w:r>
              <w:rPr>
                <w:sz w:val="16"/>
                <w:szCs w:val="16"/>
              </w:rPr>
              <w:t>71.22</w:t>
            </w:r>
          </w:p>
        </w:tc>
        <w:tc>
          <w:tcPr>
            <w:tcW w:w="1040" w:type="dxa"/>
            <w:tcBorders>
              <w:top w:val="single" w:sz="4" w:space="0" w:color="auto"/>
              <w:left w:val="single" w:sz="4" w:space="0" w:color="auto"/>
              <w:bottom w:val="single" w:sz="4" w:space="0" w:color="auto"/>
              <w:right w:val="single" w:sz="4" w:space="0" w:color="auto"/>
            </w:tcBorders>
          </w:tcPr>
          <w:p w14:paraId="64FDB986" w14:textId="77777777" w:rsidR="00381713" w:rsidRPr="004830D5" w:rsidRDefault="00381713" w:rsidP="00146A93">
            <w:pPr>
              <w:rPr>
                <w:sz w:val="16"/>
                <w:szCs w:val="16"/>
              </w:rPr>
            </w:pPr>
            <w:r>
              <w:rPr>
                <w:sz w:val="16"/>
                <w:szCs w:val="16"/>
              </w:rPr>
              <w:t>9.4</w:t>
            </w:r>
          </w:p>
        </w:tc>
      </w:tr>
      <w:tr w:rsidR="0047475C" w:rsidRPr="004830D5" w14:paraId="2EA3AE4C" w14:textId="77777777" w:rsidTr="00146A93">
        <w:tc>
          <w:tcPr>
            <w:tcW w:w="790" w:type="dxa"/>
            <w:tcBorders>
              <w:top w:val="single" w:sz="4" w:space="0" w:color="auto"/>
              <w:left w:val="single" w:sz="4" w:space="0" w:color="auto"/>
              <w:bottom w:val="single" w:sz="4" w:space="0" w:color="auto"/>
              <w:right w:val="single" w:sz="4" w:space="0" w:color="auto"/>
            </w:tcBorders>
          </w:tcPr>
          <w:p w14:paraId="018C0513" w14:textId="77777777" w:rsidR="00381713" w:rsidRPr="004830D5" w:rsidRDefault="00381713" w:rsidP="00146A93">
            <w:pPr>
              <w:rPr>
                <w:sz w:val="16"/>
                <w:szCs w:val="16"/>
              </w:rPr>
            </w:pPr>
            <w:r>
              <w:rPr>
                <w:sz w:val="16"/>
                <w:szCs w:val="16"/>
              </w:rPr>
              <w:t>10</w:t>
            </w:r>
          </w:p>
        </w:tc>
        <w:tc>
          <w:tcPr>
            <w:tcW w:w="961" w:type="dxa"/>
            <w:tcBorders>
              <w:top w:val="single" w:sz="4" w:space="0" w:color="auto"/>
              <w:left w:val="single" w:sz="4" w:space="0" w:color="auto"/>
              <w:bottom w:val="single" w:sz="4" w:space="0" w:color="auto"/>
              <w:right w:val="single" w:sz="4" w:space="0" w:color="auto"/>
            </w:tcBorders>
          </w:tcPr>
          <w:p w14:paraId="73AB4B18" w14:textId="77777777" w:rsidR="00381713" w:rsidRPr="004830D5" w:rsidRDefault="00381713" w:rsidP="00146A93">
            <w:pPr>
              <w:rPr>
                <w:sz w:val="16"/>
                <w:szCs w:val="16"/>
              </w:rPr>
            </w:pPr>
            <w:r>
              <w:rPr>
                <w:sz w:val="16"/>
                <w:szCs w:val="16"/>
              </w:rPr>
              <w:t>GM-01</w:t>
            </w:r>
          </w:p>
        </w:tc>
        <w:tc>
          <w:tcPr>
            <w:tcW w:w="960" w:type="dxa"/>
            <w:tcBorders>
              <w:top w:val="single" w:sz="4" w:space="0" w:color="auto"/>
              <w:left w:val="single" w:sz="4" w:space="0" w:color="auto"/>
              <w:bottom w:val="single" w:sz="4" w:space="0" w:color="auto"/>
              <w:right w:val="single" w:sz="4" w:space="0" w:color="auto"/>
            </w:tcBorders>
          </w:tcPr>
          <w:p w14:paraId="0D6CC378" w14:textId="77777777" w:rsidR="00381713" w:rsidRPr="004830D5" w:rsidRDefault="00381713" w:rsidP="00146A93">
            <w:pPr>
              <w:rPr>
                <w:sz w:val="16"/>
                <w:szCs w:val="16"/>
              </w:rPr>
            </w:pPr>
            <w:r>
              <w:rPr>
                <w:sz w:val="16"/>
                <w:szCs w:val="16"/>
              </w:rPr>
              <w:t>39.0</w:t>
            </w:r>
          </w:p>
        </w:tc>
        <w:tc>
          <w:tcPr>
            <w:tcW w:w="879" w:type="dxa"/>
            <w:tcBorders>
              <w:top w:val="single" w:sz="4" w:space="0" w:color="auto"/>
              <w:left w:val="single" w:sz="4" w:space="0" w:color="auto"/>
              <w:bottom w:val="single" w:sz="4" w:space="0" w:color="auto"/>
              <w:right w:val="single" w:sz="4" w:space="0" w:color="auto"/>
            </w:tcBorders>
          </w:tcPr>
          <w:p w14:paraId="20939941" w14:textId="77777777" w:rsidR="00381713" w:rsidRPr="004830D5" w:rsidRDefault="00381713" w:rsidP="00146A93">
            <w:pPr>
              <w:rPr>
                <w:sz w:val="16"/>
                <w:szCs w:val="16"/>
              </w:rPr>
            </w:pPr>
            <w:r>
              <w:rPr>
                <w:sz w:val="16"/>
                <w:szCs w:val="16"/>
              </w:rPr>
              <w:t>69.0</w:t>
            </w:r>
          </w:p>
        </w:tc>
        <w:tc>
          <w:tcPr>
            <w:tcW w:w="714" w:type="dxa"/>
            <w:tcBorders>
              <w:top w:val="single" w:sz="4" w:space="0" w:color="auto"/>
              <w:left w:val="single" w:sz="4" w:space="0" w:color="auto"/>
              <w:bottom w:val="single" w:sz="4" w:space="0" w:color="auto"/>
              <w:right w:val="single" w:sz="4" w:space="0" w:color="auto"/>
            </w:tcBorders>
          </w:tcPr>
          <w:p w14:paraId="596B111A" w14:textId="77777777" w:rsidR="00381713" w:rsidRPr="004830D5" w:rsidRDefault="00381713" w:rsidP="00146A93">
            <w:pPr>
              <w:rPr>
                <w:sz w:val="16"/>
                <w:szCs w:val="16"/>
              </w:rPr>
            </w:pPr>
            <w:r>
              <w:rPr>
                <w:sz w:val="16"/>
                <w:szCs w:val="16"/>
              </w:rPr>
              <w:t>47.27</w:t>
            </w:r>
          </w:p>
        </w:tc>
        <w:tc>
          <w:tcPr>
            <w:tcW w:w="1275" w:type="dxa"/>
            <w:tcBorders>
              <w:top w:val="single" w:sz="4" w:space="0" w:color="auto"/>
              <w:left w:val="single" w:sz="4" w:space="0" w:color="auto"/>
              <w:bottom w:val="single" w:sz="4" w:space="0" w:color="auto"/>
              <w:right w:val="single" w:sz="4" w:space="0" w:color="auto"/>
            </w:tcBorders>
          </w:tcPr>
          <w:p w14:paraId="7B7BFF03" w14:textId="77777777" w:rsidR="00381713" w:rsidRPr="004830D5" w:rsidRDefault="00381713" w:rsidP="00146A93">
            <w:pPr>
              <w:rPr>
                <w:sz w:val="16"/>
                <w:szCs w:val="16"/>
              </w:rPr>
            </w:pPr>
            <w:r>
              <w:rPr>
                <w:sz w:val="16"/>
                <w:szCs w:val="16"/>
              </w:rPr>
              <w:t>9.4</w:t>
            </w:r>
          </w:p>
        </w:tc>
        <w:tc>
          <w:tcPr>
            <w:tcW w:w="1180" w:type="dxa"/>
            <w:tcBorders>
              <w:top w:val="single" w:sz="4" w:space="0" w:color="auto"/>
              <w:left w:val="single" w:sz="4" w:space="0" w:color="auto"/>
              <w:bottom w:val="single" w:sz="4" w:space="0" w:color="auto"/>
              <w:right w:val="single" w:sz="4" w:space="0" w:color="auto"/>
            </w:tcBorders>
          </w:tcPr>
          <w:p w14:paraId="5EF31DDC" w14:textId="77777777" w:rsidR="00381713" w:rsidRPr="004830D5" w:rsidRDefault="00381713" w:rsidP="00146A93">
            <w:pPr>
              <w:rPr>
                <w:sz w:val="16"/>
                <w:szCs w:val="16"/>
              </w:rPr>
            </w:pPr>
            <w:r>
              <w:rPr>
                <w:sz w:val="16"/>
                <w:szCs w:val="16"/>
              </w:rPr>
              <w:t>3.51</w:t>
            </w:r>
          </w:p>
        </w:tc>
        <w:tc>
          <w:tcPr>
            <w:tcW w:w="1037" w:type="dxa"/>
            <w:tcBorders>
              <w:top w:val="single" w:sz="4" w:space="0" w:color="auto"/>
              <w:left w:val="single" w:sz="4" w:space="0" w:color="auto"/>
              <w:bottom w:val="single" w:sz="4" w:space="0" w:color="auto"/>
              <w:right w:val="single" w:sz="4" w:space="0" w:color="auto"/>
            </w:tcBorders>
          </w:tcPr>
          <w:p w14:paraId="2FCD5FDB" w14:textId="77777777" w:rsidR="00381713" w:rsidRPr="004830D5" w:rsidRDefault="00381713" w:rsidP="00146A93">
            <w:pPr>
              <w:rPr>
                <w:sz w:val="16"/>
                <w:szCs w:val="16"/>
              </w:rPr>
            </w:pPr>
            <w:r>
              <w:rPr>
                <w:sz w:val="16"/>
                <w:szCs w:val="16"/>
              </w:rPr>
              <w:t>27.8</w:t>
            </w:r>
          </w:p>
        </w:tc>
        <w:tc>
          <w:tcPr>
            <w:tcW w:w="1019" w:type="dxa"/>
            <w:tcBorders>
              <w:top w:val="single" w:sz="4" w:space="0" w:color="auto"/>
              <w:left w:val="single" w:sz="4" w:space="0" w:color="auto"/>
              <w:bottom w:val="single" w:sz="4" w:space="0" w:color="auto"/>
              <w:right w:val="single" w:sz="4" w:space="0" w:color="auto"/>
            </w:tcBorders>
          </w:tcPr>
          <w:p w14:paraId="74E333B7" w14:textId="77777777" w:rsidR="00381713" w:rsidRPr="004830D5" w:rsidRDefault="00381713" w:rsidP="00146A93">
            <w:pPr>
              <w:rPr>
                <w:sz w:val="16"/>
                <w:szCs w:val="16"/>
              </w:rPr>
            </w:pPr>
            <w:r>
              <w:rPr>
                <w:sz w:val="16"/>
                <w:szCs w:val="16"/>
              </w:rPr>
              <w:t>11.47</w:t>
            </w:r>
          </w:p>
        </w:tc>
        <w:tc>
          <w:tcPr>
            <w:tcW w:w="758" w:type="dxa"/>
            <w:tcBorders>
              <w:top w:val="single" w:sz="4" w:space="0" w:color="auto"/>
              <w:left w:val="single" w:sz="4" w:space="0" w:color="auto"/>
              <w:bottom w:val="single" w:sz="4" w:space="0" w:color="auto"/>
              <w:right w:val="single" w:sz="4" w:space="0" w:color="auto"/>
            </w:tcBorders>
          </w:tcPr>
          <w:p w14:paraId="4B43E78B" w14:textId="77777777" w:rsidR="00381713" w:rsidRPr="004830D5" w:rsidRDefault="00381713" w:rsidP="00146A93">
            <w:pPr>
              <w:rPr>
                <w:sz w:val="16"/>
                <w:szCs w:val="16"/>
              </w:rPr>
            </w:pPr>
            <w:r>
              <w:rPr>
                <w:sz w:val="16"/>
                <w:szCs w:val="16"/>
              </w:rPr>
              <w:t>3.53</w:t>
            </w:r>
          </w:p>
        </w:tc>
        <w:tc>
          <w:tcPr>
            <w:tcW w:w="797" w:type="dxa"/>
            <w:tcBorders>
              <w:top w:val="single" w:sz="4" w:space="0" w:color="auto"/>
              <w:left w:val="single" w:sz="4" w:space="0" w:color="auto"/>
              <w:bottom w:val="single" w:sz="4" w:space="0" w:color="auto"/>
              <w:right w:val="single" w:sz="4" w:space="0" w:color="auto"/>
            </w:tcBorders>
          </w:tcPr>
          <w:p w14:paraId="0716A747" w14:textId="77777777" w:rsidR="00381713" w:rsidRPr="004830D5" w:rsidRDefault="00381713" w:rsidP="00146A93">
            <w:pPr>
              <w:rPr>
                <w:sz w:val="16"/>
                <w:szCs w:val="16"/>
              </w:rPr>
            </w:pPr>
            <w:r>
              <w:rPr>
                <w:sz w:val="16"/>
                <w:szCs w:val="16"/>
              </w:rPr>
              <w:t>43.2</w:t>
            </w:r>
          </w:p>
        </w:tc>
        <w:tc>
          <w:tcPr>
            <w:tcW w:w="641" w:type="dxa"/>
            <w:tcBorders>
              <w:top w:val="single" w:sz="4" w:space="0" w:color="auto"/>
              <w:left w:val="single" w:sz="4" w:space="0" w:color="auto"/>
              <w:bottom w:val="single" w:sz="4" w:space="0" w:color="auto"/>
              <w:right w:val="single" w:sz="4" w:space="0" w:color="auto"/>
            </w:tcBorders>
          </w:tcPr>
          <w:p w14:paraId="0B1BF1DD" w14:textId="77777777" w:rsidR="00381713" w:rsidRPr="004830D5" w:rsidRDefault="00381713" w:rsidP="00146A93">
            <w:pPr>
              <w:rPr>
                <w:sz w:val="16"/>
                <w:szCs w:val="16"/>
              </w:rPr>
            </w:pPr>
            <w:r>
              <w:rPr>
                <w:sz w:val="16"/>
                <w:szCs w:val="16"/>
              </w:rPr>
              <w:t>81.84</w:t>
            </w:r>
          </w:p>
        </w:tc>
        <w:tc>
          <w:tcPr>
            <w:tcW w:w="736" w:type="dxa"/>
            <w:tcBorders>
              <w:top w:val="single" w:sz="4" w:space="0" w:color="auto"/>
              <w:left w:val="single" w:sz="4" w:space="0" w:color="auto"/>
              <w:bottom w:val="single" w:sz="4" w:space="0" w:color="auto"/>
              <w:right w:val="single" w:sz="4" w:space="0" w:color="auto"/>
            </w:tcBorders>
          </w:tcPr>
          <w:p w14:paraId="4A1A5F0F" w14:textId="77777777" w:rsidR="00381713" w:rsidRPr="004830D5" w:rsidRDefault="00381713" w:rsidP="00146A93">
            <w:pPr>
              <w:rPr>
                <w:sz w:val="16"/>
                <w:szCs w:val="16"/>
              </w:rPr>
            </w:pPr>
            <w:r>
              <w:rPr>
                <w:sz w:val="16"/>
                <w:szCs w:val="16"/>
              </w:rPr>
              <w:t>166.22</w:t>
            </w:r>
          </w:p>
        </w:tc>
        <w:tc>
          <w:tcPr>
            <w:tcW w:w="817" w:type="dxa"/>
            <w:tcBorders>
              <w:top w:val="single" w:sz="4" w:space="0" w:color="auto"/>
              <w:left w:val="single" w:sz="4" w:space="0" w:color="auto"/>
              <w:bottom w:val="single" w:sz="4" w:space="0" w:color="auto"/>
              <w:right w:val="single" w:sz="4" w:space="0" w:color="auto"/>
            </w:tcBorders>
          </w:tcPr>
          <w:p w14:paraId="70BDAFFE" w14:textId="77777777" w:rsidR="00381713" w:rsidRPr="004830D5" w:rsidRDefault="00381713" w:rsidP="00146A93">
            <w:pPr>
              <w:rPr>
                <w:sz w:val="16"/>
                <w:szCs w:val="16"/>
              </w:rPr>
            </w:pPr>
            <w:r>
              <w:rPr>
                <w:sz w:val="16"/>
                <w:szCs w:val="16"/>
              </w:rPr>
              <w:t>54.13</w:t>
            </w:r>
          </w:p>
        </w:tc>
        <w:tc>
          <w:tcPr>
            <w:tcW w:w="1040" w:type="dxa"/>
            <w:tcBorders>
              <w:top w:val="single" w:sz="4" w:space="0" w:color="auto"/>
              <w:left w:val="single" w:sz="4" w:space="0" w:color="auto"/>
              <w:bottom w:val="single" w:sz="4" w:space="0" w:color="auto"/>
              <w:right w:val="single" w:sz="4" w:space="0" w:color="auto"/>
            </w:tcBorders>
          </w:tcPr>
          <w:p w14:paraId="3815928B" w14:textId="77777777" w:rsidR="00381713" w:rsidRPr="004830D5" w:rsidRDefault="00381713" w:rsidP="00146A93">
            <w:pPr>
              <w:rPr>
                <w:sz w:val="16"/>
                <w:szCs w:val="16"/>
              </w:rPr>
            </w:pPr>
            <w:r>
              <w:rPr>
                <w:sz w:val="16"/>
                <w:szCs w:val="16"/>
              </w:rPr>
              <w:t>7.4</w:t>
            </w:r>
          </w:p>
        </w:tc>
      </w:tr>
      <w:tr w:rsidR="0047475C" w:rsidRPr="004830D5" w14:paraId="30517B43" w14:textId="77777777" w:rsidTr="00146A93">
        <w:tc>
          <w:tcPr>
            <w:tcW w:w="790" w:type="dxa"/>
            <w:tcBorders>
              <w:top w:val="single" w:sz="4" w:space="0" w:color="auto"/>
              <w:left w:val="single" w:sz="4" w:space="0" w:color="auto"/>
              <w:bottom w:val="single" w:sz="4" w:space="0" w:color="auto"/>
              <w:right w:val="single" w:sz="4" w:space="0" w:color="auto"/>
            </w:tcBorders>
          </w:tcPr>
          <w:p w14:paraId="58625E3E" w14:textId="77777777" w:rsidR="00381713" w:rsidRPr="004830D5" w:rsidRDefault="00381713" w:rsidP="00146A93">
            <w:pPr>
              <w:rPr>
                <w:sz w:val="16"/>
                <w:szCs w:val="16"/>
              </w:rPr>
            </w:pPr>
            <w:r>
              <w:rPr>
                <w:sz w:val="16"/>
                <w:szCs w:val="16"/>
              </w:rPr>
              <w:t>11</w:t>
            </w:r>
          </w:p>
        </w:tc>
        <w:tc>
          <w:tcPr>
            <w:tcW w:w="961" w:type="dxa"/>
            <w:tcBorders>
              <w:top w:val="single" w:sz="4" w:space="0" w:color="auto"/>
              <w:left w:val="single" w:sz="4" w:space="0" w:color="auto"/>
              <w:bottom w:val="single" w:sz="4" w:space="0" w:color="auto"/>
              <w:right w:val="single" w:sz="4" w:space="0" w:color="auto"/>
            </w:tcBorders>
          </w:tcPr>
          <w:p w14:paraId="50C6590C" w14:textId="77777777" w:rsidR="00381713" w:rsidRPr="004830D5" w:rsidRDefault="00381713" w:rsidP="00146A93">
            <w:pPr>
              <w:rPr>
                <w:sz w:val="16"/>
                <w:szCs w:val="16"/>
              </w:rPr>
            </w:pPr>
            <w:r>
              <w:rPr>
                <w:sz w:val="16"/>
                <w:szCs w:val="16"/>
              </w:rPr>
              <w:t>SML-1901</w:t>
            </w:r>
          </w:p>
        </w:tc>
        <w:tc>
          <w:tcPr>
            <w:tcW w:w="960" w:type="dxa"/>
            <w:tcBorders>
              <w:top w:val="single" w:sz="4" w:space="0" w:color="auto"/>
              <w:left w:val="single" w:sz="4" w:space="0" w:color="auto"/>
              <w:bottom w:val="single" w:sz="4" w:space="0" w:color="auto"/>
              <w:right w:val="single" w:sz="4" w:space="0" w:color="auto"/>
            </w:tcBorders>
          </w:tcPr>
          <w:p w14:paraId="64530A1B" w14:textId="77777777" w:rsidR="00381713" w:rsidRPr="004830D5" w:rsidRDefault="00381713" w:rsidP="00146A93">
            <w:pPr>
              <w:rPr>
                <w:sz w:val="16"/>
                <w:szCs w:val="16"/>
              </w:rPr>
            </w:pPr>
            <w:r>
              <w:rPr>
                <w:sz w:val="16"/>
                <w:szCs w:val="16"/>
              </w:rPr>
              <w:t>33.67</w:t>
            </w:r>
          </w:p>
        </w:tc>
        <w:tc>
          <w:tcPr>
            <w:tcW w:w="879" w:type="dxa"/>
            <w:tcBorders>
              <w:top w:val="single" w:sz="4" w:space="0" w:color="auto"/>
              <w:left w:val="single" w:sz="4" w:space="0" w:color="auto"/>
              <w:bottom w:val="single" w:sz="4" w:space="0" w:color="auto"/>
              <w:right w:val="single" w:sz="4" w:space="0" w:color="auto"/>
            </w:tcBorders>
          </w:tcPr>
          <w:p w14:paraId="60B7AB76" w14:textId="77777777" w:rsidR="00381713" w:rsidRPr="004830D5" w:rsidRDefault="00381713" w:rsidP="00146A93">
            <w:pPr>
              <w:rPr>
                <w:sz w:val="16"/>
                <w:szCs w:val="16"/>
              </w:rPr>
            </w:pPr>
            <w:r>
              <w:rPr>
                <w:sz w:val="16"/>
                <w:szCs w:val="16"/>
              </w:rPr>
              <w:t>64.0</w:t>
            </w:r>
          </w:p>
        </w:tc>
        <w:tc>
          <w:tcPr>
            <w:tcW w:w="714" w:type="dxa"/>
            <w:tcBorders>
              <w:top w:val="single" w:sz="4" w:space="0" w:color="auto"/>
              <w:left w:val="single" w:sz="4" w:space="0" w:color="auto"/>
              <w:bottom w:val="single" w:sz="4" w:space="0" w:color="auto"/>
              <w:right w:val="single" w:sz="4" w:space="0" w:color="auto"/>
            </w:tcBorders>
          </w:tcPr>
          <w:p w14:paraId="0139BF2A" w14:textId="77777777" w:rsidR="00381713" w:rsidRPr="004830D5" w:rsidRDefault="00381713" w:rsidP="00146A93">
            <w:pPr>
              <w:rPr>
                <w:sz w:val="16"/>
                <w:szCs w:val="16"/>
              </w:rPr>
            </w:pPr>
            <w:r>
              <w:rPr>
                <w:sz w:val="16"/>
                <w:szCs w:val="16"/>
              </w:rPr>
              <w:t>43.3</w:t>
            </w:r>
          </w:p>
        </w:tc>
        <w:tc>
          <w:tcPr>
            <w:tcW w:w="1275" w:type="dxa"/>
            <w:tcBorders>
              <w:top w:val="single" w:sz="4" w:space="0" w:color="auto"/>
              <w:left w:val="single" w:sz="4" w:space="0" w:color="auto"/>
              <w:bottom w:val="single" w:sz="4" w:space="0" w:color="auto"/>
              <w:right w:val="single" w:sz="4" w:space="0" w:color="auto"/>
            </w:tcBorders>
          </w:tcPr>
          <w:p w14:paraId="1F6753F3" w14:textId="77777777" w:rsidR="00381713" w:rsidRPr="004830D5" w:rsidRDefault="00381713" w:rsidP="00146A93">
            <w:pPr>
              <w:rPr>
                <w:sz w:val="16"/>
                <w:szCs w:val="16"/>
              </w:rPr>
            </w:pPr>
            <w:r>
              <w:rPr>
                <w:sz w:val="16"/>
                <w:szCs w:val="16"/>
              </w:rPr>
              <w:t>7.6</w:t>
            </w:r>
          </w:p>
        </w:tc>
        <w:tc>
          <w:tcPr>
            <w:tcW w:w="1180" w:type="dxa"/>
            <w:tcBorders>
              <w:top w:val="single" w:sz="4" w:space="0" w:color="auto"/>
              <w:left w:val="single" w:sz="4" w:space="0" w:color="auto"/>
              <w:bottom w:val="single" w:sz="4" w:space="0" w:color="auto"/>
              <w:right w:val="single" w:sz="4" w:space="0" w:color="auto"/>
            </w:tcBorders>
          </w:tcPr>
          <w:p w14:paraId="5A0C52C4" w14:textId="77777777" w:rsidR="00381713" w:rsidRPr="004830D5" w:rsidRDefault="00381713" w:rsidP="00146A93">
            <w:pPr>
              <w:rPr>
                <w:sz w:val="16"/>
                <w:szCs w:val="16"/>
              </w:rPr>
            </w:pPr>
            <w:r>
              <w:rPr>
                <w:sz w:val="16"/>
                <w:szCs w:val="16"/>
              </w:rPr>
              <w:t>3.47</w:t>
            </w:r>
          </w:p>
        </w:tc>
        <w:tc>
          <w:tcPr>
            <w:tcW w:w="1037" w:type="dxa"/>
            <w:tcBorders>
              <w:top w:val="single" w:sz="4" w:space="0" w:color="auto"/>
              <w:left w:val="single" w:sz="4" w:space="0" w:color="auto"/>
              <w:bottom w:val="single" w:sz="4" w:space="0" w:color="auto"/>
              <w:right w:val="single" w:sz="4" w:space="0" w:color="auto"/>
            </w:tcBorders>
          </w:tcPr>
          <w:p w14:paraId="25D0051B" w14:textId="77777777" w:rsidR="00381713" w:rsidRPr="004830D5" w:rsidRDefault="00381713" w:rsidP="00146A93">
            <w:pPr>
              <w:rPr>
                <w:sz w:val="16"/>
                <w:szCs w:val="16"/>
              </w:rPr>
            </w:pPr>
            <w:r>
              <w:rPr>
                <w:sz w:val="16"/>
                <w:szCs w:val="16"/>
              </w:rPr>
              <w:t>24.87</w:t>
            </w:r>
          </w:p>
        </w:tc>
        <w:tc>
          <w:tcPr>
            <w:tcW w:w="1019" w:type="dxa"/>
            <w:tcBorders>
              <w:top w:val="single" w:sz="4" w:space="0" w:color="auto"/>
              <w:left w:val="single" w:sz="4" w:space="0" w:color="auto"/>
              <w:bottom w:val="single" w:sz="4" w:space="0" w:color="auto"/>
              <w:right w:val="single" w:sz="4" w:space="0" w:color="auto"/>
            </w:tcBorders>
          </w:tcPr>
          <w:p w14:paraId="38609B26" w14:textId="77777777" w:rsidR="00381713" w:rsidRPr="004830D5" w:rsidRDefault="00381713" w:rsidP="00146A93">
            <w:pPr>
              <w:rPr>
                <w:sz w:val="16"/>
                <w:szCs w:val="16"/>
              </w:rPr>
            </w:pPr>
            <w:r>
              <w:rPr>
                <w:sz w:val="16"/>
                <w:szCs w:val="16"/>
              </w:rPr>
              <w:t>11.4</w:t>
            </w:r>
          </w:p>
        </w:tc>
        <w:tc>
          <w:tcPr>
            <w:tcW w:w="758" w:type="dxa"/>
            <w:tcBorders>
              <w:top w:val="single" w:sz="4" w:space="0" w:color="auto"/>
              <w:left w:val="single" w:sz="4" w:space="0" w:color="auto"/>
              <w:bottom w:val="single" w:sz="4" w:space="0" w:color="auto"/>
              <w:right w:val="single" w:sz="4" w:space="0" w:color="auto"/>
            </w:tcBorders>
          </w:tcPr>
          <w:p w14:paraId="6D2CDF70" w14:textId="77777777" w:rsidR="00381713" w:rsidRPr="004830D5" w:rsidRDefault="00381713" w:rsidP="00146A93">
            <w:pPr>
              <w:rPr>
                <w:sz w:val="16"/>
                <w:szCs w:val="16"/>
              </w:rPr>
            </w:pPr>
            <w:r>
              <w:rPr>
                <w:sz w:val="16"/>
                <w:szCs w:val="16"/>
              </w:rPr>
              <w:t>4.34</w:t>
            </w:r>
          </w:p>
        </w:tc>
        <w:tc>
          <w:tcPr>
            <w:tcW w:w="797" w:type="dxa"/>
            <w:tcBorders>
              <w:top w:val="single" w:sz="4" w:space="0" w:color="auto"/>
              <w:left w:val="single" w:sz="4" w:space="0" w:color="auto"/>
              <w:bottom w:val="single" w:sz="4" w:space="0" w:color="auto"/>
              <w:right w:val="single" w:sz="4" w:space="0" w:color="auto"/>
            </w:tcBorders>
          </w:tcPr>
          <w:p w14:paraId="6D84B555" w14:textId="77777777" w:rsidR="00381713" w:rsidRPr="004830D5" w:rsidRDefault="00381713" w:rsidP="00146A93">
            <w:pPr>
              <w:rPr>
                <w:sz w:val="16"/>
                <w:szCs w:val="16"/>
              </w:rPr>
            </w:pPr>
            <w:r>
              <w:rPr>
                <w:sz w:val="16"/>
                <w:szCs w:val="16"/>
              </w:rPr>
              <w:t>35.33</w:t>
            </w:r>
          </w:p>
        </w:tc>
        <w:tc>
          <w:tcPr>
            <w:tcW w:w="641" w:type="dxa"/>
            <w:tcBorders>
              <w:top w:val="single" w:sz="4" w:space="0" w:color="auto"/>
              <w:left w:val="single" w:sz="4" w:space="0" w:color="auto"/>
              <w:bottom w:val="single" w:sz="4" w:space="0" w:color="auto"/>
              <w:right w:val="single" w:sz="4" w:space="0" w:color="auto"/>
            </w:tcBorders>
          </w:tcPr>
          <w:p w14:paraId="172D8294" w14:textId="77777777" w:rsidR="00381713" w:rsidRPr="004830D5" w:rsidRDefault="00381713" w:rsidP="00146A93">
            <w:pPr>
              <w:rPr>
                <w:sz w:val="16"/>
                <w:szCs w:val="16"/>
              </w:rPr>
            </w:pPr>
            <w:r>
              <w:rPr>
                <w:sz w:val="16"/>
                <w:szCs w:val="16"/>
              </w:rPr>
              <w:t>83.83</w:t>
            </w:r>
          </w:p>
        </w:tc>
        <w:tc>
          <w:tcPr>
            <w:tcW w:w="736" w:type="dxa"/>
            <w:tcBorders>
              <w:top w:val="single" w:sz="4" w:space="0" w:color="auto"/>
              <w:left w:val="single" w:sz="4" w:space="0" w:color="auto"/>
              <w:bottom w:val="single" w:sz="4" w:space="0" w:color="auto"/>
              <w:right w:val="single" w:sz="4" w:space="0" w:color="auto"/>
            </w:tcBorders>
          </w:tcPr>
          <w:p w14:paraId="47F7359E" w14:textId="77777777" w:rsidR="00381713" w:rsidRPr="004830D5" w:rsidRDefault="00381713" w:rsidP="00146A93">
            <w:pPr>
              <w:rPr>
                <w:sz w:val="16"/>
                <w:szCs w:val="16"/>
              </w:rPr>
            </w:pPr>
            <w:r>
              <w:rPr>
                <w:sz w:val="16"/>
                <w:szCs w:val="16"/>
              </w:rPr>
              <w:t>166.04</w:t>
            </w:r>
          </w:p>
        </w:tc>
        <w:tc>
          <w:tcPr>
            <w:tcW w:w="817" w:type="dxa"/>
            <w:tcBorders>
              <w:top w:val="single" w:sz="4" w:space="0" w:color="auto"/>
              <w:left w:val="single" w:sz="4" w:space="0" w:color="auto"/>
              <w:bottom w:val="single" w:sz="4" w:space="0" w:color="auto"/>
              <w:right w:val="single" w:sz="4" w:space="0" w:color="auto"/>
            </w:tcBorders>
          </w:tcPr>
          <w:p w14:paraId="71D0BDAB" w14:textId="77777777" w:rsidR="00381713" w:rsidRPr="004830D5" w:rsidRDefault="00381713" w:rsidP="00146A93">
            <w:pPr>
              <w:rPr>
                <w:sz w:val="16"/>
                <w:szCs w:val="16"/>
              </w:rPr>
            </w:pPr>
            <w:r>
              <w:rPr>
                <w:sz w:val="16"/>
                <w:szCs w:val="16"/>
              </w:rPr>
              <w:t>66.26</w:t>
            </w:r>
          </w:p>
        </w:tc>
        <w:tc>
          <w:tcPr>
            <w:tcW w:w="1040" w:type="dxa"/>
            <w:tcBorders>
              <w:top w:val="single" w:sz="4" w:space="0" w:color="auto"/>
              <w:left w:val="single" w:sz="4" w:space="0" w:color="auto"/>
              <w:bottom w:val="single" w:sz="4" w:space="0" w:color="auto"/>
              <w:right w:val="single" w:sz="4" w:space="0" w:color="auto"/>
            </w:tcBorders>
          </w:tcPr>
          <w:p w14:paraId="70095010" w14:textId="77777777" w:rsidR="00381713" w:rsidRPr="004830D5" w:rsidRDefault="00381713" w:rsidP="00146A93">
            <w:pPr>
              <w:rPr>
                <w:sz w:val="16"/>
                <w:szCs w:val="16"/>
              </w:rPr>
            </w:pPr>
            <w:r>
              <w:rPr>
                <w:sz w:val="16"/>
                <w:szCs w:val="16"/>
              </w:rPr>
              <w:t>8.53</w:t>
            </w:r>
          </w:p>
        </w:tc>
      </w:tr>
      <w:tr w:rsidR="0047475C" w:rsidRPr="004830D5" w14:paraId="5C7B67BC" w14:textId="77777777" w:rsidTr="00146A93">
        <w:tc>
          <w:tcPr>
            <w:tcW w:w="790" w:type="dxa"/>
            <w:tcBorders>
              <w:top w:val="single" w:sz="4" w:space="0" w:color="auto"/>
              <w:left w:val="single" w:sz="4" w:space="0" w:color="auto"/>
              <w:bottom w:val="single" w:sz="4" w:space="0" w:color="auto"/>
              <w:right w:val="single" w:sz="4" w:space="0" w:color="auto"/>
            </w:tcBorders>
          </w:tcPr>
          <w:p w14:paraId="40F28026" w14:textId="77777777" w:rsidR="00381713" w:rsidRPr="004830D5" w:rsidRDefault="00381713" w:rsidP="00146A93">
            <w:pPr>
              <w:rPr>
                <w:sz w:val="16"/>
                <w:szCs w:val="16"/>
              </w:rPr>
            </w:pPr>
            <w:r>
              <w:rPr>
                <w:sz w:val="16"/>
                <w:szCs w:val="16"/>
              </w:rPr>
              <w:t>12</w:t>
            </w:r>
          </w:p>
        </w:tc>
        <w:tc>
          <w:tcPr>
            <w:tcW w:w="961" w:type="dxa"/>
            <w:tcBorders>
              <w:top w:val="single" w:sz="4" w:space="0" w:color="auto"/>
              <w:left w:val="single" w:sz="4" w:space="0" w:color="auto"/>
              <w:bottom w:val="single" w:sz="4" w:space="0" w:color="auto"/>
              <w:right w:val="single" w:sz="4" w:space="0" w:color="auto"/>
            </w:tcBorders>
          </w:tcPr>
          <w:p w14:paraId="322AFE3C" w14:textId="77777777" w:rsidR="00381713" w:rsidRPr="004830D5" w:rsidRDefault="00381713" w:rsidP="00146A93">
            <w:pPr>
              <w:rPr>
                <w:sz w:val="16"/>
                <w:szCs w:val="16"/>
              </w:rPr>
            </w:pPr>
            <w:r>
              <w:rPr>
                <w:sz w:val="16"/>
                <w:szCs w:val="16"/>
              </w:rPr>
              <w:t>IPM-2-4</w:t>
            </w:r>
          </w:p>
        </w:tc>
        <w:tc>
          <w:tcPr>
            <w:tcW w:w="960" w:type="dxa"/>
            <w:tcBorders>
              <w:top w:val="single" w:sz="4" w:space="0" w:color="auto"/>
              <w:left w:val="single" w:sz="4" w:space="0" w:color="auto"/>
              <w:bottom w:val="single" w:sz="4" w:space="0" w:color="auto"/>
              <w:right w:val="single" w:sz="4" w:space="0" w:color="auto"/>
            </w:tcBorders>
          </w:tcPr>
          <w:p w14:paraId="366801C3" w14:textId="77777777" w:rsidR="00381713" w:rsidRPr="004830D5" w:rsidRDefault="00381713" w:rsidP="00146A93">
            <w:pPr>
              <w:rPr>
                <w:sz w:val="16"/>
                <w:szCs w:val="16"/>
              </w:rPr>
            </w:pPr>
            <w:r>
              <w:rPr>
                <w:sz w:val="16"/>
                <w:szCs w:val="16"/>
              </w:rPr>
              <w:t>35.67</w:t>
            </w:r>
          </w:p>
        </w:tc>
        <w:tc>
          <w:tcPr>
            <w:tcW w:w="879" w:type="dxa"/>
            <w:tcBorders>
              <w:top w:val="single" w:sz="4" w:space="0" w:color="auto"/>
              <w:left w:val="single" w:sz="4" w:space="0" w:color="auto"/>
              <w:bottom w:val="single" w:sz="4" w:space="0" w:color="auto"/>
              <w:right w:val="single" w:sz="4" w:space="0" w:color="auto"/>
            </w:tcBorders>
          </w:tcPr>
          <w:p w14:paraId="4F1877FF" w14:textId="77777777" w:rsidR="00381713" w:rsidRPr="004830D5" w:rsidRDefault="00381713" w:rsidP="00146A93">
            <w:pPr>
              <w:rPr>
                <w:sz w:val="16"/>
                <w:szCs w:val="16"/>
              </w:rPr>
            </w:pPr>
            <w:r>
              <w:rPr>
                <w:sz w:val="16"/>
                <w:szCs w:val="16"/>
              </w:rPr>
              <w:t>65.67</w:t>
            </w:r>
          </w:p>
        </w:tc>
        <w:tc>
          <w:tcPr>
            <w:tcW w:w="714" w:type="dxa"/>
            <w:tcBorders>
              <w:top w:val="single" w:sz="4" w:space="0" w:color="auto"/>
              <w:left w:val="single" w:sz="4" w:space="0" w:color="auto"/>
              <w:bottom w:val="single" w:sz="4" w:space="0" w:color="auto"/>
              <w:right w:val="single" w:sz="4" w:space="0" w:color="auto"/>
            </w:tcBorders>
          </w:tcPr>
          <w:p w14:paraId="78C04986" w14:textId="77777777" w:rsidR="00381713" w:rsidRPr="004830D5" w:rsidRDefault="00381713" w:rsidP="00146A93">
            <w:pPr>
              <w:rPr>
                <w:sz w:val="16"/>
                <w:szCs w:val="16"/>
              </w:rPr>
            </w:pPr>
            <w:r>
              <w:rPr>
                <w:sz w:val="16"/>
                <w:szCs w:val="16"/>
              </w:rPr>
              <w:t>42.0</w:t>
            </w:r>
          </w:p>
        </w:tc>
        <w:tc>
          <w:tcPr>
            <w:tcW w:w="1275" w:type="dxa"/>
            <w:tcBorders>
              <w:top w:val="single" w:sz="4" w:space="0" w:color="auto"/>
              <w:left w:val="single" w:sz="4" w:space="0" w:color="auto"/>
              <w:bottom w:val="single" w:sz="4" w:space="0" w:color="auto"/>
              <w:right w:val="single" w:sz="4" w:space="0" w:color="auto"/>
            </w:tcBorders>
          </w:tcPr>
          <w:p w14:paraId="03D19C5C" w14:textId="77777777" w:rsidR="00381713" w:rsidRPr="004830D5" w:rsidRDefault="00381713" w:rsidP="00146A93">
            <w:pPr>
              <w:rPr>
                <w:sz w:val="16"/>
                <w:szCs w:val="16"/>
              </w:rPr>
            </w:pPr>
            <w:r>
              <w:rPr>
                <w:sz w:val="16"/>
                <w:szCs w:val="16"/>
              </w:rPr>
              <w:t>8.67</w:t>
            </w:r>
          </w:p>
        </w:tc>
        <w:tc>
          <w:tcPr>
            <w:tcW w:w="1180" w:type="dxa"/>
            <w:tcBorders>
              <w:top w:val="single" w:sz="4" w:space="0" w:color="auto"/>
              <w:left w:val="single" w:sz="4" w:space="0" w:color="auto"/>
              <w:bottom w:val="single" w:sz="4" w:space="0" w:color="auto"/>
              <w:right w:val="single" w:sz="4" w:space="0" w:color="auto"/>
            </w:tcBorders>
          </w:tcPr>
          <w:p w14:paraId="1B682082" w14:textId="77777777" w:rsidR="00381713" w:rsidRPr="004830D5" w:rsidRDefault="00381713" w:rsidP="00146A93">
            <w:pPr>
              <w:rPr>
                <w:sz w:val="16"/>
                <w:szCs w:val="16"/>
              </w:rPr>
            </w:pPr>
            <w:r>
              <w:rPr>
                <w:sz w:val="16"/>
                <w:szCs w:val="16"/>
              </w:rPr>
              <w:t>3.05</w:t>
            </w:r>
          </w:p>
        </w:tc>
        <w:tc>
          <w:tcPr>
            <w:tcW w:w="1037" w:type="dxa"/>
            <w:tcBorders>
              <w:top w:val="single" w:sz="4" w:space="0" w:color="auto"/>
              <w:left w:val="single" w:sz="4" w:space="0" w:color="auto"/>
              <w:bottom w:val="single" w:sz="4" w:space="0" w:color="auto"/>
              <w:right w:val="single" w:sz="4" w:space="0" w:color="auto"/>
            </w:tcBorders>
          </w:tcPr>
          <w:p w14:paraId="04B3DFB7" w14:textId="77777777" w:rsidR="00381713" w:rsidRPr="004830D5" w:rsidRDefault="00381713" w:rsidP="00146A93">
            <w:pPr>
              <w:rPr>
                <w:sz w:val="16"/>
                <w:szCs w:val="16"/>
              </w:rPr>
            </w:pPr>
            <w:r>
              <w:rPr>
                <w:sz w:val="16"/>
                <w:szCs w:val="16"/>
              </w:rPr>
              <w:t>29.87</w:t>
            </w:r>
          </w:p>
        </w:tc>
        <w:tc>
          <w:tcPr>
            <w:tcW w:w="1019" w:type="dxa"/>
            <w:tcBorders>
              <w:top w:val="single" w:sz="4" w:space="0" w:color="auto"/>
              <w:left w:val="single" w:sz="4" w:space="0" w:color="auto"/>
              <w:bottom w:val="single" w:sz="4" w:space="0" w:color="auto"/>
              <w:right w:val="single" w:sz="4" w:space="0" w:color="auto"/>
            </w:tcBorders>
          </w:tcPr>
          <w:p w14:paraId="039A23B6" w14:textId="77777777" w:rsidR="00381713" w:rsidRPr="004830D5" w:rsidRDefault="00381713" w:rsidP="00146A93">
            <w:pPr>
              <w:rPr>
                <w:sz w:val="16"/>
                <w:szCs w:val="16"/>
              </w:rPr>
            </w:pPr>
            <w:r>
              <w:rPr>
                <w:sz w:val="16"/>
                <w:szCs w:val="16"/>
              </w:rPr>
              <w:t>10.87</w:t>
            </w:r>
          </w:p>
        </w:tc>
        <w:tc>
          <w:tcPr>
            <w:tcW w:w="758" w:type="dxa"/>
            <w:tcBorders>
              <w:top w:val="single" w:sz="4" w:space="0" w:color="auto"/>
              <w:left w:val="single" w:sz="4" w:space="0" w:color="auto"/>
              <w:bottom w:val="single" w:sz="4" w:space="0" w:color="auto"/>
              <w:right w:val="single" w:sz="4" w:space="0" w:color="auto"/>
            </w:tcBorders>
          </w:tcPr>
          <w:p w14:paraId="4B58A162" w14:textId="77777777" w:rsidR="00381713" w:rsidRPr="004830D5" w:rsidRDefault="00381713" w:rsidP="00146A93">
            <w:pPr>
              <w:rPr>
                <w:sz w:val="16"/>
                <w:szCs w:val="16"/>
              </w:rPr>
            </w:pPr>
            <w:r>
              <w:rPr>
                <w:sz w:val="16"/>
                <w:szCs w:val="16"/>
              </w:rPr>
              <w:t>4.12</w:t>
            </w:r>
          </w:p>
        </w:tc>
        <w:tc>
          <w:tcPr>
            <w:tcW w:w="797" w:type="dxa"/>
            <w:tcBorders>
              <w:top w:val="single" w:sz="4" w:space="0" w:color="auto"/>
              <w:left w:val="single" w:sz="4" w:space="0" w:color="auto"/>
              <w:bottom w:val="single" w:sz="4" w:space="0" w:color="auto"/>
              <w:right w:val="single" w:sz="4" w:space="0" w:color="auto"/>
            </w:tcBorders>
          </w:tcPr>
          <w:p w14:paraId="22340325" w14:textId="77777777" w:rsidR="00381713" w:rsidRPr="004830D5" w:rsidRDefault="00381713" w:rsidP="00146A93">
            <w:pPr>
              <w:rPr>
                <w:sz w:val="16"/>
                <w:szCs w:val="16"/>
              </w:rPr>
            </w:pPr>
            <w:r>
              <w:rPr>
                <w:sz w:val="16"/>
                <w:szCs w:val="16"/>
              </w:rPr>
              <w:t>40.47</w:t>
            </w:r>
          </w:p>
        </w:tc>
        <w:tc>
          <w:tcPr>
            <w:tcW w:w="641" w:type="dxa"/>
            <w:tcBorders>
              <w:top w:val="single" w:sz="4" w:space="0" w:color="auto"/>
              <w:left w:val="single" w:sz="4" w:space="0" w:color="auto"/>
              <w:bottom w:val="single" w:sz="4" w:space="0" w:color="auto"/>
              <w:right w:val="single" w:sz="4" w:space="0" w:color="auto"/>
            </w:tcBorders>
          </w:tcPr>
          <w:p w14:paraId="4069746A" w14:textId="77777777" w:rsidR="00381713" w:rsidRPr="004830D5" w:rsidRDefault="00381713" w:rsidP="00146A93">
            <w:pPr>
              <w:rPr>
                <w:sz w:val="16"/>
                <w:szCs w:val="16"/>
              </w:rPr>
            </w:pPr>
            <w:r>
              <w:rPr>
                <w:sz w:val="16"/>
                <w:szCs w:val="16"/>
              </w:rPr>
              <w:t>84.52</w:t>
            </w:r>
          </w:p>
        </w:tc>
        <w:tc>
          <w:tcPr>
            <w:tcW w:w="736" w:type="dxa"/>
            <w:tcBorders>
              <w:top w:val="single" w:sz="4" w:space="0" w:color="auto"/>
              <w:left w:val="single" w:sz="4" w:space="0" w:color="auto"/>
              <w:bottom w:val="single" w:sz="4" w:space="0" w:color="auto"/>
              <w:right w:val="single" w:sz="4" w:space="0" w:color="auto"/>
            </w:tcBorders>
          </w:tcPr>
          <w:p w14:paraId="28A3D569" w14:textId="77777777" w:rsidR="00381713" w:rsidRPr="004830D5" w:rsidRDefault="00381713" w:rsidP="00146A93">
            <w:pPr>
              <w:rPr>
                <w:sz w:val="16"/>
                <w:szCs w:val="16"/>
              </w:rPr>
            </w:pPr>
            <w:r>
              <w:rPr>
                <w:sz w:val="16"/>
                <w:szCs w:val="16"/>
              </w:rPr>
              <w:t>156.99</w:t>
            </w:r>
          </w:p>
        </w:tc>
        <w:tc>
          <w:tcPr>
            <w:tcW w:w="817" w:type="dxa"/>
            <w:tcBorders>
              <w:top w:val="single" w:sz="4" w:space="0" w:color="auto"/>
              <w:left w:val="single" w:sz="4" w:space="0" w:color="auto"/>
              <w:bottom w:val="single" w:sz="4" w:space="0" w:color="auto"/>
              <w:right w:val="single" w:sz="4" w:space="0" w:color="auto"/>
            </w:tcBorders>
          </w:tcPr>
          <w:p w14:paraId="303EDAE3" w14:textId="77777777" w:rsidR="00381713" w:rsidRPr="004830D5" w:rsidRDefault="00381713" w:rsidP="00146A93">
            <w:pPr>
              <w:rPr>
                <w:sz w:val="16"/>
                <w:szCs w:val="16"/>
              </w:rPr>
            </w:pPr>
            <w:r>
              <w:rPr>
                <w:sz w:val="16"/>
                <w:szCs w:val="16"/>
              </w:rPr>
              <w:t>62.75</w:t>
            </w:r>
          </w:p>
        </w:tc>
        <w:tc>
          <w:tcPr>
            <w:tcW w:w="1040" w:type="dxa"/>
            <w:tcBorders>
              <w:top w:val="single" w:sz="4" w:space="0" w:color="auto"/>
              <w:left w:val="single" w:sz="4" w:space="0" w:color="auto"/>
              <w:bottom w:val="single" w:sz="4" w:space="0" w:color="auto"/>
              <w:right w:val="single" w:sz="4" w:space="0" w:color="auto"/>
            </w:tcBorders>
          </w:tcPr>
          <w:p w14:paraId="766003B7" w14:textId="77777777" w:rsidR="00381713" w:rsidRPr="004830D5" w:rsidRDefault="00381713" w:rsidP="00146A93">
            <w:pPr>
              <w:rPr>
                <w:sz w:val="16"/>
                <w:szCs w:val="16"/>
              </w:rPr>
            </w:pPr>
            <w:r>
              <w:rPr>
                <w:sz w:val="16"/>
                <w:szCs w:val="16"/>
              </w:rPr>
              <w:t>8.73</w:t>
            </w:r>
          </w:p>
        </w:tc>
      </w:tr>
      <w:tr w:rsidR="0047475C" w:rsidRPr="004830D5" w14:paraId="3847F6CF" w14:textId="77777777" w:rsidTr="00146A93">
        <w:tc>
          <w:tcPr>
            <w:tcW w:w="790" w:type="dxa"/>
            <w:tcBorders>
              <w:top w:val="single" w:sz="4" w:space="0" w:color="auto"/>
              <w:left w:val="single" w:sz="4" w:space="0" w:color="auto"/>
              <w:bottom w:val="single" w:sz="4" w:space="0" w:color="auto"/>
              <w:right w:val="single" w:sz="4" w:space="0" w:color="auto"/>
            </w:tcBorders>
          </w:tcPr>
          <w:p w14:paraId="054772A3" w14:textId="77777777" w:rsidR="00381713" w:rsidRPr="004830D5" w:rsidRDefault="00381713" w:rsidP="00146A93">
            <w:pPr>
              <w:rPr>
                <w:sz w:val="16"/>
                <w:szCs w:val="16"/>
              </w:rPr>
            </w:pPr>
            <w:r>
              <w:rPr>
                <w:sz w:val="16"/>
                <w:szCs w:val="16"/>
              </w:rPr>
              <w:t>13</w:t>
            </w:r>
          </w:p>
        </w:tc>
        <w:tc>
          <w:tcPr>
            <w:tcW w:w="961" w:type="dxa"/>
            <w:tcBorders>
              <w:top w:val="single" w:sz="4" w:space="0" w:color="auto"/>
              <w:left w:val="single" w:sz="4" w:space="0" w:color="auto"/>
              <w:bottom w:val="single" w:sz="4" w:space="0" w:color="auto"/>
              <w:right w:val="single" w:sz="4" w:space="0" w:color="auto"/>
            </w:tcBorders>
          </w:tcPr>
          <w:p w14:paraId="21059ACD" w14:textId="77777777" w:rsidR="00381713" w:rsidRPr="004830D5" w:rsidRDefault="00381713" w:rsidP="00146A93">
            <w:pPr>
              <w:rPr>
                <w:sz w:val="16"/>
                <w:szCs w:val="16"/>
              </w:rPr>
            </w:pPr>
            <w:r>
              <w:rPr>
                <w:sz w:val="16"/>
                <w:szCs w:val="16"/>
              </w:rPr>
              <w:t>MH-1762</w:t>
            </w:r>
          </w:p>
        </w:tc>
        <w:tc>
          <w:tcPr>
            <w:tcW w:w="960" w:type="dxa"/>
            <w:tcBorders>
              <w:top w:val="single" w:sz="4" w:space="0" w:color="auto"/>
              <w:left w:val="single" w:sz="4" w:space="0" w:color="auto"/>
              <w:bottom w:val="single" w:sz="4" w:space="0" w:color="auto"/>
              <w:right w:val="single" w:sz="4" w:space="0" w:color="auto"/>
            </w:tcBorders>
          </w:tcPr>
          <w:p w14:paraId="6F107E2A" w14:textId="77777777" w:rsidR="00381713" w:rsidRPr="004830D5" w:rsidRDefault="00381713" w:rsidP="00146A93">
            <w:pPr>
              <w:rPr>
                <w:sz w:val="16"/>
                <w:szCs w:val="16"/>
              </w:rPr>
            </w:pPr>
            <w:r>
              <w:rPr>
                <w:sz w:val="16"/>
                <w:szCs w:val="16"/>
              </w:rPr>
              <w:t>33.33</w:t>
            </w:r>
          </w:p>
        </w:tc>
        <w:tc>
          <w:tcPr>
            <w:tcW w:w="879" w:type="dxa"/>
            <w:tcBorders>
              <w:top w:val="single" w:sz="4" w:space="0" w:color="auto"/>
              <w:left w:val="single" w:sz="4" w:space="0" w:color="auto"/>
              <w:bottom w:val="single" w:sz="4" w:space="0" w:color="auto"/>
              <w:right w:val="single" w:sz="4" w:space="0" w:color="auto"/>
            </w:tcBorders>
          </w:tcPr>
          <w:p w14:paraId="66C50D56" w14:textId="77777777" w:rsidR="00381713" w:rsidRPr="004830D5" w:rsidRDefault="00381713" w:rsidP="00146A93">
            <w:pPr>
              <w:rPr>
                <w:sz w:val="16"/>
                <w:szCs w:val="16"/>
              </w:rPr>
            </w:pPr>
            <w:r>
              <w:rPr>
                <w:sz w:val="16"/>
                <w:szCs w:val="16"/>
              </w:rPr>
              <w:t>64.33</w:t>
            </w:r>
          </w:p>
        </w:tc>
        <w:tc>
          <w:tcPr>
            <w:tcW w:w="714" w:type="dxa"/>
            <w:tcBorders>
              <w:top w:val="single" w:sz="4" w:space="0" w:color="auto"/>
              <w:left w:val="single" w:sz="4" w:space="0" w:color="auto"/>
              <w:bottom w:val="single" w:sz="4" w:space="0" w:color="auto"/>
              <w:right w:val="single" w:sz="4" w:space="0" w:color="auto"/>
            </w:tcBorders>
          </w:tcPr>
          <w:p w14:paraId="309D94A7" w14:textId="77777777" w:rsidR="00381713" w:rsidRPr="004830D5" w:rsidRDefault="00381713" w:rsidP="00146A93">
            <w:pPr>
              <w:rPr>
                <w:sz w:val="16"/>
                <w:szCs w:val="16"/>
              </w:rPr>
            </w:pPr>
            <w:r>
              <w:rPr>
                <w:sz w:val="16"/>
                <w:szCs w:val="16"/>
              </w:rPr>
              <w:t>46.13</w:t>
            </w:r>
          </w:p>
        </w:tc>
        <w:tc>
          <w:tcPr>
            <w:tcW w:w="1275" w:type="dxa"/>
            <w:tcBorders>
              <w:top w:val="single" w:sz="4" w:space="0" w:color="auto"/>
              <w:left w:val="single" w:sz="4" w:space="0" w:color="auto"/>
              <w:bottom w:val="single" w:sz="4" w:space="0" w:color="auto"/>
              <w:right w:val="single" w:sz="4" w:space="0" w:color="auto"/>
            </w:tcBorders>
          </w:tcPr>
          <w:p w14:paraId="285CA08A" w14:textId="77777777" w:rsidR="00381713" w:rsidRPr="004830D5" w:rsidRDefault="00381713" w:rsidP="00146A93">
            <w:pPr>
              <w:rPr>
                <w:sz w:val="16"/>
                <w:szCs w:val="16"/>
              </w:rPr>
            </w:pPr>
            <w:r>
              <w:rPr>
                <w:sz w:val="16"/>
                <w:szCs w:val="16"/>
              </w:rPr>
              <w:t>9.33</w:t>
            </w:r>
          </w:p>
        </w:tc>
        <w:tc>
          <w:tcPr>
            <w:tcW w:w="1180" w:type="dxa"/>
            <w:tcBorders>
              <w:top w:val="single" w:sz="4" w:space="0" w:color="auto"/>
              <w:left w:val="single" w:sz="4" w:space="0" w:color="auto"/>
              <w:bottom w:val="single" w:sz="4" w:space="0" w:color="auto"/>
              <w:right w:val="single" w:sz="4" w:space="0" w:color="auto"/>
            </w:tcBorders>
          </w:tcPr>
          <w:p w14:paraId="048787C2" w14:textId="77777777" w:rsidR="00381713" w:rsidRPr="004830D5" w:rsidRDefault="00381713" w:rsidP="00146A93">
            <w:pPr>
              <w:rPr>
                <w:sz w:val="16"/>
                <w:szCs w:val="16"/>
              </w:rPr>
            </w:pPr>
            <w:r>
              <w:rPr>
                <w:sz w:val="16"/>
                <w:szCs w:val="16"/>
              </w:rPr>
              <w:t>3.44</w:t>
            </w:r>
          </w:p>
        </w:tc>
        <w:tc>
          <w:tcPr>
            <w:tcW w:w="1037" w:type="dxa"/>
            <w:tcBorders>
              <w:top w:val="single" w:sz="4" w:space="0" w:color="auto"/>
              <w:left w:val="single" w:sz="4" w:space="0" w:color="auto"/>
              <w:bottom w:val="single" w:sz="4" w:space="0" w:color="auto"/>
              <w:right w:val="single" w:sz="4" w:space="0" w:color="auto"/>
            </w:tcBorders>
          </w:tcPr>
          <w:p w14:paraId="5E6FC4BD" w14:textId="77777777" w:rsidR="00381713" w:rsidRPr="004830D5" w:rsidRDefault="00381713" w:rsidP="00146A93">
            <w:pPr>
              <w:rPr>
                <w:sz w:val="16"/>
                <w:szCs w:val="16"/>
              </w:rPr>
            </w:pPr>
            <w:r>
              <w:rPr>
                <w:sz w:val="16"/>
                <w:szCs w:val="16"/>
              </w:rPr>
              <w:t>33.2</w:t>
            </w:r>
          </w:p>
        </w:tc>
        <w:tc>
          <w:tcPr>
            <w:tcW w:w="1019" w:type="dxa"/>
            <w:tcBorders>
              <w:top w:val="single" w:sz="4" w:space="0" w:color="auto"/>
              <w:left w:val="single" w:sz="4" w:space="0" w:color="auto"/>
              <w:bottom w:val="single" w:sz="4" w:space="0" w:color="auto"/>
              <w:right w:val="single" w:sz="4" w:space="0" w:color="auto"/>
            </w:tcBorders>
          </w:tcPr>
          <w:p w14:paraId="00DB6766" w14:textId="77777777" w:rsidR="00381713" w:rsidRPr="004830D5" w:rsidRDefault="00381713" w:rsidP="00146A93">
            <w:pPr>
              <w:rPr>
                <w:sz w:val="16"/>
                <w:szCs w:val="16"/>
              </w:rPr>
            </w:pPr>
            <w:r>
              <w:rPr>
                <w:sz w:val="16"/>
                <w:szCs w:val="16"/>
              </w:rPr>
              <w:t>11.93</w:t>
            </w:r>
          </w:p>
        </w:tc>
        <w:tc>
          <w:tcPr>
            <w:tcW w:w="758" w:type="dxa"/>
            <w:tcBorders>
              <w:top w:val="single" w:sz="4" w:space="0" w:color="auto"/>
              <w:left w:val="single" w:sz="4" w:space="0" w:color="auto"/>
              <w:bottom w:val="single" w:sz="4" w:space="0" w:color="auto"/>
              <w:right w:val="single" w:sz="4" w:space="0" w:color="auto"/>
            </w:tcBorders>
          </w:tcPr>
          <w:p w14:paraId="7C1A5445" w14:textId="77777777" w:rsidR="00381713" w:rsidRPr="004830D5" w:rsidRDefault="00381713" w:rsidP="00146A93">
            <w:pPr>
              <w:rPr>
                <w:sz w:val="16"/>
                <w:szCs w:val="16"/>
              </w:rPr>
            </w:pPr>
            <w:r>
              <w:rPr>
                <w:sz w:val="16"/>
                <w:szCs w:val="16"/>
              </w:rPr>
              <w:t>4.12</w:t>
            </w:r>
          </w:p>
        </w:tc>
        <w:tc>
          <w:tcPr>
            <w:tcW w:w="797" w:type="dxa"/>
            <w:tcBorders>
              <w:top w:val="single" w:sz="4" w:space="0" w:color="auto"/>
              <w:left w:val="single" w:sz="4" w:space="0" w:color="auto"/>
              <w:bottom w:val="single" w:sz="4" w:space="0" w:color="auto"/>
              <w:right w:val="single" w:sz="4" w:space="0" w:color="auto"/>
            </w:tcBorders>
          </w:tcPr>
          <w:p w14:paraId="191FDF52" w14:textId="77777777" w:rsidR="00381713" w:rsidRPr="004830D5" w:rsidRDefault="00381713" w:rsidP="00146A93">
            <w:pPr>
              <w:rPr>
                <w:sz w:val="16"/>
                <w:szCs w:val="16"/>
              </w:rPr>
            </w:pPr>
            <w:r>
              <w:rPr>
                <w:sz w:val="16"/>
                <w:szCs w:val="16"/>
              </w:rPr>
              <w:t>41.17</w:t>
            </w:r>
          </w:p>
        </w:tc>
        <w:tc>
          <w:tcPr>
            <w:tcW w:w="641" w:type="dxa"/>
            <w:tcBorders>
              <w:top w:val="single" w:sz="4" w:space="0" w:color="auto"/>
              <w:left w:val="single" w:sz="4" w:space="0" w:color="auto"/>
              <w:bottom w:val="single" w:sz="4" w:space="0" w:color="auto"/>
              <w:right w:val="single" w:sz="4" w:space="0" w:color="auto"/>
            </w:tcBorders>
          </w:tcPr>
          <w:p w14:paraId="76C6FC5E" w14:textId="77777777" w:rsidR="00381713" w:rsidRPr="004830D5" w:rsidRDefault="00381713" w:rsidP="00146A93">
            <w:pPr>
              <w:rPr>
                <w:sz w:val="16"/>
                <w:szCs w:val="16"/>
              </w:rPr>
            </w:pPr>
            <w:r>
              <w:rPr>
                <w:sz w:val="16"/>
                <w:szCs w:val="16"/>
              </w:rPr>
              <w:t>89.5</w:t>
            </w:r>
          </w:p>
        </w:tc>
        <w:tc>
          <w:tcPr>
            <w:tcW w:w="736" w:type="dxa"/>
            <w:tcBorders>
              <w:top w:val="single" w:sz="4" w:space="0" w:color="auto"/>
              <w:left w:val="single" w:sz="4" w:space="0" w:color="auto"/>
              <w:bottom w:val="single" w:sz="4" w:space="0" w:color="auto"/>
              <w:right w:val="single" w:sz="4" w:space="0" w:color="auto"/>
            </w:tcBorders>
          </w:tcPr>
          <w:p w14:paraId="4ACC8919" w14:textId="77777777" w:rsidR="00381713" w:rsidRPr="004830D5" w:rsidRDefault="00381713" w:rsidP="00146A93">
            <w:pPr>
              <w:rPr>
                <w:sz w:val="16"/>
                <w:szCs w:val="16"/>
              </w:rPr>
            </w:pPr>
            <w:r>
              <w:rPr>
                <w:sz w:val="16"/>
                <w:szCs w:val="16"/>
              </w:rPr>
              <w:t>153.77</w:t>
            </w:r>
          </w:p>
        </w:tc>
        <w:tc>
          <w:tcPr>
            <w:tcW w:w="817" w:type="dxa"/>
            <w:tcBorders>
              <w:top w:val="single" w:sz="4" w:space="0" w:color="auto"/>
              <w:left w:val="single" w:sz="4" w:space="0" w:color="auto"/>
              <w:bottom w:val="single" w:sz="4" w:space="0" w:color="auto"/>
              <w:right w:val="single" w:sz="4" w:space="0" w:color="auto"/>
            </w:tcBorders>
          </w:tcPr>
          <w:p w14:paraId="23B4741A" w14:textId="77777777" w:rsidR="00381713" w:rsidRPr="004830D5" w:rsidRDefault="00381713" w:rsidP="00146A93">
            <w:pPr>
              <w:rPr>
                <w:sz w:val="16"/>
                <w:szCs w:val="16"/>
              </w:rPr>
            </w:pPr>
            <w:r>
              <w:rPr>
                <w:sz w:val="16"/>
                <w:szCs w:val="16"/>
              </w:rPr>
              <w:t>65.64</w:t>
            </w:r>
          </w:p>
        </w:tc>
        <w:tc>
          <w:tcPr>
            <w:tcW w:w="1040" w:type="dxa"/>
            <w:tcBorders>
              <w:top w:val="single" w:sz="4" w:space="0" w:color="auto"/>
              <w:left w:val="single" w:sz="4" w:space="0" w:color="auto"/>
              <w:bottom w:val="single" w:sz="4" w:space="0" w:color="auto"/>
              <w:right w:val="single" w:sz="4" w:space="0" w:color="auto"/>
            </w:tcBorders>
          </w:tcPr>
          <w:p w14:paraId="5CD6D220" w14:textId="77777777" w:rsidR="00381713" w:rsidRPr="004830D5" w:rsidRDefault="00381713" w:rsidP="00146A93">
            <w:pPr>
              <w:rPr>
                <w:sz w:val="16"/>
                <w:szCs w:val="16"/>
              </w:rPr>
            </w:pPr>
            <w:r>
              <w:rPr>
                <w:sz w:val="16"/>
                <w:szCs w:val="16"/>
              </w:rPr>
              <w:t>11.53</w:t>
            </w:r>
          </w:p>
        </w:tc>
      </w:tr>
      <w:tr w:rsidR="0047475C" w:rsidRPr="004830D5" w14:paraId="6CBC6530" w14:textId="77777777" w:rsidTr="00146A93">
        <w:tc>
          <w:tcPr>
            <w:tcW w:w="790" w:type="dxa"/>
            <w:tcBorders>
              <w:top w:val="single" w:sz="4" w:space="0" w:color="auto"/>
              <w:left w:val="single" w:sz="4" w:space="0" w:color="auto"/>
              <w:bottom w:val="single" w:sz="4" w:space="0" w:color="auto"/>
              <w:right w:val="single" w:sz="4" w:space="0" w:color="auto"/>
            </w:tcBorders>
          </w:tcPr>
          <w:p w14:paraId="3BD42D3B" w14:textId="77777777" w:rsidR="00381713" w:rsidRPr="004830D5" w:rsidRDefault="00381713" w:rsidP="00146A93">
            <w:pPr>
              <w:rPr>
                <w:sz w:val="16"/>
                <w:szCs w:val="16"/>
              </w:rPr>
            </w:pPr>
            <w:r>
              <w:rPr>
                <w:sz w:val="16"/>
                <w:szCs w:val="16"/>
              </w:rPr>
              <w:t>14</w:t>
            </w:r>
          </w:p>
        </w:tc>
        <w:tc>
          <w:tcPr>
            <w:tcW w:w="961" w:type="dxa"/>
            <w:tcBorders>
              <w:top w:val="single" w:sz="4" w:space="0" w:color="auto"/>
              <w:left w:val="single" w:sz="4" w:space="0" w:color="auto"/>
              <w:bottom w:val="single" w:sz="4" w:space="0" w:color="auto"/>
              <w:right w:val="single" w:sz="4" w:space="0" w:color="auto"/>
            </w:tcBorders>
          </w:tcPr>
          <w:p w14:paraId="55D7F597" w14:textId="77777777" w:rsidR="00381713" w:rsidRPr="004830D5" w:rsidRDefault="00381713" w:rsidP="00146A93">
            <w:pPr>
              <w:rPr>
                <w:sz w:val="16"/>
                <w:szCs w:val="16"/>
              </w:rPr>
            </w:pPr>
            <w:r>
              <w:rPr>
                <w:sz w:val="16"/>
                <w:szCs w:val="16"/>
              </w:rPr>
              <w:t>PL-16</w:t>
            </w:r>
          </w:p>
        </w:tc>
        <w:tc>
          <w:tcPr>
            <w:tcW w:w="960" w:type="dxa"/>
            <w:tcBorders>
              <w:top w:val="single" w:sz="4" w:space="0" w:color="auto"/>
              <w:left w:val="single" w:sz="4" w:space="0" w:color="auto"/>
              <w:bottom w:val="single" w:sz="4" w:space="0" w:color="auto"/>
              <w:right w:val="single" w:sz="4" w:space="0" w:color="auto"/>
            </w:tcBorders>
          </w:tcPr>
          <w:p w14:paraId="58F594CB" w14:textId="77777777" w:rsidR="00381713" w:rsidRPr="004830D5" w:rsidRDefault="00381713" w:rsidP="00146A93">
            <w:pPr>
              <w:rPr>
                <w:sz w:val="16"/>
                <w:szCs w:val="16"/>
              </w:rPr>
            </w:pPr>
            <w:r>
              <w:rPr>
                <w:sz w:val="16"/>
                <w:szCs w:val="16"/>
              </w:rPr>
              <w:t>36.33</w:t>
            </w:r>
          </w:p>
        </w:tc>
        <w:tc>
          <w:tcPr>
            <w:tcW w:w="879" w:type="dxa"/>
            <w:tcBorders>
              <w:top w:val="single" w:sz="4" w:space="0" w:color="auto"/>
              <w:left w:val="single" w:sz="4" w:space="0" w:color="auto"/>
              <w:bottom w:val="single" w:sz="4" w:space="0" w:color="auto"/>
              <w:right w:val="single" w:sz="4" w:space="0" w:color="auto"/>
            </w:tcBorders>
          </w:tcPr>
          <w:p w14:paraId="605A2203" w14:textId="77777777" w:rsidR="00381713" w:rsidRPr="004830D5" w:rsidRDefault="00381713" w:rsidP="00146A93">
            <w:pPr>
              <w:rPr>
                <w:sz w:val="16"/>
                <w:szCs w:val="16"/>
              </w:rPr>
            </w:pPr>
            <w:r>
              <w:rPr>
                <w:sz w:val="16"/>
                <w:szCs w:val="16"/>
              </w:rPr>
              <w:t>66.33</w:t>
            </w:r>
          </w:p>
        </w:tc>
        <w:tc>
          <w:tcPr>
            <w:tcW w:w="714" w:type="dxa"/>
            <w:tcBorders>
              <w:top w:val="single" w:sz="4" w:space="0" w:color="auto"/>
              <w:left w:val="single" w:sz="4" w:space="0" w:color="auto"/>
              <w:bottom w:val="single" w:sz="4" w:space="0" w:color="auto"/>
              <w:right w:val="single" w:sz="4" w:space="0" w:color="auto"/>
            </w:tcBorders>
          </w:tcPr>
          <w:p w14:paraId="7CD7A700" w14:textId="77777777" w:rsidR="00381713" w:rsidRPr="004830D5" w:rsidRDefault="00381713" w:rsidP="00146A93">
            <w:pPr>
              <w:rPr>
                <w:sz w:val="16"/>
                <w:szCs w:val="16"/>
              </w:rPr>
            </w:pPr>
            <w:r>
              <w:rPr>
                <w:sz w:val="16"/>
                <w:szCs w:val="16"/>
              </w:rPr>
              <w:t>39.37</w:t>
            </w:r>
          </w:p>
        </w:tc>
        <w:tc>
          <w:tcPr>
            <w:tcW w:w="1275" w:type="dxa"/>
            <w:tcBorders>
              <w:top w:val="single" w:sz="4" w:space="0" w:color="auto"/>
              <w:left w:val="single" w:sz="4" w:space="0" w:color="auto"/>
              <w:bottom w:val="single" w:sz="4" w:space="0" w:color="auto"/>
              <w:right w:val="single" w:sz="4" w:space="0" w:color="auto"/>
            </w:tcBorders>
          </w:tcPr>
          <w:p w14:paraId="782EAA00" w14:textId="77777777" w:rsidR="00381713" w:rsidRPr="004830D5" w:rsidRDefault="00381713" w:rsidP="00146A93">
            <w:pPr>
              <w:rPr>
                <w:sz w:val="16"/>
                <w:szCs w:val="16"/>
              </w:rPr>
            </w:pPr>
            <w:r>
              <w:rPr>
                <w:sz w:val="16"/>
                <w:szCs w:val="16"/>
              </w:rPr>
              <w:t>8.33</w:t>
            </w:r>
          </w:p>
        </w:tc>
        <w:tc>
          <w:tcPr>
            <w:tcW w:w="1180" w:type="dxa"/>
            <w:tcBorders>
              <w:top w:val="single" w:sz="4" w:space="0" w:color="auto"/>
              <w:left w:val="single" w:sz="4" w:space="0" w:color="auto"/>
              <w:bottom w:val="single" w:sz="4" w:space="0" w:color="auto"/>
              <w:right w:val="single" w:sz="4" w:space="0" w:color="auto"/>
            </w:tcBorders>
          </w:tcPr>
          <w:p w14:paraId="313CBDB5" w14:textId="77777777" w:rsidR="00381713" w:rsidRPr="004830D5" w:rsidRDefault="00381713" w:rsidP="00146A93">
            <w:pPr>
              <w:rPr>
                <w:sz w:val="16"/>
                <w:szCs w:val="16"/>
              </w:rPr>
            </w:pPr>
            <w:r>
              <w:rPr>
                <w:sz w:val="16"/>
                <w:szCs w:val="16"/>
              </w:rPr>
              <w:t>3.01</w:t>
            </w:r>
          </w:p>
        </w:tc>
        <w:tc>
          <w:tcPr>
            <w:tcW w:w="1037" w:type="dxa"/>
            <w:tcBorders>
              <w:top w:val="single" w:sz="4" w:space="0" w:color="auto"/>
              <w:left w:val="single" w:sz="4" w:space="0" w:color="auto"/>
              <w:bottom w:val="single" w:sz="4" w:space="0" w:color="auto"/>
              <w:right w:val="single" w:sz="4" w:space="0" w:color="auto"/>
            </w:tcBorders>
          </w:tcPr>
          <w:p w14:paraId="02469E67" w14:textId="77777777" w:rsidR="00381713" w:rsidRPr="004830D5" w:rsidRDefault="00381713" w:rsidP="00146A93">
            <w:pPr>
              <w:rPr>
                <w:sz w:val="16"/>
                <w:szCs w:val="16"/>
              </w:rPr>
            </w:pPr>
            <w:r>
              <w:rPr>
                <w:sz w:val="16"/>
                <w:szCs w:val="16"/>
              </w:rPr>
              <w:t>25.0</w:t>
            </w:r>
          </w:p>
        </w:tc>
        <w:tc>
          <w:tcPr>
            <w:tcW w:w="1019" w:type="dxa"/>
            <w:tcBorders>
              <w:top w:val="single" w:sz="4" w:space="0" w:color="auto"/>
              <w:left w:val="single" w:sz="4" w:space="0" w:color="auto"/>
              <w:bottom w:val="single" w:sz="4" w:space="0" w:color="auto"/>
              <w:right w:val="single" w:sz="4" w:space="0" w:color="auto"/>
            </w:tcBorders>
          </w:tcPr>
          <w:p w14:paraId="6A377A21" w14:textId="77777777" w:rsidR="00381713" w:rsidRPr="004830D5" w:rsidRDefault="00381713" w:rsidP="00146A93">
            <w:pPr>
              <w:rPr>
                <w:sz w:val="16"/>
                <w:szCs w:val="16"/>
              </w:rPr>
            </w:pPr>
            <w:r>
              <w:rPr>
                <w:sz w:val="16"/>
                <w:szCs w:val="16"/>
              </w:rPr>
              <w:t>11.8</w:t>
            </w:r>
          </w:p>
        </w:tc>
        <w:tc>
          <w:tcPr>
            <w:tcW w:w="758" w:type="dxa"/>
            <w:tcBorders>
              <w:top w:val="single" w:sz="4" w:space="0" w:color="auto"/>
              <w:left w:val="single" w:sz="4" w:space="0" w:color="auto"/>
              <w:bottom w:val="single" w:sz="4" w:space="0" w:color="auto"/>
              <w:right w:val="single" w:sz="4" w:space="0" w:color="auto"/>
            </w:tcBorders>
          </w:tcPr>
          <w:p w14:paraId="6D554457" w14:textId="77777777" w:rsidR="00381713" w:rsidRPr="004830D5" w:rsidRDefault="00381713" w:rsidP="00146A93">
            <w:pPr>
              <w:rPr>
                <w:sz w:val="16"/>
                <w:szCs w:val="16"/>
              </w:rPr>
            </w:pPr>
            <w:r>
              <w:rPr>
                <w:sz w:val="16"/>
                <w:szCs w:val="16"/>
              </w:rPr>
              <w:t>3.52</w:t>
            </w:r>
          </w:p>
        </w:tc>
        <w:tc>
          <w:tcPr>
            <w:tcW w:w="797" w:type="dxa"/>
            <w:tcBorders>
              <w:top w:val="single" w:sz="4" w:space="0" w:color="auto"/>
              <w:left w:val="single" w:sz="4" w:space="0" w:color="auto"/>
              <w:bottom w:val="single" w:sz="4" w:space="0" w:color="auto"/>
              <w:right w:val="single" w:sz="4" w:space="0" w:color="auto"/>
            </w:tcBorders>
          </w:tcPr>
          <w:p w14:paraId="7B2BB437" w14:textId="77777777" w:rsidR="00381713" w:rsidRPr="004830D5" w:rsidRDefault="00381713" w:rsidP="00146A93">
            <w:pPr>
              <w:rPr>
                <w:sz w:val="16"/>
                <w:szCs w:val="16"/>
              </w:rPr>
            </w:pPr>
            <w:r>
              <w:rPr>
                <w:sz w:val="16"/>
                <w:szCs w:val="16"/>
              </w:rPr>
              <w:t>36.67</w:t>
            </w:r>
          </w:p>
        </w:tc>
        <w:tc>
          <w:tcPr>
            <w:tcW w:w="641" w:type="dxa"/>
            <w:tcBorders>
              <w:top w:val="single" w:sz="4" w:space="0" w:color="auto"/>
              <w:left w:val="single" w:sz="4" w:space="0" w:color="auto"/>
              <w:bottom w:val="single" w:sz="4" w:space="0" w:color="auto"/>
              <w:right w:val="single" w:sz="4" w:space="0" w:color="auto"/>
            </w:tcBorders>
          </w:tcPr>
          <w:p w14:paraId="56AD9080" w14:textId="77777777" w:rsidR="00381713" w:rsidRPr="004830D5" w:rsidRDefault="00381713" w:rsidP="00146A93">
            <w:pPr>
              <w:rPr>
                <w:sz w:val="16"/>
                <w:szCs w:val="16"/>
              </w:rPr>
            </w:pPr>
            <w:r>
              <w:rPr>
                <w:sz w:val="16"/>
                <w:szCs w:val="16"/>
              </w:rPr>
              <w:t>86.44</w:t>
            </w:r>
          </w:p>
        </w:tc>
        <w:tc>
          <w:tcPr>
            <w:tcW w:w="736" w:type="dxa"/>
            <w:tcBorders>
              <w:top w:val="single" w:sz="4" w:space="0" w:color="auto"/>
              <w:left w:val="single" w:sz="4" w:space="0" w:color="auto"/>
              <w:bottom w:val="single" w:sz="4" w:space="0" w:color="auto"/>
              <w:right w:val="single" w:sz="4" w:space="0" w:color="auto"/>
            </w:tcBorders>
          </w:tcPr>
          <w:p w14:paraId="5B8D5557" w14:textId="77777777" w:rsidR="00381713" w:rsidRPr="004830D5" w:rsidRDefault="00381713" w:rsidP="00146A93">
            <w:pPr>
              <w:rPr>
                <w:sz w:val="16"/>
                <w:szCs w:val="16"/>
              </w:rPr>
            </w:pPr>
            <w:r>
              <w:rPr>
                <w:sz w:val="16"/>
                <w:szCs w:val="16"/>
              </w:rPr>
              <w:t>160.98</w:t>
            </w:r>
          </w:p>
        </w:tc>
        <w:tc>
          <w:tcPr>
            <w:tcW w:w="817" w:type="dxa"/>
            <w:tcBorders>
              <w:top w:val="single" w:sz="4" w:space="0" w:color="auto"/>
              <w:left w:val="single" w:sz="4" w:space="0" w:color="auto"/>
              <w:bottom w:val="single" w:sz="4" w:space="0" w:color="auto"/>
              <w:right w:val="single" w:sz="4" w:space="0" w:color="auto"/>
            </w:tcBorders>
          </w:tcPr>
          <w:p w14:paraId="580FD873" w14:textId="77777777" w:rsidR="00381713" w:rsidRPr="004830D5" w:rsidRDefault="00381713" w:rsidP="00146A93">
            <w:pPr>
              <w:rPr>
                <w:sz w:val="16"/>
                <w:szCs w:val="16"/>
              </w:rPr>
            </w:pPr>
            <w:r>
              <w:rPr>
                <w:sz w:val="16"/>
                <w:szCs w:val="16"/>
              </w:rPr>
              <w:t>70.04</w:t>
            </w:r>
          </w:p>
        </w:tc>
        <w:tc>
          <w:tcPr>
            <w:tcW w:w="1040" w:type="dxa"/>
            <w:tcBorders>
              <w:top w:val="single" w:sz="4" w:space="0" w:color="auto"/>
              <w:left w:val="single" w:sz="4" w:space="0" w:color="auto"/>
              <w:bottom w:val="single" w:sz="4" w:space="0" w:color="auto"/>
              <w:right w:val="single" w:sz="4" w:space="0" w:color="auto"/>
            </w:tcBorders>
          </w:tcPr>
          <w:p w14:paraId="72EF988E" w14:textId="77777777" w:rsidR="00381713" w:rsidRPr="004830D5" w:rsidRDefault="00381713" w:rsidP="00146A93">
            <w:pPr>
              <w:rPr>
                <w:sz w:val="16"/>
                <w:szCs w:val="16"/>
              </w:rPr>
            </w:pPr>
            <w:r>
              <w:rPr>
                <w:sz w:val="16"/>
                <w:szCs w:val="16"/>
              </w:rPr>
              <w:t>8.0</w:t>
            </w:r>
          </w:p>
        </w:tc>
      </w:tr>
      <w:tr w:rsidR="0047475C" w:rsidRPr="004830D5" w14:paraId="2CD93680" w14:textId="77777777" w:rsidTr="00146A93">
        <w:trPr>
          <w:trHeight w:val="420"/>
        </w:trPr>
        <w:tc>
          <w:tcPr>
            <w:tcW w:w="790" w:type="dxa"/>
            <w:tcBorders>
              <w:top w:val="single" w:sz="4" w:space="0" w:color="auto"/>
              <w:left w:val="single" w:sz="4" w:space="0" w:color="auto"/>
              <w:bottom w:val="single" w:sz="4" w:space="0" w:color="auto"/>
              <w:right w:val="single" w:sz="4" w:space="0" w:color="auto"/>
            </w:tcBorders>
          </w:tcPr>
          <w:p w14:paraId="1282C7F8" w14:textId="77777777" w:rsidR="00381713" w:rsidRPr="004830D5" w:rsidRDefault="00381713" w:rsidP="00146A93">
            <w:pPr>
              <w:rPr>
                <w:sz w:val="16"/>
                <w:szCs w:val="16"/>
              </w:rPr>
            </w:pPr>
            <w:r>
              <w:rPr>
                <w:sz w:val="16"/>
                <w:szCs w:val="16"/>
              </w:rPr>
              <w:t>15</w:t>
            </w:r>
          </w:p>
        </w:tc>
        <w:tc>
          <w:tcPr>
            <w:tcW w:w="961" w:type="dxa"/>
            <w:tcBorders>
              <w:top w:val="single" w:sz="4" w:space="0" w:color="auto"/>
              <w:left w:val="single" w:sz="4" w:space="0" w:color="auto"/>
              <w:bottom w:val="single" w:sz="4" w:space="0" w:color="auto"/>
              <w:right w:val="single" w:sz="4" w:space="0" w:color="auto"/>
            </w:tcBorders>
          </w:tcPr>
          <w:p w14:paraId="3E3E2D5E" w14:textId="77777777" w:rsidR="00381713" w:rsidRPr="004830D5" w:rsidRDefault="00381713" w:rsidP="00146A93">
            <w:pPr>
              <w:rPr>
                <w:sz w:val="16"/>
                <w:szCs w:val="16"/>
              </w:rPr>
            </w:pPr>
            <w:r>
              <w:rPr>
                <w:sz w:val="16"/>
                <w:szCs w:val="16"/>
              </w:rPr>
              <w:t>IPM-99-125</w:t>
            </w:r>
          </w:p>
        </w:tc>
        <w:tc>
          <w:tcPr>
            <w:tcW w:w="960" w:type="dxa"/>
            <w:tcBorders>
              <w:top w:val="single" w:sz="4" w:space="0" w:color="auto"/>
              <w:left w:val="single" w:sz="4" w:space="0" w:color="auto"/>
              <w:bottom w:val="single" w:sz="4" w:space="0" w:color="auto"/>
              <w:right w:val="single" w:sz="4" w:space="0" w:color="auto"/>
            </w:tcBorders>
          </w:tcPr>
          <w:p w14:paraId="725F326E" w14:textId="77777777" w:rsidR="00381713" w:rsidRPr="004830D5" w:rsidRDefault="00381713" w:rsidP="00146A93">
            <w:pPr>
              <w:rPr>
                <w:sz w:val="16"/>
                <w:szCs w:val="16"/>
              </w:rPr>
            </w:pPr>
            <w:r>
              <w:rPr>
                <w:sz w:val="16"/>
                <w:szCs w:val="16"/>
              </w:rPr>
              <w:t>32.33</w:t>
            </w:r>
          </w:p>
        </w:tc>
        <w:tc>
          <w:tcPr>
            <w:tcW w:w="879" w:type="dxa"/>
            <w:tcBorders>
              <w:top w:val="single" w:sz="4" w:space="0" w:color="auto"/>
              <w:left w:val="single" w:sz="4" w:space="0" w:color="auto"/>
              <w:bottom w:val="single" w:sz="4" w:space="0" w:color="auto"/>
              <w:right w:val="single" w:sz="4" w:space="0" w:color="auto"/>
            </w:tcBorders>
          </w:tcPr>
          <w:p w14:paraId="491EAA82" w14:textId="77777777" w:rsidR="00381713" w:rsidRPr="004830D5" w:rsidRDefault="00381713" w:rsidP="00146A93">
            <w:pPr>
              <w:rPr>
                <w:sz w:val="16"/>
                <w:szCs w:val="16"/>
              </w:rPr>
            </w:pPr>
            <w:r>
              <w:rPr>
                <w:sz w:val="16"/>
                <w:szCs w:val="16"/>
              </w:rPr>
              <w:t>63.33</w:t>
            </w:r>
          </w:p>
        </w:tc>
        <w:tc>
          <w:tcPr>
            <w:tcW w:w="714" w:type="dxa"/>
            <w:tcBorders>
              <w:top w:val="single" w:sz="4" w:space="0" w:color="auto"/>
              <w:left w:val="single" w:sz="4" w:space="0" w:color="auto"/>
              <w:bottom w:val="single" w:sz="4" w:space="0" w:color="auto"/>
              <w:right w:val="single" w:sz="4" w:space="0" w:color="auto"/>
            </w:tcBorders>
          </w:tcPr>
          <w:p w14:paraId="38802381" w14:textId="77777777" w:rsidR="00381713" w:rsidRPr="004830D5" w:rsidRDefault="00381713" w:rsidP="00146A93">
            <w:pPr>
              <w:rPr>
                <w:sz w:val="16"/>
                <w:szCs w:val="16"/>
              </w:rPr>
            </w:pPr>
            <w:r>
              <w:rPr>
                <w:sz w:val="16"/>
                <w:szCs w:val="16"/>
              </w:rPr>
              <w:t>39.43</w:t>
            </w:r>
          </w:p>
        </w:tc>
        <w:tc>
          <w:tcPr>
            <w:tcW w:w="1275" w:type="dxa"/>
            <w:tcBorders>
              <w:top w:val="single" w:sz="4" w:space="0" w:color="auto"/>
              <w:left w:val="single" w:sz="4" w:space="0" w:color="auto"/>
              <w:bottom w:val="single" w:sz="4" w:space="0" w:color="auto"/>
              <w:right w:val="single" w:sz="4" w:space="0" w:color="auto"/>
            </w:tcBorders>
          </w:tcPr>
          <w:p w14:paraId="26DEE362" w14:textId="77777777" w:rsidR="00381713" w:rsidRPr="004830D5" w:rsidRDefault="00381713" w:rsidP="00146A93">
            <w:pPr>
              <w:rPr>
                <w:sz w:val="16"/>
                <w:szCs w:val="16"/>
              </w:rPr>
            </w:pPr>
            <w:r>
              <w:rPr>
                <w:sz w:val="16"/>
                <w:szCs w:val="16"/>
              </w:rPr>
              <w:t>8.4</w:t>
            </w:r>
          </w:p>
        </w:tc>
        <w:tc>
          <w:tcPr>
            <w:tcW w:w="1180" w:type="dxa"/>
            <w:tcBorders>
              <w:top w:val="single" w:sz="4" w:space="0" w:color="auto"/>
              <w:left w:val="single" w:sz="4" w:space="0" w:color="auto"/>
              <w:bottom w:val="single" w:sz="4" w:space="0" w:color="auto"/>
              <w:right w:val="single" w:sz="4" w:space="0" w:color="auto"/>
            </w:tcBorders>
          </w:tcPr>
          <w:p w14:paraId="4FC5E012" w14:textId="77777777" w:rsidR="00381713" w:rsidRPr="004830D5" w:rsidRDefault="00381713" w:rsidP="00146A93">
            <w:pPr>
              <w:rPr>
                <w:sz w:val="16"/>
                <w:szCs w:val="16"/>
              </w:rPr>
            </w:pPr>
            <w:r>
              <w:rPr>
                <w:sz w:val="16"/>
                <w:szCs w:val="16"/>
              </w:rPr>
              <w:t>2.69</w:t>
            </w:r>
          </w:p>
        </w:tc>
        <w:tc>
          <w:tcPr>
            <w:tcW w:w="1037" w:type="dxa"/>
            <w:tcBorders>
              <w:top w:val="single" w:sz="4" w:space="0" w:color="auto"/>
              <w:left w:val="single" w:sz="4" w:space="0" w:color="auto"/>
              <w:bottom w:val="single" w:sz="4" w:space="0" w:color="auto"/>
              <w:right w:val="single" w:sz="4" w:space="0" w:color="auto"/>
            </w:tcBorders>
          </w:tcPr>
          <w:p w14:paraId="7531F897" w14:textId="77777777" w:rsidR="00381713" w:rsidRPr="004830D5" w:rsidRDefault="00381713" w:rsidP="00146A93">
            <w:pPr>
              <w:rPr>
                <w:sz w:val="16"/>
                <w:szCs w:val="16"/>
              </w:rPr>
            </w:pPr>
            <w:r>
              <w:rPr>
                <w:sz w:val="16"/>
                <w:szCs w:val="16"/>
              </w:rPr>
              <w:t>20.67</w:t>
            </w:r>
          </w:p>
        </w:tc>
        <w:tc>
          <w:tcPr>
            <w:tcW w:w="1019" w:type="dxa"/>
            <w:tcBorders>
              <w:top w:val="single" w:sz="4" w:space="0" w:color="auto"/>
              <w:left w:val="single" w:sz="4" w:space="0" w:color="auto"/>
              <w:bottom w:val="single" w:sz="4" w:space="0" w:color="auto"/>
              <w:right w:val="single" w:sz="4" w:space="0" w:color="auto"/>
            </w:tcBorders>
          </w:tcPr>
          <w:p w14:paraId="191AA1D5" w14:textId="77777777" w:rsidR="00381713" w:rsidRPr="004830D5" w:rsidRDefault="00381713" w:rsidP="00146A93">
            <w:pPr>
              <w:rPr>
                <w:sz w:val="16"/>
                <w:szCs w:val="16"/>
              </w:rPr>
            </w:pPr>
            <w:r>
              <w:rPr>
                <w:sz w:val="16"/>
                <w:szCs w:val="16"/>
              </w:rPr>
              <w:t>11.6</w:t>
            </w:r>
          </w:p>
        </w:tc>
        <w:tc>
          <w:tcPr>
            <w:tcW w:w="758" w:type="dxa"/>
            <w:tcBorders>
              <w:top w:val="single" w:sz="4" w:space="0" w:color="auto"/>
              <w:left w:val="single" w:sz="4" w:space="0" w:color="auto"/>
              <w:bottom w:val="single" w:sz="4" w:space="0" w:color="auto"/>
              <w:right w:val="single" w:sz="4" w:space="0" w:color="auto"/>
            </w:tcBorders>
          </w:tcPr>
          <w:p w14:paraId="2DBF2E4A" w14:textId="77777777" w:rsidR="00381713" w:rsidRPr="004830D5" w:rsidRDefault="00381713" w:rsidP="00146A93">
            <w:pPr>
              <w:rPr>
                <w:sz w:val="16"/>
                <w:szCs w:val="16"/>
              </w:rPr>
            </w:pPr>
            <w:r>
              <w:rPr>
                <w:sz w:val="16"/>
                <w:szCs w:val="16"/>
              </w:rPr>
              <w:t>3.67</w:t>
            </w:r>
          </w:p>
        </w:tc>
        <w:tc>
          <w:tcPr>
            <w:tcW w:w="797" w:type="dxa"/>
            <w:tcBorders>
              <w:top w:val="single" w:sz="4" w:space="0" w:color="auto"/>
              <w:left w:val="single" w:sz="4" w:space="0" w:color="auto"/>
              <w:bottom w:val="single" w:sz="4" w:space="0" w:color="auto"/>
              <w:right w:val="single" w:sz="4" w:space="0" w:color="auto"/>
            </w:tcBorders>
          </w:tcPr>
          <w:p w14:paraId="1A5F926B" w14:textId="77777777" w:rsidR="00381713" w:rsidRPr="004830D5" w:rsidRDefault="00381713" w:rsidP="00146A93">
            <w:pPr>
              <w:rPr>
                <w:sz w:val="16"/>
                <w:szCs w:val="16"/>
              </w:rPr>
            </w:pPr>
            <w:r>
              <w:rPr>
                <w:sz w:val="16"/>
                <w:szCs w:val="16"/>
              </w:rPr>
              <w:t>39.8</w:t>
            </w:r>
          </w:p>
        </w:tc>
        <w:tc>
          <w:tcPr>
            <w:tcW w:w="641" w:type="dxa"/>
            <w:tcBorders>
              <w:top w:val="single" w:sz="4" w:space="0" w:color="auto"/>
              <w:left w:val="single" w:sz="4" w:space="0" w:color="auto"/>
              <w:bottom w:val="single" w:sz="4" w:space="0" w:color="auto"/>
              <w:right w:val="single" w:sz="4" w:space="0" w:color="auto"/>
            </w:tcBorders>
          </w:tcPr>
          <w:p w14:paraId="5F80DBED" w14:textId="77777777" w:rsidR="00381713" w:rsidRPr="004830D5" w:rsidRDefault="00381713" w:rsidP="00146A93">
            <w:pPr>
              <w:rPr>
                <w:sz w:val="16"/>
                <w:szCs w:val="16"/>
              </w:rPr>
            </w:pPr>
            <w:r>
              <w:rPr>
                <w:sz w:val="16"/>
                <w:szCs w:val="16"/>
              </w:rPr>
              <w:t>80.38</w:t>
            </w:r>
          </w:p>
        </w:tc>
        <w:tc>
          <w:tcPr>
            <w:tcW w:w="736" w:type="dxa"/>
            <w:tcBorders>
              <w:top w:val="single" w:sz="4" w:space="0" w:color="auto"/>
              <w:left w:val="single" w:sz="4" w:space="0" w:color="auto"/>
              <w:bottom w:val="single" w:sz="4" w:space="0" w:color="auto"/>
              <w:right w:val="single" w:sz="4" w:space="0" w:color="auto"/>
            </w:tcBorders>
          </w:tcPr>
          <w:p w14:paraId="6D81F0C1" w14:textId="77777777" w:rsidR="00381713" w:rsidRPr="004830D5" w:rsidRDefault="00381713" w:rsidP="00146A93">
            <w:pPr>
              <w:rPr>
                <w:sz w:val="16"/>
                <w:szCs w:val="16"/>
              </w:rPr>
            </w:pPr>
            <w:r>
              <w:rPr>
                <w:sz w:val="16"/>
                <w:szCs w:val="16"/>
              </w:rPr>
              <w:t>153.03</w:t>
            </w:r>
          </w:p>
        </w:tc>
        <w:tc>
          <w:tcPr>
            <w:tcW w:w="817" w:type="dxa"/>
            <w:tcBorders>
              <w:top w:val="single" w:sz="4" w:space="0" w:color="auto"/>
              <w:left w:val="single" w:sz="4" w:space="0" w:color="auto"/>
              <w:bottom w:val="single" w:sz="4" w:space="0" w:color="auto"/>
              <w:right w:val="single" w:sz="4" w:space="0" w:color="auto"/>
            </w:tcBorders>
          </w:tcPr>
          <w:p w14:paraId="2CFE1E44" w14:textId="77777777" w:rsidR="00381713" w:rsidRPr="004830D5" w:rsidRDefault="00381713" w:rsidP="00146A93">
            <w:pPr>
              <w:rPr>
                <w:sz w:val="16"/>
                <w:szCs w:val="16"/>
              </w:rPr>
            </w:pPr>
            <w:r>
              <w:rPr>
                <w:sz w:val="16"/>
                <w:szCs w:val="16"/>
              </w:rPr>
              <w:t>56.85</w:t>
            </w:r>
          </w:p>
        </w:tc>
        <w:tc>
          <w:tcPr>
            <w:tcW w:w="1040" w:type="dxa"/>
            <w:tcBorders>
              <w:top w:val="single" w:sz="4" w:space="0" w:color="auto"/>
              <w:left w:val="single" w:sz="4" w:space="0" w:color="auto"/>
              <w:bottom w:val="single" w:sz="4" w:space="0" w:color="auto"/>
              <w:right w:val="single" w:sz="4" w:space="0" w:color="auto"/>
            </w:tcBorders>
          </w:tcPr>
          <w:p w14:paraId="2BDBDDD0" w14:textId="77777777" w:rsidR="00381713" w:rsidRPr="004830D5" w:rsidRDefault="00381713" w:rsidP="00146A93">
            <w:pPr>
              <w:rPr>
                <w:sz w:val="16"/>
                <w:szCs w:val="16"/>
              </w:rPr>
            </w:pPr>
            <w:r>
              <w:rPr>
                <w:sz w:val="16"/>
                <w:szCs w:val="16"/>
              </w:rPr>
              <w:t>8.13</w:t>
            </w:r>
          </w:p>
        </w:tc>
      </w:tr>
      <w:tr w:rsidR="0047475C" w:rsidRPr="004830D5" w14:paraId="5E016872" w14:textId="77777777" w:rsidTr="00146A93">
        <w:tc>
          <w:tcPr>
            <w:tcW w:w="790" w:type="dxa"/>
            <w:tcBorders>
              <w:top w:val="single" w:sz="4" w:space="0" w:color="auto"/>
              <w:left w:val="single" w:sz="4" w:space="0" w:color="auto"/>
              <w:bottom w:val="single" w:sz="4" w:space="0" w:color="auto"/>
              <w:right w:val="single" w:sz="4" w:space="0" w:color="auto"/>
            </w:tcBorders>
          </w:tcPr>
          <w:p w14:paraId="240CA059" w14:textId="77777777" w:rsidR="00381713" w:rsidRPr="004830D5" w:rsidRDefault="00381713" w:rsidP="00146A93">
            <w:pPr>
              <w:rPr>
                <w:sz w:val="16"/>
                <w:szCs w:val="16"/>
              </w:rPr>
            </w:pPr>
            <w:r>
              <w:rPr>
                <w:sz w:val="16"/>
                <w:szCs w:val="16"/>
              </w:rPr>
              <w:t>General Mean</w:t>
            </w:r>
          </w:p>
        </w:tc>
        <w:tc>
          <w:tcPr>
            <w:tcW w:w="961" w:type="dxa"/>
            <w:tcBorders>
              <w:top w:val="single" w:sz="4" w:space="0" w:color="auto"/>
              <w:left w:val="single" w:sz="4" w:space="0" w:color="auto"/>
              <w:bottom w:val="single" w:sz="4" w:space="0" w:color="auto"/>
              <w:right w:val="single" w:sz="4" w:space="0" w:color="auto"/>
            </w:tcBorders>
          </w:tcPr>
          <w:p w14:paraId="137033A0" w14:textId="77777777" w:rsidR="00381713" w:rsidRPr="004830D5" w:rsidRDefault="00381713" w:rsidP="00146A93">
            <w:pPr>
              <w:rPr>
                <w:sz w:val="16"/>
                <w:szCs w:val="16"/>
              </w:rPr>
            </w:pPr>
            <w:r>
              <w:rPr>
                <w:sz w:val="16"/>
                <w:szCs w:val="16"/>
              </w:rPr>
              <w:t>34.55</w:t>
            </w:r>
          </w:p>
        </w:tc>
        <w:tc>
          <w:tcPr>
            <w:tcW w:w="960" w:type="dxa"/>
            <w:tcBorders>
              <w:top w:val="single" w:sz="4" w:space="0" w:color="auto"/>
              <w:left w:val="single" w:sz="4" w:space="0" w:color="auto"/>
              <w:bottom w:val="single" w:sz="4" w:space="0" w:color="auto"/>
              <w:right w:val="single" w:sz="4" w:space="0" w:color="auto"/>
            </w:tcBorders>
          </w:tcPr>
          <w:p w14:paraId="52794AEE" w14:textId="77777777" w:rsidR="00381713" w:rsidRPr="004830D5" w:rsidRDefault="00381713" w:rsidP="00146A93">
            <w:pPr>
              <w:rPr>
                <w:sz w:val="16"/>
                <w:szCs w:val="16"/>
              </w:rPr>
            </w:pPr>
            <w:r>
              <w:rPr>
                <w:sz w:val="16"/>
                <w:szCs w:val="16"/>
              </w:rPr>
              <w:t>64.89</w:t>
            </w:r>
          </w:p>
        </w:tc>
        <w:tc>
          <w:tcPr>
            <w:tcW w:w="879" w:type="dxa"/>
            <w:tcBorders>
              <w:top w:val="single" w:sz="4" w:space="0" w:color="auto"/>
              <w:left w:val="single" w:sz="4" w:space="0" w:color="auto"/>
              <w:bottom w:val="single" w:sz="4" w:space="0" w:color="auto"/>
              <w:right w:val="single" w:sz="4" w:space="0" w:color="auto"/>
            </w:tcBorders>
          </w:tcPr>
          <w:p w14:paraId="123C6315" w14:textId="77777777" w:rsidR="00381713" w:rsidRPr="004830D5" w:rsidRDefault="00381713" w:rsidP="00146A93">
            <w:pPr>
              <w:rPr>
                <w:sz w:val="16"/>
                <w:szCs w:val="16"/>
              </w:rPr>
            </w:pPr>
            <w:r>
              <w:rPr>
                <w:sz w:val="16"/>
                <w:szCs w:val="16"/>
              </w:rPr>
              <w:t>41.85</w:t>
            </w:r>
          </w:p>
        </w:tc>
        <w:tc>
          <w:tcPr>
            <w:tcW w:w="714" w:type="dxa"/>
            <w:tcBorders>
              <w:top w:val="single" w:sz="4" w:space="0" w:color="auto"/>
              <w:left w:val="single" w:sz="4" w:space="0" w:color="auto"/>
              <w:bottom w:val="single" w:sz="4" w:space="0" w:color="auto"/>
              <w:right w:val="single" w:sz="4" w:space="0" w:color="auto"/>
            </w:tcBorders>
          </w:tcPr>
          <w:p w14:paraId="31B1CF35" w14:textId="77777777" w:rsidR="00381713" w:rsidRPr="004830D5" w:rsidRDefault="00381713" w:rsidP="00146A93">
            <w:pPr>
              <w:rPr>
                <w:sz w:val="16"/>
                <w:szCs w:val="16"/>
              </w:rPr>
            </w:pPr>
            <w:r>
              <w:rPr>
                <w:sz w:val="16"/>
                <w:szCs w:val="16"/>
              </w:rPr>
              <w:t>8.72</w:t>
            </w:r>
          </w:p>
        </w:tc>
        <w:tc>
          <w:tcPr>
            <w:tcW w:w="1275" w:type="dxa"/>
            <w:tcBorders>
              <w:top w:val="single" w:sz="4" w:space="0" w:color="auto"/>
              <w:left w:val="single" w:sz="4" w:space="0" w:color="auto"/>
              <w:bottom w:val="single" w:sz="4" w:space="0" w:color="auto"/>
              <w:right w:val="single" w:sz="4" w:space="0" w:color="auto"/>
            </w:tcBorders>
          </w:tcPr>
          <w:p w14:paraId="0D66EF09" w14:textId="77777777" w:rsidR="00381713" w:rsidRPr="004830D5" w:rsidRDefault="00381713" w:rsidP="00146A93">
            <w:pPr>
              <w:rPr>
                <w:sz w:val="16"/>
                <w:szCs w:val="16"/>
              </w:rPr>
            </w:pPr>
            <w:r>
              <w:rPr>
                <w:sz w:val="16"/>
                <w:szCs w:val="16"/>
              </w:rPr>
              <w:t>3.36</w:t>
            </w:r>
          </w:p>
        </w:tc>
        <w:tc>
          <w:tcPr>
            <w:tcW w:w="1180" w:type="dxa"/>
            <w:tcBorders>
              <w:top w:val="single" w:sz="4" w:space="0" w:color="auto"/>
              <w:left w:val="single" w:sz="4" w:space="0" w:color="auto"/>
              <w:bottom w:val="single" w:sz="4" w:space="0" w:color="auto"/>
              <w:right w:val="single" w:sz="4" w:space="0" w:color="auto"/>
            </w:tcBorders>
          </w:tcPr>
          <w:p w14:paraId="40ECEA63" w14:textId="77777777" w:rsidR="00381713" w:rsidRPr="004830D5" w:rsidRDefault="00381713" w:rsidP="00146A93">
            <w:pPr>
              <w:rPr>
                <w:sz w:val="16"/>
                <w:szCs w:val="16"/>
              </w:rPr>
            </w:pPr>
            <w:r>
              <w:rPr>
                <w:sz w:val="16"/>
                <w:szCs w:val="16"/>
              </w:rPr>
              <w:t>27.18</w:t>
            </w:r>
          </w:p>
        </w:tc>
        <w:tc>
          <w:tcPr>
            <w:tcW w:w="1037" w:type="dxa"/>
            <w:tcBorders>
              <w:top w:val="single" w:sz="4" w:space="0" w:color="auto"/>
              <w:left w:val="single" w:sz="4" w:space="0" w:color="auto"/>
              <w:bottom w:val="single" w:sz="4" w:space="0" w:color="auto"/>
              <w:right w:val="single" w:sz="4" w:space="0" w:color="auto"/>
            </w:tcBorders>
          </w:tcPr>
          <w:p w14:paraId="5BE8A1B1" w14:textId="77777777" w:rsidR="00381713" w:rsidRPr="004830D5" w:rsidRDefault="00381713" w:rsidP="00146A93">
            <w:pPr>
              <w:rPr>
                <w:sz w:val="16"/>
                <w:szCs w:val="16"/>
              </w:rPr>
            </w:pPr>
            <w:r>
              <w:rPr>
                <w:sz w:val="16"/>
                <w:szCs w:val="16"/>
              </w:rPr>
              <w:t>11.26</w:t>
            </w:r>
          </w:p>
        </w:tc>
        <w:tc>
          <w:tcPr>
            <w:tcW w:w="1019" w:type="dxa"/>
            <w:tcBorders>
              <w:top w:val="single" w:sz="4" w:space="0" w:color="auto"/>
              <w:left w:val="single" w:sz="4" w:space="0" w:color="auto"/>
              <w:bottom w:val="single" w:sz="4" w:space="0" w:color="auto"/>
              <w:right w:val="single" w:sz="4" w:space="0" w:color="auto"/>
            </w:tcBorders>
          </w:tcPr>
          <w:p w14:paraId="068FF951" w14:textId="77777777" w:rsidR="00381713" w:rsidRPr="004830D5" w:rsidRDefault="00381713" w:rsidP="00146A93">
            <w:pPr>
              <w:rPr>
                <w:sz w:val="16"/>
                <w:szCs w:val="16"/>
              </w:rPr>
            </w:pPr>
            <w:r>
              <w:rPr>
                <w:sz w:val="16"/>
                <w:szCs w:val="16"/>
              </w:rPr>
              <w:t>4.03</w:t>
            </w:r>
          </w:p>
        </w:tc>
        <w:tc>
          <w:tcPr>
            <w:tcW w:w="758" w:type="dxa"/>
            <w:tcBorders>
              <w:top w:val="single" w:sz="4" w:space="0" w:color="auto"/>
              <w:left w:val="single" w:sz="4" w:space="0" w:color="auto"/>
              <w:bottom w:val="single" w:sz="4" w:space="0" w:color="auto"/>
              <w:right w:val="single" w:sz="4" w:space="0" w:color="auto"/>
            </w:tcBorders>
          </w:tcPr>
          <w:p w14:paraId="5C5C4F1F" w14:textId="77777777" w:rsidR="00381713" w:rsidRPr="004830D5" w:rsidRDefault="00381713" w:rsidP="00146A93">
            <w:pPr>
              <w:rPr>
                <w:sz w:val="16"/>
                <w:szCs w:val="16"/>
              </w:rPr>
            </w:pPr>
            <w:r>
              <w:rPr>
                <w:sz w:val="16"/>
                <w:szCs w:val="16"/>
              </w:rPr>
              <w:t>40.23</w:t>
            </w:r>
          </w:p>
        </w:tc>
        <w:tc>
          <w:tcPr>
            <w:tcW w:w="797" w:type="dxa"/>
            <w:tcBorders>
              <w:top w:val="single" w:sz="4" w:space="0" w:color="auto"/>
              <w:left w:val="single" w:sz="4" w:space="0" w:color="auto"/>
              <w:bottom w:val="single" w:sz="4" w:space="0" w:color="auto"/>
              <w:right w:val="single" w:sz="4" w:space="0" w:color="auto"/>
            </w:tcBorders>
          </w:tcPr>
          <w:p w14:paraId="5C544907" w14:textId="77777777" w:rsidR="00381713" w:rsidRPr="004830D5" w:rsidRDefault="0047475C" w:rsidP="00146A93">
            <w:pPr>
              <w:rPr>
                <w:sz w:val="16"/>
                <w:szCs w:val="16"/>
              </w:rPr>
            </w:pPr>
            <w:r>
              <w:rPr>
                <w:sz w:val="16"/>
                <w:szCs w:val="16"/>
              </w:rPr>
              <w:t>54.2</w:t>
            </w:r>
          </w:p>
        </w:tc>
        <w:tc>
          <w:tcPr>
            <w:tcW w:w="641" w:type="dxa"/>
            <w:tcBorders>
              <w:top w:val="single" w:sz="4" w:space="0" w:color="auto"/>
              <w:left w:val="single" w:sz="4" w:space="0" w:color="auto"/>
              <w:bottom w:val="single" w:sz="4" w:space="0" w:color="auto"/>
              <w:right w:val="single" w:sz="4" w:space="0" w:color="auto"/>
            </w:tcBorders>
          </w:tcPr>
          <w:p w14:paraId="2882798C" w14:textId="77777777" w:rsidR="00381713" w:rsidRPr="004830D5" w:rsidRDefault="00381713" w:rsidP="00146A93">
            <w:pPr>
              <w:rPr>
                <w:sz w:val="16"/>
                <w:szCs w:val="16"/>
              </w:rPr>
            </w:pPr>
            <w:r>
              <w:rPr>
                <w:sz w:val="16"/>
                <w:szCs w:val="16"/>
              </w:rPr>
              <w:t>84.09</w:t>
            </w:r>
          </w:p>
        </w:tc>
        <w:tc>
          <w:tcPr>
            <w:tcW w:w="736" w:type="dxa"/>
            <w:tcBorders>
              <w:top w:val="single" w:sz="4" w:space="0" w:color="auto"/>
              <w:left w:val="single" w:sz="4" w:space="0" w:color="auto"/>
              <w:bottom w:val="single" w:sz="4" w:space="0" w:color="auto"/>
              <w:right w:val="single" w:sz="4" w:space="0" w:color="auto"/>
            </w:tcBorders>
          </w:tcPr>
          <w:p w14:paraId="307DA7D5" w14:textId="77777777" w:rsidR="00381713" w:rsidRPr="004830D5" w:rsidRDefault="00381713" w:rsidP="00146A93">
            <w:pPr>
              <w:rPr>
                <w:sz w:val="16"/>
                <w:szCs w:val="16"/>
              </w:rPr>
            </w:pPr>
            <w:r>
              <w:rPr>
                <w:sz w:val="16"/>
                <w:szCs w:val="16"/>
              </w:rPr>
              <w:t>166.85</w:t>
            </w:r>
          </w:p>
        </w:tc>
        <w:tc>
          <w:tcPr>
            <w:tcW w:w="817" w:type="dxa"/>
            <w:tcBorders>
              <w:top w:val="single" w:sz="4" w:space="0" w:color="auto"/>
              <w:left w:val="single" w:sz="4" w:space="0" w:color="auto"/>
              <w:bottom w:val="single" w:sz="4" w:space="0" w:color="auto"/>
              <w:right w:val="single" w:sz="4" w:space="0" w:color="auto"/>
            </w:tcBorders>
          </w:tcPr>
          <w:p w14:paraId="5F9C6427" w14:textId="77777777" w:rsidR="00381713" w:rsidRPr="004830D5" w:rsidRDefault="00381713" w:rsidP="00146A93">
            <w:pPr>
              <w:rPr>
                <w:sz w:val="16"/>
                <w:szCs w:val="16"/>
              </w:rPr>
            </w:pPr>
            <w:r>
              <w:rPr>
                <w:sz w:val="16"/>
                <w:szCs w:val="16"/>
              </w:rPr>
              <w:t>62.6</w:t>
            </w:r>
          </w:p>
        </w:tc>
        <w:tc>
          <w:tcPr>
            <w:tcW w:w="1040" w:type="dxa"/>
            <w:tcBorders>
              <w:top w:val="single" w:sz="4" w:space="0" w:color="auto"/>
              <w:left w:val="single" w:sz="4" w:space="0" w:color="auto"/>
              <w:bottom w:val="single" w:sz="4" w:space="0" w:color="auto"/>
              <w:right w:val="single" w:sz="4" w:space="0" w:color="auto"/>
            </w:tcBorders>
          </w:tcPr>
          <w:p w14:paraId="0DBB1AD7" w14:textId="77777777" w:rsidR="00381713" w:rsidRPr="004830D5" w:rsidRDefault="00381713" w:rsidP="00146A93">
            <w:pPr>
              <w:rPr>
                <w:sz w:val="16"/>
                <w:szCs w:val="16"/>
              </w:rPr>
            </w:pPr>
            <w:r>
              <w:rPr>
                <w:sz w:val="16"/>
                <w:szCs w:val="16"/>
              </w:rPr>
              <w:t>9.25</w:t>
            </w:r>
          </w:p>
        </w:tc>
      </w:tr>
      <w:tr w:rsidR="0047475C" w:rsidRPr="004830D5" w14:paraId="0F94F4D8" w14:textId="77777777" w:rsidTr="00146A93">
        <w:tc>
          <w:tcPr>
            <w:tcW w:w="790" w:type="dxa"/>
            <w:tcBorders>
              <w:top w:val="single" w:sz="4" w:space="0" w:color="auto"/>
              <w:left w:val="single" w:sz="4" w:space="0" w:color="auto"/>
              <w:bottom w:val="single" w:sz="4" w:space="0" w:color="auto"/>
              <w:right w:val="single" w:sz="4" w:space="0" w:color="auto"/>
            </w:tcBorders>
          </w:tcPr>
          <w:p w14:paraId="7710BC0C" w14:textId="77777777" w:rsidR="00381713" w:rsidRPr="004830D5" w:rsidRDefault="00381713" w:rsidP="00146A93">
            <w:pPr>
              <w:rPr>
                <w:sz w:val="16"/>
                <w:szCs w:val="16"/>
              </w:rPr>
            </w:pPr>
            <w:proofErr w:type="spellStart"/>
            <w:r>
              <w:rPr>
                <w:sz w:val="16"/>
                <w:szCs w:val="16"/>
              </w:rPr>
              <w:t>S.Ed</w:t>
            </w:r>
            <w:proofErr w:type="spellEnd"/>
            <w:r>
              <w:rPr>
                <w:sz w:val="16"/>
                <w:szCs w:val="16"/>
              </w:rPr>
              <w:t>.</w:t>
            </w:r>
          </w:p>
        </w:tc>
        <w:tc>
          <w:tcPr>
            <w:tcW w:w="961" w:type="dxa"/>
            <w:tcBorders>
              <w:top w:val="single" w:sz="4" w:space="0" w:color="auto"/>
              <w:left w:val="single" w:sz="4" w:space="0" w:color="auto"/>
              <w:bottom w:val="single" w:sz="4" w:space="0" w:color="auto"/>
              <w:right w:val="single" w:sz="4" w:space="0" w:color="auto"/>
            </w:tcBorders>
          </w:tcPr>
          <w:p w14:paraId="580B0202" w14:textId="77777777" w:rsidR="00381713" w:rsidRPr="004830D5" w:rsidRDefault="00381713" w:rsidP="00146A93">
            <w:pPr>
              <w:rPr>
                <w:sz w:val="16"/>
                <w:szCs w:val="16"/>
              </w:rPr>
            </w:pPr>
            <w:r>
              <w:rPr>
                <w:sz w:val="16"/>
                <w:szCs w:val="16"/>
              </w:rPr>
              <w:t>0.64</w:t>
            </w:r>
          </w:p>
        </w:tc>
        <w:tc>
          <w:tcPr>
            <w:tcW w:w="960" w:type="dxa"/>
            <w:tcBorders>
              <w:top w:val="single" w:sz="4" w:space="0" w:color="auto"/>
              <w:left w:val="single" w:sz="4" w:space="0" w:color="auto"/>
              <w:bottom w:val="single" w:sz="4" w:space="0" w:color="auto"/>
              <w:right w:val="single" w:sz="4" w:space="0" w:color="auto"/>
            </w:tcBorders>
          </w:tcPr>
          <w:p w14:paraId="3958E510" w14:textId="77777777" w:rsidR="00381713" w:rsidRPr="004830D5" w:rsidRDefault="00381713" w:rsidP="00146A93">
            <w:pPr>
              <w:rPr>
                <w:sz w:val="16"/>
                <w:szCs w:val="16"/>
              </w:rPr>
            </w:pPr>
            <w:r>
              <w:rPr>
                <w:sz w:val="16"/>
                <w:szCs w:val="16"/>
              </w:rPr>
              <w:t>0.67</w:t>
            </w:r>
          </w:p>
        </w:tc>
        <w:tc>
          <w:tcPr>
            <w:tcW w:w="879" w:type="dxa"/>
            <w:tcBorders>
              <w:top w:val="single" w:sz="4" w:space="0" w:color="auto"/>
              <w:left w:val="single" w:sz="4" w:space="0" w:color="auto"/>
              <w:bottom w:val="single" w:sz="4" w:space="0" w:color="auto"/>
              <w:right w:val="single" w:sz="4" w:space="0" w:color="auto"/>
            </w:tcBorders>
          </w:tcPr>
          <w:p w14:paraId="22586497" w14:textId="77777777" w:rsidR="00381713" w:rsidRPr="004830D5" w:rsidRDefault="00381713" w:rsidP="00146A93">
            <w:pPr>
              <w:rPr>
                <w:sz w:val="16"/>
                <w:szCs w:val="16"/>
              </w:rPr>
            </w:pPr>
            <w:r>
              <w:rPr>
                <w:sz w:val="16"/>
                <w:szCs w:val="16"/>
              </w:rPr>
              <w:t>1.55</w:t>
            </w:r>
          </w:p>
        </w:tc>
        <w:tc>
          <w:tcPr>
            <w:tcW w:w="714" w:type="dxa"/>
            <w:tcBorders>
              <w:top w:val="single" w:sz="4" w:space="0" w:color="auto"/>
              <w:left w:val="single" w:sz="4" w:space="0" w:color="auto"/>
              <w:bottom w:val="single" w:sz="4" w:space="0" w:color="auto"/>
              <w:right w:val="single" w:sz="4" w:space="0" w:color="auto"/>
            </w:tcBorders>
          </w:tcPr>
          <w:p w14:paraId="3417BD2A" w14:textId="77777777" w:rsidR="00381713" w:rsidRPr="004830D5" w:rsidRDefault="00381713" w:rsidP="00146A93">
            <w:pPr>
              <w:rPr>
                <w:sz w:val="16"/>
                <w:szCs w:val="16"/>
              </w:rPr>
            </w:pPr>
            <w:r>
              <w:rPr>
                <w:sz w:val="16"/>
                <w:szCs w:val="16"/>
              </w:rPr>
              <w:t>0.3</w:t>
            </w:r>
          </w:p>
        </w:tc>
        <w:tc>
          <w:tcPr>
            <w:tcW w:w="1275" w:type="dxa"/>
            <w:tcBorders>
              <w:top w:val="single" w:sz="4" w:space="0" w:color="auto"/>
              <w:left w:val="single" w:sz="4" w:space="0" w:color="auto"/>
              <w:bottom w:val="single" w:sz="4" w:space="0" w:color="auto"/>
              <w:right w:val="single" w:sz="4" w:space="0" w:color="auto"/>
            </w:tcBorders>
          </w:tcPr>
          <w:p w14:paraId="0DC0B29A" w14:textId="77777777" w:rsidR="00381713" w:rsidRPr="004830D5" w:rsidRDefault="00381713" w:rsidP="00146A93">
            <w:pPr>
              <w:rPr>
                <w:sz w:val="16"/>
                <w:szCs w:val="16"/>
              </w:rPr>
            </w:pPr>
            <w:r>
              <w:rPr>
                <w:sz w:val="16"/>
                <w:szCs w:val="16"/>
              </w:rPr>
              <w:t>0.18</w:t>
            </w:r>
          </w:p>
        </w:tc>
        <w:tc>
          <w:tcPr>
            <w:tcW w:w="1180" w:type="dxa"/>
            <w:tcBorders>
              <w:top w:val="single" w:sz="4" w:space="0" w:color="auto"/>
              <w:left w:val="single" w:sz="4" w:space="0" w:color="auto"/>
              <w:bottom w:val="single" w:sz="4" w:space="0" w:color="auto"/>
              <w:right w:val="single" w:sz="4" w:space="0" w:color="auto"/>
            </w:tcBorders>
          </w:tcPr>
          <w:p w14:paraId="34907638" w14:textId="77777777" w:rsidR="00381713" w:rsidRPr="004830D5" w:rsidRDefault="00381713" w:rsidP="00146A93">
            <w:pPr>
              <w:rPr>
                <w:sz w:val="16"/>
                <w:szCs w:val="16"/>
              </w:rPr>
            </w:pPr>
            <w:r>
              <w:rPr>
                <w:sz w:val="16"/>
                <w:szCs w:val="16"/>
              </w:rPr>
              <w:t>1.33</w:t>
            </w:r>
          </w:p>
        </w:tc>
        <w:tc>
          <w:tcPr>
            <w:tcW w:w="1037" w:type="dxa"/>
            <w:tcBorders>
              <w:top w:val="single" w:sz="4" w:space="0" w:color="auto"/>
              <w:left w:val="single" w:sz="4" w:space="0" w:color="auto"/>
              <w:bottom w:val="single" w:sz="4" w:space="0" w:color="auto"/>
              <w:right w:val="single" w:sz="4" w:space="0" w:color="auto"/>
            </w:tcBorders>
          </w:tcPr>
          <w:p w14:paraId="251405A2" w14:textId="77777777" w:rsidR="00381713" w:rsidRPr="004830D5" w:rsidRDefault="00381713" w:rsidP="00146A93">
            <w:pPr>
              <w:rPr>
                <w:sz w:val="16"/>
                <w:szCs w:val="16"/>
              </w:rPr>
            </w:pPr>
            <w:r>
              <w:rPr>
                <w:sz w:val="16"/>
                <w:szCs w:val="16"/>
              </w:rPr>
              <w:t>0.2</w:t>
            </w:r>
          </w:p>
        </w:tc>
        <w:tc>
          <w:tcPr>
            <w:tcW w:w="1019" w:type="dxa"/>
            <w:tcBorders>
              <w:top w:val="single" w:sz="4" w:space="0" w:color="auto"/>
              <w:left w:val="single" w:sz="4" w:space="0" w:color="auto"/>
              <w:bottom w:val="single" w:sz="4" w:space="0" w:color="auto"/>
              <w:right w:val="single" w:sz="4" w:space="0" w:color="auto"/>
            </w:tcBorders>
          </w:tcPr>
          <w:p w14:paraId="0C28CFAD" w14:textId="77777777" w:rsidR="00381713" w:rsidRPr="004830D5" w:rsidRDefault="00381713" w:rsidP="00146A93">
            <w:pPr>
              <w:rPr>
                <w:sz w:val="16"/>
                <w:szCs w:val="16"/>
              </w:rPr>
            </w:pPr>
            <w:r>
              <w:rPr>
                <w:sz w:val="16"/>
                <w:szCs w:val="16"/>
              </w:rPr>
              <w:t>0.17</w:t>
            </w:r>
          </w:p>
        </w:tc>
        <w:tc>
          <w:tcPr>
            <w:tcW w:w="758" w:type="dxa"/>
            <w:tcBorders>
              <w:top w:val="single" w:sz="4" w:space="0" w:color="auto"/>
              <w:left w:val="single" w:sz="4" w:space="0" w:color="auto"/>
              <w:bottom w:val="single" w:sz="4" w:space="0" w:color="auto"/>
              <w:right w:val="single" w:sz="4" w:space="0" w:color="auto"/>
            </w:tcBorders>
          </w:tcPr>
          <w:p w14:paraId="14B3DFB1" w14:textId="77777777" w:rsidR="00381713" w:rsidRPr="004830D5" w:rsidRDefault="00381713" w:rsidP="00146A93">
            <w:pPr>
              <w:rPr>
                <w:sz w:val="16"/>
                <w:szCs w:val="16"/>
              </w:rPr>
            </w:pPr>
            <w:r>
              <w:rPr>
                <w:sz w:val="16"/>
                <w:szCs w:val="16"/>
              </w:rPr>
              <w:t>1.05</w:t>
            </w:r>
          </w:p>
        </w:tc>
        <w:tc>
          <w:tcPr>
            <w:tcW w:w="797" w:type="dxa"/>
            <w:tcBorders>
              <w:top w:val="single" w:sz="4" w:space="0" w:color="auto"/>
              <w:left w:val="single" w:sz="4" w:space="0" w:color="auto"/>
              <w:bottom w:val="single" w:sz="4" w:space="0" w:color="auto"/>
              <w:right w:val="single" w:sz="4" w:space="0" w:color="auto"/>
            </w:tcBorders>
          </w:tcPr>
          <w:p w14:paraId="5399337C" w14:textId="77777777" w:rsidR="00381713" w:rsidRPr="004830D5" w:rsidRDefault="00381713" w:rsidP="00146A93">
            <w:pPr>
              <w:rPr>
                <w:sz w:val="16"/>
                <w:szCs w:val="16"/>
              </w:rPr>
            </w:pPr>
            <w:r>
              <w:rPr>
                <w:sz w:val="16"/>
                <w:szCs w:val="16"/>
              </w:rPr>
              <w:t>0.96</w:t>
            </w:r>
          </w:p>
        </w:tc>
        <w:tc>
          <w:tcPr>
            <w:tcW w:w="641" w:type="dxa"/>
            <w:tcBorders>
              <w:top w:val="single" w:sz="4" w:space="0" w:color="auto"/>
              <w:left w:val="single" w:sz="4" w:space="0" w:color="auto"/>
              <w:bottom w:val="single" w:sz="4" w:space="0" w:color="auto"/>
              <w:right w:val="single" w:sz="4" w:space="0" w:color="auto"/>
            </w:tcBorders>
          </w:tcPr>
          <w:p w14:paraId="37590001" w14:textId="77777777" w:rsidR="00381713" w:rsidRPr="004830D5" w:rsidRDefault="00381713" w:rsidP="00146A93">
            <w:pPr>
              <w:rPr>
                <w:sz w:val="16"/>
                <w:szCs w:val="16"/>
              </w:rPr>
            </w:pPr>
            <w:r>
              <w:rPr>
                <w:sz w:val="16"/>
                <w:szCs w:val="16"/>
              </w:rPr>
              <w:t>0.94</w:t>
            </w:r>
          </w:p>
        </w:tc>
        <w:tc>
          <w:tcPr>
            <w:tcW w:w="736" w:type="dxa"/>
            <w:tcBorders>
              <w:top w:val="single" w:sz="4" w:space="0" w:color="auto"/>
              <w:left w:val="single" w:sz="4" w:space="0" w:color="auto"/>
              <w:bottom w:val="single" w:sz="4" w:space="0" w:color="auto"/>
              <w:right w:val="single" w:sz="4" w:space="0" w:color="auto"/>
            </w:tcBorders>
          </w:tcPr>
          <w:p w14:paraId="6C61E5AD" w14:textId="77777777" w:rsidR="00381713" w:rsidRPr="004830D5" w:rsidRDefault="00381713" w:rsidP="00146A93">
            <w:pPr>
              <w:rPr>
                <w:sz w:val="16"/>
                <w:szCs w:val="16"/>
              </w:rPr>
            </w:pPr>
            <w:r>
              <w:rPr>
                <w:sz w:val="16"/>
                <w:szCs w:val="16"/>
              </w:rPr>
              <w:t>4.11</w:t>
            </w:r>
          </w:p>
        </w:tc>
        <w:tc>
          <w:tcPr>
            <w:tcW w:w="817" w:type="dxa"/>
            <w:tcBorders>
              <w:top w:val="single" w:sz="4" w:space="0" w:color="auto"/>
              <w:left w:val="single" w:sz="4" w:space="0" w:color="auto"/>
              <w:bottom w:val="single" w:sz="4" w:space="0" w:color="auto"/>
              <w:right w:val="single" w:sz="4" w:space="0" w:color="auto"/>
            </w:tcBorders>
          </w:tcPr>
          <w:p w14:paraId="02B50A59" w14:textId="77777777" w:rsidR="00381713" w:rsidRPr="004830D5" w:rsidRDefault="00381713" w:rsidP="00146A93">
            <w:pPr>
              <w:rPr>
                <w:sz w:val="16"/>
                <w:szCs w:val="16"/>
              </w:rPr>
            </w:pPr>
            <w:r>
              <w:rPr>
                <w:sz w:val="16"/>
                <w:szCs w:val="16"/>
              </w:rPr>
              <w:t>1.65</w:t>
            </w:r>
          </w:p>
        </w:tc>
        <w:tc>
          <w:tcPr>
            <w:tcW w:w="1040" w:type="dxa"/>
            <w:tcBorders>
              <w:top w:val="single" w:sz="4" w:space="0" w:color="auto"/>
              <w:left w:val="single" w:sz="4" w:space="0" w:color="auto"/>
              <w:bottom w:val="single" w:sz="4" w:space="0" w:color="auto"/>
              <w:right w:val="single" w:sz="4" w:space="0" w:color="auto"/>
            </w:tcBorders>
          </w:tcPr>
          <w:p w14:paraId="765AAC67" w14:textId="77777777" w:rsidR="00381713" w:rsidRPr="004830D5" w:rsidRDefault="00381713" w:rsidP="00146A93">
            <w:pPr>
              <w:rPr>
                <w:sz w:val="16"/>
                <w:szCs w:val="16"/>
              </w:rPr>
            </w:pPr>
            <w:r>
              <w:rPr>
                <w:sz w:val="16"/>
                <w:szCs w:val="16"/>
              </w:rPr>
              <w:t>0.19</w:t>
            </w:r>
          </w:p>
        </w:tc>
      </w:tr>
      <w:tr w:rsidR="0047475C" w:rsidRPr="004830D5" w14:paraId="4BF0B5DC" w14:textId="77777777" w:rsidTr="00146A93">
        <w:tc>
          <w:tcPr>
            <w:tcW w:w="790" w:type="dxa"/>
            <w:tcBorders>
              <w:top w:val="single" w:sz="4" w:space="0" w:color="auto"/>
              <w:left w:val="single" w:sz="4" w:space="0" w:color="auto"/>
              <w:bottom w:val="single" w:sz="4" w:space="0" w:color="auto"/>
              <w:right w:val="single" w:sz="4" w:space="0" w:color="auto"/>
            </w:tcBorders>
          </w:tcPr>
          <w:p w14:paraId="6081AB9A" w14:textId="77777777" w:rsidR="00381713" w:rsidRPr="004830D5" w:rsidRDefault="00381713" w:rsidP="00146A93">
            <w:pPr>
              <w:rPr>
                <w:sz w:val="16"/>
                <w:szCs w:val="16"/>
              </w:rPr>
            </w:pPr>
            <w:r>
              <w:rPr>
                <w:sz w:val="16"/>
                <w:szCs w:val="16"/>
              </w:rPr>
              <w:t>CD (5%)</w:t>
            </w:r>
          </w:p>
        </w:tc>
        <w:tc>
          <w:tcPr>
            <w:tcW w:w="961" w:type="dxa"/>
            <w:tcBorders>
              <w:top w:val="single" w:sz="4" w:space="0" w:color="auto"/>
              <w:left w:val="single" w:sz="4" w:space="0" w:color="auto"/>
              <w:bottom w:val="single" w:sz="4" w:space="0" w:color="auto"/>
              <w:right w:val="single" w:sz="4" w:space="0" w:color="auto"/>
            </w:tcBorders>
          </w:tcPr>
          <w:p w14:paraId="69A1286E" w14:textId="77777777" w:rsidR="00381713" w:rsidRPr="004830D5" w:rsidRDefault="00381713" w:rsidP="00146A93">
            <w:pPr>
              <w:rPr>
                <w:sz w:val="16"/>
                <w:szCs w:val="16"/>
              </w:rPr>
            </w:pPr>
            <w:r>
              <w:rPr>
                <w:sz w:val="16"/>
                <w:szCs w:val="16"/>
              </w:rPr>
              <w:t>1.8</w:t>
            </w:r>
          </w:p>
        </w:tc>
        <w:tc>
          <w:tcPr>
            <w:tcW w:w="960" w:type="dxa"/>
            <w:tcBorders>
              <w:top w:val="single" w:sz="4" w:space="0" w:color="auto"/>
              <w:left w:val="single" w:sz="4" w:space="0" w:color="auto"/>
              <w:bottom w:val="single" w:sz="4" w:space="0" w:color="auto"/>
              <w:right w:val="single" w:sz="4" w:space="0" w:color="auto"/>
            </w:tcBorders>
          </w:tcPr>
          <w:p w14:paraId="6698FCF8" w14:textId="77777777" w:rsidR="00381713" w:rsidRPr="004830D5" w:rsidRDefault="00381713" w:rsidP="00146A93">
            <w:pPr>
              <w:rPr>
                <w:sz w:val="16"/>
                <w:szCs w:val="16"/>
              </w:rPr>
            </w:pPr>
            <w:r>
              <w:rPr>
                <w:sz w:val="16"/>
                <w:szCs w:val="16"/>
              </w:rPr>
              <w:t>1.88</w:t>
            </w:r>
          </w:p>
        </w:tc>
        <w:tc>
          <w:tcPr>
            <w:tcW w:w="879" w:type="dxa"/>
            <w:tcBorders>
              <w:top w:val="single" w:sz="4" w:space="0" w:color="auto"/>
              <w:left w:val="single" w:sz="4" w:space="0" w:color="auto"/>
              <w:bottom w:val="single" w:sz="4" w:space="0" w:color="auto"/>
              <w:right w:val="single" w:sz="4" w:space="0" w:color="auto"/>
            </w:tcBorders>
          </w:tcPr>
          <w:p w14:paraId="162D9D59" w14:textId="77777777" w:rsidR="00381713" w:rsidRPr="004830D5" w:rsidRDefault="00381713" w:rsidP="00146A93">
            <w:pPr>
              <w:rPr>
                <w:sz w:val="16"/>
                <w:szCs w:val="16"/>
              </w:rPr>
            </w:pPr>
            <w:r>
              <w:rPr>
                <w:sz w:val="16"/>
                <w:szCs w:val="16"/>
              </w:rPr>
              <w:t>4.38</w:t>
            </w:r>
          </w:p>
        </w:tc>
        <w:tc>
          <w:tcPr>
            <w:tcW w:w="714" w:type="dxa"/>
            <w:tcBorders>
              <w:top w:val="single" w:sz="4" w:space="0" w:color="auto"/>
              <w:left w:val="single" w:sz="4" w:space="0" w:color="auto"/>
              <w:bottom w:val="single" w:sz="4" w:space="0" w:color="auto"/>
              <w:right w:val="single" w:sz="4" w:space="0" w:color="auto"/>
            </w:tcBorders>
          </w:tcPr>
          <w:p w14:paraId="6EFA1E58" w14:textId="77777777" w:rsidR="00381713" w:rsidRPr="004830D5" w:rsidRDefault="00381713" w:rsidP="00146A93">
            <w:pPr>
              <w:rPr>
                <w:sz w:val="16"/>
                <w:szCs w:val="16"/>
              </w:rPr>
            </w:pPr>
            <w:r>
              <w:rPr>
                <w:sz w:val="16"/>
                <w:szCs w:val="16"/>
              </w:rPr>
              <w:t>0.85</w:t>
            </w:r>
          </w:p>
        </w:tc>
        <w:tc>
          <w:tcPr>
            <w:tcW w:w="1275" w:type="dxa"/>
            <w:tcBorders>
              <w:top w:val="single" w:sz="4" w:space="0" w:color="auto"/>
              <w:left w:val="single" w:sz="4" w:space="0" w:color="auto"/>
              <w:bottom w:val="single" w:sz="4" w:space="0" w:color="auto"/>
              <w:right w:val="single" w:sz="4" w:space="0" w:color="auto"/>
            </w:tcBorders>
          </w:tcPr>
          <w:p w14:paraId="0C6B0CF5" w14:textId="77777777" w:rsidR="00381713" w:rsidRPr="004830D5" w:rsidRDefault="00381713" w:rsidP="00146A93">
            <w:pPr>
              <w:rPr>
                <w:sz w:val="16"/>
                <w:szCs w:val="16"/>
              </w:rPr>
            </w:pPr>
            <w:r>
              <w:rPr>
                <w:sz w:val="16"/>
                <w:szCs w:val="16"/>
              </w:rPr>
              <w:t>0.5</w:t>
            </w:r>
          </w:p>
        </w:tc>
        <w:tc>
          <w:tcPr>
            <w:tcW w:w="1180" w:type="dxa"/>
            <w:tcBorders>
              <w:top w:val="single" w:sz="4" w:space="0" w:color="auto"/>
              <w:left w:val="single" w:sz="4" w:space="0" w:color="auto"/>
              <w:bottom w:val="single" w:sz="4" w:space="0" w:color="auto"/>
              <w:right w:val="single" w:sz="4" w:space="0" w:color="auto"/>
            </w:tcBorders>
          </w:tcPr>
          <w:p w14:paraId="01DCD791" w14:textId="77777777" w:rsidR="00381713" w:rsidRPr="004830D5" w:rsidRDefault="00381713" w:rsidP="00146A93">
            <w:pPr>
              <w:rPr>
                <w:sz w:val="16"/>
                <w:szCs w:val="16"/>
              </w:rPr>
            </w:pPr>
            <w:r>
              <w:rPr>
                <w:sz w:val="16"/>
                <w:szCs w:val="16"/>
              </w:rPr>
              <w:t>3.74</w:t>
            </w:r>
          </w:p>
        </w:tc>
        <w:tc>
          <w:tcPr>
            <w:tcW w:w="1037" w:type="dxa"/>
            <w:tcBorders>
              <w:top w:val="single" w:sz="4" w:space="0" w:color="auto"/>
              <w:left w:val="single" w:sz="4" w:space="0" w:color="auto"/>
              <w:bottom w:val="single" w:sz="4" w:space="0" w:color="auto"/>
              <w:right w:val="single" w:sz="4" w:space="0" w:color="auto"/>
            </w:tcBorders>
          </w:tcPr>
          <w:p w14:paraId="104690DF" w14:textId="77777777" w:rsidR="00381713" w:rsidRPr="004830D5" w:rsidRDefault="00381713" w:rsidP="00146A93">
            <w:pPr>
              <w:rPr>
                <w:sz w:val="16"/>
                <w:szCs w:val="16"/>
              </w:rPr>
            </w:pPr>
            <w:r>
              <w:rPr>
                <w:sz w:val="16"/>
                <w:szCs w:val="16"/>
              </w:rPr>
              <w:t>0.57</w:t>
            </w:r>
          </w:p>
        </w:tc>
        <w:tc>
          <w:tcPr>
            <w:tcW w:w="1019" w:type="dxa"/>
            <w:tcBorders>
              <w:top w:val="single" w:sz="4" w:space="0" w:color="auto"/>
              <w:left w:val="single" w:sz="4" w:space="0" w:color="auto"/>
              <w:bottom w:val="single" w:sz="4" w:space="0" w:color="auto"/>
              <w:right w:val="single" w:sz="4" w:space="0" w:color="auto"/>
            </w:tcBorders>
          </w:tcPr>
          <w:p w14:paraId="7E308185" w14:textId="77777777" w:rsidR="00381713" w:rsidRPr="004830D5" w:rsidRDefault="00381713" w:rsidP="00146A93">
            <w:pPr>
              <w:rPr>
                <w:sz w:val="16"/>
                <w:szCs w:val="16"/>
              </w:rPr>
            </w:pPr>
            <w:r>
              <w:rPr>
                <w:sz w:val="16"/>
                <w:szCs w:val="16"/>
              </w:rPr>
              <w:t>0.47</w:t>
            </w:r>
          </w:p>
        </w:tc>
        <w:tc>
          <w:tcPr>
            <w:tcW w:w="758" w:type="dxa"/>
            <w:tcBorders>
              <w:top w:val="single" w:sz="4" w:space="0" w:color="auto"/>
              <w:left w:val="single" w:sz="4" w:space="0" w:color="auto"/>
              <w:bottom w:val="single" w:sz="4" w:space="0" w:color="auto"/>
              <w:right w:val="single" w:sz="4" w:space="0" w:color="auto"/>
            </w:tcBorders>
          </w:tcPr>
          <w:p w14:paraId="25E5B93D" w14:textId="77777777" w:rsidR="00381713" w:rsidRPr="004830D5" w:rsidRDefault="00381713" w:rsidP="00146A93">
            <w:pPr>
              <w:rPr>
                <w:sz w:val="16"/>
                <w:szCs w:val="16"/>
              </w:rPr>
            </w:pPr>
            <w:r>
              <w:rPr>
                <w:sz w:val="16"/>
                <w:szCs w:val="16"/>
              </w:rPr>
              <w:t>2.98</w:t>
            </w:r>
          </w:p>
        </w:tc>
        <w:tc>
          <w:tcPr>
            <w:tcW w:w="797" w:type="dxa"/>
            <w:tcBorders>
              <w:top w:val="single" w:sz="4" w:space="0" w:color="auto"/>
              <w:left w:val="single" w:sz="4" w:space="0" w:color="auto"/>
              <w:bottom w:val="single" w:sz="4" w:space="0" w:color="auto"/>
              <w:right w:val="single" w:sz="4" w:space="0" w:color="auto"/>
            </w:tcBorders>
          </w:tcPr>
          <w:p w14:paraId="79001E9E" w14:textId="77777777" w:rsidR="00381713" w:rsidRPr="004830D5" w:rsidRDefault="00381713" w:rsidP="00146A93">
            <w:pPr>
              <w:rPr>
                <w:sz w:val="16"/>
                <w:szCs w:val="16"/>
              </w:rPr>
            </w:pPr>
            <w:r>
              <w:rPr>
                <w:sz w:val="16"/>
                <w:szCs w:val="16"/>
              </w:rPr>
              <w:t>2.7</w:t>
            </w:r>
          </w:p>
        </w:tc>
        <w:tc>
          <w:tcPr>
            <w:tcW w:w="641" w:type="dxa"/>
            <w:tcBorders>
              <w:top w:val="single" w:sz="4" w:space="0" w:color="auto"/>
              <w:left w:val="single" w:sz="4" w:space="0" w:color="auto"/>
              <w:bottom w:val="single" w:sz="4" w:space="0" w:color="auto"/>
              <w:right w:val="single" w:sz="4" w:space="0" w:color="auto"/>
            </w:tcBorders>
          </w:tcPr>
          <w:p w14:paraId="14A37BDA" w14:textId="77777777" w:rsidR="00381713" w:rsidRPr="004830D5" w:rsidRDefault="00381713" w:rsidP="00146A93">
            <w:pPr>
              <w:rPr>
                <w:sz w:val="16"/>
                <w:szCs w:val="16"/>
              </w:rPr>
            </w:pPr>
            <w:r>
              <w:rPr>
                <w:sz w:val="16"/>
                <w:szCs w:val="16"/>
              </w:rPr>
              <w:t>2.65</w:t>
            </w:r>
          </w:p>
        </w:tc>
        <w:tc>
          <w:tcPr>
            <w:tcW w:w="736" w:type="dxa"/>
            <w:tcBorders>
              <w:top w:val="single" w:sz="4" w:space="0" w:color="auto"/>
              <w:left w:val="single" w:sz="4" w:space="0" w:color="auto"/>
              <w:bottom w:val="single" w:sz="4" w:space="0" w:color="auto"/>
              <w:right w:val="single" w:sz="4" w:space="0" w:color="auto"/>
            </w:tcBorders>
          </w:tcPr>
          <w:p w14:paraId="5ED315C3" w14:textId="77777777" w:rsidR="00381713" w:rsidRPr="004830D5" w:rsidRDefault="00381713" w:rsidP="00146A93">
            <w:pPr>
              <w:rPr>
                <w:sz w:val="16"/>
                <w:szCs w:val="16"/>
              </w:rPr>
            </w:pPr>
            <w:r>
              <w:rPr>
                <w:sz w:val="16"/>
                <w:szCs w:val="16"/>
              </w:rPr>
              <w:t>11.6</w:t>
            </w:r>
          </w:p>
        </w:tc>
        <w:tc>
          <w:tcPr>
            <w:tcW w:w="817" w:type="dxa"/>
            <w:tcBorders>
              <w:top w:val="single" w:sz="4" w:space="0" w:color="auto"/>
              <w:left w:val="single" w:sz="4" w:space="0" w:color="auto"/>
              <w:bottom w:val="single" w:sz="4" w:space="0" w:color="auto"/>
              <w:right w:val="single" w:sz="4" w:space="0" w:color="auto"/>
            </w:tcBorders>
          </w:tcPr>
          <w:p w14:paraId="62F6C330" w14:textId="77777777" w:rsidR="00381713" w:rsidRPr="004830D5" w:rsidRDefault="00381713" w:rsidP="00146A93">
            <w:pPr>
              <w:rPr>
                <w:sz w:val="16"/>
                <w:szCs w:val="16"/>
              </w:rPr>
            </w:pPr>
            <w:r>
              <w:rPr>
                <w:sz w:val="16"/>
                <w:szCs w:val="16"/>
              </w:rPr>
              <w:t>4.65</w:t>
            </w:r>
          </w:p>
        </w:tc>
        <w:tc>
          <w:tcPr>
            <w:tcW w:w="1040" w:type="dxa"/>
            <w:tcBorders>
              <w:top w:val="single" w:sz="4" w:space="0" w:color="auto"/>
              <w:left w:val="single" w:sz="4" w:space="0" w:color="auto"/>
              <w:bottom w:val="single" w:sz="4" w:space="0" w:color="auto"/>
              <w:right w:val="single" w:sz="4" w:space="0" w:color="auto"/>
            </w:tcBorders>
          </w:tcPr>
          <w:p w14:paraId="2FAAF11D" w14:textId="77777777" w:rsidR="00381713" w:rsidRPr="004830D5" w:rsidRDefault="00381713" w:rsidP="00146A93">
            <w:pPr>
              <w:rPr>
                <w:sz w:val="16"/>
                <w:szCs w:val="16"/>
              </w:rPr>
            </w:pPr>
            <w:r>
              <w:rPr>
                <w:sz w:val="16"/>
                <w:szCs w:val="16"/>
              </w:rPr>
              <w:t>0.54</w:t>
            </w:r>
          </w:p>
        </w:tc>
      </w:tr>
      <w:tr w:rsidR="0047475C" w:rsidRPr="004830D5" w14:paraId="00919FBC" w14:textId="77777777" w:rsidTr="00146A93">
        <w:tc>
          <w:tcPr>
            <w:tcW w:w="790" w:type="dxa"/>
            <w:tcBorders>
              <w:top w:val="single" w:sz="4" w:space="0" w:color="auto"/>
              <w:left w:val="single" w:sz="4" w:space="0" w:color="auto"/>
              <w:bottom w:val="single" w:sz="4" w:space="0" w:color="auto"/>
              <w:right w:val="single" w:sz="4" w:space="0" w:color="auto"/>
            </w:tcBorders>
          </w:tcPr>
          <w:p w14:paraId="6C7D87F8" w14:textId="77777777" w:rsidR="00381713" w:rsidRPr="004830D5" w:rsidRDefault="00381713" w:rsidP="00146A93">
            <w:pPr>
              <w:rPr>
                <w:sz w:val="16"/>
                <w:szCs w:val="16"/>
              </w:rPr>
            </w:pPr>
            <w:r>
              <w:rPr>
                <w:sz w:val="16"/>
                <w:szCs w:val="16"/>
              </w:rPr>
              <w:lastRenderedPageBreak/>
              <w:t>CD (1%)</w:t>
            </w:r>
          </w:p>
        </w:tc>
        <w:tc>
          <w:tcPr>
            <w:tcW w:w="961" w:type="dxa"/>
            <w:tcBorders>
              <w:top w:val="single" w:sz="4" w:space="0" w:color="auto"/>
              <w:left w:val="single" w:sz="4" w:space="0" w:color="auto"/>
              <w:bottom w:val="single" w:sz="4" w:space="0" w:color="auto"/>
              <w:right w:val="single" w:sz="4" w:space="0" w:color="auto"/>
            </w:tcBorders>
          </w:tcPr>
          <w:p w14:paraId="26D62723" w14:textId="77777777" w:rsidR="00381713" w:rsidRPr="004830D5" w:rsidRDefault="00381713" w:rsidP="00146A93">
            <w:pPr>
              <w:rPr>
                <w:sz w:val="16"/>
                <w:szCs w:val="16"/>
              </w:rPr>
            </w:pPr>
            <w:r>
              <w:rPr>
                <w:sz w:val="16"/>
                <w:szCs w:val="16"/>
              </w:rPr>
              <w:t>2.39</w:t>
            </w:r>
          </w:p>
        </w:tc>
        <w:tc>
          <w:tcPr>
            <w:tcW w:w="960" w:type="dxa"/>
            <w:tcBorders>
              <w:top w:val="single" w:sz="4" w:space="0" w:color="auto"/>
              <w:left w:val="single" w:sz="4" w:space="0" w:color="auto"/>
              <w:bottom w:val="single" w:sz="4" w:space="0" w:color="auto"/>
              <w:right w:val="single" w:sz="4" w:space="0" w:color="auto"/>
            </w:tcBorders>
          </w:tcPr>
          <w:p w14:paraId="00A82EE1" w14:textId="77777777" w:rsidR="00381713" w:rsidRPr="004830D5" w:rsidRDefault="00381713" w:rsidP="00146A93">
            <w:pPr>
              <w:rPr>
                <w:sz w:val="16"/>
                <w:szCs w:val="16"/>
              </w:rPr>
            </w:pPr>
            <w:r>
              <w:rPr>
                <w:sz w:val="16"/>
                <w:szCs w:val="16"/>
              </w:rPr>
              <w:t>2.5</w:t>
            </w:r>
          </w:p>
        </w:tc>
        <w:tc>
          <w:tcPr>
            <w:tcW w:w="879" w:type="dxa"/>
            <w:tcBorders>
              <w:top w:val="single" w:sz="4" w:space="0" w:color="auto"/>
              <w:left w:val="single" w:sz="4" w:space="0" w:color="auto"/>
              <w:bottom w:val="single" w:sz="4" w:space="0" w:color="auto"/>
              <w:right w:val="single" w:sz="4" w:space="0" w:color="auto"/>
            </w:tcBorders>
          </w:tcPr>
          <w:p w14:paraId="4F1B13F3" w14:textId="77777777" w:rsidR="00381713" w:rsidRPr="004830D5" w:rsidRDefault="00381713" w:rsidP="00146A93">
            <w:pPr>
              <w:rPr>
                <w:sz w:val="16"/>
                <w:szCs w:val="16"/>
              </w:rPr>
            </w:pPr>
            <w:r>
              <w:rPr>
                <w:sz w:val="16"/>
                <w:szCs w:val="16"/>
              </w:rPr>
              <w:t>5.81</w:t>
            </w:r>
          </w:p>
        </w:tc>
        <w:tc>
          <w:tcPr>
            <w:tcW w:w="714" w:type="dxa"/>
            <w:tcBorders>
              <w:top w:val="single" w:sz="4" w:space="0" w:color="auto"/>
              <w:left w:val="single" w:sz="4" w:space="0" w:color="auto"/>
              <w:bottom w:val="single" w:sz="4" w:space="0" w:color="auto"/>
              <w:right w:val="single" w:sz="4" w:space="0" w:color="auto"/>
            </w:tcBorders>
          </w:tcPr>
          <w:p w14:paraId="5CD9438B" w14:textId="77777777" w:rsidR="00381713" w:rsidRPr="004830D5" w:rsidRDefault="00381713" w:rsidP="00146A93">
            <w:pPr>
              <w:rPr>
                <w:sz w:val="16"/>
                <w:szCs w:val="16"/>
              </w:rPr>
            </w:pPr>
            <w:r>
              <w:rPr>
                <w:sz w:val="16"/>
                <w:szCs w:val="16"/>
              </w:rPr>
              <w:t>1.13</w:t>
            </w:r>
          </w:p>
        </w:tc>
        <w:tc>
          <w:tcPr>
            <w:tcW w:w="1275" w:type="dxa"/>
            <w:tcBorders>
              <w:top w:val="single" w:sz="4" w:space="0" w:color="auto"/>
              <w:left w:val="single" w:sz="4" w:space="0" w:color="auto"/>
              <w:bottom w:val="single" w:sz="4" w:space="0" w:color="auto"/>
              <w:right w:val="single" w:sz="4" w:space="0" w:color="auto"/>
            </w:tcBorders>
          </w:tcPr>
          <w:p w14:paraId="160110E1" w14:textId="77777777" w:rsidR="00381713" w:rsidRPr="004830D5" w:rsidRDefault="00381713" w:rsidP="00146A93">
            <w:pPr>
              <w:rPr>
                <w:sz w:val="16"/>
                <w:szCs w:val="16"/>
              </w:rPr>
            </w:pPr>
            <w:r>
              <w:rPr>
                <w:sz w:val="16"/>
                <w:szCs w:val="16"/>
              </w:rPr>
              <w:t>0.66</w:t>
            </w:r>
          </w:p>
        </w:tc>
        <w:tc>
          <w:tcPr>
            <w:tcW w:w="1180" w:type="dxa"/>
            <w:tcBorders>
              <w:top w:val="single" w:sz="4" w:space="0" w:color="auto"/>
              <w:left w:val="single" w:sz="4" w:space="0" w:color="auto"/>
              <w:bottom w:val="single" w:sz="4" w:space="0" w:color="auto"/>
              <w:right w:val="single" w:sz="4" w:space="0" w:color="auto"/>
            </w:tcBorders>
          </w:tcPr>
          <w:p w14:paraId="41F13200" w14:textId="77777777" w:rsidR="00381713" w:rsidRPr="004830D5" w:rsidRDefault="00381713" w:rsidP="00146A93">
            <w:pPr>
              <w:rPr>
                <w:sz w:val="16"/>
                <w:szCs w:val="16"/>
              </w:rPr>
            </w:pPr>
            <w:r>
              <w:rPr>
                <w:sz w:val="16"/>
                <w:szCs w:val="16"/>
              </w:rPr>
              <w:t>4.97</w:t>
            </w:r>
          </w:p>
        </w:tc>
        <w:tc>
          <w:tcPr>
            <w:tcW w:w="1037" w:type="dxa"/>
            <w:tcBorders>
              <w:top w:val="single" w:sz="4" w:space="0" w:color="auto"/>
              <w:left w:val="single" w:sz="4" w:space="0" w:color="auto"/>
              <w:bottom w:val="single" w:sz="4" w:space="0" w:color="auto"/>
              <w:right w:val="single" w:sz="4" w:space="0" w:color="auto"/>
            </w:tcBorders>
          </w:tcPr>
          <w:p w14:paraId="5D17EE8F" w14:textId="77777777" w:rsidR="00381713" w:rsidRPr="004830D5" w:rsidRDefault="00381713" w:rsidP="00146A93">
            <w:pPr>
              <w:rPr>
                <w:sz w:val="16"/>
                <w:szCs w:val="16"/>
              </w:rPr>
            </w:pPr>
            <w:r>
              <w:rPr>
                <w:sz w:val="16"/>
                <w:szCs w:val="16"/>
              </w:rPr>
              <w:t>0.75</w:t>
            </w:r>
          </w:p>
        </w:tc>
        <w:tc>
          <w:tcPr>
            <w:tcW w:w="1019" w:type="dxa"/>
            <w:tcBorders>
              <w:top w:val="single" w:sz="4" w:space="0" w:color="auto"/>
              <w:left w:val="single" w:sz="4" w:space="0" w:color="auto"/>
              <w:bottom w:val="single" w:sz="4" w:space="0" w:color="auto"/>
              <w:right w:val="single" w:sz="4" w:space="0" w:color="auto"/>
            </w:tcBorders>
          </w:tcPr>
          <w:p w14:paraId="7A27C581" w14:textId="77777777" w:rsidR="00381713" w:rsidRPr="004830D5" w:rsidRDefault="00381713" w:rsidP="00146A93">
            <w:pPr>
              <w:rPr>
                <w:sz w:val="16"/>
                <w:szCs w:val="16"/>
              </w:rPr>
            </w:pPr>
            <w:r>
              <w:rPr>
                <w:sz w:val="16"/>
                <w:szCs w:val="16"/>
              </w:rPr>
              <w:t>0.62</w:t>
            </w:r>
          </w:p>
        </w:tc>
        <w:tc>
          <w:tcPr>
            <w:tcW w:w="758" w:type="dxa"/>
            <w:tcBorders>
              <w:top w:val="single" w:sz="4" w:space="0" w:color="auto"/>
              <w:left w:val="single" w:sz="4" w:space="0" w:color="auto"/>
              <w:bottom w:val="single" w:sz="4" w:space="0" w:color="auto"/>
              <w:right w:val="single" w:sz="4" w:space="0" w:color="auto"/>
            </w:tcBorders>
          </w:tcPr>
          <w:p w14:paraId="62D0D2BB" w14:textId="77777777" w:rsidR="00381713" w:rsidRPr="004830D5" w:rsidRDefault="00381713" w:rsidP="00146A93">
            <w:pPr>
              <w:rPr>
                <w:sz w:val="16"/>
                <w:szCs w:val="16"/>
              </w:rPr>
            </w:pPr>
            <w:r>
              <w:rPr>
                <w:sz w:val="16"/>
                <w:szCs w:val="16"/>
              </w:rPr>
              <w:t>3.95</w:t>
            </w:r>
          </w:p>
        </w:tc>
        <w:tc>
          <w:tcPr>
            <w:tcW w:w="797" w:type="dxa"/>
            <w:tcBorders>
              <w:top w:val="single" w:sz="4" w:space="0" w:color="auto"/>
              <w:left w:val="single" w:sz="4" w:space="0" w:color="auto"/>
              <w:bottom w:val="single" w:sz="4" w:space="0" w:color="auto"/>
              <w:right w:val="single" w:sz="4" w:space="0" w:color="auto"/>
            </w:tcBorders>
          </w:tcPr>
          <w:p w14:paraId="00314D4B" w14:textId="77777777" w:rsidR="00381713" w:rsidRPr="004830D5" w:rsidRDefault="00381713" w:rsidP="00146A93">
            <w:pPr>
              <w:rPr>
                <w:sz w:val="16"/>
                <w:szCs w:val="16"/>
              </w:rPr>
            </w:pPr>
            <w:r>
              <w:rPr>
                <w:sz w:val="16"/>
                <w:szCs w:val="16"/>
              </w:rPr>
              <w:t>3.58</w:t>
            </w:r>
          </w:p>
        </w:tc>
        <w:tc>
          <w:tcPr>
            <w:tcW w:w="641" w:type="dxa"/>
            <w:tcBorders>
              <w:top w:val="single" w:sz="4" w:space="0" w:color="auto"/>
              <w:left w:val="single" w:sz="4" w:space="0" w:color="auto"/>
              <w:bottom w:val="single" w:sz="4" w:space="0" w:color="auto"/>
              <w:right w:val="single" w:sz="4" w:space="0" w:color="auto"/>
            </w:tcBorders>
          </w:tcPr>
          <w:p w14:paraId="7E6EE54C" w14:textId="77777777" w:rsidR="00381713" w:rsidRPr="004830D5" w:rsidRDefault="00381713" w:rsidP="00146A93">
            <w:pPr>
              <w:rPr>
                <w:sz w:val="16"/>
                <w:szCs w:val="16"/>
              </w:rPr>
            </w:pPr>
            <w:r>
              <w:rPr>
                <w:sz w:val="16"/>
                <w:szCs w:val="16"/>
              </w:rPr>
              <w:t>3.52</w:t>
            </w:r>
          </w:p>
        </w:tc>
        <w:tc>
          <w:tcPr>
            <w:tcW w:w="736" w:type="dxa"/>
            <w:tcBorders>
              <w:top w:val="single" w:sz="4" w:space="0" w:color="auto"/>
              <w:left w:val="single" w:sz="4" w:space="0" w:color="auto"/>
              <w:bottom w:val="single" w:sz="4" w:space="0" w:color="auto"/>
              <w:right w:val="single" w:sz="4" w:space="0" w:color="auto"/>
            </w:tcBorders>
          </w:tcPr>
          <w:p w14:paraId="7F5F9782" w14:textId="77777777" w:rsidR="00381713" w:rsidRPr="004830D5" w:rsidRDefault="00381713" w:rsidP="00146A93">
            <w:pPr>
              <w:rPr>
                <w:sz w:val="16"/>
                <w:szCs w:val="16"/>
              </w:rPr>
            </w:pPr>
            <w:r>
              <w:rPr>
                <w:sz w:val="16"/>
                <w:szCs w:val="16"/>
              </w:rPr>
              <w:t>15.41</w:t>
            </w:r>
          </w:p>
        </w:tc>
        <w:tc>
          <w:tcPr>
            <w:tcW w:w="817" w:type="dxa"/>
            <w:tcBorders>
              <w:top w:val="single" w:sz="4" w:space="0" w:color="auto"/>
              <w:left w:val="single" w:sz="4" w:space="0" w:color="auto"/>
              <w:bottom w:val="single" w:sz="4" w:space="0" w:color="auto"/>
              <w:right w:val="single" w:sz="4" w:space="0" w:color="auto"/>
            </w:tcBorders>
          </w:tcPr>
          <w:p w14:paraId="11444B0B" w14:textId="77777777" w:rsidR="00381713" w:rsidRPr="004830D5" w:rsidRDefault="00381713" w:rsidP="00146A93">
            <w:pPr>
              <w:rPr>
                <w:sz w:val="16"/>
                <w:szCs w:val="16"/>
              </w:rPr>
            </w:pPr>
            <w:r>
              <w:rPr>
                <w:sz w:val="16"/>
                <w:szCs w:val="16"/>
              </w:rPr>
              <w:t>6.17</w:t>
            </w:r>
          </w:p>
        </w:tc>
        <w:tc>
          <w:tcPr>
            <w:tcW w:w="1040" w:type="dxa"/>
            <w:tcBorders>
              <w:top w:val="single" w:sz="4" w:space="0" w:color="auto"/>
              <w:left w:val="single" w:sz="4" w:space="0" w:color="auto"/>
              <w:bottom w:val="single" w:sz="4" w:space="0" w:color="auto"/>
              <w:right w:val="single" w:sz="4" w:space="0" w:color="auto"/>
            </w:tcBorders>
          </w:tcPr>
          <w:p w14:paraId="03FF9F5F" w14:textId="77777777" w:rsidR="00381713" w:rsidRPr="004830D5" w:rsidRDefault="00381713" w:rsidP="00146A93">
            <w:pPr>
              <w:rPr>
                <w:sz w:val="16"/>
                <w:szCs w:val="16"/>
              </w:rPr>
            </w:pPr>
            <w:r>
              <w:rPr>
                <w:sz w:val="16"/>
                <w:szCs w:val="16"/>
              </w:rPr>
              <w:t>0.72</w:t>
            </w:r>
          </w:p>
        </w:tc>
      </w:tr>
      <w:tr w:rsidR="0047475C" w:rsidRPr="004830D5" w14:paraId="609192EB" w14:textId="77777777" w:rsidTr="00146A93">
        <w:tc>
          <w:tcPr>
            <w:tcW w:w="790" w:type="dxa"/>
            <w:tcBorders>
              <w:top w:val="single" w:sz="4" w:space="0" w:color="auto"/>
              <w:left w:val="single" w:sz="4" w:space="0" w:color="auto"/>
              <w:bottom w:val="single" w:sz="4" w:space="0" w:color="auto"/>
              <w:right w:val="single" w:sz="4" w:space="0" w:color="auto"/>
            </w:tcBorders>
          </w:tcPr>
          <w:p w14:paraId="6DA9A6D1" w14:textId="77777777" w:rsidR="00381713" w:rsidRPr="004830D5" w:rsidRDefault="00381713" w:rsidP="00146A93">
            <w:pPr>
              <w:rPr>
                <w:sz w:val="16"/>
                <w:szCs w:val="16"/>
              </w:rPr>
            </w:pPr>
            <w:proofErr w:type="gramStart"/>
            <w:r>
              <w:rPr>
                <w:sz w:val="16"/>
                <w:szCs w:val="16"/>
              </w:rPr>
              <w:t>C.V.(</w:t>
            </w:r>
            <w:proofErr w:type="gramEnd"/>
            <w:r>
              <w:rPr>
                <w:sz w:val="16"/>
                <w:szCs w:val="16"/>
              </w:rPr>
              <w:t>%)</w:t>
            </w:r>
          </w:p>
        </w:tc>
        <w:tc>
          <w:tcPr>
            <w:tcW w:w="961" w:type="dxa"/>
            <w:tcBorders>
              <w:top w:val="single" w:sz="4" w:space="0" w:color="auto"/>
              <w:left w:val="single" w:sz="4" w:space="0" w:color="auto"/>
              <w:bottom w:val="single" w:sz="4" w:space="0" w:color="auto"/>
              <w:right w:val="single" w:sz="4" w:space="0" w:color="auto"/>
            </w:tcBorders>
          </w:tcPr>
          <w:p w14:paraId="2071909F" w14:textId="77777777" w:rsidR="00381713" w:rsidRPr="004830D5" w:rsidRDefault="00381713" w:rsidP="00146A93">
            <w:pPr>
              <w:rPr>
                <w:sz w:val="16"/>
                <w:szCs w:val="16"/>
              </w:rPr>
            </w:pPr>
            <w:r>
              <w:rPr>
                <w:sz w:val="16"/>
                <w:szCs w:val="16"/>
              </w:rPr>
              <w:t>3.19</w:t>
            </w:r>
          </w:p>
        </w:tc>
        <w:tc>
          <w:tcPr>
            <w:tcW w:w="960" w:type="dxa"/>
            <w:tcBorders>
              <w:top w:val="single" w:sz="4" w:space="0" w:color="auto"/>
              <w:left w:val="single" w:sz="4" w:space="0" w:color="auto"/>
              <w:bottom w:val="single" w:sz="4" w:space="0" w:color="auto"/>
              <w:right w:val="single" w:sz="4" w:space="0" w:color="auto"/>
            </w:tcBorders>
          </w:tcPr>
          <w:p w14:paraId="3FC5E9F8" w14:textId="77777777" w:rsidR="00381713" w:rsidRPr="004830D5" w:rsidRDefault="00381713" w:rsidP="00146A93">
            <w:pPr>
              <w:rPr>
                <w:sz w:val="16"/>
                <w:szCs w:val="16"/>
              </w:rPr>
            </w:pPr>
            <w:r>
              <w:rPr>
                <w:sz w:val="16"/>
                <w:szCs w:val="16"/>
              </w:rPr>
              <w:t>1.78</w:t>
            </w:r>
          </w:p>
        </w:tc>
        <w:tc>
          <w:tcPr>
            <w:tcW w:w="879" w:type="dxa"/>
            <w:tcBorders>
              <w:top w:val="single" w:sz="4" w:space="0" w:color="auto"/>
              <w:left w:val="single" w:sz="4" w:space="0" w:color="auto"/>
              <w:bottom w:val="single" w:sz="4" w:space="0" w:color="auto"/>
              <w:right w:val="single" w:sz="4" w:space="0" w:color="auto"/>
            </w:tcBorders>
          </w:tcPr>
          <w:p w14:paraId="26ADB081" w14:textId="77777777" w:rsidR="00381713" w:rsidRPr="004830D5" w:rsidRDefault="00381713" w:rsidP="00146A93">
            <w:pPr>
              <w:rPr>
                <w:sz w:val="16"/>
                <w:szCs w:val="16"/>
              </w:rPr>
            </w:pPr>
            <w:r>
              <w:rPr>
                <w:sz w:val="16"/>
                <w:szCs w:val="16"/>
              </w:rPr>
              <w:t>6.42</w:t>
            </w:r>
          </w:p>
        </w:tc>
        <w:tc>
          <w:tcPr>
            <w:tcW w:w="714" w:type="dxa"/>
            <w:tcBorders>
              <w:top w:val="single" w:sz="4" w:space="0" w:color="auto"/>
              <w:left w:val="single" w:sz="4" w:space="0" w:color="auto"/>
              <w:bottom w:val="single" w:sz="4" w:space="0" w:color="auto"/>
              <w:right w:val="single" w:sz="4" w:space="0" w:color="auto"/>
            </w:tcBorders>
          </w:tcPr>
          <w:p w14:paraId="7058FD6E" w14:textId="77777777" w:rsidR="00381713" w:rsidRPr="004830D5" w:rsidRDefault="00381713" w:rsidP="00146A93">
            <w:pPr>
              <w:rPr>
                <w:sz w:val="16"/>
                <w:szCs w:val="16"/>
              </w:rPr>
            </w:pPr>
            <w:r>
              <w:rPr>
                <w:sz w:val="16"/>
                <w:szCs w:val="16"/>
              </w:rPr>
              <w:t>6.0</w:t>
            </w:r>
          </w:p>
        </w:tc>
        <w:tc>
          <w:tcPr>
            <w:tcW w:w="1275" w:type="dxa"/>
            <w:tcBorders>
              <w:top w:val="single" w:sz="4" w:space="0" w:color="auto"/>
              <w:left w:val="single" w:sz="4" w:space="0" w:color="auto"/>
              <w:bottom w:val="single" w:sz="4" w:space="0" w:color="auto"/>
              <w:right w:val="single" w:sz="4" w:space="0" w:color="auto"/>
            </w:tcBorders>
          </w:tcPr>
          <w:p w14:paraId="20FF6A7C" w14:textId="77777777" w:rsidR="00381713" w:rsidRPr="004830D5" w:rsidRDefault="00381713" w:rsidP="00146A93">
            <w:pPr>
              <w:rPr>
                <w:sz w:val="16"/>
                <w:szCs w:val="16"/>
              </w:rPr>
            </w:pPr>
            <w:r>
              <w:rPr>
                <w:sz w:val="16"/>
                <w:szCs w:val="16"/>
              </w:rPr>
              <w:t>9.05</w:t>
            </w:r>
          </w:p>
        </w:tc>
        <w:tc>
          <w:tcPr>
            <w:tcW w:w="1180" w:type="dxa"/>
            <w:tcBorders>
              <w:top w:val="single" w:sz="4" w:space="0" w:color="auto"/>
              <w:left w:val="single" w:sz="4" w:space="0" w:color="auto"/>
              <w:bottom w:val="single" w:sz="4" w:space="0" w:color="auto"/>
              <w:right w:val="single" w:sz="4" w:space="0" w:color="auto"/>
            </w:tcBorders>
          </w:tcPr>
          <w:p w14:paraId="01A4E4E7" w14:textId="77777777" w:rsidR="00381713" w:rsidRPr="004830D5" w:rsidRDefault="00381713" w:rsidP="00146A93">
            <w:pPr>
              <w:rPr>
                <w:sz w:val="16"/>
                <w:szCs w:val="16"/>
              </w:rPr>
            </w:pPr>
            <w:r>
              <w:rPr>
                <w:sz w:val="16"/>
                <w:szCs w:val="16"/>
              </w:rPr>
              <w:t>8.46</w:t>
            </w:r>
          </w:p>
        </w:tc>
        <w:tc>
          <w:tcPr>
            <w:tcW w:w="1037" w:type="dxa"/>
            <w:tcBorders>
              <w:top w:val="single" w:sz="4" w:space="0" w:color="auto"/>
              <w:left w:val="single" w:sz="4" w:space="0" w:color="auto"/>
              <w:bottom w:val="single" w:sz="4" w:space="0" w:color="auto"/>
              <w:right w:val="single" w:sz="4" w:space="0" w:color="auto"/>
            </w:tcBorders>
          </w:tcPr>
          <w:p w14:paraId="2DEE1AD5" w14:textId="77777777" w:rsidR="00381713" w:rsidRPr="004830D5" w:rsidRDefault="00381713" w:rsidP="00146A93">
            <w:pPr>
              <w:rPr>
                <w:sz w:val="16"/>
                <w:szCs w:val="16"/>
              </w:rPr>
            </w:pPr>
            <w:r>
              <w:rPr>
                <w:sz w:val="16"/>
                <w:szCs w:val="16"/>
              </w:rPr>
              <w:t>3.09</w:t>
            </w:r>
          </w:p>
        </w:tc>
        <w:tc>
          <w:tcPr>
            <w:tcW w:w="1019" w:type="dxa"/>
            <w:tcBorders>
              <w:top w:val="single" w:sz="4" w:space="0" w:color="auto"/>
              <w:left w:val="single" w:sz="4" w:space="0" w:color="auto"/>
              <w:bottom w:val="single" w:sz="4" w:space="0" w:color="auto"/>
              <w:right w:val="single" w:sz="4" w:space="0" w:color="auto"/>
            </w:tcBorders>
          </w:tcPr>
          <w:p w14:paraId="2288179A" w14:textId="77777777" w:rsidR="00381713" w:rsidRPr="004830D5" w:rsidRDefault="00381713" w:rsidP="00146A93">
            <w:pPr>
              <w:rPr>
                <w:sz w:val="16"/>
                <w:szCs w:val="16"/>
              </w:rPr>
            </w:pPr>
            <w:r>
              <w:rPr>
                <w:sz w:val="16"/>
                <w:szCs w:val="16"/>
              </w:rPr>
              <w:t>7.12</w:t>
            </w:r>
          </w:p>
        </w:tc>
        <w:tc>
          <w:tcPr>
            <w:tcW w:w="758" w:type="dxa"/>
            <w:tcBorders>
              <w:top w:val="single" w:sz="4" w:space="0" w:color="auto"/>
              <w:left w:val="single" w:sz="4" w:space="0" w:color="auto"/>
              <w:bottom w:val="single" w:sz="4" w:space="0" w:color="auto"/>
              <w:right w:val="single" w:sz="4" w:space="0" w:color="auto"/>
            </w:tcBorders>
          </w:tcPr>
          <w:p w14:paraId="59FE3317" w14:textId="77777777" w:rsidR="00381713" w:rsidRPr="004830D5" w:rsidRDefault="00381713" w:rsidP="00146A93">
            <w:pPr>
              <w:rPr>
                <w:sz w:val="16"/>
                <w:szCs w:val="16"/>
              </w:rPr>
            </w:pPr>
            <w:r>
              <w:rPr>
                <w:sz w:val="16"/>
                <w:szCs w:val="16"/>
              </w:rPr>
              <w:t>4.54</w:t>
            </w:r>
          </w:p>
        </w:tc>
        <w:tc>
          <w:tcPr>
            <w:tcW w:w="797" w:type="dxa"/>
            <w:tcBorders>
              <w:top w:val="single" w:sz="4" w:space="0" w:color="auto"/>
              <w:left w:val="single" w:sz="4" w:space="0" w:color="auto"/>
              <w:bottom w:val="single" w:sz="4" w:space="0" w:color="auto"/>
              <w:right w:val="single" w:sz="4" w:space="0" w:color="auto"/>
            </w:tcBorders>
          </w:tcPr>
          <w:p w14:paraId="07FAEE23" w14:textId="77777777" w:rsidR="00381713" w:rsidRPr="004830D5" w:rsidRDefault="00381713" w:rsidP="00146A93">
            <w:pPr>
              <w:rPr>
                <w:sz w:val="16"/>
                <w:szCs w:val="16"/>
              </w:rPr>
            </w:pPr>
            <w:r>
              <w:rPr>
                <w:sz w:val="16"/>
                <w:szCs w:val="16"/>
              </w:rPr>
              <w:t>3.05</w:t>
            </w:r>
          </w:p>
        </w:tc>
        <w:tc>
          <w:tcPr>
            <w:tcW w:w="641" w:type="dxa"/>
            <w:tcBorders>
              <w:top w:val="single" w:sz="4" w:space="0" w:color="auto"/>
              <w:left w:val="single" w:sz="4" w:space="0" w:color="auto"/>
              <w:bottom w:val="single" w:sz="4" w:space="0" w:color="auto"/>
              <w:right w:val="single" w:sz="4" w:space="0" w:color="auto"/>
            </w:tcBorders>
          </w:tcPr>
          <w:p w14:paraId="408E5862" w14:textId="77777777" w:rsidR="00381713" w:rsidRPr="004830D5" w:rsidRDefault="00381713" w:rsidP="00146A93">
            <w:pPr>
              <w:rPr>
                <w:sz w:val="16"/>
                <w:szCs w:val="16"/>
              </w:rPr>
            </w:pPr>
            <w:r>
              <w:rPr>
                <w:sz w:val="16"/>
                <w:szCs w:val="16"/>
              </w:rPr>
              <w:t>1.94</w:t>
            </w:r>
          </w:p>
        </w:tc>
        <w:tc>
          <w:tcPr>
            <w:tcW w:w="736" w:type="dxa"/>
            <w:tcBorders>
              <w:top w:val="single" w:sz="4" w:space="0" w:color="auto"/>
              <w:left w:val="single" w:sz="4" w:space="0" w:color="auto"/>
              <w:bottom w:val="single" w:sz="4" w:space="0" w:color="auto"/>
              <w:right w:val="single" w:sz="4" w:space="0" w:color="auto"/>
            </w:tcBorders>
          </w:tcPr>
          <w:p w14:paraId="2FE16CC3" w14:textId="77777777" w:rsidR="00381713" w:rsidRPr="004830D5" w:rsidRDefault="00381713" w:rsidP="00146A93">
            <w:pPr>
              <w:rPr>
                <w:sz w:val="16"/>
                <w:szCs w:val="16"/>
              </w:rPr>
            </w:pPr>
            <w:r>
              <w:rPr>
                <w:sz w:val="16"/>
                <w:szCs w:val="16"/>
              </w:rPr>
              <w:t>4.27</w:t>
            </w:r>
          </w:p>
        </w:tc>
        <w:tc>
          <w:tcPr>
            <w:tcW w:w="817" w:type="dxa"/>
            <w:tcBorders>
              <w:top w:val="single" w:sz="4" w:space="0" w:color="auto"/>
              <w:left w:val="single" w:sz="4" w:space="0" w:color="auto"/>
              <w:bottom w:val="single" w:sz="4" w:space="0" w:color="auto"/>
              <w:right w:val="single" w:sz="4" w:space="0" w:color="auto"/>
            </w:tcBorders>
          </w:tcPr>
          <w:p w14:paraId="7616416A" w14:textId="77777777" w:rsidR="00381713" w:rsidRPr="004830D5" w:rsidRDefault="00381713" w:rsidP="00146A93">
            <w:pPr>
              <w:rPr>
                <w:sz w:val="16"/>
                <w:szCs w:val="16"/>
              </w:rPr>
            </w:pPr>
            <w:r>
              <w:rPr>
                <w:sz w:val="16"/>
                <w:szCs w:val="16"/>
              </w:rPr>
              <w:t>4.56</w:t>
            </w:r>
          </w:p>
        </w:tc>
        <w:tc>
          <w:tcPr>
            <w:tcW w:w="1040" w:type="dxa"/>
            <w:tcBorders>
              <w:top w:val="single" w:sz="4" w:space="0" w:color="auto"/>
              <w:left w:val="single" w:sz="4" w:space="0" w:color="auto"/>
              <w:bottom w:val="single" w:sz="4" w:space="0" w:color="auto"/>
              <w:right w:val="single" w:sz="4" w:space="0" w:color="auto"/>
            </w:tcBorders>
          </w:tcPr>
          <w:p w14:paraId="4ED871C6" w14:textId="77777777" w:rsidR="00381713" w:rsidRPr="004830D5" w:rsidRDefault="00381713" w:rsidP="00146A93">
            <w:pPr>
              <w:rPr>
                <w:sz w:val="16"/>
                <w:szCs w:val="16"/>
              </w:rPr>
            </w:pPr>
            <w:r>
              <w:rPr>
                <w:sz w:val="16"/>
                <w:szCs w:val="16"/>
              </w:rPr>
              <w:t>3.61</w:t>
            </w:r>
          </w:p>
        </w:tc>
      </w:tr>
    </w:tbl>
    <w:p w14:paraId="4BBE20FB" w14:textId="77777777" w:rsidR="00381713" w:rsidRDefault="00381713" w:rsidP="00F65B08">
      <w:pPr>
        <w:spacing w:line="276" w:lineRule="auto"/>
        <w:jc w:val="both"/>
        <w:rPr>
          <w:rFonts w:ascii="Times New Roman" w:hAnsi="Times New Roman" w:cs="Times New Roman"/>
          <w:sz w:val="24"/>
          <w:szCs w:val="24"/>
        </w:rPr>
      </w:pPr>
    </w:p>
    <w:p w14:paraId="58040E54" w14:textId="77777777" w:rsidR="00381713" w:rsidRDefault="00381713" w:rsidP="00F65B08">
      <w:pPr>
        <w:spacing w:line="276" w:lineRule="auto"/>
        <w:jc w:val="both"/>
        <w:rPr>
          <w:rFonts w:ascii="Times New Roman" w:hAnsi="Times New Roman" w:cs="Times New Roman"/>
          <w:b/>
          <w:bCs/>
          <w:sz w:val="24"/>
          <w:szCs w:val="24"/>
        </w:rPr>
      </w:pPr>
      <w:r>
        <w:rPr>
          <w:rFonts w:ascii="Times New Roman" w:hAnsi="Times New Roman" w:cs="Times New Roman"/>
          <w:b/>
          <w:bCs/>
          <w:sz w:val="24"/>
          <w:szCs w:val="24"/>
        </w:rPr>
        <w:t>Table 2. Distribution of fifteen mungbean genotypes into different clusters based on Tocher's method</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835"/>
        <w:gridCol w:w="2243"/>
        <w:gridCol w:w="5504"/>
      </w:tblGrid>
      <w:tr w:rsidR="00381713" w:rsidRPr="00381713" w14:paraId="13CCEDCC" w14:textId="77777777">
        <w:trPr>
          <w:tblHeader/>
          <w:tblCellSpacing w:w="15" w:type="dxa"/>
        </w:trPr>
        <w:tc>
          <w:tcPr>
            <w:tcW w:w="0" w:type="auto"/>
            <w:vAlign w:val="center"/>
            <w:hideMark/>
          </w:tcPr>
          <w:p w14:paraId="2EA6A1DB" w14:textId="77777777" w:rsidR="00381713" w:rsidRPr="00381713" w:rsidRDefault="00381713" w:rsidP="00381713">
            <w:pPr>
              <w:spacing w:line="276" w:lineRule="auto"/>
              <w:jc w:val="both"/>
              <w:rPr>
                <w:rFonts w:ascii="Times New Roman" w:hAnsi="Times New Roman" w:cs="Times New Roman"/>
                <w:b/>
                <w:bCs/>
                <w:sz w:val="24"/>
                <w:szCs w:val="24"/>
              </w:rPr>
            </w:pPr>
            <w:r>
              <w:rPr>
                <w:rFonts w:ascii="Times New Roman" w:hAnsi="Times New Roman" w:cs="Times New Roman"/>
                <w:b/>
                <w:bCs/>
                <w:sz w:val="24"/>
                <w:szCs w:val="24"/>
              </w:rPr>
              <w:t>Cluster</w:t>
            </w:r>
          </w:p>
        </w:tc>
        <w:tc>
          <w:tcPr>
            <w:tcW w:w="0" w:type="auto"/>
            <w:vAlign w:val="center"/>
            <w:hideMark/>
          </w:tcPr>
          <w:p w14:paraId="499C1345" w14:textId="77777777" w:rsidR="00381713" w:rsidRPr="00381713" w:rsidRDefault="00381713" w:rsidP="00381713">
            <w:pPr>
              <w:spacing w:line="276" w:lineRule="auto"/>
              <w:jc w:val="both"/>
              <w:rPr>
                <w:rFonts w:ascii="Times New Roman" w:hAnsi="Times New Roman" w:cs="Times New Roman"/>
                <w:b/>
                <w:bCs/>
                <w:sz w:val="24"/>
                <w:szCs w:val="24"/>
              </w:rPr>
            </w:pPr>
            <w:r>
              <w:rPr>
                <w:rFonts w:ascii="Times New Roman" w:hAnsi="Times New Roman" w:cs="Times New Roman"/>
                <w:b/>
                <w:bCs/>
                <w:sz w:val="24"/>
                <w:szCs w:val="24"/>
              </w:rPr>
              <w:t>Number of genotypes</w:t>
            </w:r>
          </w:p>
        </w:tc>
        <w:tc>
          <w:tcPr>
            <w:tcW w:w="0" w:type="auto"/>
            <w:vAlign w:val="center"/>
            <w:hideMark/>
          </w:tcPr>
          <w:p w14:paraId="039C0733" w14:textId="77777777" w:rsidR="00381713" w:rsidRPr="00381713" w:rsidRDefault="00381713" w:rsidP="00381713">
            <w:pPr>
              <w:spacing w:line="276" w:lineRule="auto"/>
              <w:jc w:val="both"/>
              <w:rPr>
                <w:rFonts w:ascii="Times New Roman" w:hAnsi="Times New Roman" w:cs="Times New Roman"/>
                <w:b/>
                <w:bCs/>
                <w:sz w:val="24"/>
                <w:szCs w:val="24"/>
              </w:rPr>
            </w:pPr>
            <w:r>
              <w:rPr>
                <w:rFonts w:ascii="Times New Roman" w:hAnsi="Times New Roman" w:cs="Times New Roman"/>
                <w:b/>
                <w:bCs/>
                <w:sz w:val="24"/>
                <w:szCs w:val="24"/>
              </w:rPr>
              <w:t>Genotypes</w:t>
            </w:r>
          </w:p>
        </w:tc>
      </w:tr>
      <w:tr w:rsidR="00381713" w:rsidRPr="00381713" w14:paraId="6D082EA6" w14:textId="77777777">
        <w:trPr>
          <w:tblCellSpacing w:w="15" w:type="dxa"/>
        </w:trPr>
        <w:tc>
          <w:tcPr>
            <w:tcW w:w="0" w:type="auto"/>
            <w:vAlign w:val="center"/>
            <w:hideMark/>
          </w:tcPr>
          <w:p w14:paraId="37CB5C6A" w14:textId="77777777" w:rsidR="00381713" w:rsidRPr="00381713" w:rsidRDefault="00381713" w:rsidP="00381713">
            <w:pPr>
              <w:spacing w:line="276" w:lineRule="auto"/>
              <w:jc w:val="both"/>
              <w:rPr>
                <w:rFonts w:ascii="Times New Roman" w:hAnsi="Times New Roman" w:cs="Times New Roman"/>
                <w:sz w:val="24"/>
                <w:szCs w:val="24"/>
              </w:rPr>
            </w:pPr>
            <w:r>
              <w:rPr>
                <w:rFonts w:ascii="Times New Roman" w:hAnsi="Times New Roman" w:cs="Times New Roman"/>
                <w:sz w:val="24"/>
                <w:szCs w:val="24"/>
              </w:rPr>
              <w:t>I</w:t>
            </w:r>
          </w:p>
        </w:tc>
        <w:tc>
          <w:tcPr>
            <w:tcW w:w="0" w:type="auto"/>
            <w:vAlign w:val="center"/>
            <w:hideMark/>
          </w:tcPr>
          <w:p w14:paraId="0FA515EB" w14:textId="77777777" w:rsidR="00381713" w:rsidRPr="00381713" w:rsidRDefault="00381713" w:rsidP="00381713">
            <w:pPr>
              <w:spacing w:line="276" w:lineRule="auto"/>
              <w:jc w:val="both"/>
              <w:rPr>
                <w:rFonts w:ascii="Times New Roman" w:hAnsi="Times New Roman" w:cs="Times New Roman"/>
                <w:sz w:val="24"/>
                <w:szCs w:val="24"/>
              </w:rPr>
            </w:pPr>
            <w:r>
              <w:rPr>
                <w:rFonts w:ascii="Times New Roman" w:hAnsi="Times New Roman" w:cs="Times New Roman"/>
                <w:sz w:val="24"/>
                <w:szCs w:val="24"/>
              </w:rPr>
              <w:t>5</w:t>
            </w:r>
          </w:p>
        </w:tc>
        <w:tc>
          <w:tcPr>
            <w:tcW w:w="0" w:type="auto"/>
            <w:vAlign w:val="center"/>
            <w:hideMark/>
          </w:tcPr>
          <w:p w14:paraId="4B468FD1" w14:textId="77777777" w:rsidR="00381713" w:rsidRPr="00381713" w:rsidRDefault="00381713" w:rsidP="00381713">
            <w:pPr>
              <w:spacing w:line="276" w:lineRule="auto"/>
              <w:jc w:val="both"/>
              <w:rPr>
                <w:rFonts w:ascii="Times New Roman" w:hAnsi="Times New Roman" w:cs="Times New Roman"/>
                <w:sz w:val="24"/>
                <w:szCs w:val="24"/>
              </w:rPr>
            </w:pPr>
            <w:r>
              <w:rPr>
                <w:rFonts w:ascii="Times New Roman" w:hAnsi="Times New Roman" w:cs="Times New Roman"/>
                <w:sz w:val="24"/>
                <w:szCs w:val="24"/>
              </w:rPr>
              <w:t>MH-421, GM-7, MH-1142, RMG-1131, NANDI GOLD</w:t>
            </w:r>
          </w:p>
        </w:tc>
      </w:tr>
      <w:tr w:rsidR="00381713" w:rsidRPr="00381713" w14:paraId="5C985697" w14:textId="77777777">
        <w:trPr>
          <w:tblCellSpacing w:w="15" w:type="dxa"/>
        </w:trPr>
        <w:tc>
          <w:tcPr>
            <w:tcW w:w="0" w:type="auto"/>
            <w:vAlign w:val="center"/>
            <w:hideMark/>
          </w:tcPr>
          <w:p w14:paraId="6DF27B75" w14:textId="77777777" w:rsidR="00381713" w:rsidRPr="00381713" w:rsidRDefault="00381713" w:rsidP="00381713">
            <w:pPr>
              <w:spacing w:line="276" w:lineRule="auto"/>
              <w:jc w:val="both"/>
              <w:rPr>
                <w:rFonts w:ascii="Times New Roman" w:hAnsi="Times New Roman" w:cs="Times New Roman"/>
                <w:sz w:val="24"/>
                <w:szCs w:val="24"/>
              </w:rPr>
            </w:pPr>
            <w:r>
              <w:rPr>
                <w:rFonts w:ascii="Times New Roman" w:hAnsi="Times New Roman" w:cs="Times New Roman"/>
                <w:sz w:val="24"/>
                <w:szCs w:val="24"/>
              </w:rPr>
              <w:t>II</w:t>
            </w:r>
          </w:p>
        </w:tc>
        <w:tc>
          <w:tcPr>
            <w:tcW w:w="0" w:type="auto"/>
            <w:vAlign w:val="center"/>
            <w:hideMark/>
          </w:tcPr>
          <w:p w14:paraId="0A7719BD" w14:textId="77777777" w:rsidR="00381713" w:rsidRPr="00381713" w:rsidRDefault="00381713" w:rsidP="00381713">
            <w:pPr>
              <w:spacing w:line="276" w:lineRule="auto"/>
              <w:jc w:val="both"/>
              <w:rPr>
                <w:rFonts w:ascii="Times New Roman" w:hAnsi="Times New Roman" w:cs="Times New Roman"/>
                <w:sz w:val="24"/>
                <w:szCs w:val="24"/>
              </w:rPr>
            </w:pPr>
            <w:r>
              <w:rPr>
                <w:rFonts w:ascii="Times New Roman" w:hAnsi="Times New Roman" w:cs="Times New Roman"/>
                <w:sz w:val="24"/>
                <w:szCs w:val="24"/>
              </w:rPr>
              <w:t>3</w:t>
            </w:r>
          </w:p>
        </w:tc>
        <w:tc>
          <w:tcPr>
            <w:tcW w:w="0" w:type="auto"/>
            <w:vAlign w:val="center"/>
            <w:hideMark/>
          </w:tcPr>
          <w:p w14:paraId="1623203C" w14:textId="77777777" w:rsidR="00381713" w:rsidRPr="00381713" w:rsidRDefault="00381713" w:rsidP="00381713">
            <w:pPr>
              <w:spacing w:line="276" w:lineRule="auto"/>
              <w:jc w:val="both"/>
              <w:rPr>
                <w:rFonts w:ascii="Times New Roman" w:hAnsi="Times New Roman" w:cs="Times New Roman"/>
                <w:sz w:val="24"/>
                <w:szCs w:val="24"/>
              </w:rPr>
            </w:pPr>
            <w:r>
              <w:rPr>
                <w:rFonts w:ascii="Times New Roman" w:hAnsi="Times New Roman" w:cs="Times New Roman"/>
                <w:sz w:val="24"/>
                <w:szCs w:val="24"/>
              </w:rPr>
              <w:t>IPM-604-1, PM-1522, SKAVM-365</w:t>
            </w:r>
          </w:p>
        </w:tc>
      </w:tr>
      <w:tr w:rsidR="00381713" w:rsidRPr="00381713" w14:paraId="33BD8E0C" w14:textId="77777777">
        <w:trPr>
          <w:tblCellSpacing w:w="15" w:type="dxa"/>
        </w:trPr>
        <w:tc>
          <w:tcPr>
            <w:tcW w:w="0" w:type="auto"/>
            <w:vAlign w:val="center"/>
            <w:hideMark/>
          </w:tcPr>
          <w:p w14:paraId="5B3ED2EB" w14:textId="77777777" w:rsidR="00381713" w:rsidRPr="00381713" w:rsidRDefault="00381713" w:rsidP="00381713">
            <w:pPr>
              <w:spacing w:line="276" w:lineRule="auto"/>
              <w:jc w:val="both"/>
              <w:rPr>
                <w:rFonts w:ascii="Times New Roman" w:hAnsi="Times New Roman" w:cs="Times New Roman"/>
                <w:sz w:val="24"/>
                <w:szCs w:val="24"/>
              </w:rPr>
            </w:pPr>
            <w:r>
              <w:rPr>
                <w:rFonts w:ascii="Times New Roman" w:hAnsi="Times New Roman" w:cs="Times New Roman"/>
                <w:sz w:val="24"/>
                <w:szCs w:val="24"/>
              </w:rPr>
              <w:t>III</w:t>
            </w:r>
          </w:p>
        </w:tc>
        <w:tc>
          <w:tcPr>
            <w:tcW w:w="0" w:type="auto"/>
            <w:vAlign w:val="center"/>
            <w:hideMark/>
          </w:tcPr>
          <w:p w14:paraId="142E6913" w14:textId="77777777" w:rsidR="00381713" w:rsidRPr="00381713" w:rsidRDefault="00381713" w:rsidP="00381713">
            <w:pPr>
              <w:spacing w:line="276" w:lineRule="auto"/>
              <w:jc w:val="both"/>
              <w:rPr>
                <w:rFonts w:ascii="Times New Roman" w:hAnsi="Times New Roman" w:cs="Times New Roman"/>
                <w:sz w:val="24"/>
                <w:szCs w:val="24"/>
              </w:rPr>
            </w:pPr>
            <w:r>
              <w:rPr>
                <w:rFonts w:ascii="Times New Roman" w:hAnsi="Times New Roman" w:cs="Times New Roman"/>
                <w:sz w:val="24"/>
                <w:szCs w:val="24"/>
              </w:rPr>
              <w:t>3</w:t>
            </w:r>
          </w:p>
        </w:tc>
        <w:tc>
          <w:tcPr>
            <w:tcW w:w="0" w:type="auto"/>
            <w:vAlign w:val="center"/>
            <w:hideMark/>
          </w:tcPr>
          <w:p w14:paraId="5381C05D" w14:textId="77777777" w:rsidR="00381713" w:rsidRPr="00381713" w:rsidRDefault="00381713" w:rsidP="00381713">
            <w:pPr>
              <w:spacing w:line="276" w:lineRule="auto"/>
              <w:jc w:val="both"/>
              <w:rPr>
                <w:rFonts w:ascii="Times New Roman" w:hAnsi="Times New Roman" w:cs="Times New Roman"/>
                <w:sz w:val="24"/>
                <w:szCs w:val="24"/>
              </w:rPr>
            </w:pPr>
            <w:r>
              <w:rPr>
                <w:rFonts w:ascii="Times New Roman" w:hAnsi="Times New Roman" w:cs="Times New Roman"/>
                <w:sz w:val="24"/>
                <w:szCs w:val="24"/>
              </w:rPr>
              <w:t>ML-818, GM-01, SML-1901</w:t>
            </w:r>
          </w:p>
        </w:tc>
      </w:tr>
      <w:tr w:rsidR="00381713" w:rsidRPr="00381713" w14:paraId="2B82AD18" w14:textId="77777777">
        <w:trPr>
          <w:tblCellSpacing w:w="15" w:type="dxa"/>
        </w:trPr>
        <w:tc>
          <w:tcPr>
            <w:tcW w:w="0" w:type="auto"/>
            <w:vAlign w:val="center"/>
            <w:hideMark/>
          </w:tcPr>
          <w:p w14:paraId="09FF292C" w14:textId="77777777" w:rsidR="00381713" w:rsidRPr="00381713" w:rsidRDefault="00381713" w:rsidP="00381713">
            <w:pPr>
              <w:spacing w:line="276" w:lineRule="auto"/>
              <w:jc w:val="both"/>
              <w:rPr>
                <w:rFonts w:ascii="Times New Roman" w:hAnsi="Times New Roman" w:cs="Times New Roman"/>
                <w:sz w:val="24"/>
                <w:szCs w:val="24"/>
              </w:rPr>
            </w:pPr>
            <w:r>
              <w:rPr>
                <w:rFonts w:ascii="Times New Roman" w:hAnsi="Times New Roman" w:cs="Times New Roman"/>
                <w:sz w:val="24"/>
                <w:szCs w:val="24"/>
              </w:rPr>
              <w:t>IV</w:t>
            </w:r>
          </w:p>
        </w:tc>
        <w:tc>
          <w:tcPr>
            <w:tcW w:w="0" w:type="auto"/>
            <w:vAlign w:val="center"/>
            <w:hideMark/>
          </w:tcPr>
          <w:p w14:paraId="1CDB230D" w14:textId="77777777" w:rsidR="00381713" w:rsidRPr="00381713" w:rsidRDefault="00381713" w:rsidP="00381713">
            <w:pPr>
              <w:spacing w:line="276" w:lineRule="auto"/>
              <w:jc w:val="both"/>
              <w:rPr>
                <w:rFonts w:ascii="Times New Roman" w:hAnsi="Times New Roman" w:cs="Times New Roman"/>
                <w:sz w:val="24"/>
                <w:szCs w:val="24"/>
              </w:rPr>
            </w:pPr>
            <w:r>
              <w:rPr>
                <w:rFonts w:ascii="Times New Roman" w:hAnsi="Times New Roman" w:cs="Times New Roman"/>
                <w:sz w:val="24"/>
                <w:szCs w:val="24"/>
              </w:rPr>
              <w:t>2</w:t>
            </w:r>
          </w:p>
        </w:tc>
        <w:tc>
          <w:tcPr>
            <w:tcW w:w="0" w:type="auto"/>
            <w:vAlign w:val="center"/>
            <w:hideMark/>
          </w:tcPr>
          <w:p w14:paraId="1DDC67B1" w14:textId="77777777" w:rsidR="00381713" w:rsidRPr="00381713" w:rsidRDefault="00381713" w:rsidP="00381713">
            <w:pPr>
              <w:spacing w:line="276" w:lineRule="auto"/>
              <w:jc w:val="both"/>
              <w:rPr>
                <w:rFonts w:ascii="Times New Roman" w:hAnsi="Times New Roman" w:cs="Times New Roman"/>
                <w:sz w:val="24"/>
                <w:szCs w:val="24"/>
              </w:rPr>
            </w:pPr>
            <w:r>
              <w:rPr>
                <w:rFonts w:ascii="Times New Roman" w:hAnsi="Times New Roman" w:cs="Times New Roman"/>
                <w:sz w:val="24"/>
                <w:szCs w:val="24"/>
              </w:rPr>
              <w:t>IPM-2-4, MH-1762</w:t>
            </w:r>
          </w:p>
        </w:tc>
      </w:tr>
      <w:tr w:rsidR="00381713" w:rsidRPr="00381713" w14:paraId="3A66481F" w14:textId="77777777">
        <w:trPr>
          <w:tblCellSpacing w:w="15" w:type="dxa"/>
        </w:trPr>
        <w:tc>
          <w:tcPr>
            <w:tcW w:w="0" w:type="auto"/>
            <w:vAlign w:val="center"/>
            <w:hideMark/>
          </w:tcPr>
          <w:p w14:paraId="4F37499C" w14:textId="77777777" w:rsidR="00381713" w:rsidRPr="00381713" w:rsidRDefault="00381713" w:rsidP="00381713">
            <w:pPr>
              <w:spacing w:line="276" w:lineRule="auto"/>
              <w:jc w:val="both"/>
              <w:rPr>
                <w:rFonts w:ascii="Times New Roman" w:hAnsi="Times New Roman" w:cs="Times New Roman"/>
                <w:sz w:val="24"/>
                <w:szCs w:val="24"/>
              </w:rPr>
            </w:pPr>
            <w:r>
              <w:rPr>
                <w:rFonts w:ascii="Times New Roman" w:hAnsi="Times New Roman" w:cs="Times New Roman"/>
                <w:sz w:val="24"/>
                <w:szCs w:val="24"/>
              </w:rPr>
              <w:t>V</w:t>
            </w:r>
          </w:p>
        </w:tc>
        <w:tc>
          <w:tcPr>
            <w:tcW w:w="0" w:type="auto"/>
            <w:vAlign w:val="center"/>
            <w:hideMark/>
          </w:tcPr>
          <w:p w14:paraId="170FC1FD" w14:textId="77777777" w:rsidR="00381713" w:rsidRPr="00381713" w:rsidRDefault="00381713" w:rsidP="00381713">
            <w:pPr>
              <w:spacing w:line="276" w:lineRule="auto"/>
              <w:jc w:val="both"/>
              <w:rPr>
                <w:rFonts w:ascii="Times New Roman" w:hAnsi="Times New Roman" w:cs="Times New Roman"/>
                <w:sz w:val="24"/>
                <w:szCs w:val="24"/>
              </w:rPr>
            </w:pPr>
            <w:r>
              <w:rPr>
                <w:rFonts w:ascii="Times New Roman" w:hAnsi="Times New Roman" w:cs="Times New Roman"/>
                <w:sz w:val="24"/>
                <w:szCs w:val="24"/>
              </w:rPr>
              <w:t>2</w:t>
            </w:r>
          </w:p>
        </w:tc>
        <w:tc>
          <w:tcPr>
            <w:tcW w:w="0" w:type="auto"/>
            <w:vAlign w:val="center"/>
            <w:hideMark/>
          </w:tcPr>
          <w:p w14:paraId="5291B1FE" w14:textId="77777777" w:rsidR="00381713" w:rsidRPr="00381713" w:rsidRDefault="00381713" w:rsidP="00381713">
            <w:pPr>
              <w:spacing w:line="276" w:lineRule="auto"/>
              <w:jc w:val="both"/>
              <w:rPr>
                <w:rFonts w:ascii="Times New Roman" w:hAnsi="Times New Roman" w:cs="Times New Roman"/>
                <w:sz w:val="24"/>
                <w:szCs w:val="24"/>
              </w:rPr>
            </w:pPr>
            <w:r>
              <w:rPr>
                <w:rFonts w:ascii="Times New Roman" w:hAnsi="Times New Roman" w:cs="Times New Roman"/>
                <w:sz w:val="24"/>
                <w:szCs w:val="24"/>
              </w:rPr>
              <w:t>PL-16, IPM-99-125</w:t>
            </w:r>
          </w:p>
        </w:tc>
      </w:tr>
    </w:tbl>
    <w:p w14:paraId="00E9A7DB" w14:textId="77777777" w:rsidR="00381713" w:rsidRDefault="00381713" w:rsidP="00F65B08">
      <w:pPr>
        <w:spacing w:line="276" w:lineRule="auto"/>
        <w:jc w:val="both"/>
        <w:rPr>
          <w:rFonts w:ascii="Times New Roman" w:hAnsi="Times New Roman" w:cs="Times New Roman"/>
          <w:b/>
          <w:bCs/>
          <w:sz w:val="24"/>
          <w:szCs w:val="24"/>
        </w:rPr>
      </w:pPr>
    </w:p>
    <w:p w14:paraId="1ED920D4" w14:textId="77777777" w:rsidR="00381713" w:rsidRDefault="00381713" w:rsidP="00F65B08">
      <w:pPr>
        <w:spacing w:line="276" w:lineRule="auto"/>
        <w:jc w:val="both"/>
        <w:rPr>
          <w:rFonts w:ascii="Times New Roman" w:hAnsi="Times New Roman" w:cs="Times New Roman"/>
          <w:b/>
          <w:bCs/>
          <w:sz w:val="24"/>
          <w:szCs w:val="24"/>
        </w:rPr>
      </w:pPr>
      <w:r>
        <w:rPr>
          <w:rFonts w:ascii="Times New Roman" w:hAnsi="Times New Roman" w:cs="Times New Roman"/>
          <w:b/>
          <w:bCs/>
          <w:sz w:val="24"/>
          <w:szCs w:val="24"/>
        </w:rPr>
        <w:t>Table 3. Contribution of individual quantitative and physiological traits towards genetic diversity in mungbean</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682"/>
        <w:gridCol w:w="2293"/>
        <w:gridCol w:w="3056"/>
        <w:gridCol w:w="1882"/>
      </w:tblGrid>
      <w:tr w:rsidR="00381713" w:rsidRPr="00381713" w14:paraId="2C016243" w14:textId="77777777">
        <w:trPr>
          <w:tblHeader/>
          <w:tblCellSpacing w:w="15" w:type="dxa"/>
        </w:trPr>
        <w:tc>
          <w:tcPr>
            <w:tcW w:w="0" w:type="auto"/>
            <w:vAlign w:val="center"/>
            <w:hideMark/>
          </w:tcPr>
          <w:p w14:paraId="0ACD1533" w14:textId="77777777" w:rsidR="00381713" w:rsidRPr="00381713" w:rsidRDefault="00381713" w:rsidP="00381713">
            <w:pPr>
              <w:spacing w:line="276" w:lineRule="auto"/>
              <w:jc w:val="both"/>
              <w:rPr>
                <w:rFonts w:ascii="Times New Roman" w:hAnsi="Times New Roman" w:cs="Times New Roman"/>
                <w:b/>
                <w:bCs/>
                <w:sz w:val="24"/>
                <w:szCs w:val="24"/>
              </w:rPr>
            </w:pPr>
            <w:r>
              <w:rPr>
                <w:rFonts w:ascii="Times New Roman" w:hAnsi="Times New Roman" w:cs="Times New Roman"/>
                <w:b/>
                <w:bCs/>
                <w:sz w:val="24"/>
                <w:szCs w:val="24"/>
              </w:rPr>
              <w:t>S. No.</w:t>
            </w:r>
          </w:p>
        </w:tc>
        <w:tc>
          <w:tcPr>
            <w:tcW w:w="0" w:type="auto"/>
            <w:vAlign w:val="center"/>
            <w:hideMark/>
          </w:tcPr>
          <w:p w14:paraId="78B2FCA2" w14:textId="77777777" w:rsidR="00381713" w:rsidRPr="00381713" w:rsidRDefault="00381713" w:rsidP="00381713">
            <w:pPr>
              <w:spacing w:line="276" w:lineRule="auto"/>
              <w:jc w:val="both"/>
              <w:rPr>
                <w:rFonts w:ascii="Times New Roman" w:hAnsi="Times New Roman" w:cs="Times New Roman"/>
                <w:b/>
                <w:bCs/>
                <w:sz w:val="24"/>
                <w:szCs w:val="24"/>
              </w:rPr>
            </w:pPr>
            <w:r>
              <w:rPr>
                <w:rFonts w:ascii="Times New Roman" w:hAnsi="Times New Roman" w:cs="Times New Roman"/>
                <w:b/>
                <w:bCs/>
                <w:sz w:val="24"/>
                <w:szCs w:val="24"/>
              </w:rPr>
              <w:t>Character</w:t>
            </w:r>
          </w:p>
        </w:tc>
        <w:tc>
          <w:tcPr>
            <w:tcW w:w="0" w:type="auto"/>
            <w:vAlign w:val="center"/>
            <w:hideMark/>
          </w:tcPr>
          <w:p w14:paraId="0592D6C4" w14:textId="77777777" w:rsidR="00381713" w:rsidRPr="00381713" w:rsidRDefault="00381713" w:rsidP="00381713">
            <w:pPr>
              <w:spacing w:line="276" w:lineRule="auto"/>
              <w:jc w:val="both"/>
              <w:rPr>
                <w:rFonts w:ascii="Times New Roman" w:hAnsi="Times New Roman" w:cs="Times New Roman"/>
                <w:b/>
                <w:bCs/>
                <w:sz w:val="24"/>
                <w:szCs w:val="24"/>
              </w:rPr>
            </w:pPr>
            <w:r>
              <w:rPr>
                <w:rFonts w:ascii="Times New Roman" w:hAnsi="Times New Roman" w:cs="Times New Roman"/>
                <w:b/>
                <w:bCs/>
                <w:sz w:val="24"/>
                <w:szCs w:val="24"/>
              </w:rPr>
              <w:t>Number of times ranked first</w:t>
            </w:r>
          </w:p>
        </w:tc>
        <w:tc>
          <w:tcPr>
            <w:tcW w:w="0" w:type="auto"/>
            <w:vAlign w:val="center"/>
            <w:hideMark/>
          </w:tcPr>
          <w:p w14:paraId="6D45DB77" w14:textId="77777777" w:rsidR="00381713" w:rsidRPr="00381713" w:rsidRDefault="00381713" w:rsidP="00381713">
            <w:pPr>
              <w:spacing w:line="276" w:lineRule="auto"/>
              <w:jc w:val="both"/>
              <w:rPr>
                <w:rFonts w:ascii="Times New Roman" w:hAnsi="Times New Roman" w:cs="Times New Roman"/>
                <w:b/>
                <w:bCs/>
                <w:sz w:val="24"/>
                <w:szCs w:val="24"/>
              </w:rPr>
            </w:pPr>
            <w:r>
              <w:rPr>
                <w:rFonts w:ascii="Times New Roman" w:hAnsi="Times New Roman" w:cs="Times New Roman"/>
                <w:b/>
                <w:bCs/>
                <w:sz w:val="24"/>
                <w:szCs w:val="24"/>
              </w:rPr>
              <w:t>Contribution (%)</w:t>
            </w:r>
          </w:p>
        </w:tc>
      </w:tr>
      <w:tr w:rsidR="00381713" w:rsidRPr="00381713" w14:paraId="6C858E37" w14:textId="77777777">
        <w:trPr>
          <w:tblCellSpacing w:w="15" w:type="dxa"/>
        </w:trPr>
        <w:tc>
          <w:tcPr>
            <w:tcW w:w="0" w:type="auto"/>
            <w:vAlign w:val="center"/>
            <w:hideMark/>
          </w:tcPr>
          <w:p w14:paraId="4C236BE5" w14:textId="77777777" w:rsidR="00381713" w:rsidRPr="00381713" w:rsidRDefault="00381713" w:rsidP="00381713">
            <w:pPr>
              <w:spacing w:line="276" w:lineRule="auto"/>
              <w:jc w:val="both"/>
              <w:rPr>
                <w:rFonts w:ascii="Times New Roman" w:hAnsi="Times New Roman" w:cs="Times New Roman"/>
                <w:sz w:val="24"/>
                <w:szCs w:val="24"/>
              </w:rPr>
            </w:pPr>
            <w:r>
              <w:rPr>
                <w:rFonts w:ascii="Times New Roman" w:hAnsi="Times New Roman" w:cs="Times New Roman"/>
                <w:sz w:val="24"/>
                <w:szCs w:val="24"/>
              </w:rPr>
              <w:t>1</w:t>
            </w:r>
          </w:p>
        </w:tc>
        <w:tc>
          <w:tcPr>
            <w:tcW w:w="0" w:type="auto"/>
            <w:vAlign w:val="center"/>
            <w:hideMark/>
          </w:tcPr>
          <w:p w14:paraId="05EF1BF1" w14:textId="77777777" w:rsidR="00381713" w:rsidRPr="00381713" w:rsidRDefault="00381713" w:rsidP="00381713">
            <w:pPr>
              <w:spacing w:line="276" w:lineRule="auto"/>
              <w:jc w:val="both"/>
              <w:rPr>
                <w:rFonts w:ascii="Times New Roman" w:hAnsi="Times New Roman" w:cs="Times New Roman"/>
                <w:sz w:val="24"/>
                <w:szCs w:val="24"/>
              </w:rPr>
            </w:pPr>
            <w:r>
              <w:rPr>
                <w:rFonts w:ascii="Times New Roman" w:hAnsi="Times New Roman" w:cs="Times New Roman"/>
                <w:sz w:val="24"/>
                <w:szCs w:val="24"/>
              </w:rPr>
              <w:t>Days to 50% flowering</w:t>
            </w:r>
          </w:p>
        </w:tc>
        <w:tc>
          <w:tcPr>
            <w:tcW w:w="0" w:type="auto"/>
            <w:vAlign w:val="center"/>
            <w:hideMark/>
          </w:tcPr>
          <w:p w14:paraId="410FA7AB" w14:textId="77777777" w:rsidR="00381713" w:rsidRPr="00381713" w:rsidRDefault="00381713" w:rsidP="00381713">
            <w:pPr>
              <w:spacing w:line="276" w:lineRule="auto"/>
              <w:jc w:val="both"/>
              <w:rPr>
                <w:rFonts w:ascii="Times New Roman" w:hAnsi="Times New Roman" w:cs="Times New Roman"/>
                <w:sz w:val="24"/>
                <w:szCs w:val="24"/>
              </w:rPr>
            </w:pPr>
            <w:r>
              <w:rPr>
                <w:rFonts w:ascii="Times New Roman" w:hAnsi="Times New Roman" w:cs="Times New Roman"/>
                <w:sz w:val="24"/>
                <w:szCs w:val="24"/>
              </w:rPr>
              <w:t>16</w:t>
            </w:r>
          </w:p>
        </w:tc>
        <w:tc>
          <w:tcPr>
            <w:tcW w:w="0" w:type="auto"/>
            <w:vAlign w:val="center"/>
            <w:hideMark/>
          </w:tcPr>
          <w:p w14:paraId="10A03107" w14:textId="77777777" w:rsidR="00381713" w:rsidRPr="00381713" w:rsidRDefault="00381713" w:rsidP="00381713">
            <w:pPr>
              <w:spacing w:line="276" w:lineRule="auto"/>
              <w:jc w:val="both"/>
              <w:rPr>
                <w:rFonts w:ascii="Times New Roman" w:hAnsi="Times New Roman" w:cs="Times New Roman"/>
                <w:sz w:val="24"/>
                <w:szCs w:val="24"/>
              </w:rPr>
            </w:pPr>
            <w:r>
              <w:rPr>
                <w:rFonts w:ascii="Times New Roman" w:hAnsi="Times New Roman" w:cs="Times New Roman"/>
                <w:sz w:val="24"/>
                <w:szCs w:val="24"/>
              </w:rPr>
              <w:t>2.69</w:t>
            </w:r>
          </w:p>
        </w:tc>
      </w:tr>
      <w:tr w:rsidR="00381713" w:rsidRPr="00381713" w14:paraId="13F1FD9F" w14:textId="77777777">
        <w:trPr>
          <w:tblCellSpacing w:w="15" w:type="dxa"/>
        </w:trPr>
        <w:tc>
          <w:tcPr>
            <w:tcW w:w="0" w:type="auto"/>
            <w:vAlign w:val="center"/>
            <w:hideMark/>
          </w:tcPr>
          <w:p w14:paraId="5AADC86B" w14:textId="77777777" w:rsidR="00381713" w:rsidRPr="00381713" w:rsidRDefault="00381713" w:rsidP="00381713">
            <w:pPr>
              <w:spacing w:line="276" w:lineRule="auto"/>
              <w:jc w:val="both"/>
              <w:rPr>
                <w:rFonts w:ascii="Times New Roman" w:hAnsi="Times New Roman" w:cs="Times New Roman"/>
                <w:sz w:val="24"/>
                <w:szCs w:val="24"/>
              </w:rPr>
            </w:pPr>
            <w:r>
              <w:rPr>
                <w:rFonts w:ascii="Times New Roman" w:hAnsi="Times New Roman" w:cs="Times New Roman"/>
                <w:sz w:val="24"/>
                <w:szCs w:val="24"/>
              </w:rPr>
              <w:t>2</w:t>
            </w:r>
          </w:p>
        </w:tc>
        <w:tc>
          <w:tcPr>
            <w:tcW w:w="0" w:type="auto"/>
            <w:vAlign w:val="center"/>
            <w:hideMark/>
          </w:tcPr>
          <w:p w14:paraId="57EE9533" w14:textId="77777777" w:rsidR="00381713" w:rsidRPr="00381713" w:rsidRDefault="00381713" w:rsidP="00381713">
            <w:pPr>
              <w:spacing w:line="276" w:lineRule="auto"/>
              <w:jc w:val="both"/>
              <w:rPr>
                <w:rFonts w:ascii="Times New Roman" w:hAnsi="Times New Roman" w:cs="Times New Roman"/>
                <w:sz w:val="24"/>
                <w:szCs w:val="24"/>
              </w:rPr>
            </w:pPr>
            <w:r>
              <w:rPr>
                <w:rFonts w:ascii="Times New Roman" w:hAnsi="Times New Roman" w:cs="Times New Roman"/>
                <w:sz w:val="24"/>
                <w:szCs w:val="24"/>
              </w:rPr>
              <w:t>Days to maturity</w:t>
            </w:r>
          </w:p>
        </w:tc>
        <w:tc>
          <w:tcPr>
            <w:tcW w:w="0" w:type="auto"/>
            <w:vAlign w:val="center"/>
            <w:hideMark/>
          </w:tcPr>
          <w:p w14:paraId="76DEA7AE" w14:textId="77777777" w:rsidR="00381713" w:rsidRPr="00381713" w:rsidRDefault="00381713" w:rsidP="00381713">
            <w:pPr>
              <w:spacing w:line="276" w:lineRule="auto"/>
              <w:jc w:val="both"/>
              <w:rPr>
                <w:rFonts w:ascii="Times New Roman" w:hAnsi="Times New Roman" w:cs="Times New Roman"/>
                <w:sz w:val="24"/>
                <w:szCs w:val="24"/>
              </w:rPr>
            </w:pPr>
            <w:r>
              <w:rPr>
                <w:rFonts w:ascii="Times New Roman" w:hAnsi="Times New Roman" w:cs="Times New Roman"/>
                <w:sz w:val="24"/>
                <w:szCs w:val="24"/>
              </w:rPr>
              <w:t>0</w:t>
            </w:r>
          </w:p>
        </w:tc>
        <w:tc>
          <w:tcPr>
            <w:tcW w:w="0" w:type="auto"/>
            <w:vAlign w:val="center"/>
            <w:hideMark/>
          </w:tcPr>
          <w:p w14:paraId="56D3BC77" w14:textId="77777777" w:rsidR="00381713" w:rsidRPr="00381713" w:rsidRDefault="00381713" w:rsidP="00381713">
            <w:pPr>
              <w:spacing w:line="276" w:lineRule="auto"/>
              <w:jc w:val="both"/>
              <w:rPr>
                <w:rFonts w:ascii="Times New Roman" w:hAnsi="Times New Roman" w:cs="Times New Roman"/>
                <w:sz w:val="24"/>
                <w:szCs w:val="24"/>
              </w:rPr>
            </w:pPr>
            <w:r>
              <w:rPr>
                <w:rFonts w:ascii="Times New Roman" w:hAnsi="Times New Roman" w:cs="Times New Roman"/>
                <w:sz w:val="24"/>
                <w:szCs w:val="24"/>
              </w:rPr>
              <w:t>0.00</w:t>
            </w:r>
          </w:p>
        </w:tc>
      </w:tr>
      <w:tr w:rsidR="00381713" w:rsidRPr="00381713" w14:paraId="5E993F4D" w14:textId="77777777">
        <w:trPr>
          <w:tblCellSpacing w:w="15" w:type="dxa"/>
        </w:trPr>
        <w:tc>
          <w:tcPr>
            <w:tcW w:w="0" w:type="auto"/>
            <w:vAlign w:val="center"/>
            <w:hideMark/>
          </w:tcPr>
          <w:p w14:paraId="459B6ED0" w14:textId="77777777" w:rsidR="00381713" w:rsidRPr="00381713" w:rsidRDefault="00381713" w:rsidP="00381713">
            <w:pPr>
              <w:spacing w:line="276" w:lineRule="auto"/>
              <w:jc w:val="both"/>
              <w:rPr>
                <w:rFonts w:ascii="Times New Roman" w:hAnsi="Times New Roman" w:cs="Times New Roman"/>
                <w:sz w:val="24"/>
                <w:szCs w:val="24"/>
              </w:rPr>
            </w:pPr>
            <w:r>
              <w:rPr>
                <w:rFonts w:ascii="Times New Roman" w:hAnsi="Times New Roman" w:cs="Times New Roman"/>
                <w:sz w:val="24"/>
                <w:szCs w:val="24"/>
              </w:rPr>
              <w:t>3</w:t>
            </w:r>
          </w:p>
        </w:tc>
        <w:tc>
          <w:tcPr>
            <w:tcW w:w="0" w:type="auto"/>
            <w:vAlign w:val="center"/>
            <w:hideMark/>
          </w:tcPr>
          <w:p w14:paraId="76F70849" w14:textId="77777777" w:rsidR="00381713" w:rsidRPr="00381713" w:rsidRDefault="00381713" w:rsidP="00381713">
            <w:pPr>
              <w:spacing w:line="276" w:lineRule="auto"/>
              <w:jc w:val="both"/>
              <w:rPr>
                <w:rFonts w:ascii="Times New Roman" w:hAnsi="Times New Roman" w:cs="Times New Roman"/>
                <w:sz w:val="24"/>
                <w:szCs w:val="24"/>
              </w:rPr>
            </w:pPr>
            <w:r>
              <w:rPr>
                <w:rFonts w:ascii="Times New Roman" w:hAnsi="Times New Roman" w:cs="Times New Roman"/>
                <w:sz w:val="24"/>
                <w:szCs w:val="24"/>
              </w:rPr>
              <w:t>Plant height</w:t>
            </w:r>
          </w:p>
        </w:tc>
        <w:tc>
          <w:tcPr>
            <w:tcW w:w="0" w:type="auto"/>
            <w:vAlign w:val="center"/>
            <w:hideMark/>
          </w:tcPr>
          <w:p w14:paraId="7E05D9D8" w14:textId="77777777" w:rsidR="00381713" w:rsidRPr="00381713" w:rsidRDefault="00381713" w:rsidP="00381713">
            <w:pPr>
              <w:spacing w:line="276" w:lineRule="auto"/>
              <w:jc w:val="both"/>
              <w:rPr>
                <w:rFonts w:ascii="Times New Roman" w:hAnsi="Times New Roman" w:cs="Times New Roman"/>
                <w:sz w:val="24"/>
                <w:szCs w:val="24"/>
              </w:rPr>
            </w:pPr>
            <w:r>
              <w:rPr>
                <w:rFonts w:ascii="Times New Roman" w:hAnsi="Times New Roman" w:cs="Times New Roman"/>
                <w:sz w:val="24"/>
                <w:szCs w:val="24"/>
              </w:rPr>
              <w:t>2</w:t>
            </w:r>
          </w:p>
        </w:tc>
        <w:tc>
          <w:tcPr>
            <w:tcW w:w="0" w:type="auto"/>
            <w:vAlign w:val="center"/>
            <w:hideMark/>
          </w:tcPr>
          <w:p w14:paraId="41832117" w14:textId="77777777" w:rsidR="00381713" w:rsidRPr="00381713" w:rsidRDefault="00381713" w:rsidP="00381713">
            <w:pPr>
              <w:spacing w:line="276" w:lineRule="auto"/>
              <w:jc w:val="both"/>
              <w:rPr>
                <w:rFonts w:ascii="Times New Roman" w:hAnsi="Times New Roman" w:cs="Times New Roman"/>
                <w:sz w:val="24"/>
                <w:szCs w:val="24"/>
              </w:rPr>
            </w:pPr>
            <w:r>
              <w:rPr>
                <w:rFonts w:ascii="Times New Roman" w:hAnsi="Times New Roman" w:cs="Times New Roman"/>
                <w:sz w:val="24"/>
                <w:szCs w:val="24"/>
              </w:rPr>
              <w:t>0.34</w:t>
            </w:r>
          </w:p>
        </w:tc>
      </w:tr>
      <w:tr w:rsidR="00381713" w:rsidRPr="00381713" w14:paraId="2046FC1C" w14:textId="77777777">
        <w:trPr>
          <w:tblCellSpacing w:w="15" w:type="dxa"/>
        </w:trPr>
        <w:tc>
          <w:tcPr>
            <w:tcW w:w="0" w:type="auto"/>
            <w:vAlign w:val="center"/>
            <w:hideMark/>
          </w:tcPr>
          <w:p w14:paraId="381E65E8" w14:textId="77777777" w:rsidR="00381713" w:rsidRPr="00381713" w:rsidRDefault="00381713" w:rsidP="00381713">
            <w:pPr>
              <w:spacing w:line="276" w:lineRule="auto"/>
              <w:jc w:val="both"/>
              <w:rPr>
                <w:rFonts w:ascii="Times New Roman" w:hAnsi="Times New Roman" w:cs="Times New Roman"/>
                <w:sz w:val="24"/>
                <w:szCs w:val="24"/>
              </w:rPr>
            </w:pPr>
            <w:r>
              <w:rPr>
                <w:rFonts w:ascii="Times New Roman" w:hAnsi="Times New Roman" w:cs="Times New Roman"/>
                <w:sz w:val="24"/>
                <w:szCs w:val="24"/>
              </w:rPr>
              <w:t>4</w:t>
            </w:r>
          </w:p>
        </w:tc>
        <w:tc>
          <w:tcPr>
            <w:tcW w:w="0" w:type="auto"/>
            <w:vAlign w:val="center"/>
            <w:hideMark/>
          </w:tcPr>
          <w:p w14:paraId="01385591" w14:textId="77777777" w:rsidR="00381713" w:rsidRPr="00381713" w:rsidRDefault="00381713" w:rsidP="00381713">
            <w:pPr>
              <w:spacing w:line="276" w:lineRule="auto"/>
              <w:jc w:val="both"/>
              <w:rPr>
                <w:rFonts w:ascii="Times New Roman" w:hAnsi="Times New Roman" w:cs="Times New Roman"/>
                <w:sz w:val="24"/>
                <w:szCs w:val="24"/>
              </w:rPr>
            </w:pPr>
            <w:r>
              <w:rPr>
                <w:rFonts w:ascii="Times New Roman" w:hAnsi="Times New Roman" w:cs="Times New Roman"/>
                <w:sz w:val="24"/>
                <w:szCs w:val="24"/>
              </w:rPr>
              <w:t>Clusters plant⁻¹</w:t>
            </w:r>
          </w:p>
        </w:tc>
        <w:tc>
          <w:tcPr>
            <w:tcW w:w="0" w:type="auto"/>
            <w:vAlign w:val="center"/>
            <w:hideMark/>
          </w:tcPr>
          <w:p w14:paraId="69375ECF" w14:textId="77777777" w:rsidR="00381713" w:rsidRPr="00381713" w:rsidRDefault="00381713" w:rsidP="00381713">
            <w:pPr>
              <w:spacing w:line="276" w:lineRule="auto"/>
              <w:jc w:val="both"/>
              <w:rPr>
                <w:rFonts w:ascii="Times New Roman" w:hAnsi="Times New Roman" w:cs="Times New Roman"/>
                <w:sz w:val="24"/>
                <w:szCs w:val="24"/>
              </w:rPr>
            </w:pPr>
            <w:r>
              <w:rPr>
                <w:rFonts w:ascii="Times New Roman" w:hAnsi="Times New Roman" w:cs="Times New Roman"/>
                <w:sz w:val="24"/>
                <w:szCs w:val="24"/>
              </w:rPr>
              <w:t>21</w:t>
            </w:r>
          </w:p>
        </w:tc>
        <w:tc>
          <w:tcPr>
            <w:tcW w:w="0" w:type="auto"/>
            <w:vAlign w:val="center"/>
            <w:hideMark/>
          </w:tcPr>
          <w:p w14:paraId="0C3D21D1" w14:textId="77777777" w:rsidR="00381713" w:rsidRPr="00381713" w:rsidRDefault="00381713" w:rsidP="00381713">
            <w:pPr>
              <w:spacing w:line="276" w:lineRule="auto"/>
              <w:jc w:val="both"/>
              <w:rPr>
                <w:rFonts w:ascii="Times New Roman" w:hAnsi="Times New Roman" w:cs="Times New Roman"/>
                <w:sz w:val="24"/>
                <w:szCs w:val="24"/>
              </w:rPr>
            </w:pPr>
            <w:r>
              <w:rPr>
                <w:rFonts w:ascii="Times New Roman" w:hAnsi="Times New Roman" w:cs="Times New Roman"/>
                <w:sz w:val="24"/>
                <w:szCs w:val="24"/>
              </w:rPr>
              <w:t>3.53</w:t>
            </w:r>
          </w:p>
        </w:tc>
      </w:tr>
      <w:tr w:rsidR="00381713" w:rsidRPr="00381713" w14:paraId="6C50DE37" w14:textId="77777777">
        <w:trPr>
          <w:tblCellSpacing w:w="15" w:type="dxa"/>
        </w:trPr>
        <w:tc>
          <w:tcPr>
            <w:tcW w:w="0" w:type="auto"/>
            <w:vAlign w:val="center"/>
            <w:hideMark/>
          </w:tcPr>
          <w:p w14:paraId="5E4285F4" w14:textId="77777777" w:rsidR="00381713" w:rsidRPr="00381713" w:rsidRDefault="00381713" w:rsidP="00381713">
            <w:pPr>
              <w:spacing w:line="276" w:lineRule="auto"/>
              <w:jc w:val="both"/>
              <w:rPr>
                <w:rFonts w:ascii="Times New Roman" w:hAnsi="Times New Roman" w:cs="Times New Roman"/>
                <w:sz w:val="24"/>
                <w:szCs w:val="24"/>
              </w:rPr>
            </w:pPr>
            <w:r>
              <w:rPr>
                <w:rFonts w:ascii="Times New Roman" w:hAnsi="Times New Roman" w:cs="Times New Roman"/>
                <w:sz w:val="24"/>
                <w:szCs w:val="24"/>
              </w:rPr>
              <w:t>5</w:t>
            </w:r>
          </w:p>
        </w:tc>
        <w:tc>
          <w:tcPr>
            <w:tcW w:w="0" w:type="auto"/>
            <w:vAlign w:val="center"/>
            <w:hideMark/>
          </w:tcPr>
          <w:p w14:paraId="3919BBEE" w14:textId="77777777" w:rsidR="00381713" w:rsidRPr="00381713" w:rsidRDefault="00381713" w:rsidP="00381713">
            <w:pPr>
              <w:spacing w:line="276" w:lineRule="auto"/>
              <w:jc w:val="both"/>
              <w:rPr>
                <w:rFonts w:ascii="Times New Roman" w:hAnsi="Times New Roman" w:cs="Times New Roman"/>
                <w:sz w:val="24"/>
                <w:szCs w:val="24"/>
              </w:rPr>
            </w:pPr>
            <w:r>
              <w:rPr>
                <w:rFonts w:ascii="Times New Roman" w:hAnsi="Times New Roman" w:cs="Times New Roman"/>
                <w:sz w:val="24"/>
                <w:szCs w:val="24"/>
              </w:rPr>
              <w:t>Pods cluster⁻¹</w:t>
            </w:r>
          </w:p>
        </w:tc>
        <w:tc>
          <w:tcPr>
            <w:tcW w:w="0" w:type="auto"/>
            <w:vAlign w:val="center"/>
            <w:hideMark/>
          </w:tcPr>
          <w:p w14:paraId="2B4B6E95" w14:textId="77777777" w:rsidR="00381713" w:rsidRPr="00381713" w:rsidRDefault="00381713" w:rsidP="00381713">
            <w:pPr>
              <w:spacing w:line="276" w:lineRule="auto"/>
              <w:jc w:val="both"/>
              <w:rPr>
                <w:rFonts w:ascii="Times New Roman" w:hAnsi="Times New Roman" w:cs="Times New Roman"/>
                <w:sz w:val="24"/>
                <w:szCs w:val="24"/>
              </w:rPr>
            </w:pPr>
            <w:r>
              <w:rPr>
                <w:rFonts w:ascii="Times New Roman" w:hAnsi="Times New Roman" w:cs="Times New Roman"/>
                <w:sz w:val="24"/>
                <w:szCs w:val="24"/>
              </w:rPr>
              <w:t>2</w:t>
            </w:r>
          </w:p>
        </w:tc>
        <w:tc>
          <w:tcPr>
            <w:tcW w:w="0" w:type="auto"/>
            <w:vAlign w:val="center"/>
            <w:hideMark/>
          </w:tcPr>
          <w:p w14:paraId="07DE0ACC" w14:textId="77777777" w:rsidR="00381713" w:rsidRPr="00381713" w:rsidRDefault="00381713" w:rsidP="00381713">
            <w:pPr>
              <w:spacing w:line="276" w:lineRule="auto"/>
              <w:jc w:val="both"/>
              <w:rPr>
                <w:rFonts w:ascii="Times New Roman" w:hAnsi="Times New Roman" w:cs="Times New Roman"/>
                <w:sz w:val="24"/>
                <w:szCs w:val="24"/>
              </w:rPr>
            </w:pPr>
            <w:r>
              <w:rPr>
                <w:rFonts w:ascii="Times New Roman" w:hAnsi="Times New Roman" w:cs="Times New Roman"/>
                <w:sz w:val="24"/>
                <w:szCs w:val="24"/>
              </w:rPr>
              <w:t>0.34</w:t>
            </w:r>
          </w:p>
        </w:tc>
      </w:tr>
      <w:tr w:rsidR="00381713" w:rsidRPr="00381713" w14:paraId="23EF719C" w14:textId="77777777">
        <w:trPr>
          <w:tblCellSpacing w:w="15" w:type="dxa"/>
        </w:trPr>
        <w:tc>
          <w:tcPr>
            <w:tcW w:w="0" w:type="auto"/>
            <w:vAlign w:val="center"/>
            <w:hideMark/>
          </w:tcPr>
          <w:p w14:paraId="7569E754" w14:textId="77777777" w:rsidR="00381713" w:rsidRPr="00381713" w:rsidRDefault="00381713" w:rsidP="00381713">
            <w:pPr>
              <w:spacing w:line="276" w:lineRule="auto"/>
              <w:jc w:val="both"/>
              <w:rPr>
                <w:rFonts w:ascii="Times New Roman" w:hAnsi="Times New Roman" w:cs="Times New Roman"/>
                <w:sz w:val="24"/>
                <w:szCs w:val="24"/>
              </w:rPr>
            </w:pPr>
            <w:r>
              <w:rPr>
                <w:rFonts w:ascii="Times New Roman" w:hAnsi="Times New Roman" w:cs="Times New Roman"/>
                <w:sz w:val="24"/>
                <w:szCs w:val="24"/>
              </w:rPr>
              <w:t>6</w:t>
            </w:r>
          </w:p>
        </w:tc>
        <w:tc>
          <w:tcPr>
            <w:tcW w:w="0" w:type="auto"/>
            <w:vAlign w:val="center"/>
            <w:hideMark/>
          </w:tcPr>
          <w:p w14:paraId="7ADC6B63" w14:textId="77777777" w:rsidR="00381713" w:rsidRPr="00381713" w:rsidRDefault="00381713" w:rsidP="00381713">
            <w:pPr>
              <w:spacing w:line="276" w:lineRule="auto"/>
              <w:jc w:val="both"/>
              <w:rPr>
                <w:rFonts w:ascii="Times New Roman" w:hAnsi="Times New Roman" w:cs="Times New Roman"/>
                <w:sz w:val="24"/>
                <w:szCs w:val="24"/>
              </w:rPr>
            </w:pPr>
            <w:r>
              <w:rPr>
                <w:rFonts w:ascii="Times New Roman" w:hAnsi="Times New Roman" w:cs="Times New Roman"/>
                <w:sz w:val="24"/>
                <w:szCs w:val="24"/>
              </w:rPr>
              <w:t>Pods plant⁻¹</w:t>
            </w:r>
          </w:p>
        </w:tc>
        <w:tc>
          <w:tcPr>
            <w:tcW w:w="0" w:type="auto"/>
            <w:vAlign w:val="center"/>
            <w:hideMark/>
          </w:tcPr>
          <w:p w14:paraId="7510A820" w14:textId="77777777" w:rsidR="00381713" w:rsidRPr="00381713" w:rsidRDefault="00381713" w:rsidP="00381713">
            <w:pPr>
              <w:spacing w:line="276" w:lineRule="auto"/>
              <w:jc w:val="both"/>
              <w:rPr>
                <w:rFonts w:ascii="Times New Roman" w:hAnsi="Times New Roman" w:cs="Times New Roman"/>
                <w:sz w:val="24"/>
                <w:szCs w:val="24"/>
              </w:rPr>
            </w:pPr>
            <w:r>
              <w:rPr>
                <w:rFonts w:ascii="Times New Roman" w:hAnsi="Times New Roman" w:cs="Times New Roman"/>
                <w:sz w:val="24"/>
                <w:szCs w:val="24"/>
              </w:rPr>
              <w:t>3</w:t>
            </w:r>
          </w:p>
        </w:tc>
        <w:tc>
          <w:tcPr>
            <w:tcW w:w="0" w:type="auto"/>
            <w:vAlign w:val="center"/>
            <w:hideMark/>
          </w:tcPr>
          <w:p w14:paraId="1B0EDAE0" w14:textId="77777777" w:rsidR="00381713" w:rsidRPr="00381713" w:rsidRDefault="00381713" w:rsidP="00381713">
            <w:pPr>
              <w:spacing w:line="276" w:lineRule="auto"/>
              <w:jc w:val="both"/>
              <w:rPr>
                <w:rFonts w:ascii="Times New Roman" w:hAnsi="Times New Roman" w:cs="Times New Roman"/>
                <w:sz w:val="24"/>
                <w:szCs w:val="24"/>
              </w:rPr>
            </w:pPr>
            <w:r>
              <w:rPr>
                <w:rFonts w:ascii="Times New Roman" w:hAnsi="Times New Roman" w:cs="Times New Roman"/>
                <w:sz w:val="24"/>
                <w:szCs w:val="24"/>
              </w:rPr>
              <w:t>0.50</w:t>
            </w:r>
          </w:p>
        </w:tc>
      </w:tr>
      <w:tr w:rsidR="00381713" w:rsidRPr="00381713" w14:paraId="538AC960" w14:textId="77777777">
        <w:trPr>
          <w:tblCellSpacing w:w="15" w:type="dxa"/>
        </w:trPr>
        <w:tc>
          <w:tcPr>
            <w:tcW w:w="0" w:type="auto"/>
            <w:vAlign w:val="center"/>
            <w:hideMark/>
          </w:tcPr>
          <w:p w14:paraId="33E623EC" w14:textId="77777777" w:rsidR="00381713" w:rsidRPr="00381713" w:rsidRDefault="00381713" w:rsidP="00381713">
            <w:pPr>
              <w:spacing w:line="276" w:lineRule="auto"/>
              <w:jc w:val="both"/>
              <w:rPr>
                <w:rFonts w:ascii="Times New Roman" w:hAnsi="Times New Roman" w:cs="Times New Roman"/>
                <w:sz w:val="24"/>
                <w:szCs w:val="24"/>
              </w:rPr>
            </w:pPr>
            <w:r>
              <w:rPr>
                <w:rFonts w:ascii="Times New Roman" w:hAnsi="Times New Roman" w:cs="Times New Roman"/>
                <w:sz w:val="24"/>
                <w:szCs w:val="24"/>
              </w:rPr>
              <w:t>7</w:t>
            </w:r>
          </w:p>
        </w:tc>
        <w:tc>
          <w:tcPr>
            <w:tcW w:w="0" w:type="auto"/>
            <w:vAlign w:val="center"/>
            <w:hideMark/>
          </w:tcPr>
          <w:p w14:paraId="1EFCDBB2" w14:textId="77777777" w:rsidR="00381713" w:rsidRPr="00381713" w:rsidRDefault="00381713" w:rsidP="00381713">
            <w:pPr>
              <w:spacing w:line="276" w:lineRule="auto"/>
              <w:jc w:val="both"/>
              <w:rPr>
                <w:rFonts w:ascii="Times New Roman" w:hAnsi="Times New Roman" w:cs="Times New Roman"/>
                <w:sz w:val="24"/>
                <w:szCs w:val="24"/>
              </w:rPr>
            </w:pPr>
            <w:r>
              <w:rPr>
                <w:rFonts w:ascii="Times New Roman" w:hAnsi="Times New Roman" w:cs="Times New Roman"/>
                <w:sz w:val="24"/>
                <w:szCs w:val="24"/>
              </w:rPr>
              <w:t>Seeds pod⁻¹</w:t>
            </w:r>
          </w:p>
        </w:tc>
        <w:tc>
          <w:tcPr>
            <w:tcW w:w="0" w:type="auto"/>
            <w:vAlign w:val="center"/>
            <w:hideMark/>
          </w:tcPr>
          <w:p w14:paraId="6584EFAA" w14:textId="77777777" w:rsidR="00381713" w:rsidRPr="00381713" w:rsidRDefault="00381713" w:rsidP="00381713">
            <w:pPr>
              <w:spacing w:line="276" w:lineRule="auto"/>
              <w:jc w:val="both"/>
              <w:rPr>
                <w:rFonts w:ascii="Times New Roman" w:hAnsi="Times New Roman" w:cs="Times New Roman"/>
                <w:sz w:val="24"/>
                <w:szCs w:val="24"/>
              </w:rPr>
            </w:pPr>
            <w:r>
              <w:rPr>
                <w:rFonts w:ascii="Times New Roman" w:hAnsi="Times New Roman" w:cs="Times New Roman"/>
                <w:sz w:val="24"/>
                <w:szCs w:val="24"/>
              </w:rPr>
              <w:t>3</w:t>
            </w:r>
          </w:p>
        </w:tc>
        <w:tc>
          <w:tcPr>
            <w:tcW w:w="0" w:type="auto"/>
            <w:vAlign w:val="center"/>
            <w:hideMark/>
          </w:tcPr>
          <w:p w14:paraId="37EB28D8" w14:textId="77777777" w:rsidR="00381713" w:rsidRPr="00381713" w:rsidRDefault="00381713" w:rsidP="00381713">
            <w:pPr>
              <w:spacing w:line="276" w:lineRule="auto"/>
              <w:jc w:val="both"/>
              <w:rPr>
                <w:rFonts w:ascii="Times New Roman" w:hAnsi="Times New Roman" w:cs="Times New Roman"/>
                <w:sz w:val="24"/>
                <w:szCs w:val="24"/>
              </w:rPr>
            </w:pPr>
            <w:r>
              <w:rPr>
                <w:rFonts w:ascii="Times New Roman" w:hAnsi="Times New Roman" w:cs="Times New Roman"/>
                <w:sz w:val="24"/>
                <w:szCs w:val="24"/>
              </w:rPr>
              <w:t>0.50</w:t>
            </w:r>
          </w:p>
        </w:tc>
      </w:tr>
      <w:tr w:rsidR="00381713" w:rsidRPr="00381713" w14:paraId="1711B8D4" w14:textId="77777777">
        <w:trPr>
          <w:tblCellSpacing w:w="15" w:type="dxa"/>
        </w:trPr>
        <w:tc>
          <w:tcPr>
            <w:tcW w:w="0" w:type="auto"/>
            <w:vAlign w:val="center"/>
            <w:hideMark/>
          </w:tcPr>
          <w:p w14:paraId="0E5C38BA" w14:textId="77777777" w:rsidR="00381713" w:rsidRPr="00381713" w:rsidRDefault="00381713" w:rsidP="00381713">
            <w:pPr>
              <w:spacing w:line="276" w:lineRule="auto"/>
              <w:jc w:val="both"/>
              <w:rPr>
                <w:rFonts w:ascii="Times New Roman" w:hAnsi="Times New Roman" w:cs="Times New Roman"/>
                <w:sz w:val="24"/>
                <w:szCs w:val="24"/>
              </w:rPr>
            </w:pPr>
            <w:r>
              <w:rPr>
                <w:rFonts w:ascii="Times New Roman" w:hAnsi="Times New Roman" w:cs="Times New Roman"/>
                <w:sz w:val="24"/>
                <w:szCs w:val="24"/>
              </w:rPr>
              <w:t>8</w:t>
            </w:r>
          </w:p>
        </w:tc>
        <w:tc>
          <w:tcPr>
            <w:tcW w:w="0" w:type="auto"/>
            <w:vAlign w:val="center"/>
            <w:hideMark/>
          </w:tcPr>
          <w:p w14:paraId="02F8EAAD" w14:textId="77777777" w:rsidR="00381713" w:rsidRPr="00381713" w:rsidRDefault="00381713" w:rsidP="00381713">
            <w:pPr>
              <w:spacing w:line="276" w:lineRule="auto"/>
              <w:jc w:val="both"/>
              <w:rPr>
                <w:rFonts w:ascii="Times New Roman" w:hAnsi="Times New Roman" w:cs="Times New Roman"/>
                <w:sz w:val="24"/>
                <w:szCs w:val="24"/>
              </w:rPr>
            </w:pPr>
            <w:r>
              <w:rPr>
                <w:rFonts w:ascii="Times New Roman" w:hAnsi="Times New Roman" w:cs="Times New Roman"/>
                <w:sz w:val="24"/>
                <w:szCs w:val="24"/>
              </w:rPr>
              <w:t>100-seed weight</w:t>
            </w:r>
          </w:p>
        </w:tc>
        <w:tc>
          <w:tcPr>
            <w:tcW w:w="0" w:type="auto"/>
            <w:vAlign w:val="center"/>
            <w:hideMark/>
          </w:tcPr>
          <w:p w14:paraId="224F9DAE" w14:textId="77777777" w:rsidR="00381713" w:rsidRPr="00381713" w:rsidRDefault="00381713" w:rsidP="00381713">
            <w:pPr>
              <w:spacing w:line="276" w:lineRule="auto"/>
              <w:jc w:val="both"/>
              <w:rPr>
                <w:rFonts w:ascii="Times New Roman" w:hAnsi="Times New Roman" w:cs="Times New Roman"/>
                <w:sz w:val="24"/>
                <w:szCs w:val="24"/>
              </w:rPr>
            </w:pPr>
            <w:r>
              <w:rPr>
                <w:rFonts w:ascii="Times New Roman" w:hAnsi="Times New Roman" w:cs="Times New Roman"/>
                <w:sz w:val="24"/>
                <w:szCs w:val="24"/>
              </w:rPr>
              <w:t>49</w:t>
            </w:r>
          </w:p>
        </w:tc>
        <w:tc>
          <w:tcPr>
            <w:tcW w:w="0" w:type="auto"/>
            <w:vAlign w:val="center"/>
            <w:hideMark/>
          </w:tcPr>
          <w:p w14:paraId="6360E3D8" w14:textId="77777777" w:rsidR="00381713" w:rsidRPr="00381713" w:rsidRDefault="00381713" w:rsidP="00381713">
            <w:pPr>
              <w:spacing w:line="276" w:lineRule="auto"/>
              <w:jc w:val="both"/>
              <w:rPr>
                <w:rFonts w:ascii="Times New Roman" w:hAnsi="Times New Roman" w:cs="Times New Roman"/>
                <w:sz w:val="24"/>
                <w:szCs w:val="24"/>
              </w:rPr>
            </w:pPr>
            <w:r>
              <w:rPr>
                <w:rFonts w:ascii="Times New Roman" w:hAnsi="Times New Roman" w:cs="Times New Roman"/>
                <w:sz w:val="24"/>
                <w:szCs w:val="24"/>
              </w:rPr>
              <w:t>8.24</w:t>
            </w:r>
          </w:p>
        </w:tc>
      </w:tr>
      <w:tr w:rsidR="00381713" w:rsidRPr="00381713" w14:paraId="56E67668" w14:textId="77777777">
        <w:trPr>
          <w:tblCellSpacing w:w="15" w:type="dxa"/>
        </w:trPr>
        <w:tc>
          <w:tcPr>
            <w:tcW w:w="0" w:type="auto"/>
            <w:vAlign w:val="center"/>
            <w:hideMark/>
          </w:tcPr>
          <w:p w14:paraId="1DEC4AF3" w14:textId="77777777" w:rsidR="00381713" w:rsidRPr="00381713" w:rsidRDefault="00381713" w:rsidP="00381713">
            <w:pPr>
              <w:spacing w:line="276" w:lineRule="auto"/>
              <w:jc w:val="both"/>
              <w:rPr>
                <w:rFonts w:ascii="Times New Roman" w:hAnsi="Times New Roman" w:cs="Times New Roman"/>
                <w:sz w:val="24"/>
                <w:szCs w:val="24"/>
              </w:rPr>
            </w:pPr>
            <w:r>
              <w:rPr>
                <w:rFonts w:ascii="Times New Roman" w:hAnsi="Times New Roman" w:cs="Times New Roman"/>
                <w:sz w:val="24"/>
                <w:szCs w:val="24"/>
              </w:rPr>
              <w:t>9</w:t>
            </w:r>
          </w:p>
        </w:tc>
        <w:tc>
          <w:tcPr>
            <w:tcW w:w="0" w:type="auto"/>
            <w:vAlign w:val="center"/>
            <w:hideMark/>
          </w:tcPr>
          <w:p w14:paraId="0D040D05" w14:textId="77777777" w:rsidR="00381713" w:rsidRPr="00381713" w:rsidRDefault="00381713" w:rsidP="00381713">
            <w:pPr>
              <w:spacing w:line="276" w:lineRule="auto"/>
              <w:jc w:val="both"/>
              <w:rPr>
                <w:rFonts w:ascii="Times New Roman" w:hAnsi="Times New Roman" w:cs="Times New Roman"/>
                <w:sz w:val="24"/>
                <w:szCs w:val="24"/>
              </w:rPr>
            </w:pPr>
            <w:r>
              <w:rPr>
                <w:rFonts w:ascii="Times New Roman" w:hAnsi="Times New Roman" w:cs="Times New Roman"/>
                <w:sz w:val="24"/>
                <w:szCs w:val="24"/>
              </w:rPr>
              <w:t>Harvest index</w:t>
            </w:r>
          </w:p>
        </w:tc>
        <w:tc>
          <w:tcPr>
            <w:tcW w:w="0" w:type="auto"/>
            <w:vAlign w:val="center"/>
            <w:hideMark/>
          </w:tcPr>
          <w:p w14:paraId="6F7429E4" w14:textId="77777777" w:rsidR="00381713" w:rsidRPr="00381713" w:rsidRDefault="00381713" w:rsidP="00381713">
            <w:pPr>
              <w:spacing w:line="276" w:lineRule="auto"/>
              <w:jc w:val="both"/>
              <w:rPr>
                <w:rFonts w:ascii="Times New Roman" w:hAnsi="Times New Roman" w:cs="Times New Roman"/>
                <w:sz w:val="24"/>
                <w:szCs w:val="24"/>
              </w:rPr>
            </w:pPr>
            <w:r>
              <w:rPr>
                <w:rFonts w:ascii="Times New Roman" w:hAnsi="Times New Roman" w:cs="Times New Roman"/>
                <w:sz w:val="24"/>
                <w:szCs w:val="24"/>
              </w:rPr>
              <w:t>50</w:t>
            </w:r>
          </w:p>
        </w:tc>
        <w:tc>
          <w:tcPr>
            <w:tcW w:w="0" w:type="auto"/>
            <w:vAlign w:val="center"/>
            <w:hideMark/>
          </w:tcPr>
          <w:p w14:paraId="56780F0E" w14:textId="77777777" w:rsidR="00381713" w:rsidRPr="00381713" w:rsidRDefault="00381713" w:rsidP="00381713">
            <w:pPr>
              <w:spacing w:line="276" w:lineRule="auto"/>
              <w:jc w:val="both"/>
              <w:rPr>
                <w:rFonts w:ascii="Times New Roman" w:hAnsi="Times New Roman" w:cs="Times New Roman"/>
                <w:sz w:val="24"/>
                <w:szCs w:val="24"/>
              </w:rPr>
            </w:pPr>
            <w:r>
              <w:rPr>
                <w:rFonts w:ascii="Times New Roman" w:hAnsi="Times New Roman" w:cs="Times New Roman"/>
                <w:sz w:val="24"/>
                <w:szCs w:val="24"/>
              </w:rPr>
              <w:t>8.40</w:t>
            </w:r>
          </w:p>
        </w:tc>
      </w:tr>
      <w:tr w:rsidR="00381713" w:rsidRPr="00381713" w14:paraId="2F79DCE8" w14:textId="77777777">
        <w:trPr>
          <w:tblCellSpacing w:w="15" w:type="dxa"/>
        </w:trPr>
        <w:tc>
          <w:tcPr>
            <w:tcW w:w="0" w:type="auto"/>
            <w:vAlign w:val="center"/>
            <w:hideMark/>
          </w:tcPr>
          <w:p w14:paraId="62596A51" w14:textId="77777777" w:rsidR="00381713" w:rsidRPr="00381713" w:rsidRDefault="00381713" w:rsidP="00381713">
            <w:pPr>
              <w:spacing w:line="276" w:lineRule="auto"/>
              <w:jc w:val="both"/>
              <w:rPr>
                <w:rFonts w:ascii="Times New Roman" w:hAnsi="Times New Roman" w:cs="Times New Roman"/>
                <w:sz w:val="24"/>
                <w:szCs w:val="24"/>
              </w:rPr>
            </w:pPr>
            <w:r>
              <w:rPr>
                <w:rFonts w:ascii="Times New Roman" w:hAnsi="Times New Roman" w:cs="Times New Roman"/>
                <w:sz w:val="24"/>
                <w:szCs w:val="24"/>
              </w:rPr>
              <w:t>10</w:t>
            </w:r>
          </w:p>
        </w:tc>
        <w:tc>
          <w:tcPr>
            <w:tcW w:w="0" w:type="auto"/>
            <w:vAlign w:val="center"/>
            <w:hideMark/>
          </w:tcPr>
          <w:p w14:paraId="1B508CE8" w14:textId="77777777" w:rsidR="00381713" w:rsidRPr="00381713" w:rsidRDefault="00381713" w:rsidP="00381713">
            <w:pPr>
              <w:spacing w:line="276" w:lineRule="auto"/>
              <w:jc w:val="both"/>
              <w:rPr>
                <w:rFonts w:ascii="Times New Roman" w:hAnsi="Times New Roman" w:cs="Times New Roman"/>
                <w:sz w:val="24"/>
                <w:szCs w:val="24"/>
              </w:rPr>
            </w:pPr>
            <w:r>
              <w:rPr>
                <w:rFonts w:ascii="Times New Roman" w:hAnsi="Times New Roman" w:cs="Times New Roman"/>
                <w:sz w:val="24"/>
                <w:szCs w:val="24"/>
              </w:rPr>
              <w:t>Relative water content</w:t>
            </w:r>
          </w:p>
        </w:tc>
        <w:tc>
          <w:tcPr>
            <w:tcW w:w="0" w:type="auto"/>
            <w:vAlign w:val="center"/>
            <w:hideMark/>
          </w:tcPr>
          <w:p w14:paraId="7C3A4DD6" w14:textId="77777777" w:rsidR="00381713" w:rsidRPr="00381713" w:rsidRDefault="00381713" w:rsidP="00381713">
            <w:pPr>
              <w:spacing w:line="276" w:lineRule="auto"/>
              <w:jc w:val="both"/>
              <w:rPr>
                <w:rFonts w:ascii="Times New Roman" w:hAnsi="Times New Roman" w:cs="Times New Roman"/>
                <w:sz w:val="24"/>
                <w:szCs w:val="24"/>
              </w:rPr>
            </w:pPr>
            <w:r>
              <w:rPr>
                <w:rFonts w:ascii="Times New Roman" w:hAnsi="Times New Roman" w:cs="Times New Roman"/>
                <w:sz w:val="24"/>
                <w:szCs w:val="24"/>
              </w:rPr>
              <w:t>6</w:t>
            </w:r>
          </w:p>
        </w:tc>
        <w:tc>
          <w:tcPr>
            <w:tcW w:w="0" w:type="auto"/>
            <w:vAlign w:val="center"/>
            <w:hideMark/>
          </w:tcPr>
          <w:p w14:paraId="63C8F55D" w14:textId="77777777" w:rsidR="00381713" w:rsidRPr="00381713" w:rsidRDefault="00381713" w:rsidP="00381713">
            <w:pPr>
              <w:spacing w:line="276" w:lineRule="auto"/>
              <w:jc w:val="both"/>
              <w:rPr>
                <w:rFonts w:ascii="Times New Roman" w:hAnsi="Times New Roman" w:cs="Times New Roman"/>
                <w:sz w:val="24"/>
                <w:szCs w:val="24"/>
              </w:rPr>
            </w:pPr>
            <w:r>
              <w:rPr>
                <w:rFonts w:ascii="Times New Roman" w:hAnsi="Times New Roman" w:cs="Times New Roman"/>
                <w:sz w:val="24"/>
                <w:szCs w:val="24"/>
              </w:rPr>
              <w:t>1.01</w:t>
            </w:r>
          </w:p>
        </w:tc>
      </w:tr>
      <w:tr w:rsidR="00381713" w:rsidRPr="00381713" w14:paraId="0A6B1A11" w14:textId="77777777">
        <w:trPr>
          <w:tblCellSpacing w:w="15" w:type="dxa"/>
        </w:trPr>
        <w:tc>
          <w:tcPr>
            <w:tcW w:w="0" w:type="auto"/>
            <w:vAlign w:val="center"/>
            <w:hideMark/>
          </w:tcPr>
          <w:p w14:paraId="711C8E3D" w14:textId="77777777" w:rsidR="00381713" w:rsidRPr="00381713" w:rsidRDefault="00381713" w:rsidP="00381713">
            <w:pPr>
              <w:spacing w:line="276" w:lineRule="auto"/>
              <w:jc w:val="both"/>
              <w:rPr>
                <w:rFonts w:ascii="Times New Roman" w:hAnsi="Times New Roman" w:cs="Times New Roman"/>
                <w:sz w:val="24"/>
                <w:szCs w:val="24"/>
              </w:rPr>
            </w:pPr>
            <w:r>
              <w:rPr>
                <w:rFonts w:ascii="Times New Roman" w:hAnsi="Times New Roman" w:cs="Times New Roman"/>
                <w:sz w:val="24"/>
                <w:szCs w:val="24"/>
              </w:rPr>
              <w:t>11</w:t>
            </w:r>
          </w:p>
        </w:tc>
        <w:tc>
          <w:tcPr>
            <w:tcW w:w="0" w:type="auto"/>
            <w:vAlign w:val="center"/>
            <w:hideMark/>
          </w:tcPr>
          <w:p w14:paraId="6F89B1D1" w14:textId="77777777" w:rsidR="00381713" w:rsidRPr="00381713" w:rsidRDefault="00381713" w:rsidP="00381713">
            <w:pPr>
              <w:spacing w:line="276" w:lineRule="auto"/>
              <w:jc w:val="both"/>
              <w:rPr>
                <w:rFonts w:ascii="Times New Roman" w:hAnsi="Times New Roman" w:cs="Times New Roman"/>
                <w:sz w:val="24"/>
                <w:szCs w:val="24"/>
              </w:rPr>
            </w:pPr>
            <w:r>
              <w:rPr>
                <w:rFonts w:ascii="Times New Roman" w:hAnsi="Times New Roman" w:cs="Times New Roman"/>
                <w:sz w:val="24"/>
                <w:szCs w:val="24"/>
              </w:rPr>
              <w:t>Specific leaf area</w:t>
            </w:r>
          </w:p>
        </w:tc>
        <w:tc>
          <w:tcPr>
            <w:tcW w:w="0" w:type="auto"/>
            <w:vAlign w:val="center"/>
            <w:hideMark/>
          </w:tcPr>
          <w:p w14:paraId="1077A247" w14:textId="77777777" w:rsidR="00381713" w:rsidRPr="00381713" w:rsidRDefault="00381713" w:rsidP="00381713">
            <w:pPr>
              <w:spacing w:line="276" w:lineRule="auto"/>
              <w:jc w:val="both"/>
              <w:rPr>
                <w:rFonts w:ascii="Times New Roman" w:hAnsi="Times New Roman" w:cs="Times New Roman"/>
                <w:sz w:val="24"/>
                <w:szCs w:val="24"/>
              </w:rPr>
            </w:pPr>
            <w:r>
              <w:rPr>
                <w:rFonts w:ascii="Times New Roman" w:hAnsi="Times New Roman" w:cs="Times New Roman"/>
                <w:sz w:val="24"/>
                <w:szCs w:val="24"/>
              </w:rPr>
              <w:t>128</w:t>
            </w:r>
          </w:p>
        </w:tc>
        <w:tc>
          <w:tcPr>
            <w:tcW w:w="0" w:type="auto"/>
            <w:vAlign w:val="center"/>
            <w:hideMark/>
          </w:tcPr>
          <w:p w14:paraId="5899414D" w14:textId="77777777" w:rsidR="00381713" w:rsidRPr="00381713" w:rsidRDefault="00381713" w:rsidP="00381713">
            <w:pPr>
              <w:spacing w:line="276" w:lineRule="auto"/>
              <w:jc w:val="both"/>
              <w:rPr>
                <w:rFonts w:ascii="Times New Roman" w:hAnsi="Times New Roman" w:cs="Times New Roman"/>
                <w:sz w:val="24"/>
                <w:szCs w:val="24"/>
              </w:rPr>
            </w:pPr>
            <w:r>
              <w:rPr>
                <w:rFonts w:ascii="Times New Roman" w:hAnsi="Times New Roman" w:cs="Times New Roman"/>
                <w:sz w:val="24"/>
                <w:szCs w:val="24"/>
              </w:rPr>
              <w:t>21.51</w:t>
            </w:r>
          </w:p>
        </w:tc>
      </w:tr>
      <w:tr w:rsidR="00381713" w:rsidRPr="00381713" w14:paraId="4302890A" w14:textId="77777777">
        <w:trPr>
          <w:tblCellSpacing w:w="15" w:type="dxa"/>
        </w:trPr>
        <w:tc>
          <w:tcPr>
            <w:tcW w:w="0" w:type="auto"/>
            <w:vAlign w:val="center"/>
            <w:hideMark/>
          </w:tcPr>
          <w:p w14:paraId="49D3B1A7" w14:textId="77777777" w:rsidR="00381713" w:rsidRPr="00381713" w:rsidRDefault="00381713" w:rsidP="00381713">
            <w:pPr>
              <w:spacing w:line="276" w:lineRule="auto"/>
              <w:jc w:val="both"/>
              <w:rPr>
                <w:rFonts w:ascii="Times New Roman" w:hAnsi="Times New Roman" w:cs="Times New Roman"/>
                <w:sz w:val="24"/>
                <w:szCs w:val="24"/>
              </w:rPr>
            </w:pPr>
            <w:r>
              <w:rPr>
                <w:rFonts w:ascii="Times New Roman" w:hAnsi="Times New Roman" w:cs="Times New Roman"/>
                <w:sz w:val="24"/>
                <w:szCs w:val="24"/>
              </w:rPr>
              <w:lastRenderedPageBreak/>
              <w:t>12</w:t>
            </w:r>
          </w:p>
        </w:tc>
        <w:tc>
          <w:tcPr>
            <w:tcW w:w="0" w:type="auto"/>
            <w:vAlign w:val="center"/>
            <w:hideMark/>
          </w:tcPr>
          <w:p w14:paraId="59532557" w14:textId="77777777" w:rsidR="00381713" w:rsidRPr="00381713" w:rsidRDefault="00381713" w:rsidP="00381713">
            <w:pPr>
              <w:spacing w:line="276" w:lineRule="auto"/>
              <w:jc w:val="both"/>
              <w:rPr>
                <w:rFonts w:ascii="Times New Roman" w:hAnsi="Times New Roman" w:cs="Times New Roman"/>
                <w:sz w:val="24"/>
                <w:szCs w:val="24"/>
              </w:rPr>
            </w:pPr>
            <w:r>
              <w:rPr>
                <w:rFonts w:ascii="Times New Roman" w:hAnsi="Times New Roman" w:cs="Times New Roman"/>
                <w:sz w:val="24"/>
                <w:szCs w:val="24"/>
              </w:rPr>
              <w:t>Relative injury</w:t>
            </w:r>
          </w:p>
        </w:tc>
        <w:tc>
          <w:tcPr>
            <w:tcW w:w="0" w:type="auto"/>
            <w:vAlign w:val="center"/>
            <w:hideMark/>
          </w:tcPr>
          <w:p w14:paraId="65CC53FE" w14:textId="77777777" w:rsidR="00381713" w:rsidRPr="00381713" w:rsidRDefault="00381713" w:rsidP="00381713">
            <w:pPr>
              <w:spacing w:line="276" w:lineRule="auto"/>
              <w:jc w:val="both"/>
              <w:rPr>
                <w:rFonts w:ascii="Times New Roman" w:hAnsi="Times New Roman" w:cs="Times New Roman"/>
                <w:sz w:val="24"/>
                <w:szCs w:val="24"/>
              </w:rPr>
            </w:pPr>
            <w:r>
              <w:rPr>
                <w:rFonts w:ascii="Times New Roman" w:hAnsi="Times New Roman" w:cs="Times New Roman"/>
                <w:sz w:val="24"/>
                <w:szCs w:val="24"/>
              </w:rPr>
              <w:t>143</w:t>
            </w:r>
          </w:p>
        </w:tc>
        <w:tc>
          <w:tcPr>
            <w:tcW w:w="0" w:type="auto"/>
            <w:vAlign w:val="center"/>
            <w:hideMark/>
          </w:tcPr>
          <w:p w14:paraId="6ABF2BDC" w14:textId="77777777" w:rsidR="00381713" w:rsidRPr="00381713" w:rsidRDefault="00381713" w:rsidP="00381713">
            <w:pPr>
              <w:spacing w:line="276" w:lineRule="auto"/>
              <w:jc w:val="both"/>
              <w:rPr>
                <w:rFonts w:ascii="Times New Roman" w:hAnsi="Times New Roman" w:cs="Times New Roman"/>
                <w:sz w:val="24"/>
                <w:szCs w:val="24"/>
              </w:rPr>
            </w:pPr>
            <w:r>
              <w:rPr>
                <w:rFonts w:ascii="Times New Roman" w:hAnsi="Times New Roman" w:cs="Times New Roman"/>
                <w:sz w:val="24"/>
                <w:szCs w:val="24"/>
              </w:rPr>
              <w:t>24.03</w:t>
            </w:r>
          </w:p>
        </w:tc>
      </w:tr>
      <w:tr w:rsidR="00381713" w:rsidRPr="00381713" w14:paraId="7A643B37" w14:textId="77777777">
        <w:trPr>
          <w:tblCellSpacing w:w="15" w:type="dxa"/>
        </w:trPr>
        <w:tc>
          <w:tcPr>
            <w:tcW w:w="0" w:type="auto"/>
            <w:vAlign w:val="center"/>
            <w:hideMark/>
          </w:tcPr>
          <w:p w14:paraId="5350109C" w14:textId="77777777" w:rsidR="00381713" w:rsidRPr="00381713" w:rsidRDefault="00381713" w:rsidP="00381713">
            <w:pPr>
              <w:spacing w:line="276" w:lineRule="auto"/>
              <w:jc w:val="both"/>
              <w:rPr>
                <w:rFonts w:ascii="Times New Roman" w:hAnsi="Times New Roman" w:cs="Times New Roman"/>
                <w:sz w:val="24"/>
                <w:szCs w:val="24"/>
              </w:rPr>
            </w:pPr>
            <w:r>
              <w:rPr>
                <w:rFonts w:ascii="Times New Roman" w:hAnsi="Times New Roman" w:cs="Times New Roman"/>
                <w:sz w:val="24"/>
                <w:szCs w:val="24"/>
              </w:rPr>
              <w:t>13</w:t>
            </w:r>
          </w:p>
        </w:tc>
        <w:tc>
          <w:tcPr>
            <w:tcW w:w="0" w:type="auto"/>
            <w:vAlign w:val="center"/>
            <w:hideMark/>
          </w:tcPr>
          <w:p w14:paraId="419A118E" w14:textId="77777777" w:rsidR="00381713" w:rsidRPr="00381713" w:rsidRDefault="00381713" w:rsidP="00381713">
            <w:pPr>
              <w:spacing w:line="276" w:lineRule="auto"/>
              <w:jc w:val="both"/>
              <w:rPr>
                <w:rFonts w:ascii="Times New Roman" w:hAnsi="Times New Roman" w:cs="Times New Roman"/>
                <w:sz w:val="24"/>
                <w:szCs w:val="24"/>
              </w:rPr>
            </w:pPr>
            <w:r>
              <w:rPr>
                <w:rFonts w:ascii="Times New Roman" w:hAnsi="Times New Roman" w:cs="Times New Roman"/>
                <w:sz w:val="24"/>
                <w:szCs w:val="24"/>
              </w:rPr>
              <w:t>Seed yield plant⁻¹</w:t>
            </w:r>
          </w:p>
        </w:tc>
        <w:tc>
          <w:tcPr>
            <w:tcW w:w="0" w:type="auto"/>
            <w:vAlign w:val="center"/>
            <w:hideMark/>
          </w:tcPr>
          <w:p w14:paraId="4EA0491B" w14:textId="77777777" w:rsidR="00381713" w:rsidRPr="00381713" w:rsidRDefault="00381713" w:rsidP="00381713">
            <w:pPr>
              <w:spacing w:line="276" w:lineRule="auto"/>
              <w:jc w:val="both"/>
              <w:rPr>
                <w:rFonts w:ascii="Times New Roman" w:hAnsi="Times New Roman" w:cs="Times New Roman"/>
                <w:sz w:val="24"/>
                <w:szCs w:val="24"/>
              </w:rPr>
            </w:pPr>
            <w:r>
              <w:rPr>
                <w:rFonts w:ascii="Times New Roman" w:hAnsi="Times New Roman" w:cs="Times New Roman"/>
                <w:sz w:val="24"/>
                <w:szCs w:val="24"/>
              </w:rPr>
              <w:t>162</w:t>
            </w:r>
          </w:p>
        </w:tc>
        <w:tc>
          <w:tcPr>
            <w:tcW w:w="0" w:type="auto"/>
            <w:vAlign w:val="center"/>
            <w:hideMark/>
          </w:tcPr>
          <w:p w14:paraId="76216673" w14:textId="77777777" w:rsidR="00381713" w:rsidRPr="00381713" w:rsidRDefault="00381713" w:rsidP="00381713">
            <w:pPr>
              <w:spacing w:line="276" w:lineRule="auto"/>
              <w:jc w:val="both"/>
              <w:rPr>
                <w:rFonts w:ascii="Times New Roman" w:hAnsi="Times New Roman" w:cs="Times New Roman"/>
                <w:sz w:val="24"/>
                <w:szCs w:val="24"/>
              </w:rPr>
            </w:pPr>
            <w:r>
              <w:rPr>
                <w:rFonts w:ascii="Times New Roman" w:hAnsi="Times New Roman" w:cs="Times New Roman"/>
                <w:sz w:val="24"/>
                <w:szCs w:val="24"/>
              </w:rPr>
              <w:t>27.23</w:t>
            </w:r>
          </w:p>
        </w:tc>
      </w:tr>
    </w:tbl>
    <w:p w14:paraId="7240AD7B" w14:textId="77777777" w:rsidR="000B18B1" w:rsidRDefault="000B18B1" w:rsidP="000B18B1">
      <w:pPr>
        <w:spacing w:line="276" w:lineRule="auto"/>
        <w:jc w:val="both"/>
        <w:rPr>
          <w:rFonts w:ascii="Times New Roman" w:hAnsi="Times New Roman" w:cs="Times New Roman"/>
          <w:b/>
          <w:bCs/>
          <w:sz w:val="24"/>
          <w:szCs w:val="24"/>
        </w:rPr>
      </w:pPr>
    </w:p>
    <w:p w14:paraId="364C354E" w14:textId="77777777" w:rsidR="000B18B1" w:rsidRPr="000B18B1" w:rsidRDefault="000B18B1" w:rsidP="000B18B1">
      <w:pPr>
        <w:spacing w:line="276" w:lineRule="auto"/>
        <w:jc w:val="both"/>
        <w:rPr>
          <w:rFonts w:ascii="Times New Roman" w:hAnsi="Times New Roman" w:cs="Times New Roman"/>
          <w:b/>
          <w:bCs/>
          <w:sz w:val="24"/>
          <w:szCs w:val="24"/>
        </w:rPr>
      </w:pPr>
      <w:r>
        <w:rPr>
          <w:rFonts w:ascii="Times New Roman" w:hAnsi="Times New Roman" w:cs="Times New Roman"/>
          <w:b/>
          <w:bCs/>
          <w:sz w:val="24"/>
          <w:szCs w:val="24"/>
        </w:rPr>
        <w:t>Conclusion</w:t>
      </w:r>
    </w:p>
    <w:p w14:paraId="24A5C149" w14:textId="77777777" w:rsidR="000B18B1" w:rsidRPr="000B18B1" w:rsidRDefault="000B18B1" w:rsidP="000B18B1">
      <w:pPr>
        <w:spacing w:line="276" w:lineRule="auto"/>
        <w:jc w:val="both"/>
        <w:rPr>
          <w:rFonts w:ascii="Times New Roman" w:hAnsi="Times New Roman" w:cs="Times New Roman"/>
          <w:sz w:val="24"/>
          <w:szCs w:val="24"/>
        </w:rPr>
      </w:pPr>
      <w:r>
        <w:rPr>
          <w:rFonts w:ascii="Times New Roman" w:hAnsi="Times New Roman" w:cs="Times New Roman"/>
          <w:sz w:val="24"/>
          <w:szCs w:val="24"/>
        </w:rPr>
        <w:t xml:space="preserve">        The present investigation revealed substantial genetic diversity among the fifteen mungbean genotypes for yield, yield-attributing and physiological traits. Considerable variation was observed for flowering and maturity duration, plant height, clusters and pods per plant, seeds per pod, 100-seed weight, harvest index, relative water content, specific leaf area, relative injury and seed yield per plant. Among the evaluated genotypes, </w:t>
      </w:r>
      <w:r>
        <w:rPr>
          <w:rFonts w:ascii="Times New Roman" w:hAnsi="Times New Roman" w:cs="Times New Roman"/>
          <w:b/>
          <w:bCs/>
          <w:sz w:val="24"/>
          <w:szCs w:val="24"/>
        </w:rPr>
        <w:t>IPM-604-1 and MH-1762</w:t>
      </w:r>
      <w:r>
        <w:rPr>
          <w:rFonts w:ascii="Times New Roman" w:hAnsi="Times New Roman" w:cs="Times New Roman"/>
          <w:sz w:val="24"/>
          <w:szCs w:val="24"/>
        </w:rPr>
        <w:t xml:space="preserve"> showed superior seed yield per plant, while </w:t>
      </w:r>
      <w:r>
        <w:rPr>
          <w:rFonts w:ascii="Times New Roman" w:hAnsi="Times New Roman" w:cs="Times New Roman"/>
          <w:b/>
          <w:bCs/>
          <w:sz w:val="24"/>
          <w:szCs w:val="24"/>
        </w:rPr>
        <w:t>NANDI GOLD</w:t>
      </w:r>
      <w:r>
        <w:rPr>
          <w:rFonts w:ascii="Times New Roman" w:hAnsi="Times New Roman" w:cs="Times New Roman"/>
          <w:sz w:val="24"/>
          <w:szCs w:val="24"/>
        </w:rPr>
        <w:t xml:space="preserve"> exhibited early flowering and maturity along with the highest 100-seed weight. These genotypes may therefore serve as useful parents in breeding programmes aimed at improving productivity and earliness.</w:t>
      </w:r>
    </w:p>
    <w:p w14:paraId="05F4E018" w14:textId="77777777" w:rsidR="000B18B1" w:rsidRPr="000B18B1" w:rsidRDefault="000B18B1" w:rsidP="000B18B1">
      <w:pPr>
        <w:spacing w:line="276" w:lineRule="auto"/>
        <w:jc w:val="both"/>
        <w:rPr>
          <w:rFonts w:ascii="Times New Roman" w:hAnsi="Times New Roman" w:cs="Times New Roman"/>
          <w:sz w:val="24"/>
          <w:szCs w:val="24"/>
        </w:rPr>
      </w:pPr>
      <w:r>
        <w:rPr>
          <w:rFonts w:ascii="Times New Roman" w:hAnsi="Times New Roman" w:cs="Times New Roman"/>
          <w:sz w:val="24"/>
          <w:szCs w:val="24"/>
        </w:rPr>
        <w:t xml:space="preserve">       The contribution analysis indicated that </w:t>
      </w:r>
      <w:r>
        <w:rPr>
          <w:rFonts w:ascii="Times New Roman" w:hAnsi="Times New Roman" w:cs="Times New Roman"/>
          <w:b/>
          <w:bCs/>
          <w:sz w:val="24"/>
          <w:szCs w:val="24"/>
        </w:rPr>
        <w:t>seed yield per plant, relative injury and specific leaf area</w:t>
      </w:r>
      <w:r>
        <w:rPr>
          <w:rFonts w:ascii="Times New Roman" w:hAnsi="Times New Roman" w:cs="Times New Roman"/>
          <w:sz w:val="24"/>
          <w:szCs w:val="24"/>
        </w:rPr>
        <w:t xml:space="preserve"> were the major contributors to genetic divergence, suggesting that these traits can be given greater emphasis during selection and parent identification. Tocher's clustering grouped the fifteen genotypes into </w:t>
      </w:r>
      <w:r>
        <w:rPr>
          <w:rFonts w:ascii="Times New Roman" w:hAnsi="Times New Roman" w:cs="Times New Roman"/>
          <w:b/>
          <w:bCs/>
          <w:sz w:val="24"/>
          <w:szCs w:val="24"/>
        </w:rPr>
        <w:t>five distinct clusters</w:t>
      </w:r>
      <w:r>
        <w:rPr>
          <w:rFonts w:ascii="Times New Roman" w:hAnsi="Times New Roman" w:cs="Times New Roman"/>
          <w:sz w:val="24"/>
          <w:szCs w:val="24"/>
        </w:rPr>
        <w:t>, indicating considerable genetic divergence among the genotypes. The differences among cluster means further demonstrated the presence of useful variability for both agronomic and physiological traits.</w:t>
      </w:r>
    </w:p>
    <w:p w14:paraId="1E45B2A4" w14:textId="77777777" w:rsidR="00381713" w:rsidRDefault="000B18B1" w:rsidP="00F65B08">
      <w:pPr>
        <w:spacing w:line="276" w:lineRule="auto"/>
        <w:jc w:val="both"/>
        <w:rPr>
          <w:rFonts w:ascii="Times New Roman" w:hAnsi="Times New Roman" w:cs="Times New Roman"/>
          <w:sz w:val="24"/>
          <w:szCs w:val="24"/>
        </w:rPr>
      </w:pPr>
      <w:r>
        <w:rPr>
          <w:rFonts w:ascii="Times New Roman" w:hAnsi="Times New Roman" w:cs="Times New Roman"/>
          <w:sz w:val="24"/>
          <w:szCs w:val="24"/>
        </w:rPr>
        <w:t xml:space="preserve"> The study demonstrates that the evaluated mungbean genotypes possess sufficient genetic variability for effective selection and </w:t>
      </w:r>
      <w:r>
        <w:rPr>
          <w:rFonts w:ascii="Times New Roman" w:hAnsi="Times New Roman"/>
          <w:sz w:val="24"/>
          <w:highlight w:val="yellow"/>
        </w:rPr>
        <w:t>hybridisation</w:t>
      </w:r>
      <w:r>
        <w:rPr>
          <w:rFonts w:ascii="Times New Roman" w:hAnsi="Times New Roman"/>
          <w:sz w:val="24"/>
        </w:rPr>
        <w:t xml:space="preserve">. </w:t>
      </w:r>
      <w:r>
        <w:rPr>
          <w:rFonts w:ascii="Times New Roman" w:hAnsi="Times New Roman" w:cs="Times New Roman"/>
          <w:b/>
          <w:bCs/>
          <w:sz w:val="24"/>
          <w:szCs w:val="24"/>
        </w:rPr>
        <w:t>Genetically diverse and agronomically superior genotypes, particularly IPM-604-1 and MH-1762, can be considered promising materials for future mungbean improvement programmes.</w:t>
      </w:r>
      <w:r>
        <w:rPr>
          <w:rFonts w:ascii="Times New Roman" w:hAnsi="Times New Roman" w:cs="Times New Roman"/>
          <w:sz w:val="24"/>
          <w:szCs w:val="24"/>
        </w:rPr>
        <w:t xml:space="preserve"> Selection of parents from genetically divergent clusters, combined with desirable yield and physiological attributes, may help in developing high-yielding, stable and stress-adapted </w:t>
      </w:r>
      <w:proofErr w:type="spellStart"/>
      <w:r>
        <w:rPr>
          <w:rFonts w:ascii="Times New Roman" w:hAnsi="Times New Roman" w:cs="Times New Roman"/>
          <w:sz w:val="24"/>
          <w:szCs w:val="24"/>
        </w:rPr>
        <w:t>mungbean</w:t>
      </w:r>
      <w:proofErr w:type="spellEnd"/>
      <w:r>
        <w:rPr>
          <w:rFonts w:ascii="Times New Roman" w:hAnsi="Times New Roman" w:cs="Times New Roman"/>
          <w:sz w:val="24"/>
          <w:szCs w:val="24"/>
        </w:rPr>
        <w:t xml:space="preserve"> varieties.</w:t>
      </w:r>
    </w:p>
    <w:p w14:paraId="226A1F35" w14:textId="77777777" w:rsidR="00271C9C" w:rsidRDefault="00271C9C" w:rsidP="00F65B08">
      <w:pPr>
        <w:spacing w:line="276" w:lineRule="auto"/>
        <w:jc w:val="both"/>
        <w:rPr>
          <w:rFonts w:ascii="Times New Roman" w:hAnsi="Times New Roman" w:cs="Times New Roman"/>
          <w:sz w:val="24"/>
          <w:szCs w:val="24"/>
        </w:rPr>
      </w:pPr>
    </w:p>
    <w:p w14:paraId="33794700" w14:textId="00FA844E" w:rsidR="00271C9C" w:rsidRPr="00271C9C" w:rsidRDefault="00271C9C" w:rsidP="00271C9C">
      <w:pPr>
        <w:spacing w:line="276" w:lineRule="auto"/>
        <w:jc w:val="both"/>
        <w:rPr>
          <w:rFonts w:ascii="Times New Roman" w:hAnsi="Times New Roman" w:cs="Times New Roman"/>
          <w:b/>
          <w:bCs/>
          <w:sz w:val="24"/>
          <w:szCs w:val="24"/>
        </w:rPr>
      </w:pPr>
      <w:r w:rsidRPr="00271C9C">
        <w:rPr>
          <w:rFonts w:ascii="Times New Roman" w:hAnsi="Times New Roman" w:cs="Times New Roman"/>
          <w:b/>
          <w:bCs/>
          <w:sz w:val="24"/>
          <w:szCs w:val="24"/>
        </w:rPr>
        <w:t>Limitation</w:t>
      </w:r>
      <w:r w:rsidRPr="00271C9C">
        <w:rPr>
          <w:rFonts w:ascii="Times New Roman" w:hAnsi="Times New Roman" w:cs="Times New Roman"/>
          <w:b/>
          <w:bCs/>
          <w:sz w:val="24"/>
          <w:szCs w:val="24"/>
        </w:rPr>
        <w:t xml:space="preserve">s: </w:t>
      </w:r>
    </w:p>
    <w:p w14:paraId="055D52C2" w14:textId="28DFC9B0" w:rsidR="00271C9C" w:rsidRDefault="00271C9C" w:rsidP="00271C9C">
      <w:pPr>
        <w:spacing w:line="276" w:lineRule="auto"/>
        <w:jc w:val="both"/>
        <w:rPr>
          <w:rFonts w:ascii="Times New Roman" w:hAnsi="Times New Roman" w:cs="Times New Roman"/>
          <w:sz w:val="24"/>
          <w:szCs w:val="24"/>
        </w:rPr>
      </w:pPr>
      <w:r w:rsidRPr="00271C9C">
        <w:rPr>
          <w:rFonts w:ascii="Times New Roman" w:hAnsi="Times New Roman" w:cs="Times New Roman"/>
          <w:sz w:val="24"/>
          <w:szCs w:val="24"/>
        </w:rPr>
        <w:t xml:space="preserve">The study was based on fifteen </w:t>
      </w:r>
      <w:proofErr w:type="spellStart"/>
      <w:r w:rsidRPr="00271C9C">
        <w:rPr>
          <w:rFonts w:ascii="Times New Roman" w:hAnsi="Times New Roman" w:cs="Times New Roman"/>
          <w:sz w:val="24"/>
          <w:szCs w:val="24"/>
        </w:rPr>
        <w:t>mungbean</w:t>
      </w:r>
      <w:proofErr w:type="spellEnd"/>
      <w:r w:rsidRPr="00271C9C">
        <w:rPr>
          <w:rFonts w:ascii="Times New Roman" w:hAnsi="Times New Roman" w:cs="Times New Roman"/>
          <w:sz w:val="24"/>
          <w:szCs w:val="24"/>
        </w:rPr>
        <w:t xml:space="preserve"> genotypes evaluated for thirteen quantitative and physiological traits, which limits the breadth of genetic diversity represented. The assessment relied mainly on phenotypic and physiological measurements, without molecular characterisation to complement the observed variation among genotypes. The findings are therefore specific to the evaluated genetic material and experimental conditions. Future studies should include a larger and more diverse set of genotypes, multi-environment evaluation and complementary molecular approaches to strengthen the assessment of genetic diversity and improve the broader applicability of the findings.</w:t>
      </w:r>
    </w:p>
    <w:p w14:paraId="72E300B6" w14:textId="77777777" w:rsidR="00176C3F" w:rsidRPr="002D08AC" w:rsidRDefault="00176C3F" w:rsidP="00176C3F">
      <w:pPr>
        <w:spacing w:after="0" w:line="240" w:lineRule="auto"/>
        <w:rPr>
          <w:rFonts w:ascii="Arial" w:hAnsi="Arial" w:cs="Arial"/>
          <w:b/>
          <w:sz w:val="20"/>
          <w:szCs w:val="20"/>
        </w:rPr>
      </w:pPr>
      <w:bookmarkStart w:id="0" w:name="_Hlk238550938"/>
      <w:bookmarkStart w:id="1" w:name="_Hlk237856463"/>
      <w:r>
        <w:rPr>
          <w:rFonts w:ascii="Arial" w:hAnsi="Arial" w:cs="Arial"/>
          <w:b/>
          <w:sz w:val="20"/>
          <w:szCs w:val="20"/>
        </w:rPr>
        <w:t>Declaration of AI Use</w:t>
      </w:r>
    </w:p>
    <w:p w14:paraId="099F3CBB" w14:textId="77777777" w:rsidR="00176C3F" w:rsidRPr="002D08AC" w:rsidRDefault="00176C3F" w:rsidP="00176C3F">
      <w:pPr>
        <w:spacing w:after="0" w:line="240" w:lineRule="auto"/>
        <w:rPr>
          <w:rFonts w:ascii="Arial" w:hAnsi="Arial" w:cs="Arial"/>
          <w:sz w:val="20"/>
          <w:szCs w:val="20"/>
        </w:rPr>
      </w:pPr>
      <w:bookmarkStart w:id="2" w:name="_Hlk239068730"/>
    </w:p>
    <w:p w14:paraId="3CE99A17" w14:textId="77777777" w:rsidR="00176C3F" w:rsidRPr="002D08AC" w:rsidRDefault="00176C3F" w:rsidP="00176C3F">
      <w:pPr>
        <w:spacing w:after="0" w:line="240" w:lineRule="auto"/>
        <w:rPr>
          <w:rFonts w:ascii="Arial" w:hAnsi="Arial" w:cs="Arial"/>
          <w:sz w:val="20"/>
          <w:szCs w:val="20"/>
        </w:rPr>
      </w:pPr>
      <w:bookmarkStart w:id="3" w:name="_Hlk237862032"/>
      <w:r>
        <w:rPr>
          <w:rFonts w:ascii="Arial" w:hAnsi="Arial" w:cs="Arial"/>
          <w:sz w:val="20"/>
          <w:szCs w:val="20"/>
        </w:rPr>
        <w:lastRenderedPageBreak/>
        <w:t>This manuscript was prepared through the intellectual contributions of the author(s) to the study design, data analysis, interpretation of results, and scholarly content. Grammarly and ChatGPT were used solely to assist with grammatical refinement and reference formatting during manuscript revision. The author(s) accept full responsibility for the accuracy, integrity, and final content of the manuscript</w:t>
      </w:r>
      <w:bookmarkEnd w:id="0"/>
      <w:r>
        <w:rPr>
          <w:rFonts w:ascii="Arial" w:hAnsi="Arial" w:cs="Arial"/>
          <w:sz w:val="20"/>
          <w:szCs w:val="20"/>
        </w:rPr>
        <w:t>.</w:t>
      </w:r>
    </w:p>
    <w:bookmarkEnd w:id="1"/>
    <w:bookmarkEnd w:id="2"/>
    <w:bookmarkEnd w:id="3"/>
    <w:p w14:paraId="68C93B1F" w14:textId="77777777" w:rsidR="00176C3F" w:rsidRPr="00F65B08" w:rsidRDefault="00176C3F" w:rsidP="00F65B08">
      <w:pPr>
        <w:spacing w:line="276" w:lineRule="auto"/>
        <w:jc w:val="both"/>
        <w:rPr>
          <w:rFonts w:ascii="Times New Roman" w:hAnsi="Times New Roman" w:cs="Times New Roman"/>
          <w:sz w:val="24"/>
          <w:szCs w:val="24"/>
        </w:rPr>
      </w:pPr>
    </w:p>
    <w:p w14:paraId="0AEDFB24" w14:textId="77777777" w:rsidR="00AD6BCC" w:rsidRPr="00AD6BCC" w:rsidRDefault="00AD6BCC" w:rsidP="00AD6BCC">
      <w:pPr>
        <w:spacing w:line="276" w:lineRule="auto"/>
        <w:jc w:val="both"/>
        <w:rPr>
          <w:rFonts w:ascii="Times New Roman" w:hAnsi="Times New Roman" w:cs="Times New Roman"/>
          <w:b/>
          <w:bCs/>
          <w:sz w:val="24"/>
          <w:szCs w:val="24"/>
        </w:rPr>
      </w:pPr>
      <w:r>
        <w:rPr>
          <w:rFonts w:ascii="Times New Roman" w:hAnsi="Times New Roman" w:cs="Times New Roman"/>
          <w:b/>
          <w:bCs/>
          <w:sz w:val="24"/>
          <w:szCs w:val="24"/>
        </w:rPr>
        <w:t>References</w:t>
      </w:r>
    </w:p>
    <w:p w14:paraId="66C8569D" w14:textId="77777777" w:rsidR="003B0B1D" w:rsidRPr="003B0B1D" w:rsidRDefault="003B0B1D" w:rsidP="003B0B1D">
      <w:pPr>
        <w:spacing w:before="100" w:beforeAutospacing="1" w:after="100" w:afterAutospacing="1" w:line="240" w:lineRule="auto"/>
        <w:ind w:left="540" w:hanging="540"/>
        <w:jc w:val="both"/>
        <w:rPr>
          <w:rFonts w:ascii="Times New Roman" w:eastAsia="Times New Roman" w:hAnsi="Times New Roman" w:cs="Times New Roman"/>
          <w:kern w:val="0"/>
          <w:sz w:val="24"/>
          <w:szCs w:val="24"/>
          <w:lang w:val="en-US"/>
          <w14:ligatures w14:val="none"/>
        </w:rPr>
      </w:pPr>
      <w:r w:rsidRPr="003B0B1D">
        <w:rPr>
          <w:rFonts w:ascii="Times New Roman" w:eastAsia="Times New Roman" w:hAnsi="Times New Roman" w:cs="Times New Roman"/>
          <w:kern w:val="0"/>
          <w:sz w:val="24"/>
          <w:szCs w:val="24"/>
          <w:lang w:val="en-US"/>
          <w14:ligatures w14:val="none"/>
        </w:rPr>
        <w:t xml:space="preserve">Kalia, R. K., </w:t>
      </w:r>
      <w:proofErr w:type="spellStart"/>
      <w:r w:rsidRPr="003B0B1D">
        <w:rPr>
          <w:rFonts w:ascii="Times New Roman" w:eastAsia="Times New Roman" w:hAnsi="Times New Roman" w:cs="Times New Roman"/>
          <w:kern w:val="0"/>
          <w:sz w:val="24"/>
          <w:szCs w:val="24"/>
          <w:lang w:val="en-US"/>
          <w14:ligatures w14:val="none"/>
        </w:rPr>
        <w:t>Gayacharan</w:t>
      </w:r>
      <w:proofErr w:type="spellEnd"/>
      <w:r w:rsidRPr="003B0B1D">
        <w:rPr>
          <w:rFonts w:ascii="Times New Roman" w:eastAsia="Times New Roman" w:hAnsi="Times New Roman" w:cs="Times New Roman"/>
          <w:kern w:val="0"/>
          <w:sz w:val="24"/>
          <w:szCs w:val="24"/>
          <w:lang w:val="en-US"/>
          <w14:ligatures w14:val="none"/>
        </w:rPr>
        <w:t xml:space="preserve">, Patil, D. K., Wankhede, D. P., Aravind, J., Singh, N., Kumar, P., Singh, A. K., </w:t>
      </w:r>
      <w:proofErr w:type="spellStart"/>
      <w:r w:rsidRPr="003B0B1D">
        <w:rPr>
          <w:rFonts w:ascii="Times New Roman" w:eastAsia="Times New Roman" w:hAnsi="Times New Roman" w:cs="Times New Roman"/>
          <w:kern w:val="0"/>
          <w:sz w:val="24"/>
          <w:szCs w:val="24"/>
          <w:lang w:val="en-US"/>
          <w14:ligatures w14:val="none"/>
        </w:rPr>
        <w:t>Panchariya</w:t>
      </w:r>
      <w:proofErr w:type="spellEnd"/>
      <w:r w:rsidRPr="003B0B1D">
        <w:rPr>
          <w:rFonts w:ascii="Times New Roman" w:eastAsia="Times New Roman" w:hAnsi="Times New Roman" w:cs="Times New Roman"/>
          <w:kern w:val="0"/>
          <w:sz w:val="24"/>
          <w:szCs w:val="24"/>
          <w:lang w:val="en-US"/>
          <w14:ligatures w14:val="none"/>
        </w:rPr>
        <w:t xml:space="preserve">, P., Choudhary, M., Solanki, K., Kakani, R. K., Rani, R., Mahla, H. R., </w:t>
      </w:r>
      <w:proofErr w:type="spellStart"/>
      <w:r w:rsidRPr="003B0B1D">
        <w:rPr>
          <w:rFonts w:ascii="Times New Roman" w:eastAsia="Times New Roman" w:hAnsi="Times New Roman" w:cs="Times New Roman"/>
          <w:kern w:val="0"/>
          <w:sz w:val="24"/>
          <w:szCs w:val="24"/>
          <w:lang w:val="en-US"/>
          <w14:ligatures w14:val="none"/>
        </w:rPr>
        <w:t>Gomashe</w:t>
      </w:r>
      <w:proofErr w:type="spellEnd"/>
      <w:r w:rsidRPr="003B0B1D">
        <w:rPr>
          <w:rFonts w:ascii="Times New Roman" w:eastAsia="Times New Roman" w:hAnsi="Times New Roman" w:cs="Times New Roman"/>
          <w:kern w:val="0"/>
          <w:sz w:val="24"/>
          <w:szCs w:val="24"/>
          <w:lang w:val="en-US"/>
          <w14:ligatures w14:val="none"/>
        </w:rPr>
        <w:t xml:space="preserve">, S., Latha, M., Shekhawat, N., Pathak, R., Singh, K., &amp; Singh, G. P. (2026). Unravelling phenotypic variations and establishing a core collection in </w:t>
      </w:r>
      <w:proofErr w:type="spellStart"/>
      <w:r w:rsidRPr="003B0B1D">
        <w:rPr>
          <w:rFonts w:ascii="Times New Roman" w:eastAsia="Times New Roman" w:hAnsi="Times New Roman" w:cs="Times New Roman"/>
          <w:kern w:val="0"/>
          <w:sz w:val="24"/>
          <w:szCs w:val="24"/>
          <w:lang w:val="en-US"/>
          <w14:ligatures w14:val="none"/>
        </w:rPr>
        <w:t>mungbean</w:t>
      </w:r>
      <w:proofErr w:type="spellEnd"/>
      <w:r w:rsidRPr="003B0B1D">
        <w:rPr>
          <w:rFonts w:ascii="Times New Roman" w:eastAsia="Times New Roman" w:hAnsi="Times New Roman" w:cs="Times New Roman"/>
          <w:kern w:val="0"/>
          <w:sz w:val="24"/>
          <w:szCs w:val="24"/>
          <w:lang w:val="en-US"/>
          <w14:ligatures w14:val="none"/>
        </w:rPr>
        <w:t xml:space="preserve"> for accelerating the crop improvement programs. </w:t>
      </w:r>
      <w:r w:rsidRPr="003B0B1D">
        <w:rPr>
          <w:rFonts w:ascii="Times New Roman" w:eastAsia="Times New Roman" w:hAnsi="Times New Roman" w:cs="Times New Roman"/>
          <w:i/>
          <w:iCs/>
          <w:kern w:val="0"/>
          <w:sz w:val="24"/>
          <w:szCs w:val="24"/>
          <w:lang w:val="en-US"/>
          <w14:ligatures w14:val="none"/>
        </w:rPr>
        <w:t>Frontiers in Plant Science, 17</w:t>
      </w:r>
      <w:r w:rsidRPr="003B0B1D">
        <w:rPr>
          <w:rFonts w:ascii="Times New Roman" w:eastAsia="Times New Roman" w:hAnsi="Times New Roman" w:cs="Times New Roman"/>
          <w:kern w:val="0"/>
          <w:sz w:val="24"/>
          <w:szCs w:val="24"/>
          <w:lang w:val="en-US"/>
          <w14:ligatures w14:val="none"/>
        </w:rPr>
        <w:t xml:space="preserve">, 1743562. </w:t>
      </w:r>
      <w:hyperlink r:id="rId7" w:history="1">
        <w:r w:rsidRPr="003B0B1D">
          <w:rPr>
            <w:rFonts w:ascii="Times New Roman" w:eastAsia="Times New Roman" w:hAnsi="Times New Roman" w:cs="Times New Roman"/>
            <w:color w:val="0000FF"/>
            <w:kern w:val="0"/>
            <w:sz w:val="24"/>
            <w:szCs w:val="24"/>
            <w:u w:val="single"/>
            <w:lang w:val="en-US"/>
            <w14:ligatures w14:val="none"/>
          </w:rPr>
          <w:t>https://doi.org/10.3389/fpls.2026.1743562</w:t>
        </w:r>
      </w:hyperlink>
    </w:p>
    <w:p w14:paraId="2EAFAA44" w14:textId="77777777" w:rsidR="003B0B1D" w:rsidRPr="003B0B1D" w:rsidRDefault="003B0B1D" w:rsidP="003B0B1D">
      <w:pPr>
        <w:spacing w:before="100" w:beforeAutospacing="1" w:after="100" w:afterAutospacing="1" w:line="240" w:lineRule="auto"/>
        <w:ind w:left="540" w:hanging="540"/>
        <w:jc w:val="both"/>
        <w:rPr>
          <w:rFonts w:ascii="Times New Roman" w:eastAsia="Times New Roman" w:hAnsi="Times New Roman" w:cs="Times New Roman"/>
          <w:kern w:val="0"/>
          <w:sz w:val="24"/>
          <w:szCs w:val="24"/>
          <w:lang w:val="en-US"/>
          <w14:ligatures w14:val="none"/>
        </w:rPr>
      </w:pPr>
      <w:r w:rsidRPr="003B0B1D">
        <w:rPr>
          <w:rFonts w:ascii="Times New Roman" w:eastAsia="Times New Roman" w:hAnsi="Times New Roman" w:cs="Times New Roman"/>
          <w:kern w:val="0"/>
          <w:sz w:val="24"/>
          <w:szCs w:val="24"/>
          <w:lang w:val="en-US"/>
          <w14:ligatures w14:val="none"/>
        </w:rPr>
        <w:t xml:space="preserve">Dhasarathan, M., Karthikeyan, A., Samyuktha, S. M., Vishwanathan, L. J. K., </w:t>
      </w:r>
      <w:proofErr w:type="spellStart"/>
      <w:r w:rsidRPr="003B0B1D">
        <w:rPr>
          <w:rFonts w:ascii="Times New Roman" w:eastAsia="Times New Roman" w:hAnsi="Times New Roman" w:cs="Times New Roman"/>
          <w:kern w:val="0"/>
          <w:sz w:val="24"/>
          <w:szCs w:val="24"/>
          <w:lang w:val="en-US"/>
          <w14:ligatures w14:val="none"/>
        </w:rPr>
        <w:t>Ariharasutharsan</w:t>
      </w:r>
      <w:proofErr w:type="spellEnd"/>
      <w:r w:rsidRPr="003B0B1D">
        <w:rPr>
          <w:rFonts w:ascii="Times New Roman" w:eastAsia="Times New Roman" w:hAnsi="Times New Roman" w:cs="Times New Roman"/>
          <w:kern w:val="0"/>
          <w:sz w:val="24"/>
          <w:szCs w:val="24"/>
          <w:lang w:val="en-US"/>
          <w14:ligatures w14:val="none"/>
        </w:rPr>
        <w:t xml:space="preserve">, G., Senthil, N., &amp; Pandiyan, M. (2026). Genetic diversity analysis and core collection development of Indian </w:t>
      </w:r>
      <w:proofErr w:type="spellStart"/>
      <w:r w:rsidRPr="003B0B1D">
        <w:rPr>
          <w:rFonts w:ascii="Times New Roman" w:eastAsia="Times New Roman" w:hAnsi="Times New Roman" w:cs="Times New Roman"/>
          <w:kern w:val="0"/>
          <w:sz w:val="24"/>
          <w:szCs w:val="24"/>
          <w:lang w:val="en-US"/>
          <w14:ligatures w14:val="none"/>
        </w:rPr>
        <w:t>mungbean</w:t>
      </w:r>
      <w:proofErr w:type="spellEnd"/>
      <w:r w:rsidRPr="003B0B1D">
        <w:rPr>
          <w:rFonts w:ascii="Times New Roman" w:eastAsia="Times New Roman" w:hAnsi="Times New Roman" w:cs="Times New Roman"/>
          <w:kern w:val="0"/>
          <w:sz w:val="24"/>
          <w:szCs w:val="24"/>
          <w:lang w:val="en-US"/>
          <w14:ligatures w14:val="none"/>
        </w:rPr>
        <w:t xml:space="preserve"> (</w:t>
      </w:r>
      <w:r w:rsidRPr="003B0B1D">
        <w:rPr>
          <w:rFonts w:ascii="Times New Roman" w:eastAsia="Times New Roman" w:hAnsi="Times New Roman" w:cs="Times New Roman"/>
          <w:i/>
          <w:iCs/>
          <w:kern w:val="0"/>
          <w:sz w:val="24"/>
          <w:szCs w:val="24"/>
          <w:lang w:val="en-US"/>
          <w14:ligatures w14:val="none"/>
        </w:rPr>
        <w:t>Vigna radiata</w:t>
      </w:r>
      <w:r w:rsidRPr="003B0B1D">
        <w:rPr>
          <w:rFonts w:ascii="Times New Roman" w:eastAsia="Times New Roman" w:hAnsi="Times New Roman" w:cs="Times New Roman"/>
          <w:kern w:val="0"/>
          <w:sz w:val="24"/>
          <w:szCs w:val="24"/>
          <w:lang w:val="en-US"/>
          <w14:ligatures w14:val="none"/>
        </w:rPr>
        <w:t xml:space="preserve">) germplasm. </w:t>
      </w:r>
      <w:r w:rsidRPr="003B0B1D">
        <w:rPr>
          <w:rFonts w:ascii="Times New Roman" w:eastAsia="Times New Roman" w:hAnsi="Times New Roman" w:cs="Times New Roman"/>
          <w:i/>
          <w:iCs/>
          <w:kern w:val="0"/>
          <w:sz w:val="24"/>
          <w:szCs w:val="24"/>
          <w:lang w:val="en-US"/>
          <w14:ligatures w14:val="none"/>
        </w:rPr>
        <w:t>Plants, 15</w:t>
      </w:r>
      <w:r w:rsidRPr="003B0B1D">
        <w:rPr>
          <w:rFonts w:ascii="Times New Roman" w:eastAsia="Times New Roman" w:hAnsi="Times New Roman" w:cs="Times New Roman"/>
          <w:kern w:val="0"/>
          <w:sz w:val="24"/>
          <w:szCs w:val="24"/>
          <w:lang w:val="en-US"/>
          <w14:ligatures w14:val="none"/>
        </w:rPr>
        <w:t xml:space="preserve">(11), 1733. </w:t>
      </w:r>
      <w:hyperlink r:id="rId8" w:history="1">
        <w:r w:rsidRPr="003B0B1D">
          <w:rPr>
            <w:rFonts w:ascii="Times New Roman" w:eastAsia="Times New Roman" w:hAnsi="Times New Roman" w:cs="Times New Roman"/>
            <w:color w:val="0000FF"/>
            <w:kern w:val="0"/>
            <w:sz w:val="24"/>
            <w:szCs w:val="24"/>
            <w:u w:val="single"/>
            <w:lang w:val="en-US"/>
            <w14:ligatures w14:val="none"/>
          </w:rPr>
          <w:t>https://doi.org/10.3390/plants15111733</w:t>
        </w:r>
      </w:hyperlink>
    </w:p>
    <w:p w14:paraId="2423B564" w14:textId="77777777" w:rsidR="003B0B1D" w:rsidRPr="003B0B1D" w:rsidRDefault="003B0B1D" w:rsidP="003B0B1D">
      <w:pPr>
        <w:spacing w:before="100" w:beforeAutospacing="1" w:after="100" w:afterAutospacing="1" w:line="240" w:lineRule="auto"/>
        <w:ind w:left="540" w:hanging="540"/>
        <w:jc w:val="both"/>
        <w:rPr>
          <w:rFonts w:ascii="Times New Roman" w:eastAsia="Times New Roman" w:hAnsi="Times New Roman" w:cs="Times New Roman"/>
          <w:kern w:val="0"/>
          <w:sz w:val="24"/>
          <w:szCs w:val="24"/>
          <w:lang w:val="en-US"/>
          <w14:ligatures w14:val="none"/>
        </w:rPr>
      </w:pPr>
      <w:proofErr w:type="spellStart"/>
      <w:r w:rsidRPr="003B0B1D">
        <w:rPr>
          <w:rFonts w:ascii="Times New Roman" w:eastAsia="Times New Roman" w:hAnsi="Times New Roman" w:cs="Times New Roman"/>
          <w:kern w:val="0"/>
          <w:sz w:val="24"/>
          <w:szCs w:val="24"/>
          <w:lang w:val="en-US"/>
          <w14:ligatures w14:val="none"/>
        </w:rPr>
        <w:t>Rohilla</w:t>
      </w:r>
      <w:proofErr w:type="spellEnd"/>
      <w:r w:rsidRPr="003B0B1D">
        <w:rPr>
          <w:rFonts w:ascii="Times New Roman" w:eastAsia="Times New Roman" w:hAnsi="Times New Roman" w:cs="Times New Roman"/>
          <w:kern w:val="0"/>
          <w:sz w:val="24"/>
          <w:szCs w:val="24"/>
          <w:lang w:val="en-US"/>
          <w14:ligatures w14:val="none"/>
        </w:rPr>
        <w:t xml:space="preserve">, V., Anuragi, H., Yadav, R., </w:t>
      </w:r>
      <w:proofErr w:type="spellStart"/>
      <w:r w:rsidRPr="003B0B1D">
        <w:rPr>
          <w:rFonts w:ascii="Times New Roman" w:eastAsia="Times New Roman" w:hAnsi="Times New Roman" w:cs="Times New Roman"/>
          <w:kern w:val="0"/>
          <w:sz w:val="24"/>
          <w:szCs w:val="24"/>
          <w:lang w:val="en-US"/>
          <w14:ligatures w14:val="none"/>
        </w:rPr>
        <w:t>Sheoran</w:t>
      </w:r>
      <w:proofErr w:type="spellEnd"/>
      <w:r w:rsidRPr="003B0B1D">
        <w:rPr>
          <w:rFonts w:ascii="Times New Roman" w:eastAsia="Times New Roman" w:hAnsi="Times New Roman" w:cs="Times New Roman"/>
          <w:kern w:val="0"/>
          <w:sz w:val="24"/>
          <w:szCs w:val="24"/>
          <w:lang w:val="en-US"/>
          <w14:ligatures w14:val="none"/>
        </w:rPr>
        <w:t xml:space="preserve">, R., </w:t>
      </w:r>
      <w:proofErr w:type="spellStart"/>
      <w:r w:rsidRPr="003B0B1D">
        <w:rPr>
          <w:rFonts w:ascii="Times New Roman" w:eastAsia="Times New Roman" w:hAnsi="Times New Roman" w:cs="Times New Roman"/>
          <w:kern w:val="0"/>
          <w:sz w:val="24"/>
          <w:szCs w:val="24"/>
          <w:lang w:val="en-US"/>
          <w14:ligatures w14:val="none"/>
        </w:rPr>
        <w:t>Poonia</w:t>
      </w:r>
      <w:proofErr w:type="spellEnd"/>
      <w:r w:rsidRPr="003B0B1D">
        <w:rPr>
          <w:rFonts w:ascii="Times New Roman" w:eastAsia="Times New Roman" w:hAnsi="Times New Roman" w:cs="Times New Roman"/>
          <w:kern w:val="0"/>
          <w:sz w:val="24"/>
          <w:szCs w:val="24"/>
          <w:lang w:val="en-US"/>
          <w14:ligatures w14:val="none"/>
        </w:rPr>
        <w:t xml:space="preserve">, A., &amp; Sharma, A. (2026). Genetic diversity and population structure analysis of </w:t>
      </w:r>
      <w:proofErr w:type="spellStart"/>
      <w:r w:rsidRPr="003B0B1D">
        <w:rPr>
          <w:rFonts w:ascii="Times New Roman" w:eastAsia="Times New Roman" w:hAnsi="Times New Roman" w:cs="Times New Roman"/>
          <w:kern w:val="0"/>
          <w:sz w:val="24"/>
          <w:szCs w:val="24"/>
          <w:lang w:val="en-US"/>
          <w14:ligatures w14:val="none"/>
        </w:rPr>
        <w:t>mungbean</w:t>
      </w:r>
      <w:proofErr w:type="spellEnd"/>
      <w:r w:rsidRPr="003B0B1D">
        <w:rPr>
          <w:rFonts w:ascii="Times New Roman" w:eastAsia="Times New Roman" w:hAnsi="Times New Roman" w:cs="Times New Roman"/>
          <w:kern w:val="0"/>
          <w:sz w:val="24"/>
          <w:szCs w:val="24"/>
          <w:lang w:val="en-US"/>
          <w14:ligatures w14:val="none"/>
        </w:rPr>
        <w:t xml:space="preserve"> (</w:t>
      </w:r>
      <w:r w:rsidRPr="003B0B1D">
        <w:rPr>
          <w:rFonts w:ascii="Times New Roman" w:eastAsia="Times New Roman" w:hAnsi="Times New Roman" w:cs="Times New Roman"/>
          <w:i/>
          <w:iCs/>
          <w:kern w:val="0"/>
          <w:sz w:val="24"/>
          <w:szCs w:val="24"/>
          <w:lang w:val="en-US"/>
          <w14:ligatures w14:val="none"/>
        </w:rPr>
        <w:t>Vigna radiata</w:t>
      </w:r>
      <w:r w:rsidRPr="003B0B1D">
        <w:rPr>
          <w:rFonts w:ascii="Times New Roman" w:eastAsia="Times New Roman" w:hAnsi="Times New Roman" w:cs="Times New Roman"/>
          <w:kern w:val="0"/>
          <w:sz w:val="24"/>
          <w:szCs w:val="24"/>
          <w:lang w:val="en-US"/>
          <w14:ligatures w14:val="none"/>
        </w:rPr>
        <w:t xml:space="preserve"> L.) using agronomic and SSR markers for breeding high-yielding, early-maturing, and stress-resilient genotypes. </w:t>
      </w:r>
      <w:r w:rsidRPr="003B0B1D">
        <w:rPr>
          <w:rFonts w:ascii="Times New Roman" w:eastAsia="Times New Roman" w:hAnsi="Times New Roman" w:cs="Times New Roman"/>
          <w:i/>
          <w:iCs/>
          <w:kern w:val="0"/>
          <w:sz w:val="24"/>
          <w:szCs w:val="24"/>
          <w:lang w:val="en-US"/>
          <w14:ligatures w14:val="none"/>
        </w:rPr>
        <w:t>South African Journal of Botany, 190</w:t>
      </w:r>
      <w:r w:rsidRPr="003B0B1D">
        <w:rPr>
          <w:rFonts w:ascii="Times New Roman" w:eastAsia="Times New Roman" w:hAnsi="Times New Roman" w:cs="Times New Roman"/>
          <w:kern w:val="0"/>
          <w:sz w:val="24"/>
          <w:szCs w:val="24"/>
          <w:lang w:val="en-US"/>
          <w14:ligatures w14:val="none"/>
        </w:rPr>
        <w:t xml:space="preserve">, 529–544. </w:t>
      </w:r>
      <w:hyperlink r:id="rId9" w:history="1">
        <w:r w:rsidRPr="003B0B1D">
          <w:rPr>
            <w:rFonts w:ascii="Times New Roman" w:eastAsia="Times New Roman" w:hAnsi="Times New Roman" w:cs="Times New Roman"/>
            <w:color w:val="0000FF"/>
            <w:kern w:val="0"/>
            <w:sz w:val="24"/>
            <w:szCs w:val="24"/>
            <w:u w:val="single"/>
            <w:lang w:val="en-US"/>
            <w14:ligatures w14:val="none"/>
          </w:rPr>
          <w:t>https://doi.org/10.1016/j.sajb.2026.01.017</w:t>
        </w:r>
      </w:hyperlink>
    </w:p>
    <w:p w14:paraId="08F28A22" w14:textId="77777777" w:rsidR="003B0B1D" w:rsidRPr="003B0B1D" w:rsidRDefault="003B0B1D" w:rsidP="003B0B1D">
      <w:pPr>
        <w:spacing w:before="100" w:beforeAutospacing="1" w:after="100" w:afterAutospacing="1" w:line="240" w:lineRule="auto"/>
        <w:ind w:left="540" w:hanging="540"/>
        <w:jc w:val="both"/>
        <w:rPr>
          <w:rFonts w:ascii="Times New Roman" w:eastAsia="Times New Roman" w:hAnsi="Times New Roman" w:cs="Times New Roman"/>
          <w:kern w:val="0"/>
          <w:sz w:val="24"/>
          <w:szCs w:val="24"/>
          <w:lang w:val="en-US"/>
          <w14:ligatures w14:val="none"/>
        </w:rPr>
      </w:pPr>
      <w:r w:rsidRPr="003B0B1D">
        <w:rPr>
          <w:rFonts w:ascii="Times New Roman" w:eastAsia="Times New Roman" w:hAnsi="Times New Roman" w:cs="Times New Roman"/>
          <w:kern w:val="0"/>
          <w:sz w:val="24"/>
          <w:szCs w:val="24"/>
          <w:lang w:val="en-US"/>
          <w14:ligatures w14:val="none"/>
        </w:rPr>
        <w:t xml:space="preserve">Sharma, A., Kumar, P., </w:t>
      </w:r>
      <w:proofErr w:type="spellStart"/>
      <w:r w:rsidRPr="003B0B1D">
        <w:rPr>
          <w:rFonts w:ascii="Times New Roman" w:eastAsia="Times New Roman" w:hAnsi="Times New Roman" w:cs="Times New Roman"/>
          <w:kern w:val="0"/>
          <w:sz w:val="24"/>
          <w:szCs w:val="24"/>
          <w:lang w:val="en-US"/>
          <w14:ligatures w14:val="none"/>
        </w:rPr>
        <w:t>Sheoran</w:t>
      </w:r>
      <w:proofErr w:type="spellEnd"/>
      <w:r w:rsidRPr="003B0B1D">
        <w:rPr>
          <w:rFonts w:ascii="Times New Roman" w:eastAsia="Times New Roman" w:hAnsi="Times New Roman" w:cs="Times New Roman"/>
          <w:kern w:val="0"/>
          <w:sz w:val="24"/>
          <w:szCs w:val="24"/>
          <w:lang w:val="en-US"/>
          <w14:ligatures w14:val="none"/>
        </w:rPr>
        <w:t xml:space="preserve">, R., Dhaka, K., &amp; Kaushik, D. (2026). Cluster analysis-based evaluation of genetic diversity in </w:t>
      </w:r>
      <w:proofErr w:type="spellStart"/>
      <w:r w:rsidRPr="003B0B1D">
        <w:rPr>
          <w:rFonts w:ascii="Times New Roman" w:eastAsia="Times New Roman" w:hAnsi="Times New Roman" w:cs="Times New Roman"/>
          <w:kern w:val="0"/>
          <w:sz w:val="24"/>
          <w:szCs w:val="24"/>
          <w:lang w:val="en-US"/>
          <w14:ligatures w14:val="none"/>
        </w:rPr>
        <w:t>mungbean</w:t>
      </w:r>
      <w:proofErr w:type="spellEnd"/>
      <w:r w:rsidRPr="003B0B1D">
        <w:rPr>
          <w:rFonts w:ascii="Times New Roman" w:eastAsia="Times New Roman" w:hAnsi="Times New Roman" w:cs="Times New Roman"/>
          <w:kern w:val="0"/>
          <w:sz w:val="24"/>
          <w:szCs w:val="24"/>
          <w:lang w:val="en-US"/>
          <w14:ligatures w14:val="none"/>
        </w:rPr>
        <w:t xml:space="preserve"> (</w:t>
      </w:r>
      <w:r w:rsidRPr="003B0B1D">
        <w:rPr>
          <w:rFonts w:ascii="Times New Roman" w:eastAsia="Times New Roman" w:hAnsi="Times New Roman" w:cs="Times New Roman"/>
          <w:i/>
          <w:iCs/>
          <w:kern w:val="0"/>
          <w:sz w:val="24"/>
          <w:szCs w:val="24"/>
          <w:lang w:val="en-US"/>
          <w14:ligatures w14:val="none"/>
        </w:rPr>
        <w:t>Vigna radiata</w:t>
      </w:r>
      <w:r w:rsidRPr="003B0B1D">
        <w:rPr>
          <w:rFonts w:ascii="Times New Roman" w:eastAsia="Times New Roman" w:hAnsi="Times New Roman" w:cs="Times New Roman"/>
          <w:kern w:val="0"/>
          <w:sz w:val="24"/>
          <w:szCs w:val="24"/>
          <w:lang w:val="en-US"/>
          <w14:ligatures w14:val="none"/>
        </w:rPr>
        <w:t xml:space="preserve"> (L.) Wilczek) for efficient parent selection. </w:t>
      </w:r>
      <w:r w:rsidRPr="003B0B1D">
        <w:rPr>
          <w:rFonts w:ascii="Times New Roman" w:eastAsia="Times New Roman" w:hAnsi="Times New Roman" w:cs="Times New Roman"/>
          <w:i/>
          <w:iCs/>
          <w:kern w:val="0"/>
          <w:sz w:val="24"/>
          <w:szCs w:val="24"/>
          <w:lang w:val="en-US"/>
          <w14:ligatures w14:val="none"/>
        </w:rPr>
        <w:t>Journal of Advances in Biology &amp; Biotechnology, 29</w:t>
      </w:r>
      <w:r w:rsidRPr="003B0B1D">
        <w:rPr>
          <w:rFonts w:ascii="Times New Roman" w:eastAsia="Times New Roman" w:hAnsi="Times New Roman" w:cs="Times New Roman"/>
          <w:kern w:val="0"/>
          <w:sz w:val="24"/>
          <w:szCs w:val="24"/>
          <w:lang w:val="en-US"/>
          <w14:ligatures w14:val="none"/>
        </w:rPr>
        <w:t xml:space="preserve">(5), 371–377. </w:t>
      </w:r>
      <w:hyperlink r:id="rId10" w:history="1">
        <w:r w:rsidRPr="003B0B1D">
          <w:rPr>
            <w:rFonts w:ascii="Times New Roman" w:eastAsia="Times New Roman" w:hAnsi="Times New Roman" w:cs="Times New Roman"/>
            <w:color w:val="0000FF"/>
            <w:kern w:val="0"/>
            <w:sz w:val="24"/>
            <w:szCs w:val="24"/>
            <w:u w:val="single"/>
            <w:lang w:val="en-US"/>
            <w14:ligatures w14:val="none"/>
          </w:rPr>
          <w:t>https://doi.org/10.9734/jabb/2026/v29i53920</w:t>
        </w:r>
      </w:hyperlink>
    </w:p>
    <w:p w14:paraId="5BA9F4CB" w14:textId="77777777" w:rsidR="003B0B1D" w:rsidRPr="003B0B1D" w:rsidRDefault="003B0B1D" w:rsidP="003B0B1D">
      <w:pPr>
        <w:spacing w:before="100" w:beforeAutospacing="1" w:after="100" w:afterAutospacing="1" w:line="240" w:lineRule="auto"/>
        <w:ind w:left="540" w:hanging="540"/>
        <w:jc w:val="both"/>
        <w:rPr>
          <w:rFonts w:ascii="Times New Roman" w:eastAsia="Times New Roman" w:hAnsi="Times New Roman" w:cs="Times New Roman"/>
          <w:kern w:val="0"/>
          <w:sz w:val="24"/>
          <w:szCs w:val="24"/>
          <w:lang w:val="en-US"/>
          <w14:ligatures w14:val="none"/>
        </w:rPr>
      </w:pPr>
      <w:r w:rsidRPr="003B0B1D">
        <w:rPr>
          <w:rFonts w:ascii="Times New Roman" w:eastAsia="Times New Roman" w:hAnsi="Times New Roman" w:cs="Times New Roman"/>
          <w:kern w:val="0"/>
          <w:sz w:val="24"/>
          <w:szCs w:val="24"/>
          <w:lang w:val="en-US"/>
          <w14:ligatures w14:val="none"/>
        </w:rPr>
        <w:t xml:space="preserve">Das, S., Sawarkar, A., Saha, S., Raman, R. B., &amp; Dasgupta, T. (2026). Principal component and cluster analysis in </w:t>
      </w:r>
      <w:proofErr w:type="spellStart"/>
      <w:r w:rsidRPr="003B0B1D">
        <w:rPr>
          <w:rFonts w:ascii="Times New Roman" w:eastAsia="Times New Roman" w:hAnsi="Times New Roman" w:cs="Times New Roman"/>
          <w:kern w:val="0"/>
          <w:sz w:val="24"/>
          <w:szCs w:val="24"/>
          <w:lang w:val="en-US"/>
          <w14:ligatures w14:val="none"/>
        </w:rPr>
        <w:t>mungbean</w:t>
      </w:r>
      <w:proofErr w:type="spellEnd"/>
      <w:r w:rsidRPr="003B0B1D">
        <w:rPr>
          <w:rFonts w:ascii="Times New Roman" w:eastAsia="Times New Roman" w:hAnsi="Times New Roman" w:cs="Times New Roman"/>
          <w:kern w:val="0"/>
          <w:sz w:val="24"/>
          <w:szCs w:val="24"/>
          <w:lang w:val="en-US"/>
          <w14:ligatures w14:val="none"/>
        </w:rPr>
        <w:t xml:space="preserve"> [</w:t>
      </w:r>
      <w:r w:rsidRPr="003B0B1D">
        <w:rPr>
          <w:rFonts w:ascii="Times New Roman" w:eastAsia="Times New Roman" w:hAnsi="Times New Roman" w:cs="Times New Roman"/>
          <w:i/>
          <w:iCs/>
          <w:kern w:val="0"/>
          <w:sz w:val="24"/>
          <w:szCs w:val="24"/>
          <w:lang w:val="en-US"/>
          <w14:ligatures w14:val="none"/>
        </w:rPr>
        <w:t>Vigna radiata</w:t>
      </w:r>
      <w:r w:rsidRPr="003B0B1D">
        <w:rPr>
          <w:rFonts w:ascii="Times New Roman" w:eastAsia="Times New Roman" w:hAnsi="Times New Roman" w:cs="Times New Roman"/>
          <w:kern w:val="0"/>
          <w:sz w:val="24"/>
          <w:szCs w:val="24"/>
          <w:lang w:val="en-US"/>
          <w14:ligatures w14:val="none"/>
        </w:rPr>
        <w:t xml:space="preserve"> (L.) Wilczek]. </w:t>
      </w:r>
      <w:r w:rsidRPr="003B0B1D">
        <w:rPr>
          <w:rFonts w:ascii="Times New Roman" w:eastAsia="Times New Roman" w:hAnsi="Times New Roman" w:cs="Times New Roman"/>
          <w:i/>
          <w:iCs/>
          <w:kern w:val="0"/>
          <w:sz w:val="24"/>
          <w:szCs w:val="24"/>
          <w:lang w:val="en-US"/>
          <w14:ligatures w14:val="none"/>
        </w:rPr>
        <w:t>Legume Research, 49</w:t>
      </w:r>
      <w:r w:rsidRPr="003B0B1D">
        <w:rPr>
          <w:rFonts w:ascii="Times New Roman" w:eastAsia="Times New Roman" w:hAnsi="Times New Roman" w:cs="Times New Roman"/>
          <w:kern w:val="0"/>
          <w:sz w:val="24"/>
          <w:szCs w:val="24"/>
          <w:lang w:val="en-US"/>
          <w14:ligatures w14:val="none"/>
        </w:rPr>
        <w:t xml:space="preserve">(1), 15–24. </w:t>
      </w:r>
      <w:hyperlink r:id="rId11" w:history="1">
        <w:r w:rsidRPr="003B0B1D">
          <w:rPr>
            <w:rFonts w:ascii="Times New Roman" w:eastAsia="Times New Roman" w:hAnsi="Times New Roman" w:cs="Times New Roman"/>
            <w:color w:val="0000FF"/>
            <w:kern w:val="0"/>
            <w:sz w:val="24"/>
            <w:szCs w:val="24"/>
            <w:u w:val="single"/>
            <w:lang w:val="en-US"/>
            <w14:ligatures w14:val="none"/>
          </w:rPr>
          <w:t>https://doi.org/10.18805/LR-5305</w:t>
        </w:r>
      </w:hyperlink>
    </w:p>
    <w:p w14:paraId="222103AA" w14:textId="77777777" w:rsidR="003B0B1D" w:rsidRPr="003B0B1D" w:rsidRDefault="003B0B1D" w:rsidP="003B0B1D">
      <w:pPr>
        <w:spacing w:before="100" w:beforeAutospacing="1" w:after="100" w:afterAutospacing="1" w:line="240" w:lineRule="auto"/>
        <w:ind w:left="540" w:hanging="540"/>
        <w:jc w:val="both"/>
        <w:rPr>
          <w:rFonts w:ascii="Times New Roman" w:eastAsia="Times New Roman" w:hAnsi="Times New Roman" w:cs="Times New Roman"/>
          <w:kern w:val="0"/>
          <w:sz w:val="24"/>
          <w:szCs w:val="24"/>
          <w:lang w:val="en-US"/>
          <w14:ligatures w14:val="none"/>
        </w:rPr>
      </w:pPr>
      <w:r w:rsidRPr="003B0B1D">
        <w:rPr>
          <w:rFonts w:ascii="Times New Roman" w:eastAsia="Times New Roman" w:hAnsi="Times New Roman" w:cs="Times New Roman"/>
          <w:kern w:val="0"/>
          <w:sz w:val="24"/>
          <w:szCs w:val="24"/>
          <w:lang w:val="en-US"/>
          <w14:ligatures w14:val="none"/>
        </w:rPr>
        <w:t>Altaf, M. T. (2026). Assessing mung bean genetic diversity with Start Codon Targeted (</w:t>
      </w:r>
      <w:proofErr w:type="spellStart"/>
      <w:r w:rsidRPr="003B0B1D">
        <w:rPr>
          <w:rFonts w:ascii="Times New Roman" w:eastAsia="Times New Roman" w:hAnsi="Times New Roman" w:cs="Times New Roman"/>
          <w:kern w:val="0"/>
          <w:sz w:val="24"/>
          <w:szCs w:val="24"/>
          <w:lang w:val="en-US"/>
          <w14:ligatures w14:val="none"/>
        </w:rPr>
        <w:t>SCoT</w:t>
      </w:r>
      <w:proofErr w:type="spellEnd"/>
      <w:r w:rsidRPr="003B0B1D">
        <w:rPr>
          <w:rFonts w:ascii="Times New Roman" w:eastAsia="Times New Roman" w:hAnsi="Times New Roman" w:cs="Times New Roman"/>
          <w:kern w:val="0"/>
          <w:sz w:val="24"/>
          <w:szCs w:val="24"/>
          <w:lang w:val="en-US"/>
          <w14:ligatures w14:val="none"/>
        </w:rPr>
        <w:t xml:space="preserve">) markers: A step towards climate-tolerant varieties for global food security. </w:t>
      </w:r>
      <w:r w:rsidRPr="003B0B1D">
        <w:rPr>
          <w:rFonts w:ascii="Times New Roman" w:eastAsia="Times New Roman" w:hAnsi="Times New Roman" w:cs="Times New Roman"/>
          <w:i/>
          <w:iCs/>
          <w:kern w:val="0"/>
          <w:sz w:val="24"/>
          <w:szCs w:val="24"/>
          <w:lang w:val="en-US"/>
          <w14:ligatures w14:val="none"/>
        </w:rPr>
        <w:t>BMC Plant Biology, 26</w:t>
      </w:r>
      <w:r w:rsidRPr="003B0B1D">
        <w:rPr>
          <w:rFonts w:ascii="Times New Roman" w:eastAsia="Times New Roman" w:hAnsi="Times New Roman" w:cs="Times New Roman"/>
          <w:kern w:val="0"/>
          <w:sz w:val="24"/>
          <w:szCs w:val="24"/>
          <w:lang w:val="en-US"/>
          <w14:ligatures w14:val="none"/>
        </w:rPr>
        <w:t xml:space="preserve">, 531. </w:t>
      </w:r>
      <w:hyperlink r:id="rId12" w:history="1">
        <w:r w:rsidRPr="003B0B1D">
          <w:rPr>
            <w:rFonts w:ascii="Times New Roman" w:eastAsia="Times New Roman" w:hAnsi="Times New Roman" w:cs="Times New Roman"/>
            <w:color w:val="0000FF"/>
            <w:kern w:val="0"/>
            <w:sz w:val="24"/>
            <w:szCs w:val="24"/>
            <w:u w:val="single"/>
            <w:lang w:val="en-US"/>
            <w14:ligatures w14:val="none"/>
          </w:rPr>
          <w:t>https://doi.org/10.1186/s12870-026-08357-5</w:t>
        </w:r>
      </w:hyperlink>
    </w:p>
    <w:p w14:paraId="67964428" w14:textId="77777777" w:rsidR="003B0B1D" w:rsidRPr="003B0B1D" w:rsidRDefault="003B0B1D" w:rsidP="003B0B1D">
      <w:pPr>
        <w:spacing w:before="100" w:beforeAutospacing="1" w:after="100" w:afterAutospacing="1" w:line="240" w:lineRule="auto"/>
        <w:ind w:left="540" w:hanging="540"/>
        <w:jc w:val="both"/>
        <w:rPr>
          <w:rFonts w:ascii="Times New Roman" w:eastAsia="Times New Roman" w:hAnsi="Times New Roman" w:cs="Times New Roman"/>
          <w:kern w:val="0"/>
          <w:sz w:val="24"/>
          <w:szCs w:val="24"/>
          <w:lang w:val="en-US"/>
          <w14:ligatures w14:val="none"/>
        </w:rPr>
      </w:pPr>
      <w:r w:rsidRPr="003B0B1D">
        <w:rPr>
          <w:rFonts w:ascii="Times New Roman" w:eastAsia="Times New Roman" w:hAnsi="Times New Roman" w:cs="Times New Roman"/>
          <w:kern w:val="0"/>
          <w:sz w:val="24"/>
          <w:szCs w:val="24"/>
          <w:lang w:val="en-US"/>
          <w14:ligatures w14:val="none"/>
        </w:rPr>
        <w:t xml:space="preserve">Zaman, M. S. U., Iqbal, M. S., Azam, M. G., Alam, M. J., </w:t>
      </w:r>
      <w:proofErr w:type="spellStart"/>
      <w:r w:rsidRPr="003B0B1D">
        <w:rPr>
          <w:rFonts w:ascii="Times New Roman" w:eastAsia="Times New Roman" w:hAnsi="Times New Roman" w:cs="Times New Roman"/>
          <w:kern w:val="0"/>
          <w:sz w:val="24"/>
          <w:szCs w:val="24"/>
          <w:lang w:val="en-US"/>
          <w14:ligatures w14:val="none"/>
        </w:rPr>
        <w:t>Prodhan</w:t>
      </w:r>
      <w:proofErr w:type="spellEnd"/>
      <w:r w:rsidRPr="003B0B1D">
        <w:rPr>
          <w:rFonts w:ascii="Times New Roman" w:eastAsia="Times New Roman" w:hAnsi="Times New Roman" w:cs="Times New Roman"/>
          <w:kern w:val="0"/>
          <w:sz w:val="24"/>
          <w:szCs w:val="24"/>
          <w:lang w:val="en-US"/>
          <w14:ligatures w14:val="none"/>
        </w:rPr>
        <w:t xml:space="preserve">, M. A., Mia, M. S., Erskine, W., Alam, A. K. M. M., &amp; Nair, R. M. (2026). Uncovering superior alleles and genetic loci for yield-related traits in </w:t>
      </w:r>
      <w:proofErr w:type="spellStart"/>
      <w:r w:rsidRPr="003B0B1D">
        <w:rPr>
          <w:rFonts w:ascii="Times New Roman" w:eastAsia="Times New Roman" w:hAnsi="Times New Roman" w:cs="Times New Roman"/>
          <w:kern w:val="0"/>
          <w:sz w:val="24"/>
          <w:szCs w:val="24"/>
          <w:lang w:val="en-US"/>
          <w14:ligatures w14:val="none"/>
        </w:rPr>
        <w:t>mungbean</w:t>
      </w:r>
      <w:proofErr w:type="spellEnd"/>
      <w:r w:rsidRPr="003B0B1D">
        <w:rPr>
          <w:rFonts w:ascii="Times New Roman" w:eastAsia="Times New Roman" w:hAnsi="Times New Roman" w:cs="Times New Roman"/>
          <w:kern w:val="0"/>
          <w:sz w:val="24"/>
          <w:szCs w:val="24"/>
          <w:lang w:val="en-US"/>
          <w14:ligatures w14:val="none"/>
        </w:rPr>
        <w:t xml:space="preserve"> (</w:t>
      </w:r>
      <w:r w:rsidRPr="003B0B1D">
        <w:rPr>
          <w:rFonts w:ascii="Times New Roman" w:eastAsia="Times New Roman" w:hAnsi="Times New Roman" w:cs="Times New Roman"/>
          <w:i/>
          <w:iCs/>
          <w:kern w:val="0"/>
          <w:sz w:val="24"/>
          <w:szCs w:val="24"/>
          <w:lang w:val="en-US"/>
          <w14:ligatures w14:val="none"/>
        </w:rPr>
        <w:t>Vigna radiata</w:t>
      </w:r>
      <w:r w:rsidRPr="003B0B1D">
        <w:rPr>
          <w:rFonts w:ascii="Times New Roman" w:eastAsia="Times New Roman" w:hAnsi="Times New Roman" w:cs="Times New Roman"/>
          <w:kern w:val="0"/>
          <w:sz w:val="24"/>
          <w:szCs w:val="24"/>
          <w:lang w:val="en-US"/>
          <w14:ligatures w14:val="none"/>
        </w:rPr>
        <w:t xml:space="preserve"> L. Wilczek) through a genome-wide association study. </w:t>
      </w:r>
      <w:r w:rsidRPr="003B0B1D">
        <w:rPr>
          <w:rFonts w:ascii="Times New Roman" w:eastAsia="Times New Roman" w:hAnsi="Times New Roman" w:cs="Times New Roman"/>
          <w:i/>
          <w:iCs/>
          <w:kern w:val="0"/>
          <w:sz w:val="24"/>
          <w:szCs w:val="24"/>
          <w:lang w:val="en-US"/>
          <w14:ligatures w14:val="none"/>
        </w:rPr>
        <w:t>BMC Plant Biology, 26</w:t>
      </w:r>
      <w:r w:rsidRPr="003B0B1D">
        <w:rPr>
          <w:rFonts w:ascii="Times New Roman" w:eastAsia="Times New Roman" w:hAnsi="Times New Roman" w:cs="Times New Roman"/>
          <w:kern w:val="0"/>
          <w:sz w:val="24"/>
          <w:szCs w:val="24"/>
          <w:lang w:val="en-US"/>
          <w14:ligatures w14:val="none"/>
        </w:rPr>
        <w:t xml:space="preserve">, 1174. </w:t>
      </w:r>
      <w:hyperlink r:id="rId13" w:history="1">
        <w:r w:rsidRPr="003B0B1D">
          <w:rPr>
            <w:rFonts w:ascii="Times New Roman" w:eastAsia="Times New Roman" w:hAnsi="Times New Roman" w:cs="Times New Roman"/>
            <w:color w:val="0000FF"/>
            <w:kern w:val="0"/>
            <w:sz w:val="24"/>
            <w:szCs w:val="24"/>
            <w:u w:val="single"/>
            <w:lang w:val="en-US"/>
            <w14:ligatures w14:val="none"/>
          </w:rPr>
          <w:t>https://doi.org/10.1186/s12870-026-08973-1</w:t>
        </w:r>
      </w:hyperlink>
    </w:p>
    <w:p w14:paraId="0AC1A39A" w14:textId="77777777" w:rsidR="003B0B1D" w:rsidRPr="003B0B1D" w:rsidRDefault="003B0B1D" w:rsidP="003B0B1D">
      <w:pPr>
        <w:spacing w:before="100" w:beforeAutospacing="1" w:after="100" w:afterAutospacing="1" w:line="240" w:lineRule="auto"/>
        <w:ind w:left="540" w:hanging="540"/>
        <w:jc w:val="both"/>
        <w:rPr>
          <w:rFonts w:ascii="Times New Roman" w:eastAsia="Times New Roman" w:hAnsi="Times New Roman" w:cs="Times New Roman"/>
          <w:kern w:val="0"/>
          <w:sz w:val="24"/>
          <w:szCs w:val="24"/>
          <w:lang w:val="en-US"/>
          <w14:ligatures w14:val="none"/>
        </w:rPr>
      </w:pPr>
      <w:r w:rsidRPr="003B0B1D">
        <w:rPr>
          <w:rFonts w:ascii="Times New Roman" w:eastAsia="Times New Roman" w:hAnsi="Times New Roman" w:cs="Times New Roman"/>
          <w:kern w:val="0"/>
          <w:sz w:val="24"/>
          <w:szCs w:val="24"/>
          <w:lang w:val="nl-BE"/>
          <w14:ligatures w14:val="none"/>
        </w:rPr>
        <w:t xml:space="preserve">Irfan, M., Bhat, M. A., Rashid, U., Alwutayd, K. M., Al Aboud, N. M., Jalal, A. S., Dar, Z. A., Nasseer, S., &amp; Wani, M. A. (2025). </w:t>
      </w:r>
      <w:r w:rsidRPr="003B0B1D">
        <w:rPr>
          <w:rFonts w:ascii="Times New Roman" w:eastAsia="Times New Roman" w:hAnsi="Times New Roman" w:cs="Times New Roman"/>
          <w:kern w:val="0"/>
          <w:sz w:val="24"/>
          <w:szCs w:val="24"/>
          <w:lang w:val="en-US"/>
          <w14:ligatures w14:val="none"/>
        </w:rPr>
        <w:t xml:space="preserve">Genetic diversity assessment and morpho-agronomic characterization of </w:t>
      </w:r>
      <w:proofErr w:type="spellStart"/>
      <w:r w:rsidRPr="003B0B1D">
        <w:rPr>
          <w:rFonts w:ascii="Times New Roman" w:eastAsia="Times New Roman" w:hAnsi="Times New Roman" w:cs="Times New Roman"/>
          <w:kern w:val="0"/>
          <w:sz w:val="24"/>
          <w:szCs w:val="24"/>
          <w:lang w:val="en-US"/>
          <w14:ligatures w14:val="none"/>
        </w:rPr>
        <w:t>mungbean</w:t>
      </w:r>
      <w:proofErr w:type="spellEnd"/>
      <w:r w:rsidRPr="003B0B1D">
        <w:rPr>
          <w:rFonts w:ascii="Times New Roman" w:eastAsia="Times New Roman" w:hAnsi="Times New Roman" w:cs="Times New Roman"/>
          <w:kern w:val="0"/>
          <w:sz w:val="24"/>
          <w:szCs w:val="24"/>
          <w:lang w:val="en-US"/>
          <w14:ligatures w14:val="none"/>
        </w:rPr>
        <w:t xml:space="preserve"> (</w:t>
      </w:r>
      <w:r w:rsidRPr="003B0B1D">
        <w:rPr>
          <w:rFonts w:ascii="Times New Roman" w:eastAsia="Times New Roman" w:hAnsi="Times New Roman" w:cs="Times New Roman"/>
          <w:i/>
          <w:iCs/>
          <w:kern w:val="0"/>
          <w:sz w:val="24"/>
          <w:szCs w:val="24"/>
          <w:lang w:val="en-US"/>
          <w14:ligatures w14:val="none"/>
        </w:rPr>
        <w:t>Vigna radiata</w:t>
      </w:r>
      <w:r w:rsidRPr="003B0B1D">
        <w:rPr>
          <w:rFonts w:ascii="Times New Roman" w:eastAsia="Times New Roman" w:hAnsi="Times New Roman" w:cs="Times New Roman"/>
          <w:kern w:val="0"/>
          <w:sz w:val="24"/>
          <w:szCs w:val="24"/>
          <w:lang w:val="en-US"/>
          <w14:ligatures w14:val="none"/>
        </w:rPr>
        <w:t xml:space="preserve"> (L.) Walp.) germplasm using multivariate analysis. </w:t>
      </w:r>
      <w:r w:rsidRPr="003B0B1D">
        <w:rPr>
          <w:rFonts w:ascii="Times New Roman" w:eastAsia="Times New Roman" w:hAnsi="Times New Roman" w:cs="Times New Roman"/>
          <w:i/>
          <w:iCs/>
          <w:kern w:val="0"/>
          <w:sz w:val="24"/>
          <w:szCs w:val="24"/>
          <w:lang w:val="en-US"/>
          <w14:ligatures w14:val="none"/>
        </w:rPr>
        <w:t>BMC Plant Biology, 25</w:t>
      </w:r>
      <w:r w:rsidRPr="003B0B1D">
        <w:rPr>
          <w:rFonts w:ascii="Times New Roman" w:eastAsia="Times New Roman" w:hAnsi="Times New Roman" w:cs="Times New Roman"/>
          <w:kern w:val="0"/>
          <w:sz w:val="24"/>
          <w:szCs w:val="24"/>
          <w:lang w:val="en-US"/>
          <w14:ligatures w14:val="none"/>
        </w:rPr>
        <w:t xml:space="preserve">, 1514. </w:t>
      </w:r>
      <w:hyperlink r:id="rId14" w:history="1">
        <w:r w:rsidRPr="003B0B1D">
          <w:rPr>
            <w:rFonts w:ascii="Times New Roman" w:eastAsia="Times New Roman" w:hAnsi="Times New Roman" w:cs="Times New Roman"/>
            <w:color w:val="0000FF"/>
            <w:kern w:val="0"/>
            <w:sz w:val="24"/>
            <w:szCs w:val="24"/>
            <w:u w:val="single"/>
            <w:lang w:val="en-US"/>
            <w14:ligatures w14:val="none"/>
          </w:rPr>
          <w:t>https://doi.org/10.1186/s12870-025-07561-z</w:t>
        </w:r>
      </w:hyperlink>
    </w:p>
    <w:p w14:paraId="41AE0218" w14:textId="77777777" w:rsidR="003B0B1D" w:rsidRPr="003B0B1D" w:rsidRDefault="003B0B1D" w:rsidP="003B0B1D">
      <w:pPr>
        <w:spacing w:before="100" w:beforeAutospacing="1" w:after="100" w:afterAutospacing="1" w:line="240" w:lineRule="auto"/>
        <w:ind w:left="540" w:hanging="540"/>
        <w:jc w:val="both"/>
        <w:rPr>
          <w:rFonts w:ascii="Times New Roman" w:eastAsia="Times New Roman" w:hAnsi="Times New Roman" w:cs="Times New Roman"/>
          <w:kern w:val="0"/>
          <w:sz w:val="24"/>
          <w:szCs w:val="24"/>
          <w:lang w:val="en-US"/>
          <w14:ligatures w14:val="none"/>
        </w:rPr>
      </w:pPr>
      <w:r w:rsidRPr="003B0B1D">
        <w:rPr>
          <w:rFonts w:ascii="Times New Roman" w:eastAsia="Times New Roman" w:hAnsi="Times New Roman" w:cs="Times New Roman"/>
          <w:kern w:val="0"/>
          <w:sz w:val="24"/>
          <w:szCs w:val="24"/>
          <w:lang w:val="en-US"/>
          <w14:ligatures w14:val="none"/>
        </w:rPr>
        <w:lastRenderedPageBreak/>
        <w:t xml:space="preserve">Gull, A., Lone, A. A., Sofi, P. A., Wani, M. A., Bhat, M. A., Dar, Z. A., Rashid, M., &amp; Shikari, A. B. (2025). Unraveling genetic diversity and yield traits in </w:t>
      </w:r>
      <w:proofErr w:type="spellStart"/>
      <w:r w:rsidRPr="003B0B1D">
        <w:rPr>
          <w:rFonts w:ascii="Times New Roman" w:eastAsia="Times New Roman" w:hAnsi="Times New Roman" w:cs="Times New Roman"/>
          <w:kern w:val="0"/>
          <w:sz w:val="24"/>
          <w:szCs w:val="24"/>
          <w:lang w:val="en-US"/>
          <w14:ligatures w14:val="none"/>
        </w:rPr>
        <w:t>mungbean</w:t>
      </w:r>
      <w:proofErr w:type="spellEnd"/>
      <w:r w:rsidRPr="003B0B1D">
        <w:rPr>
          <w:rFonts w:ascii="Times New Roman" w:eastAsia="Times New Roman" w:hAnsi="Times New Roman" w:cs="Times New Roman"/>
          <w:kern w:val="0"/>
          <w:sz w:val="24"/>
          <w:szCs w:val="24"/>
          <w:lang w:val="en-US"/>
          <w14:ligatures w14:val="none"/>
        </w:rPr>
        <w:t xml:space="preserve"> (</w:t>
      </w:r>
      <w:r w:rsidRPr="003B0B1D">
        <w:rPr>
          <w:rFonts w:ascii="Times New Roman" w:eastAsia="Times New Roman" w:hAnsi="Times New Roman" w:cs="Times New Roman"/>
          <w:i/>
          <w:iCs/>
          <w:kern w:val="0"/>
          <w:sz w:val="24"/>
          <w:szCs w:val="24"/>
          <w:lang w:val="en-US"/>
          <w14:ligatures w14:val="none"/>
        </w:rPr>
        <w:t>Vigna radiata</w:t>
      </w:r>
      <w:r w:rsidRPr="003B0B1D">
        <w:rPr>
          <w:rFonts w:ascii="Times New Roman" w:eastAsia="Times New Roman" w:hAnsi="Times New Roman" w:cs="Times New Roman"/>
          <w:kern w:val="0"/>
          <w:sz w:val="24"/>
          <w:szCs w:val="24"/>
          <w:lang w:val="en-US"/>
          <w14:ligatures w14:val="none"/>
        </w:rPr>
        <w:t xml:space="preserve"> L.) through morpho-molecular approach. </w:t>
      </w:r>
      <w:r w:rsidRPr="003B0B1D">
        <w:rPr>
          <w:rFonts w:ascii="Times New Roman" w:eastAsia="Times New Roman" w:hAnsi="Times New Roman" w:cs="Times New Roman"/>
          <w:i/>
          <w:iCs/>
          <w:kern w:val="0"/>
          <w:sz w:val="24"/>
          <w:szCs w:val="24"/>
          <w:lang w:val="en-US"/>
          <w14:ligatures w14:val="none"/>
        </w:rPr>
        <w:t>Indian Journal of Genetics and Plant Breeding, 85</w:t>
      </w:r>
      <w:r w:rsidRPr="003B0B1D">
        <w:rPr>
          <w:rFonts w:ascii="Times New Roman" w:eastAsia="Times New Roman" w:hAnsi="Times New Roman" w:cs="Times New Roman"/>
          <w:kern w:val="0"/>
          <w:sz w:val="24"/>
          <w:szCs w:val="24"/>
          <w:lang w:val="en-US"/>
          <w14:ligatures w14:val="none"/>
        </w:rPr>
        <w:t xml:space="preserve">(2), 325–329. </w:t>
      </w:r>
      <w:hyperlink r:id="rId15" w:history="1">
        <w:r w:rsidRPr="003B0B1D">
          <w:rPr>
            <w:rFonts w:ascii="Times New Roman" w:eastAsia="Times New Roman" w:hAnsi="Times New Roman" w:cs="Times New Roman"/>
            <w:color w:val="0000FF"/>
            <w:kern w:val="0"/>
            <w:sz w:val="24"/>
            <w:szCs w:val="24"/>
            <w:u w:val="single"/>
            <w:lang w:val="en-US"/>
            <w14:ligatures w14:val="none"/>
          </w:rPr>
          <w:t>https://doi.org/10.31742/ISGPB.85.2.19</w:t>
        </w:r>
      </w:hyperlink>
    </w:p>
    <w:p w14:paraId="4B932092" w14:textId="77777777" w:rsidR="003B0B1D" w:rsidRPr="003B0B1D" w:rsidRDefault="003B0B1D" w:rsidP="003B0B1D">
      <w:pPr>
        <w:spacing w:before="100" w:beforeAutospacing="1" w:after="100" w:afterAutospacing="1" w:line="240" w:lineRule="auto"/>
        <w:ind w:left="540" w:hanging="540"/>
        <w:jc w:val="both"/>
        <w:rPr>
          <w:rFonts w:ascii="Times New Roman" w:eastAsia="Times New Roman" w:hAnsi="Times New Roman" w:cs="Times New Roman"/>
          <w:kern w:val="0"/>
          <w:sz w:val="24"/>
          <w:szCs w:val="24"/>
          <w:lang w:val="en-US"/>
          <w14:ligatures w14:val="none"/>
        </w:rPr>
      </w:pPr>
      <w:r w:rsidRPr="003B0B1D">
        <w:rPr>
          <w:rFonts w:ascii="Times New Roman" w:eastAsia="Times New Roman" w:hAnsi="Times New Roman" w:cs="Times New Roman"/>
          <w:kern w:val="0"/>
          <w:sz w:val="24"/>
          <w:szCs w:val="24"/>
          <w:lang w:val="en-US"/>
          <w14:ligatures w14:val="none"/>
        </w:rPr>
        <w:t xml:space="preserve">Thakur, S., Sharma, S., Tripathi, N., Sharma, R., Kumar, A., &amp; Ramakrishnan, R. S. (2025). Assessment of genetic diversity for MYMV resistance in </w:t>
      </w:r>
      <w:proofErr w:type="spellStart"/>
      <w:r w:rsidRPr="003B0B1D">
        <w:rPr>
          <w:rFonts w:ascii="Times New Roman" w:eastAsia="Times New Roman" w:hAnsi="Times New Roman" w:cs="Times New Roman"/>
          <w:kern w:val="0"/>
          <w:sz w:val="24"/>
          <w:szCs w:val="24"/>
          <w:lang w:val="en-US"/>
          <w14:ligatures w14:val="none"/>
        </w:rPr>
        <w:t>mungbean</w:t>
      </w:r>
      <w:proofErr w:type="spellEnd"/>
      <w:r w:rsidRPr="003B0B1D">
        <w:rPr>
          <w:rFonts w:ascii="Times New Roman" w:eastAsia="Times New Roman" w:hAnsi="Times New Roman" w:cs="Times New Roman"/>
          <w:kern w:val="0"/>
          <w:sz w:val="24"/>
          <w:szCs w:val="24"/>
          <w:lang w:val="en-US"/>
          <w14:ligatures w14:val="none"/>
        </w:rPr>
        <w:t xml:space="preserve"> [</w:t>
      </w:r>
      <w:r w:rsidRPr="003B0B1D">
        <w:rPr>
          <w:rFonts w:ascii="Times New Roman" w:eastAsia="Times New Roman" w:hAnsi="Times New Roman" w:cs="Times New Roman"/>
          <w:i/>
          <w:iCs/>
          <w:kern w:val="0"/>
          <w:sz w:val="24"/>
          <w:szCs w:val="24"/>
          <w:lang w:val="en-US"/>
          <w14:ligatures w14:val="none"/>
        </w:rPr>
        <w:t>Vigna radiata</w:t>
      </w:r>
      <w:r w:rsidRPr="003B0B1D">
        <w:rPr>
          <w:rFonts w:ascii="Times New Roman" w:eastAsia="Times New Roman" w:hAnsi="Times New Roman" w:cs="Times New Roman"/>
          <w:kern w:val="0"/>
          <w:sz w:val="24"/>
          <w:szCs w:val="24"/>
          <w:lang w:val="en-US"/>
          <w14:ligatures w14:val="none"/>
        </w:rPr>
        <w:t xml:space="preserve"> (L.) Wilczek] using SSR markers. </w:t>
      </w:r>
      <w:r w:rsidRPr="003B0B1D">
        <w:rPr>
          <w:rFonts w:ascii="Times New Roman" w:eastAsia="Times New Roman" w:hAnsi="Times New Roman" w:cs="Times New Roman"/>
          <w:i/>
          <w:iCs/>
          <w:kern w:val="0"/>
          <w:sz w:val="24"/>
          <w:szCs w:val="24"/>
          <w:lang w:val="en-US"/>
          <w14:ligatures w14:val="none"/>
        </w:rPr>
        <w:t>Legume Research, 48</w:t>
      </w:r>
      <w:r w:rsidRPr="003B0B1D">
        <w:rPr>
          <w:rFonts w:ascii="Times New Roman" w:eastAsia="Times New Roman" w:hAnsi="Times New Roman" w:cs="Times New Roman"/>
          <w:kern w:val="0"/>
          <w:sz w:val="24"/>
          <w:szCs w:val="24"/>
          <w:lang w:val="en-US"/>
          <w14:ligatures w14:val="none"/>
        </w:rPr>
        <w:t xml:space="preserve">(Special Issue), 94–100. </w:t>
      </w:r>
      <w:hyperlink r:id="rId16" w:history="1">
        <w:r w:rsidRPr="003B0B1D">
          <w:rPr>
            <w:rFonts w:ascii="Times New Roman" w:eastAsia="Times New Roman" w:hAnsi="Times New Roman" w:cs="Times New Roman"/>
            <w:color w:val="0000FF"/>
            <w:kern w:val="0"/>
            <w:sz w:val="24"/>
            <w:szCs w:val="24"/>
            <w:u w:val="single"/>
            <w:lang w:val="en-US"/>
            <w14:ligatures w14:val="none"/>
          </w:rPr>
          <w:t>https://doi.org/10.18805/LR-5341</w:t>
        </w:r>
      </w:hyperlink>
    </w:p>
    <w:p w14:paraId="66555050" w14:textId="77777777" w:rsidR="003B0B1D" w:rsidRPr="003B0B1D" w:rsidRDefault="003B0B1D" w:rsidP="003B0B1D">
      <w:pPr>
        <w:spacing w:before="100" w:beforeAutospacing="1" w:after="100" w:afterAutospacing="1" w:line="240" w:lineRule="auto"/>
        <w:ind w:left="540" w:hanging="540"/>
        <w:jc w:val="both"/>
        <w:rPr>
          <w:rFonts w:ascii="Times New Roman" w:eastAsia="Times New Roman" w:hAnsi="Times New Roman" w:cs="Times New Roman"/>
          <w:kern w:val="0"/>
          <w:sz w:val="24"/>
          <w:szCs w:val="24"/>
          <w:lang w:val="en-US"/>
          <w14:ligatures w14:val="none"/>
        </w:rPr>
      </w:pPr>
      <w:r w:rsidRPr="003B0B1D">
        <w:rPr>
          <w:rFonts w:ascii="Times New Roman" w:eastAsia="Times New Roman" w:hAnsi="Times New Roman" w:cs="Times New Roman"/>
          <w:kern w:val="0"/>
          <w:sz w:val="24"/>
          <w:szCs w:val="24"/>
          <w:lang w:val="nl-BE"/>
          <w14:ligatures w14:val="none"/>
        </w:rPr>
        <w:t xml:space="preserve">Han, X., Zhao, L., Yu, J., Wang, X., Zhang, S., Li, L., &amp; Liu, C. (2025). </w:t>
      </w:r>
      <w:proofErr w:type="spellStart"/>
      <w:r w:rsidRPr="003B0B1D">
        <w:rPr>
          <w:rFonts w:ascii="Times New Roman" w:eastAsia="Times New Roman" w:hAnsi="Times New Roman" w:cs="Times New Roman"/>
          <w:kern w:val="0"/>
          <w:sz w:val="24"/>
          <w:szCs w:val="24"/>
          <w:lang w:val="en-US"/>
          <w14:ligatures w14:val="none"/>
        </w:rPr>
        <w:t>Identifcation</w:t>
      </w:r>
      <w:proofErr w:type="spellEnd"/>
      <w:r w:rsidRPr="003B0B1D">
        <w:rPr>
          <w:rFonts w:ascii="Times New Roman" w:eastAsia="Times New Roman" w:hAnsi="Times New Roman" w:cs="Times New Roman"/>
          <w:kern w:val="0"/>
          <w:sz w:val="24"/>
          <w:szCs w:val="24"/>
          <w:lang w:val="en-US"/>
          <w14:ligatures w14:val="none"/>
        </w:rPr>
        <w:t xml:space="preserve"> and fine mapping of qHSW1, a major QTL for hundred-seed weight in </w:t>
      </w:r>
      <w:proofErr w:type="spellStart"/>
      <w:r w:rsidRPr="003B0B1D">
        <w:rPr>
          <w:rFonts w:ascii="Times New Roman" w:eastAsia="Times New Roman" w:hAnsi="Times New Roman" w:cs="Times New Roman"/>
          <w:kern w:val="0"/>
          <w:sz w:val="24"/>
          <w:szCs w:val="24"/>
          <w:lang w:val="en-US"/>
          <w14:ligatures w14:val="none"/>
        </w:rPr>
        <w:t>mungbean</w:t>
      </w:r>
      <w:proofErr w:type="spellEnd"/>
      <w:r w:rsidRPr="003B0B1D">
        <w:rPr>
          <w:rFonts w:ascii="Times New Roman" w:eastAsia="Times New Roman" w:hAnsi="Times New Roman" w:cs="Times New Roman"/>
          <w:kern w:val="0"/>
          <w:sz w:val="24"/>
          <w:szCs w:val="24"/>
          <w:lang w:val="en-US"/>
          <w14:ligatures w14:val="none"/>
        </w:rPr>
        <w:t xml:space="preserve">. </w:t>
      </w:r>
      <w:r w:rsidRPr="003B0B1D">
        <w:rPr>
          <w:rFonts w:ascii="Times New Roman" w:eastAsia="Times New Roman" w:hAnsi="Times New Roman" w:cs="Times New Roman"/>
          <w:i/>
          <w:iCs/>
          <w:kern w:val="0"/>
          <w:sz w:val="24"/>
          <w:szCs w:val="24"/>
          <w:lang w:val="en-US"/>
          <w14:ligatures w14:val="none"/>
        </w:rPr>
        <w:t>Frontiers in Plant Science, 15</w:t>
      </w:r>
      <w:r w:rsidRPr="003B0B1D">
        <w:rPr>
          <w:rFonts w:ascii="Times New Roman" w:eastAsia="Times New Roman" w:hAnsi="Times New Roman" w:cs="Times New Roman"/>
          <w:kern w:val="0"/>
          <w:sz w:val="24"/>
          <w:szCs w:val="24"/>
          <w:lang w:val="en-US"/>
          <w14:ligatures w14:val="none"/>
        </w:rPr>
        <w:t xml:space="preserve">, 1510487. </w:t>
      </w:r>
      <w:hyperlink r:id="rId17" w:history="1">
        <w:r w:rsidRPr="003B0B1D">
          <w:rPr>
            <w:rFonts w:ascii="Times New Roman" w:eastAsia="Times New Roman" w:hAnsi="Times New Roman" w:cs="Times New Roman"/>
            <w:color w:val="0000FF"/>
            <w:kern w:val="0"/>
            <w:sz w:val="24"/>
            <w:szCs w:val="24"/>
            <w:u w:val="single"/>
            <w:lang w:val="en-US"/>
            <w14:ligatures w14:val="none"/>
          </w:rPr>
          <w:t>https://doi.org/10.3389/fpls.2024.1510487</w:t>
        </w:r>
      </w:hyperlink>
    </w:p>
    <w:p w14:paraId="71F6EDA4" w14:textId="77777777" w:rsidR="003B0B1D" w:rsidRPr="003B0B1D" w:rsidRDefault="003B0B1D" w:rsidP="003B0B1D">
      <w:pPr>
        <w:spacing w:before="100" w:beforeAutospacing="1" w:after="100" w:afterAutospacing="1" w:line="240" w:lineRule="auto"/>
        <w:ind w:left="540" w:hanging="540"/>
        <w:jc w:val="both"/>
        <w:rPr>
          <w:rFonts w:ascii="Times New Roman" w:eastAsia="Times New Roman" w:hAnsi="Times New Roman" w:cs="Times New Roman"/>
          <w:kern w:val="0"/>
          <w:sz w:val="24"/>
          <w:szCs w:val="24"/>
          <w:lang w:val="en-US"/>
          <w14:ligatures w14:val="none"/>
        </w:rPr>
      </w:pPr>
      <w:proofErr w:type="spellStart"/>
      <w:r w:rsidRPr="003B0B1D">
        <w:rPr>
          <w:rFonts w:ascii="Times New Roman" w:eastAsia="Times New Roman" w:hAnsi="Times New Roman" w:cs="Times New Roman"/>
          <w:kern w:val="0"/>
          <w:sz w:val="24"/>
          <w:szCs w:val="24"/>
          <w:lang w:val="en-US"/>
          <w14:ligatures w14:val="none"/>
        </w:rPr>
        <w:t>Rohilla</w:t>
      </w:r>
      <w:proofErr w:type="spellEnd"/>
      <w:r w:rsidRPr="003B0B1D">
        <w:rPr>
          <w:rFonts w:ascii="Times New Roman" w:eastAsia="Times New Roman" w:hAnsi="Times New Roman" w:cs="Times New Roman"/>
          <w:kern w:val="0"/>
          <w:sz w:val="24"/>
          <w:szCs w:val="24"/>
          <w:lang w:val="en-US"/>
          <w14:ligatures w14:val="none"/>
        </w:rPr>
        <w:t xml:space="preserve">, V., Yadav, R. K., </w:t>
      </w:r>
      <w:proofErr w:type="spellStart"/>
      <w:r w:rsidRPr="003B0B1D">
        <w:rPr>
          <w:rFonts w:ascii="Times New Roman" w:eastAsia="Times New Roman" w:hAnsi="Times New Roman" w:cs="Times New Roman"/>
          <w:kern w:val="0"/>
          <w:sz w:val="24"/>
          <w:szCs w:val="24"/>
          <w:lang w:val="en-US"/>
          <w14:ligatures w14:val="none"/>
        </w:rPr>
        <w:t>Poonia</w:t>
      </w:r>
      <w:proofErr w:type="spellEnd"/>
      <w:r w:rsidRPr="003B0B1D">
        <w:rPr>
          <w:rFonts w:ascii="Times New Roman" w:eastAsia="Times New Roman" w:hAnsi="Times New Roman" w:cs="Times New Roman"/>
          <w:kern w:val="0"/>
          <w:sz w:val="24"/>
          <w:szCs w:val="24"/>
          <w:lang w:val="en-US"/>
          <w14:ligatures w14:val="none"/>
        </w:rPr>
        <w:t xml:space="preserve">, A., </w:t>
      </w:r>
      <w:proofErr w:type="spellStart"/>
      <w:r w:rsidRPr="003B0B1D">
        <w:rPr>
          <w:rFonts w:ascii="Times New Roman" w:eastAsia="Times New Roman" w:hAnsi="Times New Roman" w:cs="Times New Roman"/>
          <w:kern w:val="0"/>
          <w:sz w:val="24"/>
          <w:szCs w:val="24"/>
          <w:lang w:val="en-US"/>
          <w14:ligatures w14:val="none"/>
        </w:rPr>
        <w:t>Sheoran</w:t>
      </w:r>
      <w:proofErr w:type="spellEnd"/>
      <w:r w:rsidRPr="003B0B1D">
        <w:rPr>
          <w:rFonts w:ascii="Times New Roman" w:eastAsia="Times New Roman" w:hAnsi="Times New Roman" w:cs="Times New Roman"/>
          <w:kern w:val="0"/>
          <w:sz w:val="24"/>
          <w:szCs w:val="24"/>
          <w:lang w:val="en-US"/>
          <w14:ligatures w14:val="none"/>
        </w:rPr>
        <w:t>, R., Kumari, G., Shanmugavadivel, P. S., &amp; Pratap, A. (2022). Association mapping for yield attributing traits and yellow mosaic disease resistance in mung bean [</w:t>
      </w:r>
      <w:r w:rsidRPr="003B0B1D">
        <w:rPr>
          <w:rFonts w:ascii="Times New Roman" w:eastAsia="Times New Roman" w:hAnsi="Times New Roman" w:cs="Times New Roman"/>
          <w:i/>
          <w:iCs/>
          <w:kern w:val="0"/>
          <w:sz w:val="24"/>
          <w:szCs w:val="24"/>
          <w:lang w:val="en-US"/>
          <w14:ligatures w14:val="none"/>
        </w:rPr>
        <w:t>Vigna radiata</w:t>
      </w:r>
      <w:r w:rsidRPr="003B0B1D">
        <w:rPr>
          <w:rFonts w:ascii="Times New Roman" w:eastAsia="Times New Roman" w:hAnsi="Times New Roman" w:cs="Times New Roman"/>
          <w:kern w:val="0"/>
          <w:sz w:val="24"/>
          <w:szCs w:val="24"/>
          <w:lang w:val="en-US"/>
          <w14:ligatures w14:val="none"/>
        </w:rPr>
        <w:t xml:space="preserve"> (L.) Wilczek]. </w:t>
      </w:r>
      <w:r w:rsidRPr="003B0B1D">
        <w:rPr>
          <w:rFonts w:ascii="Times New Roman" w:eastAsia="Times New Roman" w:hAnsi="Times New Roman" w:cs="Times New Roman"/>
          <w:i/>
          <w:iCs/>
          <w:kern w:val="0"/>
          <w:sz w:val="24"/>
          <w:szCs w:val="24"/>
          <w:lang w:val="en-US"/>
          <w14:ligatures w14:val="none"/>
        </w:rPr>
        <w:t>Frontiers in Plant Science, 12</w:t>
      </w:r>
      <w:r w:rsidRPr="003B0B1D">
        <w:rPr>
          <w:rFonts w:ascii="Times New Roman" w:eastAsia="Times New Roman" w:hAnsi="Times New Roman" w:cs="Times New Roman"/>
          <w:kern w:val="0"/>
          <w:sz w:val="24"/>
          <w:szCs w:val="24"/>
          <w:lang w:val="en-US"/>
          <w14:ligatures w14:val="none"/>
        </w:rPr>
        <w:t xml:space="preserve">, 749439. </w:t>
      </w:r>
      <w:hyperlink r:id="rId18" w:history="1">
        <w:r w:rsidRPr="003B0B1D">
          <w:rPr>
            <w:rFonts w:ascii="Times New Roman" w:eastAsia="Times New Roman" w:hAnsi="Times New Roman" w:cs="Times New Roman"/>
            <w:color w:val="0000FF"/>
            <w:kern w:val="0"/>
            <w:sz w:val="24"/>
            <w:szCs w:val="24"/>
            <w:u w:val="single"/>
            <w:lang w:val="en-US"/>
            <w14:ligatures w14:val="none"/>
          </w:rPr>
          <w:t>https://doi.org/10.3389/fpls.2021.749439</w:t>
        </w:r>
      </w:hyperlink>
    </w:p>
    <w:p w14:paraId="2907B1F4" w14:textId="77777777" w:rsidR="003B0B1D" w:rsidRPr="003B0B1D" w:rsidRDefault="003B0B1D" w:rsidP="003B0B1D">
      <w:pPr>
        <w:spacing w:before="100" w:beforeAutospacing="1" w:after="100" w:afterAutospacing="1" w:line="240" w:lineRule="auto"/>
        <w:ind w:left="540" w:hanging="540"/>
        <w:jc w:val="both"/>
        <w:rPr>
          <w:rFonts w:ascii="Times New Roman" w:eastAsia="Times New Roman" w:hAnsi="Times New Roman" w:cs="Times New Roman"/>
          <w:kern w:val="0"/>
          <w:sz w:val="24"/>
          <w:szCs w:val="24"/>
          <w:lang w:val="en-US"/>
          <w14:ligatures w14:val="none"/>
        </w:rPr>
      </w:pPr>
      <w:r w:rsidRPr="003B0B1D">
        <w:rPr>
          <w:rFonts w:ascii="Times New Roman" w:eastAsia="Times New Roman" w:hAnsi="Times New Roman" w:cs="Times New Roman"/>
          <w:kern w:val="0"/>
          <w:sz w:val="24"/>
          <w:szCs w:val="24"/>
          <w:lang w:val="en-US"/>
          <w14:ligatures w14:val="none"/>
        </w:rPr>
        <w:t xml:space="preserve">Azam, M. G., Hossain, M. A., Sarker, U., Alam, A. K. M. M., Nair, R. M., Roychowdhury, R., </w:t>
      </w:r>
      <w:proofErr w:type="spellStart"/>
      <w:r w:rsidRPr="003B0B1D">
        <w:rPr>
          <w:rFonts w:ascii="Times New Roman" w:eastAsia="Times New Roman" w:hAnsi="Times New Roman" w:cs="Times New Roman"/>
          <w:kern w:val="0"/>
          <w:sz w:val="24"/>
          <w:szCs w:val="24"/>
          <w:lang w:val="en-US"/>
          <w14:ligatures w14:val="none"/>
        </w:rPr>
        <w:t>Ercisli</w:t>
      </w:r>
      <w:proofErr w:type="spellEnd"/>
      <w:r w:rsidRPr="003B0B1D">
        <w:rPr>
          <w:rFonts w:ascii="Times New Roman" w:eastAsia="Times New Roman" w:hAnsi="Times New Roman" w:cs="Times New Roman"/>
          <w:kern w:val="0"/>
          <w:sz w:val="24"/>
          <w:szCs w:val="24"/>
          <w:lang w:val="en-US"/>
          <w14:ligatures w14:val="none"/>
        </w:rPr>
        <w:t xml:space="preserve">, S., &amp; </w:t>
      </w:r>
      <w:proofErr w:type="spellStart"/>
      <w:r w:rsidRPr="003B0B1D">
        <w:rPr>
          <w:rFonts w:ascii="Times New Roman" w:eastAsia="Times New Roman" w:hAnsi="Times New Roman" w:cs="Times New Roman"/>
          <w:kern w:val="0"/>
          <w:sz w:val="24"/>
          <w:szCs w:val="24"/>
          <w:lang w:val="en-US"/>
          <w14:ligatures w14:val="none"/>
        </w:rPr>
        <w:t>Golokhvast</w:t>
      </w:r>
      <w:proofErr w:type="spellEnd"/>
      <w:r w:rsidRPr="003B0B1D">
        <w:rPr>
          <w:rFonts w:ascii="Times New Roman" w:eastAsia="Times New Roman" w:hAnsi="Times New Roman" w:cs="Times New Roman"/>
          <w:kern w:val="0"/>
          <w:sz w:val="24"/>
          <w:szCs w:val="24"/>
          <w:lang w:val="en-US"/>
          <w14:ligatures w14:val="none"/>
        </w:rPr>
        <w:t xml:space="preserve">, K. S. (2023). Genetic analyses of </w:t>
      </w:r>
      <w:proofErr w:type="spellStart"/>
      <w:r w:rsidRPr="003B0B1D">
        <w:rPr>
          <w:rFonts w:ascii="Times New Roman" w:eastAsia="Times New Roman" w:hAnsi="Times New Roman" w:cs="Times New Roman"/>
          <w:kern w:val="0"/>
          <w:sz w:val="24"/>
          <w:szCs w:val="24"/>
          <w:lang w:val="en-US"/>
          <w14:ligatures w14:val="none"/>
        </w:rPr>
        <w:t>mungbean</w:t>
      </w:r>
      <w:proofErr w:type="spellEnd"/>
      <w:r w:rsidRPr="003B0B1D">
        <w:rPr>
          <w:rFonts w:ascii="Times New Roman" w:eastAsia="Times New Roman" w:hAnsi="Times New Roman" w:cs="Times New Roman"/>
          <w:kern w:val="0"/>
          <w:sz w:val="24"/>
          <w:szCs w:val="24"/>
          <w:lang w:val="en-US"/>
          <w14:ligatures w14:val="none"/>
        </w:rPr>
        <w:t xml:space="preserve"> [</w:t>
      </w:r>
      <w:r w:rsidRPr="003B0B1D">
        <w:rPr>
          <w:rFonts w:ascii="Times New Roman" w:eastAsia="Times New Roman" w:hAnsi="Times New Roman" w:cs="Times New Roman"/>
          <w:i/>
          <w:iCs/>
          <w:kern w:val="0"/>
          <w:sz w:val="24"/>
          <w:szCs w:val="24"/>
          <w:lang w:val="en-US"/>
          <w14:ligatures w14:val="none"/>
        </w:rPr>
        <w:t>Vigna radiata</w:t>
      </w:r>
      <w:r w:rsidRPr="003B0B1D">
        <w:rPr>
          <w:rFonts w:ascii="Times New Roman" w:eastAsia="Times New Roman" w:hAnsi="Times New Roman" w:cs="Times New Roman"/>
          <w:kern w:val="0"/>
          <w:sz w:val="24"/>
          <w:szCs w:val="24"/>
          <w:lang w:val="en-US"/>
          <w14:ligatures w14:val="none"/>
        </w:rPr>
        <w:t xml:space="preserve"> (L.) Wilczek] breeding traits for selecting superior genotype(s) using multivariate and multi-traits indexing approaches. </w:t>
      </w:r>
      <w:r w:rsidRPr="003B0B1D">
        <w:rPr>
          <w:rFonts w:ascii="Times New Roman" w:eastAsia="Times New Roman" w:hAnsi="Times New Roman" w:cs="Times New Roman"/>
          <w:i/>
          <w:iCs/>
          <w:kern w:val="0"/>
          <w:sz w:val="24"/>
          <w:szCs w:val="24"/>
          <w:lang w:val="en-US"/>
          <w14:ligatures w14:val="none"/>
        </w:rPr>
        <w:t>Plants, 12</w:t>
      </w:r>
      <w:r w:rsidRPr="003B0B1D">
        <w:rPr>
          <w:rFonts w:ascii="Times New Roman" w:eastAsia="Times New Roman" w:hAnsi="Times New Roman" w:cs="Times New Roman"/>
          <w:kern w:val="0"/>
          <w:sz w:val="24"/>
          <w:szCs w:val="24"/>
          <w:lang w:val="en-US"/>
          <w14:ligatures w14:val="none"/>
        </w:rPr>
        <w:t xml:space="preserve">(10), 1984. </w:t>
      </w:r>
      <w:hyperlink r:id="rId19" w:history="1">
        <w:r w:rsidRPr="003B0B1D">
          <w:rPr>
            <w:rFonts w:ascii="Times New Roman" w:eastAsia="Times New Roman" w:hAnsi="Times New Roman" w:cs="Times New Roman"/>
            <w:color w:val="0000FF"/>
            <w:kern w:val="0"/>
            <w:sz w:val="24"/>
            <w:szCs w:val="24"/>
            <w:u w:val="single"/>
            <w:lang w:val="en-US"/>
            <w14:ligatures w14:val="none"/>
          </w:rPr>
          <w:t>https://doi.org/10.3390/plants12101984</w:t>
        </w:r>
      </w:hyperlink>
    </w:p>
    <w:p w14:paraId="27429D68" w14:textId="77777777" w:rsidR="003B0B1D" w:rsidRPr="003B0B1D" w:rsidRDefault="003B0B1D" w:rsidP="003B0B1D">
      <w:pPr>
        <w:spacing w:before="100" w:beforeAutospacing="1" w:after="100" w:afterAutospacing="1" w:line="240" w:lineRule="auto"/>
        <w:ind w:left="540" w:hanging="540"/>
        <w:jc w:val="both"/>
        <w:rPr>
          <w:rFonts w:ascii="Times New Roman" w:eastAsia="Times New Roman" w:hAnsi="Times New Roman" w:cs="Times New Roman"/>
          <w:kern w:val="0"/>
          <w:sz w:val="24"/>
          <w:szCs w:val="24"/>
          <w:lang w:val="en-US"/>
          <w14:ligatures w14:val="none"/>
        </w:rPr>
      </w:pPr>
      <w:r w:rsidRPr="003B0B1D">
        <w:rPr>
          <w:rFonts w:ascii="Times New Roman" w:eastAsia="Times New Roman" w:hAnsi="Times New Roman" w:cs="Times New Roman"/>
          <w:kern w:val="0"/>
          <w:sz w:val="24"/>
          <w:szCs w:val="24"/>
          <w:lang w:val="en-US"/>
          <w14:ligatures w14:val="none"/>
        </w:rPr>
        <w:t xml:space="preserve">Yadav, H. K., Vimal, S. C., Yadav, S. K., Chauhan, P., Chourasiya, V. K., Kumar, A., Sharma, M., &amp; Pratap, A. (2024). Assessment of genetic diversity in </w:t>
      </w:r>
      <w:proofErr w:type="spellStart"/>
      <w:r w:rsidRPr="003B0B1D">
        <w:rPr>
          <w:rFonts w:ascii="Times New Roman" w:eastAsia="Times New Roman" w:hAnsi="Times New Roman" w:cs="Times New Roman"/>
          <w:kern w:val="0"/>
          <w:sz w:val="24"/>
          <w:szCs w:val="24"/>
          <w:lang w:val="en-US"/>
          <w14:ligatures w14:val="none"/>
        </w:rPr>
        <w:t>mungbean</w:t>
      </w:r>
      <w:proofErr w:type="spellEnd"/>
      <w:r w:rsidRPr="003B0B1D">
        <w:rPr>
          <w:rFonts w:ascii="Times New Roman" w:eastAsia="Times New Roman" w:hAnsi="Times New Roman" w:cs="Times New Roman"/>
          <w:kern w:val="0"/>
          <w:sz w:val="24"/>
          <w:szCs w:val="24"/>
          <w:lang w:val="en-US"/>
          <w14:ligatures w14:val="none"/>
        </w:rPr>
        <w:t xml:space="preserve"> (</w:t>
      </w:r>
      <w:r w:rsidRPr="003B0B1D">
        <w:rPr>
          <w:rFonts w:ascii="Times New Roman" w:eastAsia="Times New Roman" w:hAnsi="Times New Roman" w:cs="Times New Roman"/>
          <w:i/>
          <w:iCs/>
          <w:kern w:val="0"/>
          <w:sz w:val="24"/>
          <w:szCs w:val="24"/>
          <w:lang w:val="en-US"/>
          <w14:ligatures w14:val="none"/>
        </w:rPr>
        <w:t>Vigna radiata</w:t>
      </w:r>
      <w:r w:rsidRPr="003B0B1D">
        <w:rPr>
          <w:rFonts w:ascii="Times New Roman" w:eastAsia="Times New Roman" w:hAnsi="Times New Roman" w:cs="Times New Roman"/>
          <w:kern w:val="0"/>
          <w:sz w:val="24"/>
          <w:szCs w:val="24"/>
          <w:lang w:val="en-US"/>
          <w14:ligatures w14:val="none"/>
        </w:rPr>
        <w:t xml:space="preserve"> L.). </w:t>
      </w:r>
      <w:r w:rsidRPr="003B0B1D">
        <w:rPr>
          <w:rFonts w:ascii="Times New Roman" w:eastAsia="Times New Roman" w:hAnsi="Times New Roman" w:cs="Times New Roman"/>
          <w:i/>
          <w:iCs/>
          <w:kern w:val="0"/>
          <w:sz w:val="24"/>
          <w:szCs w:val="24"/>
          <w:lang w:val="en-US"/>
          <w14:ligatures w14:val="none"/>
        </w:rPr>
        <w:t>Journal of Advances in Biology &amp; Biotechnology, 27</w:t>
      </w:r>
      <w:r w:rsidRPr="003B0B1D">
        <w:rPr>
          <w:rFonts w:ascii="Times New Roman" w:eastAsia="Times New Roman" w:hAnsi="Times New Roman" w:cs="Times New Roman"/>
          <w:kern w:val="0"/>
          <w:sz w:val="24"/>
          <w:szCs w:val="24"/>
          <w:lang w:val="en-US"/>
          <w14:ligatures w14:val="none"/>
        </w:rPr>
        <w:t xml:space="preserve">(6), 101–107. </w:t>
      </w:r>
      <w:hyperlink r:id="rId20" w:history="1">
        <w:r w:rsidRPr="003B0B1D">
          <w:rPr>
            <w:rFonts w:ascii="Times New Roman" w:eastAsia="Times New Roman" w:hAnsi="Times New Roman" w:cs="Times New Roman"/>
            <w:color w:val="0000FF"/>
            <w:kern w:val="0"/>
            <w:sz w:val="24"/>
            <w:szCs w:val="24"/>
            <w:u w:val="single"/>
            <w:lang w:val="en-US"/>
            <w14:ligatures w14:val="none"/>
          </w:rPr>
          <w:t>https://doi.org/10.9734/jabb/2024/v27i6870</w:t>
        </w:r>
      </w:hyperlink>
    </w:p>
    <w:p w14:paraId="419D685C" w14:textId="77777777" w:rsidR="003B0B1D" w:rsidRPr="003B0B1D" w:rsidRDefault="003B0B1D" w:rsidP="003B0B1D">
      <w:pPr>
        <w:spacing w:before="100" w:beforeAutospacing="1" w:after="100" w:afterAutospacing="1" w:line="240" w:lineRule="auto"/>
        <w:ind w:left="540" w:hanging="540"/>
        <w:jc w:val="both"/>
        <w:rPr>
          <w:rFonts w:ascii="Times New Roman" w:eastAsia="Times New Roman" w:hAnsi="Times New Roman" w:cs="Times New Roman"/>
          <w:kern w:val="0"/>
          <w:sz w:val="24"/>
          <w:szCs w:val="24"/>
          <w:lang w:val="en-US"/>
          <w14:ligatures w14:val="none"/>
        </w:rPr>
      </w:pPr>
      <w:r w:rsidRPr="003B0B1D">
        <w:rPr>
          <w:rFonts w:ascii="Times New Roman" w:eastAsia="Times New Roman" w:hAnsi="Times New Roman" w:cs="Times New Roman"/>
          <w:kern w:val="0"/>
          <w:sz w:val="24"/>
          <w:szCs w:val="24"/>
          <w:lang w:val="en-US"/>
          <w14:ligatures w14:val="none"/>
        </w:rPr>
        <w:t xml:space="preserve">Srivastava, M., Manojkumar, H. G., &amp; Singh, A. (2024). Analysis of genetic diversity in </w:t>
      </w:r>
      <w:proofErr w:type="spellStart"/>
      <w:r w:rsidRPr="003B0B1D">
        <w:rPr>
          <w:rFonts w:ascii="Times New Roman" w:eastAsia="Times New Roman" w:hAnsi="Times New Roman" w:cs="Times New Roman"/>
          <w:kern w:val="0"/>
          <w:sz w:val="24"/>
          <w:szCs w:val="24"/>
          <w:lang w:val="en-US"/>
          <w14:ligatures w14:val="none"/>
        </w:rPr>
        <w:t>greengram</w:t>
      </w:r>
      <w:proofErr w:type="spellEnd"/>
      <w:r w:rsidRPr="003B0B1D">
        <w:rPr>
          <w:rFonts w:ascii="Times New Roman" w:eastAsia="Times New Roman" w:hAnsi="Times New Roman" w:cs="Times New Roman"/>
          <w:kern w:val="0"/>
          <w:sz w:val="24"/>
          <w:szCs w:val="24"/>
          <w:lang w:val="en-US"/>
          <w14:ligatures w14:val="none"/>
        </w:rPr>
        <w:t xml:space="preserve"> (</w:t>
      </w:r>
      <w:r w:rsidRPr="003B0B1D">
        <w:rPr>
          <w:rFonts w:ascii="Times New Roman" w:eastAsia="Times New Roman" w:hAnsi="Times New Roman" w:cs="Times New Roman"/>
          <w:i/>
          <w:iCs/>
          <w:kern w:val="0"/>
          <w:sz w:val="24"/>
          <w:szCs w:val="24"/>
          <w:lang w:val="en-US"/>
          <w14:ligatures w14:val="none"/>
        </w:rPr>
        <w:t>Vigna radiata</w:t>
      </w:r>
      <w:r w:rsidRPr="003B0B1D">
        <w:rPr>
          <w:rFonts w:ascii="Times New Roman" w:eastAsia="Times New Roman" w:hAnsi="Times New Roman" w:cs="Times New Roman"/>
          <w:kern w:val="0"/>
          <w:sz w:val="24"/>
          <w:szCs w:val="24"/>
          <w:lang w:val="en-US"/>
          <w14:ligatures w14:val="none"/>
        </w:rPr>
        <w:t xml:space="preserve"> L. Wilczek). </w:t>
      </w:r>
      <w:r w:rsidRPr="003B0B1D">
        <w:rPr>
          <w:rFonts w:ascii="Times New Roman" w:eastAsia="Times New Roman" w:hAnsi="Times New Roman" w:cs="Times New Roman"/>
          <w:i/>
          <w:iCs/>
          <w:kern w:val="0"/>
          <w:sz w:val="24"/>
          <w:szCs w:val="24"/>
          <w:lang w:val="en-US"/>
          <w14:ligatures w14:val="none"/>
        </w:rPr>
        <w:t>Journal of Experimental Agriculture International, 46</w:t>
      </w:r>
      <w:r w:rsidRPr="003B0B1D">
        <w:rPr>
          <w:rFonts w:ascii="Times New Roman" w:eastAsia="Times New Roman" w:hAnsi="Times New Roman" w:cs="Times New Roman"/>
          <w:kern w:val="0"/>
          <w:sz w:val="24"/>
          <w:szCs w:val="24"/>
          <w:lang w:val="en-US"/>
          <w14:ligatures w14:val="none"/>
        </w:rPr>
        <w:t xml:space="preserve">(4), 1–7. </w:t>
      </w:r>
      <w:hyperlink r:id="rId21" w:history="1">
        <w:r w:rsidRPr="003B0B1D">
          <w:rPr>
            <w:rFonts w:ascii="Times New Roman" w:eastAsia="Times New Roman" w:hAnsi="Times New Roman" w:cs="Times New Roman"/>
            <w:color w:val="0000FF"/>
            <w:kern w:val="0"/>
            <w:sz w:val="24"/>
            <w:szCs w:val="24"/>
            <w:u w:val="single"/>
            <w:lang w:val="en-US"/>
            <w14:ligatures w14:val="none"/>
          </w:rPr>
          <w:t>https://doi.org/10.9734/jeai/2024/v46i42334</w:t>
        </w:r>
      </w:hyperlink>
    </w:p>
    <w:p w14:paraId="4EB9797F" w14:textId="77777777" w:rsidR="003B0B1D" w:rsidRPr="003B0B1D" w:rsidRDefault="003B0B1D" w:rsidP="003B0B1D">
      <w:pPr>
        <w:spacing w:before="100" w:beforeAutospacing="1" w:after="100" w:afterAutospacing="1" w:line="240" w:lineRule="auto"/>
        <w:ind w:left="540" w:hanging="540"/>
        <w:jc w:val="both"/>
        <w:rPr>
          <w:rFonts w:ascii="Times New Roman" w:eastAsia="Times New Roman" w:hAnsi="Times New Roman" w:cs="Times New Roman"/>
          <w:kern w:val="0"/>
          <w:sz w:val="24"/>
          <w:szCs w:val="24"/>
          <w:lang w:val="en-US"/>
          <w14:ligatures w14:val="none"/>
        </w:rPr>
      </w:pPr>
      <w:r w:rsidRPr="003B0B1D">
        <w:rPr>
          <w:rFonts w:ascii="Times New Roman" w:eastAsia="Times New Roman" w:hAnsi="Times New Roman" w:cs="Times New Roman"/>
          <w:kern w:val="0"/>
          <w:sz w:val="24"/>
          <w:szCs w:val="24"/>
          <w:lang w:val="nl-BE"/>
          <w14:ligatures w14:val="none"/>
        </w:rPr>
        <w:t xml:space="preserve">Anita, Kumhar, S. R., Kumar, A., &amp; Gaur, G. K. (2024). </w:t>
      </w:r>
      <w:r w:rsidRPr="003B0B1D">
        <w:rPr>
          <w:rFonts w:ascii="Times New Roman" w:eastAsia="Times New Roman" w:hAnsi="Times New Roman" w:cs="Times New Roman"/>
          <w:kern w:val="0"/>
          <w:sz w:val="24"/>
          <w:szCs w:val="24"/>
          <w:lang w:val="en-US"/>
          <w14:ligatures w14:val="none"/>
        </w:rPr>
        <w:t xml:space="preserve">Estimation of genetic variability for seed yield and yield related traits in </w:t>
      </w:r>
      <w:proofErr w:type="spellStart"/>
      <w:r w:rsidRPr="003B0B1D">
        <w:rPr>
          <w:rFonts w:ascii="Times New Roman" w:eastAsia="Times New Roman" w:hAnsi="Times New Roman" w:cs="Times New Roman"/>
          <w:kern w:val="0"/>
          <w:sz w:val="24"/>
          <w:szCs w:val="24"/>
          <w:lang w:val="en-US"/>
          <w14:ligatures w14:val="none"/>
        </w:rPr>
        <w:t>mungbean</w:t>
      </w:r>
      <w:proofErr w:type="spellEnd"/>
      <w:r w:rsidRPr="003B0B1D">
        <w:rPr>
          <w:rFonts w:ascii="Times New Roman" w:eastAsia="Times New Roman" w:hAnsi="Times New Roman" w:cs="Times New Roman"/>
          <w:kern w:val="0"/>
          <w:sz w:val="24"/>
          <w:szCs w:val="24"/>
          <w:lang w:val="en-US"/>
          <w14:ligatures w14:val="none"/>
        </w:rPr>
        <w:t xml:space="preserve"> [</w:t>
      </w:r>
      <w:r w:rsidRPr="003B0B1D">
        <w:rPr>
          <w:rFonts w:ascii="Times New Roman" w:eastAsia="Times New Roman" w:hAnsi="Times New Roman" w:cs="Times New Roman"/>
          <w:i/>
          <w:iCs/>
          <w:kern w:val="0"/>
          <w:sz w:val="24"/>
          <w:szCs w:val="24"/>
          <w:lang w:val="en-US"/>
          <w14:ligatures w14:val="none"/>
        </w:rPr>
        <w:t>Vigna radiata</w:t>
      </w:r>
      <w:r w:rsidRPr="003B0B1D">
        <w:rPr>
          <w:rFonts w:ascii="Times New Roman" w:eastAsia="Times New Roman" w:hAnsi="Times New Roman" w:cs="Times New Roman"/>
          <w:kern w:val="0"/>
          <w:sz w:val="24"/>
          <w:szCs w:val="24"/>
          <w:lang w:val="en-US"/>
          <w14:ligatures w14:val="none"/>
        </w:rPr>
        <w:t xml:space="preserve"> (L.) Wilczek]. </w:t>
      </w:r>
      <w:r w:rsidRPr="003B0B1D">
        <w:rPr>
          <w:rFonts w:ascii="Times New Roman" w:eastAsia="Times New Roman" w:hAnsi="Times New Roman" w:cs="Times New Roman"/>
          <w:i/>
          <w:iCs/>
          <w:kern w:val="0"/>
          <w:sz w:val="24"/>
          <w:szCs w:val="24"/>
          <w:lang w:val="en-US"/>
          <w14:ligatures w14:val="none"/>
        </w:rPr>
        <w:t>Journal of Food Legumes, 37</w:t>
      </w:r>
      <w:r w:rsidRPr="003B0B1D">
        <w:rPr>
          <w:rFonts w:ascii="Times New Roman" w:eastAsia="Times New Roman" w:hAnsi="Times New Roman" w:cs="Times New Roman"/>
          <w:kern w:val="0"/>
          <w:sz w:val="24"/>
          <w:szCs w:val="24"/>
          <w:lang w:val="en-US"/>
          <w14:ligatures w14:val="none"/>
        </w:rPr>
        <w:t xml:space="preserve">(3), 346–350. </w:t>
      </w:r>
      <w:hyperlink r:id="rId22" w:history="1">
        <w:r w:rsidRPr="003B0B1D">
          <w:rPr>
            <w:rFonts w:ascii="Times New Roman" w:eastAsia="Times New Roman" w:hAnsi="Times New Roman" w:cs="Times New Roman"/>
            <w:color w:val="0000FF"/>
            <w:kern w:val="0"/>
            <w:sz w:val="24"/>
            <w:szCs w:val="24"/>
            <w:u w:val="single"/>
            <w:lang w:val="en-US"/>
            <w14:ligatures w14:val="none"/>
          </w:rPr>
          <w:t>https://doi.org/10.59797/jfl.v37.i3.216</w:t>
        </w:r>
      </w:hyperlink>
    </w:p>
    <w:p w14:paraId="3C76E271" w14:textId="77777777" w:rsidR="003B0B1D" w:rsidRPr="003B0B1D" w:rsidRDefault="003B0B1D" w:rsidP="003B0B1D">
      <w:pPr>
        <w:spacing w:before="100" w:beforeAutospacing="1" w:after="100" w:afterAutospacing="1" w:line="240" w:lineRule="auto"/>
        <w:ind w:left="540" w:hanging="540"/>
        <w:jc w:val="both"/>
        <w:rPr>
          <w:rFonts w:ascii="Times New Roman" w:eastAsia="Times New Roman" w:hAnsi="Times New Roman" w:cs="Times New Roman"/>
          <w:kern w:val="0"/>
          <w:sz w:val="24"/>
          <w:szCs w:val="24"/>
          <w:lang w:val="en-US"/>
          <w14:ligatures w14:val="none"/>
        </w:rPr>
      </w:pPr>
      <w:r w:rsidRPr="003B0B1D">
        <w:rPr>
          <w:rFonts w:ascii="Times New Roman" w:eastAsia="Times New Roman" w:hAnsi="Times New Roman" w:cs="Times New Roman"/>
          <w:kern w:val="0"/>
          <w:sz w:val="24"/>
          <w:szCs w:val="24"/>
          <w:lang w:val="en-US"/>
          <w14:ligatures w14:val="none"/>
        </w:rPr>
        <w:t xml:space="preserve">Gupta, D., </w:t>
      </w:r>
      <w:proofErr w:type="spellStart"/>
      <w:r w:rsidRPr="003B0B1D">
        <w:rPr>
          <w:rFonts w:ascii="Times New Roman" w:eastAsia="Times New Roman" w:hAnsi="Times New Roman" w:cs="Times New Roman"/>
          <w:kern w:val="0"/>
          <w:sz w:val="24"/>
          <w:szCs w:val="24"/>
          <w:lang w:val="en-US"/>
          <w14:ligatures w14:val="none"/>
        </w:rPr>
        <w:t>Muralia</w:t>
      </w:r>
      <w:proofErr w:type="spellEnd"/>
      <w:r w:rsidRPr="003B0B1D">
        <w:rPr>
          <w:rFonts w:ascii="Times New Roman" w:eastAsia="Times New Roman" w:hAnsi="Times New Roman" w:cs="Times New Roman"/>
          <w:kern w:val="0"/>
          <w:sz w:val="24"/>
          <w:szCs w:val="24"/>
          <w:lang w:val="en-US"/>
          <w14:ligatures w14:val="none"/>
        </w:rPr>
        <w:t xml:space="preserve">, S., Gupta, N. K., Gupta, S., Jakhar, M. L., &amp; Sandhu, J. S. (2023). Genetic diversity and principal component analysis in </w:t>
      </w:r>
      <w:proofErr w:type="spellStart"/>
      <w:r w:rsidRPr="003B0B1D">
        <w:rPr>
          <w:rFonts w:ascii="Times New Roman" w:eastAsia="Times New Roman" w:hAnsi="Times New Roman" w:cs="Times New Roman"/>
          <w:kern w:val="0"/>
          <w:sz w:val="24"/>
          <w:szCs w:val="24"/>
          <w:lang w:val="en-US"/>
          <w14:ligatures w14:val="none"/>
        </w:rPr>
        <w:t>mungbean</w:t>
      </w:r>
      <w:proofErr w:type="spellEnd"/>
      <w:r w:rsidRPr="003B0B1D">
        <w:rPr>
          <w:rFonts w:ascii="Times New Roman" w:eastAsia="Times New Roman" w:hAnsi="Times New Roman" w:cs="Times New Roman"/>
          <w:kern w:val="0"/>
          <w:sz w:val="24"/>
          <w:szCs w:val="24"/>
          <w:lang w:val="en-US"/>
          <w14:ligatures w14:val="none"/>
        </w:rPr>
        <w:t xml:space="preserve"> [</w:t>
      </w:r>
      <w:r w:rsidRPr="003B0B1D">
        <w:rPr>
          <w:rFonts w:ascii="Times New Roman" w:eastAsia="Times New Roman" w:hAnsi="Times New Roman" w:cs="Times New Roman"/>
          <w:i/>
          <w:iCs/>
          <w:kern w:val="0"/>
          <w:sz w:val="24"/>
          <w:szCs w:val="24"/>
          <w:lang w:val="en-US"/>
          <w14:ligatures w14:val="none"/>
        </w:rPr>
        <w:t>Vigna radiata</w:t>
      </w:r>
      <w:r w:rsidRPr="003B0B1D">
        <w:rPr>
          <w:rFonts w:ascii="Times New Roman" w:eastAsia="Times New Roman" w:hAnsi="Times New Roman" w:cs="Times New Roman"/>
          <w:kern w:val="0"/>
          <w:sz w:val="24"/>
          <w:szCs w:val="24"/>
          <w:lang w:val="en-US"/>
          <w14:ligatures w14:val="none"/>
        </w:rPr>
        <w:t xml:space="preserve"> (L.) Wilczek] under rainfed condition. </w:t>
      </w:r>
      <w:r w:rsidRPr="003B0B1D">
        <w:rPr>
          <w:rFonts w:ascii="Times New Roman" w:eastAsia="Times New Roman" w:hAnsi="Times New Roman" w:cs="Times New Roman"/>
          <w:i/>
          <w:iCs/>
          <w:kern w:val="0"/>
          <w:sz w:val="24"/>
          <w:szCs w:val="24"/>
          <w:lang w:val="en-US"/>
          <w14:ligatures w14:val="none"/>
        </w:rPr>
        <w:t>Legume Research, 46</w:t>
      </w:r>
      <w:r w:rsidRPr="003B0B1D">
        <w:rPr>
          <w:rFonts w:ascii="Times New Roman" w:eastAsia="Times New Roman" w:hAnsi="Times New Roman" w:cs="Times New Roman"/>
          <w:kern w:val="0"/>
          <w:sz w:val="24"/>
          <w:szCs w:val="24"/>
          <w:lang w:val="en-US"/>
          <w14:ligatures w14:val="none"/>
        </w:rPr>
        <w:t xml:space="preserve">(3), 265–272. </w:t>
      </w:r>
      <w:hyperlink r:id="rId23" w:history="1">
        <w:r w:rsidRPr="003B0B1D">
          <w:rPr>
            <w:rFonts w:ascii="Times New Roman" w:eastAsia="Times New Roman" w:hAnsi="Times New Roman" w:cs="Times New Roman"/>
            <w:color w:val="0000FF"/>
            <w:kern w:val="0"/>
            <w:sz w:val="24"/>
            <w:szCs w:val="24"/>
            <w:u w:val="single"/>
            <w:lang w:val="en-US"/>
            <w14:ligatures w14:val="none"/>
          </w:rPr>
          <w:t>https://doi.org/10.18805/LR-4568</w:t>
        </w:r>
      </w:hyperlink>
    </w:p>
    <w:p w14:paraId="37D9D2B5" w14:textId="77777777" w:rsidR="003B0B1D" w:rsidRPr="003B0B1D" w:rsidRDefault="003B0B1D" w:rsidP="003B0B1D">
      <w:pPr>
        <w:spacing w:before="100" w:beforeAutospacing="1" w:after="100" w:afterAutospacing="1" w:line="240" w:lineRule="auto"/>
        <w:ind w:left="540" w:hanging="540"/>
        <w:jc w:val="both"/>
        <w:rPr>
          <w:rFonts w:ascii="Times New Roman" w:eastAsia="Times New Roman" w:hAnsi="Times New Roman" w:cs="Times New Roman"/>
          <w:kern w:val="0"/>
          <w:sz w:val="24"/>
          <w:szCs w:val="24"/>
          <w:lang w:val="en-US"/>
          <w14:ligatures w14:val="none"/>
        </w:rPr>
      </w:pPr>
      <w:r w:rsidRPr="003B0B1D">
        <w:rPr>
          <w:rFonts w:ascii="Times New Roman" w:eastAsia="Times New Roman" w:hAnsi="Times New Roman" w:cs="Times New Roman"/>
          <w:kern w:val="0"/>
          <w:sz w:val="24"/>
          <w:szCs w:val="24"/>
          <w:lang w:val="en-US"/>
          <w14:ligatures w14:val="none"/>
        </w:rPr>
        <w:t xml:space="preserve">Bansod, S., Suresh, B. G., Ram, B. J., &amp; Lavanya, G. R. (2021). Genetic variability and correlation analysis for yield and yield attributing traits in </w:t>
      </w:r>
      <w:proofErr w:type="spellStart"/>
      <w:r w:rsidRPr="003B0B1D">
        <w:rPr>
          <w:rFonts w:ascii="Times New Roman" w:eastAsia="Times New Roman" w:hAnsi="Times New Roman" w:cs="Times New Roman"/>
          <w:kern w:val="0"/>
          <w:sz w:val="24"/>
          <w:szCs w:val="24"/>
          <w:lang w:val="en-US"/>
          <w14:ligatures w14:val="none"/>
        </w:rPr>
        <w:t>mungbean</w:t>
      </w:r>
      <w:proofErr w:type="spellEnd"/>
      <w:r w:rsidRPr="003B0B1D">
        <w:rPr>
          <w:rFonts w:ascii="Times New Roman" w:eastAsia="Times New Roman" w:hAnsi="Times New Roman" w:cs="Times New Roman"/>
          <w:kern w:val="0"/>
          <w:sz w:val="24"/>
          <w:szCs w:val="24"/>
          <w:lang w:val="en-US"/>
          <w14:ligatures w14:val="none"/>
        </w:rPr>
        <w:t xml:space="preserve"> [</w:t>
      </w:r>
      <w:r w:rsidRPr="003B0B1D">
        <w:rPr>
          <w:rFonts w:ascii="Times New Roman" w:eastAsia="Times New Roman" w:hAnsi="Times New Roman" w:cs="Times New Roman"/>
          <w:i/>
          <w:iCs/>
          <w:kern w:val="0"/>
          <w:sz w:val="24"/>
          <w:szCs w:val="24"/>
          <w:lang w:val="en-US"/>
          <w14:ligatures w14:val="none"/>
        </w:rPr>
        <w:t>Vigna radiata</w:t>
      </w:r>
      <w:r w:rsidRPr="003B0B1D">
        <w:rPr>
          <w:rFonts w:ascii="Times New Roman" w:eastAsia="Times New Roman" w:hAnsi="Times New Roman" w:cs="Times New Roman"/>
          <w:kern w:val="0"/>
          <w:sz w:val="24"/>
          <w:szCs w:val="24"/>
          <w:lang w:val="en-US"/>
          <w14:ligatures w14:val="none"/>
        </w:rPr>
        <w:t xml:space="preserve"> (L.) Wilczek]. </w:t>
      </w:r>
      <w:r w:rsidRPr="003B0B1D">
        <w:rPr>
          <w:rFonts w:ascii="Times New Roman" w:eastAsia="Times New Roman" w:hAnsi="Times New Roman" w:cs="Times New Roman"/>
          <w:i/>
          <w:iCs/>
          <w:kern w:val="0"/>
          <w:sz w:val="24"/>
          <w:szCs w:val="24"/>
          <w:lang w:val="en-US"/>
          <w14:ligatures w14:val="none"/>
        </w:rPr>
        <w:t>International Journal of Chemical Studies, 9</w:t>
      </w:r>
      <w:r w:rsidRPr="003B0B1D">
        <w:rPr>
          <w:rFonts w:ascii="Times New Roman" w:eastAsia="Times New Roman" w:hAnsi="Times New Roman" w:cs="Times New Roman"/>
          <w:kern w:val="0"/>
          <w:sz w:val="24"/>
          <w:szCs w:val="24"/>
          <w:lang w:val="en-US"/>
          <w14:ligatures w14:val="none"/>
        </w:rPr>
        <w:t xml:space="preserve">(1), 2643–2646. </w:t>
      </w:r>
      <w:hyperlink r:id="rId24" w:history="1">
        <w:r w:rsidRPr="003B0B1D">
          <w:rPr>
            <w:rFonts w:ascii="Times New Roman" w:eastAsia="Times New Roman" w:hAnsi="Times New Roman" w:cs="Times New Roman"/>
            <w:color w:val="0000FF"/>
            <w:kern w:val="0"/>
            <w:sz w:val="24"/>
            <w:szCs w:val="24"/>
            <w:u w:val="single"/>
            <w:lang w:val="en-US"/>
            <w14:ligatures w14:val="none"/>
          </w:rPr>
          <w:t>https://doi.org/10.22271/chemi.2021.v9.i1ak.11626</w:t>
        </w:r>
      </w:hyperlink>
    </w:p>
    <w:p w14:paraId="3A75326F" w14:textId="77777777" w:rsidR="003B0B1D" w:rsidRPr="003B0B1D" w:rsidRDefault="003B0B1D" w:rsidP="003B0B1D">
      <w:pPr>
        <w:spacing w:before="100" w:beforeAutospacing="1" w:after="100" w:afterAutospacing="1" w:line="240" w:lineRule="auto"/>
        <w:ind w:left="540" w:hanging="540"/>
        <w:jc w:val="both"/>
        <w:rPr>
          <w:rFonts w:ascii="Times New Roman" w:eastAsia="Times New Roman" w:hAnsi="Times New Roman" w:cs="Times New Roman"/>
          <w:kern w:val="0"/>
          <w:sz w:val="24"/>
          <w:szCs w:val="24"/>
          <w:lang w:val="en-US"/>
          <w14:ligatures w14:val="none"/>
        </w:rPr>
      </w:pPr>
      <w:r w:rsidRPr="003B0B1D">
        <w:rPr>
          <w:rFonts w:ascii="Times New Roman" w:eastAsia="Times New Roman" w:hAnsi="Times New Roman" w:cs="Times New Roman"/>
          <w:kern w:val="0"/>
          <w:sz w:val="24"/>
          <w:szCs w:val="24"/>
          <w:lang w:val="nl-BE"/>
          <w14:ligatures w14:val="none"/>
        </w:rPr>
        <w:t xml:space="preserve">Mwangi, J. W., Okoth, O. R., Kariuki, M. P., &amp; Piero, N. M. (2021). </w:t>
      </w:r>
      <w:r w:rsidRPr="003B0B1D">
        <w:rPr>
          <w:rFonts w:ascii="Times New Roman" w:eastAsia="Times New Roman" w:hAnsi="Times New Roman" w:cs="Times New Roman"/>
          <w:kern w:val="0"/>
          <w:sz w:val="24"/>
          <w:szCs w:val="24"/>
          <w:lang w:val="en-US"/>
          <w14:ligatures w14:val="none"/>
        </w:rPr>
        <w:t>Genetic and phenotypic diversity of selected Kenyan mung bean (</w:t>
      </w:r>
      <w:r w:rsidRPr="003B0B1D">
        <w:rPr>
          <w:rFonts w:ascii="Times New Roman" w:eastAsia="Times New Roman" w:hAnsi="Times New Roman" w:cs="Times New Roman"/>
          <w:i/>
          <w:iCs/>
          <w:kern w:val="0"/>
          <w:sz w:val="24"/>
          <w:szCs w:val="24"/>
          <w:lang w:val="en-US"/>
          <w14:ligatures w14:val="none"/>
        </w:rPr>
        <w:t>Vigna radiata</w:t>
      </w:r>
      <w:r w:rsidRPr="003B0B1D">
        <w:rPr>
          <w:rFonts w:ascii="Times New Roman" w:eastAsia="Times New Roman" w:hAnsi="Times New Roman" w:cs="Times New Roman"/>
          <w:kern w:val="0"/>
          <w:sz w:val="24"/>
          <w:szCs w:val="24"/>
          <w:lang w:val="en-US"/>
          <w14:ligatures w14:val="none"/>
        </w:rPr>
        <w:t xml:space="preserve"> L. Wilckzek) genotypes. </w:t>
      </w:r>
      <w:r w:rsidRPr="003B0B1D">
        <w:rPr>
          <w:rFonts w:ascii="Times New Roman" w:eastAsia="Times New Roman" w:hAnsi="Times New Roman" w:cs="Times New Roman"/>
          <w:i/>
          <w:iCs/>
          <w:kern w:val="0"/>
          <w:sz w:val="24"/>
          <w:szCs w:val="24"/>
          <w:lang w:val="en-US"/>
          <w14:ligatures w14:val="none"/>
        </w:rPr>
        <w:t xml:space="preserve">Journal </w:t>
      </w:r>
      <w:r w:rsidRPr="003B0B1D">
        <w:rPr>
          <w:rFonts w:ascii="Times New Roman" w:eastAsia="Times New Roman" w:hAnsi="Times New Roman" w:cs="Times New Roman"/>
          <w:i/>
          <w:iCs/>
          <w:kern w:val="0"/>
          <w:sz w:val="24"/>
          <w:szCs w:val="24"/>
          <w:lang w:val="en-US"/>
          <w14:ligatures w14:val="none"/>
        </w:rPr>
        <w:lastRenderedPageBreak/>
        <w:t>of Genetic Engineering and Biotechnology, 19</w:t>
      </w:r>
      <w:r w:rsidRPr="003B0B1D">
        <w:rPr>
          <w:rFonts w:ascii="Times New Roman" w:eastAsia="Times New Roman" w:hAnsi="Times New Roman" w:cs="Times New Roman"/>
          <w:kern w:val="0"/>
          <w:sz w:val="24"/>
          <w:szCs w:val="24"/>
          <w:lang w:val="en-US"/>
          <w14:ligatures w14:val="none"/>
        </w:rPr>
        <w:t xml:space="preserve">(1), 142. </w:t>
      </w:r>
      <w:hyperlink r:id="rId25" w:history="1">
        <w:r w:rsidRPr="003B0B1D">
          <w:rPr>
            <w:rFonts w:ascii="Times New Roman" w:eastAsia="Times New Roman" w:hAnsi="Times New Roman" w:cs="Times New Roman"/>
            <w:color w:val="0000FF"/>
            <w:kern w:val="0"/>
            <w:sz w:val="24"/>
            <w:szCs w:val="24"/>
            <w:u w:val="single"/>
            <w:lang w:val="en-US"/>
            <w14:ligatures w14:val="none"/>
          </w:rPr>
          <w:t>https://doi.org/10.1186/s43141-021-00245-9</w:t>
        </w:r>
      </w:hyperlink>
    </w:p>
    <w:p w14:paraId="3D1CAD82" w14:textId="77777777" w:rsidR="003B0B1D" w:rsidRPr="003B0B1D" w:rsidRDefault="003B0B1D" w:rsidP="003B0B1D">
      <w:pPr>
        <w:spacing w:before="100" w:beforeAutospacing="1" w:after="100" w:afterAutospacing="1" w:line="240" w:lineRule="auto"/>
        <w:ind w:left="540" w:hanging="540"/>
        <w:jc w:val="both"/>
        <w:rPr>
          <w:rFonts w:ascii="Times New Roman" w:eastAsia="Times New Roman" w:hAnsi="Times New Roman" w:cs="Times New Roman"/>
          <w:kern w:val="0"/>
          <w:sz w:val="24"/>
          <w:szCs w:val="24"/>
          <w:lang w:val="en-US"/>
          <w14:ligatures w14:val="none"/>
        </w:rPr>
      </w:pPr>
      <w:r w:rsidRPr="003B0B1D">
        <w:rPr>
          <w:rFonts w:ascii="Times New Roman" w:eastAsia="Times New Roman" w:hAnsi="Times New Roman" w:cs="Times New Roman"/>
          <w:kern w:val="0"/>
          <w:sz w:val="24"/>
          <w:szCs w:val="24"/>
          <w:lang w:val="en-US"/>
          <w14:ligatures w14:val="none"/>
        </w:rPr>
        <w:t xml:space="preserve">Gupta, S. K., Bansal, R., Vaidya, U. J., &amp; Gopalakrishna, T. (2013). Assessment of genetic diversity at molecular level in </w:t>
      </w:r>
      <w:proofErr w:type="spellStart"/>
      <w:r w:rsidRPr="003B0B1D">
        <w:rPr>
          <w:rFonts w:ascii="Times New Roman" w:eastAsia="Times New Roman" w:hAnsi="Times New Roman" w:cs="Times New Roman"/>
          <w:kern w:val="0"/>
          <w:sz w:val="24"/>
          <w:szCs w:val="24"/>
          <w:lang w:val="en-US"/>
          <w14:ligatures w14:val="none"/>
        </w:rPr>
        <w:t>mungbean</w:t>
      </w:r>
      <w:proofErr w:type="spellEnd"/>
      <w:r w:rsidRPr="003B0B1D">
        <w:rPr>
          <w:rFonts w:ascii="Times New Roman" w:eastAsia="Times New Roman" w:hAnsi="Times New Roman" w:cs="Times New Roman"/>
          <w:kern w:val="0"/>
          <w:sz w:val="24"/>
          <w:szCs w:val="24"/>
          <w:lang w:val="en-US"/>
          <w14:ligatures w14:val="none"/>
        </w:rPr>
        <w:t xml:space="preserve"> (</w:t>
      </w:r>
      <w:r w:rsidRPr="003B0B1D">
        <w:rPr>
          <w:rFonts w:ascii="Times New Roman" w:eastAsia="Times New Roman" w:hAnsi="Times New Roman" w:cs="Times New Roman"/>
          <w:i/>
          <w:iCs/>
          <w:kern w:val="0"/>
          <w:sz w:val="24"/>
          <w:szCs w:val="24"/>
          <w:lang w:val="en-US"/>
          <w14:ligatures w14:val="none"/>
        </w:rPr>
        <w:t>Vigna radiata</w:t>
      </w:r>
      <w:r w:rsidRPr="003B0B1D">
        <w:rPr>
          <w:rFonts w:ascii="Times New Roman" w:eastAsia="Times New Roman" w:hAnsi="Times New Roman" w:cs="Times New Roman"/>
          <w:kern w:val="0"/>
          <w:sz w:val="24"/>
          <w:szCs w:val="24"/>
          <w:lang w:val="en-US"/>
          <w14:ligatures w14:val="none"/>
        </w:rPr>
        <w:t xml:space="preserve"> (L.) Wilczek). </w:t>
      </w:r>
      <w:r w:rsidRPr="003B0B1D">
        <w:rPr>
          <w:rFonts w:ascii="Times New Roman" w:eastAsia="Times New Roman" w:hAnsi="Times New Roman" w:cs="Times New Roman"/>
          <w:i/>
          <w:iCs/>
          <w:kern w:val="0"/>
          <w:sz w:val="24"/>
          <w:szCs w:val="24"/>
          <w:lang w:val="en-US"/>
          <w14:ligatures w14:val="none"/>
        </w:rPr>
        <w:t>Journal of Food Legumes, 26</w:t>
      </w:r>
      <w:r w:rsidRPr="003B0B1D">
        <w:rPr>
          <w:rFonts w:ascii="Times New Roman" w:eastAsia="Times New Roman" w:hAnsi="Times New Roman" w:cs="Times New Roman"/>
          <w:kern w:val="0"/>
          <w:sz w:val="24"/>
          <w:szCs w:val="24"/>
          <w:lang w:val="en-US"/>
          <w14:ligatures w14:val="none"/>
        </w:rPr>
        <w:t xml:space="preserve">(3–4), 19–24. </w:t>
      </w:r>
      <w:hyperlink r:id="rId26" w:history="1">
        <w:r w:rsidRPr="003B0B1D">
          <w:rPr>
            <w:rFonts w:ascii="Times New Roman" w:eastAsia="Times New Roman" w:hAnsi="Times New Roman" w:cs="Times New Roman"/>
            <w:color w:val="0000FF"/>
            <w:kern w:val="0"/>
            <w:sz w:val="24"/>
            <w:szCs w:val="24"/>
            <w:u w:val="single"/>
            <w:lang w:val="en-US"/>
            <w14:ligatures w14:val="none"/>
          </w:rPr>
          <w:t>https://doi.org/10.59797/jfl.v26i3&amp;4.859</w:t>
        </w:r>
      </w:hyperlink>
    </w:p>
    <w:p w14:paraId="10391E42" w14:textId="77777777" w:rsidR="00B35848" w:rsidRPr="00B35848" w:rsidRDefault="00B35848" w:rsidP="00B35848">
      <w:pPr>
        <w:spacing w:line="276" w:lineRule="auto"/>
        <w:jc w:val="both"/>
        <w:rPr>
          <w:rFonts w:ascii="Times New Roman" w:hAnsi="Times New Roman" w:cs="Times New Roman"/>
          <w:sz w:val="24"/>
          <w:szCs w:val="24"/>
        </w:rPr>
      </w:pPr>
    </w:p>
    <w:p w14:paraId="7A4A8F22" w14:textId="77777777" w:rsidR="0091611A" w:rsidRDefault="00000000">
      <w:r>
        <w:rPr>
          <w:b/>
          <w:highlight w:val="yellow"/>
        </w:rPr>
        <w:t xml:space="preserve">Gulraize, S. Q., Pushpavalli, S. N. C. V. L., Prasanna, B. L., &amp; Padmaja, G. (2025). Genetic diversity assessment in mungbean [Vigna radiata (L.) Wilczek] genotypes using D² statistics and PCA. </w:t>
      </w:r>
      <w:r>
        <w:rPr>
          <w:b/>
          <w:i/>
          <w:highlight w:val="yellow"/>
        </w:rPr>
        <w:t>Journal of Experimental Agriculture International, 47</w:t>
      </w:r>
      <w:r>
        <w:rPr>
          <w:b/>
          <w:highlight w:val="yellow"/>
        </w:rPr>
        <w:t>(9), 561–567. https://doi.org/10.9734/jeai/2025/v47i93777</w:t>
      </w:r>
    </w:p>
    <w:p w14:paraId="1961FE4B" w14:textId="77777777" w:rsidR="0091611A" w:rsidRDefault="00000000">
      <w:r>
        <w:rPr>
          <w:b/>
          <w:highlight w:val="yellow"/>
        </w:rPr>
        <w:t xml:space="preserve">Khushboo, Singh, M., &amp; Syed, M. (2026). Assessment of genetic variability, heritability and genetic advance for yield and its associated traits in mungbean (Vigna radiata L. Wilczek) germplasm. </w:t>
      </w:r>
      <w:r>
        <w:rPr>
          <w:b/>
          <w:i/>
          <w:highlight w:val="yellow"/>
        </w:rPr>
        <w:t>Asian Journal of Research in Biosciences, 8</w:t>
      </w:r>
      <w:r>
        <w:rPr>
          <w:b/>
          <w:highlight w:val="yellow"/>
        </w:rPr>
        <w:t>(2), 222–235. https://doi.org/10.56557/ajorib/2026/v8i2140</w:t>
      </w:r>
    </w:p>
    <w:p w14:paraId="5F654F4C" w14:textId="77777777" w:rsidR="0091611A" w:rsidRDefault="00000000">
      <w:r>
        <w:rPr>
          <w:b/>
          <w:highlight w:val="yellow"/>
        </w:rPr>
        <w:t xml:space="preserve">Gayacharan, Bhardwaj, R., Khan, S., &amp; Singh, A. K. (2025). Assessment of genetic diversity and population structure in mungbean [Vigna radiata (L.) Wilczek] local collections and prominent varieties using SSR markers. </w:t>
      </w:r>
      <w:r>
        <w:rPr>
          <w:b/>
          <w:i/>
          <w:highlight w:val="yellow"/>
        </w:rPr>
        <w:t>Indian Journal of Genetics and Plant Breeding, 85</w:t>
      </w:r>
      <w:r>
        <w:rPr>
          <w:b/>
          <w:highlight w:val="yellow"/>
        </w:rPr>
        <w:t>(1), 165–167. https://doi.org/10.31742/ISGPB.85.1.19</w:t>
      </w:r>
    </w:p>
    <w:p w14:paraId="4C9FFE76" w14:textId="77777777" w:rsidR="0091611A" w:rsidRDefault="00000000">
      <w:r>
        <w:rPr>
          <w:b/>
          <w:highlight w:val="yellow"/>
        </w:rPr>
        <w:t xml:space="preserve">Kumawat, S. K., Prasad, B. D., &amp; Sahni, S. (2026). Molecular characterisation and genetic diversity in mungbean (Vigna radiata (L.) Wilczek) using SSR markers. </w:t>
      </w:r>
      <w:r>
        <w:rPr>
          <w:b/>
          <w:i/>
          <w:highlight w:val="yellow"/>
        </w:rPr>
        <w:t>Plant Science Today, 13</w:t>
      </w:r>
      <w:r>
        <w:rPr>
          <w:b/>
          <w:highlight w:val="yellow"/>
        </w:rPr>
        <w:t>(2), 1–7. https://doi.org/10.14719/pst.12273</w:t>
      </w:r>
    </w:p>
    <w:sectPr w:rsidR="0091611A">
      <w:headerReference w:type="even" r:id="rId27"/>
      <w:headerReference w:type="default" r:id="rId28"/>
      <w:footerReference w:type="even" r:id="rId29"/>
      <w:footerReference w:type="default" r:id="rId30"/>
      <w:headerReference w:type="first" r:id="rId31"/>
      <w:footerReference w:type="first" r:id="rId32"/>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2C1CED" w14:textId="77777777" w:rsidR="004912AA" w:rsidRDefault="004912AA" w:rsidP="002C1C90">
      <w:pPr>
        <w:spacing w:after="0" w:line="240" w:lineRule="auto"/>
      </w:pPr>
      <w:r>
        <w:separator/>
      </w:r>
    </w:p>
  </w:endnote>
  <w:endnote w:type="continuationSeparator" w:id="0">
    <w:p w14:paraId="5C1DF686" w14:textId="77777777" w:rsidR="004912AA" w:rsidRDefault="004912AA" w:rsidP="002C1C9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E791E1" w14:textId="77777777" w:rsidR="002C1C90" w:rsidRDefault="002C1C9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216015" w14:textId="77777777" w:rsidR="002C1C90" w:rsidRDefault="002C1C9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1CBD5E" w14:textId="77777777" w:rsidR="002C1C90" w:rsidRDefault="002C1C9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7896D0" w14:textId="77777777" w:rsidR="004912AA" w:rsidRDefault="004912AA" w:rsidP="002C1C90">
      <w:pPr>
        <w:spacing w:after="0" w:line="240" w:lineRule="auto"/>
      </w:pPr>
      <w:r>
        <w:separator/>
      </w:r>
    </w:p>
  </w:footnote>
  <w:footnote w:type="continuationSeparator" w:id="0">
    <w:p w14:paraId="36B9B2CA" w14:textId="77777777" w:rsidR="004912AA" w:rsidRDefault="004912AA" w:rsidP="002C1C9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E7CE65" w14:textId="77777777" w:rsidR="002C1C90" w:rsidRDefault="00000000">
    <w:pPr>
      <w:pStyle w:val="Header"/>
    </w:pPr>
    <w:r>
      <w:rPr>
        <w:noProof/>
      </w:rPr>
      <w:pict w14:anchorId="2AF22C89">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84815579" o:spid="_x0000_s1026" type="#_x0000_t136" style="position:absolute;margin-left:0;margin-top:0;width:535.8pt;height:100.45pt;rotation:315;z-index:-251655168;mso-position-horizontal:center;mso-position-horizontal-relative:margin;mso-position-vertical:center;mso-position-vertical-relative:margin" o:allowincell="f" fillcolor="silver" stroked="f">
          <v:fill opacity=".5"/>
          <v:textpath style="font-family:&quot;Calibri&quot;;font-size:1pt" string="UNDER PEER REVIEW"/>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075CE5" w14:textId="77777777" w:rsidR="002C1C90" w:rsidRDefault="00000000">
    <w:pPr>
      <w:pStyle w:val="Header"/>
    </w:pPr>
    <w:r>
      <w:rPr>
        <w:noProof/>
      </w:rPr>
      <w:pict w14:anchorId="11C95E5A">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84815580" o:spid="_x0000_s1027" type="#_x0000_t136" style="position:absolute;margin-left:0;margin-top:0;width:535.8pt;height:100.45pt;rotation:315;z-index:-251653120;mso-position-horizontal:center;mso-position-horizontal-relative:margin;mso-position-vertical:center;mso-position-vertical-relative:margin" o:allowincell="f" fillcolor="silver" stroked="f">
          <v:fill opacity=".5"/>
          <v:textpath style="font-family:&quot;Calibri&quot;;font-size:1pt" string="UNDER PEER REVIEW"/>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C98AB8" w14:textId="77777777" w:rsidR="002C1C90" w:rsidRDefault="00000000">
    <w:pPr>
      <w:pStyle w:val="Header"/>
    </w:pPr>
    <w:r>
      <w:rPr>
        <w:noProof/>
      </w:rPr>
      <w:pict w14:anchorId="568AB04C">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84815578" o:spid="_x0000_s1025" type="#_x0000_t136" style="position:absolute;margin-left:0;margin-top:0;width:535.8pt;height:100.45pt;rotation:315;z-index:-251657216;mso-position-horizontal:center;mso-position-horizontal-relative:margin;mso-position-vertical:center;mso-position-vertical-relative:margin" o:allowincell="f" fillcolor="silver" stroked="f">
          <v:fill opacity=".5"/>
          <v:textpath style="font-family:&quot;Calibri&quot;;font-size:1pt" string="UNDER PEER REVIEW"/>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521D8E"/>
    <w:multiLevelType w:val="hybridMultilevel"/>
    <w:tmpl w:val="EEA490C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54E0622"/>
    <w:multiLevelType w:val="multilevel"/>
    <w:tmpl w:val="E0F26228"/>
    <w:lvl w:ilvl="0">
      <w:start w:val="1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35E845CC"/>
    <w:multiLevelType w:val="multilevel"/>
    <w:tmpl w:val="D0F841B4"/>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3ACA0EA5"/>
    <w:multiLevelType w:val="multilevel"/>
    <w:tmpl w:val="E58E34E4"/>
    <w:lvl w:ilvl="0">
      <w:start w:val="1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D970F4F"/>
    <w:multiLevelType w:val="multilevel"/>
    <w:tmpl w:val="D9E23AEA"/>
    <w:lvl w:ilvl="0">
      <w:start w:val="2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4B5C5DA2"/>
    <w:multiLevelType w:val="multilevel"/>
    <w:tmpl w:val="8F8EE1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5F6F6461"/>
    <w:multiLevelType w:val="multilevel"/>
    <w:tmpl w:val="735873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588155762">
    <w:abstractNumId w:val="5"/>
  </w:num>
  <w:num w:numId="2" w16cid:durableId="2070109428">
    <w:abstractNumId w:val="6"/>
  </w:num>
  <w:num w:numId="3" w16cid:durableId="288705618">
    <w:abstractNumId w:val="2"/>
  </w:num>
  <w:num w:numId="4" w16cid:durableId="858278493">
    <w:abstractNumId w:val="3"/>
  </w:num>
  <w:num w:numId="5" w16cid:durableId="10844079">
    <w:abstractNumId w:val="1"/>
  </w:num>
  <w:num w:numId="6" w16cid:durableId="1061247938">
    <w:abstractNumId w:val="4"/>
  </w:num>
  <w:num w:numId="7" w16cid:durableId="162044971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2"/>
  <w:removePersonalInformation/>
  <w:removeDateAndTime/>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35848"/>
    <w:rsid w:val="000578A3"/>
    <w:rsid w:val="000B18B1"/>
    <w:rsid w:val="000E691B"/>
    <w:rsid w:val="0014426F"/>
    <w:rsid w:val="00176C3F"/>
    <w:rsid w:val="001C4613"/>
    <w:rsid w:val="002468B3"/>
    <w:rsid w:val="00271C9C"/>
    <w:rsid w:val="002C1C90"/>
    <w:rsid w:val="002F1EB5"/>
    <w:rsid w:val="00377663"/>
    <w:rsid w:val="00381713"/>
    <w:rsid w:val="003B0B1D"/>
    <w:rsid w:val="00462CDF"/>
    <w:rsid w:val="00467AD4"/>
    <w:rsid w:val="0047475C"/>
    <w:rsid w:val="004912AA"/>
    <w:rsid w:val="005E5C74"/>
    <w:rsid w:val="005F0708"/>
    <w:rsid w:val="00673CB4"/>
    <w:rsid w:val="00690F20"/>
    <w:rsid w:val="006F6C4A"/>
    <w:rsid w:val="00762DDB"/>
    <w:rsid w:val="007B1E71"/>
    <w:rsid w:val="009056F5"/>
    <w:rsid w:val="0091611A"/>
    <w:rsid w:val="00934820"/>
    <w:rsid w:val="00AC3403"/>
    <w:rsid w:val="00AD6BCC"/>
    <w:rsid w:val="00B2278F"/>
    <w:rsid w:val="00B30DFD"/>
    <w:rsid w:val="00B35848"/>
    <w:rsid w:val="00C479E0"/>
    <w:rsid w:val="00C77E64"/>
    <w:rsid w:val="00D4186D"/>
    <w:rsid w:val="00D80684"/>
    <w:rsid w:val="00E21C45"/>
    <w:rsid w:val="00E22CAD"/>
    <w:rsid w:val="00E4388F"/>
    <w:rsid w:val="00EE0967"/>
    <w:rsid w:val="00F65B08"/>
    <w:rsid w:val="00F9257E"/>
    <w:rsid w:val="00FC4C4C"/>
    <w:rsid w:val="00FD36D8"/>
  </w:rsids>
  <m:mathPr>
    <m:mathFont m:val="Cambria Math"/>
    <m:brkBin m:val="before"/>
    <m:brkBinSub m:val="--"/>
    <m:smallFrac m:val="0"/>
    <m:dispDef/>
    <m:lMargin m:val="0"/>
    <m:rMargin m:val="0"/>
    <m:defJc m:val="centerGroup"/>
    <m:wrapIndent m:val="1440"/>
    <m:intLim m:val="subSup"/>
    <m:naryLim m:val="undOvr"/>
  </m:mathPr>
  <w:themeFontLang w:val="en-IN" w:bidi="hi-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0E1BBD1"/>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IN"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35848"/>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B35848"/>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B35848"/>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B35848"/>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B35848"/>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B3584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3584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3584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3584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35848"/>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B35848"/>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B35848"/>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B35848"/>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B35848"/>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B3584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3584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3584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35848"/>
    <w:rPr>
      <w:rFonts w:eastAsiaTheme="majorEastAsia" w:cstheme="majorBidi"/>
      <w:color w:val="272727" w:themeColor="text1" w:themeTint="D8"/>
    </w:rPr>
  </w:style>
  <w:style w:type="paragraph" w:styleId="Title">
    <w:name w:val="Title"/>
    <w:basedOn w:val="Normal"/>
    <w:next w:val="Normal"/>
    <w:link w:val="TitleChar"/>
    <w:uiPriority w:val="10"/>
    <w:qFormat/>
    <w:rsid w:val="00B3584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3584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3584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3584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35848"/>
    <w:pPr>
      <w:spacing w:before="160"/>
      <w:jc w:val="center"/>
    </w:pPr>
    <w:rPr>
      <w:i/>
      <w:iCs/>
      <w:color w:val="404040" w:themeColor="text1" w:themeTint="BF"/>
    </w:rPr>
  </w:style>
  <w:style w:type="character" w:customStyle="1" w:styleId="QuoteChar">
    <w:name w:val="Quote Char"/>
    <w:basedOn w:val="DefaultParagraphFont"/>
    <w:link w:val="Quote"/>
    <w:uiPriority w:val="29"/>
    <w:rsid w:val="00B35848"/>
    <w:rPr>
      <w:i/>
      <w:iCs/>
      <w:color w:val="404040" w:themeColor="text1" w:themeTint="BF"/>
    </w:rPr>
  </w:style>
  <w:style w:type="paragraph" w:styleId="ListParagraph">
    <w:name w:val="List Paragraph"/>
    <w:basedOn w:val="Normal"/>
    <w:uiPriority w:val="34"/>
    <w:qFormat/>
    <w:rsid w:val="00B35848"/>
    <w:pPr>
      <w:ind w:left="720"/>
      <w:contextualSpacing/>
    </w:pPr>
  </w:style>
  <w:style w:type="character" w:styleId="IntenseEmphasis">
    <w:name w:val="Intense Emphasis"/>
    <w:basedOn w:val="DefaultParagraphFont"/>
    <w:uiPriority w:val="21"/>
    <w:qFormat/>
    <w:rsid w:val="00B35848"/>
    <w:rPr>
      <w:i/>
      <w:iCs/>
      <w:color w:val="2F5496" w:themeColor="accent1" w:themeShade="BF"/>
    </w:rPr>
  </w:style>
  <w:style w:type="paragraph" w:styleId="IntenseQuote">
    <w:name w:val="Intense Quote"/>
    <w:basedOn w:val="Normal"/>
    <w:next w:val="Normal"/>
    <w:link w:val="IntenseQuoteChar"/>
    <w:uiPriority w:val="30"/>
    <w:qFormat/>
    <w:rsid w:val="00B35848"/>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B35848"/>
    <w:rPr>
      <w:i/>
      <w:iCs/>
      <w:color w:val="2F5496" w:themeColor="accent1" w:themeShade="BF"/>
    </w:rPr>
  </w:style>
  <w:style w:type="character" w:styleId="IntenseReference">
    <w:name w:val="Intense Reference"/>
    <w:basedOn w:val="DefaultParagraphFont"/>
    <w:uiPriority w:val="32"/>
    <w:qFormat/>
    <w:rsid w:val="00B35848"/>
    <w:rPr>
      <w:b/>
      <w:bCs/>
      <w:smallCaps/>
      <w:color w:val="2F5496" w:themeColor="accent1" w:themeShade="BF"/>
      <w:spacing w:val="5"/>
    </w:rPr>
  </w:style>
  <w:style w:type="character" w:styleId="Hyperlink">
    <w:name w:val="Hyperlink"/>
    <w:basedOn w:val="DefaultParagraphFont"/>
    <w:uiPriority w:val="99"/>
    <w:unhideWhenUsed/>
    <w:rsid w:val="00AD6BCC"/>
    <w:rPr>
      <w:color w:val="0563C1" w:themeColor="hyperlink"/>
      <w:u w:val="single"/>
    </w:rPr>
  </w:style>
  <w:style w:type="character" w:customStyle="1" w:styleId="UnresolvedMention1">
    <w:name w:val="Unresolved Mention1"/>
    <w:basedOn w:val="DefaultParagraphFont"/>
    <w:uiPriority w:val="99"/>
    <w:semiHidden/>
    <w:unhideWhenUsed/>
    <w:rsid w:val="00AD6BCC"/>
    <w:rPr>
      <w:color w:val="605E5C"/>
      <w:shd w:val="clear" w:color="auto" w:fill="E1DFDD"/>
    </w:rPr>
  </w:style>
  <w:style w:type="paragraph" w:styleId="Header">
    <w:name w:val="header"/>
    <w:basedOn w:val="Normal"/>
    <w:link w:val="HeaderChar"/>
    <w:uiPriority w:val="99"/>
    <w:unhideWhenUsed/>
    <w:rsid w:val="002C1C90"/>
    <w:pPr>
      <w:tabs>
        <w:tab w:val="center" w:pos="4513"/>
        <w:tab w:val="right" w:pos="9026"/>
      </w:tabs>
      <w:spacing w:after="0" w:line="240" w:lineRule="auto"/>
    </w:pPr>
  </w:style>
  <w:style w:type="character" w:customStyle="1" w:styleId="HeaderChar">
    <w:name w:val="Header Char"/>
    <w:basedOn w:val="DefaultParagraphFont"/>
    <w:link w:val="Header"/>
    <w:uiPriority w:val="99"/>
    <w:rsid w:val="002C1C90"/>
  </w:style>
  <w:style w:type="paragraph" w:styleId="Footer">
    <w:name w:val="footer"/>
    <w:basedOn w:val="Normal"/>
    <w:link w:val="FooterChar"/>
    <w:uiPriority w:val="99"/>
    <w:unhideWhenUsed/>
    <w:rsid w:val="002C1C90"/>
    <w:pPr>
      <w:tabs>
        <w:tab w:val="center" w:pos="4513"/>
        <w:tab w:val="right" w:pos="9026"/>
      </w:tabs>
      <w:spacing w:after="0" w:line="240" w:lineRule="auto"/>
    </w:pPr>
  </w:style>
  <w:style w:type="character" w:customStyle="1" w:styleId="FooterChar">
    <w:name w:val="Footer Char"/>
    <w:basedOn w:val="DefaultParagraphFont"/>
    <w:link w:val="Footer"/>
    <w:uiPriority w:val="99"/>
    <w:rsid w:val="002C1C90"/>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w:type="paragraph" w:styleId="BalloonText">
    <w:name w:val="Balloon Text"/>
    <w:basedOn w:val="Normal"/>
    <w:link w:val="BalloonTextChar"/>
    <w:uiPriority w:val="99"/>
    <w:semiHidden/>
    <w:unhideWhenUsed/>
    <w:rsid w:val="00690F2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90F20"/>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214925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doi.org/10.1186/s12870-026-08973-1?utm_source=chatgpt.com" TargetMode="External"/><Relationship Id="rId18" Type="http://schemas.openxmlformats.org/officeDocument/2006/relationships/hyperlink" Target="https://doi.org/10.3389/fpls.2021.749439?utm_source=chatgpt.com" TargetMode="External"/><Relationship Id="rId26" Type="http://schemas.openxmlformats.org/officeDocument/2006/relationships/hyperlink" Target="https://doi.org/10.59797/jfl.v26i3&amp;4.859?utm_source=chatgpt.com" TargetMode="External"/><Relationship Id="rId3" Type="http://schemas.openxmlformats.org/officeDocument/2006/relationships/settings" Target="settings.xml"/><Relationship Id="rId21" Type="http://schemas.openxmlformats.org/officeDocument/2006/relationships/hyperlink" Target="https://doi.org/10.9734/jeai/2024/v46i42334?utm_source=chatgpt.com" TargetMode="External"/><Relationship Id="rId34" Type="http://schemas.openxmlformats.org/officeDocument/2006/relationships/theme" Target="theme/theme1.xml"/><Relationship Id="rId7" Type="http://schemas.openxmlformats.org/officeDocument/2006/relationships/hyperlink" Target="https://doi.org/10.3389/fpls.2026.1743562?utm_source=chatgpt.com" TargetMode="External"/><Relationship Id="rId12" Type="http://schemas.openxmlformats.org/officeDocument/2006/relationships/hyperlink" Target="https://doi.org/10.1186/s12870-026-08357-5?utm_source=chatgpt.com" TargetMode="External"/><Relationship Id="rId17" Type="http://schemas.openxmlformats.org/officeDocument/2006/relationships/hyperlink" Target="https://doi.org/10.3389/fpls.2024.1510487?utm_source=chatgpt.com" TargetMode="External"/><Relationship Id="rId25" Type="http://schemas.openxmlformats.org/officeDocument/2006/relationships/hyperlink" Target="https://doi.org/10.1186/s43141-021-00245-9?utm_source=chatgpt.com" TargetMode="Externa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s://doi.org/10.18805/LR-5341?utm_source=chatgpt.com" TargetMode="External"/><Relationship Id="rId20" Type="http://schemas.openxmlformats.org/officeDocument/2006/relationships/hyperlink" Target="https://doi.org/10.9734/jabb/2024/v27i6870?utm_source=chatgpt.com" TargetMode="External"/><Relationship Id="rId29"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doi.org/10.18805/LR-5305?utm_source=chatgpt.com" TargetMode="External"/><Relationship Id="rId24" Type="http://schemas.openxmlformats.org/officeDocument/2006/relationships/hyperlink" Target="https://doi.org/10.22271/chemi.2021.v9.i1ak.11626?utm_source=chatgpt.com" TargetMode="External"/><Relationship Id="rId32" Type="http://schemas.openxmlformats.org/officeDocument/2006/relationships/footer" Target="footer3.xml"/><Relationship Id="rId5" Type="http://schemas.openxmlformats.org/officeDocument/2006/relationships/footnotes" Target="footnotes.xml"/><Relationship Id="rId15" Type="http://schemas.openxmlformats.org/officeDocument/2006/relationships/hyperlink" Target="https://doi.org/10.31742/ISGPB.85.2.19?utm_source=chatgpt.com" TargetMode="External"/><Relationship Id="rId23" Type="http://schemas.openxmlformats.org/officeDocument/2006/relationships/hyperlink" Target="https://doi.org/10.18805/LR-4568?utm_source=chatgpt.com" TargetMode="External"/><Relationship Id="rId28" Type="http://schemas.openxmlformats.org/officeDocument/2006/relationships/header" Target="header2.xml"/><Relationship Id="rId10" Type="http://schemas.openxmlformats.org/officeDocument/2006/relationships/hyperlink" Target="https://doi.org/10.9734/jabb/2026/v29i53920?utm_source=chatgpt.com" TargetMode="External"/><Relationship Id="rId19" Type="http://schemas.openxmlformats.org/officeDocument/2006/relationships/hyperlink" Target="https://doi.org/10.3390/plants12101984?utm_source=chatgpt.com" TargetMode="External"/><Relationship Id="rId31"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hyperlink" Target="https://doi.org/10.1016/j.sajb.2026.01.017?utm_source=chatgpt.com" TargetMode="External"/><Relationship Id="rId14" Type="http://schemas.openxmlformats.org/officeDocument/2006/relationships/hyperlink" Target="https://doi.org/10.1186/s12870-025-07561-z?utm_source=chatgpt.com" TargetMode="External"/><Relationship Id="rId22" Type="http://schemas.openxmlformats.org/officeDocument/2006/relationships/hyperlink" Target="https://doi.org/10.59797/jfl.v37.i3.216?utm_source=chatgpt.com" TargetMode="External"/><Relationship Id="rId27" Type="http://schemas.openxmlformats.org/officeDocument/2006/relationships/header" Target="header1.xml"/><Relationship Id="rId30" Type="http://schemas.openxmlformats.org/officeDocument/2006/relationships/footer" Target="footer2.xml"/><Relationship Id="rId8" Type="http://schemas.openxmlformats.org/officeDocument/2006/relationships/hyperlink" Target="https://doi.org/10.3390/plants15111733?utm_source=chatg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17</Pages>
  <Words>7092</Words>
  <Characters>40426</Characters>
  <Application>Microsoft Office Word</Application>
  <DocSecurity>0</DocSecurity>
  <Lines>336</Lines>
  <Paragraphs>94</Paragraphs>
  <ScaleCrop>false</ScaleCrop>
  <Company/>
  <LinksUpToDate>false</LinksUpToDate>
  <CharactersWithSpaces>47424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2026-09-13T02:19:00Z</dcterms:created>
  <dcterms:modified xsi:type="dcterms:W3CDTF">2026-09-26T07:17:00Z</dcterms:modified>
</cp:coreProperties>
</file>