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B8482" w14:textId="77777777" w:rsidR="00FC756F" w:rsidRPr="00FC756F" w:rsidRDefault="00FC756F" w:rsidP="00FC756F">
      <w:pPr>
        <w:jc w:val="center"/>
        <w:rPr>
          <w:rFonts w:ascii="Cambria" w:hAnsi="Cambria" w:cs="Calibri"/>
          <w:color w:val="000000"/>
          <w:lang w:val="en-IN" w:eastAsia="en-IN"/>
        </w:rPr>
      </w:pPr>
      <w:r w:rsidRPr="00FC756F">
        <w:rPr>
          <w:rFonts w:ascii="Cambria" w:hAnsi="Cambria" w:cs="Calibri"/>
          <w:color w:val="000000"/>
          <w:lang w:val="en-IN" w:eastAsia="en-IN"/>
        </w:rPr>
        <w:t>Original Research Article</w:t>
      </w:r>
    </w:p>
    <w:p w14:paraId="1A376431" w14:textId="77777777" w:rsidR="00FC756F" w:rsidRDefault="00FC756F" w:rsidP="00E0391C">
      <w:pPr>
        <w:pStyle w:val="Author"/>
        <w:spacing w:line="240" w:lineRule="auto"/>
        <w:jc w:val="center"/>
        <w:rPr>
          <w:rFonts w:ascii="Arial" w:hAnsi="Arial" w:cs="Arial"/>
          <w:bCs/>
          <w:iCs/>
          <w:kern w:val="28"/>
          <w:sz w:val="36"/>
        </w:rPr>
      </w:pPr>
    </w:p>
    <w:p w14:paraId="5A0B7408" w14:textId="77777777" w:rsidR="00FC756F" w:rsidRDefault="00FC756F" w:rsidP="00E0391C">
      <w:pPr>
        <w:pStyle w:val="Author"/>
        <w:spacing w:line="240" w:lineRule="auto"/>
        <w:jc w:val="center"/>
        <w:rPr>
          <w:rFonts w:ascii="Arial" w:hAnsi="Arial" w:cs="Arial"/>
          <w:bCs/>
          <w:iCs/>
          <w:kern w:val="28"/>
          <w:sz w:val="36"/>
        </w:rPr>
      </w:pPr>
    </w:p>
    <w:p w14:paraId="046F34A5" w14:textId="77777777" w:rsidR="00DD35B0" w:rsidRDefault="00DD35B0" w:rsidP="00E0391C">
      <w:pPr>
        <w:pStyle w:val="Author"/>
        <w:spacing w:line="240" w:lineRule="auto"/>
        <w:jc w:val="center"/>
        <w:rPr>
          <w:rFonts w:ascii="Arial" w:hAnsi="Arial" w:cs="Arial"/>
          <w:bCs/>
          <w:iCs/>
          <w:kern w:val="28"/>
          <w:sz w:val="36"/>
        </w:rPr>
      </w:pPr>
      <w:r w:rsidRPr="00E0391C">
        <w:rPr>
          <w:rFonts w:ascii="Arial" w:hAnsi="Arial" w:cs="Arial"/>
          <w:bCs/>
          <w:iCs/>
          <w:kern w:val="28"/>
          <w:sz w:val="36"/>
        </w:rPr>
        <w:t xml:space="preserve">Effect of Mulching and Combinations of Different Urea Levels with </w:t>
      </w:r>
      <w:r w:rsidRPr="00E0391C">
        <w:rPr>
          <w:rFonts w:ascii="Arial" w:hAnsi="Arial" w:cs="Arial"/>
          <w:bCs/>
          <w:i/>
          <w:kern w:val="28"/>
          <w:sz w:val="36"/>
        </w:rPr>
        <w:t xml:space="preserve">Rhizobium </w:t>
      </w:r>
      <w:r w:rsidRPr="00E0391C">
        <w:rPr>
          <w:rFonts w:ascii="Arial" w:hAnsi="Arial" w:cs="Arial"/>
          <w:bCs/>
          <w:iCs/>
          <w:kern w:val="28"/>
          <w:sz w:val="36"/>
        </w:rPr>
        <w:t>Inoculation on Soil Microclimate and Nodulation of Groundnut (</w:t>
      </w:r>
      <w:r w:rsidRPr="00E0391C">
        <w:rPr>
          <w:rFonts w:ascii="Arial" w:hAnsi="Arial" w:cs="Arial"/>
          <w:bCs/>
          <w:i/>
          <w:kern w:val="28"/>
          <w:sz w:val="36"/>
        </w:rPr>
        <w:t>Arachis hypogaea</w:t>
      </w:r>
      <w:r w:rsidRPr="00E0391C">
        <w:rPr>
          <w:rFonts w:ascii="Arial" w:hAnsi="Arial" w:cs="Arial"/>
          <w:bCs/>
          <w:iCs/>
          <w:kern w:val="28"/>
          <w:sz w:val="36"/>
        </w:rPr>
        <w:t xml:space="preserve"> L.)</w:t>
      </w:r>
    </w:p>
    <w:p w14:paraId="39435A56" w14:textId="77777777" w:rsidR="00992DD6" w:rsidRPr="00E0391C" w:rsidRDefault="00992DD6" w:rsidP="00E0391C">
      <w:pPr>
        <w:pStyle w:val="Author"/>
        <w:spacing w:line="240" w:lineRule="auto"/>
        <w:jc w:val="center"/>
        <w:rPr>
          <w:rFonts w:ascii="Arial" w:hAnsi="Arial" w:cs="Arial"/>
          <w:bCs/>
          <w:iCs/>
          <w:kern w:val="28"/>
          <w:sz w:val="36"/>
        </w:rPr>
      </w:pPr>
    </w:p>
    <w:p w14:paraId="67ED5827" w14:textId="77777777" w:rsidR="005316F6" w:rsidRPr="00E0391C" w:rsidRDefault="005316F6" w:rsidP="00E0391C">
      <w:pPr>
        <w:pStyle w:val="Author"/>
        <w:spacing w:line="240" w:lineRule="auto"/>
        <w:jc w:val="center"/>
        <w:rPr>
          <w:rFonts w:ascii="Arial" w:hAnsi="Arial" w:cs="Arial"/>
          <w:sz w:val="28"/>
          <w:szCs w:val="16"/>
        </w:rPr>
      </w:pPr>
    </w:p>
    <w:p w14:paraId="175BB1E1" w14:textId="77777777" w:rsidR="002C57D2" w:rsidRPr="00E0391C" w:rsidRDefault="002C57D2" w:rsidP="00E0391C">
      <w:pPr>
        <w:pStyle w:val="Affiliation"/>
        <w:spacing w:after="0" w:line="240" w:lineRule="auto"/>
        <w:jc w:val="both"/>
        <w:rPr>
          <w:rFonts w:ascii="Arial" w:hAnsi="Arial" w:cs="Arial"/>
        </w:rPr>
      </w:pPr>
    </w:p>
    <w:p w14:paraId="33C3B2D2" w14:textId="77777777" w:rsidR="00B01FCD" w:rsidRPr="00E0391C" w:rsidRDefault="00000000" w:rsidP="00E0391C">
      <w:pPr>
        <w:pStyle w:val="Copyright"/>
        <w:spacing w:after="0" w:line="240" w:lineRule="auto"/>
        <w:jc w:val="both"/>
        <w:rPr>
          <w:rFonts w:ascii="Arial" w:hAnsi="Arial" w:cs="Arial"/>
        </w:rPr>
        <w:sectPr w:rsidR="00B01FCD" w:rsidRPr="00E0391C" w:rsidSect="0002562A">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58EC5C0C">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o:lock v:ext="edit" rotation="t" position="t"/>
            <w10:anchorlock/>
          </v:shape>
        </w:pict>
      </w:r>
      <w:r w:rsidR="00FB3A86" w:rsidRPr="00E0391C">
        <w:rPr>
          <w:rFonts w:ascii="Arial" w:hAnsi="Arial" w:cs="Arial"/>
        </w:rPr>
        <w:t>.</w:t>
      </w:r>
    </w:p>
    <w:p w14:paraId="75AFF0F6" w14:textId="77777777" w:rsidR="00B01FCD" w:rsidRPr="00E0391C" w:rsidRDefault="00B01FCD" w:rsidP="00E0391C">
      <w:pPr>
        <w:pStyle w:val="AbstHead"/>
        <w:spacing w:after="0"/>
        <w:jc w:val="both"/>
        <w:rPr>
          <w:rFonts w:ascii="Arial" w:hAnsi="Arial" w:cs="Arial"/>
        </w:rPr>
      </w:pPr>
      <w:r w:rsidRPr="00E0391C">
        <w:rPr>
          <w:rFonts w:ascii="Arial" w:hAnsi="Arial" w:cs="Arial"/>
        </w:rPr>
        <w:t>ABSTRACT</w:t>
      </w:r>
      <w:r w:rsidR="0066510A" w:rsidRPr="00E0391C">
        <w:rPr>
          <w:rFonts w:ascii="Arial" w:hAnsi="Arial" w:cs="Arial"/>
        </w:rPr>
        <w:t xml:space="preserve"> </w:t>
      </w:r>
    </w:p>
    <w:p w14:paraId="79BC02ED" w14:textId="77777777" w:rsidR="00790ADA" w:rsidRPr="00E0391C" w:rsidRDefault="00790ADA" w:rsidP="00E0391C">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18"/>
      </w:tblGrid>
      <w:tr w:rsidR="008C4C71" w:rsidRPr="00E0391C" w14:paraId="0F6221FB" w14:textId="77777777" w:rsidTr="00E6353E">
        <w:tc>
          <w:tcPr>
            <w:tcW w:w="8424" w:type="dxa"/>
            <w:shd w:val="clear" w:color="auto" w:fill="F2F2F2"/>
          </w:tcPr>
          <w:p w14:paraId="3CC93E27" w14:textId="77777777" w:rsidR="00505F06" w:rsidRPr="00E0391C" w:rsidRDefault="002D2297" w:rsidP="00E0391C">
            <w:pPr>
              <w:pStyle w:val="Body"/>
              <w:spacing w:after="0"/>
              <w:rPr>
                <w:rFonts w:ascii="Arial" w:eastAsia="Calibri" w:hAnsi="Arial" w:cs="Arial"/>
                <w:szCs w:val="22"/>
              </w:rPr>
            </w:pPr>
            <w:r>
              <w:rPr>
                <w:rFonts w:ascii="Arial" w:eastAsia="Calibri" w:hAnsi="Arial" w:cs="Arial"/>
                <w:szCs w:val="22"/>
              </w:rPr>
              <w:t xml:space="preserve">This study was conducted to investigate the effects of mulching and combinations of different urea levels with </w:t>
            </w:r>
            <w:r>
              <w:rPr>
                <w:rFonts w:ascii="Arial" w:eastAsia="Calibri" w:hAnsi="Arial" w:cs="Arial"/>
                <w:i/>
                <w:iCs/>
                <w:szCs w:val="22"/>
              </w:rPr>
              <w:t>rhizobium</w:t>
            </w:r>
            <w:r>
              <w:rPr>
                <w:rFonts w:ascii="Arial" w:eastAsia="Calibri" w:hAnsi="Arial" w:cs="Arial"/>
                <w:szCs w:val="22"/>
              </w:rPr>
              <w:t xml:space="preserve"> inoculation on the soil microclimate and nodulation of groundnut (</w:t>
            </w:r>
            <w:r>
              <w:rPr>
                <w:rFonts w:ascii="Arial" w:eastAsia="Calibri" w:hAnsi="Arial" w:cs="Arial"/>
                <w:i/>
                <w:iCs/>
                <w:szCs w:val="22"/>
              </w:rPr>
              <w:t>Arachis hypogaea</w:t>
            </w:r>
            <w:r>
              <w:rPr>
                <w:rFonts w:ascii="Arial" w:eastAsia="Calibri" w:hAnsi="Arial" w:cs="Arial"/>
                <w:szCs w:val="22"/>
              </w:rPr>
              <w:t xml:space="preserve"> L.) at the Oilseed Crops Research Section, Department of Agricultural Research (DAR), Myanmar, during the post-monsoon seasons from December 2024 to March 2025 and from November 2025 to March 2026. Field experiments were conducted using a split-plot design with three replications. The main-plot factor consisted of rice straw mulch (6 t ha</w:t>
            </w:r>
            <w:r>
              <w:rPr>
                <w:rFonts w:ascii="Cambria Math" w:eastAsia="Calibri" w:hAnsi="Cambria Math" w:cs="Cambria Math"/>
                <w:szCs w:val="22"/>
              </w:rPr>
              <w:t>⁻</w:t>
            </w:r>
            <w:r>
              <w:rPr>
                <w:rFonts w:ascii="Arial" w:eastAsia="Calibri" w:hAnsi="Arial" w:cs="Arial"/>
                <w:szCs w:val="22"/>
              </w:rPr>
              <w:t xml:space="preserve">¹) and no mulch, while the sub-plot factor comprised six combinations of urea levels (U) with </w:t>
            </w:r>
            <w:r>
              <w:rPr>
                <w:rFonts w:ascii="Arial" w:eastAsia="Calibri" w:hAnsi="Arial" w:cs="Arial"/>
                <w:i/>
                <w:iCs/>
                <w:szCs w:val="22"/>
              </w:rPr>
              <w:t>rhizobium</w:t>
            </w:r>
            <w:r>
              <w:rPr>
                <w:rFonts w:ascii="Arial" w:eastAsia="Calibri" w:hAnsi="Arial" w:cs="Arial"/>
                <w:szCs w:val="22"/>
              </w:rPr>
              <w:t xml:space="preserve"> (</w:t>
            </w:r>
            <w:r>
              <w:rPr>
                <w:rFonts w:ascii="Arial" w:eastAsia="Calibri" w:hAnsi="Arial" w:cs="Arial"/>
                <w:i/>
                <w:iCs/>
                <w:szCs w:val="22"/>
              </w:rPr>
              <w:t>Rh</w:t>
            </w:r>
            <w:r>
              <w:rPr>
                <w:rFonts w:ascii="Arial" w:eastAsia="Calibri" w:hAnsi="Arial" w:cs="Arial"/>
                <w:szCs w:val="22"/>
              </w:rPr>
              <w:t xml:space="preserve">) </w:t>
            </w:r>
            <w:r>
              <w:rPr>
                <w:rFonts w:ascii="Arial" w:eastAsia="Calibri" w:hAnsi="Arial" w:cs="Arial"/>
                <w:szCs w:val="22"/>
                <w:highlight w:val="yellow"/>
              </w:rPr>
              <w:t xml:space="preserve">inoculation: 100% U without </w:t>
            </w:r>
            <w:r>
              <w:rPr>
                <w:rFonts w:ascii="Arial" w:eastAsia="Calibri" w:hAnsi="Arial" w:cs="Arial"/>
                <w:i/>
                <w:iCs/>
                <w:szCs w:val="22"/>
                <w:highlight w:val="yellow"/>
              </w:rPr>
              <w:t>Rh</w:t>
            </w:r>
            <w:r>
              <w:rPr>
                <w:rFonts w:ascii="Arial" w:eastAsia="Calibri" w:hAnsi="Arial" w:cs="Arial"/>
                <w:szCs w:val="22"/>
              </w:rPr>
              <w:t xml:space="preserve">, 100% U with </w:t>
            </w:r>
            <w:r>
              <w:rPr>
                <w:rFonts w:ascii="Arial" w:eastAsia="Calibri" w:hAnsi="Arial" w:cs="Arial"/>
                <w:i/>
                <w:iCs/>
                <w:szCs w:val="22"/>
              </w:rPr>
              <w:t>Rh</w:t>
            </w:r>
            <w:r>
              <w:rPr>
                <w:rFonts w:ascii="Arial" w:eastAsia="Calibri" w:hAnsi="Arial" w:cs="Arial"/>
                <w:szCs w:val="22"/>
              </w:rPr>
              <w:t xml:space="preserve">, 75% U with </w:t>
            </w:r>
            <w:r>
              <w:rPr>
                <w:rFonts w:ascii="Arial" w:eastAsia="Calibri" w:hAnsi="Arial" w:cs="Arial"/>
                <w:i/>
                <w:iCs/>
                <w:szCs w:val="22"/>
              </w:rPr>
              <w:t>Rh</w:t>
            </w:r>
            <w:r>
              <w:rPr>
                <w:rFonts w:ascii="Arial" w:eastAsia="Calibri" w:hAnsi="Arial" w:cs="Arial"/>
                <w:szCs w:val="22"/>
              </w:rPr>
              <w:t xml:space="preserve">, 50% U with </w:t>
            </w:r>
            <w:r>
              <w:rPr>
                <w:rFonts w:ascii="Arial" w:eastAsia="Calibri" w:hAnsi="Arial" w:cs="Arial"/>
                <w:i/>
                <w:iCs/>
                <w:szCs w:val="22"/>
              </w:rPr>
              <w:t>Rh</w:t>
            </w:r>
            <w:r>
              <w:rPr>
                <w:rFonts w:ascii="Arial" w:eastAsia="Calibri" w:hAnsi="Arial" w:cs="Arial"/>
                <w:szCs w:val="22"/>
              </w:rPr>
              <w:t xml:space="preserve">, </w:t>
            </w:r>
            <w:r>
              <w:rPr>
                <w:rFonts w:ascii="Arial" w:eastAsia="Calibri" w:hAnsi="Arial" w:cs="Arial"/>
                <w:szCs w:val="22"/>
                <w:highlight w:val="yellow"/>
              </w:rPr>
              <w:t xml:space="preserve">25% U with </w:t>
            </w:r>
            <w:r>
              <w:rPr>
                <w:rFonts w:ascii="Arial" w:eastAsia="Calibri" w:hAnsi="Arial" w:cs="Arial"/>
                <w:i/>
                <w:iCs/>
                <w:szCs w:val="22"/>
                <w:highlight w:val="yellow"/>
              </w:rPr>
              <w:t>Rh</w:t>
            </w:r>
            <w:r>
              <w:rPr>
                <w:rFonts w:ascii="Arial" w:eastAsia="Calibri" w:hAnsi="Arial" w:cs="Arial"/>
                <w:szCs w:val="22"/>
                <w:highlight w:val="yellow"/>
              </w:rPr>
              <w:t xml:space="preserve">, and 0% U with </w:t>
            </w:r>
            <w:r>
              <w:rPr>
                <w:rFonts w:ascii="Arial" w:eastAsia="Calibri" w:hAnsi="Arial" w:cs="Arial"/>
                <w:i/>
                <w:iCs/>
                <w:szCs w:val="22"/>
                <w:highlight w:val="yellow"/>
              </w:rPr>
              <w:t>Rh</w:t>
            </w:r>
            <w:r>
              <w:rPr>
                <w:rFonts w:ascii="Arial" w:eastAsia="Calibri" w:hAnsi="Arial" w:cs="Arial"/>
                <w:szCs w:val="22"/>
                <w:highlight w:val="yellow"/>
              </w:rPr>
              <w:t>.</w:t>
            </w:r>
            <w:r>
              <w:rPr>
                <w:rFonts w:ascii="Arial" w:eastAsia="Calibri" w:hAnsi="Arial" w:cs="Arial"/>
                <w:szCs w:val="22"/>
              </w:rPr>
              <w:t xml:space="preserve"> Sinpadathar-11 was used as the tested variety. </w:t>
            </w:r>
            <w:r>
              <w:rPr>
                <w:rFonts w:ascii="Arial" w:eastAsia="Calibri" w:hAnsi="Arial" w:cs="Arial"/>
                <w:szCs w:val="22"/>
                <w:highlight w:val="yellow"/>
              </w:rPr>
              <w:t>For the main-plot factor,</w:t>
            </w:r>
            <w:r>
              <w:rPr>
                <w:rFonts w:ascii="Arial" w:eastAsia="Calibri" w:hAnsi="Arial" w:cs="Arial"/>
                <w:szCs w:val="22"/>
              </w:rPr>
              <w:t xml:space="preserve"> mulching significantly maintained soil moisture and regulated soil temperature. It also significantly enhanced nodulation, </w:t>
            </w:r>
            <w:r>
              <w:rPr>
                <w:rFonts w:ascii="Arial" w:eastAsia="Calibri" w:hAnsi="Arial" w:cs="Arial"/>
                <w:szCs w:val="22"/>
                <w:highlight w:val="yellow"/>
              </w:rPr>
              <w:t>including the total number of nodules per plant</w:t>
            </w:r>
            <w:r>
              <w:rPr>
                <w:rFonts w:ascii="Arial" w:eastAsia="Calibri" w:hAnsi="Arial" w:cs="Arial"/>
                <w:szCs w:val="22"/>
              </w:rPr>
              <w:t xml:space="preserve">, effective nodules per plant, and </w:t>
            </w:r>
            <w:r>
              <w:rPr>
                <w:rFonts w:ascii="Arial" w:eastAsia="Calibri" w:hAnsi="Arial" w:cs="Arial"/>
                <w:szCs w:val="22"/>
                <w:highlight w:val="yellow"/>
              </w:rPr>
              <w:t>nodule dry weight</w:t>
            </w:r>
            <w:r>
              <w:rPr>
                <w:rFonts w:ascii="Arial" w:eastAsia="Calibri" w:hAnsi="Arial" w:cs="Arial"/>
                <w:szCs w:val="22"/>
              </w:rPr>
              <w:t xml:space="preserve">. </w:t>
            </w:r>
            <w:r>
              <w:rPr>
                <w:rFonts w:ascii="Arial" w:eastAsia="Calibri" w:hAnsi="Arial" w:cs="Arial"/>
                <w:szCs w:val="22"/>
                <w:highlight w:val="yellow"/>
              </w:rPr>
              <w:t>For the sub-plot factor,</w:t>
            </w:r>
            <w:r>
              <w:rPr>
                <w:rFonts w:ascii="Arial" w:eastAsia="Calibri" w:hAnsi="Arial" w:cs="Arial"/>
                <w:szCs w:val="22"/>
              </w:rPr>
              <w:t xml:space="preserve"> the highest nodulation parameters were recorded with 25% of the recommended urea with </w:t>
            </w:r>
            <w:r>
              <w:rPr>
                <w:rFonts w:ascii="Arial" w:eastAsia="Calibri" w:hAnsi="Arial" w:cs="Arial"/>
                <w:i/>
                <w:iCs/>
                <w:szCs w:val="22"/>
              </w:rPr>
              <w:t>Rh</w:t>
            </w:r>
            <w:r>
              <w:rPr>
                <w:rFonts w:ascii="Arial" w:eastAsia="Calibri" w:hAnsi="Arial" w:cs="Arial"/>
                <w:szCs w:val="22"/>
              </w:rPr>
              <w:t xml:space="preserve">, followed by 50% of the recommended urea with </w:t>
            </w:r>
            <w:r>
              <w:rPr>
                <w:rFonts w:ascii="Arial" w:eastAsia="Calibri" w:hAnsi="Arial" w:cs="Arial"/>
                <w:i/>
                <w:iCs/>
                <w:szCs w:val="22"/>
              </w:rPr>
              <w:t>Rh</w:t>
            </w:r>
            <w:r>
              <w:rPr>
                <w:rFonts w:ascii="Arial" w:eastAsia="Calibri" w:hAnsi="Arial" w:cs="Arial"/>
                <w:szCs w:val="22"/>
              </w:rPr>
              <w:t xml:space="preserve">, whereas </w:t>
            </w:r>
            <w:r>
              <w:rPr>
                <w:rFonts w:ascii="Arial" w:eastAsia="Calibri" w:hAnsi="Arial" w:cs="Arial"/>
                <w:szCs w:val="22"/>
                <w:highlight w:val="yellow"/>
              </w:rPr>
              <w:t>the lowest values were observed</w:t>
            </w:r>
            <w:r>
              <w:rPr>
                <w:rFonts w:ascii="Arial" w:eastAsia="Calibri" w:hAnsi="Arial" w:cs="Arial"/>
                <w:szCs w:val="22"/>
              </w:rPr>
              <w:t xml:space="preserve"> with 0% urea with </w:t>
            </w:r>
            <w:r>
              <w:rPr>
                <w:rFonts w:ascii="Arial" w:eastAsia="Calibri" w:hAnsi="Arial" w:cs="Arial"/>
                <w:i/>
                <w:iCs/>
                <w:szCs w:val="22"/>
              </w:rPr>
              <w:t>Rh</w:t>
            </w:r>
            <w:r>
              <w:rPr>
                <w:rFonts w:ascii="Arial" w:eastAsia="Calibri" w:hAnsi="Arial" w:cs="Arial"/>
                <w:szCs w:val="22"/>
              </w:rPr>
              <w:t xml:space="preserve">. There was no significant interaction effect </w:t>
            </w:r>
            <w:r>
              <w:rPr>
                <w:rFonts w:ascii="Arial" w:eastAsia="Calibri" w:hAnsi="Arial" w:cs="Arial"/>
                <w:szCs w:val="22"/>
                <w:highlight w:val="yellow"/>
              </w:rPr>
              <w:t>between mulching and combinations of different urea levels</w:t>
            </w:r>
            <w:r>
              <w:rPr>
                <w:rFonts w:ascii="Arial" w:eastAsia="Calibri" w:hAnsi="Arial" w:cs="Arial"/>
                <w:szCs w:val="22"/>
              </w:rPr>
              <w:t xml:space="preserve"> with </w:t>
            </w:r>
            <w:r>
              <w:rPr>
                <w:rFonts w:ascii="Arial" w:eastAsia="Calibri" w:hAnsi="Arial" w:cs="Arial"/>
                <w:i/>
                <w:iCs/>
                <w:szCs w:val="22"/>
              </w:rPr>
              <w:t>Rh</w:t>
            </w:r>
            <w:r>
              <w:rPr>
                <w:rFonts w:ascii="Arial" w:eastAsia="Calibri" w:hAnsi="Arial" w:cs="Arial"/>
                <w:szCs w:val="22"/>
              </w:rPr>
              <w:t xml:space="preserve">. These findings indicate that rice straw mulching is an effective practice for conserving soil moisture and buffering soil temperature in groundnut cultivation. Furthermore, the application of 25% of the recommended urea combined with </w:t>
            </w:r>
            <w:r>
              <w:rPr>
                <w:rFonts w:ascii="Arial" w:eastAsia="Calibri" w:hAnsi="Arial" w:cs="Arial"/>
                <w:i/>
                <w:iCs/>
                <w:szCs w:val="22"/>
              </w:rPr>
              <w:t>Rh</w:t>
            </w:r>
            <w:r>
              <w:rPr>
                <w:rFonts w:ascii="Arial" w:eastAsia="Calibri" w:hAnsi="Arial" w:cs="Arial"/>
                <w:szCs w:val="22"/>
              </w:rPr>
              <w:t xml:space="preserve"> under rice straw mulching is an effective agronomic practice for enhancing nodulation in groundnut in the study area.</w:t>
            </w:r>
          </w:p>
        </w:tc>
      </w:tr>
    </w:tbl>
    <w:p w14:paraId="42BE5C6C" w14:textId="77777777" w:rsidR="00636EB2" w:rsidRPr="00E0391C" w:rsidRDefault="00636EB2" w:rsidP="00E0391C">
      <w:pPr>
        <w:pStyle w:val="Body"/>
        <w:spacing w:after="0"/>
        <w:rPr>
          <w:rFonts w:ascii="Arial" w:hAnsi="Arial" w:cs="Arial"/>
          <w:i/>
          <w:color w:val="FF0000"/>
        </w:rPr>
      </w:pPr>
    </w:p>
    <w:p w14:paraId="1BEC6497" w14:textId="77777777" w:rsidR="00780D68" w:rsidRPr="00E0391C" w:rsidRDefault="00A24E7E" w:rsidP="00E0391C">
      <w:pPr>
        <w:pStyle w:val="Body"/>
        <w:spacing w:after="0"/>
        <w:ind w:left="993" w:hanging="993"/>
        <w:rPr>
          <w:rFonts w:ascii="Arial" w:hAnsi="Arial" w:cs="Arial"/>
        </w:rPr>
      </w:pPr>
      <w:r w:rsidRPr="00E0391C">
        <w:rPr>
          <w:rFonts w:ascii="Arial" w:hAnsi="Arial" w:cs="Arial"/>
          <w:i/>
        </w:rPr>
        <w:t>Keywords</w:t>
      </w:r>
      <w:r w:rsidR="00E6353E" w:rsidRPr="00E0391C">
        <w:rPr>
          <w:rFonts w:ascii="Arial" w:hAnsi="Arial" w:cs="Arial"/>
          <w:i/>
        </w:rPr>
        <w:t>:</w:t>
      </w:r>
      <w:r w:rsidR="00E6353E" w:rsidRPr="00E0391C">
        <w:rPr>
          <w:rFonts w:ascii="Arial" w:hAnsi="Arial" w:cs="Arial"/>
          <w:i/>
          <w:color w:val="FF0000"/>
        </w:rPr>
        <w:t xml:space="preserve"> </w:t>
      </w:r>
      <w:r w:rsidR="00CE6365" w:rsidRPr="00E0391C">
        <w:rPr>
          <w:rFonts w:ascii="Arial" w:hAnsi="Arial" w:cs="Arial"/>
          <w:i/>
        </w:rPr>
        <w:t>groundnut, urea, rhizobium, effective nodules, soil moisture, soil temperature</w:t>
      </w:r>
    </w:p>
    <w:p w14:paraId="56DBC806" w14:textId="77777777" w:rsidR="007F7B32" w:rsidRPr="00E0391C" w:rsidRDefault="00902823" w:rsidP="00E0391C">
      <w:pPr>
        <w:pStyle w:val="AbstHead"/>
        <w:spacing w:after="0"/>
        <w:jc w:val="both"/>
        <w:rPr>
          <w:rFonts w:ascii="Arial" w:hAnsi="Arial" w:cs="Arial"/>
        </w:rPr>
      </w:pPr>
      <w:r w:rsidRPr="00E0391C">
        <w:rPr>
          <w:rFonts w:ascii="Arial" w:hAnsi="Arial" w:cs="Arial"/>
        </w:rPr>
        <w:t xml:space="preserve">1. </w:t>
      </w:r>
      <w:r w:rsidR="00B01FCD" w:rsidRPr="00E0391C">
        <w:rPr>
          <w:rFonts w:ascii="Arial" w:hAnsi="Arial" w:cs="Arial"/>
        </w:rPr>
        <w:t>INTRODUCTION</w:t>
      </w:r>
      <w:r w:rsidR="007F7B32" w:rsidRPr="00E0391C">
        <w:rPr>
          <w:rFonts w:ascii="Arial" w:hAnsi="Arial" w:cs="Arial"/>
        </w:rPr>
        <w:t xml:space="preserve"> </w:t>
      </w:r>
    </w:p>
    <w:p w14:paraId="48957FD9" w14:textId="77777777" w:rsidR="00E6353E" w:rsidRPr="00E0391C" w:rsidRDefault="0013324A" w:rsidP="00E0391C">
      <w:pPr>
        <w:pStyle w:val="AbstHead"/>
        <w:spacing w:after="0"/>
        <w:ind w:firstLine="720"/>
        <w:jc w:val="both"/>
        <w:rPr>
          <w:rFonts w:ascii="Arial" w:hAnsi="Arial" w:cs="Arial"/>
          <w:b w:val="0"/>
          <w:caps w:val="0"/>
          <w:sz w:val="20"/>
        </w:rPr>
      </w:pPr>
      <w:r>
        <w:rPr>
          <w:rFonts w:ascii="Arial" w:hAnsi="Arial" w:cs="Arial"/>
          <w:b w:val="0"/>
          <w:caps w:val="0"/>
          <w:sz w:val="20"/>
        </w:rPr>
        <w:t>Groundnut (</w:t>
      </w:r>
      <w:r>
        <w:rPr>
          <w:rFonts w:ascii="Arial" w:hAnsi="Arial" w:cs="Arial"/>
          <w:b w:val="0"/>
          <w:i/>
          <w:iCs/>
          <w:caps w:val="0"/>
          <w:sz w:val="20"/>
        </w:rPr>
        <w:t>Arachis hypogaea</w:t>
      </w:r>
      <w:r>
        <w:rPr>
          <w:rFonts w:ascii="Arial" w:hAnsi="Arial" w:cs="Arial"/>
          <w:b w:val="0"/>
          <w:caps w:val="0"/>
          <w:sz w:val="20"/>
        </w:rPr>
        <w:t xml:space="preserve"> L.) is an important legume crop for its high oil and protein contents and its ability to improve soil fertility through biological nitrogen fixation (Giller, 2001). Soil microclimate, particularly soil moisture and soil temperature, plays a critical role in root growth, nodulation, nutrient uptake, and crop productivity (Hatfield &amp; Prueger, 2015). Rice straw mulching is an effective agronomic practice that conserves soil moisture, moderates soil temperature, and enhances soil health (Kader et al., 2017). These </w:t>
      </w:r>
      <w:r>
        <w:rPr>
          <w:rFonts w:ascii="Arial" w:hAnsi="Arial" w:cs="Arial"/>
          <w:b w:val="0"/>
          <w:caps w:val="0"/>
          <w:sz w:val="20"/>
          <w:highlight w:val="yellow"/>
        </w:rPr>
        <w:t>favourable</w:t>
      </w:r>
      <w:r>
        <w:rPr>
          <w:rFonts w:ascii="Arial" w:hAnsi="Arial" w:cs="Arial"/>
          <w:b w:val="0"/>
          <w:caps w:val="0"/>
          <w:sz w:val="20"/>
        </w:rPr>
        <w:t xml:space="preserve"> soil conditions promote rhizobial activity and improve the formation and effectiveness of root nodules in legumes. Although groundnut can fix atmospheric nitrogen through symbiosis with </w:t>
      </w:r>
      <w:r>
        <w:rPr>
          <w:rFonts w:ascii="Arial" w:hAnsi="Arial" w:cs="Arial"/>
          <w:b w:val="0"/>
          <w:i/>
          <w:iCs/>
          <w:caps w:val="0"/>
          <w:sz w:val="20"/>
        </w:rPr>
        <w:t>rhizobium</w:t>
      </w:r>
      <w:r>
        <w:rPr>
          <w:rFonts w:ascii="Arial" w:hAnsi="Arial" w:cs="Arial"/>
          <w:b w:val="0"/>
          <w:caps w:val="0"/>
          <w:sz w:val="20"/>
        </w:rPr>
        <w:t xml:space="preserve">, starter nitrogen is often required to support early plant growth before nodulation becomes fully functional (Peoples et al., 2009). However, </w:t>
      </w:r>
      <w:r>
        <w:rPr>
          <w:rFonts w:ascii="Arial" w:hAnsi="Arial" w:cs="Arial"/>
          <w:b w:val="0"/>
          <w:caps w:val="0"/>
          <w:sz w:val="20"/>
          <w:highlight w:val="yellow"/>
        </w:rPr>
        <w:t>excessive urea application</w:t>
      </w:r>
      <w:r>
        <w:rPr>
          <w:rFonts w:ascii="Arial" w:hAnsi="Arial" w:cs="Arial"/>
          <w:b w:val="0"/>
          <w:caps w:val="0"/>
          <w:sz w:val="20"/>
        </w:rPr>
        <w:t xml:space="preserve"> may inhibit nodulation and reduce biological nitrogen fixation by </w:t>
      </w:r>
      <w:r>
        <w:rPr>
          <w:rFonts w:ascii="Arial" w:hAnsi="Arial" w:cs="Arial"/>
          <w:b w:val="0"/>
          <w:caps w:val="0"/>
          <w:sz w:val="20"/>
        </w:rPr>
        <w:lastRenderedPageBreak/>
        <w:t xml:space="preserve">decreasing the plant's dependence on symbiotic nitrogen (Giller, 2001). Therefore, integrating reduced urea levels with </w:t>
      </w:r>
      <w:r>
        <w:rPr>
          <w:rFonts w:ascii="Arial" w:hAnsi="Arial" w:cs="Arial"/>
          <w:b w:val="0"/>
          <w:i/>
          <w:iCs/>
          <w:caps w:val="0"/>
          <w:sz w:val="20"/>
        </w:rPr>
        <w:t>rhizobium</w:t>
      </w:r>
      <w:r>
        <w:rPr>
          <w:rFonts w:ascii="Arial" w:hAnsi="Arial" w:cs="Arial"/>
          <w:b w:val="0"/>
          <w:caps w:val="0"/>
          <w:sz w:val="20"/>
        </w:rPr>
        <w:t xml:space="preserve"> inoculation has been proposed as a sustainable nutrient management strategy to reduce </w:t>
      </w:r>
      <w:r>
        <w:rPr>
          <w:rFonts w:ascii="Arial" w:hAnsi="Arial" w:cs="Arial"/>
          <w:b w:val="0"/>
          <w:caps w:val="0"/>
          <w:sz w:val="20"/>
          <w:highlight w:val="yellow"/>
        </w:rPr>
        <w:t>fertiliser inputs</w:t>
      </w:r>
      <w:r>
        <w:rPr>
          <w:rFonts w:ascii="Arial" w:hAnsi="Arial" w:cs="Arial"/>
          <w:b w:val="0"/>
          <w:caps w:val="0"/>
          <w:sz w:val="20"/>
        </w:rPr>
        <w:t xml:space="preserve"> while maintaining biological nitrogen fixation and crop productivity (Nosheen et al., 2021; Robertson &amp; Vitousek, 2009). The combined application of mulching, </w:t>
      </w:r>
      <w:r>
        <w:rPr>
          <w:rFonts w:ascii="Arial" w:hAnsi="Arial" w:cs="Arial"/>
          <w:b w:val="0"/>
          <w:caps w:val="0"/>
          <w:sz w:val="20"/>
          <w:highlight w:val="yellow"/>
        </w:rPr>
        <w:t>optimised</w:t>
      </w:r>
      <w:r>
        <w:rPr>
          <w:rFonts w:ascii="Arial" w:hAnsi="Arial" w:cs="Arial"/>
          <w:b w:val="0"/>
          <w:caps w:val="0"/>
          <w:sz w:val="20"/>
        </w:rPr>
        <w:t xml:space="preserve"> urea levels, and </w:t>
      </w:r>
      <w:r>
        <w:rPr>
          <w:rFonts w:ascii="Arial" w:hAnsi="Arial" w:cs="Arial"/>
          <w:b w:val="0"/>
          <w:i/>
          <w:iCs/>
          <w:caps w:val="0"/>
          <w:sz w:val="20"/>
        </w:rPr>
        <w:t>rhizobium</w:t>
      </w:r>
      <w:r>
        <w:rPr>
          <w:rFonts w:ascii="Arial" w:hAnsi="Arial" w:cs="Arial"/>
          <w:b w:val="0"/>
          <w:caps w:val="0"/>
          <w:sz w:val="20"/>
        </w:rPr>
        <w:t xml:space="preserve"> inoculation may produce synergistic effects by improving the soil microclimate, promoting rhizobial activity, enhancing nodulation, and increasing biological nitrogen fixation (</w:t>
      </w:r>
      <w:r>
        <w:rPr>
          <w:rFonts w:ascii="Arial" w:hAnsi="Arial" w:cs="Arial"/>
          <w:b w:val="0"/>
          <w:caps w:val="0"/>
          <w:sz w:val="20"/>
          <w:highlight w:val="yellow"/>
        </w:rPr>
        <w:t>Torabian et al., 2019</w:t>
      </w:r>
      <w:r>
        <w:rPr>
          <w:rFonts w:ascii="Arial" w:hAnsi="Arial" w:cs="Arial"/>
          <w:b w:val="0"/>
          <w:caps w:val="0"/>
          <w:sz w:val="20"/>
        </w:rPr>
        <w:t xml:space="preserve">; Yeremko et al., 2025). </w:t>
      </w:r>
      <w:r>
        <w:rPr>
          <w:caps w:val="0"/>
          <w:highlight w:val="yellow"/>
        </w:rPr>
        <w:t xml:space="preserve">Recent field evidence from summer groundnut shows that paddy straw mulch used within integrated agronomic management can improve crop performance under subtropical conditions (Maurya et al., 2024). Likewise, field studies have shown that </w:t>
      </w:r>
      <w:r>
        <w:rPr>
          <w:i/>
          <w:caps w:val="0"/>
          <w:highlight w:val="yellow"/>
        </w:rPr>
        <w:t>Rhizobium</w:t>
      </w:r>
      <w:r>
        <w:rPr>
          <w:caps w:val="0"/>
          <w:highlight w:val="yellow"/>
        </w:rPr>
        <w:t xml:space="preserve"> inoculation can influence nodulation, growth, and yield-related performance in groundnut, with responses varying among strains and growing conditions (Mohapatra et al., 2024; Anitha et al., 2026; Ding et al., 2024). Recent evidence on legumes also indicates that nitrate availability can repress nodulation when external nitrogen is readily available (Guillierme et al., 2026). </w:t>
      </w:r>
      <w:r>
        <w:rPr>
          <w:rFonts w:ascii="Arial" w:hAnsi="Arial" w:cs="Arial"/>
          <w:b w:val="0"/>
          <w:caps w:val="0"/>
          <w:sz w:val="20"/>
        </w:rPr>
        <w:t xml:space="preserve">However, there is limited </w:t>
      </w:r>
      <w:r>
        <w:rPr>
          <w:rFonts w:ascii="Arial" w:hAnsi="Arial" w:cs="Arial"/>
          <w:b w:val="0"/>
          <w:caps w:val="0"/>
          <w:sz w:val="20"/>
          <w:highlight w:val="yellow"/>
        </w:rPr>
        <w:t>information on how rice</w:t>
      </w:r>
      <w:r>
        <w:rPr>
          <w:rFonts w:ascii="Arial" w:hAnsi="Arial" w:cs="Arial"/>
          <w:b w:val="0"/>
          <w:caps w:val="0"/>
          <w:sz w:val="20"/>
        </w:rPr>
        <w:t xml:space="preserve"> straw mulching combined with different urea rates and </w:t>
      </w:r>
      <w:r>
        <w:rPr>
          <w:rFonts w:ascii="Arial" w:hAnsi="Arial" w:cs="Arial"/>
          <w:b w:val="0"/>
          <w:i/>
          <w:iCs/>
          <w:caps w:val="0"/>
          <w:sz w:val="20"/>
        </w:rPr>
        <w:t>rhizobium</w:t>
      </w:r>
      <w:r>
        <w:rPr>
          <w:rFonts w:ascii="Arial" w:hAnsi="Arial" w:cs="Arial"/>
          <w:b w:val="0"/>
          <w:caps w:val="0"/>
          <w:sz w:val="20"/>
        </w:rPr>
        <w:t xml:space="preserve"> inoculation affects soil conditions and nodulation in groundnut under Myanmar’s agroecological conditions. Therefore, this study was conducted to evaluate the effects of mulching and combinations of different urea levels with </w:t>
      </w:r>
      <w:r>
        <w:rPr>
          <w:rFonts w:ascii="Arial" w:hAnsi="Arial" w:cs="Arial"/>
          <w:b w:val="0"/>
          <w:i/>
          <w:iCs/>
          <w:caps w:val="0"/>
          <w:sz w:val="20"/>
        </w:rPr>
        <w:t>rhizobium</w:t>
      </w:r>
      <w:r>
        <w:rPr>
          <w:rFonts w:ascii="Arial" w:hAnsi="Arial" w:cs="Arial"/>
          <w:b w:val="0"/>
          <w:caps w:val="0"/>
          <w:sz w:val="20"/>
        </w:rPr>
        <w:t xml:space="preserve"> inoculation on soil microclimate and nodulation of groundnut.</w:t>
      </w:r>
    </w:p>
    <w:p w14:paraId="2A56705D" w14:textId="77777777" w:rsidR="00DE1D3F" w:rsidRPr="00E0391C" w:rsidRDefault="00DE1D3F" w:rsidP="00E0391C">
      <w:pPr>
        <w:pStyle w:val="AbstHead"/>
        <w:spacing w:after="0"/>
        <w:jc w:val="both"/>
        <w:rPr>
          <w:rFonts w:ascii="Arial" w:hAnsi="Arial" w:cs="Arial"/>
        </w:rPr>
      </w:pPr>
    </w:p>
    <w:p w14:paraId="51217308" w14:textId="77777777" w:rsidR="007F7B32" w:rsidRPr="00E0391C" w:rsidRDefault="00902823" w:rsidP="00E0391C">
      <w:pPr>
        <w:pStyle w:val="AbstHead"/>
        <w:spacing w:after="0"/>
        <w:jc w:val="both"/>
        <w:rPr>
          <w:rFonts w:ascii="Arial" w:hAnsi="Arial" w:cs="Arial"/>
        </w:rPr>
      </w:pPr>
      <w:r>
        <w:rPr>
          <w:rFonts w:ascii="Arial" w:hAnsi="Arial" w:cs="Arial"/>
          <w:highlight w:val="yellow"/>
        </w:rPr>
        <w:t>2. MATERIALS AND METHOD</w:t>
      </w:r>
      <w:r>
        <w:rPr>
          <w:rFonts w:ascii="Arial" w:hAnsi="Arial" w:cs="Arial"/>
        </w:rPr>
        <w:t xml:space="preserve"> </w:t>
      </w:r>
    </w:p>
    <w:p w14:paraId="0B46CC2E" w14:textId="77777777" w:rsidR="00242ED3" w:rsidRPr="00E0391C" w:rsidRDefault="007F0F7E" w:rsidP="00E0391C">
      <w:pPr>
        <w:pStyle w:val="Body"/>
        <w:spacing w:after="0"/>
        <w:ind w:firstLine="720"/>
        <w:rPr>
          <w:rFonts w:ascii="Arial" w:hAnsi="Arial" w:cs="Arial"/>
        </w:rPr>
      </w:pPr>
      <w:r>
        <w:rPr>
          <w:rFonts w:ascii="Arial" w:hAnsi="Arial" w:cs="Arial"/>
        </w:rPr>
        <w:t xml:space="preserve">Field experiments were carried out during the post-monsoon seasons, from December 2024 to March 2025 and from November 2025 to March 2026, at the Oilseed Crops Research Section, Department of Agricultural Research (DAR), Myanmar. The groundnut variety Sinpadathar-11, released by the Department of Agricultural Research (DAR), Yezin, </w:t>
      </w:r>
      <w:r>
        <w:rPr>
          <w:rFonts w:ascii="Arial" w:hAnsi="Arial" w:cs="Arial"/>
          <w:highlight w:val="yellow"/>
        </w:rPr>
        <w:t>in 2009 and with a duration of 100-105 days</w:t>
      </w:r>
      <w:r>
        <w:rPr>
          <w:rFonts w:ascii="Arial" w:hAnsi="Arial" w:cs="Arial"/>
        </w:rPr>
        <w:t>, was used in the experiment. The total experimental area was (18.98×29) m</w:t>
      </w:r>
      <w:r>
        <w:rPr>
          <w:rFonts w:ascii="Arial" w:hAnsi="Arial" w:cs="Arial"/>
          <w:vertAlign w:val="superscript"/>
        </w:rPr>
        <w:t>2</w:t>
      </w:r>
      <w:r>
        <w:rPr>
          <w:rFonts w:ascii="Arial" w:hAnsi="Arial" w:cs="Arial"/>
        </w:rPr>
        <w:t>, while the size of each plot was (2.13×4) m</w:t>
      </w:r>
      <w:r>
        <w:rPr>
          <w:rFonts w:ascii="Arial" w:hAnsi="Arial" w:cs="Arial"/>
          <w:vertAlign w:val="superscript"/>
        </w:rPr>
        <w:t>2</w:t>
      </w:r>
      <w:r>
        <w:rPr>
          <w:rFonts w:ascii="Arial" w:hAnsi="Arial" w:cs="Arial"/>
        </w:rPr>
        <w:t>. Each plot comprised seven rows with row-to-row and plant-to-plant spacings of (30 and 10) cm, respectively. The main plot factor was rice straw mulching, with two levels: rice straw mulch applied at 6 t ha</w:t>
      </w:r>
      <w:r>
        <w:rPr>
          <w:rFonts w:ascii="Cambria Math" w:hAnsi="Cambria Math" w:cs="Cambria Math"/>
        </w:rPr>
        <w:t>⁻</w:t>
      </w:r>
      <w:r>
        <w:rPr>
          <w:rFonts w:ascii="Arial" w:hAnsi="Arial" w:cs="Arial"/>
        </w:rPr>
        <w:t xml:space="preserve">¹ and no mulch. The sub-plot factor comprised six urea levels with </w:t>
      </w:r>
      <w:r>
        <w:rPr>
          <w:rFonts w:ascii="Arial" w:hAnsi="Arial" w:cs="Arial"/>
          <w:i/>
          <w:iCs/>
        </w:rPr>
        <w:t>rhizobium</w:t>
      </w:r>
      <w:r>
        <w:rPr>
          <w:rFonts w:ascii="Arial" w:hAnsi="Arial" w:cs="Arial"/>
        </w:rPr>
        <w:t xml:space="preserve"> (</w:t>
      </w:r>
      <w:r>
        <w:rPr>
          <w:rFonts w:ascii="Arial" w:hAnsi="Arial" w:cs="Arial"/>
          <w:i/>
          <w:iCs/>
        </w:rPr>
        <w:t>Rh</w:t>
      </w:r>
      <w:r>
        <w:rPr>
          <w:rFonts w:ascii="Arial" w:hAnsi="Arial" w:cs="Arial"/>
        </w:rPr>
        <w:t>) inoculation: U</w:t>
      </w:r>
      <w:r>
        <w:rPr>
          <w:rFonts w:ascii="Arial" w:hAnsi="Arial" w:cs="Arial"/>
          <w:vertAlign w:val="subscript"/>
        </w:rPr>
        <w:t>1</w:t>
      </w:r>
      <w:r>
        <w:rPr>
          <w:rFonts w:ascii="Arial" w:hAnsi="Arial" w:cs="Arial"/>
        </w:rPr>
        <w:t xml:space="preserve">-100% recommended U without </w:t>
      </w:r>
      <w:r>
        <w:rPr>
          <w:rFonts w:ascii="Arial" w:hAnsi="Arial" w:cs="Arial"/>
          <w:i/>
          <w:iCs/>
        </w:rPr>
        <w:t>Rh</w:t>
      </w:r>
      <w:r>
        <w:rPr>
          <w:rFonts w:ascii="Arial" w:hAnsi="Arial" w:cs="Arial"/>
        </w:rPr>
        <w:t>, U</w:t>
      </w:r>
      <w:r>
        <w:rPr>
          <w:rFonts w:ascii="Arial" w:hAnsi="Arial" w:cs="Arial"/>
          <w:vertAlign w:val="subscript"/>
        </w:rPr>
        <w:t>2</w:t>
      </w:r>
      <w:r>
        <w:rPr>
          <w:rFonts w:ascii="Arial" w:hAnsi="Arial" w:cs="Arial"/>
        </w:rPr>
        <w:t xml:space="preserve">- 100% U with </w:t>
      </w:r>
      <w:r>
        <w:rPr>
          <w:rFonts w:ascii="Arial" w:hAnsi="Arial" w:cs="Arial"/>
          <w:i/>
          <w:iCs/>
        </w:rPr>
        <w:t>Rh</w:t>
      </w:r>
      <w:r>
        <w:rPr>
          <w:rFonts w:ascii="Arial" w:hAnsi="Arial" w:cs="Arial"/>
        </w:rPr>
        <w:t>, U</w:t>
      </w:r>
      <w:r>
        <w:rPr>
          <w:rFonts w:ascii="Arial" w:hAnsi="Arial" w:cs="Arial"/>
          <w:vertAlign w:val="subscript"/>
        </w:rPr>
        <w:t>3</w:t>
      </w:r>
      <w:r>
        <w:rPr>
          <w:rFonts w:ascii="Arial" w:hAnsi="Arial" w:cs="Arial"/>
        </w:rPr>
        <w:t xml:space="preserve">-75% U with </w:t>
      </w:r>
      <w:r>
        <w:rPr>
          <w:rFonts w:ascii="Arial" w:hAnsi="Arial" w:cs="Arial"/>
          <w:i/>
          <w:iCs/>
        </w:rPr>
        <w:t>Rh</w:t>
      </w:r>
      <w:r>
        <w:rPr>
          <w:rFonts w:ascii="Arial" w:hAnsi="Arial" w:cs="Arial"/>
        </w:rPr>
        <w:t>, U</w:t>
      </w:r>
      <w:r>
        <w:rPr>
          <w:rFonts w:ascii="Arial" w:hAnsi="Arial" w:cs="Arial"/>
          <w:vertAlign w:val="subscript"/>
        </w:rPr>
        <w:t>4</w:t>
      </w:r>
      <w:r>
        <w:rPr>
          <w:rFonts w:ascii="Arial" w:hAnsi="Arial" w:cs="Arial"/>
        </w:rPr>
        <w:t xml:space="preserve">- 50% U with </w:t>
      </w:r>
      <w:r>
        <w:rPr>
          <w:rFonts w:ascii="Arial" w:hAnsi="Arial" w:cs="Arial"/>
          <w:i/>
          <w:iCs/>
        </w:rPr>
        <w:t>Rh</w:t>
      </w:r>
      <w:r>
        <w:rPr>
          <w:rFonts w:ascii="Arial" w:hAnsi="Arial" w:cs="Arial"/>
        </w:rPr>
        <w:t>, U</w:t>
      </w:r>
      <w:r>
        <w:rPr>
          <w:rFonts w:ascii="Arial" w:hAnsi="Arial" w:cs="Arial"/>
          <w:vertAlign w:val="subscript"/>
        </w:rPr>
        <w:t>5</w:t>
      </w:r>
      <w:r>
        <w:rPr>
          <w:rFonts w:ascii="Arial" w:hAnsi="Arial" w:cs="Arial"/>
        </w:rPr>
        <w:t xml:space="preserve">- 25% U with </w:t>
      </w:r>
      <w:r>
        <w:rPr>
          <w:rFonts w:ascii="Arial" w:hAnsi="Arial" w:cs="Arial"/>
          <w:i/>
          <w:iCs/>
        </w:rPr>
        <w:t>Rh</w:t>
      </w:r>
      <w:r>
        <w:rPr>
          <w:rFonts w:ascii="Arial" w:hAnsi="Arial" w:cs="Arial"/>
        </w:rPr>
        <w:t>, and U</w:t>
      </w:r>
      <w:r>
        <w:rPr>
          <w:rFonts w:ascii="Arial" w:hAnsi="Arial" w:cs="Arial"/>
          <w:vertAlign w:val="subscript"/>
        </w:rPr>
        <w:t>6</w:t>
      </w:r>
      <w:r>
        <w:rPr>
          <w:rFonts w:ascii="Arial" w:hAnsi="Arial" w:cs="Arial"/>
        </w:rPr>
        <w:t xml:space="preserve">- 0% U with </w:t>
      </w:r>
      <w:r>
        <w:rPr>
          <w:rFonts w:ascii="Arial" w:hAnsi="Arial" w:cs="Arial"/>
          <w:i/>
          <w:iCs/>
        </w:rPr>
        <w:t>Rh</w:t>
      </w:r>
      <w:r>
        <w:rPr>
          <w:rFonts w:ascii="Arial" w:hAnsi="Arial" w:cs="Arial"/>
        </w:rPr>
        <w:t xml:space="preserve">. </w:t>
      </w:r>
      <w:r>
        <w:rPr>
          <w:rFonts w:ascii="Arial" w:hAnsi="Arial" w:cs="Arial"/>
          <w:highlight w:val="yellow"/>
        </w:rPr>
        <w:t>Urea fertiliser</w:t>
      </w:r>
      <w:r>
        <w:rPr>
          <w:rFonts w:ascii="Arial" w:hAnsi="Arial" w:cs="Arial"/>
        </w:rPr>
        <w:t xml:space="preserve"> (100%) was applied at a rate of 31.45 kg ha</w:t>
      </w:r>
      <w:r>
        <w:rPr>
          <w:rFonts w:ascii="Cambria Math" w:hAnsi="Cambria Math" w:cs="Cambria Math"/>
        </w:rPr>
        <w:t>⁻</w:t>
      </w:r>
      <w:r>
        <w:rPr>
          <w:rFonts w:ascii="Arial" w:hAnsi="Arial" w:cs="Arial"/>
        </w:rPr>
        <w:t xml:space="preserve">¹ as a basal application, following the guidelines of the Department of Agricultural Research (DAR), Myanmar. For </w:t>
      </w:r>
      <w:r>
        <w:rPr>
          <w:rFonts w:ascii="Arial" w:hAnsi="Arial" w:cs="Arial"/>
          <w:i/>
          <w:iCs/>
        </w:rPr>
        <w:t>Rh</w:t>
      </w:r>
      <w:r>
        <w:rPr>
          <w:rFonts w:ascii="Arial" w:hAnsi="Arial" w:cs="Arial"/>
        </w:rPr>
        <w:t xml:space="preserve"> inoculation, groundnut seeds were inoculated before sowing according to the recommendation of DAR. Rice straw mulch was uniformly applied on the soil surface at 21 days after sowing (DAS) according to the designated treatments. The experimental field was prepared through two ploughings followed by </w:t>
      </w:r>
      <w:r>
        <w:rPr>
          <w:rFonts w:ascii="Arial" w:hAnsi="Arial" w:cs="Arial"/>
          <w:highlight w:val="yellow"/>
        </w:rPr>
        <w:t>harrowing and levelling</w:t>
      </w:r>
      <w:r>
        <w:rPr>
          <w:rFonts w:ascii="Arial" w:hAnsi="Arial" w:cs="Arial"/>
        </w:rPr>
        <w:t xml:space="preserve">. Agronomic practices, including weed management and </w:t>
      </w:r>
      <w:r>
        <w:rPr>
          <w:rFonts w:ascii="Arial" w:hAnsi="Arial" w:cs="Arial"/>
          <w:highlight w:val="yellow"/>
        </w:rPr>
        <w:t>pest and disease control, were implemented</w:t>
      </w:r>
      <w:r>
        <w:rPr>
          <w:rFonts w:ascii="Arial" w:hAnsi="Arial" w:cs="Arial"/>
        </w:rPr>
        <w:t xml:space="preserve"> as required throughout the growing period. </w:t>
      </w:r>
      <w:r>
        <w:rPr>
          <w:rFonts w:ascii="Arial" w:hAnsi="Arial" w:cs="Arial"/>
          <w:highlight w:val="yellow"/>
        </w:rPr>
        <w:t>A soil sample from the experimental site was collected as a composite sample from five random samples taken at a depth of 15 cm before sowing and was stored in a cold room until analysis.</w:t>
      </w:r>
      <w:r>
        <w:rPr>
          <w:rFonts w:ascii="Arial" w:hAnsi="Arial" w:cs="Arial"/>
        </w:rPr>
        <w:t xml:space="preserve"> </w:t>
      </w:r>
      <w:r>
        <w:rPr>
          <w:rFonts w:ascii="Arial" w:hAnsi="Arial" w:cs="Arial"/>
          <w:highlight w:val="yellow"/>
        </w:rPr>
        <w:t>Physicochemical properties of the soil, such as textural class, soil pH, organic matter, available N, available P, and available K, were analysed</w:t>
      </w:r>
      <w:r>
        <w:rPr>
          <w:rFonts w:ascii="Arial" w:hAnsi="Arial" w:cs="Arial"/>
        </w:rPr>
        <w:t xml:space="preserve"> at the laboratory of Soil Science, Water Utilization and Agricultural Engineering Division, Department of Agricultural Research (DAR), Yezin. The physicochemical properties of the experimental soil are described in </w:t>
      </w:r>
      <w:r>
        <w:rPr>
          <w:rFonts w:ascii="Arial" w:hAnsi="Arial" w:cs="Arial"/>
          <w:highlight w:val="yellow"/>
        </w:rPr>
        <w:t>Table 1</w:t>
      </w:r>
      <w:r>
        <w:rPr>
          <w:rFonts w:ascii="Arial" w:hAnsi="Arial" w:cs="Arial"/>
        </w:rPr>
        <w:t>.</w:t>
      </w:r>
    </w:p>
    <w:p w14:paraId="3613C51F" w14:textId="77777777" w:rsidR="00E646E6" w:rsidRPr="00E0391C" w:rsidRDefault="00E646E6" w:rsidP="00E0391C">
      <w:pPr>
        <w:pStyle w:val="Body"/>
        <w:spacing w:after="0"/>
        <w:rPr>
          <w:rFonts w:ascii="Arial" w:hAnsi="Arial" w:cs="Arial"/>
        </w:rPr>
      </w:pPr>
    </w:p>
    <w:p w14:paraId="2F7E09E2" w14:textId="77777777" w:rsidR="00242ED3" w:rsidRPr="00E0391C" w:rsidRDefault="00242ED3" w:rsidP="00E0391C">
      <w:pPr>
        <w:pStyle w:val="Body"/>
        <w:spacing w:after="0"/>
        <w:ind w:left="993" w:hanging="993"/>
        <w:rPr>
          <w:rFonts w:ascii="Arial" w:hAnsi="Arial" w:cs="Arial"/>
          <w:b/>
          <w:bCs/>
        </w:rPr>
      </w:pPr>
      <w:r w:rsidRPr="00E0391C">
        <w:rPr>
          <w:rFonts w:ascii="Arial" w:hAnsi="Arial" w:cs="Arial"/>
          <w:b/>
          <w:bCs/>
        </w:rPr>
        <w:t>Table 1 Some physicochemical characteristics of the initial soil before the experiment</w:t>
      </w:r>
    </w:p>
    <w:p w14:paraId="114DF1DB" w14:textId="77777777" w:rsidR="00B2655D" w:rsidRPr="00E0391C" w:rsidRDefault="00B2655D" w:rsidP="00E0391C">
      <w:pPr>
        <w:pStyle w:val="Body"/>
        <w:spacing w:after="0"/>
        <w:ind w:left="993" w:hanging="993"/>
        <w:rPr>
          <w:rFonts w:ascii="Arial" w:hAnsi="Arial" w:cs="Arial"/>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4"/>
        <w:gridCol w:w="861"/>
        <w:gridCol w:w="1396"/>
        <w:gridCol w:w="3146"/>
      </w:tblGrid>
      <w:tr w:rsidR="000A4881" w:rsidRPr="00E0391C" w14:paraId="5845D7DB" w14:textId="77777777" w:rsidTr="00E76774">
        <w:trPr>
          <w:jc w:val="center"/>
        </w:trPr>
        <w:tc>
          <w:tcPr>
            <w:tcW w:w="2104" w:type="dxa"/>
            <w:tcBorders>
              <w:top w:val="single" w:sz="4" w:space="0" w:color="auto"/>
              <w:bottom w:val="single" w:sz="4" w:space="0" w:color="auto"/>
            </w:tcBorders>
          </w:tcPr>
          <w:p w14:paraId="76440E5C" w14:textId="77777777" w:rsidR="000A4881" w:rsidRPr="00E0391C" w:rsidRDefault="006A1EA6" w:rsidP="00E0391C">
            <w:pPr>
              <w:pStyle w:val="Body"/>
              <w:spacing w:after="0"/>
              <w:jc w:val="center"/>
              <w:rPr>
                <w:rFonts w:ascii="Arial" w:hAnsi="Arial" w:cs="Arial"/>
                <w:b/>
                <w:bCs/>
                <w:sz w:val="20"/>
                <w:szCs w:val="20"/>
              </w:rPr>
            </w:pPr>
            <w:r w:rsidRPr="00E0391C">
              <w:rPr>
                <w:rFonts w:ascii="Arial" w:hAnsi="Arial" w:cs="Arial"/>
                <w:b/>
                <w:bCs/>
                <w:sz w:val="20"/>
                <w:szCs w:val="20"/>
              </w:rPr>
              <w:t>Parameters</w:t>
            </w:r>
          </w:p>
        </w:tc>
        <w:tc>
          <w:tcPr>
            <w:tcW w:w="861" w:type="dxa"/>
            <w:tcBorders>
              <w:top w:val="single" w:sz="4" w:space="0" w:color="auto"/>
              <w:bottom w:val="single" w:sz="4" w:space="0" w:color="auto"/>
            </w:tcBorders>
          </w:tcPr>
          <w:p w14:paraId="2BE7DB48" w14:textId="77777777" w:rsidR="000A4881" w:rsidRPr="00E0391C" w:rsidRDefault="006A1EA6" w:rsidP="00E0391C">
            <w:pPr>
              <w:pStyle w:val="Body"/>
              <w:spacing w:after="0"/>
              <w:jc w:val="center"/>
              <w:rPr>
                <w:rFonts w:ascii="Arial" w:hAnsi="Arial" w:cs="Arial"/>
                <w:b/>
                <w:bCs/>
                <w:sz w:val="20"/>
                <w:szCs w:val="20"/>
              </w:rPr>
            </w:pPr>
            <w:r w:rsidRPr="00E0391C">
              <w:rPr>
                <w:rFonts w:ascii="Arial" w:hAnsi="Arial" w:cs="Arial"/>
                <w:b/>
                <w:bCs/>
                <w:sz w:val="20"/>
                <w:szCs w:val="20"/>
              </w:rPr>
              <w:t>Values</w:t>
            </w:r>
          </w:p>
        </w:tc>
        <w:tc>
          <w:tcPr>
            <w:tcW w:w="1396" w:type="dxa"/>
            <w:tcBorders>
              <w:top w:val="single" w:sz="4" w:space="0" w:color="auto"/>
              <w:bottom w:val="single" w:sz="4" w:space="0" w:color="auto"/>
            </w:tcBorders>
          </w:tcPr>
          <w:p w14:paraId="78D4165F" w14:textId="77777777" w:rsidR="000A4881" w:rsidRPr="00E0391C" w:rsidRDefault="006A1EA6" w:rsidP="00E0391C">
            <w:pPr>
              <w:pStyle w:val="Body"/>
              <w:spacing w:after="0"/>
              <w:jc w:val="center"/>
              <w:rPr>
                <w:rFonts w:ascii="Arial" w:hAnsi="Arial" w:cs="Arial"/>
                <w:b/>
                <w:bCs/>
                <w:sz w:val="20"/>
                <w:szCs w:val="20"/>
              </w:rPr>
            </w:pPr>
            <w:r w:rsidRPr="00E0391C">
              <w:rPr>
                <w:rFonts w:ascii="Arial" w:hAnsi="Arial" w:cs="Arial"/>
                <w:b/>
                <w:bCs/>
                <w:sz w:val="20"/>
                <w:szCs w:val="20"/>
              </w:rPr>
              <w:t>Rating</w:t>
            </w:r>
          </w:p>
        </w:tc>
        <w:tc>
          <w:tcPr>
            <w:tcW w:w="3146" w:type="dxa"/>
            <w:tcBorders>
              <w:top w:val="single" w:sz="4" w:space="0" w:color="auto"/>
              <w:bottom w:val="single" w:sz="4" w:space="0" w:color="auto"/>
            </w:tcBorders>
          </w:tcPr>
          <w:p w14:paraId="7B6B23B5" w14:textId="77777777" w:rsidR="000A4881" w:rsidRPr="00E0391C" w:rsidRDefault="006A1EA6" w:rsidP="00E0391C">
            <w:pPr>
              <w:pStyle w:val="Body"/>
              <w:spacing w:after="0"/>
              <w:jc w:val="center"/>
              <w:rPr>
                <w:rFonts w:ascii="Arial" w:hAnsi="Arial" w:cs="Arial"/>
                <w:b/>
                <w:bCs/>
                <w:sz w:val="20"/>
                <w:szCs w:val="20"/>
              </w:rPr>
            </w:pPr>
            <w:r w:rsidRPr="00E0391C">
              <w:rPr>
                <w:rFonts w:ascii="Arial" w:hAnsi="Arial" w:cs="Arial"/>
                <w:b/>
                <w:bCs/>
                <w:sz w:val="20"/>
                <w:szCs w:val="20"/>
              </w:rPr>
              <w:t xml:space="preserve">Analytical method </w:t>
            </w:r>
          </w:p>
        </w:tc>
      </w:tr>
      <w:tr w:rsidR="000A4881" w:rsidRPr="00E0391C" w14:paraId="1AD1DC12" w14:textId="77777777" w:rsidTr="00E76774">
        <w:trPr>
          <w:jc w:val="center"/>
        </w:trPr>
        <w:tc>
          <w:tcPr>
            <w:tcW w:w="2104" w:type="dxa"/>
            <w:tcBorders>
              <w:top w:val="single" w:sz="4" w:space="0" w:color="auto"/>
            </w:tcBorders>
          </w:tcPr>
          <w:p w14:paraId="0A76C534" w14:textId="77777777" w:rsidR="000A4881" w:rsidRPr="00E0391C" w:rsidRDefault="00D57539" w:rsidP="00E0391C">
            <w:pPr>
              <w:pStyle w:val="Body"/>
              <w:spacing w:after="0"/>
              <w:rPr>
                <w:rFonts w:ascii="Arial" w:hAnsi="Arial" w:cs="Arial"/>
                <w:sz w:val="20"/>
                <w:szCs w:val="20"/>
              </w:rPr>
            </w:pPr>
            <w:r w:rsidRPr="00E0391C">
              <w:rPr>
                <w:rFonts w:ascii="Arial" w:hAnsi="Arial" w:cs="Arial"/>
                <w:sz w:val="20"/>
                <w:szCs w:val="20"/>
              </w:rPr>
              <w:lastRenderedPageBreak/>
              <w:t>Soil texture</w:t>
            </w:r>
          </w:p>
        </w:tc>
        <w:tc>
          <w:tcPr>
            <w:tcW w:w="861" w:type="dxa"/>
            <w:tcBorders>
              <w:top w:val="single" w:sz="4" w:space="0" w:color="auto"/>
            </w:tcBorders>
          </w:tcPr>
          <w:p w14:paraId="09780ACD" w14:textId="77777777" w:rsidR="000A4881" w:rsidRPr="00E0391C" w:rsidRDefault="000A4881" w:rsidP="00E0391C">
            <w:pPr>
              <w:pStyle w:val="Body"/>
              <w:spacing w:after="0"/>
              <w:rPr>
                <w:rFonts w:ascii="Arial" w:hAnsi="Arial" w:cs="Arial"/>
                <w:sz w:val="20"/>
                <w:szCs w:val="20"/>
              </w:rPr>
            </w:pPr>
          </w:p>
        </w:tc>
        <w:tc>
          <w:tcPr>
            <w:tcW w:w="1396" w:type="dxa"/>
            <w:tcBorders>
              <w:top w:val="single" w:sz="4" w:space="0" w:color="auto"/>
            </w:tcBorders>
          </w:tcPr>
          <w:p w14:paraId="5D4302B5" w14:textId="77777777" w:rsidR="000A4881" w:rsidRPr="00E0391C" w:rsidRDefault="00D57539" w:rsidP="00E0391C">
            <w:pPr>
              <w:pStyle w:val="Body"/>
              <w:spacing w:after="0"/>
              <w:jc w:val="left"/>
              <w:rPr>
                <w:rFonts w:ascii="Arial" w:hAnsi="Arial" w:cs="Arial"/>
                <w:sz w:val="20"/>
                <w:szCs w:val="20"/>
              </w:rPr>
            </w:pPr>
            <w:r w:rsidRPr="00E0391C">
              <w:rPr>
                <w:rFonts w:ascii="Arial" w:hAnsi="Arial" w:cs="Arial"/>
                <w:sz w:val="20"/>
                <w:szCs w:val="20"/>
              </w:rPr>
              <w:t>Loamy sand</w:t>
            </w:r>
          </w:p>
        </w:tc>
        <w:tc>
          <w:tcPr>
            <w:tcW w:w="3146" w:type="dxa"/>
            <w:tcBorders>
              <w:top w:val="single" w:sz="4" w:space="0" w:color="auto"/>
            </w:tcBorders>
          </w:tcPr>
          <w:p w14:paraId="6ECBC858" w14:textId="77777777" w:rsidR="000A4881" w:rsidRPr="00E0391C" w:rsidRDefault="00421DCA" w:rsidP="00E0391C">
            <w:pPr>
              <w:pStyle w:val="Body"/>
              <w:spacing w:after="0"/>
              <w:jc w:val="left"/>
              <w:rPr>
                <w:rFonts w:ascii="Arial" w:hAnsi="Arial" w:cs="Arial"/>
                <w:sz w:val="20"/>
                <w:szCs w:val="20"/>
              </w:rPr>
            </w:pPr>
            <w:r w:rsidRPr="00E0391C">
              <w:rPr>
                <w:rFonts w:ascii="Arial" w:hAnsi="Arial" w:cs="Arial"/>
                <w:sz w:val="20"/>
                <w:szCs w:val="20"/>
              </w:rPr>
              <w:t>Pipette method</w:t>
            </w:r>
          </w:p>
        </w:tc>
      </w:tr>
      <w:tr w:rsidR="000A4881" w:rsidRPr="00E0391C" w14:paraId="7E3CA805" w14:textId="77777777" w:rsidTr="00E76774">
        <w:trPr>
          <w:jc w:val="center"/>
        </w:trPr>
        <w:tc>
          <w:tcPr>
            <w:tcW w:w="2104" w:type="dxa"/>
          </w:tcPr>
          <w:p w14:paraId="7FF45B01" w14:textId="77777777" w:rsidR="000A4881" w:rsidRPr="00E0391C" w:rsidRDefault="00D57539" w:rsidP="00E0391C">
            <w:pPr>
              <w:pStyle w:val="Body"/>
              <w:spacing w:after="0"/>
              <w:rPr>
                <w:rFonts w:ascii="Arial" w:hAnsi="Arial" w:cs="Arial"/>
                <w:sz w:val="20"/>
                <w:szCs w:val="20"/>
              </w:rPr>
            </w:pPr>
            <w:r w:rsidRPr="00E0391C">
              <w:rPr>
                <w:rFonts w:ascii="Arial" w:hAnsi="Arial" w:cs="Arial"/>
                <w:sz w:val="20"/>
                <w:szCs w:val="20"/>
              </w:rPr>
              <w:t>Sand (%)</w:t>
            </w:r>
          </w:p>
        </w:tc>
        <w:tc>
          <w:tcPr>
            <w:tcW w:w="861" w:type="dxa"/>
          </w:tcPr>
          <w:p w14:paraId="5C54259B" w14:textId="77777777" w:rsidR="000A4881" w:rsidRPr="00E0391C" w:rsidRDefault="00D57539" w:rsidP="00E0391C">
            <w:pPr>
              <w:pStyle w:val="Body"/>
              <w:spacing w:after="0"/>
              <w:jc w:val="left"/>
              <w:rPr>
                <w:rFonts w:ascii="Arial" w:hAnsi="Arial" w:cs="Arial"/>
                <w:sz w:val="20"/>
                <w:szCs w:val="20"/>
              </w:rPr>
            </w:pPr>
            <w:r w:rsidRPr="00E0391C">
              <w:rPr>
                <w:rFonts w:ascii="Arial" w:hAnsi="Arial" w:cs="Arial"/>
                <w:sz w:val="20"/>
                <w:szCs w:val="20"/>
              </w:rPr>
              <w:t>80.30</w:t>
            </w:r>
          </w:p>
        </w:tc>
        <w:tc>
          <w:tcPr>
            <w:tcW w:w="1396" w:type="dxa"/>
          </w:tcPr>
          <w:p w14:paraId="2333890C" w14:textId="77777777" w:rsidR="000A4881" w:rsidRPr="00E0391C" w:rsidRDefault="000A4881" w:rsidP="00E0391C">
            <w:pPr>
              <w:pStyle w:val="Body"/>
              <w:spacing w:after="0"/>
              <w:jc w:val="left"/>
              <w:rPr>
                <w:rFonts w:ascii="Arial" w:hAnsi="Arial" w:cs="Arial"/>
                <w:sz w:val="20"/>
                <w:szCs w:val="20"/>
              </w:rPr>
            </w:pPr>
          </w:p>
        </w:tc>
        <w:tc>
          <w:tcPr>
            <w:tcW w:w="3146" w:type="dxa"/>
          </w:tcPr>
          <w:p w14:paraId="0B1D4DC1" w14:textId="77777777" w:rsidR="000A4881" w:rsidRPr="00E0391C" w:rsidRDefault="000A4881" w:rsidP="00E0391C">
            <w:pPr>
              <w:pStyle w:val="Body"/>
              <w:spacing w:after="0"/>
              <w:jc w:val="left"/>
              <w:rPr>
                <w:rFonts w:ascii="Arial" w:hAnsi="Arial" w:cs="Arial"/>
                <w:sz w:val="20"/>
                <w:szCs w:val="20"/>
              </w:rPr>
            </w:pPr>
          </w:p>
        </w:tc>
      </w:tr>
      <w:tr w:rsidR="000A4881" w:rsidRPr="00E0391C" w14:paraId="79B65D69" w14:textId="77777777" w:rsidTr="00E76774">
        <w:trPr>
          <w:jc w:val="center"/>
        </w:trPr>
        <w:tc>
          <w:tcPr>
            <w:tcW w:w="2104" w:type="dxa"/>
          </w:tcPr>
          <w:p w14:paraId="7806CFE2" w14:textId="77777777" w:rsidR="000A4881" w:rsidRPr="00E0391C" w:rsidRDefault="00D57539" w:rsidP="00E0391C">
            <w:pPr>
              <w:pStyle w:val="Body"/>
              <w:spacing w:after="0"/>
              <w:rPr>
                <w:rFonts w:ascii="Arial" w:hAnsi="Arial" w:cs="Arial"/>
                <w:sz w:val="20"/>
                <w:szCs w:val="20"/>
              </w:rPr>
            </w:pPr>
            <w:r w:rsidRPr="00E0391C">
              <w:rPr>
                <w:rFonts w:ascii="Arial" w:hAnsi="Arial" w:cs="Arial"/>
                <w:sz w:val="20"/>
                <w:szCs w:val="20"/>
              </w:rPr>
              <w:t>Silt (%)</w:t>
            </w:r>
          </w:p>
        </w:tc>
        <w:tc>
          <w:tcPr>
            <w:tcW w:w="861" w:type="dxa"/>
          </w:tcPr>
          <w:p w14:paraId="38620BE9" w14:textId="77777777" w:rsidR="000A4881" w:rsidRPr="00E0391C" w:rsidRDefault="00D57539" w:rsidP="00E0391C">
            <w:pPr>
              <w:pStyle w:val="Body"/>
              <w:spacing w:after="0"/>
              <w:jc w:val="left"/>
              <w:rPr>
                <w:rFonts w:ascii="Arial" w:hAnsi="Arial" w:cs="Arial"/>
                <w:sz w:val="20"/>
                <w:szCs w:val="20"/>
              </w:rPr>
            </w:pPr>
            <w:r w:rsidRPr="00E0391C">
              <w:rPr>
                <w:rFonts w:ascii="Arial" w:hAnsi="Arial" w:cs="Arial"/>
                <w:sz w:val="20"/>
                <w:szCs w:val="20"/>
              </w:rPr>
              <w:t>11.43</w:t>
            </w:r>
          </w:p>
        </w:tc>
        <w:tc>
          <w:tcPr>
            <w:tcW w:w="1396" w:type="dxa"/>
          </w:tcPr>
          <w:p w14:paraId="246FB865" w14:textId="77777777" w:rsidR="000A4881" w:rsidRPr="00E0391C" w:rsidRDefault="000A4881" w:rsidP="00E0391C">
            <w:pPr>
              <w:pStyle w:val="Body"/>
              <w:spacing w:after="0"/>
              <w:jc w:val="left"/>
              <w:rPr>
                <w:rFonts w:ascii="Arial" w:hAnsi="Arial" w:cs="Arial"/>
                <w:sz w:val="20"/>
                <w:szCs w:val="20"/>
              </w:rPr>
            </w:pPr>
          </w:p>
        </w:tc>
        <w:tc>
          <w:tcPr>
            <w:tcW w:w="3146" w:type="dxa"/>
          </w:tcPr>
          <w:p w14:paraId="6D01D0DB" w14:textId="77777777" w:rsidR="000A4881" w:rsidRPr="00E0391C" w:rsidRDefault="000A4881" w:rsidP="00E0391C">
            <w:pPr>
              <w:pStyle w:val="Body"/>
              <w:spacing w:after="0"/>
              <w:jc w:val="left"/>
              <w:rPr>
                <w:rFonts w:ascii="Arial" w:hAnsi="Arial" w:cs="Arial"/>
                <w:sz w:val="20"/>
                <w:szCs w:val="20"/>
              </w:rPr>
            </w:pPr>
          </w:p>
        </w:tc>
      </w:tr>
      <w:tr w:rsidR="000A4881" w:rsidRPr="00E0391C" w14:paraId="134BA989" w14:textId="77777777" w:rsidTr="00E76774">
        <w:trPr>
          <w:jc w:val="center"/>
        </w:trPr>
        <w:tc>
          <w:tcPr>
            <w:tcW w:w="2104" w:type="dxa"/>
            <w:tcBorders>
              <w:bottom w:val="single" w:sz="4" w:space="0" w:color="auto"/>
            </w:tcBorders>
          </w:tcPr>
          <w:p w14:paraId="642A8F16" w14:textId="77777777" w:rsidR="000A4881" w:rsidRPr="00E0391C" w:rsidRDefault="00D57539" w:rsidP="00E0391C">
            <w:pPr>
              <w:pStyle w:val="Body"/>
              <w:spacing w:after="0"/>
              <w:rPr>
                <w:rFonts w:ascii="Arial" w:hAnsi="Arial" w:cs="Arial"/>
                <w:sz w:val="20"/>
                <w:szCs w:val="20"/>
              </w:rPr>
            </w:pPr>
            <w:r w:rsidRPr="00E0391C">
              <w:rPr>
                <w:rFonts w:ascii="Arial" w:hAnsi="Arial" w:cs="Arial"/>
                <w:sz w:val="20"/>
                <w:szCs w:val="20"/>
              </w:rPr>
              <w:t>Clay (%)</w:t>
            </w:r>
          </w:p>
        </w:tc>
        <w:tc>
          <w:tcPr>
            <w:tcW w:w="861" w:type="dxa"/>
            <w:tcBorders>
              <w:bottom w:val="single" w:sz="4" w:space="0" w:color="auto"/>
            </w:tcBorders>
          </w:tcPr>
          <w:p w14:paraId="4FC02844" w14:textId="77777777" w:rsidR="000A4881" w:rsidRPr="00E0391C" w:rsidRDefault="00D57539" w:rsidP="00E0391C">
            <w:pPr>
              <w:pStyle w:val="Body"/>
              <w:spacing w:after="0"/>
              <w:jc w:val="left"/>
              <w:rPr>
                <w:rFonts w:ascii="Arial" w:hAnsi="Arial" w:cs="Arial"/>
                <w:sz w:val="20"/>
                <w:szCs w:val="20"/>
              </w:rPr>
            </w:pPr>
            <w:r w:rsidRPr="00E0391C">
              <w:rPr>
                <w:rFonts w:ascii="Arial" w:hAnsi="Arial" w:cs="Arial"/>
                <w:sz w:val="20"/>
                <w:szCs w:val="20"/>
              </w:rPr>
              <w:t>8.27</w:t>
            </w:r>
          </w:p>
        </w:tc>
        <w:tc>
          <w:tcPr>
            <w:tcW w:w="1396" w:type="dxa"/>
            <w:tcBorders>
              <w:bottom w:val="single" w:sz="4" w:space="0" w:color="auto"/>
            </w:tcBorders>
          </w:tcPr>
          <w:p w14:paraId="19D59A6A" w14:textId="77777777" w:rsidR="000A4881" w:rsidRPr="00E0391C" w:rsidRDefault="000A4881" w:rsidP="00E0391C">
            <w:pPr>
              <w:pStyle w:val="Body"/>
              <w:spacing w:after="0"/>
              <w:jc w:val="left"/>
              <w:rPr>
                <w:rFonts w:ascii="Arial" w:hAnsi="Arial" w:cs="Arial"/>
                <w:sz w:val="20"/>
                <w:szCs w:val="20"/>
              </w:rPr>
            </w:pPr>
          </w:p>
        </w:tc>
        <w:tc>
          <w:tcPr>
            <w:tcW w:w="3146" w:type="dxa"/>
            <w:tcBorders>
              <w:bottom w:val="single" w:sz="4" w:space="0" w:color="auto"/>
            </w:tcBorders>
          </w:tcPr>
          <w:p w14:paraId="32918297" w14:textId="77777777" w:rsidR="000A4881" w:rsidRPr="00E0391C" w:rsidRDefault="000A4881" w:rsidP="00E0391C">
            <w:pPr>
              <w:pStyle w:val="Body"/>
              <w:spacing w:after="0"/>
              <w:jc w:val="left"/>
              <w:rPr>
                <w:rFonts w:ascii="Arial" w:hAnsi="Arial" w:cs="Arial"/>
                <w:sz w:val="20"/>
                <w:szCs w:val="20"/>
              </w:rPr>
            </w:pPr>
          </w:p>
        </w:tc>
      </w:tr>
      <w:tr w:rsidR="000A4881" w:rsidRPr="00E0391C" w14:paraId="329EE49B" w14:textId="77777777" w:rsidTr="00E76774">
        <w:trPr>
          <w:jc w:val="center"/>
        </w:trPr>
        <w:tc>
          <w:tcPr>
            <w:tcW w:w="2104" w:type="dxa"/>
            <w:tcBorders>
              <w:top w:val="single" w:sz="4" w:space="0" w:color="auto"/>
              <w:bottom w:val="single" w:sz="4" w:space="0" w:color="auto"/>
            </w:tcBorders>
          </w:tcPr>
          <w:p w14:paraId="58B3959B" w14:textId="77777777" w:rsidR="000A4881" w:rsidRPr="00E0391C" w:rsidRDefault="00AF291A" w:rsidP="00E0391C">
            <w:pPr>
              <w:pStyle w:val="Body"/>
              <w:spacing w:after="0"/>
              <w:rPr>
                <w:rFonts w:ascii="Arial" w:hAnsi="Arial" w:cs="Arial"/>
                <w:sz w:val="20"/>
                <w:szCs w:val="20"/>
              </w:rPr>
            </w:pPr>
            <w:r w:rsidRPr="00E0391C">
              <w:rPr>
                <w:rFonts w:ascii="Arial" w:hAnsi="Arial" w:cs="Arial"/>
                <w:sz w:val="20"/>
                <w:szCs w:val="20"/>
              </w:rPr>
              <w:t>Soil pH</w:t>
            </w:r>
          </w:p>
        </w:tc>
        <w:tc>
          <w:tcPr>
            <w:tcW w:w="861" w:type="dxa"/>
            <w:tcBorders>
              <w:top w:val="single" w:sz="4" w:space="0" w:color="auto"/>
              <w:bottom w:val="single" w:sz="4" w:space="0" w:color="auto"/>
            </w:tcBorders>
          </w:tcPr>
          <w:p w14:paraId="7C7F34EB" w14:textId="77777777" w:rsidR="000A4881" w:rsidRPr="00E0391C" w:rsidRDefault="00AF291A" w:rsidP="00E0391C">
            <w:pPr>
              <w:pStyle w:val="Body"/>
              <w:spacing w:after="0"/>
              <w:jc w:val="left"/>
              <w:rPr>
                <w:rFonts w:ascii="Arial" w:hAnsi="Arial" w:cs="Arial"/>
                <w:sz w:val="20"/>
                <w:szCs w:val="20"/>
              </w:rPr>
            </w:pPr>
            <w:r w:rsidRPr="00E0391C">
              <w:rPr>
                <w:rFonts w:ascii="Arial" w:hAnsi="Arial" w:cs="Arial"/>
                <w:sz w:val="20"/>
                <w:szCs w:val="20"/>
              </w:rPr>
              <w:t>6.3</w:t>
            </w:r>
          </w:p>
        </w:tc>
        <w:tc>
          <w:tcPr>
            <w:tcW w:w="1396" w:type="dxa"/>
            <w:tcBorders>
              <w:top w:val="single" w:sz="4" w:space="0" w:color="auto"/>
              <w:bottom w:val="single" w:sz="4" w:space="0" w:color="auto"/>
            </w:tcBorders>
          </w:tcPr>
          <w:p w14:paraId="371E24DE" w14:textId="77777777" w:rsidR="000A4881" w:rsidRPr="00E0391C" w:rsidRDefault="00AF291A" w:rsidP="00E0391C">
            <w:pPr>
              <w:pStyle w:val="Body"/>
              <w:spacing w:after="0"/>
              <w:jc w:val="left"/>
              <w:rPr>
                <w:rFonts w:ascii="Arial" w:hAnsi="Arial" w:cs="Arial"/>
                <w:sz w:val="20"/>
                <w:szCs w:val="20"/>
              </w:rPr>
            </w:pPr>
            <w:r w:rsidRPr="00E0391C">
              <w:rPr>
                <w:rFonts w:ascii="Arial" w:hAnsi="Arial" w:cs="Arial"/>
                <w:sz w:val="20"/>
                <w:szCs w:val="20"/>
              </w:rPr>
              <w:t>Slightly acid</w:t>
            </w:r>
          </w:p>
        </w:tc>
        <w:tc>
          <w:tcPr>
            <w:tcW w:w="3146" w:type="dxa"/>
            <w:tcBorders>
              <w:top w:val="single" w:sz="4" w:space="0" w:color="auto"/>
              <w:bottom w:val="single" w:sz="4" w:space="0" w:color="auto"/>
            </w:tcBorders>
          </w:tcPr>
          <w:p w14:paraId="1A79181E" w14:textId="77777777" w:rsidR="000A4881" w:rsidRPr="00E0391C" w:rsidRDefault="00DF5BDC" w:rsidP="00E0391C">
            <w:pPr>
              <w:pStyle w:val="Body"/>
              <w:spacing w:after="0"/>
              <w:jc w:val="left"/>
              <w:rPr>
                <w:rFonts w:ascii="Arial" w:hAnsi="Arial" w:cs="Arial"/>
                <w:sz w:val="20"/>
                <w:szCs w:val="20"/>
              </w:rPr>
            </w:pPr>
            <w:r w:rsidRPr="00E0391C">
              <w:rPr>
                <w:rFonts w:ascii="Arial" w:hAnsi="Arial" w:cs="Arial"/>
                <w:b/>
                <w:bCs/>
                <w:sz w:val="20"/>
                <w:szCs w:val="20"/>
              </w:rPr>
              <w:t>4A1</w:t>
            </w:r>
            <w:r w:rsidRPr="00E0391C">
              <w:rPr>
                <w:rFonts w:ascii="Arial" w:hAnsi="Arial" w:cs="Arial"/>
                <w:sz w:val="20"/>
                <w:szCs w:val="20"/>
              </w:rPr>
              <w:t xml:space="preserve"> –1:5 soil: water suspension</w:t>
            </w:r>
          </w:p>
        </w:tc>
      </w:tr>
      <w:tr w:rsidR="000A4881" w:rsidRPr="00E0391C" w14:paraId="551A2FF4" w14:textId="77777777" w:rsidTr="00E76774">
        <w:trPr>
          <w:jc w:val="center"/>
        </w:trPr>
        <w:tc>
          <w:tcPr>
            <w:tcW w:w="2104" w:type="dxa"/>
            <w:tcBorders>
              <w:top w:val="single" w:sz="4" w:space="0" w:color="auto"/>
              <w:bottom w:val="single" w:sz="4" w:space="0" w:color="auto"/>
            </w:tcBorders>
          </w:tcPr>
          <w:p w14:paraId="14B4E082" w14:textId="77777777" w:rsidR="000A4881" w:rsidRPr="00E0391C" w:rsidRDefault="00C556D2" w:rsidP="00E0391C">
            <w:pPr>
              <w:pStyle w:val="Body"/>
              <w:spacing w:after="0"/>
              <w:rPr>
                <w:rFonts w:ascii="Arial" w:hAnsi="Arial" w:cs="Arial"/>
                <w:sz w:val="20"/>
                <w:szCs w:val="20"/>
              </w:rPr>
            </w:pPr>
            <w:r w:rsidRPr="00E0391C">
              <w:rPr>
                <w:rFonts w:ascii="Arial" w:hAnsi="Arial" w:cs="Arial"/>
                <w:sz w:val="20"/>
                <w:szCs w:val="20"/>
              </w:rPr>
              <w:t>Organic matter (%)</w:t>
            </w:r>
          </w:p>
        </w:tc>
        <w:tc>
          <w:tcPr>
            <w:tcW w:w="861" w:type="dxa"/>
            <w:tcBorders>
              <w:top w:val="single" w:sz="4" w:space="0" w:color="auto"/>
              <w:bottom w:val="single" w:sz="4" w:space="0" w:color="auto"/>
            </w:tcBorders>
          </w:tcPr>
          <w:p w14:paraId="7A1598AA" w14:textId="77777777" w:rsidR="000A4881" w:rsidRPr="00E0391C" w:rsidRDefault="00C556D2" w:rsidP="00E0391C">
            <w:pPr>
              <w:pStyle w:val="Body"/>
              <w:spacing w:after="0"/>
              <w:jc w:val="left"/>
              <w:rPr>
                <w:rFonts w:ascii="Arial" w:hAnsi="Arial" w:cs="Arial"/>
                <w:sz w:val="20"/>
                <w:szCs w:val="20"/>
              </w:rPr>
            </w:pPr>
            <w:r w:rsidRPr="00E0391C">
              <w:rPr>
                <w:rFonts w:ascii="Arial" w:hAnsi="Arial" w:cs="Arial"/>
                <w:sz w:val="20"/>
                <w:szCs w:val="20"/>
              </w:rPr>
              <w:t>0.79</w:t>
            </w:r>
          </w:p>
        </w:tc>
        <w:tc>
          <w:tcPr>
            <w:tcW w:w="1396" w:type="dxa"/>
            <w:tcBorders>
              <w:top w:val="single" w:sz="4" w:space="0" w:color="auto"/>
              <w:bottom w:val="single" w:sz="4" w:space="0" w:color="auto"/>
            </w:tcBorders>
          </w:tcPr>
          <w:p w14:paraId="298EAFDD" w14:textId="77777777" w:rsidR="000A4881" w:rsidRPr="00E0391C" w:rsidRDefault="00C556D2" w:rsidP="00E0391C">
            <w:pPr>
              <w:pStyle w:val="Body"/>
              <w:spacing w:after="0"/>
              <w:jc w:val="left"/>
              <w:rPr>
                <w:rFonts w:ascii="Arial" w:hAnsi="Arial" w:cs="Arial"/>
                <w:sz w:val="20"/>
                <w:szCs w:val="20"/>
              </w:rPr>
            </w:pPr>
            <w:r w:rsidRPr="00E0391C">
              <w:rPr>
                <w:rFonts w:ascii="Arial" w:hAnsi="Arial" w:cs="Arial"/>
                <w:sz w:val="20"/>
                <w:szCs w:val="20"/>
              </w:rPr>
              <w:t>Low</w:t>
            </w:r>
          </w:p>
        </w:tc>
        <w:tc>
          <w:tcPr>
            <w:tcW w:w="3146" w:type="dxa"/>
            <w:tcBorders>
              <w:top w:val="single" w:sz="4" w:space="0" w:color="auto"/>
              <w:bottom w:val="single" w:sz="4" w:space="0" w:color="auto"/>
            </w:tcBorders>
          </w:tcPr>
          <w:p w14:paraId="61FD7FBC" w14:textId="77777777" w:rsidR="000A4881" w:rsidRPr="00E0391C" w:rsidRDefault="005E0AD0" w:rsidP="00E0391C">
            <w:pPr>
              <w:pStyle w:val="Body"/>
              <w:spacing w:after="0"/>
              <w:jc w:val="left"/>
              <w:rPr>
                <w:rFonts w:ascii="Arial" w:hAnsi="Arial" w:cs="Arial"/>
                <w:sz w:val="20"/>
                <w:szCs w:val="20"/>
              </w:rPr>
            </w:pPr>
            <w:r w:rsidRPr="00E0391C">
              <w:rPr>
                <w:rFonts w:ascii="Arial" w:hAnsi="Arial" w:cs="Arial"/>
                <w:sz w:val="20"/>
                <w:szCs w:val="20"/>
              </w:rPr>
              <w:t>Walkey-Black Method</w:t>
            </w:r>
          </w:p>
        </w:tc>
      </w:tr>
      <w:tr w:rsidR="00A06B02" w:rsidRPr="00E0391C" w14:paraId="71ED86E4" w14:textId="77777777" w:rsidTr="00E76774">
        <w:trPr>
          <w:jc w:val="center"/>
        </w:trPr>
        <w:tc>
          <w:tcPr>
            <w:tcW w:w="2104" w:type="dxa"/>
            <w:tcBorders>
              <w:top w:val="single" w:sz="4" w:space="0" w:color="auto"/>
              <w:bottom w:val="single" w:sz="4" w:space="0" w:color="auto"/>
            </w:tcBorders>
          </w:tcPr>
          <w:p w14:paraId="68AE899E" w14:textId="77777777" w:rsidR="00A06B02" w:rsidRPr="00E0391C" w:rsidRDefault="00A06B02" w:rsidP="00E0391C">
            <w:pPr>
              <w:pStyle w:val="Body"/>
              <w:spacing w:after="0"/>
              <w:rPr>
                <w:rFonts w:ascii="Arial" w:hAnsi="Arial" w:cs="Arial"/>
                <w:sz w:val="20"/>
                <w:szCs w:val="20"/>
              </w:rPr>
            </w:pPr>
            <w:r w:rsidRPr="00E0391C">
              <w:rPr>
                <w:rFonts w:ascii="Arial" w:hAnsi="Arial" w:cs="Arial"/>
                <w:sz w:val="20"/>
                <w:szCs w:val="20"/>
              </w:rPr>
              <w:t>Available N</w:t>
            </w:r>
            <w:r w:rsidR="007573B8" w:rsidRPr="00E0391C">
              <w:rPr>
                <w:rFonts w:ascii="Arial" w:hAnsi="Arial" w:cs="Arial"/>
                <w:sz w:val="20"/>
                <w:szCs w:val="20"/>
              </w:rPr>
              <w:t xml:space="preserve"> (mg kg</w:t>
            </w:r>
            <w:r w:rsidR="007573B8" w:rsidRPr="00E0391C">
              <w:rPr>
                <w:rFonts w:ascii="Arial" w:hAnsi="Arial" w:cs="Arial"/>
                <w:sz w:val="20"/>
                <w:szCs w:val="20"/>
                <w:vertAlign w:val="superscript"/>
              </w:rPr>
              <w:t>-1</w:t>
            </w:r>
            <w:r w:rsidR="007573B8" w:rsidRPr="00E0391C">
              <w:rPr>
                <w:rFonts w:ascii="Arial" w:hAnsi="Arial" w:cs="Arial"/>
                <w:sz w:val="20"/>
                <w:szCs w:val="20"/>
              </w:rPr>
              <w:t>)</w:t>
            </w:r>
          </w:p>
        </w:tc>
        <w:tc>
          <w:tcPr>
            <w:tcW w:w="861" w:type="dxa"/>
            <w:tcBorders>
              <w:top w:val="single" w:sz="4" w:space="0" w:color="auto"/>
              <w:bottom w:val="single" w:sz="4" w:space="0" w:color="auto"/>
            </w:tcBorders>
          </w:tcPr>
          <w:p w14:paraId="0AE25469" w14:textId="77777777" w:rsidR="00A06B02" w:rsidRPr="00E0391C" w:rsidRDefault="00570BDE" w:rsidP="00E0391C">
            <w:pPr>
              <w:pStyle w:val="Body"/>
              <w:spacing w:after="0"/>
              <w:jc w:val="left"/>
              <w:rPr>
                <w:rFonts w:ascii="Arial" w:hAnsi="Arial" w:cs="Arial"/>
                <w:sz w:val="20"/>
                <w:szCs w:val="20"/>
              </w:rPr>
            </w:pPr>
            <w:r w:rsidRPr="00E0391C">
              <w:rPr>
                <w:rFonts w:ascii="Arial" w:hAnsi="Arial" w:cs="Arial"/>
                <w:sz w:val="20"/>
                <w:szCs w:val="20"/>
              </w:rPr>
              <w:t>45</w:t>
            </w:r>
          </w:p>
        </w:tc>
        <w:tc>
          <w:tcPr>
            <w:tcW w:w="1396" w:type="dxa"/>
            <w:tcBorders>
              <w:top w:val="single" w:sz="4" w:space="0" w:color="auto"/>
              <w:bottom w:val="single" w:sz="4" w:space="0" w:color="auto"/>
            </w:tcBorders>
          </w:tcPr>
          <w:p w14:paraId="27CCE3BD" w14:textId="77777777" w:rsidR="00A06B02" w:rsidRPr="00E0391C" w:rsidRDefault="00570BDE" w:rsidP="00E0391C">
            <w:pPr>
              <w:pStyle w:val="Body"/>
              <w:spacing w:after="0"/>
              <w:jc w:val="left"/>
              <w:rPr>
                <w:rFonts w:ascii="Arial" w:hAnsi="Arial" w:cs="Arial"/>
                <w:sz w:val="20"/>
                <w:szCs w:val="20"/>
              </w:rPr>
            </w:pPr>
            <w:r w:rsidRPr="00E0391C">
              <w:rPr>
                <w:rFonts w:ascii="Arial" w:hAnsi="Arial" w:cs="Arial"/>
                <w:sz w:val="20"/>
                <w:szCs w:val="20"/>
              </w:rPr>
              <w:t>Low</w:t>
            </w:r>
          </w:p>
        </w:tc>
        <w:tc>
          <w:tcPr>
            <w:tcW w:w="3146" w:type="dxa"/>
            <w:tcBorders>
              <w:top w:val="single" w:sz="4" w:space="0" w:color="auto"/>
              <w:bottom w:val="single" w:sz="4" w:space="0" w:color="auto"/>
            </w:tcBorders>
          </w:tcPr>
          <w:p w14:paraId="7A4987D9" w14:textId="77777777" w:rsidR="00A06B02" w:rsidRPr="00E0391C" w:rsidRDefault="00506C4C" w:rsidP="00E0391C">
            <w:pPr>
              <w:pStyle w:val="Body"/>
              <w:spacing w:after="0"/>
              <w:jc w:val="left"/>
              <w:rPr>
                <w:rFonts w:ascii="Arial" w:hAnsi="Arial" w:cs="Arial"/>
                <w:sz w:val="20"/>
                <w:szCs w:val="20"/>
              </w:rPr>
            </w:pPr>
            <w:r w:rsidRPr="00E0391C">
              <w:rPr>
                <w:rFonts w:ascii="Arial" w:hAnsi="Arial" w:cs="Arial"/>
                <w:sz w:val="20"/>
                <w:szCs w:val="20"/>
              </w:rPr>
              <w:t>Alkaline permanganate method</w:t>
            </w:r>
          </w:p>
        </w:tc>
      </w:tr>
      <w:tr w:rsidR="00A06B02" w:rsidRPr="00E0391C" w14:paraId="04602E54" w14:textId="77777777" w:rsidTr="00E76774">
        <w:trPr>
          <w:jc w:val="center"/>
        </w:trPr>
        <w:tc>
          <w:tcPr>
            <w:tcW w:w="2104" w:type="dxa"/>
            <w:tcBorders>
              <w:top w:val="single" w:sz="4" w:space="0" w:color="auto"/>
              <w:bottom w:val="single" w:sz="4" w:space="0" w:color="auto"/>
            </w:tcBorders>
          </w:tcPr>
          <w:p w14:paraId="405CCACB" w14:textId="77777777" w:rsidR="00A06B02" w:rsidRPr="00E0391C" w:rsidRDefault="00A06B02" w:rsidP="00E0391C">
            <w:pPr>
              <w:pStyle w:val="Body"/>
              <w:spacing w:after="0"/>
              <w:rPr>
                <w:rFonts w:ascii="Arial" w:hAnsi="Arial" w:cs="Arial"/>
                <w:sz w:val="20"/>
                <w:szCs w:val="20"/>
              </w:rPr>
            </w:pPr>
            <w:r w:rsidRPr="00E0391C">
              <w:rPr>
                <w:rFonts w:ascii="Arial" w:hAnsi="Arial" w:cs="Arial"/>
                <w:sz w:val="20"/>
                <w:szCs w:val="20"/>
              </w:rPr>
              <w:t>Available P</w:t>
            </w:r>
            <w:r w:rsidR="007573B8" w:rsidRPr="00E0391C">
              <w:rPr>
                <w:rFonts w:ascii="Arial" w:hAnsi="Arial" w:cs="Arial"/>
                <w:sz w:val="20"/>
                <w:szCs w:val="20"/>
              </w:rPr>
              <w:t xml:space="preserve"> (mg kg</w:t>
            </w:r>
            <w:r w:rsidR="007573B8" w:rsidRPr="00E0391C">
              <w:rPr>
                <w:rFonts w:ascii="Arial" w:hAnsi="Arial" w:cs="Arial"/>
                <w:sz w:val="20"/>
                <w:szCs w:val="20"/>
                <w:vertAlign w:val="superscript"/>
              </w:rPr>
              <w:t>-1</w:t>
            </w:r>
            <w:r w:rsidR="007573B8" w:rsidRPr="00E0391C">
              <w:rPr>
                <w:rFonts w:ascii="Arial" w:hAnsi="Arial" w:cs="Arial"/>
                <w:sz w:val="20"/>
                <w:szCs w:val="20"/>
              </w:rPr>
              <w:t>)</w:t>
            </w:r>
          </w:p>
        </w:tc>
        <w:tc>
          <w:tcPr>
            <w:tcW w:w="861" w:type="dxa"/>
            <w:tcBorders>
              <w:top w:val="single" w:sz="4" w:space="0" w:color="auto"/>
              <w:bottom w:val="single" w:sz="4" w:space="0" w:color="auto"/>
            </w:tcBorders>
          </w:tcPr>
          <w:p w14:paraId="42DCB23A" w14:textId="77777777" w:rsidR="00A06B02" w:rsidRPr="00E0391C" w:rsidRDefault="00570BDE" w:rsidP="00E0391C">
            <w:pPr>
              <w:pStyle w:val="Body"/>
              <w:spacing w:after="0"/>
              <w:jc w:val="left"/>
              <w:rPr>
                <w:rFonts w:ascii="Arial" w:hAnsi="Arial" w:cs="Arial"/>
                <w:sz w:val="20"/>
                <w:szCs w:val="20"/>
              </w:rPr>
            </w:pPr>
            <w:r w:rsidRPr="00E0391C">
              <w:rPr>
                <w:rFonts w:ascii="Arial" w:hAnsi="Arial" w:cs="Arial"/>
                <w:sz w:val="20"/>
                <w:szCs w:val="20"/>
              </w:rPr>
              <w:t>25</w:t>
            </w:r>
          </w:p>
        </w:tc>
        <w:tc>
          <w:tcPr>
            <w:tcW w:w="1396" w:type="dxa"/>
            <w:tcBorders>
              <w:top w:val="single" w:sz="4" w:space="0" w:color="auto"/>
              <w:bottom w:val="single" w:sz="4" w:space="0" w:color="auto"/>
            </w:tcBorders>
          </w:tcPr>
          <w:p w14:paraId="27AE24CD" w14:textId="77777777" w:rsidR="00A06B02" w:rsidRPr="00E0391C" w:rsidRDefault="00570BDE" w:rsidP="00E0391C">
            <w:pPr>
              <w:pStyle w:val="Body"/>
              <w:spacing w:after="0"/>
              <w:jc w:val="left"/>
              <w:rPr>
                <w:rFonts w:ascii="Arial" w:hAnsi="Arial" w:cs="Arial"/>
                <w:sz w:val="20"/>
                <w:szCs w:val="20"/>
              </w:rPr>
            </w:pPr>
            <w:r w:rsidRPr="00E0391C">
              <w:rPr>
                <w:rFonts w:ascii="Arial" w:hAnsi="Arial" w:cs="Arial"/>
                <w:sz w:val="20"/>
                <w:szCs w:val="20"/>
              </w:rPr>
              <w:t>High</w:t>
            </w:r>
          </w:p>
        </w:tc>
        <w:tc>
          <w:tcPr>
            <w:tcW w:w="3146" w:type="dxa"/>
            <w:tcBorders>
              <w:top w:val="single" w:sz="4" w:space="0" w:color="auto"/>
              <w:bottom w:val="single" w:sz="4" w:space="0" w:color="auto"/>
            </w:tcBorders>
          </w:tcPr>
          <w:p w14:paraId="5EC69C1F" w14:textId="77777777" w:rsidR="00A06B02" w:rsidRPr="00E0391C" w:rsidRDefault="00506C4C" w:rsidP="00E0391C">
            <w:pPr>
              <w:pStyle w:val="Body"/>
              <w:spacing w:after="0"/>
              <w:jc w:val="left"/>
              <w:rPr>
                <w:rFonts w:ascii="Arial" w:hAnsi="Arial" w:cs="Arial"/>
                <w:sz w:val="20"/>
                <w:szCs w:val="20"/>
              </w:rPr>
            </w:pPr>
            <w:r w:rsidRPr="00E0391C">
              <w:rPr>
                <w:rFonts w:ascii="Arial" w:hAnsi="Arial" w:cs="Arial"/>
                <w:b/>
                <w:bCs/>
                <w:sz w:val="20"/>
                <w:szCs w:val="20"/>
              </w:rPr>
              <w:t>9C</w:t>
            </w:r>
            <w:r w:rsidRPr="00E0391C">
              <w:rPr>
                <w:rFonts w:ascii="Arial" w:hAnsi="Arial" w:cs="Arial"/>
                <w:sz w:val="20"/>
                <w:szCs w:val="20"/>
              </w:rPr>
              <w:t>-Olsen’s P-Malachite green</w:t>
            </w:r>
          </w:p>
        </w:tc>
      </w:tr>
      <w:tr w:rsidR="00A06B02" w:rsidRPr="00E0391C" w14:paraId="18E710ED" w14:textId="77777777" w:rsidTr="00E76774">
        <w:trPr>
          <w:jc w:val="center"/>
        </w:trPr>
        <w:tc>
          <w:tcPr>
            <w:tcW w:w="2104" w:type="dxa"/>
            <w:tcBorders>
              <w:top w:val="single" w:sz="4" w:space="0" w:color="auto"/>
              <w:bottom w:val="single" w:sz="4" w:space="0" w:color="auto"/>
            </w:tcBorders>
          </w:tcPr>
          <w:p w14:paraId="78DDF08E" w14:textId="77777777" w:rsidR="00A06B02" w:rsidRPr="00E0391C" w:rsidRDefault="00A06B02" w:rsidP="00E0391C">
            <w:pPr>
              <w:pStyle w:val="Body"/>
              <w:spacing w:after="0"/>
              <w:rPr>
                <w:rFonts w:ascii="Arial" w:hAnsi="Arial" w:cs="Arial"/>
                <w:sz w:val="20"/>
                <w:szCs w:val="20"/>
              </w:rPr>
            </w:pPr>
            <w:r w:rsidRPr="00E0391C">
              <w:rPr>
                <w:rFonts w:ascii="Arial" w:hAnsi="Arial" w:cs="Arial"/>
                <w:sz w:val="20"/>
                <w:szCs w:val="20"/>
              </w:rPr>
              <w:t>Available K</w:t>
            </w:r>
            <w:r w:rsidR="007573B8" w:rsidRPr="00E0391C">
              <w:rPr>
                <w:rFonts w:ascii="Arial" w:hAnsi="Arial" w:cs="Arial"/>
                <w:sz w:val="20"/>
                <w:szCs w:val="20"/>
              </w:rPr>
              <w:t xml:space="preserve"> (mg kg</w:t>
            </w:r>
            <w:r w:rsidR="007573B8" w:rsidRPr="00E0391C">
              <w:rPr>
                <w:rFonts w:ascii="Arial" w:hAnsi="Arial" w:cs="Arial"/>
                <w:sz w:val="20"/>
                <w:szCs w:val="20"/>
                <w:vertAlign w:val="superscript"/>
              </w:rPr>
              <w:t>-1</w:t>
            </w:r>
            <w:r w:rsidR="007573B8" w:rsidRPr="00E0391C">
              <w:rPr>
                <w:rFonts w:ascii="Arial" w:hAnsi="Arial" w:cs="Arial"/>
                <w:sz w:val="20"/>
                <w:szCs w:val="20"/>
              </w:rPr>
              <w:t>)</w:t>
            </w:r>
          </w:p>
        </w:tc>
        <w:tc>
          <w:tcPr>
            <w:tcW w:w="861" w:type="dxa"/>
            <w:tcBorders>
              <w:top w:val="single" w:sz="4" w:space="0" w:color="auto"/>
              <w:bottom w:val="single" w:sz="4" w:space="0" w:color="auto"/>
            </w:tcBorders>
          </w:tcPr>
          <w:p w14:paraId="75625F95" w14:textId="77777777" w:rsidR="00A06B02" w:rsidRPr="00E0391C" w:rsidRDefault="00570BDE" w:rsidP="00E0391C">
            <w:pPr>
              <w:pStyle w:val="Body"/>
              <w:spacing w:after="0"/>
              <w:jc w:val="left"/>
              <w:rPr>
                <w:rFonts w:ascii="Arial" w:hAnsi="Arial" w:cs="Arial"/>
                <w:sz w:val="20"/>
                <w:szCs w:val="20"/>
              </w:rPr>
            </w:pPr>
            <w:r w:rsidRPr="00E0391C">
              <w:rPr>
                <w:rFonts w:ascii="Arial" w:hAnsi="Arial" w:cs="Arial"/>
                <w:sz w:val="20"/>
                <w:szCs w:val="20"/>
              </w:rPr>
              <w:t>60</w:t>
            </w:r>
          </w:p>
        </w:tc>
        <w:tc>
          <w:tcPr>
            <w:tcW w:w="1396" w:type="dxa"/>
            <w:tcBorders>
              <w:top w:val="single" w:sz="4" w:space="0" w:color="auto"/>
              <w:bottom w:val="single" w:sz="4" w:space="0" w:color="auto"/>
            </w:tcBorders>
          </w:tcPr>
          <w:p w14:paraId="59F9DBD3" w14:textId="77777777" w:rsidR="00A06B02" w:rsidRPr="00E0391C" w:rsidRDefault="00570BDE" w:rsidP="00E0391C">
            <w:pPr>
              <w:pStyle w:val="Body"/>
              <w:spacing w:after="0"/>
              <w:jc w:val="left"/>
              <w:rPr>
                <w:rFonts w:ascii="Arial" w:hAnsi="Arial" w:cs="Arial"/>
                <w:sz w:val="20"/>
                <w:szCs w:val="20"/>
              </w:rPr>
            </w:pPr>
            <w:r w:rsidRPr="00E0391C">
              <w:rPr>
                <w:rFonts w:ascii="Arial" w:hAnsi="Arial" w:cs="Arial"/>
                <w:sz w:val="20"/>
                <w:szCs w:val="20"/>
              </w:rPr>
              <w:t>Low</w:t>
            </w:r>
          </w:p>
        </w:tc>
        <w:tc>
          <w:tcPr>
            <w:tcW w:w="3146" w:type="dxa"/>
            <w:tcBorders>
              <w:top w:val="single" w:sz="4" w:space="0" w:color="auto"/>
              <w:bottom w:val="single" w:sz="4" w:space="0" w:color="auto"/>
            </w:tcBorders>
          </w:tcPr>
          <w:p w14:paraId="617321DD" w14:textId="77777777" w:rsidR="00A06B02" w:rsidRPr="00E0391C" w:rsidRDefault="001D16B9" w:rsidP="00E0391C">
            <w:pPr>
              <w:pStyle w:val="Body"/>
              <w:spacing w:after="0"/>
              <w:jc w:val="left"/>
              <w:rPr>
                <w:rFonts w:ascii="Arial" w:hAnsi="Arial" w:cs="Arial"/>
                <w:sz w:val="20"/>
                <w:szCs w:val="20"/>
              </w:rPr>
            </w:pPr>
            <w:r w:rsidRPr="00E0391C">
              <w:rPr>
                <w:rFonts w:ascii="Arial" w:hAnsi="Arial" w:cs="Arial"/>
                <w:b/>
                <w:bCs/>
                <w:sz w:val="20"/>
                <w:szCs w:val="20"/>
              </w:rPr>
              <w:t>15A1</w:t>
            </w:r>
            <w:r w:rsidR="00E303A1" w:rsidRPr="00E0391C">
              <w:rPr>
                <w:rFonts w:ascii="Arial" w:hAnsi="Arial" w:cs="Arial"/>
                <w:b/>
                <w:bCs/>
                <w:sz w:val="20"/>
                <w:szCs w:val="20"/>
                <w:vertAlign w:val="subscript"/>
              </w:rPr>
              <w:t>-</w:t>
            </w:r>
            <w:r w:rsidRPr="00E0391C">
              <w:rPr>
                <w:rFonts w:ascii="Arial" w:hAnsi="Arial" w:cs="Arial"/>
                <w:sz w:val="20"/>
                <w:szCs w:val="20"/>
              </w:rPr>
              <w:t>1N Ammonium acetate</w:t>
            </w:r>
          </w:p>
        </w:tc>
      </w:tr>
    </w:tbl>
    <w:p w14:paraId="73810E50" w14:textId="77777777" w:rsidR="000A4881" w:rsidRPr="00E0391C" w:rsidRDefault="000A4881" w:rsidP="00E0391C">
      <w:pPr>
        <w:pStyle w:val="Body"/>
        <w:rPr>
          <w:rFonts w:ascii="Arial" w:hAnsi="Arial" w:cs="Arial"/>
        </w:rPr>
      </w:pPr>
    </w:p>
    <w:p w14:paraId="390F1870" w14:textId="77777777" w:rsidR="003A70F2" w:rsidRPr="00E0391C" w:rsidRDefault="003A70F2" w:rsidP="00E0391C">
      <w:pPr>
        <w:pStyle w:val="Body"/>
        <w:rPr>
          <w:rFonts w:ascii="Arial" w:hAnsi="Arial" w:cs="Arial"/>
          <w:b/>
          <w:bCs/>
        </w:rPr>
      </w:pPr>
      <w:r w:rsidRPr="00E0391C">
        <w:rPr>
          <w:rFonts w:ascii="Arial" w:hAnsi="Arial" w:cs="Arial"/>
          <w:b/>
          <w:bCs/>
        </w:rPr>
        <w:t xml:space="preserve">2.1 Data Collection </w:t>
      </w:r>
    </w:p>
    <w:p w14:paraId="13294074" w14:textId="77777777" w:rsidR="006C118D" w:rsidRDefault="006C118D" w:rsidP="00C42898">
      <w:pPr>
        <w:pStyle w:val="Body"/>
        <w:spacing w:after="0"/>
        <w:ind w:firstLine="720"/>
        <w:rPr>
          <w:rFonts w:ascii="Arial" w:hAnsi="Arial" w:cs="Arial"/>
        </w:rPr>
      </w:pPr>
      <w:r>
        <w:rPr>
          <w:rFonts w:ascii="Arial" w:hAnsi="Arial" w:cs="Arial"/>
        </w:rPr>
        <w:t xml:space="preserve">The soil moisture content was measured </w:t>
      </w:r>
      <w:r>
        <w:rPr>
          <w:rFonts w:ascii="Arial" w:hAnsi="Arial" w:cs="Arial"/>
          <w:highlight w:val="yellow"/>
        </w:rPr>
        <w:t>at 1, 4, 8, and 12 days after irrigation (DAI) during each irrigation cycle</w:t>
      </w:r>
      <w:r>
        <w:rPr>
          <w:rFonts w:ascii="Arial" w:hAnsi="Arial" w:cs="Arial"/>
        </w:rPr>
        <w:t xml:space="preserve">. </w:t>
      </w:r>
      <w:r>
        <w:rPr>
          <w:rFonts w:ascii="Arial" w:hAnsi="Arial" w:cs="Arial"/>
          <w:highlight w:val="yellow"/>
        </w:rPr>
        <w:t>According to Craze (1990)</w:t>
      </w:r>
      <w:r>
        <w:rPr>
          <w:rFonts w:ascii="Arial" w:hAnsi="Arial" w:cs="Arial"/>
        </w:rPr>
        <w:t>, soil moisture was calculated as follows.</w:t>
      </w:r>
    </w:p>
    <w:p w14:paraId="309A6BB9" w14:textId="77777777" w:rsidR="00DF5786" w:rsidRDefault="00DF5786" w:rsidP="00DF5786">
      <w:pPr>
        <w:pStyle w:val="Body"/>
        <w:spacing w:after="0"/>
        <w:ind w:firstLine="720"/>
        <w:jc w:val="left"/>
        <w:rPr>
          <w:rFonts w:ascii="Arial" w:hAnsi="Arial" w:cs="Arial"/>
        </w:rPr>
      </w:pPr>
    </w:p>
    <w:p w14:paraId="2F2359EC" w14:textId="77777777" w:rsidR="00DF5786" w:rsidRPr="00DF5786" w:rsidRDefault="00802E4A" w:rsidP="00C42898">
      <w:pPr>
        <w:pStyle w:val="Body"/>
        <w:spacing w:after="0"/>
        <w:ind w:firstLine="720"/>
        <w:rPr>
          <w:rFonts w:ascii="Arial" w:hAnsi="Arial" w:cs="Arial"/>
        </w:rPr>
      </w:pPr>
      <m:oMathPara>
        <m:oMathParaPr>
          <m:jc m:val="left"/>
        </m:oMathParaPr>
        <m:oMath>
          <m:r>
            <w:rPr>
              <w:rFonts w:ascii="Cambria Math" w:hAnsi="Cambria Math" w:cs="Arial"/>
            </w:rPr>
            <m:t>Soil moisture</m:t>
          </m:r>
          <m:d>
            <m:dPr>
              <m:ctrlPr>
                <w:rPr>
                  <w:rFonts w:ascii="Cambria Math" w:hAnsi="Cambria Math" w:cs="Arial"/>
                  <w:i/>
                </w:rPr>
              </m:ctrlPr>
            </m:dPr>
            <m:e>
              <m:r>
                <w:rPr>
                  <w:rFonts w:ascii="Cambria Math" w:hAnsi="Cambria Math" w:cs="Arial"/>
                </w:rPr>
                <m:t>%</m:t>
              </m:r>
            </m:e>
          </m:d>
          <m:r>
            <w:rPr>
              <w:rFonts w:ascii="Cambria Math" w:hAnsi="Cambria Math" w:cs="Arial"/>
            </w:rPr>
            <m:t>=</m:t>
          </m:r>
          <m:f>
            <m:fPr>
              <m:ctrlPr>
                <w:rPr>
                  <w:rFonts w:ascii="Cambria Math" w:hAnsi="Cambria Math" w:cs="Arial"/>
                  <w:i/>
                </w:rPr>
              </m:ctrlPr>
            </m:fPr>
            <m:num>
              <m:r>
                <w:rPr>
                  <w:rFonts w:ascii="Cambria Math" w:hAnsi="Cambria Math" w:cs="Arial"/>
                </w:rPr>
                <m:t>W2-W3</m:t>
              </m:r>
            </m:num>
            <m:den>
              <m:r>
                <w:rPr>
                  <w:rFonts w:ascii="Cambria Math" w:hAnsi="Cambria Math" w:cs="Arial"/>
                </w:rPr>
                <m:t>W3-W1</m:t>
              </m:r>
            </m:den>
          </m:f>
          <m:r>
            <w:rPr>
              <w:rFonts w:ascii="Cambria Math" w:hAnsi="Cambria Math" w:cs="Arial"/>
            </w:rPr>
            <m:t>×100</m:t>
          </m:r>
        </m:oMath>
      </m:oMathPara>
    </w:p>
    <w:p w14:paraId="7A3D71AC" w14:textId="77777777" w:rsidR="00DF5786" w:rsidRDefault="00DF5786" w:rsidP="00E0391C">
      <w:pPr>
        <w:pStyle w:val="Body"/>
        <w:spacing w:after="0"/>
        <w:rPr>
          <w:rFonts w:ascii="Arial" w:hAnsi="Arial" w:cs="Arial"/>
        </w:rPr>
      </w:pPr>
    </w:p>
    <w:p w14:paraId="223EC381" w14:textId="77777777" w:rsidR="00087A28" w:rsidRPr="00E0391C" w:rsidRDefault="00087A28" w:rsidP="00E0391C">
      <w:pPr>
        <w:pStyle w:val="Body"/>
        <w:spacing w:after="0"/>
        <w:rPr>
          <w:rFonts w:ascii="Arial" w:hAnsi="Arial" w:cs="Arial"/>
        </w:rPr>
      </w:pPr>
      <w:r w:rsidRPr="00E0391C">
        <w:rPr>
          <w:rFonts w:ascii="Arial" w:hAnsi="Arial" w:cs="Arial"/>
        </w:rPr>
        <w:t xml:space="preserve">where, </w:t>
      </w:r>
    </w:p>
    <w:p w14:paraId="5CDEF49E" w14:textId="77777777" w:rsidR="00F80E81" w:rsidRPr="00E0391C" w:rsidRDefault="00087A28" w:rsidP="00E0391C">
      <w:pPr>
        <w:pStyle w:val="Body"/>
        <w:spacing w:after="0"/>
        <w:rPr>
          <w:rFonts w:ascii="Arial" w:hAnsi="Arial" w:cs="Arial"/>
        </w:rPr>
      </w:pPr>
      <w:r w:rsidRPr="00E0391C">
        <w:rPr>
          <w:rFonts w:ascii="Arial" w:hAnsi="Arial" w:cs="Arial"/>
        </w:rPr>
        <w:t>W</w:t>
      </w:r>
      <w:r w:rsidRPr="001A3628">
        <w:rPr>
          <w:rFonts w:ascii="Arial" w:hAnsi="Arial" w:cs="Arial"/>
        </w:rPr>
        <w:t>1</w:t>
      </w:r>
      <w:r w:rsidRPr="00E0391C">
        <w:rPr>
          <w:rFonts w:ascii="Arial" w:hAnsi="Arial" w:cs="Arial"/>
        </w:rPr>
        <w:t xml:space="preserve"> = weight of sample container (g)</w:t>
      </w:r>
    </w:p>
    <w:p w14:paraId="705B398C" w14:textId="77777777" w:rsidR="00156911" w:rsidRPr="00E0391C" w:rsidRDefault="00156911" w:rsidP="00E0391C">
      <w:pPr>
        <w:ind w:left="426" w:hanging="426"/>
        <w:rPr>
          <w:rFonts w:ascii="Arial" w:eastAsia="Calibri" w:hAnsi="Arial" w:cs="Arial"/>
        </w:rPr>
      </w:pPr>
      <w:r w:rsidRPr="00E0391C">
        <w:rPr>
          <w:rFonts w:ascii="Arial" w:eastAsia="Calibri" w:hAnsi="Arial" w:cs="Arial"/>
        </w:rPr>
        <w:t>W</w:t>
      </w:r>
      <w:r w:rsidRPr="001A3628">
        <w:rPr>
          <w:rFonts w:ascii="Arial" w:eastAsia="Calibri" w:hAnsi="Arial" w:cs="Arial"/>
        </w:rPr>
        <w:t>2</w:t>
      </w:r>
      <w:r w:rsidRPr="00E0391C">
        <w:rPr>
          <w:rFonts w:ascii="Arial" w:eastAsia="Calibri" w:hAnsi="Arial" w:cs="Arial"/>
          <w:vertAlign w:val="subscript"/>
        </w:rPr>
        <w:t xml:space="preserve"> </w:t>
      </w:r>
      <w:r w:rsidRPr="00E0391C">
        <w:rPr>
          <w:rFonts w:ascii="Arial" w:eastAsia="Calibri" w:hAnsi="Arial" w:cs="Arial"/>
        </w:rPr>
        <w:t>= weight of sample container + wet soil sample</w:t>
      </w:r>
    </w:p>
    <w:p w14:paraId="76BB9C21" w14:textId="77777777" w:rsidR="00156911" w:rsidRPr="00E0391C" w:rsidRDefault="00156911" w:rsidP="00E0391C">
      <w:pPr>
        <w:ind w:left="720" w:hanging="720"/>
        <w:rPr>
          <w:rFonts w:ascii="Arial" w:eastAsia="Calibri" w:hAnsi="Arial" w:cs="Arial"/>
        </w:rPr>
      </w:pPr>
      <w:r w:rsidRPr="00E0391C">
        <w:rPr>
          <w:rFonts w:ascii="Arial" w:eastAsia="Calibri" w:hAnsi="Arial" w:cs="Arial"/>
        </w:rPr>
        <w:t>W</w:t>
      </w:r>
      <w:r w:rsidRPr="001A3628">
        <w:rPr>
          <w:rFonts w:ascii="Arial" w:eastAsia="Calibri" w:hAnsi="Arial" w:cs="Arial"/>
        </w:rPr>
        <w:t>3</w:t>
      </w:r>
      <w:r w:rsidRPr="00E0391C">
        <w:rPr>
          <w:rFonts w:ascii="Arial" w:eastAsia="Calibri" w:hAnsi="Arial" w:cs="Arial"/>
          <w:vertAlign w:val="subscript"/>
        </w:rPr>
        <w:t xml:space="preserve"> </w:t>
      </w:r>
      <w:r w:rsidRPr="00E0391C">
        <w:rPr>
          <w:rFonts w:ascii="Arial" w:eastAsia="Calibri" w:hAnsi="Arial" w:cs="Arial"/>
        </w:rPr>
        <w:t>= weight of sample container + oven dried soil sample at 105°C (g)</w:t>
      </w:r>
    </w:p>
    <w:p w14:paraId="166189F6" w14:textId="77777777" w:rsidR="00156911" w:rsidRPr="00E0391C" w:rsidRDefault="00156911" w:rsidP="00E0391C">
      <w:pPr>
        <w:ind w:firstLine="720"/>
        <w:jc w:val="both"/>
        <w:rPr>
          <w:rFonts w:ascii="Arial" w:hAnsi="Arial" w:cs="Arial"/>
        </w:rPr>
      </w:pPr>
      <w:r>
        <w:rPr>
          <w:rFonts w:ascii="Arial" w:hAnsi="Arial" w:cs="Arial"/>
        </w:rPr>
        <w:t xml:space="preserve">Soil temperature (0-10 cm depth) was measured </w:t>
      </w:r>
      <w:r>
        <w:rPr>
          <w:rFonts w:ascii="Arial" w:hAnsi="Arial" w:cs="Arial"/>
          <w:highlight w:val="yellow"/>
        </w:rPr>
        <w:t>with a soil thermometer at two-week intervals</w:t>
      </w:r>
      <w:r>
        <w:rPr>
          <w:rFonts w:ascii="Arial" w:hAnsi="Arial" w:cs="Arial"/>
        </w:rPr>
        <w:t xml:space="preserve"> from two to ten weeks after mulching. The total number of nodules per plant and the number of effective nodules per plant were recorded at 15-day intervals from 30 to 90 days after sowing (DAS), whereas nodule dry weight was recorded at 15-day intervals from 30 to 75 DAS. Effective root nodules were identified by cutting the nodules that showed a </w:t>
      </w:r>
      <w:r>
        <w:rPr>
          <w:rFonts w:ascii="Arial" w:hAnsi="Arial" w:cs="Arial"/>
          <w:highlight w:val="yellow"/>
        </w:rPr>
        <w:t>pink colour</w:t>
      </w:r>
      <w:r>
        <w:rPr>
          <w:rFonts w:ascii="Arial" w:hAnsi="Arial" w:cs="Arial"/>
        </w:rPr>
        <w:t xml:space="preserve">. </w:t>
      </w:r>
    </w:p>
    <w:p w14:paraId="36F67277" w14:textId="77777777" w:rsidR="00A81A43" w:rsidRPr="00E0391C" w:rsidRDefault="00A81A43" w:rsidP="00E0391C">
      <w:pPr>
        <w:pStyle w:val="Body"/>
        <w:spacing w:after="0"/>
        <w:rPr>
          <w:rFonts w:ascii="Arial" w:hAnsi="Arial" w:cs="Arial"/>
          <w:b/>
          <w:bCs/>
        </w:rPr>
      </w:pPr>
    </w:p>
    <w:p w14:paraId="27921FBD" w14:textId="77777777" w:rsidR="00156911" w:rsidRPr="00E0391C" w:rsidRDefault="00E472D9" w:rsidP="00E0391C">
      <w:pPr>
        <w:pStyle w:val="Body"/>
        <w:spacing w:after="0"/>
        <w:rPr>
          <w:rFonts w:ascii="Arial" w:hAnsi="Arial" w:cs="Arial"/>
          <w:b/>
          <w:bCs/>
        </w:rPr>
      </w:pPr>
      <w:r w:rsidRPr="00E0391C">
        <w:rPr>
          <w:rFonts w:ascii="Arial" w:hAnsi="Arial" w:cs="Arial"/>
          <w:b/>
          <w:bCs/>
        </w:rPr>
        <w:t>2.2 Statistical Analysis</w:t>
      </w:r>
    </w:p>
    <w:p w14:paraId="2BD86DB4" w14:textId="77777777" w:rsidR="00A03B96" w:rsidRPr="00E0391C" w:rsidRDefault="003A70F2" w:rsidP="00E0391C">
      <w:pPr>
        <w:pStyle w:val="Body"/>
        <w:spacing w:after="0"/>
        <w:ind w:firstLine="720"/>
        <w:rPr>
          <w:rFonts w:ascii="Arial" w:hAnsi="Arial" w:cs="Arial"/>
        </w:rPr>
      </w:pPr>
      <w:r>
        <w:rPr>
          <w:rFonts w:ascii="Arial" w:hAnsi="Arial" w:cs="Arial"/>
        </w:rPr>
        <w:t xml:space="preserve">The data were subjected to </w:t>
      </w:r>
      <w:r>
        <w:rPr>
          <w:rFonts w:ascii="Arial" w:hAnsi="Arial" w:cs="Arial"/>
          <w:highlight w:val="yellow"/>
        </w:rPr>
        <w:t>analysis of variance using</w:t>
      </w:r>
      <w:r>
        <w:rPr>
          <w:rFonts w:ascii="Arial" w:hAnsi="Arial" w:cs="Arial"/>
        </w:rPr>
        <w:t xml:space="preserve"> Statistix (version 8) software and treatment means </w:t>
      </w:r>
      <w:r>
        <w:rPr>
          <w:rFonts w:ascii="Arial" w:hAnsi="Arial" w:cs="Arial"/>
          <w:highlight w:val="yellow"/>
        </w:rPr>
        <w:t>were compared using the Least Significant Difference (LSD) test at the 5% level of significance</w:t>
      </w:r>
      <w:r>
        <w:rPr>
          <w:rFonts w:ascii="Arial" w:hAnsi="Arial" w:cs="Arial"/>
        </w:rPr>
        <w:t xml:space="preserve"> (Gomez &amp; Gomez, 1984).</w:t>
      </w:r>
    </w:p>
    <w:p w14:paraId="28F55647" w14:textId="77777777" w:rsidR="001A11C0" w:rsidRPr="00E0391C" w:rsidRDefault="001A11C0" w:rsidP="00E0391C">
      <w:pPr>
        <w:pStyle w:val="Body"/>
        <w:spacing w:after="0"/>
        <w:ind w:firstLine="720"/>
        <w:rPr>
          <w:rFonts w:ascii="Arial" w:hAnsi="Arial" w:cs="Arial"/>
        </w:rPr>
      </w:pPr>
    </w:p>
    <w:p w14:paraId="66FBAAFF" w14:textId="77777777" w:rsidR="00AF0DEF" w:rsidRPr="00E0391C" w:rsidRDefault="00000F8F" w:rsidP="00E0391C">
      <w:pPr>
        <w:pStyle w:val="Head1"/>
        <w:spacing w:after="0"/>
        <w:jc w:val="both"/>
        <w:rPr>
          <w:rFonts w:ascii="Arial" w:hAnsi="Arial" w:cs="Arial"/>
        </w:rPr>
      </w:pPr>
      <w:r>
        <w:rPr>
          <w:rFonts w:ascii="Arial" w:hAnsi="Arial" w:cs="Arial"/>
          <w:highlight w:val="yellow"/>
        </w:rPr>
        <w:t>3. RESULTS AND DISCUSSION</w:t>
      </w:r>
    </w:p>
    <w:p w14:paraId="5FDBE43B" w14:textId="77777777" w:rsidR="00F4338F" w:rsidRPr="00E0391C" w:rsidRDefault="00F4338F" w:rsidP="00E0391C">
      <w:pPr>
        <w:pStyle w:val="Body"/>
        <w:spacing w:after="0"/>
        <w:rPr>
          <w:rFonts w:ascii="Arial" w:hAnsi="Arial" w:cs="Arial"/>
          <w:b/>
          <w:bCs/>
        </w:rPr>
      </w:pPr>
      <w:r w:rsidRPr="00E0391C">
        <w:rPr>
          <w:rFonts w:ascii="Arial" w:hAnsi="Arial" w:cs="Arial"/>
          <w:b/>
          <w:bCs/>
        </w:rPr>
        <w:t xml:space="preserve">3.1 </w:t>
      </w:r>
      <w:r w:rsidR="00D92606" w:rsidRPr="00E0391C">
        <w:rPr>
          <w:rFonts w:ascii="Arial" w:hAnsi="Arial" w:cs="Arial"/>
          <w:b/>
          <w:bCs/>
        </w:rPr>
        <w:t>Soil moisture content (%)</w:t>
      </w:r>
    </w:p>
    <w:p w14:paraId="11CFA558" w14:textId="77777777" w:rsidR="00D64B95" w:rsidRDefault="00777E3B" w:rsidP="00E0391C">
      <w:pPr>
        <w:autoSpaceDE w:val="0"/>
        <w:autoSpaceDN w:val="0"/>
        <w:adjustRightInd w:val="0"/>
        <w:ind w:firstLine="720"/>
        <w:jc w:val="both"/>
        <w:rPr>
          <w:rFonts w:ascii="Arial" w:hAnsi="Arial" w:cs="Arial"/>
          <w:szCs w:val="22"/>
        </w:rPr>
      </w:pPr>
      <w:r>
        <w:rPr>
          <w:rFonts w:ascii="Arial" w:hAnsi="Arial" w:cs="Arial"/>
          <w:szCs w:val="22"/>
        </w:rPr>
        <w:t xml:space="preserve">Adequate soil moisture is essential for crop production during the post-monsoon season because it promotes root growth and effective nodulation. The soil moisture content was measured </w:t>
      </w:r>
      <w:r>
        <w:rPr>
          <w:rFonts w:ascii="Arial" w:hAnsi="Arial" w:cs="Arial"/>
          <w:szCs w:val="22"/>
          <w:highlight w:val="yellow"/>
        </w:rPr>
        <w:t>at 1, 4, 8, and 12 DAI during each irrigation cycle</w:t>
      </w:r>
      <w:r>
        <w:rPr>
          <w:rFonts w:ascii="Arial" w:hAnsi="Arial" w:cs="Arial"/>
          <w:szCs w:val="22"/>
        </w:rPr>
        <w:t xml:space="preserve">. There were two irrigation times in each growing experiment (Table 2 and Table 3). In both experiments, soil moisture content </w:t>
      </w:r>
      <w:r>
        <w:rPr>
          <w:rFonts w:ascii="Arial" w:hAnsi="Arial" w:cs="Arial"/>
          <w:szCs w:val="22"/>
          <w:highlight w:val="yellow"/>
        </w:rPr>
        <w:t>decreased progressively as the number of days after irrigation increased</w:t>
      </w:r>
      <w:r>
        <w:rPr>
          <w:rFonts w:ascii="Arial" w:hAnsi="Arial" w:cs="Arial"/>
          <w:szCs w:val="22"/>
        </w:rPr>
        <w:t xml:space="preserve">. This reduction may be due to continuous water loss from the soil-plant-atmosphere system. These findings are in agreement with Allen et al. </w:t>
      </w:r>
      <w:r>
        <w:rPr>
          <w:rFonts w:ascii="Arial" w:hAnsi="Arial" w:cs="Arial"/>
          <w:szCs w:val="22"/>
          <w:highlight w:val="yellow"/>
        </w:rPr>
        <w:t>(1998), who discovered</w:t>
      </w:r>
      <w:r>
        <w:rPr>
          <w:rFonts w:ascii="Arial" w:hAnsi="Arial" w:cs="Arial"/>
          <w:szCs w:val="22"/>
        </w:rPr>
        <w:t xml:space="preserve"> that soil moisture decreased over time </w:t>
      </w:r>
      <w:r>
        <w:rPr>
          <w:rFonts w:ascii="Arial" w:hAnsi="Arial" w:cs="Arial"/>
          <w:szCs w:val="22"/>
          <w:highlight w:val="yellow"/>
        </w:rPr>
        <w:t>because of evapotranspiration losses</w:t>
      </w:r>
      <w:r>
        <w:rPr>
          <w:rFonts w:ascii="Arial" w:hAnsi="Arial" w:cs="Arial"/>
          <w:szCs w:val="22"/>
        </w:rPr>
        <w:t xml:space="preserve">, plant water uptake, and soil evaporation. </w:t>
      </w:r>
      <w:r>
        <w:rPr>
          <w:rFonts w:ascii="Arial" w:hAnsi="Arial" w:cs="Arial"/>
          <w:color w:val="000000" w:themeColor="text1"/>
        </w:rPr>
        <w:t>Ramakrishna et al.</w:t>
      </w:r>
      <w:r>
        <w:rPr>
          <w:rFonts w:ascii="Arial" w:hAnsi="Arial" w:cs="Arial"/>
          <w:color w:val="000000" w:themeColor="text1"/>
          <w:szCs w:val="22"/>
        </w:rPr>
        <w:t xml:space="preserve"> (2006)</w:t>
      </w:r>
      <w:r>
        <w:rPr>
          <w:rFonts w:ascii="Arial" w:hAnsi="Arial" w:cs="Arial"/>
          <w:szCs w:val="22"/>
        </w:rPr>
        <w:t xml:space="preserve"> also observed that rice straw mulching proved effective in conserving soil moisture, particularly at later stages after irrigation, which is crucial for sustaining crop growth under limited water. </w:t>
      </w:r>
    </w:p>
    <w:p w14:paraId="6606E8C0" w14:textId="77777777" w:rsidR="00AC3ECB" w:rsidRPr="00E0391C" w:rsidRDefault="00AC3ECB" w:rsidP="00E0391C">
      <w:pPr>
        <w:autoSpaceDE w:val="0"/>
        <w:autoSpaceDN w:val="0"/>
        <w:adjustRightInd w:val="0"/>
        <w:ind w:firstLine="720"/>
        <w:jc w:val="both"/>
        <w:rPr>
          <w:rFonts w:ascii="Arial" w:hAnsi="Arial" w:cs="Arial"/>
          <w:szCs w:val="22"/>
        </w:rPr>
      </w:pPr>
      <w:r>
        <w:rPr>
          <w:rFonts w:ascii="Arial" w:hAnsi="Arial" w:cs="Arial"/>
          <w:szCs w:val="22"/>
          <w:highlight w:val="yellow"/>
        </w:rPr>
        <w:t>Soil moisture differed significantly between the mulch and no-mulch treatments</w:t>
      </w:r>
      <w:r>
        <w:rPr>
          <w:rFonts w:ascii="Arial" w:hAnsi="Arial" w:cs="Arial"/>
          <w:szCs w:val="22"/>
        </w:rPr>
        <w:t xml:space="preserve">, particularly at later stages after irrigation in both experiments. In the first irrigation, </w:t>
      </w:r>
      <w:r>
        <w:rPr>
          <w:rFonts w:ascii="Arial" w:hAnsi="Arial" w:cs="Arial"/>
          <w:szCs w:val="22"/>
          <w:highlight w:val="yellow"/>
        </w:rPr>
        <w:t>the mulching treatment recorded a soil moisture content of 13.41% at 12 DAI, compared with 6.93% under no mulch in the first experiment</w:t>
      </w:r>
      <w:r>
        <w:rPr>
          <w:rFonts w:ascii="Arial" w:hAnsi="Arial" w:cs="Arial"/>
          <w:szCs w:val="22"/>
        </w:rPr>
        <w:t xml:space="preserve">. A similar trend was observed in the second </w:t>
      </w:r>
      <w:r>
        <w:rPr>
          <w:rFonts w:ascii="Arial" w:hAnsi="Arial" w:cs="Arial"/>
          <w:szCs w:val="22"/>
        </w:rPr>
        <w:lastRenderedPageBreak/>
        <w:t xml:space="preserve">irrigation for the first experiment. Similarly, </w:t>
      </w:r>
      <w:r>
        <w:rPr>
          <w:rFonts w:ascii="Arial" w:hAnsi="Arial" w:cs="Arial"/>
          <w:szCs w:val="22"/>
          <w:highlight w:val="yellow"/>
        </w:rPr>
        <w:t>during the second irrigation, the mulching treatment recorded higher soil moisture than the no-mulch treatment at each observation interval</w:t>
      </w:r>
      <w:r>
        <w:rPr>
          <w:rFonts w:ascii="Arial" w:hAnsi="Arial" w:cs="Arial"/>
          <w:szCs w:val="22"/>
        </w:rPr>
        <w:t>.</w:t>
      </w:r>
      <w:r>
        <w:rPr>
          <w:rFonts w:ascii="Arial" w:hAnsi="Arial" w:cs="Arial"/>
        </w:rPr>
        <w:t xml:space="preserve"> This may be attributed to the greater soil moisture conservation provided by rice straw mulch compared with no mulch. </w:t>
      </w:r>
      <w:r>
        <w:rPr>
          <w:rFonts w:ascii="Arial" w:hAnsi="Arial" w:cs="Arial"/>
          <w:szCs w:val="22"/>
        </w:rPr>
        <w:t xml:space="preserve">Similarly, Aung et al. (2022) observed that white polyethylene plastic mulch and rice straw mulch can be considered effective options for conserving soil moisture. Additionally, </w:t>
      </w:r>
      <w:r>
        <w:rPr>
          <w:rFonts w:ascii="Arial" w:hAnsi="Arial" w:cs="Arial"/>
        </w:rPr>
        <w:t>the application of straw mulch provides a protective cover on the soil surface, thereby limiting evaporative water loss and reducing soil erosion (</w:t>
      </w:r>
      <w:r>
        <w:rPr>
          <w:rFonts w:ascii="Arial" w:hAnsi="Arial" w:cs="Arial"/>
          <w:highlight w:val="yellow"/>
        </w:rPr>
        <w:t>Du et al., 2022</w:t>
      </w:r>
      <w:r>
        <w:rPr>
          <w:rFonts w:ascii="Arial" w:hAnsi="Arial" w:cs="Arial"/>
        </w:rPr>
        <w:t>).</w:t>
      </w:r>
    </w:p>
    <w:p w14:paraId="321BE80A" w14:textId="77777777" w:rsidR="00BB0DC8" w:rsidRDefault="00AC3ECB" w:rsidP="002B77AC">
      <w:pPr>
        <w:ind w:firstLine="720"/>
        <w:jc w:val="both"/>
        <w:rPr>
          <w:rFonts w:ascii="Arial" w:hAnsi="Arial" w:cs="Arial"/>
        </w:rPr>
      </w:pPr>
      <w:r>
        <w:rPr>
          <w:rFonts w:ascii="Arial" w:hAnsi="Arial" w:cs="Arial"/>
          <w:szCs w:val="22"/>
        </w:rPr>
        <w:t xml:space="preserve">In the second experiment, </w:t>
      </w:r>
      <w:r>
        <w:rPr>
          <w:rFonts w:ascii="Arial" w:hAnsi="Arial" w:cs="Arial"/>
          <w:szCs w:val="22"/>
          <w:highlight w:val="yellow"/>
        </w:rPr>
        <w:t>the mulching treatment recorded higher soil moisture content than no mulch</w:t>
      </w:r>
      <w:r>
        <w:rPr>
          <w:rFonts w:ascii="Arial" w:hAnsi="Arial" w:cs="Arial"/>
          <w:szCs w:val="22"/>
        </w:rPr>
        <w:t xml:space="preserve"> at all sampling times across both irrigation events. This clearly indicates that mulching maintained higher soil moisture compared to no mulch. The higher soil moisture under mulching may be attributed to reduced evaporation losses, improved soil structure, </w:t>
      </w:r>
      <w:r>
        <w:rPr>
          <w:rFonts w:ascii="Arial" w:hAnsi="Arial" w:cs="Arial"/>
        </w:rPr>
        <w:t xml:space="preserve">and better moisture conservation. Ramakrishna et al. (2006) and </w:t>
      </w:r>
      <w:r>
        <w:rPr>
          <w:rFonts w:ascii="Arial" w:hAnsi="Arial" w:cs="Arial"/>
          <w:highlight w:val="yellow"/>
        </w:rPr>
        <w:t>Lal (1974)</w:t>
      </w:r>
      <w:r>
        <w:rPr>
          <w:rFonts w:ascii="Arial" w:hAnsi="Arial" w:cs="Arial"/>
        </w:rPr>
        <w:t xml:space="preserve"> observed that mulch acts as a protective layer that </w:t>
      </w:r>
      <w:r>
        <w:rPr>
          <w:rFonts w:ascii="Arial" w:hAnsi="Arial" w:cs="Arial"/>
          <w:highlight w:val="yellow"/>
        </w:rPr>
        <w:t>minimises</w:t>
      </w:r>
      <w:r>
        <w:rPr>
          <w:rFonts w:ascii="Arial" w:hAnsi="Arial" w:cs="Arial"/>
        </w:rPr>
        <w:t xml:space="preserve"> direct soil exposure to solar radiation and wind, thereby conserving soil water. Additionally, </w:t>
      </w:r>
      <w:r>
        <w:rPr>
          <w:rFonts w:ascii="Arial" w:hAnsi="Arial" w:cs="Arial"/>
          <w:highlight w:val="yellow"/>
        </w:rPr>
        <w:t>Rashid et al. (2019) observed</w:t>
      </w:r>
      <w:r>
        <w:rPr>
          <w:rFonts w:ascii="Arial" w:hAnsi="Arial" w:cs="Arial"/>
        </w:rPr>
        <w:t xml:space="preserve"> that mulching significantly increased soil moisture content compared with non-mulched treatments. Pawar et al. (2004) and Yang et al. (2006) reported that surface mulching maintains soil moisture by reducing evaporation from the soil surface, improving infiltration and soil water retention, and facilitating nighttime condensation of soil moisture due to temperature reversals during winter. Yang et al. (2006) further observed that straw mulch conserved up to 55% more soil moisture than the control. </w:t>
      </w:r>
    </w:p>
    <w:p w14:paraId="73A19CC0" w14:textId="77777777" w:rsidR="00AC3ECB" w:rsidRPr="00C774D1" w:rsidRDefault="006D4917" w:rsidP="00D463D0">
      <w:pPr>
        <w:ind w:firstLine="720"/>
        <w:jc w:val="both"/>
        <w:rPr>
          <w:rFonts w:ascii="Arial" w:hAnsi="Arial" w:cs="Arial"/>
        </w:rPr>
      </w:pPr>
      <w:r>
        <w:rPr>
          <w:rFonts w:ascii="Arial" w:hAnsi="Arial" w:cs="Arial"/>
        </w:rPr>
        <w:t xml:space="preserve">There was no significant difference in soil moisture </w:t>
      </w:r>
      <w:r>
        <w:rPr>
          <w:rFonts w:ascii="Arial" w:hAnsi="Arial" w:cs="Arial"/>
          <w:highlight w:val="yellow"/>
        </w:rPr>
        <w:t>among the sub-plot treatments</w:t>
      </w:r>
      <w:r>
        <w:rPr>
          <w:rFonts w:ascii="Arial" w:hAnsi="Arial" w:cs="Arial"/>
        </w:rPr>
        <w:t xml:space="preserve"> at all observation times in both experiments. </w:t>
      </w:r>
      <w:r>
        <w:rPr>
          <w:rFonts w:ascii="Arial" w:hAnsi="Arial" w:cs="Arial"/>
          <w:highlight w:val="yellow"/>
        </w:rPr>
        <w:t>This might be because soil moisture dynamics were primarily influenced</w:t>
      </w:r>
      <w:r>
        <w:rPr>
          <w:rFonts w:ascii="Arial" w:hAnsi="Arial" w:cs="Arial"/>
        </w:rPr>
        <w:t xml:space="preserve"> by surface management practices, such as mulching, rather than nutrient management. Additionally, as </w:t>
      </w:r>
      <w:r>
        <w:rPr>
          <w:rFonts w:ascii="Arial" w:hAnsi="Arial" w:cs="Arial"/>
          <w:highlight w:val="yellow"/>
        </w:rPr>
        <w:t>fertilisers</w:t>
      </w:r>
      <w:r>
        <w:rPr>
          <w:rFonts w:ascii="Arial" w:hAnsi="Arial" w:cs="Arial"/>
        </w:rPr>
        <w:t xml:space="preserve"> may not directly modify soil structure or surface evaporation rates, their impact on soil water content remains limited compared with practices such as mulching or irrigation scheduling.</w:t>
      </w:r>
      <w:r>
        <w:rPr>
          <w:rFonts w:ascii="Arial" w:hAnsi="Arial" w:cs="Arial"/>
          <w:color w:val="FF0000"/>
        </w:rPr>
        <w:t xml:space="preserve"> </w:t>
      </w:r>
      <w:r>
        <w:rPr>
          <w:rFonts w:ascii="Arial" w:hAnsi="Arial" w:cs="Arial"/>
        </w:rPr>
        <w:t xml:space="preserve">Allen et al. (1998) stated that soil moisture is mainly regulated by environmental and soil surface factors, such as evaporation, infiltration, and evapotranspiration, rather than nutrient application. The interaction between mulching and urea combined with </w:t>
      </w:r>
      <w:r>
        <w:rPr>
          <w:rFonts w:ascii="Arial" w:hAnsi="Arial" w:cs="Arial"/>
          <w:i/>
          <w:iCs/>
        </w:rPr>
        <w:t>rhizobium</w:t>
      </w:r>
      <w:r>
        <w:rPr>
          <w:rFonts w:ascii="Arial" w:hAnsi="Arial" w:cs="Arial"/>
        </w:rPr>
        <w:t xml:space="preserve"> inoculation was not significant at any observation time in both experiments.</w:t>
      </w:r>
    </w:p>
    <w:p w14:paraId="1A0758C7" w14:textId="77777777" w:rsidR="003702FB" w:rsidRPr="00C774D1" w:rsidRDefault="003702FB" w:rsidP="00763860">
      <w:pPr>
        <w:autoSpaceDE w:val="0"/>
        <w:autoSpaceDN w:val="0"/>
        <w:adjustRightInd w:val="0"/>
        <w:jc w:val="both"/>
        <w:rPr>
          <w:rFonts w:ascii="Arial" w:hAnsi="Arial" w:cs="Arial"/>
          <w:b/>
          <w:bCs/>
        </w:rPr>
      </w:pPr>
    </w:p>
    <w:p w14:paraId="26E59AD8" w14:textId="77777777" w:rsidR="00CE6306" w:rsidRPr="00E0391C" w:rsidRDefault="00CE6306" w:rsidP="00E0391C">
      <w:pPr>
        <w:autoSpaceDE w:val="0"/>
        <w:autoSpaceDN w:val="0"/>
        <w:adjustRightInd w:val="0"/>
        <w:jc w:val="both"/>
        <w:rPr>
          <w:rFonts w:ascii="Arial" w:hAnsi="Arial" w:cs="Arial"/>
          <w:b/>
          <w:bCs/>
          <w:szCs w:val="22"/>
        </w:rPr>
      </w:pPr>
      <w:r w:rsidRPr="00E0391C">
        <w:rPr>
          <w:rFonts w:ascii="Arial" w:hAnsi="Arial" w:cs="Arial"/>
          <w:b/>
          <w:bCs/>
          <w:szCs w:val="22"/>
        </w:rPr>
        <w:t>3.2 Soil temperature</w:t>
      </w:r>
      <w:r w:rsidR="00AE7C56">
        <w:rPr>
          <w:rFonts w:ascii="Arial" w:hAnsi="Arial" w:cs="Arial"/>
          <w:b/>
          <w:bCs/>
          <w:szCs w:val="22"/>
        </w:rPr>
        <w:t xml:space="preserve"> (°C)</w:t>
      </w:r>
    </w:p>
    <w:p w14:paraId="51720E0F" w14:textId="77777777" w:rsidR="008E777C" w:rsidRPr="00E0391C" w:rsidRDefault="008E777C" w:rsidP="00E0391C">
      <w:pPr>
        <w:ind w:firstLine="720"/>
        <w:jc w:val="both"/>
        <w:rPr>
          <w:rFonts w:ascii="Arial" w:hAnsi="Arial" w:cs="Arial"/>
          <w:szCs w:val="22"/>
        </w:rPr>
      </w:pPr>
      <w:r>
        <w:rPr>
          <w:rFonts w:ascii="Arial" w:hAnsi="Arial" w:cs="Arial"/>
          <w:szCs w:val="22"/>
        </w:rPr>
        <w:t xml:space="preserve">Soil temperature is an important environmental factor that influences seed germination, root development, and microbial activity. </w:t>
      </w:r>
      <w:r>
        <w:rPr>
          <w:rFonts w:ascii="Arial" w:hAnsi="Arial" w:cs="Arial"/>
          <w:szCs w:val="22"/>
          <w:highlight w:val="yellow"/>
        </w:rPr>
        <w:t>There were significant differences between the mulch and no-mulch treatments</w:t>
      </w:r>
      <w:r>
        <w:rPr>
          <w:rFonts w:ascii="Arial" w:hAnsi="Arial" w:cs="Arial"/>
          <w:szCs w:val="22"/>
        </w:rPr>
        <w:t xml:space="preserve"> at all sampling times except at 10 weeks after mulching in both experiments (Table 4 and Table 5). Rice straw mulch significantly increased soil temperature compared with no mulch. Mulching likely retained more heat during the night </w:t>
      </w:r>
      <w:r>
        <w:rPr>
          <w:rFonts w:ascii="Arial" w:hAnsi="Arial" w:cs="Arial"/>
          <w:szCs w:val="22"/>
          <w:highlight w:val="yellow"/>
        </w:rPr>
        <w:t>than the no-mulch treatment because</w:t>
      </w:r>
      <w:r>
        <w:rPr>
          <w:rFonts w:ascii="Arial" w:hAnsi="Arial" w:cs="Arial"/>
          <w:szCs w:val="22"/>
        </w:rPr>
        <w:t xml:space="preserve"> rice straw mulch reduced heat loss from the soil surface and maintained relatively warmer soil conditions during the early morning. </w:t>
      </w:r>
      <w:r>
        <w:rPr>
          <w:rFonts w:ascii="Arial" w:hAnsi="Arial" w:cs="Arial"/>
        </w:rPr>
        <w:t xml:space="preserve">These findings are consistent with </w:t>
      </w:r>
      <w:r>
        <w:rPr>
          <w:rFonts w:ascii="Arial" w:hAnsi="Arial" w:cs="Arial"/>
          <w:highlight w:val="yellow"/>
        </w:rPr>
        <w:t>Du et al. (2022)</w:t>
      </w:r>
      <w:r>
        <w:rPr>
          <w:rFonts w:ascii="Arial" w:hAnsi="Arial" w:cs="Arial"/>
        </w:rPr>
        <w:t xml:space="preserve">, who reported that straw mulching helps regulate soil temperature by moderating fluctuations at the soil surface. </w:t>
      </w:r>
      <w:r>
        <w:rPr>
          <w:rFonts w:ascii="Arial" w:hAnsi="Arial" w:cs="Arial"/>
          <w:szCs w:val="22"/>
        </w:rPr>
        <w:t xml:space="preserve">Montague and Kjelgren (2004) reported that mulch can increase soil temperature compared with bare soil or living mulches due to its greater absorption and retention of solar radiation. Furthermore, extreme temperature conditions during the early growth stages of plants can induce stress, as newly established root systems are often unable to absorb adequate water and essential nutrients effectively (Chalker-Scott, 2007). </w:t>
      </w:r>
    </w:p>
    <w:p w14:paraId="1F923B21" w14:textId="77777777" w:rsidR="008E777C" w:rsidRPr="00E0391C" w:rsidRDefault="008E777C" w:rsidP="00E0391C">
      <w:pPr>
        <w:ind w:firstLine="720"/>
        <w:jc w:val="both"/>
        <w:rPr>
          <w:rFonts w:ascii="Arial" w:hAnsi="Arial" w:cs="Arial"/>
          <w:szCs w:val="22"/>
        </w:rPr>
      </w:pPr>
      <w:r w:rsidRPr="00E0391C">
        <w:rPr>
          <w:rFonts w:ascii="Arial" w:hAnsi="Arial" w:cs="Arial"/>
          <w:szCs w:val="22"/>
        </w:rPr>
        <w:t xml:space="preserve">Different combinations of urea levels with </w:t>
      </w:r>
      <w:r w:rsidRPr="00E0391C">
        <w:rPr>
          <w:rFonts w:ascii="Arial" w:hAnsi="Arial" w:cs="Arial"/>
          <w:i/>
          <w:iCs/>
          <w:szCs w:val="22"/>
        </w:rPr>
        <w:t>rhizobium</w:t>
      </w:r>
      <w:r w:rsidRPr="00E0391C">
        <w:rPr>
          <w:rFonts w:ascii="Arial" w:hAnsi="Arial" w:cs="Arial"/>
          <w:szCs w:val="22"/>
        </w:rPr>
        <w:t xml:space="preserve"> inoculation had no significant effect on soil temperature at all sampling times in both experiments. Likewise, the interaction between mulching and different combinations of urea levels with </w:t>
      </w:r>
      <w:r w:rsidRPr="00E0391C">
        <w:rPr>
          <w:rFonts w:ascii="Arial" w:hAnsi="Arial" w:cs="Arial"/>
          <w:i/>
          <w:iCs/>
          <w:szCs w:val="22"/>
        </w:rPr>
        <w:t>rhizobium</w:t>
      </w:r>
      <w:r w:rsidRPr="00E0391C">
        <w:rPr>
          <w:rFonts w:ascii="Arial" w:hAnsi="Arial" w:cs="Arial"/>
          <w:szCs w:val="22"/>
        </w:rPr>
        <w:t xml:space="preserve"> inoculation was also not significant at all sampling times in both experiments.</w:t>
      </w:r>
    </w:p>
    <w:p w14:paraId="47F3271F" w14:textId="77777777" w:rsidR="00AF44D9" w:rsidRPr="00E0391C" w:rsidRDefault="00AF44D9" w:rsidP="00E0391C">
      <w:pPr>
        <w:jc w:val="both"/>
        <w:rPr>
          <w:rFonts w:ascii="Arial" w:hAnsi="Arial" w:cs="Arial"/>
          <w:b/>
          <w:bCs/>
        </w:rPr>
      </w:pPr>
    </w:p>
    <w:p w14:paraId="5630AAB3" w14:textId="77777777" w:rsidR="00F35ED8" w:rsidRPr="00E0391C" w:rsidRDefault="00810B29" w:rsidP="00E0391C">
      <w:pPr>
        <w:jc w:val="both"/>
        <w:rPr>
          <w:rFonts w:ascii="Arial" w:hAnsi="Arial" w:cs="Arial"/>
          <w:b/>
          <w:bCs/>
        </w:rPr>
      </w:pPr>
      <w:r>
        <w:rPr>
          <w:rFonts w:ascii="Arial" w:hAnsi="Arial" w:cs="Arial"/>
          <w:b/>
          <w:bCs/>
        </w:rPr>
        <w:t xml:space="preserve">3.3 </w:t>
      </w:r>
      <w:r>
        <w:rPr>
          <w:rFonts w:ascii="Arial" w:hAnsi="Arial" w:cs="Arial"/>
          <w:b/>
          <w:bCs/>
          <w:highlight w:val="yellow"/>
        </w:rPr>
        <w:t>Total number of nodules per plant</w:t>
      </w:r>
      <w:r>
        <w:rPr>
          <w:rFonts w:ascii="Arial" w:hAnsi="Arial" w:cs="Arial"/>
          <w:b/>
          <w:bCs/>
        </w:rPr>
        <w:t xml:space="preserve"> </w:t>
      </w:r>
    </w:p>
    <w:p w14:paraId="24117816" w14:textId="77777777" w:rsidR="008E777C" w:rsidRPr="00E0391C" w:rsidRDefault="00810B29" w:rsidP="00E0391C">
      <w:pPr>
        <w:jc w:val="both"/>
        <w:rPr>
          <w:rFonts w:ascii="Arial" w:eastAsia="Calibri" w:hAnsi="Arial" w:cs="Arial"/>
        </w:rPr>
      </w:pPr>
      <w:r>
        <w:rPr>
          <w:rFonts w:ascii="Arial" w:hAnsi="Arial" w:cs="Arial"/>
          <w:sz w:val="21"/>
          <w:szCs w:val="21"/>
        </w:rPr>
        <w:lastRenderedPageBreak/>
        <w:tab/>
      </w:r>
      <w:r>
        <w:rPr>
          <w:rFonts w:ascii="Arial" w:eastAsia="Calibri" w:hAnsi="Arial" w:cs="Arial"/>
        </w:rPr>
        <w:t xml:space="preserve">The total number of nodules per plant was recorded at 15-day intervals from 30 to 90 DAS. In both experiments, the total number of nodules increased sharply from 30 to 45 DAS, reached a peak at 75 DAS, and then declined towards 90 DAS (Table 6 and Table 7). The peak increase in nodulation up to 75 DAS may be due to </w:t>
      </w:r>
      <w:r>
        <w:rPr>
          <w:rFonts w:ascii="Arial" w:eastAsia="Calibri" w:hAnsi="Arial" w:cs="Arial"/>
          <w:highlight w:val="yellow"/>
        </w:rPr>
        <w:t>the active establishment of the symbiotic association</w:t>
      </w:r>
      <w:r>
        <w:rPr>
          <w:rFonts w:ascii="Arial" w:eastAsia="Calibri" w:hAnsi="Arial" w:cs="Arial"/>
        </w:rPr>
        <w:t xml:space="preserve"> between groundnut roots and </w:t>
      </w:r>
      <w:r>
        <w:rPr>
          <w:rFonts w:ascii="Arial" w:eastAsia="Calibri" w:hAnsi="Arial" w:cs="Arial"/>
          <w:i/>
          <w:iCs/>
        </w:rPr>
        <w:t>rhizobium</w:t>
      </w:r>
      <w:r>
        <w:rPr>
          <w:rFonts w:ascii="Arial" w:eastAsia="Calibri" w:hAnsi="Arial" w:cs="Arial"/>
        </w:rPr>
        <w:t xml:space="preserve">, along with rapid root proliferation providing more infection sites for </w:t>
      </w:r>
      <w:r>
        <w:rPr>
          <w:rFonts w:ascii="Arial" w:eastAsia="Calibri" w:hAnsi="Arial" w:cs="Arial"/>
          <w:highlight w:val="yellow"/>
        </w:rPr>
        <w:t>rhizobial colonisation</w:t>
      </w:r>
      <w:r>
        <w:rPr>
          <w:rFonts w:ascii="Arial" w:eastAsia="Calibri" w:hAnsi="Arial" w:cs="Arial"/>
        </w:rPr>
        <w:t xml:space="preserve">. During this vegetative phase, enhanced root exudation and metabolic activity stimulate nodule initiation and development, resulting in maximum nodulation at mid-growth stages. The decline in nodule number after 75 DAS may be due to nodule senescence, reduced root activity, and decreased nitrogen demand at later growth stages. Similar findings were reported by recent studies, which indicated that nodulation in legumes increases up to 60-75 DAS due to active biological nitrogen fixation and </w:t>
      </w:r>
      <w:r>
        <w:rPr>
          <w:rFonts w:ascii="Arial" w:eastAsia="Calibri" w:hAnsi="Arial" w:cs="Arial"/>
          <w:highlight w:val="yellow"/>
        </w:rPr>
        <w:t>favourable physiological conditions</w:t>
      </w:r>
      <w:r>
        <w:rPr>
          <w:rFonts w:ascii="Arial" w:eastAsia="Calibri" w:hAnsi="Arial" w:cs="Arial"/>
        </w:rPr>
        <w:t xml:space="preserve"> (</w:t>
      </w:r>
      <w:r>
        <w:rPr>
          <w:rFonts w:ascii="Arial" w:eastAsia="Calibri" w:hAnsi="Arial" w:cs="Arial"/>
          <w:highlight w:val="yellow"/>
        </w:rPr>
        <w:t>Gouda et al., 2018; Poonguzhali et al., 2022</w:t>
      </w:r>
      <w:r>
        <w:rPr>
          <w:rFonts w:ascii="Arial" w:eastAsia="Calibri" w:hAnsi="Arial" w:cs="Arial"/>
        </w:rPr>
        <w:t xml:space="preserve">). </w:t>
      </w:r>
    </w:p>
    <w:p w14:paraId="4D389C6A" w14:textId="77777777" w:rsidR="00185804" w:rsidRDefault="008E777C" w:rsidP="00E0391C">
      <w:pPr>
        <w:ind w:firstLine="720"/>
        <w:jc w:val="both"/>
        <w:rPr>
          <w:rFonts w:ascii="Arial" w:eastAsia="Calibri" w:hAnsi="Arial" w:cs="Arial"/>
        </w:rPr>
      </w:pPr>
      <w:r>
        <w:rPr>
          <w:rFonts w:ascii="Arial" w:eastAsia="Calibri" w:hAnsi="Arial" w:cs="Arial"/>
          <w:highlight w:val="yellow"/>
        </w:rPr>
        <w:t>For the main-plot factor, significant differences in the total number of nodules were observed</w:t>
      </w:r>
      <w:r>
        <w:rPr>
          <w:rFonts w:ascii="Arial" w:eastAsia="Calibri" w:hAnsi="Arial" w:cs="Arial"/>
        </w:rPr>
        <w:t xml:space="preserve"> at all growth stages in the first experiment, whereas in the second experiment, significant differences were observed at all sampling intervals except at 30 DAS. Mulching produced </w:t>
      </w:r>
      <w:r>
        <w:rPr>
          <w:rFonts w:ascii="Arial" w:eastAsia="Calibri" w:hAnsi="Arial" w:cs="Arial"/>
          <w:highlight w:val="yellow"/>
        </w:rPr>
        <w:t>a higher total number of nodules per plant</w:t>
      </w:r>
      <w:r>
        <w:rPr>
          <w:rFonts w:ascii="Arial" w:eastAsia="Calibri" w:hAnsi="Arial" w:cs="Arial"/>
        </w:rPr>
        <w:t xml:space="preserve"> compared to no mulch. In the first experiment, </w:t>
      </w:r>
      <w:r>
        <w:rPr>
          <w:rFonts w:ascii="Arial" w:eastAsia="Calibri" w:hAnsi="Arial" w:cs="Arial"/>
          <w:highlight w:val="yellow"/>
        </w:rPr>
        <w:t>the mulching treatment recorded a higher number of nodules per plant</w:t>
      </w:r>
      <w:r>
        <w:rPr>
          <w:rFonts w:ascii="Arial" w:eastAsia="Calibri" w:hAnsi="Arial" w:cs="Arial"/>
        </w:rPr>
        <w:t xml:space="preserve"> (51.87) compared to no mulch, </w:t>
      </w:r>
      <w:r>
        <w:rPr>
          <w:rFonts w:ascii="Arial" w:eastAsia="Calibri" w:hAnsi="Arial" w:cs="Arial"/>
          <w:highlight w:val="yellow"/>
        </w:rPr>
        <w:t>which showed a lower value</w:t>
      </w:r>
      <w:r>
        <w:rPr>
          <w:rFonts w:ascii="Arial" w:eastAsia="Calibri" w:hAnsi="Arial" w:cs="Arial"/>
        </w:rPr>
        <w:t xml:space="preserve"> (41.38) at 75 DAS. Similarly, in the second experiment, mulching showed </w:t>
      </w:r>
      <w:r>
        <w:rPr>
          <w:rFonts w:ascii="Arial" w:eastAsia="Calibri" w:hAnsi="Arial" w:cs="Arial"/>
          <w:highlight w:val="yellow"/>
        </w:rPr>
        <w:t>higher values for the total number of nodules per plant</w:t>
      </w:r>
      <w:r>
        <w:rPr>
          <w:rFonts w:ascii="Arial" w:eastAsia="Calibri" w:hAnsi="Arial" w:cs="Arial"/>
        </w:rPr>
        <w:t xml:space="preserve"> compared to no mulch. The increased number of nodules under mulching may be attributed to better soil moisture retention, moderated soil temperature, and enhanced microbial activity in the rhizosphere, </w:t>
      </w:r>
      <w:r>
        <w:rPr>
          <w:rFonts w:ascii="Arial" w:eastAsia="Calibri" w:hAnsi="Arial" w:cs="Arial"/>
          <w:highlight w:val="yellow"/>
        </w:rPr>
        <w:t>which favour nodulation</w:t>
      </w:r>
      <w:r>
        <w:rPr>
          <w:rFonts w:ascii="Arial" w:eastAsia="Calibri" w:hAnsi="Arial" w:cs="Arial"/>
        </w:rPr>
        <w:t>. Similar results were reported by Siczek and Lipiec (2011), who observed that surface straw mulching enhanced soybean nodulation and nitrogenase activity.</w:t>
      </w:r>
    </w:p>
    <w:p w14:paraId="0FD55FBC" w14:textId="77777777" w:rsidR="008E777C" w:rsidRPr="00E0391C" w:rsidRDefault="008E777C" w:rsidP="00E0391C">
      <w:pPr>
        <w:ind w:firstLine="720"/>
        <w:jc w:val="both"/>
        <w:rPr>
          <w:rFonts w:ascii="Arial" w:eastAsia="Calibri" w:hAnsi="Arial" w:cs="Arial"/>
        </w:rPr>
      </w:pPr>
      <w:r>
        <w:rPr>
          <w:rFonts w:ascii="Arial" w:eastAsia="Calibri" w:hAnsi="Arial" w:cs="Arial"/>
        </w:rPr>
        <w:t xml:space="preserve">There were significant differences in the sub-plot factor at all growth stages in both experiments. In the first experiment, </w:t>
      </w:r>
      <w:r>
        <w:rPr>
          <w:rFonts w:ascii="Arial" w:eastAsia="Calibri" w:hAnsi="Arial" w:cs="Arial"/>
          <w:highlight w:val="yellow"/>
        </w:rPr>
        <w:t>the highest number of nodules per plant was recorded under</w:t>
      </w:r>
      <w:r>
        <w:rPr>
          <w:rFonts w:ascii="Arial" w:eastAsia="Calibri" w:hAnsi="Arial" w:cs="Arial"/>
        </w:rPr>
        <w:t xml:space="preserve"> U</w:t>
      </w:r>
      <w:r>
        <w:rPr>
          <w:rFonts w:ascii="Arial" w:eastAsia="Calibri" w:hAnsi="Arial" w:cs="Arial"/>
          <w:vertAlign w:val="subscript"/>
        </w:rPr>
        <w:t>5</w:t>
      </w:r>
      <w:r>
        <w:rPr>
          <w:rFonts w:ascii="Arial" w:eastAsia="Calibri" w:hAnsi="Arial" w:cs="Arial"/>
        </w:rPr>
        <w:t xml:space="preserve"> </w:t>
      </w:r>
      <w:r>
        <w:rPr>
          <w:rFonts w:ascii="Arial" w:eastAsia="Calibri" w:hAnsi="Arial" w:cs="Arial"/>
          <w:highlight w:val="yellow"/>
        </w:rPr>
        <w:t>at all growth stages, followed by</w:t>
      </w:r>
      <w:r>
        <w:rPr>
          <w:rFonts w:ascii="Arial" w:eastAsia="Calibri" w:hAnsi="Arial" w:cs="Arial"/>
        </w:rPr>
        <w:t xml:space="preserve"> U</w:t>
      </w:r>
      <w:r>
        <w:rPr>
          <w:rFonts w:ascii="Arial" w:eastAsia="Calibri" w:hAnsi="Arial" w:cs="Arial"/>
          <w:vertAlign w:val="subscript"/>
        </w:rPr>
        <w:t>4</w:t>
      </w:r>
      <w:r>
        <w:rPr>
          <w:rFonts w:ascii="Arial" w:eastAsia="Calibri" w:hAnsi="Arial" w:cs="Arial"/>
        </w:rPr>
        <w:t xml:space="preserve"> and U</w:t>
      </w:r>
      <w:r>
        <w:rPr>
          <w:rFonts w:ascii="Arial" w:eastAsia="Calibri" w:hAnsi="Arial" w:cs="Arial"/>
          <w:vertAlign w:val="subscript"/>
        </w:rPr>
        <w:t>3</w:t>
      </w:r>
      <w:r>
        <w:rPr>
          <w:rFonts w:ascii="Arial" w:eastAsia="Calibri" w:hAnsi="Arial" w:cs="Arial"/>
        </w:rPr>
        <w:t>. In contrast, the lowest number of nodules was observed under U</w:t>
      </w:r>
      <w:r>
        <w:rPr>
          <w:rFonts w:ascii="Arial" w:eastAsia="Calibri" w:hAnsi="Arial" w:cs="Arial"/>
          <w:vertAlign w:val="subscript"/>
        </w:rPr>
        <w:t>6</w:t>
      </w:r>
      <w:r>
        <w:rPr>
          <w:rFonts w:ascii="Arial" w:eastAsia="Calibri" w:hAnsi="Arial" w:cs="Arial"/>
        </w:rPr>
        <w:t xml:space="preserve">. Similarly, in the second experiment, </w:t>
      </w:r>
      <w:r>
        <w:rPr>
          <w:rFonts w:ascii="Arial" w:eastAsia="Calibri" w:hAnsi="Arial" w:cs="Arial"/>
          <w:highlight w:val="yellow"/>
        </w:rPr>
        <w:t>U5 recorded the highest total number of nodules per plant</w:t>
      </w:r>
      <w:r>
        <w:rPr>
          <w:rFonts w:ascii="Arial" w:eastAsia="Calibri" w:hAnsi="Arial" w:cs="Arial"/>
        </w:rPr>
        <w:t xml:space="preserve"> (71.73) at 75 DAS. </w:t>
      </w:r>
      <w:r>
        <w:rPr>
          <w:rFonts w:ascii="Arial" w:eastAsia="Calibri" w:hAnsi="Arial" w:cs="Arial"/>
          <w:highlight w:val="yellow"/>
        </w:rPr>
        <w:t>This was followed by U4, which produced 63.17.</w:t>
      </w:r>
      <w:r>
        <w:rPr>
          <w:rFonts w:ascii="Arial" w:eastAsia="Calibri" w:hAnsi="Arial" w:cs="Arial"/>
        </w:rPr>
        <w:t xml:space="preserve"> The lowest value was recorded under U</w:t>
      </w:r>
      <w:r>
        <w:rPr>
          <w:rFonts w:ascii="Arial" w:eastAsia="Calibri" w:hAnsi="Arial" w:cs="Arial"/>
          <w:vertAlign w:val="subscript"/>
        </w:rPr>
        <w:t>6</w:t>
      </w:r>
      <w:r>
        <w:rPr>
          <w:rFonts w:ascii="Arial" w:eastAsia="Calibri" w:hAnsi="Arial" w:cs="Arial"/>
        </w:rPr>
        <w:t xml:space="preserve"> (35.12) at this stage. The lower number of nodules observed under high urea levels with </w:t>
      </w:r>
      <w:r>
        <w:rPr>
          <w:rFonts w:ascii="Arial" w:eastAsia="Calibri" w:hAnsi="Arial" w:cs="Arial"/>
          <w:i/>
          <w:iCs/>
        </w:rPr>
        <w:t>Rh</w:t>
      </w:r>
      <w:r>
        <w:rPr>
          <w:rFonts w:ascii="Arial" w:eastAsia="Calibri" w:hAnsi="Arial" w:cs="Arial"/>
        </w:rPr>
        <w:t xml:space="preserve"> inoculation (100% urea with </w:t>
      </w:r>
      <w:r>
        <w:rPr>
          <w:rFonts w:ascii="Arial" w:eastAsia="Calibri" w:hAnsi="Arial" w:cs="Arial"/>
          <w:i/>
          <w:iCs/>
        </w:rPr>
        <w:t>Rh</w:t>
      </w:r>
      <w:r>
        <w:rPr>
          <w:rFonts w:ascii="Arial" w:eastAsia="Calibri" w:hAnsi="Arial" w:cs="Arial"/>
        </w:rPr>
        <w:t xml:space="preserve"> inoculation) may be due to the inhibitory effect of excessive nitrogen on nodulation and biological nitrogen fixation, as plants tend to rely more on readily available soil nitrogen than symbiotic fixation. In contrast, lower urea levels with </w:t>
      </w:r>
      <w:r>
        <w:rPr>
          <w:rFonts w:ascii="Arial" w:eastAsia="Calibri" w:hAnsi="Arial" w:cs="Arial"/>
          <w:i/>
          <w:iCs/>
        </w:rPr>
        <w:t>Rh</w:t>
      </w:r>
      <w:r>
        <w:rPr>
          <w:rFonts w:ascii="Arial" w:eastAsia="Calibri" w:hAnsi="Arial" w:cs="Arial"/>
        </w:rPr>
        <w:t xml:space="preserve"> inoculation (25% urea with </w:t>
      </w:r>
      <w:r>
        <w:rPr>
          <w:rFonts w:ascii="Arial" w:eastAsia="Calibri" w:hAnsi="Arial" w:cs="Arial"/>
          <w:i/>
          <w:iCs/>
        </w:rPr>
        <w:t>Rh</w:t>
      </w:r>
      <w:r>
        <w:rPr>
          <w:rFonts w:ascii="Arial" w:eastAsia="Calibri" w:hAnsi="Arial" w:cs="Arial"/>
        </w:rPr>
        <w:t xml:space="preserve"> inoculation) might promote greater nodulation by enhancing the symbiotic association between the host plant and </w:t>
      </w:r>
      <w:r>
        <w:rPr>
          <w:rFonts w:ascii="Arial" w:eastAsia="Calibri" w:hAnsi="Arial" w:cs="Arial"/>
          <w:i/>
          <w:iCs/>
        </w:rPr>
        <w:t>rhizobium</w:t>
      </w:r>
      <w:r>
        <w:rPr>
          <w:rFonts w:ascii="Arial" w:eastAsia="Calibri" w:hAnsi="Arial" w:cs="Arial"/>
        </w:rPr>
        <w:t xml:space="preserve">. Moderate urea levels with </w:t>
      </w:r>
      <w:r>
        <w:rPr>
          <w:rFonts w:ascii="Arial" w:eastAsia="Calibri" w:hAnsi="Arial" w:cs="Arial"/>
          <w:i/>
          <w:iCs/>
        </w:rPr>
        <w:t>Rh</w:t>
      </w:r>
      <w:r>
        <w:rPr>
          <w:rFonts w:ascii="Arial" w:eastAsia="Calibri" w:hAnsi="Arial" w:cs="Arial"/>
        </w:rPr>
        <w:t xml:space="preserve"> inoculation (50% urea with </w:t>
      </w:r>
      <w:r>
        <w:rPr>
          <w:rFonts w:ascii="Arial" w:eastAsia="Calibri" w:hAnsi="Arial" w:cs="Arial"/>
          <w:i/>
          <w:iCs/>
        </w:rPr>
        <w:t>rhizobium</w:t>
      </w:r>
      <w:r>
        <w:rPr>
          <w:rFonts w:ascii="Arial" w:eastAsia="Calibri" w:hAnsi="Arial" w:cs="Arial"/>
        </w:rPr>
        <w:t xml:space="preserve"> inoculation) may support early vegetative growth without markedly suppressing nodule formation, thereby resulting in relatively higher nodulation. This finding is in agreement with the findings of Ma and Chen (2021). Similar findings were reported by Abdel Wahab et al. (1996) and Otieno et al. (2009), who stated that excessive nitrogen suppresses nodulation, whereas </w:t>
      </w:r>
      <w:r>
        <w:rPr>
          <w:rFonts w:ascii="Arial" w:eastAsia="Calibri" w:hAnsi="Arial" w:cs="Arial"/>
          <w:i/>
          <w:iCs/>
        </w:rPr>
        <w:t>Rh</w:t>
      </w:r>
      <w:r>
        <w:rPr>
          <w:rFonts w:ascii="Arial" w:eastAsia="Calibri" w:hAnsi="Arial" w:cs="Arial"/>
        </w:rPr>
        <w:t xml:space="preserve"> inoculation significantly enhances nodule number and biological nitrogen fixation.</w:t>
      </w:r>
    </w:p>
    <w:p w14:paraId="07C65EE1" w14:textId="77777777" w:rsidR="00F35ED8" w:rsidRPr="00E0391C" w:rsidRDefault="008E777C" w:rsidP="00E0391C">
      <w:pPr>
        <w:ind w:firstLine="720"/>
        <w:jc w:val="both"/>
        <w:rPr>
          <w:rFonts w:ascii="Arial" w:eastAsia="Calibri" w:hAnsi="Arial" w:cs="Arial"/>
        </w:rPr>
      </w:pPr>
      <w:r>
        <w:rPr>
          <w:rFonts w:ascii="Arial" w:eastAsia="Calibri" w:hAnsi="Arial" w:cs="Arial"/>
        </w:rPr>
        <w:t xml:space="preserve">No significant interaction between mulching and urea with </w:t>
      </w:r>
      <w:r>
        <w:rPr>
          <w:rFonts w:ascii="Arial" w:eastAsia="Calibri" w:hAnsi="Arial" w:cs="Arial"/>
          <w:i/>
          <w:iCs/>
        </w:rPr>
        <w:t>rhizobium</w:t>
      </w:r>
      <w:r>
        <w:rPr>
          <w:rFonts w:ascii="Arial" w:eastAsia="Calibri" w:hAnsi="Arial" w:cs="Arial"/>
        </w:rPr>
        <w:t xml:space="preserve"> inoculation was observed at any growth stage in both experiments. Mulching and reduced urea levels with </w:t>
      </w:r>
      <w:r>
        <w:rPr>
          <w:rFonts w:ascii="Arial" w:eastAsia="Calibri" w:hAnsi="Arial" w:cs="Arial"/>
          <w:i/>
          <w:iCs/>
        </w:rPr>
        <w:t>rhizobium</w:t>
      </w:r>
      <w:r>
        <w:rPr>
          <w:rFonts w:ascii="Arial" w:eastAsia="Calibri" w:hAnsi="Arial" w:cs="Arial"/>
        </w:rPr>
        <w:t xml:space="preserve"> </w:t>
      </w:r>
      <w:r>
        <w:rPr>
          <w:rFonts w:ascii="Arial" w:eastAsia="Calibri" w:hAnsi="Arial" w:cs="Arial"/>
          <w:highlight w:val="yellow"/>
        </w:rPr>
        <w:t>inoculation significantly enhanced</w:t>
      </w:r>
      <w:r>
        <w:rPr>
          <w:rFonts w:ascii="Arial" w:eastAsia="Calibri" w:hAnsi="Arial" w:cs="Arial"/>
        </w:rPr>
        <w:t xml:space="preserve"> </w:t>
      </w:r>
      <w:r>
        <w:rPr>
          <w:rFonts w:ascii="Arial" w:eastAsia="Calibri" w:hAnsi="Arial" w:cs="Arial"/>
          <w:highlight w:val="yellow"/>
        </w:rPr>
        <w:t>the total number of nodules per plant</w:t>
      </w:r>
      <w:r>
        <w:rPr>
          <w:rFonts w:ascii="Arial" w:eastAsia="Calibri" w:hAnsi="Arial" w:cs="Arial"/>
        </w:rPr>
        <w:t xml:space="preserve"> in groundnut.</w:t>
      </w:r>
    </w:p>
    <w:p w14:paraId="60329E53" w14:textId="77777777" w:rsidR="000F45F1" w:rsidRPr="00E0391C" w:rsidRDefault="000F45F1" w:rsidP="00E0391C">
      <w:pPr>
        <w:pStyle w:val="ConcHead"/>
        <w:spacing w:after="0"/>
        <w:rPr>
          <w:rFonts w:ascii="Arial" w:hAnsi="Arial" w:cs="Arial"/>
          <w:bCs/>
          <w:sz w:val="20"/>
          <w:szCs w:val="18"/>
        </w:rPr>
      </w:pPr>
    </w:p>
    <w:p w14:paraId="10F0C606" w14:textId="77777777" w:rsidR="00C250CE" w:rsidRPr="00E0391C" w:rsidRDefault="008E777C" w:rsidP="00E0391C">
      <w:pPr>
        <w:pStyle w:val="ConcHead"/>
        <w:spacing w:after="0"/>
        <w:rPr>
          <w:rFonts w:ascii="Arial" w:hAnsi="Arial" w:cs="Arial"/>
          <w:sz w:val="18"/>
          <w:szCs w:val="16"/>
          <w:vertAlign w:val="superscript"/>
        </w:rPr>
      </w:pPr>
      <w:r>
        <w:rPr>
          <w:rFonts w:ascii="Arial" w:hAnsi="Arial" w:cs="Arial"/>
          <w:bCs/>
          <w:sz w:val="20"/>
          <w:szCs w:val="18"/>
        </w:rPr>
        <w:t xml:space="preserve">3.4 </w:t>
      </w:r>
      <w:r>
        <w:rPr>
          <w:rFonts w:ascii="Arial" w:hAnsi="Arial" w:cs="Arial"/>
          <w:bCs/>
          <w:caps w:val="0"/>
          <w:sz w:val="20"/>
          <w:szCs w:val="18"/>
          <w:highlight w:val="yellow"/>
        </w:rPr>
        <w:t>Number of effective nodules per plant</w:t>
      </w:r>
    </w:p>
    <w:p w14:paraId="7FE98EEB" w14:textId="77777777" w:rsidR="004439E5" w:rsidRPr="00E0391C" w:rsidRDefault="00895266" w:rsidP="00E0391C">
      <w:pPr>
        <w:pStyle w:val="ConcHead"/>
        <w:spacing w:after="0"/>
        <w:jc w:val="both"/>
        <w:rPr>
          <w:rFonts w:ascii="Arial" w:hAnsi="Arial" w:cs="Arial"/>
          <w:b w:val="0"/>
          <w:bCs/>
          <w:sz w:val="20"/>
          <w:szCs w:val="18"/>
        </w:rPr>
      </w:pPr>
      <w:r>
        <w:rPr>
          <w:rFonts w:ascii="Arial" w:hAnsi="Arial" w:cs="Arial"/>
          <w:sz w:val="20"/>
          <w:szCs w:val="18"/>
        </w:rPr>
        <w:tab/>
      </w:r>
      <w:r>
        <w:rPr>
          <w:rFonts w:ascii="Arial" w:hAnsi="Arial" w:cs="Arial"/>
          <w:b w:val="0"/>
          <w:bCs/>
          <w:caps w:val="0"/>
          <w:sz w:val="20"/>
          <w:szCs w:val="18"/>
        </w:rPr>
        <w:t>Effective nodules are important for legume crops because they actively fix atmospheric nitrogen into forms that can be utilised by the plant (Sulieman &amp; Tran, 2014). In both experiments, the number of effective nodules per plant increased rapidly from 30 to 45 DAS, reached a maximum at 60 DAS, and declined thereafter (</w:t>
      </w:r>
      <w:r>
        <w:rPr>
          <w:rFonts w:ascii="Arial" w:hAnsi="Arial" w:cs="Arial"/>
          <w:b w:val="0"/>
          <w:bCs/>
          <w:caps w:val="0"/>
          <w:sz w:val="20"/>
          <w:szCs w:val="18"/>
          <w:highlight w:val="yellow"/>
        </w:rPr>
        <w:t>Tables 8 and 9</w:t>
      </w:r>
      <w:r>
        <w:rPr>
          <w:rFonts w:ascii="Arial" w:hAnsi="Arial" w:cs="Arial"/>
          <w:b w:val="0"/>
          <w:bCs/>
          <w:caps w:val="0"/>
          <w:sz w:val="20"/>
          <w:szCs w:val="18"/>
        </w:rPr>
        <w:t xml:space="preserve">). Effective </w:t>
      </w:r>
      <w:r>
        <w:rPr>
          <w:rFonts w:ascii="Arial" w:hAnsi="Arial" w:cs="Arial"/>
          <w:b w:val="0"/>
          <w:bCs/>
          <w:caps w:val="0"/>
          <w:sz w:val="20"/>
          <w:szCs w:val="18"/>
        </w:rPr>
        <w:lastRenderedPageBreak/>
        <w:t xml:space="preserve">nodules were absent at 90 DAS, indicating that no effective nodules were observed beyond 75 DAS. </w:t>
      </w:r>
      <w:r>
        <w:rPr>
          <w:rFonts w:ascii="Arial" w:hAnsi="Arial" w:cs="Arial"/>
          <w:b w:val="0"/>
          <w:bCs/>
          <w:caps w:val="0"/>
          <w:sz w:val="20"/>
          <w:szCs w:val="18"/>
          <w:highlight w:val="yellow"/>
        </w:rPr>
        <w:t>The observation of the maximum number of effective nodules</w:t>
      </w:r>
      <w:r>
        <w:rPr>
          <w:rFonts w:ascii="Arial" w:hAnsi="Arial" w:cs="Arial"/>
          <w:b w:val="0"/>
          <w:bCs/>
          <w:caps w:val="0"/>
          <w:sz w:val="20"/>
          <w:szCs w:val="18"/>
        </w:rPr>
        <w:t xml:space="preserve"> at 60 DAS in both experiments </w:t>
      </w:r>
      <w:r>
        <w:rPr>
          <w:rFonts w:ascii="Arial" w:hAnsi="Arial" w:cs="Arial"/>
          <w:b w:val="0"/>
          <w:bCs/>
          <w:caps w:val="0"/>
          <w:sz w:val="20"/>
          <w:szCs w:val="18"/>
          <w:highlight w:val="yellow"/>
        </w:rPr>
        <w:t>may be attributed to the physiological development of the groundnut plant</w:t>
      </w:r>
      <w:r>
        <w:rPr>
          <w:rFonts w:ascii="Arial" w:hAnsi="Arial" w:cs="Arial"/>
          <w:b w:val="0"/>
          <w:bCs/>
          <w:caps w:val="0"/>
          <w:sz w:val="20"/>
          <w:szCs w:val="18"/>
        </w:rPr>
        <w:t xml:space="preserve"> and the dynamics of symbiotic nitrogen fixation. During the early vegetative stages (30-45 DAS), nodules are actively forming but not yet fully matured, resulting in moderate nodule numbers. At 60 DAS, the plant reaches an advanced vegetative stage with sufficient root biomass and metabolic activity to support the development of a larger number of functional nodules, leading to the observed peak in effective nodulation. These findings are in agreement with previous observations by Lindström and Mousavi (2020) and Poonguzhali et al. (2022). Beyond 60 DAS, the number of effective nodules gradually declines as the plant transitions to reproductive stages, which is associated with nodule senescence caused by reduced photosynthate allocation, hormonal changes, and the plant’s shifting </w:t>
      </w:r>
      <w:r>
        <w:rPr>
          <w:rFonts w:ascii="Arial" w:hAnsi="Arial" w:cs="Arial"/>
          <w:b w:val="0"/>
          <w:bCs/>
          <w:caps w:val="0"/>
          <w:sz w:val="20"/>
          <w:szCs w:val="18"/>
          <w:highlight w:val="yellow"/>
        </w:rPr>
        <w:t>nitrogen demand towards pod development</w:t>
      </w:r>
      <w:r>
        <w:rPr>
          <w:rFonts w:ascii="Arial" w:hAnsi="Arial" w:cs="Arial"/>
          <w:b w:val="0"/>
          <w:bCs/>
          <w:caps w:val="0"/>
          <w:sz w:val="20"/>
          <w:szCs w:val="18"/>
        </w:rPr>
        <w:t xml:space="preserve">. These findings align with Poonguzhali et al. (2022), who observed that nodulation activity rises during vegetative growth but declines in reproductive stages as a result of reduced physiological activity and </w:t>
      </w:r>
      <w:r>
        <w:rPr>
          <w:rFonts w:ascii="Arial" w:hAnsi="Arial" w:cs="Arial"/>
          <w:b w:val="0"/>
          <w:bCs/>
          <w:caps w:val="0"/>
          <w:sz w:val="20"/>
          <w:szCs w:val="18"/>
          <w:highlight w:val="yellow"/>
        </w:rPr>
        <w:t>nodule ageing</w:t>
      </w:r>
      <w:r>
        <w:rPr>
          <w:rFonts w:ascii="Arial" w:hAnsi="Arial" w:cs="Arial"/>
          <w:b w:val="0"/>
          <w:bCs/>
          <w:caps w:val="0"/>
          <w:sz w:val="20"/>
          <w:szCs w:val="18"/>
        </w:rPr>
        <w:t>.</w:t>
      </w:r>
    </w:p>
    <w:p w14:paraId="3E1CDD29" w14:textId="77777777" w:rsidR="00D32D50" w:rsidRDefault="00B1089A" w:rsidP="00E0391C">
      <w:pPr>
        <w:pStyle w:val="ConcHead"/>
        <w:spacing w:after="0"/>
        <w:ind w:firstLine="720"/>
        <w:jc w:val="both"/>
        <w:rPr>
          <w:rFonts w:ascii="Arial" w:hAnsi="Arial" w:cs="Arial"/>
          <w:b w:val="0"/>
          <w:bCs/>
          <w:caps w:val="0"/>
          <w:sz w:val="20"/>
          <w:szCs w:val="18"/>
        </w:rPr>
      </w:pPr>
      <w:r>
        <w:rPr>
          <w:rFonts w:ascii="Arial" w:hAnsi="Arial" w:cs="Arial"/>
          <w:b w:val="0"/>
          <w:bCs/>
          <w:caps w:val="0"/>
          <w:sz w:val="20"/>
          <w:szCs w:val="18"/>
          <w:highlight w:val="yellow"/>
        </w:rPr>
        <w:t>For the main-plot factor</w:t>
      </w:r>
      <w:r>
        <w:rPr>
          <w:rFonts w:ascii="Arial" w:hAnsi="Arial" w:cs="Arial"/>
          <w:b w:val="0"/>
          <w:bCs/>
          <w:caps w:val="0"/>
          <w:sz w:val="20"/>
          <w:szCs w:val="18"/>
        </w:rPr>
        <w:t>, mulching significantly affected the number of effective nodules per plant at all growth stages.</w:t>
      </w:r>
      <w:r>
        <w:rPr>
          <w:rFonts w:ascii="Arial" w:hAnsi="Arial" w:cs="Arial"/>
          <w:caps w:val="0"/>
          <w:sz w:val="20"/>
          <w:szCs w:val="18"/>
        </w:rPr>
        <w:t xml:space="preserve"> </w:t>
      </w:r>
      <w:r>
        <w:rPr>
          <w:rFonts w:ascii="Arial" w:hAnsi="Arial" w:cs="Arial"/>
          <w:b w:val="0"/>
          <w:bCs/>
          <w:caps w:val="0"/>
          <w:sz w:val="20"/>
          <w:szCs w:val="18"/>
        </w:rPr>
        <w:t xml:space="preserve">In the first experiment, </w:t>
      </w:r>
      <w:r>
        <w:rPr>
          <w:rFonts w:ascii="Arial" w:hAnsi="Arial" w:cs="Arial"/>
          <w:b w:val="0"/>
          <w:bCs/>
          <w:caps w:val="0"/>
          <w:sz w:val="20"/>
          <w:szCs w:val="18"/>
          <w:highlight w:val="yellow"/>
        </w:rPr>
        <w:t>the mulching treatment recorded a higher number of effective nodules per plant</w:t>
      </w:r>
      <w:r>
        <w:rPr>
          <w:rFonts w:ascii="Arial" w:hAnsi="Arial" w:cs="Arial"/>
          <w:b w:val="0"/>
          <w:bCs/>
          <w:caps w:val="0"/>
          <w:sz w:val="20"/>
          <w:szCs w:val="18"/>
        </w:rPr>
        <w:t xml:space="preserve"> (33.83), while </w:t>
      </w:r>
      <w:r>
        <w:rPr>
          <w:rFonts w:ascii="Arial" w:hAnsi="Arial" w:cs="Arial"/>
          <w:b w:val="0"/>
          <w:bCs/>
          <w:caps w:val="0"/>
          <w:sz w:val="20"/>
          <w:szCs w:val="18"/>
          <w:highlight w:val="yellow"/>
        </w:rPr>
        <w:t>the no-mulch treatment showed a lower number of effective nodules per plant</w:t>
      </w:r>
      <w:r>
        <w:rPr>
          <w:rFonts w:ascii="Arial" w:hAnsi="Arial" w:cs="Arial"/>
          <w:b w:val="0"/>
          <w:bCs/>
          <w:caps w:val="0"/>
          <w:sz w:val="20"/>
          <w:szCs w:val="18"/>
        </w:rPr>
        <w:t xml:space="preserve"> (23.09) at 60 DAS. Similarly, in the second experiment, </w:t>
      </w:r>
      <w:r>
        <w:rPr>
          <w:rFonts w:ascii="Arial" w:hAnsi="Arial" w:cs="Arial"/>
          <w:b w:val="0"/>
          <w:bCs/>
          <w:caps w:val="0"/>
          <w:sz w:val="20"/>
          <w:szCs w:val="18"/>
          <w:highlight w:val="yellow"/>
        </w:rPr>
        <w:t>the mulching treatment produced a higher number of effective nodules per plant</w:t>
      </w:r>
      <w:r>
        <w:rPr>
          <w:rFonts w:ascii="Arial" w:hAnsi="Arial" w:cs="Arial"/>
          <w:b w:val="0"/>
          <w:bCs/>
          <w:caps w:val="0"/>
          <w:sz w:val="20"/>
          <w:szCs w:val="18"/>
        </w:rPr>
        <w:t xml:space="preserve"> compared to no mulch at all sampling points. These results indicate that mulching significantly enhanced nodulation, likely by improving soil moisture retention, moderating soil temperature, and supporting microbial activity </w:t>
      </w:r>
      <w:r>
        <w:rPr>
          <w:rFonts w:ascii="Arial" w:hAnsi="Arial" w:cs="Arial"/>
          <w:b w:val="0"/>
          <w:bCs/>
          <w:caps w:val="0"/>
          <w:sz w:val="20"/>
          <w:szCs w:val="18"/>
          <w:highlight w:val="yellow"/>
        </w:rPr>
        <w:t>that favours</w:t>
      </w:r>
      <w:r>
        <w:rPr>
          <w:rFonts w:ascii="Arial" w:hAnsi="Arial" w:cs="Arial"/>
          <w:b w:val="0"/>
          <w:bCs/>
          <w:caps w:val="0"/>
          <w:sz w:val="20"/>
          <w:szCs w:val="18"/>
        </w:rPr>
        <w:t xml:space="preserve"> </w:t>
      </w:r>
      <w:r>
        <w:rPr>
          <w:rFonts w:ascii="Arial" w:hAnsi="Arial" w:cs="Arial"/>
          <w:b w:val="0"/>
          <w:bCs/>
          <w:i/>
          <w:iCs/>
          <w:caps w:val="0"/>
          <w:sz w:val="20"/>
          <w:szCs w:val="18"/>
        </w:rPr>
        <w:t>rhizobium</w:t>
      </w:r>
      <w:r>
        <w:rPr>
          <w:rFonts w:ascii="Arial" w:hAnsi="Arial" w:cs="Arial"/>
          <w:b w:val="0"/>
          <w:bCs/>
          <w:caps w:val="0"/>
          <w:sz w:val="20"/>
          <w:szCs w:val="18"/>
        </w:rPr>
        <w:t xml:space="preserve"> infection. Similarly, Minh et al. (2023) reported that mulching significantly increased the number of nodules per plant compared with the no-mulch control at the flowering, pod-setting, and harvesting stages.</w:t>
      </w:r>
    </w:p>
    <w:p w14:paraId="745D373F" w14:textId="77777777" w:rsidR="00141CD3" w:rsidRPr="00E0391C" w:rsidRDefault="00141CD3" w:rsidP="00E0391C">
      <w:pPr>
        <w:pStyle w:val="ConcHead"/>
        <w:spacing w:after="0"/>
        <w:ind w:firstLine="720"/>
        <w:jc w:val="both"/>
        <w:rPr>
          <w:rFonts w:ascii="Arial" w:hAnsi="Arial" w:cs="Arial"/>
          <w:b w:val="0"/>
          <w:bCs/>
          <w:caps w:val="0"/>
          <w:sz w:val="20"/>
          <w:szCs w:val="18"/>
        </w:rPr>
      </w:pPr>
      <w:r>
        <w:rPr>
          <w:rFonts w:ascii="Arial" w:hAnsi="Arial" w:cs="Arial"/>
          <w:b w:val="0"/>
          <w:bCs/>
          <w:caps w:val="0"/>
          <w:sz w:val="20"/>
          <w:szCs w:val="18"/>
        </w:rPr>
        <w:t xml:space="preserve">Significant differences were observed </w:t>
      </w:r>
      <w:r>
        <w:rPr>
          <w:rFonts w:ascii="Arial" w:hAnsi="Arial" w:cs="Arial"/>
          <w:b w:val="0"/>
          <w:bCs/>
          <w:caps w:val="0"/>
          <w:sz w:val="20"/>
          <w:szCs w:val="18"/>
          <w:highlight w:val="yellow"/>
        </w:rPr>
        <w:t>among the sub-plot treatments</w:t>
      </w:r>
      <w:r>
        <w:rPr>
          <w:rFonts w:ascii="Arial" w:hAnsi="Arial" w:cs="Arial"/>
          <w:b w:val="0"/>
          <w:bCs/>
          <w:caps w:val="0"/>
          <w:sz w:val="20"/>
          <w:szCs w:val="18"/>
        </w:rPr>
        <w:t xml:space="preserve"> at all observation stages. In both experiments, U</w:t>
      </w:r>
      <w:r>
        <w:rPr>
          <w:rFonts w:ascii="Arial" w:hAnsi="Arial" w:cs="Arial"/>
          <w:b w:val="0"/>
          <w:bCs/>
          <w:caps w:val="0"/>
          <w:sz w:val="20"/>
          <w:szCs w:val="18"/>
          <w:vertAlign w:val="subscript"/>
        </w:rPr>
        <w:t>5</w:t>
      </w:r>
      <w:r>
        <w:rPr>
          <w:rFonts w:ascii="Arial" w:hAnsi="Arial" w:cs="Arial"/>
          <w:b w:val="0"/>
          <w:bCs/>
          <w:caps w:val="0"/>
          <w:sz w:val="20"/>
          <w:szCs w:val="18"/>
        </w:rPr>
        <w:t xml:space="preserve"> produced the highest number of effective nodules per plant (38.44 and 46.37), followed by U</w:t>
      </w:r>
      <w:r>
        <w:rPr>
          <w:rFonts w:ascii="Arial" w:hAnsi="Arial" w:cs="Arial"/>
          <w:b w:val="0"/>
          <w:bCs/>
          <w:caps w:val="0"/>
          <w:sz w:val="20"/>
          <w:szCs w:val="18"/>
          <w:vertAlign w:val="subscript"/>
        </w:rPr>
        <w:t>4</w:t>
      </w:r>
      <w:r>
        <w:rPr>
          <w:rFonts w:ascii="Arial" w:hAnsi="Arial" w:cs="Arial"/>
          <w:b w:val="0"/>
          <w:bCs/>
          <w:caps w:val="0"/>
          <w:sz w:val="20"/>
          <w:szCs w:val="18"/>
        </w:rPr>
        <w:t xml:space="preserve"> (35.06 and 43.67). In contrast, </w:t>
      </w:r>
      <w:r>
        <w:rPr>
          <w:rFonts w:ascii="Arial" w:hAnsi="Arial" w:cs="Arial"/>
          <w:b w:val="0"/>
          <w:bCs/>
          <w:caps w:val="0"/>
          <w:sz w:val="20"/>
          <w:szCs w:val="18"/>
          <w:highlight w:val="yellow"/>
        </w:rPr>
        <w:t>the lowest numbers of effective nodules per plant were consistently observed in U6, with 18.17 and 21.63 at 60 DAS in the first and second experiments, respectively</w:t>
      </w:r>
      <w:r>
        <w:rPr>
          <w:rFonts w:ascii="Arial" w:hAnsi="Arial" w:cs="Arial"/>
          <w:b w:val="0"/>
          <w:bCs/>
          <w:caps w:val="0"/>
          <w:sz w:val="20"/>
          <w:szCs w:val="18"/>
        </w:rPr>
        <w:t xml:space="preserve">. The results clearly indicate that reduced urea levels combined with </w:t>
      </w:r>
      <w:r>
        <w:rPr>
          <w:rFonts w:ascii="Arial" w:hAnsi="Arial" w:cs="Arial"/>
          <w:b w:val="0"/>
          <w:bCs/>
          <w:i/>
          <w:iCs/>
          <w:caps w:val="0"/>
          <w:sz w:val="20"/>
          <w:szCs w:val="18"/>
        </w:rPr>
        <w:t>rhizobium</w:t>
      </w:r>
      <w:r>
        <w:rPr>
          <w:rFonts w:ascii="Arial" w:hAnsi="Arial" w:cs="Arial"/>
          <w:b w:val="0"/>
          <w:bCs/>
          <w:caps w:val="0"/>
          <w:sz w:val="20"/>
          <w:szCs w:val="18"/>
        </w:rPr>
        <w:t xml:space="preserve"> inoculation (U</w:t>
      </w:r>
      <w:r>
        <w:rPr>
          <w:rFonts w:ascii="Arial" w:hAnsi="Arial" w:cs="Arial"/>
          <w:b w:val="0"/>
          <w:bCs/>
          <w:caps w:val="0"/>
          <w:sz w:val="20"/>
          <w:szCs w:val="18"/>
          <w:vertAlign w:val="subscript"/>
        </w:rPr>
        <w:t>5</w:t>
      </w:r>
      <w:r>
        <w:rPr>
          <w:rFonts w:ascii="Arial" w:hAnsi="Arial" w:cs="Arial"/>
          <w:b w:val="0"/>
          <w:bCs/>
          <w:caps w:val="0"/>
          <w:sz w:val="20"/>
          <w:szCs w:val="18"/>
        </w:rPr>
        <w:t xml:space="preserve">) enhanced nodulation more effectively than higher urea levels with </w:t>
      </w:r>
      <w:r>
        <w:rPr>
          <w:rFonts w:ascii="Arial" w:hAnsi="Arial" w:cs="Arial"/>
          <w:b w:val="0"/>
          <w:bCs/>
          <w:i/>
          <w:iCs/>
          <w:caps w:val="0"/>
          <w:sz w:val="20"/>
          <w:szCs w:val="18"/>
        </w:rPr>
        <w:t>rhizobium</w:t>
      </w:r>
      <w:r>
        <w:rPr>
          <w:rFonts w:ascii="Arial" w:hAnsi="Arial" w:cs="Arial"/>
          <w:b w:val="0"/>
          <w:bCs/>
          <w:caps w:val="0"/>
          <w:sz w:val="20"/>
          <w:szCs w:val="18"/>
        </w:rPr>
        <w:t xml:space="preserve"> inoculation (U</w:t>
      </w:r>
      <w:r>
        <w:rPr>
          <w:rFonts w:ascii="Arial" w:hAnsi="Arial" w:cs="Arial"/>
          <w:b w:val="0"/>
          <w:bCs/>
          <w:caps w:val="0"/>
          <w:sz w:val="20"/>
          <w:szCs w:val="18"/>
          <w:vertAlign w:val="subscript"/>
        </w:rPr>
        <w:t>2</w:t>
      </w:r>
      <w:r>
        <w:rPr>
          <w:rFonts w:ascii="Arial" w:hAnsi="Arial" w:cs="Arial"/>
          <w:b w:val="0"/>
          <w:bCs/>
          <w:caps w:val="0"/>
          <w:sz w:val="20"/>
          <w:szCs w:val="18"/>
        </w:rPr>
        <w:t>) or urea alone (U</w:t>
      </w:r>
      <w:r>
        <w:rPr>
          <w:rFonts w:ascii="Arial" w:hAnsi="Arial" w:cs="Arial"/>
          <w:b w:val="0"/>
          <w:bCs/>
          <w:caps w:val="0"/>
          <w:sz w:val="20"/>
          <w:szCs w:val="18"/>
          <w:vertAlign w:val="subscript"/>
        </w:rPr>
        <w:t>3</w:t>
      </w:r>
      <w:r>
        <w:rPr>
          <w:rFonts w:ascii="Arial" w:hAnsi="Arial" w:cs="Arial"/>
          <w:b w:val="0"/>
          <w:bCs/>
          <w:caps w:val="0"/>
          <w:sz w:val="20"/>
          <w:szCs w:val="18"/>
        </w:rPr>
        <w:t>), while the absence of urea (U</w:t>
      </w:r>
      <w:r>
        <w:rPr>
          <w:rFonts w:ascii="Arial" w:hAnsi="Arial" w:cs="Arial"/>
          <w:b w:val="0"/>
          <w:bCs/>
          <w:caps w:val="0"/>
          <w:sz w:val="20"/>
          <w:szCs w:val="18"/>
          <w:vertAlign w:val="subscript"/>
        </w:rPr>
        <w:t>6</w:t>
      </w:r>
      <w:r>
        <w:rPr>
          <w:rFonts w:ascii="Arial" w:hAnsi="Arial" w:cs="Arial"/>
          <w:b w:val="0"/>
          <w:bCs/>
          <w:caps w:val="0"/>
          <w:sz w:val="20"/>
          <w:szCs w:val="18"/>
        </w:rPr>
        <w:t xml:space="preserve">) limited nodule formation, highlighting the importance of starter nitrogen in promoting effective nodulation in legumes. Similar results were reported by Abdel Wahab et al. (1996) and Otieno et al. (2009), who noted that high levels of external nitrogen can suppress biological nitrogen fixation, whereas moderate nitrogen levels can support early plant growth without substantially inhibiting </w:t>
      </w:r>
      <w:r>
        <w:rPr>
          <w:rFonts w:ascii="Arial" w:hAnsi="Arial" w:cs="Arial"/>
          <w:b w:val="0"/>
          <w:bCs/>
          <w:caps w:val="0"/>
          <w:sz w:val="20"/>
          <w:szCs w:val="18"/>
          <w:highlight w:val="yellow"/>
        </w:rPr>
        <w:t>symbiotic nitrogen fixation</w:t>
      </w:r>
      <w:r>
        <w:rPr>
          <w:rFonts w:ascii="Arial" w:hAnsi="Arial" w:cs="Arial"/>
          <w:b w:val="0"/>
          <w:bCs/>
          <w:caps w:val="0"/>
          <w:sz w:val="20"/>
          <w:szCs w:val="18"/>
        </w:rPr>
        <w:t>. Additionally, small amounts of combined nitrogen are often required for early growth of legumes before effective symbiosis is established (Graham &amp; Vance, 2003).</w:t>
      </w:r>
    </w:p>
    <w:p w14:paraId="371D656C" w14:textId="77777777" w:rsidR="00C250CE" w:rsidRPr="00E0391C" w:rsidRDefault="00141CD3" w:rsidP="00E0391C">
      <w:pPr>
        <w:pStyle w:val="ConcHead"/>
        <w:spacing w:after="0"/>
        <w:ind w:firstLine="720"/>
        <w:jc w:val="both"/>
        <w:rPr>
          <w:rFonts w:ascii="Arial" w:hAnsi="Arial" w:cs="Arial"/>
          <w:b w:val="0"/>
          <w:bCs/>
          <w:caps w:val="0"/>
          <w:sz w:val="20"/>
          <w:szCs w:val="18"/>
        </w:rPr>
      </w:pPr>
      <w:r>
        <w:rPr>
          <w:rFonts w:ascii="Arial" w:hAnsi="Arial" w:cs="Arial"/>
          <w:b w:val="0"/>
          <w:bCs/>
          <w:caps w:val="0"/>
          <w:sz w:val="20"/>
          <w:szCs w:val="18"/>
        </w:rPr>
        <w:t xml:space="preserve">The interaction effect between mulching and urea with </w:t>
      </w:r>
      <w:r>
        <w:rPr>
          <w:rFonts w:ascii="Arial" w:hAnsi="Arial" w:cs="Arial"/>
          <w:b w:val="0"/>
          <w:bCs/>
          <w:i/>
          <w:iCs/>
          <w:caps w:val="0"/>
          <w:sz w:val="20"/>
          <w:szCs w:val="18"/>
        </w:rPr>
        <w:t>rhizobium</w:t>
      </w:r>
      <w:r>
        <w:rPr>
          <w:rFonts w:ascii="Arial" w:hAnsi="Arial" w:cs="Arial"/>
          <w:b w:val="0"/>
          <w:bCs/>
          <w:caps w:val="0"/>
          <w:sz w:val="20"/>
          <w:szCs w:val="18"/>
        </w:rPr>
        <w:t xml:space="preserve"> inoculation </w:t>
      </w:r>
      <w:r>
        <w:rPr>
          <w:rFonts w:ascii="Arial" w:hAnsi="Arial" w:cs="Arial"/>
          <w:b w:val="0"/>
          <w:bCs/>
          <w:caps w:val="0"/>
          <w:sz w:val="20"/>
          <w:szCs w:val="18"/>
          <w:highlight w:val="yellow"/>
        </w:rPr>
        <w:t>was not significant</w:t>
      </w:r>
      <w:r>
        <w:rPr>
          <w:rFonts w:ascii="Arial" w:hAnsi="Arial" w:cs="Arial"/>
          <w:b w:val="0"/>
          <w:bCs/>
          <w:caps w:val="0"/>
          <w:sz w:val="20"/>
          <w:szCs w:val="18"/>
        </w:rPr>
        <w:t xml:space="preserve"> at all growth stages in both experiments.</w:t>
      </w:r>
    </w:p>
    <w:p w14:paraId="7DC8ABAF" w14:textId="77777777" w:rsidR="00015F98" w:rsidRPr="00E0391C" w:rsidRDefault="00015F98" w:rsidP="00E0391C">
      <w:pPr>
        <w:pStyle w:val="ConcHead"/>
        <w:spacing w:after="0"/>
        <w:jc w:val="both"/>
        <w:rPr>
          <w:rFonts w:ascii="Arial" w:hAnsi="Arial" w:cs="Arial"/>
          <w:caps w:val="0"/>
          <w:sz w:val="20"/>
          <w:szCs w:val="18"/>
        </w:rPr>
      </w:pPr>
    </w:p>
    <w:p w14:paraId="166F5568" w14:textId="77777777" w:rsidR="00141CD3" w:rsidRPr="00E0391C" w:rsidRDefault="00141CD3" w:rsidP="00E0391C">
      <w:pPr>
        <w:pStyle w:val="ConcHead"/>
        <w:spacing w:after="0"/>
        <w:jc w:val="both"/>
        <w:rPr>
          <w:rFonts w:ascii="Arial" w:hAnsi="Arial" w:cs="Arial"/>
          <w:sz w:val="20"/>
          <w:szCs w:val="18"/>
        </w:rPr>
      </w:pPr>
      <w:r w:rsidRPr="00E0391C">
        <w:rPr>
          <w:rFonts w:ascii="Arial" w:hAnsi="Arial" w:cs="Arial"/>
          <w:caps w:val="0"/>
          <w:sz w:val="20"/>
          <w:szCs w:val="18"/>
        </w:rPr>
        <w:t>3.5</w:t>
      </w:r>
      <w:r w:rsidRPr="00E0391C">
        <w:rPr>
          <w:rFonts w:ascii="Arial" w:hAnsi="Arial" w:cs="Arial"/>
        </w:rPr>
        <w:t xml:space="preserve"> </w:t>
      </w:r>
      <w:r w:rsidRPr="00E0391C">
        <w:rPr>
          <w:rFonts w:ascii="Arial" w:hAnsi="Arial" w:cs="Arial"/>
          <w:caps w:val="0"/>
          <w:sz w:val="20"/>
          <w:szCs w:val="18"/>
        </w:rPr>
        <w:t xml:space="preserve">Nodule dry weight (mg) </w:t>
      </w:r>
      <w:r w:rsidR="008F0BB6" w:rsidRPr="00E0391C">
        <w:rPr>
          <w:rFonts w:ascii="Arial" w:hAnsi="Arial" w:cs="Arial"/>
          <w:caps w:val="0"/>
          <w:sz w:val="20"/>
          <w:szCs w:val="18"/>
        </w:rPr>
        <w:t>per plant</w:t>
      </w:r>
    </w:p>
    <w:p w14:paraId="482C41EF" w14:textId="77777777" w:rsidR="00570196" w:rsidRPr="00E0391C" w:rsidRDefault="00570196" w:rsidP="00E0391C">
      <w:pPr>
        <w:pStyle w:val="NormalWeb"/>
        <w:spacing w:after="0" w:line="240" w:lineRule="auto"/>
        <w:ind w:firstLine="720"/>
        <w:jc w:val="both"/>
        <w:rPr>
          <w:rFonts w:ascii="Arial" w:hAnsi="Arial" w:cs="Arial"/>
          <w:sz w:val="20"/>
          <w:szCs w:val="20"/>
        </w:rPr>
      </w:pPr>
      <w:r>
        <w:rPr>
          <w:rFonts w:ascii="Arial" w:hAnsi="Arial" w:cs="Arial"/>
          <w:sz w:val="20"/>
          <w:szCs w:val="20"/>
        </w:rPr>
        <w:t xml:space="preserve">In groundnut, nodule dry weight is a key parameter of nitrogen fixation efficiency, as it represents the functional capacity of nodules to supply biologically fixed nitrogen. </w:t>
      </w:r>
      <w:r>
        <w:rPr>
          <w:rFonts w:ascii="Arial" w:hAnsi="Arial" w:cs="Arial"/>
          <w:sz w:val="20"/>
          <w:szCs w:val="20"/>
          <w:highlight w:val="yellow"/>
        </w:rPr>
        <w:t>Nodule dry weight was recorded</w:t>
      </w:r>
      <w:r>
        <w:rPr>
          <w:rFonts w:ascii="Arial" w:hAnsi="Arial" w:cs="Arial"/>
          <w:sz w:val="20"/>
          <w:szCs w:val="20"/>
        </w:rPr>
        <w:t xml:space="preserve"> at 15-day intervals from 30 to 75 DAS. In both experiments, </w:t>
      </w:r>
      <w:r>
        <w:rPr>
          <w:rFonts w:ascii="Arial" w:hAnsi="Arial" w:cs="Arial"/>
          <w:sz w:val="20"/>
          <w:szCs w:val="20"/>
          <w:highlight w:val="yellow"/>
        </w:rPr>
        <w:t>nodule dry weight increased progressively</w:t>
      </w:r>
      <w:r>
        <w:rPr>
          <w:rFonts w:ascii="Arial" w:hAnsi="Arial" w:cs="Arial"/>
          <w:sz w:val="20"/>
          <w:szCs w:val="20"/>
        </w:rPr>
        <w:t xml:space="preserve"> </w:t>
      </w:r>
      <w:r>
        <w:rPr>
          <w:rFonts w:ascii="Arial" w:hAnsi="Arial" w:cs="Arial"/>
          <w:sz w:val="20"/>
          <w:szCs w:val="20"/>
          <w:highlight w:val="yellow"/>
        </w:rPr>
        <w:t>from 30 DAS and reached a maximum</w:t>
      </w:r>
      <w:r>
        <w:rPr>
          <w:rFonts w:ascii="Arial" w:hAnsi="Arial" w:cs="Arial"/>
          <w:sz w:val="20"/>
          <w:szCs w:val="20"/>
        </w:rPr>
        <w:t xml:space="preserve"> at 75 DAS (Tables 10 and 11). </w:t>
      </w:r>
    </w:p>
    <w:p w14:paraId="64EA4EC8" w14:textId="77777777" w:rsidR="002D598A" w:rsidRPr="00E0391C" w:rsidRDefault="00570196" w:rsidP="00E0391C">
      <w:pPr>
        <w:pStyle w:val="NormalWeb"/>
        <w:spacing w:after="0" w:line="240" w:lineRule="auto"/>
        <w:ind w:firstLine="720"/>
        <w:jc w:val="both"/>
        <w:rPr>
          <w:rFonts w:ascii="Arial" w:hAnsi="Arial" w:cs="Arial"/>
          <w:sz w:val="20"/>
          <w:szCs w:val="20"/>
        </w:rPr>
      </w:pPr>
      <w:r>
        <w:rPr>
          <w:rFonts w:ascii="Arial" w:hAnsi="Arial" w:cs="Arial"/>
          <w:sz w:val="20"/>
          <w:szCs w:val="20"/>
        </w:rPr>
        <w:t xml:space="preserve">Significant differences were observed between mulching and no mulch at all sampling stages. In the first experiment, </w:t>
      </w:r>
      <w:r>
        <w:rPr>
          <w:rFonts w:ascii="Arial" w:hAnsi="Arial" w:cs="Arial"/>
          <w:sz w:val="20"/>
          <w:szCs w:val="20"/>
          <w:highlight w:val="yellow"/>
        </w:rPr>
        <w:t>the mulching treatment consistently showed a higher nodule dry weight than no mulch</w:t>
      </w:r>
      <w:r>
        <w:rPr>
          <w:rFonts w:ascii="Arial" w:hAnsi="Arial" w:cs="Arial"/>
          <w:sz w:val="20"/>
          <w:szCs w:val="20"/>
        </w:rPr>
        <w:t xml:space="preserve"> (Table 10). Similarly, in the second experiment, </w:t>
      </w:r>
      <w:r>
        <w:rPr>
          <w:rFonts w:ascii="Arial" w:hAnsi="Arial" w:cs="Arial"/>
          <w:sz w:val="20"/>
          <w:szCs w:val="20"/>
          <w:highlight w:val="yellow"/>
        </w:rPr>
        <w:t xml:space="preserve">the mulching treatment also showed a higher nodule dry weight at all stages, recording 136.68 </w:t>
      </w:r>
      <w:r>
        <w:rPr>
          <w:rFonts w:ascii="Arial" w:hAnsi="Arial" w:cs="Arial"/>
          <w:sz w:val="20"/>
          <w:szCs w:val="20"/>
          <w:highlight w:val="yellow"/>
        </w:rPr>
        <w:lastRenderedPageBreak/>
        <w:t>mg, whereas no mulch recorded a lower value of 104.21 mg at 75 DAS (Table 11)</w:t>
      </w:r>
      <w:r>
        <w:rPr>
          <w:rFonts w:ascii="Arial" w:hAnsi="Arial" w:cs="Arial"/>
          <w:sz w:val="20"/>
          <w:szCs w:val="20"/>
        </w:rPr>
        <w:t xml:space="preserve">. </w:t>
      </w:r>
      <w:r>
        <w:rPr>
          <w:rFonts w:ascii="Arial" w:hAnsi="Arial" w:cs="Arial"/>
          <w:sz w:val="20"/>
          <w:szCs w:val="20"/>
          <w:highlight w:val="yellow"/>
        </w:rPr>
        <w:t>These results may indicate that</w:t>
      </w:r>
      <w:r>
        <w:rPr>
          <w:rFonts w:ascii="Arial" w:hAnsi="Arial" w:cs="Arial"/>
          <w:sz w:val="20"/>
          <w:szCs w:val="20"/>
        </w:rPr>
        <w:t xml:space="preserve"> mulching contributed to </w:t>
      </w:r>
      <w:r>
        <w:rPr>
          <w:rFonts w:ascii="Arial" w:hAnsi="Arial" w:cs="Arial"/>
          <w:sz w:val="20"/>
          <w:szCs w:val="20"/>
          <w:highlight w:val="yellow"/>
        </w:rPr>
        <w:t>increased nodule dry weight</w:t>
      </w:r>
      <w:r>
        <w:rPr>
          <w:rFonts w:ascii="Arial" w:hAnsi="Arial" w:cs="Arial"/>
          <w:sz w:val="20"/>
          <w:szCs w:val="20"/>
        </w:rPr>
        <w:t xml:space="preserve"> by creating </w:t>
      </w:r>
      <w:r>
        <w:rPr>
          <w:rFonts w:ascii="Arial" w:hAnsi="Arial" w:cs="Arial"/>
          <w:sz w:val="20"/>
          <w:szCs w:val="20"/>
          <w:highlight w:val="yellow"/>
        </w:rPr>
        <w:t>a favourable soil microclimate</w:t>
      </w:r>
      <w:r>
        <w:rPr>
          <w:rFonts w:ascii="Arial" w:hAnsi="Arial" w:cs="Arial"/>
          <w:sz w:val="20"/>
          <w:szCs w:val="20"/>
        </w:rPr>
        <w:t>. The presence of mulch reduced soil moisture loss and buffered temperature extremes, conditions that can also alter rhizosphere microbial communities (Zhao et al., 2023). Song et al. (2024) reported that mulching improved soil moisture and enzyme activity under dryland conditions, supporting the broader role of mulch in improving the root-zone environment. Siczek and Lipiec (2011) further reported that surface straw mulching increased soybean nodule dry weight and nitrogenase activity, indicating that mulching can promote symbiotic nitrogen fixation. Such improvements in the root-zone environment may help groundnut roots form and sustain greater nodule biomass under mulched conditions (Iqbal et al., 2020).</w:t>
      </w:r>
    </w:p>
    <w:p w14:paraId="0BDD2A26" w14:textId="77777777" w:rsidR="00570196" w:rsidRPr="00E0391C" w:rsidRDefault="00570196" w:rsidP="00E0391C">
      <w:pPr>
        <w:pStyle w:val="NormalWeb"/>
        <w:spacing w:after="0" w:line="240" w:lineRule="auto"/>
        <w:ind w:firstLine="720"/>
        <w:jc w:val="both"/>
        <w:rPr>
          <w:rFonts w:ascii="Arial" w:hAnsi="Arial" w:cs="Arial"/>
          <w:sz w:val="20"/>
          <w:szCs w:val="20"/>
        </w:rPr>
      </w:pPr>
      <w:r>
        <w:rPr>
          <w:rFonts w:ascii="Arial" w:hAnsi="Arial" w:cs="Arial"/>
          <w:sz w:val="20"/>
          <w:szCs w:val="20"/>
          <w:highlight w:val="yellow"/>
        </w:rPr>
        <w:t>There were significant differences among the sub-plot treatments throughout all growth stages</w:t>
      </w:r>
      <w:r>
        <w:rPr>
          <w:rFonts w:ascii="Arial" w:hAnsi="Arial" w:cs="Arial"/>
          <w:sz w:val="20"/>
          <w:szCs w:val="20"/>
        </w:rPr>
        <w:t xml:space="preserve">. </w:t>
      </w:r>
      <w:r>
        <w:rPr>
          <w:rFonts w:ascii="Arial" w:hAnsi="Arial" w:cs="Arial"/>
          <w:sz w:val="20"/>
          <w:szCs w:val="20"/>
          <w:highlight w:val="yellow"/>
        </w:rPr>
        <w:t>U5 recorded the highest nodule dry weight per plant</w:t>
      </w:r>
      <w:r>
        <w:rPr>
          <w:rFonts w:ascii="Arial" w:hAnsi="Arial" w:cs="Arial"/>
          <w:sz w:val="20"/>
          <w:szCs w:val="20"/>
        </w:rPr>
        <w:t>, followed by U</w:t>
      </w:r>
      <w:r>
        <w:rPr>
          <w:rFonts w:ascii="Arial" w:hAnsi="Arial" w:cs="Arial"/>
          <w:sz w:val="20"/>
          <w:szCs w:val="20"/>
          <w:vertAlign w:val="subscript"/>
        </w:rPr>
        <w:t>4</w:t>
      </w:r>
      <w:r>
        <w:rPr>
          <w:rFonts w:ascii="Arial" w:hAnsi="Arial" w:cs="Arial"/>
          <w:sz w:val="20"/>
          <w:szCs w:val="20"/>
        </w:rPr>
        <w:t>, which also showed high nodule dry weight at these stages. In contrast, the lowest nodule dry weight was consistently observed in U</w:t>
      </w:r>
      <w:r>
        <w:rPr>
          <w:rFonts w:ascii="Arial" w:hAnsi="Arial" w:cs="Arial"/>
          <w:sz w:val="20"/>
          <w:szCs w:val="20"/>
          <w:vertAlign w:val="subscript"/>
        </w:rPr>
        <w:t xml:space="preserve">6 </w:t>
      </w:r>
      <w:r>
        <w:rPr>
          <w:rFonts w:ascii="Arial" w:hAnsi="Arial" w:cs="Arial"/>
          <w:sz w:val="20"/>
          <w:szCs w:val="20"/>
        </w:rPr>
        <w:t xml:space="preserve">in both experiments. These results indicate that moderate to low urea levels with </w:t>
      </w:r>
      <w:r>
        <w:rPr>
          <w:rFonts w:ascii="Arial" w:hAnsi="Arial" w:cs="Arial"/>
          <w:i/>
          <w:iCs/>
          <w:sz w:val="20"/>
          <w:szCs w:val="20"/>
        </w:rPr>
        <w:t>rhizobium</w:t>
      </w:r>
      <w:r>
        <w:rPr>
          <w:rFonts w:ascii="Arial" w:hAnsi="Arial" w:cs="Arial"/>
          <w:sz w:val="20"/>
          <w:szCs w:val="20"/>
        </w:rPr>
        <w:t xml:space="preserve"> inoculation promote greater nodule biomass, whereas the absence of urea limits nodule growth, </w:t>
      </w:r>
      <w:r>
        <w:rPr>
          <w:rFonts w:ascii="Arial" w:hAnsi="Arial" w:cs="Arial"/>
          <w:sz w:val="20"/>
          <w:szCs w:val="20"/>
          <w:highlight w:val="yellow"/>
        </w:rPr>
        <w:t>emphasising</w:t>
      </w:r>
      <w:r>
        <w:rPr>
          <w:rFonts w:ascii="Arial" w:hAnsi="Arial" w:cs="Arial"/>
          <w:sz w:val="20"/>
          <w:szCs w:val="20"/>
        </w:rPr>
        <w:t xml:space="preserve"> the role of integrated nutrient management in enhancing biological nitrogen fixation. These findings are in agreement with those reported by Otieno et al. (2009). In black gram (</w:t>
      </w:r>
      <w:r>
        <w:rPr>
          <w:rFonts w:ascii="Arial" w:hAnsi="Arial" w:cs="Arial"/>
          <w:i/>
          <w:iCs/>
          <w:sz w:val="20"/>
          <w:szCs w:val="20"/>
        </w:rPr>
        <w:t>Vigna mungo</w:t>
      </w:r>
      <w:r>
        <w:rPr>
          <w:rFonts w:ascii="Arial" w:hAnsi="Arial" w:cs="Arial"/>
          <w:sz w:val="20"/>
          <w:szCs w:val="20"/>
        </w:rPr>
        <w:t xml:space="preserve">), </w:t>
      </w:r>
      <w:r>
        <w:rPr>
          <w:rFonts w:ascii="Arial" w:hAnsi="Arial" w:cs="Arial"/>
          <w:sz w:val="20"/>
          <w:szCs w:val="20"/>
          <w:highlight w:val="yellow"/>
        </w:rPr>
        <w:t>Sadiq et al. (2023)</w:t>
      </w:r>
      <w:r>
        <w:rPr>
          <w:rFonts w:ascii="Arial" w:hAnsi="Arial" w:cs="Arial"/>
          <w:sz w:val="20"/>
          <w:szCs w:val="20"/>
        </w:rPr>
        <w:t xml:space="preserve"> observed that </w:t>
      </w:r>
      <w:r>
        <w:rPr>
          <w:rFonts w:ascii="Arial" w:hAnsi="Arial" w:cs="Arial"/>
          <w:i/>
          <w:iCs/>
          <w:sz w:val="20"/>
          <w:szCs w:val="20"/>
        </w:rPr>
        <w:t>rhizobium</w:t>
      </w:r>
      <w:r>
        <w:rPr>
          <w:rFonts w:ascii="Arial" w:hAnsi="Arial" w:cs="Arial"/>
          <w:sz w:val="20"/>
          <w:szCs w:val="20"/>
        </w:rPr>
        <w:t xml:space="preserve"> inoculation combined with nitrogen supplementation increased nodule dry weight compared to unamended controls, indicating a beneficial interaction between inoculation and nitrogen management in enhancing nodule biomass.</w:t>
      </w:r>
    </w:p>
    <w:p w14:paraId="3EA69EF7" w14:textId="77777777" w:rsidR="00570196" w:rsidRPr="00E0391C" w:rsidRDefault="00570196" w:rsidP="00E0391C">
      <w:pPr>
        <w:pStyle w:val="NormalWeb"/>
        <w:spacing w:after="0" w:line="240" w:lineRule="auto"/>
        <w:ind w:firstLine="720"/>
        <w:jc w:val="both"/>
        <w:rPr>
          <w:rFonts w:ascii="Arial" w:hAnsi="Arial" w:cs="Arial"/>
        </w:rPr>
      </w:pPr>
      <w:r>
        <w:rPr>
          <w:rFonts w:ascii="Arial" w:hAnsi="Arial" w:cs="Arial"/>
          <w:sz w:val="20"/>
          <w:szCs w:val="20"/>
          <w:highlight w:val="yellow"/>
        </w:rPr>
        <w:t xml:space="preserve">No significant interaction was observed for the interaction between mulching and urea with </w:t>
      </w:r>
      <w:r>
        <w:rPr>
          <w:rFonts w:ascii="Arial" w:hAnsi="Arial" w:cs="Arial"/>
          <w:i/>
          <w:iCs/>
          <w:sz w:val="20"/>
          <w:szCs w:val="20"/>
          <w:highlight w:val="yellow"/>
        </w:rPr>
        <w:t>rhizobium</w:t>
      </w:r>
      <w:r>
        <w:rPr>
          <w:rFonts w:ascii="Arial" w:hAnsi="Arial" w:cs="Arial"/>
          <w:sz w:val="20"/>
          <w:szCs w:val="20"/>
          <w:highlight w:val="yellow"/>
        </w:rPr>
        <w:t xml:space="preserve"> inoculation</w:t>
      </w:r>
      <w:r>
        <w:rPr>
          <w:rFonts w:ascii="Arial" w:hAnsi="Arial" w:cs="Arial"/>
          <w:sz w:val="20"/>
          <w:szCs w:val="20"/>
        </w:rPr>
        <w:t xml:space="preserve"> at any growth stage in both experiments. Nevertheless, nodule biomass was significantly enhanced by mulching, whereas the highest nodule dry weight was achieved with reduced urea (</w:t>
      </w:r>
      <w:r>
        <w:rPr>
          <w:rFonts w:ascii="Arial" w:hAnsi="Arial" w:cs="Arial"/>
          <w:sz w:val="20"/>
          <w:szCs w:val="20"/>
          <w:highlight w:val="yellow"/>
        </w:rPr>
        <w:t>25% and 50%</w:t>
      </w:r>
      <w:r>
        <w:rPr>
          <w:rFonts w:ascii="Arial" w:hAnsi="Arial" w:cs="Arial"/>
          <w:sz w:val="20"/>
          <w:szCs w:val="20"/>
        </w:rPr>
        <w:t xml:space="preserve">) in combination with </w:t>
      </w:r>
      <w:r>
        <w:rPr>
          <w:rFonts w:ascii="Arial" w:hAnsi="Arial" w:cs="Arial"/>
          <w:i/>
          <w:iCs/>
          <w:sz w:val="20"/>
          <w:szCs w:val="20"/>
        </w:rPr>
        <w:t>rhizobium</w:t>
      </w:r>
      <w:r>
        <w:rPr>
          <w:rFonts w:ascii="Arial" w:hAnsi="Arial" w:cs="Arial"/>
          <w:sz w:val="20"/>
          <w:szCs w:val="20"/>
        </w:rPr>
        <w:t xml:space="preserve"> inoculation.</w:t>
      </w:r>
    </w:p>
    <w:p w14:paraId="192D3530" w14:textId="77777777" w:rsidR="003D612A" w:rsidRPr="00E0391C" w:rsidRDefault="003D612A" w:rsidP="00E0391C">
      <w:pPr>
        <w:pStyle w:val="ConcHead"/>
        <w:spacing w:after="0"/>
        <w:jc w:val="both"/>
        <w:rPr>
          <w:rFonts w:ascii="Arial" w:hAnsi="Arial" w:cs="Arial"/>
        </w:rPr>
      </w:pPr>
    </w:p>
    <w:p w14:paraId="765E228A" w14:textId="77777777" w:rsidR="003D612A" w:rsidRPr="00E0391C" w:rsidRDefault="003D612A" w:rsidP="00E0391C">
      <w:pPr>
        <w:pStyle w:val="ConcHead"/>
        <w:spacing w:after="0"/>
        <w:jc w:val="both"/>
        <w:rPr>
          <w:rFonts w:ascii="Arial" w:hAnsi="Arial" w:cs="Arial"/>
        </w:rPr>
      </w:pPr>
      <w:r w:rsidRPr="00E0391C">
        <w:rPr>
          <w:rFonts w:ascii="Arial" w:hAnsi="Arial" w:cs="Arial"/>
        </w:rPr>
        <w:t>4. Conclusion</w:t>
      </w:r>
    </w:p>
    <w:p w14:paraId="145FF981" w14:textId="77777777" w:rsidR="00C250CE" w:rsidRPr="00E0391C" w:rsidRDefault="003D612A" w:rsidP="00E0391C">
      <w:pPr>
        <w:ind w:firstLine="720"/>
        <w:jc w:val="both"/>
        <w:rPr>
          <w:rFonts w:ascii="Arial" w:hAnsi="Arial" w:cs="Arial"/>
          <w:b/>
          <w:bCs/>
          <w:szCs w:val="18"/>
        </w:rPr>
      </w:pPr>
      <w:r>
        <w:rPr>
          <w:rFonts w:ascii="Arial" w:hAnsi="Arial" w:cs="Arial"/>
        </w:rPr>
        <w:t xml:space="preserve">This study demonstrated that rice straw mulching created </w:t>
      </w:r>
      <w:r>
        <w:rPr>
          <w:rFonts w:ascii="Arial" w:hAnsi="Arial" w:cs="Arial"/>
          <w:highlight w:val="yellow"/>
        </w:rPr>
        <w:t>a favourable microenvironment</w:t>
      </w:r>
      <w:r>
        <w:rPr>
          <w:rFonts w:ascii="Arial" w:hAnsi="Arial" w:cs="Arial"/>
        </w:rPr>
        <w:t xml:space="preserve"> for groundnut plants by maintaining soil moisture and regulating soil temperature during the post-monsoon season. </w:t>
      </w:r>
      <w:r>
        <w:rPr>
          <w:rFonts w:ascii="Arial" w:hAnsi="Arial" w:cs="Arial"/>
          <w:highlight w:val="yellow"/>
        </w:rPr>
        <w:t>These favourable conditions</w:t>
      </w:r>
      <w:r>
        <w:rPr>
          <w:rFonts w:ascii="Arial" w:hAnsi="Arial" w:cs="Arial"/>
        </w:rPr>
        <w:t xml:space="preserve"> </w:t>
      </w:r>
      <w:r>
        <w:rPr>
          <w:rFonts w:ascii="Arial" w:hAnsi="Arial" w:cs="Arial"/>
          <w:highlight w:val="yellow"/>
        </w:rPr>
        <w:t>contributed to increased nodulation parameters</w:t>
      </w:r>
      <w:r>
        <w:rPr>
          <w:rFonts w:ascii="Arial" w:hAnsi="Arial" w:cs="Arial"/>
        </w:rPr>
        <w:t xml:space="preserve">. The reduced levels of urea supplied sufficient nitrogen during the early growth stage while avoiding the inhibitory effects on effective nodulation. Consequently, enhanced biological nitrogen fixation contributed to meeting the crop’s nitrogen requirements throughout the growing season. Urea application combined with </w:t>
      </w:r>
      <w:r>
        <w:rPr>
          <w:rFonts w:ascii="Arial" w:hAnsi="Arial" w:cs="Arial"/>
          <w:i/>
          <w:iCs/>
        </w:rPr>
        <w:t>rhizobium</w:t>
      </w:r>
      <w:r>
        <w:rPr>
          <w:rFonts w:ascii="Arial" w:hAnsi="Arial" w:cs="Arial"/>
        </w:rPr>
        <w:t xml:space="preserve"> inoculation (25% recommended urea with </w:t>
      </w:r>
      <w:r>
        <w:rPr>
          <w:rFonts w:ascii="Arial" w:hAnsi="Arial" w:cs="Arial"/>
          <w:i/>
          <w:iCs/>
        </w:rPr>
        <w:t>Rh</w:t>
      </w:r>
      <w:r>
        <w:rPr>
          <w:rFonts w:ascii="Arial" w:hAnsi="Arial" w:cs="Arial"/>
        </w:rPr>
        <w:t xml:space="preserve">) significantly improved the number of effective nodules per plant. </w:t>
      </w:r>
      <w:r>
        <w:rPr>
          <w:rFonts w:ascii="Arial" w:hAnsi="Arial" w:cs="Arial"/>
          <w:highlight w:val="yellow"/>
        </w:rPr>
        <w:t>This improvement is important for groundnut production</w:t>
      </w:r>
      <w:r>
        <w:rPr>
          <w:rFonts w:ascii="Arial" w:hAnsi="Arial" w:cs="Arial"/>
        </w:rPr>
        <w:t xml:space="preserve"> because nitrogen fixation by effective nodules plays a vital role in </w:t>
      </w:r>
      <w:r>
        <w:rPr>
          <w:rFonts w:ascii="Arial" w:hAnsi="Arial" w:cs="Arial"/>
          <w:highlight w:val="yellow"/>
        </w:rPr>
        <w:t>supplying nitrogen to plants</w:t>
      </w:r>
      <w:r>
        <w:rPr>
          <w:rFonts w:ascii="Arial" w:hAnsi="Arial" w:cs="Arial"/>
        </w:rPr>
        <w:t xml:space="preserve">. The results indicate that rice straw mulch combined with 25% of the recommended urea rate and </w:t>
      </w:r>
      <w:r>
        <w:rPr>
          <w:rFonts w:ascii="Arial" w:hAnsi="Arial" w:cs="Arial"/>
          <w:i/>
          <w:iCs/>
        </w:rPr>
        <w:t>rhizobium</w:t>
      </w:r>
      <w:r>
        <w:rPr>
          <w:rFonts w:ascii="Arial" w:hAnsi="Arial" w:cs="Arial"/>
        </w:rPr>
        <w:t xml:space="preserve"> inoculation is an effective strategy for maintaining a suitable soil microclimate and enhancing effective nodule formation in groundnut production </w:t>
      </w:r>
      <w:r>
        <w:rPr>
          <w:rFonts w:ascii="Arial" w:hAnsi="Arial" w:cs="Arial"/>
          <w:highlight w:val="yellow"/>
        </w:rPr>
        <w:t>in the study area</w:t>
      </w:r>
      <w:r>
        <w:rPr>
          <w:rFonts w:ascii="Arial" w:hAnsi="Arial" w:cs="Arial"/>
        </w:rPr>
        <w:t>.</w:t>
      </w:r>
    </w:p>
    <w:p w14:paraId="40F37699" w14:textId="77777777" w:rsidR="00137C37" w:rsidRDefault="00137C37" w:rsidP="00137C37">
      <w:pPr>
        <w:jc w:val="both"/>
        <w:rPr>
          <w:rFonts w:ascii="Arial" w:hAnsi="Arial" w:cs="Arial"/>
        </w:rPr>
      </w:pPr>
    </w:p>
    <w:p w14:paraId="08D02087" w14:textId="77777777" w:rsidR="006F4E34" w:rsidRDefault="006F4E34" w:rsidP="00137C37">
      <w:pPr>
        <w:jc w:val="both"/>
        <w:rPr>
          <w:rFonts w:ascii="Arial" w:hAnsi="Arial" w:cs="Arial"/>
        </w:rPr>
      </w:pPr>
    </w:p>
    <w:p w14:paraId="48706493" w14:textId="0E9BCA02" w:rsidR="006F4E34" w:rsidRPr="006F4E34" w:rsidRDefault="006F4E34" w:rsidP="006F4E34">
      <w:pPr>
        <w:jc w:val="both"/>
        <w:rPr>
          <w:rFonts w:ascii="Arial" w:hAnsi="Arial" w:cs="Arial"/>
          <w:b/>
          <w:bCs/>
        </w:rPr>
      </w:pPr>
      <w:r w:rsidRPr="006F4E34">
        <w:rPr>
          <w:rFonts w:ascii="Arial" w:hAnsi="Arial" w:cs="Arial"/>
          <w:b/>
          <w:bCs/>
        </w:rPr>
        <w:t xml:space="preserve">Limitation: </w:t>
      </w:r>
    </w:p>
    <w:p w14:paraId="1ACF27D5" w14:textId="77777777" w:rsidR="006F4E34" w:rsidRPr="006F4E34" w:rsidRDefault="006F4E34" w:rsidP="006F4E34">
      <w:pPr>
        <w:jc w:val="both"/>
        <w:rPr>
          <w:rFonts w:ascii="Arial" w:hAnsi="Arial" w:cs="Arial"/>
        </w:rPr>
      </w:pPr>
    </w:p>
    <w:p w14:paraId="4F59F49F" w14:textId="1837D459" w:rsidR="006F4E34" w:rsidRPr="00E0391C" w:rsidRDefault="006F4E34" w:rsidP="006F4E34">
      <w:pPr>
        <w:jc w:val="both"/>
        <w:rPr>
          <w:rFonts w:ascii="Arial" w:hAnsi="Arial" w:cs="Arial"/>
        </w:rPr>
      </w:pPr>
      <w:r w:rsidRPr="006F4E34">
        <w:rPr>
          <w:rFonts w:ascii="Arial" w:hAnsi="Arial" w:cs="Arial"/>
        </w:rPr>
        <w:t xml:space="preserve">The findings are specific to two post-monsoon seasons at one experimental location, the Sinpadathar-11 variety, and the evaluated mulching and urea–Rhizobium treatments. The study focused on soil moisture, soil temperature, and nodulation; therefore, interpretation should remain within these measured response variables. The absence of significant interaction effects also means that the results should not be interpreted as evidence of synergism between mulching and the urea–Rhizobium combinations. Broader evaluation </w:t>
      </w:r>
      <w:r w:rsidRPr="006F4E34">
        <w:rPr>
          <w:rFonts w:ascii="Arial" w:hAnsi="Arial" w:cs="Arial"/>
        </w:rPr>
        <w:lastRenderedPageBreak/>
        <w:t>across additional seasons, locations, and groundnut varieties would be required before extrapolating the responses beyond the conditions of this study.</w:t>
      </w:r>
    </w:p>
    <w:p w14:paraId="57198FEA" w14:textId="77777777" w:rsidR="00137C37" w:rsidRPr="00E0391C" w:rsidRDefault="00137C37" w:rsidP="00137C37">
      <w:pPr>
        <w:rPr>
          <w:rFonts w:ascii="Arial" w:hAnsi="Arial" w:cs="Arial"/>
        </w:rPr>
      </w:pPr>
    </w:p>
    <w:p w14:paraId="0AB2F707" w14:textId="77777777" w:rsidR="00137C37" w:rsidRPr="00E0391C" w:rsidRDefault="00137C37" w:rsidP="00137C37">
      <w:pPr>
        <w:rPr>
          <w:rFonts w:ascii="Arial" w:hAnsi="Arial" w:cs="Arial"/>
          <w:b/>
          <w:bCs/>
        </w:rPr>
      </w:pPr>
      <w:r w:rsidRPr="00E0391C">
        <w:rPr>
          <w:rFonts w:ascii="Arial" w:hAnsi="Arial" w:cs="Arial"/>
          <w:b/>
          <w:bCs/>
        </w:rPr>
        <w:t xml:space="preserve">Competing Interests </w:t>
      </w:r>
    </w:p>
    <w:p w14:paraId="0EBB740E" w14:textId="77777777" w:rsidR="00137C37" w:rsidRDefault="00137C37" w:rsidP="00137C37">
      <w:pPr>
        <w:rPr>
          <w:rFonts w:ascii="Arial" w:hAnsi="Arial" w:cs="Arial"/>
        </w:rPr>
      </w:pPr>
      <w:r w:rsidRPr="00E0391C">
        <w:rPr>
          <w:rFonts w:ascii="Arial" w:hAnsi="Arial" w:cs="Arial"/>
        </w:rPr>
        <w:t>Authors have declared that no competing interests exist.</w:t>
      </w:r>
    </w:p>
    <w:p w14:paraId="485FEC84" w14:textId="77777777" w:rsidR="00974DD0" w:rsidRPr="002D08AC" w:rsidRDefault="00974DD0" w:rsidP="00974DD0">
      <w:pPr>
        <w:rPr>
          <w:rFonts w:ascii="Arial" w:hAnsi="Arial" w:cs="Arial"/>
          <w:b/>
        </w:rPr>
      </w:pPr>
      <w:bookmarkStart w:id="0" w:name="_Hlk238550938"/>
      <w:bookmarkStart w:id="1" w:name="_Hlk237856463"/>
      <w:r w:rsidRPr="002D08AC">
        <w:rPr>
          <w:rFonts w:ascii="Arial" w:hAnsi="Arial" w:cs="Arial"/>
          <w:b/>
        </w:rPr>
        <w:t>Declaration of AI Use</w:t>
      </w:r>
    </w:p>
    <w:p w14:paraId="23015CF8" w14:textId="77777777" w:rsidR="00974DD0" w:rsidRPr="002D08AC" w:rsidRDefault="00974DD0" w:rsidP="00974DD0">
      <w:pPr>
        <w:rPr>
          <w:rFonts w:ascii="Arial" w:hAnsi="Arial" w:cs="Arial"/>
        </w:rPr>
      </w:pPr>
      <w:bookmarkStart w:id="2" w:name="_Hlk239068730"/>
    </w:p>
    <w:p w14:paraId="065867D8" w14:textId="77777777" w:rsidR="00974DD0" w:rsidRPr="002D08AC" w:rsidRDefault="00974DD0" w:rsidP="00974DD0">
      <w:pPr>
        <w:rPr>
          <w:rFonts w:ascii="Arial" w:hAnsi="Arial" w:cs="Arial"/>
        </w:rPr>
      </w:pPr>
      <w:bookmarkStart w:id="3" w:name="_Hlk237862032"/>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rPr>
        <w:t>.</w:t>
      </w:r>
    </w:p>
    <w:bookmarkEnd w:id="1"/>
    <w:bookmarkEnd w:id="2"/>
    <w:bookmarkEnd w:id="3"/>
    <w:p w14:paraId="08948378" w14:textId="77777777" w:rsidR="00974DD0" w:rsidRPr="00E0391C" w:rsidRDefault="00974DD0" w:rsidP="00137C37">
      <w:pPr>
        <w:rPr>
          <w:rFonts w:ascii="Arial" w:hAnsi="Arial" w:cs="Arial"/>
        </w:rPr>
      </w:pPr>
    </w:p>
    <w:p w14:paraId="44843656" w14:textId="77777777" w:rsidR="00137C37" w:rsidRPr="00E0391C" w:rsidRDefault="00137C37" w:rsidP="00137C37">
      <w:pPr>
        <w:pStyle w:val="ReferHead"/>
        <w:spacing w:after="0"/>
        <w:jc w:val="both"/>
        <w:rPr>
          <w:rFonts w:ascii="Arial" w:hAnsi="Arial" w:cs="Arial"/>
          <w:b w:val="0"/>
          <w:caps w:val="0"/>
          <w:sz w:val="20"/>
        </w:rPr>
      </w:pPr>
    </w:p>
    <w:p w14:paraId="1F254D5F" w14:textId="77777777" w:rsidR="00C250CE" w:rsidRPr="00E0391C" w:rsidRDefault="00C250CE" w:rsidP="00E0391C">
      <w:pPr>
        <w:pStyle w:val="ConcHead"/>
        <w:spacing w:after="0"/>
        <w:rPr>
          <w:rFonts w:ascii="Arial" w:hAnsi="Arial" w:cs="Arial"/>
          <w:sz w:val="20"/>
          <w:szCs w:val="18"/>
        </w:rPr>
      </w:pPr>
    </w:p>
    <w:p w14:paraId="7515FDF7" w14:textId="77777777" w:rsidR="00C250CE" w:rsidRPr="00E0391C" w:rsidRDefault="00C250CE" w:rsidP="00E0391C">
      <w:pPr>
        <w:pStyle w:val="ConcHead"/>
        <w:spacing w:after="0"/>
        <w:rPr>
          <w:rFonts w:ascii="Arial" w:hAnsi="Arial" w:cs="Arial"/>
          <w:sz w:val="20"/>
          <w:szCs w:val="18"/>
        </w:rPr>
      </w:pPr>
    </w:p>
    <w:p w14:paraId="67BCDF5E" w14:textId="77777777" w:rsidR="00C250CE" w:rsidRPr="00E0391C" w:rsidRDefault="00C250CE" w:rsidP="00E0391C">
      <w:pPr>
        <w:pStyle w:val="ConcHead"/>
        <w:spacing w:after="0"/>
        <w:rPr>
          <w:rFonts w:ascii="Arial" w:hAnsi="Arial" w:cs="Arial"/>
          <w:sz w:val="20"/>
          <w:szCs w:val="18"/>
        </w:rPr>
        <w:sectPr w:rsidR="00C250CE" w:rsidRPr="00E0391C" w:rsidSect="0002562A">
          <w:type w:val="continuous"/>
          <w:pgSz w:w="12240" w:h="15840"/>
          <w:pgMar w:top="1440" w:right="2019" w:bottom="2019" w:left="2019" w:header="720" w:footer="1123" w:gutter="0"/>
          <w:cols w:space="720"/>
          <w:docGrid w:linePitch="272"/>
        </w:sectPr>
      </w:pPr>
    </w:p>
    <w:p w14:paraId="53D2160E" w14:textId="77777777" w:rsidR="00A073C1" w:rsidRPr="00E0391C" w:rsidRDefault="00BB625F" w:rsidP="00E0391C">
      <w:pPr>
        <w:ind w:left="851" w:hanging="851"/>
        <w:jc w:val="both"/>
        <w:rPr>
          <w:rFonts w:ascii="Arial" w:hAnsi="Arial" w:cs="Arial"/>
          <w:bCs/>
          <w:caps/>
          <w:sz w:val="16"/>
          <w:szCs w:val="16"/>
        </w:rPr>
      </w:pPr>
      <w:r w:rsidRPr="00E0391C">
        <w:rPr>
          <w:rFonts w:ascii="Arial" w:eastAsia="Calibri" w:hAnsi="Arial" w:cs="Arial"/>
          <w:b/>
          <w:bCs/>
        </w:rPr>
        <w:lastRenderedPageBreak/>
        <w:t xml:space="preserve">Table </w:t>
      </w:r>
      <w:r w:rsidR="000E085C" w:rsidRPr="00E0391C">
        <w:rPr>
          <w:rFonts w:ascii="Arial" w:eastAsia="Calibri" w:hAnsi="Arial" w:cs="Arial"/>
          <w:b/>
          <w:bCs/>
        </w:rPr>
        <w:t>2</w:t>
      </w:r>
      <w:r w:rsidRPr="00E0391C">
        <w:rPr>
          <w:rFonts w:ascii="Arial" w:eastAsia="Calibri" w:hAnsi="Arial" w:cs="Arial"/>
          <w:b/>
          <w:bCs/>
        </w:rPr>
        <w:t xml:space="preserve"> Soil moisture</w:t>
      </w:r>
      <w:r w:rsidRPr="00E0391C">
        <w:rPr>
          <w:rFonts w:ascii="Arial" w:eastAsia="Calibri" w:hAnsi="Arial" w:cs="Arial"/>
        </w:rPr>
        <w:t xml:space="preserve"> </w:t>
      </w:r>
      <w:r w:rsidRPr="00E0391C">
        <w:rPr>
          <w:rFonts w:ascii="Arial" w:eastAsia="Calibri" w:hAnsi="Arial" w:cs="Arial"/>
          <w:b/>
          <w:bCs/>
        </w:rPr>
        <w:t xml:space="preserve">as affected by mulching and combinations of different urea levels with </w:t>
      </w:r>
      <w:r w:rsidRPr="00E0391C">
        <w:rPr>
          <w:rFonts w:ascii="Arial" w:eastAsia="Calibri" w:hAnsi="Arial" w:cs="Arial"/>
          <w:b/>
          <w:bCs/>
          <w:i/>
          <w:iCs/>
        </w:rPr>
        <w:t>rhizobium</w:t>
      </w:r>
      <w:r w:rsidRPr="00E0391C">
        <w:rPr>
          <w:rFonts w:ascii="Arial" w:eastAsia="Calibri" w:hAnsi="Arial" w:cs="Arial"/>
          <w:b/>
          <w:bCs/>
        </w:rPr>
        <w:t xml:space="preserve"> inoculation during the post-monsoon season</w:t>
      </w:r>
      <w:r w:rsidRPr="00E0391C">
        <w:rPr>
          <w:rFonts w:ascii="Arial" w:eastAsia="Calibri" w:hAnsi="Arial" w:cs="Arial"/>
        </w:rPr>
        <w:t xml:space="preserve">, </w:t>
      </w:r>
      <w:r w:rsidRPr="00E0391C">
        <w:rPr>
          <w:rFonts w:ascii="Arial" w:eastAsia="Calibri" w:hAnsi="Arial" w:cs="Arial"/>
          <w:b/>
          <w:bCs/>
        </w:rPr>
        <w:t>2024-2025</w:t>
      </w:r>
    </w:p>
    <w:p w14:paraId="3DA4E90F" w14:textId="77777777" w:rsidR="00A073C1" w:rsidRPr="00E0391C" w:rsidRDefault="00A073C1" w:rsidP="00E0391C">
      <w:pPr>
        <w:pStyle w:val="ConcHead"/>
        <w:spacing w:after="0"/>
        <w:rPr>
          <w:rFonts w:ascii="Arial" w:hAnsi="Arial" w:cs="Arial"/>
          <w:bCs/>
          <w:caps w:val="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992"/>
        <w:gridCol w:w="851"/>
        <w:gridCol w:w="992"/>
        <w:gridCol w:w="992"/>
        <w:gridCol w:w="992"/>
        <w:gridCol w:w="851"/>
        <w:gridCol w:w="992"/>
        <w:gridCol w:w="1007"/>
      </w:tblGrid>
      <w:tr w:rsidR="00A43421" w:rsidRPr="00E0391C" w14:paraId="65140571" w14:textId="77777777" w:rsidTr="007A7187">
        <w:trPr>
          <w:jc w:val="center"/>
        </w:trPr>
        <w:tc>
          <w:tcPr>
            <w:tcW w:w="3260" w:type="dxa"/>
            <w:vMerge w:val="restart"/>
            <w:tcBorders>
              <w:top w:val="single" w:sz="4" w:space="0" w:color="auto"/>
            </w:tcBorders>
          </w:tcPr>
          <w:p w14:paraId="7A8DB358" w14:textId="77777777" w:rsidR="00A43421" w:rsidRPr="00E0391C" w:rsidRDefault="00A43421" w:rsidP="00E0391C">
            <w:pPr>
              <w:pStyle w:val="ConcHead"/>
              <w:spacing w:after="0"/>
              <w:jc w:val="both"/>
              <w:rPr>
                <w:rFonts w:ascii="Arial" w:hAnsi="Arial" w:cs="Arial"/>
                <w:bCs/>
                <w:sz w:val="20"/>
                <w:szCs w:val="20"/>
              </w:rPr>
            </w:pPr>
            <w:r w:rsidRPr="00E0391C">
              <w:rPr>
                <w:rFonts w:ascii="Arial" w:hAnsi="Arial" w:cs="Arial"/>
                <w:bCs/>
                <w:caps w:val="0"/>
                <w:sz w:val="20"/>
                <w:szCs w:val="20"/>
              </w:rPr>
              <w:t>Treatment</w:t>
            </w:r>
          </w:p>
        </w:tc>
        <w:tc>
          <w:tcPr>
            <w:tcW w:w="3827" w:type="dxa"/>
            <w:gridSpan w:val="4"/>
            <w:tcBorders>
              <w:top w:val="single" w:sz="4" w:space="0" w:color="auto"/>
              <w:bottom w:val="single" w:sz="4" w:space="0" w:color="auto"/>
            </w:tcBorders>
          </w:tcPr>
          <w:p w14:paraId="29264170" w14:textId="77777777"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caps w:val="0"/>
                <w:sz w:val="20"/>
                <w:szCs w:val="20"/>
              </w:rPr>
              <w:t>1</w:t>
            </w:r>
            <w:r w:rsidRPr="00E0391C">
              <w:rPr>
                <w:rFonts w:ascii="Arial" w:hAnsi="Arial" w:cs="Arial"/>
                <w:bCs/>
                <w:caps w:val="0"/>
                <w:sz w:val="20"/>
                <w:szCs w:val="20"/>
                <w:vertAlign w:val="superscript"/>
              </w:rPr>
              <w:t>st</w:t>
            </w:r>
            <w:r w:rsidRPr="00E0391C">
              <w:rPr>
                <w:rFonts w:ascii="Arial" w:hAnsi="Arial" w:cs="Arial"/>
                <w:bCs/>
                <w:caps w:val="0"/>
                <w:sz w:val="20"/>
                <w:szCs w:val="20"/>
              </w:rPr>
              <w:t xml:space="preserve"> Irrigation</w:t>
            </w:r>
          </w:p>
        </w:tc>
        <w:tc>
          <w:tcPr>
            <w:tcW w:w="3842" w:type="dxa"/>
            <w:gridSpan w:val="4"/>
            <w:tcBorders>
              <w:top w:val="single" w:sz="4" w:space="0" w:color="auto"/>
              <w:bottom w:val="single" w:sz="4" w:space="0" w:color="auto"/>
            </w:tcBorders>
          </w:tcPr>
          <w:p w14:paraId="3BA932F0" w14:textId="77777777"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caps w:val="0"/>
                <w:sz w:val="20"/>
                <w:szCs w:val="20"/>
              </w:rPr>
              <w:t>2</w:t>
            </w:r>
            <w:r w:rsidRPr="00E0391C">
              <w:rPr>
                <w:rFonts w:ascii="Arial" w:hAnsi="Arial" w:cs="Arial"/>
                <w:bCs/>
                <w:caps w:val="0"/>
                <w:sz w:val="20"/>
                <w:szCs w:val="20"/>
                <w:vertAlign w:val="superscript"/>
              </w:rPr>
              <w:t xml:space="preserve">nd </w:t>
            </w:r>
            <w:r w:rsidRPr="00E0391C">
              <w:rPr>
                <w:rFonts w:ascii="Arial" w:hAnsi="Arial" w:cs="Arial"/>
                <w:bCs/>
                <w:caps w:val="0"/>
                <w:sz w:val="20"/>
                <w:szCs w:val="20"/>
              </w:rPr>
              <w:t>Irrigation</w:t>
            </w:r>
          </w:p>
        </w:tc>
      </w:tr>
      <w:tr w:rsidR="00A073C1" w:rsidRPr="00E0391C" w14:paraId="2FF2BF60" w14:textId="77777777" w:rsidTr="007A7187">
        <w:trPr>
          <w:jc w:val="center"/>
        </w:trPr>
        <w:tc>
          <w:tcPr>
            <w:tcW w:w="3260" w:type="dxa"/>
            <w:vMerge/>
            <w:tcBorders>
              <w:bottom w:val="single" w:sz="4" w:space="0" w:color="auto"/>
            </w:tcBorders>
          </w:tcPr>
          <w:p w14:paraId="4C219B3D" w14:textId="77777777" w:rsidR="00A43421" w:rsidRPr="00E0391C" w:rsidRDefault="00A43421" w:rsidP="00E0391C">
            <w:pPr>
              <w:pStyle w:val="ConcHead"/>
              <w:spacing w:after="0"/>
              <w:jc w:val="both"/>
              <w:rPr>
                <w:rFonts w:ascii="Arial" w:hAnsi="Arial" w:cs="Arial"/>
                <w:b w:val="0"/>
                <w:sz w:val="20"/>
                <w:szCs w:val="20"/>
              </w:rPr>
            </w:pPr>
          </w:p>
        </w:tc>
        <w:tc>
          <w:tcPr>
            <w:tcW w:w="992" w:type="dxa"/>
            <w:tcBorders>
              <w:top w:val="single" w:sz="4" w:space="0" w:color="auto"/>
              <w:bottom w:val="single" w:sz="4" w:space="0" w:color="auto"/>
            </w:tcBorders>
          </w:tcPr>
          <w:p w14:paraId="404D4F2C" w14:textId="77777777"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sz w:val="20"/>
                <w:szCs w:val="20"/>
              </w:rPr>
              <w:t>1 DAI</w:t>
            </w:r>
          </w:p>
        </w:tc>
        <w:tc>
          <w:tcPr>
            <w:tcW w:w="851" w:type="dxa"/>
            <w:tcBorders>
              <w:top w:val="single" w:sz="4" w:space="0" w:color="auto"/>
              <w:bottom w:val="single" w:sz="4" w:space="0" w:color="auto"/>
            </w:tcBorders>
          </w:tcPr>
          <w:p w14:paraId="70E326EB" w14:textId="77777777"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sz w:val="20"/>
                <w:szCs w:val="20"/>
              </w:rPr>
              <w:t>4 DAI</w:t>
            </w:r>
          </w:p>
        </w:tc>
        <w:tc>
          <w:tcPr>
            <w:tcW w:w="992" w:type="dxa"/>
            <w:tcBorders>
              <w:top w:val="single" w:sz="4" w:space="0" w:color="auto"/>
              <w:bottom w:val="single" w:sz="4" w:space="0" w:color="auto"/>
            </w:tcBorders>
          </w:tcPr>
          <w:p w14:paraId="555900B4" w14:textId="77777777"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sz w:val="20"/>
                <w:szCs w:val="20"/>
              </w:rPr>
              <w:t>8 DAI</w:t>
            </w:r>
          </w:p>
        </w:tc>
        <w:tc>
          <w:tcPr>
            <w:tcW w:w="992" w:type="dxa"/>
            <w:tcBorders>
              <w:top w:val="single" w:sz="4" w:space="0" w:color="auto"/>
              <w:bottom w:val="single" w:sz="4" w:space="0" w:color="auto"/>
            </w:tcBorders>
          </w:tcPr>
          <w:p w14:paraId="527CD2A1" w14:textId="77777777"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sz w:val="20"/>
                <w:szCs w:val="20"/>
              </w:rPr>
              <w:t>12 DAI</w:t>
            </w:r>
          </w:p>
        </w:tc>
        <w:tc>
          <w:tcPr>
            <w:tcW w:w="992" w:type="dxa"/>
            <w:tcBorders>
              <w:top w:val="single" w:sz="4" w:space="0" w:color="auto"/>
              <w:bottom w:val="single" w:sz="4" w:space="0" w:color="auto"/>
            </w:tcBorders>
          </w:tcPr>
          <w:p w14:paraId="19A95125" w14:textId="77777777"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sz w:val="20"/>
                <w:szCs w:val="20"/>
              </w:rPr>
              <w:t>1 DAI</w:t>
            </w:r>
          </w:p>
        </w:tc>
        <w:tc>
          <w:tcPr>
            <w:tcW w:w="851" w:type="dxa"/>
            <w:tcBorders>
              <w:top w:val="single" w:sz="4" w:space="0" w:color="auto"/>
              <w:bottom w:val="single" w:sz="4" w:space="0" w:color="auto"/>
            </w:tcBorders>
          </w:tcPr>
          <w:p w14:paraId="0F9AA613" w14:textId="77777777"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sz w:val="20"/>
                <w:szCs w:val="20"/>
              </w:rPr>
              <w:t>4 DAI</w:t>
            </w:r>
          </w:p>
        </w:tc>
        <w:tc>
          <w:tcPr>
            <w:tcW w:w="992" w:type="dxa"/>
            <w:tcBorders>
              <w:top w:val="single" w:sz="4" w:space="0" w:color="auto"/>
              <w:bottom w:val="single" w:sz="4" w:space="0" w:color="auto"/>
            </w:tcBorders>
          </w:tcPr>
          <w:p w14:paraId="3AE1F222" w14:textId="77777777"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sz w:val="20"/>
                <w:szCs w:val="20"/>
              </w:rPr>
              <w:t>8 DAI</w:t>
            </w:r>
          </w:p>
        </w:tc>
        <w:tc>
          <w:tcPr>
            <w:tcW w:w="1007" w:type="dxa"/>
            <w:tcBorders>
              <w:top w:val="single" w:sz="4" w:space="0" w:color="auto"/>
              <w:bottom w:val="single" w:sz="4" w:space="0" w:color="auto"/>
            </w:tcBorders>
          </w:tcPr>
          <w:p w14:paraId="0912C3EB" w14:textId="77777777"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sz w:val="20"/>
                <w:szCs w:val="20"/>
              </w:rPr>
              <w:t>12 DAI</w:t>
            </w:r>
          </w:p>
        </w:tc>
      </w:tr>
      <w:tr w:rsidR="00AD1323" w:rsidRPr="00E0391C" w14:paraId="303BD487" w14:textId="77777777" w:rsidTr="007A7187">
        <w:trPr>
          <w:jc w:val="center"/>
        </w:trPr>
        <w:tc>
          <w:tcPr>
            <w:tcW w:w="3260" w:type="dxa"/>
            <w:tcBorders>
              <w:top w:val="single" w:sz="4" w:space="0" w:color="auto"/>
            </w:tcBorders>
          </w:tcPr>
          <w:p w14:paraId="0EA497C6" w14:textId="77777777" w:rsidR="00AD1323" w:rsidRPr="00E0391C" w:rsidRDefault="00AD1323" w:rsidP="00E0391C">
            <w:pPr>
              <w:pStyle w:val="ConcHead"/>
              <w:spacing w:after="0"/>
              <w:jc w:val="both"/>
              <w:rPr>
                <w:rFonts w:ascii="Arial" w:hAnsi="Arial" w:cs="Arial"/>
                <w:bCs/>
                <w:sz w:val="20"/>
                <w:szCs w:val="20"/>
              </w:rPr>
            </w:pPr>
            <w:r w:rsidRPr="00E0391C">
              <w:rPr>
                <w:rFonts w:ascii="Arial" w:hAnsi="Arial" w:cs="Arial"/>
                <w:bCs/>
                <w:caps w:val="0"/>
                <w:sz w:val="20"/>
                <w:szCs w:val="20"/>
              </w:rPr>
              <w:t>Mulching (M)</w:t>
            </w:r>
          </w:p>
        </w:tc>
        <w:tc>
          <w:tcPr>
            <w:tcW w:w="992" w:type="dxa"/>
            <w:tcBorders>
              <w:top w:val="single" w:sz="4" w:space="0" w:color="auto"/>
            </w:tcBorders>
          </w:tcPr>
          <w:p w14:paraId="5B5F4EDC" w14:textId="77777777" w:rsidR="00AD1323" w:rsidRPr="00E0391C" w:rsidRDefault="00AD1323" w:rsidP="00E0391C">
            <w:pPr>
              <w:pStyle w:val="ConcHead"/>
              <w:spacing w:after="0"/>
              <w:jc w:val="both"/>
              <w:rPr>
                <w:rFonts w:ascii="Arial" w:hAnsi="Arial" w:cs="Arial"/>
                <w:sz w:val="20"/>
                <w:szCs w:val="20"/>
              </w:rPr>
            </w:pPr>
          </w:p>
        </w:tc>
        <w:tc>
          <w:tcPr>
            <w:tcW w:w="851" w:type="dxa"/>
            <w:tcBorders>
              <w:top w:val="single" w:sz="4" w:space="0" w:color="auto"/>
            </w:tcBorders>
          </w:tcPr>
          <w:p w14:paraId="72613625" w14:textId="77777777" w:rsidR="00AD1323" w:rsidRPr="00E0391C" w:rsidRDefault="00AD1323" w:rsidP="00E0391C">
            <w:pPr>
              <w:pStyle w:val="ConcHead"/>
              <w:spacing w:after="0"/>
              <w:jc w:val="both"/>
              <w:rPr>
                <w:rFonts w:ascii="Arial" w:hAnsi="Arial" w:cs="Arial"/>
                <w:sz w:val="20"/>
                <w:szCs w:val="20"/>
              </w:rPr>
            </w:pPr>
          </w:p>
        </w:tc>
        <w:tc>
          <w:tcPr>
            <w:tcW w:w="992" w:type="dxa"/>
            <w:tcBorders>
              <w:top w:val="single" w:sz="4" w:space="0" w:color="auto"/>
            </w:tcBorders>
          </w:tcPr>
          <w:p w14:paraId="16671CAF" w14:textId="77777777" w:rsidR="00AD1323" w:rsidRPr="00E0391C" w:rsidRDefault="00AD1323" w:rsidP="00E0391C">
            <w:pPr>
              <w:pStyle w:val="ConcHead"/>
              <w:spacing w:after="0"/>
              <w:jc w:val="both"/>
              <w:rPr>
                <w:rFonts w:ascii="Arial" w:hAnsi="Arial" w:cs="Arial"/>
                <w:sz w:val="20"/>
                <w:szCs w:val="20"/>
              </w:rPr>
            </w:pPr>
          </w:p>
        </w:tc>
        <w:tc>
          <w:tcPr>
            <w:tcW w:w="992" w:type="dxa"/>
            <w:tcBorders>
              <w:top w:val="single" w:sz="4" w:space="0" w:color="auto"/>
            </w:tcBorders>
          </w:tcPr>
          <w:p w14:paraId="0CC42724" w14:textId="77777777" w:rsidR="00AD1323" w:rsidRPr="00E0391C" w:rsidRDefault="00AD1323" w:rsidP="00E0391C">
            <w:pPr>
              <w:pStyle w:val="ConcHead"/>
              <w:spacing w:after="0"/>
              <w:jc w:val="both"/>
              <w:rPr>
                <w:rFonts w:ascii="Arial" w:hAnsi="Arial" w:cs="Arial"/>
                <w:sz w:val="20"/>
                <w:szCs w:val="20"/>
              </w:rPr>
            </w:pPr>
          </w:p>
        </w:tc>
        <w:tc>
          <w:tcPr>
            <w:tcW w:w="992" w:type="dxa"/>
            <w:tcBorders>
              <w:top w:val="single" w:sz="4" w:space="0" w:color="auto"/>
            </w:tcBorders>
          </w:tcPr>
          <w:p w14:paraId="5C1E4114" w14:textId="77777777" w:rsidR="00AD1323" w:rsidRPr="00E0391C" w:rsidRDefault="00AD1323" w:rsidP="00E0391C">
            <w:pPr>
              <w:pStyle w:val="ConcHead"/>
              <w:spacing w:after="0"/>
              <w:jc w:val="both"/>
              <w:rPr>
                <w:rFonts w:ascii="Arial" w:hAnsi="Arial" w:cs="Arial"/>
                <w:sz w:val="20"/>
                <w:szCs w:val="20"/>
              </w:rPr>
            </w:pPr>
          </w:p>
        </w:tc>
        <w:tc>
          <w:tcPr>
            <w:tcW w:w="851" w:type="dxa"/>
            <w:tcBorders>
              <w:top w:val="single" w:sz="4" w:space="0" w:color="auto"/>
            </w:tcBorders>
          </w:tcPr>
          <w:p w14:paraId="0FB39487" w14:textId="77777777" w:rsidR="00AD1323" w:rsidRPr="00E0391C" w:rsidRDefault="00AD1323" w:rsidP="00E0391C">
            <w:pPr>
              <w:pStyle w:val="ConcHead"/>
              <w:spacing w:after="0"/>
              <w:jc w:val="both"/>
              <w:rPr>
                <w:rFonts w:ascii="Arial" w:hAnsi="Arial" w:cs="Arial"/>
                <w:sz w:val="20"/>
                <w:szCs w:val="20"/>
              </w:rPr>
            </w:pPr>
          </w:p>
        </w:tc>
        <w:tc>
          <w:tcPr>
            <w:tcW w:w="992" w:type="dxa"/>
            <w:tcBorders>
              <w:top w:val="single" w:sz="4" w:space="0" w:color="auto"/>
            </w:tcBorders>
          </w:tcPr>
          <w:p w14:paraId="7755C6F9" w14:textId="77777777" w:rsidR="00AD1323" w:rsidRPr="00E0391C" w:rsidRDefault="00AD1323" w:rsidP="00E0391C">
            <w:pPr>
              <w:pStyle w:val="ConcHead"/>
              <w:spacing w:after="0"/>
              <w:jc w:val="both"/>
              <w:rPr>
                <w:rFonts w:ascii="Arial" w:hAnsi="Arial" w:cs="Arial"/>
                <w:sz w:val="20"/>
                <w:szCs w:val="20"/>
              </w:rPr>
            </w:pPr>
          </w:p>
        </w:tc>
        <w:tc>
          <w:tcPr>
            <w:tcW w:w="1007" w:type="dxa"/>
            <w:tcBorders>
              <w:top w:val="single" w:sz="4" w:space="0" w:color="auto"/>
            </w:tcBorders>
          </w:tcPr>
          <w:p w14:paraId="30BF26AF" w14:textId="77777777" w:rsidR="00AD1323" w:rsidRPr="00E0391C" w:rsidRDefault="00AD1323" w:rsidP="00E0391C">
            <w:pPr>
              <w:pStyle w:val="ConcHead"/>
              <w:spacing w:after="0"/>
              <w:jc w:val="both"/>
              <w:rPr>
                <w:rFonts w:ascii="Arial" w:hAnsi="Arial" w:cs="Arial"/>
                <w:sz w:val="20"/>
                <w:szCs w:val="20"/>
              </w:rPr>
            </w:pPr>
          </w:p>
        </w:tc>
      </w:tr>
      <w:tr w:rsidR="00AD1323" w:rsidRPr="00E0391C" w14:paraId="666A273F" w14:textId="77777777" w:rsidTr="007A7187">
        <w:trPr>
          <w:jc w:val="center"/>
        </w:trPr>
        <w:tc>
          <w:tcPr>
            <w:tcW w:w="3260" w:type="dxa"/>
          </w:tcPr>
          <w:p w14:paraId="0255076E"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992" w:type="dxa"/>
          </w:tcPr>
          <w:p w14:paraId="130AA5E9"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22.64</w:t>
            </w:r>
          </w:p>
        </w:tc>
        <w:tc>
          <w:tcPr>
            <w:tcW w:w="851" w:type="dxa"/>
          </w:tcPr>
          <w:p w14:paraId="1A8B8FCD"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18.08</w:t>
            </w:r>
          </w:p>
        </w:tc>
        <w:tc>
          <w:tcPr>
            <w:tcW w:w="992" w:type="dxa"/>
          </w:tcPr>
          <w:p w14:paraId="77185FC5"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 xml:space="preserve">12.45 </w:t>
            </w:r>
            <w:r w:rsidRPr="00E0391C">
              <w:rPr>
                <w:rFonts w:ascii="Arial" w:hAnsi="Arial" w:cs="Arial"/>
                <w:b w:val="0"/>
                <w:bCs/>
                <w:caps w:val="0"/>
                <w:sz w:val="20"/>
                <w:szCs w:val="20"/>
              </w:rPr>
              <w:t>b</w:t>
            </w:r>
          </w:p>
        </w:tc>
        <w:tc>
          <w:tcPr>
            <w:tcW w:w="992" w:type="dxa"/>
          </w:tcPr>
          <w:p w14:paraId="7D1F0086" w14:textId="77777777" w:rsidR="00AD1323" w:rsidRPr="00E0391C" w:rsidRDefault="00D87198" w:rsidP="0065797B">
            <w:pPr>
              <w:pStyle w:val="ConcHead"/>
              <w:spacing w:after="0"/>
              <w:jc w:val="both"/>
              <w:rPr>
                <w:rFonts w:ascii="Arial" w:hAnsi="Arial" w:cs="Arial"/>
                <w:b w:val="0"/>
                <w:bCs/>
                <w:sz w:val="20"/>
                <w:szCs w:val="20"/>
              </w:rPr>
            </w:pPr>
            <w:r>
              <w:rPr>
                <w:rFonts w:ascii="Arial" w:hAnsi="Arial" w:cs="Arial"/>
                <w:b w:val="0"/>
                <w:bCs/>
                <w:sz w:val="20"/>
                <w:szCs w:val="20"/>
              </w:rPr>
              <w:t xml:space="preserve">  </w:t>
            </w:r>
            <w:r w:rsidR="00AD1323" w:rsidRPr="00E0391C">
              <w:rPr>
                <w:rFonts w:ascii="Arial" w:hAnsi="Arial" w:cs="Arial"/>
                <w:b w:val="0"/>
                <w:bCs/>
                <w:sz w:val="20"/>
                <w:szCs w:val="20"/>
              </w:rPr>
              <w:t xml:space="preserve">6.93 </w:t>
            </w:r>
            <w:r w:rsidR="00AD1323" w:rsidRPr="00E0391C">
              <w:rPr>
                <w:rFonts w:ascii="Arial" w:hAnsi="Arial" w:cs="Arial"/>
                <w:b w:val="0"/>
                <w:bCs/>
                <w:caps w:val="0"/>
                <w:sz w:val="20"/>
                <w:szCs w:val="20"/>
              </w:rPr>
              <w:t>b</w:t>
            </w:r>
          </w:p>
        </w:tc>
        <w:tc>
          <w:tcPr>
            <w:tcW w:w="992" w:type="dxa"/>
          </w:tcPr>
          <w:p w14:paraId="29640D8A"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20.40</w:t>
            </w:r>
          </w:p>
        </w:tc>
        <w:tc>
          <w:tcPr>
            <w:tcW w:w="851" w:type="dxa"/>
          </w:tcPr>
          <w:p w14:paraId="7E684085"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17.64</w:t>
            </w:r>
          </w:p>
        </w:tc>
        <w:tc>
          <w:tcPr>
            <w:tcW w:w="992" w:type="dxa"/>
          </w:tcPr>
          <w:p w14:paraId="008022E9"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 xml:space="preserve">12.45 </w:t>
            </w:r>
            <w:r w:rsidRPr="00E0391C">
              <w:rPr>
                <w:rFonts w:ascii="Arial" w:hAnsi="Arial" w:cs="Arial"/>
                <w:b w:val="0"/>
                <w:bCs/>
                <w:caps w:val="0"/>
                <w:sz w:val="20"/>
                <w:szCs w:val="20"/>
              </w:rPr>
              <w:t>b</w:t>
            </w:r>
          </w:p>
        </w:tc>
        <w:tc>
          <w:tcPr>
            <w:tcW w:w="1007" w:type="dxa"/>
          </w:tcPr>
          <w:p w14:paraId="4EC7EA08" w14:textId="77777777" w:rsidR="00AD1323" w:rsidRPr="00E0391C" w:rsidRDefault="00D87198" w:rsidP="0065797B">
            <w:pPr>
              <w:pStyle w:val="ConcHead"/>
              <w:spacing w:after="0"/>
              <w:jc w:val="both"/>
              <w:rPr>
                <w:rFonts w:ascii="Arial" w:hAnsi="Arial" w:cs="Arial"/>
                <w:b w:val="0"/>
                <w:bCs/>
                <w:sz w:val="20"/>
                <w:szCs w:val="20"/>
              </w:rPr>
            </w:pPr>
            <w:r>
              <w:rPr>
                <w:rFonts w:ascii="Arial" w:hAnsi="Arial" w:cs="Arial"/>
                <w:b w:val="0"/>
                <w:bCs/>
                <w:sz w:val="20"/>
                <w:szCs w:val="20"/>
              </w:rPr>
              <w:t xml:space="preserve">  </w:t>
            </w:r>
            <w:r w:rsidR="00AD1323" w:rsidRPr="00E0391C">
              <w:rPr>
                <w:rFonts w:ascii="Arial" w:hAnsi="Arial" w:cs="Arial"/>
                <w:b w:val="0"/>
                <w:bCs/>
                <w:sz w:val="20"/>
                <w:szCs w:val="20"/>
              </w:rPr>
              <w:t xml:space="preserve">6.93 </w:t>
            </w:r>
            <w:r w:rsidR="00AD1323" w:rsidRPr="00E0391C">
              <w:rPr>
                <w:rFonts w:ascii="Arial" w:hAnsi="Arial" w:cs="Arial"/>
                <w:b w:val="0"/>
                <w:bCs/>
                <w:caps w:val="0"/>
                <w:sz w:val="20"/>
                <w:szCs w:val="20"/>
              </w:rPr>
              <w:t>b</w:t>
            </w:r>
          </w:p>
        </w:tc>
      </w:tr>
      <w:tr w:rsidR="00AD1323" w:rsidRPr="00E0391C" w14:paraId="2485A433" w14:textId="77777777" w:rsidTr="007A7187">
        <w:trPr>
          <w:jc w:val="center"/>
        </w:trPr>
        <w:tc>
          <w:tcPr>
            <w:tcW w:w="3260" w:type="dxa"/>
            <w:tcBorders>
              <w:bottom w:val="single" w:sz="4" w:space="0" w:color="auto"/>
            </w:tcBorders>
          </w:tcPr>
          <w:p w14:paraId="1170883C"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2</w:t>
            </w:r>
            <w:r w:rsidRPr="00E0391C">
              <w:rPr>
                <w:rFonts w:ascii="Arial" w:hAnsi="Arial" w:cs="Arial"/>
                <w:b w:val="0"/>
                <w:bCs/>
                <w:caps w:val="0"/>
                <w:sz w:val="20"/>
                <w:szCs w:val="20"/>
              </w:rPr>
              <w:t>- rice straw mulch (6 tons ha</w:t>
            </w:r>
            <w:r w:rsidRPr="00E0391C">
              <w:rPr>
                <w:rFonts w:ascii="Arial" w:hAnsi="Arial" w:cs="Arial"/>
                <w:b w:val="0"/>
                <w:bCs/>
                <w:caps w:val="0"/>
                <w:sz w:val="20"/>
                <w:szCs w:val="20"/>
                <w:vertAlign w:val="superscript"/>
              </w:rPr>
              <w:t>-1</w:t>
            </w:r>
            <w:r w:rsidRPr="00E0391C">
              <w:rPr>
                <w:rFonts w:ascii="Arial" w:hAnsi="Arial" w:cs="Arial"/>
                <w:b w:val="0"/>
                <w:bCs/>
                <w:caps w:val="0"/>
                <w:sz w:val="20"/>
                <w:szCs w:val="20"/>
              </w:rPr>
              <w:t>)</w:t>
            </w:r>
          </w:p>
        </w:tc>
        <w:tc>
          <w:tcPr>
            <w:tcW w:w="992" w:type="dxa"/>
            <w:tcBorders>
              <w:bottom w:val="single" w:sz="4" w:space="0" w:color="auto"/>
            </w:tcBorders>
          </w:tcPr>
          <w:p w14:paraId="2527324D"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24.30</w:t>
            </w:r>
          </w:p>
        </w:tc>
        <w:tc>
          <w:tcPr>
            <w:tcW w:w="851" w:type="dxa"/>
            <w:tcBorders>
              <w:bottom w:val="single" w:sz="4" w:space="0" w:color="auto"/>
            </w:tcBorders>
          </w:tcPr>
          <w:p w14:paraId="6BC178E8"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20.51</w:t>
            </w:r>
          </w:p>
        </w:tc>
        <w:tc>
          <w:tcPr>
            <w:tcW w:w="992" w:type="dxa"/>
            <w:tcBorders>
              <w:bottom w:val="single" w:sz="4" w:space="0" w:color="auto"/>
            </w:tcBorders>
          </w:tcPr>
          <w:p w14:paraId="78483A50"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 xml:space="preserve">17.37 </w:t>
            </w:r>
            <w:r w:rsidRPr="00E0391C">
              <w:rPr>
                <w:rFonts w:ascii="Arial" w:hAnsi="Arial" w:cs="Arial"/>
                <w:b w:val="0"/>
                <w:bCs/>
                <w:caps w:val="0"/>
                <w:sz w:val="20"/>
                <w:szCs w:val="20"/>
              </w:rPr>
              <w:t>a</w:t>
            </w:r>
          </w:p>
        </w:tc>
        <w:tc>
          <w:tcPr>
            <w:tcW w:w="992" w:type="dxa"/>
            <w:tcBorders>
              <w:bottom w:val="single" w:sz="4" w:space="0" w:color="auto"/>
            </w:tcBorders>
          </w:tcPr>
          <w:p w14:paraId="05F20DC5"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 xml:space="preserve">13.41 </w:t>
            </w:r>
            <w:r w:rsidRPr="00E0391C">
              <w:rPr>
                <w:rFonts w:ascii="Arial" w:hAnsi="Arial" w:cs="Arial"/>
                <w:b w:val="0"/>
                <w:bCs/>
                <w:caps w:val="0"/>
                <w:sz w:val="20"/>
                <w:szCs w:val="20"/>
              </w:rPr>
              <w:t>a</w:t>
            </w:r>
          </w:p>
        </w:tc>
        <w:tc>
          <w:tcPr>
            <w:tcW w:w="992" w:type="dxa"/>
            <w:tcBorders>
              <w:bottom w:val="single" w:sz="4" w:space="0" w:color="auto"/>
            </w:tcBorders>
          </w:tcPr>
          <w:p w14:paraId="3206F80A"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22.43</w:t>
            </w:r>
          </w:p>
        </w:tc>
        <w:tc>
          <w:tcPr>
            <w:tcW w:w="851" w:type="dxa"/>
            <w:tcBorders>
              <w:bottom w:val="single" w:sz="4" w:space="0" w:color="auto"/>
            </w:tcBorders>
          </w:tcPr>
          <w:p w14:paraId="50665752"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20.15</w:t>
            </w:r>
          </w:p>
        </w:tc>
        <w:tc>
          <w:tcPr>
            <w:tcW w:w="992" w:type="dxa"/>
            <w:tcBorders>
              <w:bottom w:val="single" w:sz="4" w:space="0" w:color="auto"/>
            </w:tcBorders>
          </w:tcPr>
          <w:p w14:paraId="0130CDC5"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 xml:space="preserve">17.21 </w:t>
            </w:r>
            <w:r w:rsidRPr="00E0391C">
              <w:rPr>
                <w:rFonts w:ascii="Arial" w:hAnsi="Arial" w:cs="Arial"/>
                <w:b w:val="0"/>
                <w:bCs/>
                <w:caps w:val="0"/>
                <w:sz w:val="20"/>
                <w:szCs w:val="20"/>
              </w:rPr>
              <w:t>a</w:t>
            </w:r>
          </w:p>
        </w:tc>
        <w:tc>
          <w:tcPr>
            <w:tcW w:w="1007" w:type="dxa"/>
            <w:tcBorders>
              <w:bottom w:val="single" w:sz="4" w:space="0" w:color="auto"/>
            </w:tcBorders>
          </w:tcPr>
          <w:p w14:paraId="48529E09"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 xml:space="preserve">13.79 </w:t>
            </w:r>
            <w:r w:rsidRPr="00E0391C">
              <w:rPr>
                <w:rFonts w:ascii="Arial" w:hAnsi="Arial" w:cs="Arial"/>
                <w:b w:val="0"/>
                <w:bCs/>
                <w:caps w:val="0"/>
                <w:sz w:val="20"/>
                <w:szCs w:val="20"/>
              </w:rPr>
              <w:t>a</w:t>
            </w:r>
          </w:p>
        </w:tc>
      </w:tr>
      <w:tr w:rsidR="00AD1323" w:rsidRPr="00E0391C" w14:paraId="2C7154F8" w14:textId="77777777" w:rsidTr="007A7187">
        <w:trPr>
          <w:jc w:val="center"/>
        </w:trPr>
        <w:tc>
          <w:tcPr>
            <w:tcW w:w="3260" w:type="dxa"/>
            <w:tcBorders>
              <w:top w:val="single" w:sz="4" w:space="0" w:color="auto"/>
              <w:bottom w:val="single" w:sz="4" w:space="0" w:color="auto"/>
            </w:tcBorders>
          </w:tcPr>
          <w:p w14:paraId="35F9112B"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992" w:type="dxa"/>
            <w:tcBorders>
              <w:top w:val="single" w:sz="4" w:space="0" w:color="auto"/>
              <w:bottom w:val="single" w:sz="4" w:space="0" w:color="auto"/>
            </w:tcBorders>
          </w:tcPr>
          <w:p w14:paraId="2F1473E4"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2.38</w:t>
            </w:r>
          </w:p>
        </w:tc>
        <w:tc>
          <w:tcPr>
            <w:tcW w:w="851" w:type="dxa"/>
            <w:tcBorders>
              <w:top w:val="single" w:sz="4" w:space="0" w:color="auto"/>
              <w:bottom w:val="single" w:sz="4" w:space="0" w:color="auto"/>
            </w:tcBorders>
          </w:tcPr>
          <w:p w14:paraId="3EAEC06E"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2.85</w:t>
            </w:r>
          </w:p>
        </w:tc>
        <w:tc>
          <w:tcPr>
            <w:tcW w:w="992" w:type="dxa"/>
            <w:tcBorders>
              <w:top w:val="single" w:sz="4" w:space="0" w:color="auto"/>
              <w:bottom w:val="single" w:sz="4" w:space="0" w:color="auto"/>
            </w:tcBorders>
          </w:tcPr>
          <w:p w14:paraId="51190431"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3.33</w:t>
            </w:r>
          </w:p>
        </w:tc>
        <w:tc>
          <w:tcPr>
            <w:tcW w:w="992" w:type="dxa"/>
            <w:tcBorders>
              <w:top w:val="single" w:sz="4" w:space="0" w:color="auto"/>
              <w:bottom w:val="single" w:sz="4" w:space="0" w:color="auto"/>
            </w:tcBorders>
          </w:tcPr>
          <w:p w14:paraId="47C2A989"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2.59</w:t>
            </w:r>
          </w:p>
        </w:tc>
        <w:tc>
          <w:tcPr>
            <w:tcW w:w="992" w:type="dxa"/>
            <w:tcBorders>
              <w:top w:val="single" w:sz="4" w:space="0" w:color="auto"/>
              <w:bottom w:val="single" w:sz="4" w:space="0" w:color="auto"/>
            </w:tcBorders>
          </w:tcPr>
          <w:p w14:paraId="11EECF87"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4.76</w:t>
            </w:r>
          </w:p>
        </w:tc>
        <w:tc>
          <w:tcPr>
            <w:tcW w:w="851" w:type="dxa"/>
            <w:tcBorders>
              <w:top w:val="single" w:sz="4" w:space="0" w:color="auto"/>
              <w:bottom w:val="single" w:sz="4" w:space="0" w:color="auto"/>
            </w:tcBorders>
          </w:tcPr>
          <w:p w14:paraId="119C30F5"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2.98</w:t>
            </w:r>
          </w:p>
        </w:tc>
        <w:tc>
          <w:tcPr>
            <w:tcW w:w="992" w:type="dxa"/>
            <w:tcBorders>
              <w:top w:val="single" w:sz="4" w:space="0" w:color="auto"/>
              <w:bottom w:val="single" w:sz="4" w:space="0" w:color="auto"/>
            </w:tcBorders>
          </w:tcPr>
          <w:p w14:paraId="300EE259"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2.68</w:t>
            </w:r>
          </w:p>
        </w:tc>
        <w:tc>
          <w:tcPr>
            <w:tcW w:w="1007" w:type="dxa"/>
            <w:tcBorders>
              <w:top w:val="single" w:sz="4" w:space="0" w:color="auto"/>
              <w:bottom w:val="single" w:sz="4" w:space="0" w:color="auto"/>
            </w:tcBorders>
          </w:tcPr>
          <w:p w14:paraId="460E44C7"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1.96</w:t>
            </w:r>
          </w:p>
        </w:tc>
      </w:tr>
      <w:tr w:rsidR="00AD1323" w:rsidRPr="00E0391C" w14:paraId="4D52083C" w14:textId="77777777" w:rsidTr="007A7187">
        <w:trPr>
          <w:jc w:val="center"/>
        </w:trPr>
        <w:tc>
          <w:tcPr>
            <w:tcW w:w="3260" w:type="dxa"/>
            <w:tcBorders>
              <w:top w:val="single" w:sz="4" w:space="0" w:color="auto"/>
            </w:tcBorders>
          </w:tcPr>
          <w:p w14:paraId="12D57D4C" w14:textId="77777777" w:rsidR="00AD1323" w:rsidRPr="00E0391C" w:rsidRDefault="00AD1323" w:rsidP="00E0391C">
            <w:pPr>
              <w:pStyle w:val="ConcHead"/>
              <w:spacing w:after="0"/>
              <w:jc w:val="both"/>
              <w:rPr>
                <w:rFonts w:ascii="Arial" w:hAnsi="Arial" w:cs="Arial"/>
                <w:bCs/>
                <w:sz w:val="20"/>
                <w:szCs w:val="20"/>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992" w:type="dxa"/>
            <w:tcBorders>
              <w:top w:val="single" w:sz="4" w:space="0" w:color="auto"/>
            </w:tcBorders>
          </w:tcPr>
          <w:p w14:paraId="23347FDD" w14:textId="77777777" w:rsidR="00AD1323" w:rsidRPr="00E0391C" w:rsidRDefault="00AD1323" w:rsidP="0065797B">
            <w:pPr>
              <w:pStyle w:val="ConcHead"/>
              <w:spacing w:after="0"/>
              <w:jc w:val="both"/>
              <w:rPr>
                <w:rFonts w:ascii="Arial" w:hAnsi="Arial" w:cs="Arial"/>
                <w:b w:val="0"/>
                <w:bCs/>
                <w:sz w:val="20"/>
                <w:szCs w:val="20"/>
              </w:rPr>
            </w:pPr>
          </w:p>
        </w:tc>
        <w:tc>
          <w:tcPr>
            <w:tcW w:w="851" w:type="dxa"/>
            <w:tcBorders>
              <w:top w:val="single" w:sz="4" w:space="0" w:color="auto"/>
            </w:tcBorders>
          </w:tcPr>
          <w:p w14:paraId="3019FE0E" w14:textId="77777777" w:rsidR="00AD1323" w:rsidRPr="00E0391C" w:rsidRDefault="00AD1323" w:rsidP="0065797B">
            <w:pPr>
              <w:pStyle w:val="ConcHead"/>
              <w:spacing w:after="0"/>
              <w:jc w:val="both"/>
              <w:rPr>
                <w:rFonts w:ascii="Arial" w:hAnsi="Arial" w:cs="Arial"/>
                <w:b w:val="0"/>
                <w:bCs/>
                <w:sz w:val="20"/>
                <w:szCs w:val="20"/>
              </w:rPr>
            </w:pPr>
          </w:p>
        </w:tc>
        <w:tc>
          <w:tcPr>
            <w:tcW w:w="992" w:type="dxa"/>
            <w:tcBorders>
              <w:top w:val="single" w:sz="4" w:space="0" w:color="auto"/>
            </w:tcBorders>
          </w:tcPr>
          <w:p w14:paraId="70341E79" w14:textId="77777777" w:rsidR="00AD1323" w:rsidRPr="00E0391C" w:rsidRDefault="00AD1323" w:rsidP="0065797B">
            <w:pPr>
              <w:pStyle w:val="ConcHead"/>
              <w:spacing w:after="0"/>
              <w:jc w:val="both"/>
              <w:rPr>
                <w:rFonts w:ascii="Arial" w:hAnsi="Arial" w:cs="Arial"/>
                <w:b w:val="0"/>
                <w:bCs/>
                <w:sz w:val="20"/>
                <w:szCs w:val="20"/>
              </w:rPr>
            </w:pPr>
          </w:p>
        </w:tc>
        <w:tc>
          <w:tcPr>
            <w:tcW w:w="992" w:type="dxa"/>
            <w:tcBorders>
              <w:top w:val="single" w:sz="4" w:space="0" w:color="auto"/>
            </w:tcBorders>
          </w:tcPr>
          <w:p w14:paraId="1A81FB6D" w14:textId="77777777" w:rsidR="00AD1323" w:rsidRPr="00E0391C" w:rsidRDefault="00AD1323" w:rsidP="0065797B">
            <w:pPr>
              <w:pStyle w:val="ConcHead"/>
              <w:spacing w:after="0"/>
              <w:jc w:val="both"/>
              <w:rPr>
                <w:rFonts w:ascii="Arial" w:hAnsi="Arial" w:cs="Arial"/>
                <w:b w:val="0"/>
                <w:bCs/>
                <w:sz w:val="20"/>
                <w:szCs w:val="20"/>
              </w:rPr>
            </w:pPr>
          </w:p>
        </w:tc>
        <w:tc>
          <w:tcPr>
            <w:tcW w:w="992" w:type="dxa"/>
            <w:tcBorders>
              <w:top w:val="single" w:sz="4" w:space="0" w:color="auto"/>
            </w:tcBorders>
          </w:tcPr>
          <w:p w14:paraId="079734A1" w14:textId="77777777" w:rsidR="00AD1323" w:rsidRPr="00E0391C" w:rsidRDefault="00AD1323" w:rsidP="0065797B">
            <w:pPr>
              <w:pStyle w:val="ConcHead"/>
              <w:spacing w:after="0"/>
              <w:jc w:val="both"/>
              <w:rPr>
                <w:rFonts w:ascii="Arial" w:hAnsi="Arial" w:cs="Arial"/>
                <w:b w:val="0"/>
                <w:bCs/>
                <w:sz w:val="20"/>
                <w:szCs w:val="20"/>
              </w:rPr>
            </w:pPr>
          </w:p>
        </w:tc>
        <w:tc>
          <w:tcPr>
            <w:tcW w:w="851" w:type="dxa"/>
            <w:tcBorders>
              <w:top w:val="single" w:sz="4" w:space="0" w:color="auto"/>
            </w:tcBorders>
          </w:tcPr>
          <w:p w14:paraId="4ECAC886" w14:textId="77777777" w:rsidR="00AD1323" w:rsidRPr="00E0391C" w:rsidRDefault="00AD1323" w:rsidP="0065797B">
            <w:pPr>
              <w:pStyle w:val="ConcHead"/>
              <w:spacing w:after="0"/>
              <w:jc w:val="both"/>
              <w:rPr>
                <w:rFonts w:ascii="Arial" w:hAnsi="Arial" w:cs="Arial"/>
                <w:b w:val="0"/>
                <w:bCs/>
                <w:sz w:val="20"/>
                <w:szCs w:val="20"/>
              </w:rPr>
            </w:pPr>
          </w:p>
        </w:tc>
        <w:tc>
          <w:tcPr>
            <w:tcW w:w="992" w:type="dxa"/>
            <w:tcBorders>
              <w:top w:val="single" w:sz="4" w:space="0" w:color="auto"/>
            </w:tcBorders>
          </w:tcPr>
          <w:p w14:paraId="547B93D2" w14:textId="77777777" w:rsidR="00AD1323" w:rsidRPr="00E0391C" w:rsidRDefault="00AD1323" w:rsidP="0065797B">
            <w:pPr>
              <w:pStyle w:val="ConcHead"/>
              <w:spacing w:after="0"/>
              <w:jc w:val="both"/>
              <w:rPr>
                <w:rFonts w:ascii="Arial" w:hAnsi="Arial" w:cs="Arial"/>
                <w:b w:val="0"/>
                <w:bCs/>
                <w:sz w:val="20"/>
                <w:szCs w:val="20"/>
              </w:rPr>
            </w:pPr>
          </w:p>
        </w:tc>
        <w:tc>
          <w:tcPr>
            <w:tcW w:w="1007" w:type="dxa"/>
            <w:tcBorders>
              <w:top w:val="single" w:sz="4" w:space="0" w:color="auto"/>
            </w:tcBorders>
          </w:tcPr>
          <w:p w14:paraId="23E2C2A5" w14:textId="77777777" w:rsidR="00AD1323" w:rsidRPr="00E0391C" w:rsidRDefault="00AD1323" w:rsidP="0065797B">
            <w:pPr>
              <w:pStyle w:val="ConcHead"/>
              <w:spacing w:after="0"/>
              <w:jc w:val="both"/>
              <w:rPr>
                <w:rFonts w:ascii="Arial" w:hAnsi="Arial" w:cs="Arial"/>
                <w:b w:val="0"/>
                <w:bCs/>
                <w:sz w:val="20"/>
                <w:szCs w:val="20"/>
              </w:rPr>
            </w:pPr>
          </w:p>
        </w:tc>
      </w:tr>
      <w:tr w:rsidR="00AD1323" w:rsidRPr="00E0391C" w14:paraId="41BDDFED" w14:textId="77777777" w:rsidTr="007A7187">
        <w:trPr>
          <w:jc w:val="center"/>
        </w:trPr>
        <w:tc>
          <w:tcPr>
            <w:tcW w:w="3260" w:type="dxa"/>
          </w:tcPr>
          <w:p w14:paraId="5F12CCE6"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992" w:type="dxa"/>
          </w:tcPr>
          <w:p w14:paraId="6F4B6AFE"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21.80</w:t>
            </w:r>
          </w:p>
        </w:tc>
        <w:tc>
          <w:tcPr>
            <w:tcW w:w="851" w:type="dxa"/>
          </w:tcPr>
          <w:p w14:paraId="3B549181"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19.83</w:t>
            </w:r>
          </w:p>
        </w:tc>
        <w:tc>
          <w:tcPr>
            <w:tcW w:w="992" w:type="dxa"/>
          </w:tcPr>
          <w:p w14:paraId="365EC5D3"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15.63</w:t>
            </w:r>
          </w:p>
        </w:tc>
        <w:tc>
          <w:tcPr>
            <w:tcW w:w="992" w:type="dxa"/>
          </w:tcPr>
          <w:p w14:paraId="6CD7FFD3"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9.45</w:t>
            </w:r>
          </w:p>
        </w:tc>
        <w:tc>
          <w:tcPr>
            <w:tcW w:w="992" w:type="dxa"/>
          </w:tcPr>
          <w:p w14:paraId="357E2921"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21.12</w:t>
            </w:r>
          </w:p>
        </w:tc>
        <w:tc>
          <w:tcPr>
            <w:tcW w:w="851" w:type="dxa"/>
          </w:tcPr>
          <w:p w14:paraId="43FCAAFC"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20.33</w:t>
            </w:r>
          </w:p>
        </w:tc>
        <w:tc>
          <w:tcPr>
            <w:tcW w:w="992" w:type="dxa"/>
          </w:tcPr>
          <w:p w14:paraId="4F3850C6"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13.54</w:t>
            </w:r>
          </w:p>
        </w:tc>
        <w:tc>
          <w:tcPr>
            <w:tcW w:w="1007" w:type="dxa"/>
          </w:tcPr>
          <w:p w14:paraId="3E7FA3DB"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13.18</w:t>
            </w:r>
          </w:p>
        </w:tc>
      </w:tr>
      <w:tr w:rsidR="00AD1323" w:rsidRPr="00E0391C" w14:paraId="6B2A055B" w14:textId="77777777" w:rsidTr="007A7187">
        <w:trPr>
          <w:jc w:val="center"/>
        </w:trPr>
        <w:tc>
          <w:tcPr>
            <w:tcW w:w="3260" w:type="dxa"/>
          </w:tcPr>
          <w:p w14:paraId="2C4458FF"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2 -</w:t>
            </w:r>
            <w:r w:rsidRPr="00E0391C">
              <w:rPr>
                <w:rFonts w:ascii="Arial" w:hAnsi="Arial" w:cs="Arial"/>
                <w:b w:val="0"/>
                <w:caps w:val="0"/>
                <w:sz w:val="20"/>
                <w:szCs w:val="20"/>
              </w:rPr>
              <w:t xml:space="preserve">100% U with </w:t>
            </w:r>
            <w:r w:rsidRPr="00E0391C">
              <w:rPr>
                <w:rFonts w:ascii="Arial" w:hAnsi="Arial" w:cs="Arial"/>
                <w:b w:val="0"/>
                <w:i/>
                <w:iCs/>
                <w:caps w:val="0"/>
                <w:sz w:val="20"/>
                <w:szCs w:val="20"/>
              </w:rPr>
              <w:t>Rh</w:t>
            </w:r>
            <w:r w:rsidRPr="00E0391C">
              <w:rPr>
                <w:rFonts w:ascii="Arial" w:hAnsi="Arial" w:cs="Arial"/>
                <w:b w:val="0"/>
                <w:caps w:val="0"/>
                <w:sz w:val="20"/>
                <w:szCs w:val="20"/>
              </w:rPr>
              <w:tab/>
              <w:t xml:space="preserve"> </w:t>
            </w:r>
          </w:p>
        </w:tc>
        <w:tc>
          <w:tcPr>
            <w:tcW w:w="992" w:type="dxa"/>
          </w:tcPr>
          <w:p w14:paraId="5516F691"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23.27</w:t>
            </w:r>
          </w:p>
        </w:tc>
        <w:tc>
          <w:tcPr>
            <w:tcW w:w="851" w:type="dxa"/>
          </w:tcPr>
          <w:p w14:paraId="6CFE00E6"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18.97</w:t>
            </w:r>
          </w:p>
        </w:tc>
        <w:tc>
          <w:tcPr>
            <w:tcW w:w="992" w:type="dxa"/>
          </w:tcPr>
          <w:p w14:paraId="67756ACB"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15.40</w:t>
            </w:r>
          </w:p>
        </w:tc>
        <w:tc>
          <w:tcPr>
            <w:tcW w:w="992" w:type="dxa"/>
          </w:tcPr>
          <w:p w14:paraId="1E8ED5AD"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9.95</w:t>
            </w:r>
          </w:p>
        </w:tc>
        <w:tc>
          <w:tcPr>
            <w:tcW w:w="992" w:type="dxa"/>
          </w:tcPr>
          <w:p w14:paraId="68A7FED9"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21.59</w:t>
            </w:r>
          </w:p>
        </w:tc>
        <w:tc>
          <w:tcPr>
            <w:tcW w:w="851" w:type="dxa"/>
          </w:tcPr>
          <w:p w14:paraId="0FE8C318"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18.10</w:t>
            </w:r>
          </w:p>
        </w:tc>
        <w:tc>
          <w:tcPr>
            <w:tcW w:w="992" w:type="dxa"/>
          </w:tcPr>
          <w:p w14:paraId="6F9137A6"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13.91</w:t>
            </w:r>
          </w:p>
        </w:tc>
        <w:tc>
          <w:tcPr>
            <w:tcW w:w="1007" w:type="dxa"/>
          </w:tcPr>
          <w:p w14:paraId="3110C388"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14.09</w:t>
            </w:r>
          </w:p>
        </w:tc>
      </w:tr>
      <w:tr w:rsidR="00AD1323" w:rsidRPr="00E0391C" w14:paraId="78DB7215" w14:textId="77777777" w:rsidTr="007A7187">
        <w:trPr>
          <w:jc w:val="center"/>
        </w:trPr>
        <w:tc>
          <w:tcPr>
            <w:tcW w:w="3260" w:type="dxa"/>
          </w:tcPr>
          <w:p w14:paraId="461C62CD"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3 -</w:t>
            </w:r>
            <w:r w:rsidRPr="00E0391C">
              <w:rPr>
                <w:rFonts w:ascii="Arial" w:hAnsi="Arial" w:cs="Arial"/>
                <w:b w:val="0"/>
                <w:caps w:val="0"/>
                <w:sz w:val="20"/>
                <w:szCs w:val="20"/>
              </w:rPr>
              <w:t xml:space="preserve">75%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992" w:type="dxa"/>
          </w:tcPr>
          <w:p w14:paraId="4A073E4B"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24.83</w:t>
            </w:r>
          </w:p>
        </w:tc>
        <w:tc>
          <w:tcPr>
            <w:tcW w:w="851" w:type="dxa"/>
          </w:tcPr>
          <w:p w14:paraId="12EDABB3"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16.74</w:t>
            </w:r>
          </w:p>
        </w:tc>
        <w:tc>
          <w:tcPr>
            <w:tcW w:w="992" w:type="dxa"/>
          </w:tcPr>
          <w:p w14:paraId="42E0AD72"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13.62</w:t>
            </w:r>
          </w:p>
        </w:tc>
        <w:tc>
          <w:tcPr>
            <w:tcW w:w="992" w:type="dxa"/>
          </w:tcPr>
          <w:p w14:paraId="406AC9D4"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10.50</w:t>
            </w:r>
          </w:p>
        </w:tc>
        <w:tc>
          <w:tcPr>
            <w:tcW w:w="992" w:type="dxa"/>
          </w:tcPr>
          <w:p w14:paraId="5BCD9491"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20.18</w:t>
            </w:r>
          </w:p>
        </w:tc>
        <w:tc>
          <w:tcPr>
            <w:tcW w:w="851" w:type="dxa"/>
          </w:tcPr>
          <w:p w14:paraId="78C9749C"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18.15</w:t>
            </w:r>
          </w:p>
        </w:tc>
        <w:tc>
          <w:tcPr>
            <w:tcW w:w="992" w:type="dxa"/>
          </w:tcPr>
          <w:p w14:paraId="638B8120"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14.80</w:t>
            </w:r>
          </w:p>
        </w:tc>
        <w:tc>
          <w:tcPr>
            <w:tcW w:w="1007" w:type="dxa"/>
          </w:tcPr>
          <w:p w14:paraId="79E59D96"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14.39</w:t>
            </w:r>
          </w:p>
        </w:tc>
      </w:tr>
      <w:tr w:rsidR="00AD1323" w:rsidRPr="00E0391C" w14:paraId="58987633" w14:textId="77777777" w:rsidTr="007A7187">
        <w:trPr>
          <w:jc w:val="center"/>
        </w:trPr>
        <w:tc>
          <w:tcPr>
            <w:tcW w:w="3260" w:type="dxa"/>
          </w:tcPr>
          <w:p w14:paraId="15B493BB"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992" w:type="dxa"/>
          </w:tcPr>
          <w:p w14:paraId="4B942966"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25.44</w:t>
            </w:r>
          </w:p>
        </w:tc>
        <w:tc>
          <w:tcPr>
            <w:tcW w:w="851" w:type="dxa"/>
          </w:tcPr>
          <w:p w14:paraId="0E051E4D"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20.37</w:t>
            </w:r>
          </w:p>
        </w:tc>
        <w:tc>
          <w:tcPr>
            <w:tcW w:w="992" w:type="dxa"/>
          </w:tcPr>
          <w:p w14:paraId="75682731"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15.63</w:t>
            </w:r>
          </w:p>
        </w:tc>
        <w:tc>
          <w:tcPr>
            <w:tcW w:w="992" w:type="dxa"/>
          </w:tcPr>
          <w:p w14:paraId="37B47DFC"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10.23</w:t>
            </w:r>
          </w:p>
        </w:tc>
        <w:tc>
          <w:tcPr>
            <w:tcW w:w="992" w:type="dxa"/>
          </w:tcPr>
          <w:p w14:paraId="2251F7B4"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22.11</w:t>
            </w:r>
          </w:p>
        </w:tc>
        <w:tc>
          <w:tcPr>
            <w:tcW w:w="851" w:type="dxa"/>
          </w:tcPr>
          <w:p w14:paraId="3D986EFC"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20.18</w:t>
            </w:r>
          </w:p>
        </w:tc>
        <w:tc>
          <w:tcPr>
            <w:tcW w:w="992" w:type="dxa"/>
          </w:tcPr>
          <w:p w14:paraId="1BE69509"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16.90</w:t>
            </w:r>
          </w:p>
        </w:tc>
        <w:tc>
          <w:tcPr>
            <w:tcW w:w="1007" w:type="dxa"/>
          </w:tcPr>
          <w:p w14:paraId="77F04BCA"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14.20</w:t>
            </w:r>
          </w:p>
        </w:tc>
      </w:tr>
      <w:tr w:rsidR="00AD1323" w:rsidRPr="00E0391C" w14:paraId="5060F951" w14:textId="77777777" w:rsidTr="007A7187">
        <w:trPr>
          <w:jc w:val="center"/>
        </w:trPr>
        <w:tc>
          <w:tcPr>
            <w:tcW w:w="3260" w:type="dxa"/>
          </w:tcPr>
          <w:p w14:paraId="6BFB5911"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992" w:type="dxa"/>
          </w:tcPr>
          <w:p w14:paraId="2494D983"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23.27</w:t>
            </w:r>
          </w:p>
        </w:tc>
        <w:tc>
          <w:tcPr>
            <w:tcW w:w="851" w:type="dxa"/>
          </w:tcPr>
          <w:p w14:paraId="7D6945A3"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19.33</w:t>
            </w:r>
          </w:p>
        </w:tc>
        <w:tc>
          <w:tcPr>
            <w:tcW w:w="992" w:type="dxa"/>
          </w:tcPr>
          <w:p w14:paraId="4AA17041"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14.28</w:t>
            </w:r>
          </w:p>
        </w:tc>
        <w:tc>
          <w:tcPr>
            <w:tcW w:w="992" w:type="dxa"/>
          </w:tcPr>
          <w:p w14:paraId="2E5C5923"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10.04</w:t>
            </w:r>
          </w:p>
        </w:tc>
        <w:tc>
          <w:tcPr>
            <w:tcW w:w="992" w:type="dxa"/>
          </w:tcPr>
          <w:p w14:paraId="27D4604B"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22.15</w:t>
            </w:r>
          </w:p>
        </w:tc>
        <w:tc>
          <w:tcPr>
            <w:tcW w:w="851" w:type="dxa"/>
          </w:tcPr>
          <w:p w14:paraId="197EE927"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18.06</w:t>
            </w:r>
          </w:p>
        </w:tc>
        <w:tc>
          <w:tcPr>
            <w:tcW w:w="992" w:type="dxa"/>
          </w:tcPr>
          <w:p w14:paraId="34C330B8"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15.17</w:t>
            </w:r>
          </w:p>
        </w:tc>
        <w:tc>
          <w:tcPr>
            <w:tcW w:w="1007" w:type="dxa"/>
          </w:tcPr>
          <w:p w14:paraId="3F30DB7C"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12.94</w:t>
            </w:r>
          </w:p>
        </w:tc>
      </w:tr>
      <w:tr w:rsidR="00AD1323" w:rsidRPr="00E0391C" w14:paraId="11F5B092" w14:textId="77777777" w:rsidTr="003804E5">
        <w:trPr>
          <w:jc w:val="center"/>
        </w:trPr>
        <w:tc>
          <w:tcPr>
            <w:tcW w:w="3260" w:type="dxa"/>
            <w:tcBorders>
              <w:bottom w:val="single" w:sz="4" w:space="0" w:color="auto"/>
            </w:tcBorders>
          </w:tcPr>
          <w:p w14:paraId="33496707"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6 -</w:t>
            </w:r>
            <w:r w:rsidRPr="00E0391C">
              <w:rPr>
                <w:rFonts w:ascii="Arial" w:hAnsi="Arial" w:cs="Arial"/>
                <w:b w:val="0"/>
                <w:caps w:val="0"/>
                <w:sz w:val="20"/>
                <w:szCs w:val="20"/>
              </w:rPr>
              <w:t xml:space="preserve">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992" w:type="dxa"/>
            <w:tcBorders>
              <w:bottom w:val="single" w:sz="4" w:space="0" w:color="auto"/>
            </w:tcBorders>
          </w:tcPr>
          <w:p w14:paraId="22023FC7"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22.21</w:t>
            </w:r>
          </w:p>
        </w:tc>
        <w:tc>
          <w:tcPr>
            <w:tcW w:w="851" w:type="dxa"/>
            <w:tcBorders>
              <w:bottom w:val="single" w:sz="4" w:space="0" w:color="auto"/>
            </w:tcBorders>
          </w:tcPr>
          <w:p w14:paraId="4B556CAA"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20.54</w:t>
            </w:r>
          </w:p>
        </w:tc>
        <w:tc>
          <w:tcPr>
            <w:tcW w:w="992" w:type="dxa"/>
            <w:tcBorders>
              <w:bottom w:val="single" w:sz="4" w:space="0" w:color="auto"/>
            </w:tcBorders>
          </w:tcPr>
          <w:p w14:paraId="27369884"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14.90</w:t>
            </w:r>
          </w:p>
        </w:tc>
        <w:tc>
          <w:tcPr>
            <w:tcW w:w="992" w:type="dxa"/>
            <w:tcBorders>
              <w:bottom w:val="single" w:sz="4" w:space="0" w:color="auto"/>
            </w:tcBorders>
          </w:tcPr>
          <w:p w14:paraId="7485C2DC"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10.83</w:t>
            </w:r>
          </w:p>
        </w:tc>
        <w:tc>
          <w:tcPr>
            <w:tcW w:w="992" w:type="dxa"/>
            <w:tcBorders>
              <w:bottom w:val="single" w:sz="4" w:space="0" w:color="auto"/>
            </w:tcBorders>
          </w:tcPr>
          <w:p w14:paraId="4A9179FE"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21.35</w:t>
            </w:r>
          </w:p>
        </w:tc>
        <w:tc>
          <w:tcPr>
            <w:tcW w:w="851" w:type="dxa"/>
            <w:tcBorders>
              <w:bottom w:val="single" w:sz="4" w:space="0" w:color="auto"/>
            </w:tcBorders>
          </w:tcPr>
          <w:p w14:paraId="4A01D9B8"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18.55</w:t>
            </w:r>
          </w:p>
        </w:tc>
        <w:tc>
          <w:tcPr>
            <w:tcW w:w="992" w:type="dxa"/>
            <w:tcBorders>
              <w:bottom w:val="single" w:sz="4" w:space="0" w:color="auto"/>
            </w:tcBorders>
          </w:tcPr>
          <w:p w14:paraId="440A3685"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14.67</w:t>
            </w:r>
          </w:p>
        </w:tc>
        <w:tc>
          <w:tcPr>
            <w:tcW w:w="1007" w:type="dxa"/>
            <w:tcBorders>
              <w:bottom w:val="single" w:sz="4" w:space="0" w:color="auto"/>
            </w:tcBorders>
          </w:tcPr>
          <w:p w14:paraId="56DA5B84"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13.93</w:t>
            </w:r>
          </w:p>
        </w:tc>
      </w:tr>
      <w:tr w:rsidR="00AD1323" w:rsidRPr="00E0391C" w14:paraId="11277415" w14:textId="77777777" w:rsidTr="003804E5">
        <w:trPr>
          <w:jc w:val="center"/>
        </w:trPr>
        <w:tc>
          <w:tcPr>
            <w:tcW w:w="3260" w:type="dxa"/>
            <w:tcBorders>
              <w:top w:val="single" w:sz="4" w:space="0" w:color="auto"/>
              <w:bottom w:val="single" w:sz="4" w:space="0" w:color="auto"/>
            </w:tcBorders>
          </w:tcPr>
          <w:p w14:paraId="19838DCF"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992" w:type="dxa"/>
            <w:tcBorders>
              <w:top w:val="single" w:sz="4" w:space="0" w:color="auto"/>
              <w:bottom w:val="single" w:sz="4" w:space="0" w:color="auto"/>
            </w:tcBorders>
          </w:tcPr>
          <w:p w14:paraId="66E3FD96"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4.12</w:t>
            </w:r>
          </w:p>
        </w:tc>
        <w:tc>
          <w:tcPr>
            <w:tcW w:w="851" w:type="dxa"/>
            <w:tcBorders>
              <w:top w:val="single" w:sz="4" w:space="0" w:color="auto"/>
              <w:bottom w:val="single" w:sz="4" w:space="0" w:color="auto"/>
            </w:tcBorders>
          </w:tcPr>
          <w:p w14:paraId="538456F5"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3.17</w:t>
            </w:r>
          </w:p>
        </w:tc>
        <w:tc>
          <w:tcPr>
            <w:tcW w:w="992" w:type="dxa"/>
            <w:tcBorders>
              <w:top w:val="single" w:sz="4" w:space="0" w:color="auto"/>
              <w:bottom w:val="single" w:sz="4" w:space="0" w:color="auto"/>
            </w:tcBorders>
          </w:tcPr>
          <w:p w14:paraId="1708CB53"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3.26</w:t>
            </w:r>
          </w:p>
        </w:tc>
        <w:tc>
          <w:tcPr>
            <w:tcW w:w="992" w:type="dxa"/>
            <w:tcBorders>
              <w:top w:val="single" w:sz="4" w:space="0" w:color="auto"/>
              <w:bottom w:val="single" w:sz="4" w:space="0" w:color="auto"/>
            </w:tcBorders>
          </w:tcPr>
          <w:p w14:paraId="476CEC38"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1.07</w:t>
            </w:r>
          </w:p>
        </w:tc>
        <w:tc>
          <w:tcPr>
            <w:tcW w:w="992" w:type="dxa"/>
            <w:tcBorders>
              <w:top w:val="single" w:sz="4" w:space="0" w:color="auto"/>
              <w:bottom w:val="single" w:sz="4" w:space="0" w:color="auto"/>
            </w:tcBorders>
          </w:tcPr>
          <w:p w14:paraId="38AEFB9B"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1.88</w:t>
            </w:r>
          </w:p>
        </w:tc>
        <w:tc>
          <w:tcPr>
            <w:tcW w:w="851" w:type="dxa"/>
            <w:tcBorders>
              <w:top w:val="single" w:sz="4" w:space="0" w:color="auto"/>
              <w:bottom w:val="single" w:sz="4" w:space="0" w:color="auto"/>
            </w:tcBorders>
          </w:tcPr>
          <w:p w14:paraId="2BF74C4A"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3.18</w:t>
            </w:r>
          </w:p>
        </w:tc>
        <w:tc>
          <w:tcPr>
            <w:tcW w:w="992" w:type="dxa"/>
            <w:tcBorders>
              <w:top w:val="single" w:sz="4" w:space="0" w:color="auto"/>
              <w:bottom w:val="single" w:sz="4" w:space="0" w:color="auto"/>
            </w:tcBorders>
          </w:tcPr>
          <w:p w14:paraId="49368AB3"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2.95</w:t>
            </w:r>
          </w:p>
        </w:tc>
        <w:tc>
          <w:tcPr>
            <w:tcW w:w="1007" w:type="dxa"/>
            <w:tcBorders>
              <w:top w:val="single" w:sz="4" w:space="0" w:color="auto"/>
              <w:bottom w:val="single" w:sz="4" w:space="0" w:color="auto"/>
            </w:tcBorders>
          </w:tcPr>
          <w:p w14:paraId="4C73CA5F"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w:t>
            </w:r>
          </w:p>
        </w:tc>
      </w:tr>
      <w:tr w:rsidR="00AD1323" w:rsidRPr="00E0391C" w14:paraId="6927048E" w14:textId="77777777" w:rsidTr="003804E5">
        <w:trPr>
          <w:jc w:val="center"/>
        </w:trPr>
        <w:tc>
          <w:tcPr>
            <w:tcW w:w="3260" w:type="dxa"/>
            <w:tcBorders>
              <w:top w:val="single" w:sz="4" w:space="0" w:color="auto"/>
            </w:tcBorders>
          </w:tcPr>
          <w:p w14:paraId="319D0DBD"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992" w:type="dxa"/>
            <w:tcBorders>
              <w:top w:val="single" w:sz="4" w:space="0" w:color="auto"/>
            </w:tcBorders>
          </w:tcPr>
          <w:p w14:paraId="7124E9C4" w14:textId="77777777" w:rsidR="00AD1323" w:rsidRPr="00E0391C" w:rsidRDefault="00AD1323" w:rsidP="0065797B">
            <w:pPr>
              <w:pStyle w:val="ConcHead"/>
              <w:spacing w:after="0"/>
              <w:jc w:val="both"/>
              <w:rPr>
                <w:rFonts w:ascii="Arial" w:hAnsi="Arial" w:cs="Arial"/>
                <w:b w:val="0"/>
                <w:bCs/>
                <w:sz w:val="20"/>
                <w:szCs w:val="20"/>
              </w:rPr>
            </w:pPr>
          </w:p>
        </w:tc>
        <w:tc>
          <w:tcPr>
            <w:tcW w:w="851" w:type="dxa"/>
            <w:tcBorders>
              <w:top w:val="single" w:sz="4" w:space="0" w:color="auto"/>
            </w:tcBorders>
          </w:tcPr>
          <w:p w14:paraId="302909CD" w14:textId="77777777" w:rsidR="00AD1323" w:rsidRPr="00E0391C" w:rsidRDefault="00AD1323" w:rsidP="0065797B">
            <w:pPr>
              <w:pStyle w:val="ConcHead"/>
              <w:spacing w:after="0"/>
              <w:jc w:val="both"/>
              <w:rPr>
                <w:rFonts w:ascii="Arial" w:hAnsi="Arial" w:cs="Arial"/>
                <w:b w:val="0"/>
                <w:bCs/>
                <w:sz w:val="20"/>
                <w:szCs w:val="20"/>
              </w:rPr>
            </w:pPr>
          </w:p>
        </w:tc>
        <w:tc>
          <w:tcPr>
            <w:tcW w:w="992" w:type="dxa"/>
            <w:tcBorders>
              <w:top w:val="single" w:sz="4" w:space="0" w:color="auto"/>
            </w:tcBorders>
          </w:tcPr>
          <w:p w14:paraId="3169D238" w14:textId="77777777" w:rsidR="00AD1323" w:rsidRPr="00E0391C" w:rsidRDefault="00AD1323" w:rsidP="0065797B">
            <w:pPr>
              <w:pStyle w:val="ConcHead"/>
              <w:spacing w:after="0"/>
              <w:jc w:val="both"/>
              <w:rPr>
                <w:rFonts w:ascii="Arial" w:hAnsi="Arial" w:cs="Arial"/>
                <w:b w:val="0"/>
                <w:bCs/>
                <w:sz w:val="20"/>
                <w:szCs w:val="20"/>
              </w:rPr>
            </w:pPr>
          </w:p>
        </w:tc>
        <w:tc>
          <w:tcPr>
            <w:tcW w:w="992" w:type="dxa"/>
            <w:tcBorders>
              <w:top w:val="single" w:sz="4" w:space="0" w:color="auto"/>
            </w:tcBorders>
          </w:tcPr>
          <w:p w14:paraId="43B27287" w14:textId="77777777" w:rsidR="00AD1323" w:rsidRPr="00E0391C" w:rsidRDefault="00AD1323" w:rsidP="0065797B">
            <w:pPr>
              <w:pStyle w:val="ConcHead"/>
              <w:spacing w:after="0"/>
              <w:jc w:val="both"/>
              <w:rPr>
                <w:rFonts w:ascii="Arial" w:hAnsi="Arial" w:cs="Arial"/>
                <w:b w:val="0"/>
                <w:bCs/>
                <w:sz w:val="20"/>
                <w:szCs w:val="20"/>
              </w:rPr>
            </w:pPr>
          </w:p>
        </w:tc>
        <w:tc>
          <w:tcPr>
            <w:tcW w:w="992" w:type="dxa"/>
            <w:tcBorders>
              <w:top w:val="single" w:sz="4" w:space="0" w:color="auto"/>
            </w:tcBorders>
          </w:tcPr>
          <w:p w14:paraId="2FE08A1F" w14:textId="77777777" w:rsidR="00AD1323" w:rsidRPr="00E0391C" w:rsidRDefault="00AD1323" w:rsidP="0065797B">
            <w:pPr>
              <w:pStyle w:val="ConcHead"/>
              <w:spacing w:after="0"/>
              <w:jc w:val="both"/>
              <w:rPr>
                <w:rFonts w:ascii="Arial" w:hAnsi="Arial" w:cs="Arial"/>
                <w:b w:val="0"/>
                <w:bCs/>
                <w:sz w:val="20"/>
                <w:szCs w:val="20"/>
              </w:rPr>
            </w:pPr>
          </w:p>
        </w:tc>
        <w:tc>
          <w:tcPr>
            <w:tcW w:w="851" w:type="dxa"/>
            <w:tcBorders>
              <w:top w:val="single" w:sz="4" w:space="0" w:color="auto"/>
            </w:tcBorders>
          </w:tcPr>
          <w:p w14:paraId="541FA260" w14:textId="77777777" w:rsidR="00AD1323" w:rsidRPr="00E0391C" w:rsidRDefault="00AD1323" w:rsidP="0065797B">
            <w:pPr>
              <w:pStyle w:val="ConcHead"/>
              <w:spacing w:after="0"/>
              <w:jc w:val="both"/>
              <w:rPr>
                <w:rFonts w:ascii="Arial" w:hAnsi="Arial" w:cs="Arial"/>
                <w:b w:val="0"/>
                <w:bCs/>
                <w:sz w:val="20"/>
                <w:szCs w:val="20"/>
              </w:rPr>
            </w:pPr>
          </w:p>
        </w:tc>
        <w:tc>
          <w:tcPr>
            <w:tcW w:w="992" w:type="dxa"/>
            <w:tcBorders>
              <w:top w:val="single" w:sz="4" w:space="0" w:color="auto"/>
            </w:tcBorders>
          </w:tcPr>
          <w:p w14:paraId="5CA511EB" w14:textId="77777777" w:rsidR="00AD1323" w:rsidRPr="00E0391C" w:rsidRDefault="00AD1323" w:rsidP="0065797B">
            <w:pPr>
              <w:pStyle w:val="ConcHead"/>
              <w:spacing w:after="0"/>
              <w:jc w:val="both"/>
              <w:rPr>
                <w:rFonts w:ascii="Arial" w:hAnsi="Arial" w:cs="Arial"/>
                <w:b w:val="0"/>
                <w:bCs/>
                <w:sz w:val="20"/>
                <w:szCs w:val="20"/>
              </w:rPr>
            </w:pPr>
          </w:p>
        </w:tc>
        <w:tc>
          <w:tcPr>
            <w:tcW w:w="1007" w:type="dxa"/>
            <w:tcBorders>
              <w:top w:val="single" w:sz="4" w:space="0" w:color="auto"/>
            </w:tcBorders>
          </w:tcPr>
          <w:p w14:paraId="43AD446E" w14:textId="77777777" w:rsidR="00AD1323" w:rsidRPr="00E0391C" w:rsidRDefault="00AD1323" w:rsidP="0065797B">
            <w:pPr>
              <w:pStyle w:val="ConcHead"/>
              <w:spacing w:after="0"/>
              <w:jc w:val="both"/>
              <w:rPr>
                <w:rFonts w:ascii="Arial" w:hAnsi="Arial" w:cs="Arial"/>
                <w:b w:val="0"/>
                <w:bCs/>
                <w:sz w:val="20"/>
                <w:szCs w:val="20"/>
              </w:rPr>
            </w:pPr>
          </w:p>
        </w:tc>
      </w:tr>
      <w:tr w:rsidR="00AD1323" w:rsidRPr="00E0391C" w14:paraId="0D2E6446" w14:textId="77777777" w:rsidTr="007A7187">
        <w:trPr>
          <w:jc w:val="center"/>
        </w:trPr>
        <w:tc>
          <w:tcPr>
            <w:tcW w:w="3260" w:type="dxa"/>
          </w:tcPr>
          <w:p w14:paraId="18E69833"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Mulching</w:t>
            </w:r>
          </w:p>
        </w:tc>
        <w:tc>
          <w:tcPr>
            <w:tcW w:w="992" w:type="dxa"/>
          </w:tcPr>
          <w:p w14:paraId="6169A37C" w14:textId="77777777" w:rsidR="00AD1323" w:rsidRPr="00E0391C" w:rsidRDefault="003B5DCD" w:rsidP="0065797B">
            <w:pPr>
              <w:pStyle w:val="ConcHead"/>
              <w:spacing w:after="0"/>
              <w:jc w:val="both"/>
              <w:rPr>
                <w:rFonts w:ascii="Arial" w:hAnsi="Arial" w:cs="Arial"/>
                <w:b w:val="0"/>
                <w:bCs/>
                <w:sz w:val="20"/>
                <w:szCs w:val="20"/>
              </w:rPr>
            </w:pPr>
            <w:r>
              <w:rPr>
                <w:rFonts w:ascii="Arial" w:hAnsi="Arial" w:cs="Arial"/>
                <w:b w:val="0"/>
                <w:bCs/>
                <w:sz w:val="20"/>
                <w:szCs w:val="20"/>
              </w:rPr>
              <w:t xml:space="preserve">  </w:t>
            </w:r>
            <w:r w:rsidR="001412FC">
              <w:rPr>
                <w:rFonts w:ascii="Arial" w:hAnsi="Arial" w:cs="Arial"/>
                <w:b w:val="0"/>
                <w:bCs/>
                <w:sz w:val="20"/>
                <w:szCs w:val="20"/>
              </w:rPr>
              <w:t>.09</w:t>
            </w:r>
          </w:p>
        </w:tc>
        <w:tc>
          <w:tcPr>
            <w:tcW w:w="851" w:type="dxa"/>
          </w:tcPr>
          <w:p w14:paraId="2CB1A669" w14:textId="77777777" w:rsidR="00AD1323" w:rsidRPr="00E0391C" w:rsidRDefault="003B5DCD" w:rsidP="0065797B">
            <w:pPr>
              <w:pStyle w:val="ConcHead"/>
              <w:spacing w:after="0"/>
              <w:jc w:val="both"/>
              <w:rPr>
                <w:rFonts w:ascii="Arial" w:hAnsi="Arial" w:cs="Arial"/>
                <w:b w:val="0"/>
                <w:bCs/>
                <w:sz w:val="20"/>
                <w:szCs w:val="20"/>
              </w:rPr>
            </w:pPr>
            <w:r>
              <w:rPr>
                <w:rFonts w:ascii="Arial" w:hAnsi="Arial" w:cs="Arial"/>
                <w:b w:val="0"/>
                <w:bCs/>
                <w:sz w:val="20"/>
                <w:szCs w:val="20"/>
              </w:rPr>
              <w:t xml:space="preserve">  </w:t>
            </w:r>
            <w:r w:rsidR="001412FC">
              <w:rPr>
                <w:rFonts w:ascii="Arial" w:hAnsi="Arial" w:cs="Arial"/>
                <w:b w:val="0"/>
                <w:bCs/>
                <w:sz w:val="20"/>
                <w:szCs w:val="20"/>
              </w:rPr>
              <w:t>.07</w:t>
            </w:r>
          </w:p>
        </w:tc>
        <w:tc>
          <w:tcPr>
            <w:tcW w:w="992" w:type="dxa"/>
          </w:tcPr>
          <w:p w14:paraId="3649E63B" w14:textId="77777777"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.02</w:t>
            </w:r>
          </w:p>
        </w:tc>
        <w:tc>
          <w:tcPr>
            <w:tcW w:w="992" w:type="dxa"/>
          </w:tcPr>
          <w:p w14:paraId="4C124857" w14:textId="77777777"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.01</w:t>
            </w:r>
          </w:p>
        </w:tc>
        <w:tc>
          <w:tcPr>
            <w:tcW w:w="992" w:type="dxa"/>
          </w:tcPr>
          <w:p w14:paraId="746E0273" w14:textId="77777777"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.21</w:t>
            </w:r>
          </w:p>
        </w:tc>
        <w:tc>
          <w:tcPr>
            <w:tcW w:w="851" w:type="dxa"/>
          </w:tcPr>
          <w:p w14:paraId="3B60F59B" w14:textId="77777777"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.07</w:t>
            </w:r>
          </w:p>
        </w:tc>
        <w:tc>
          <w:tcPr>
            <w:tcW w:w="992" w:type="dxa"/>
          </w:tcPr>
          <w:p w14:paraId="11BB10A8" w14:textId="77777777"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.02</w:t>
            </w:r>
          </w:p>
        </w:tc>
        <w:tc>
          <w:tcPr>
            <w:tcW w:w="1007" w:type="dxa"/>
          </w:tcPr>
          <w:p w14:paraId="507AAC3C" w14:textId="77777777"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 .001</w:t>
            </w:r>
          </w:p>
        </w:tc>
      </w:tr>
      <w:tr w:rsidR="00AD1323" w:rsidRPr="00E0391C" w14:paraId="6A56810E" w14:textId="77777777" w:rsidTr="007A7187">
        <w:trPr>
          <w:jc w:val="center"/>
        </w:trPr>
        <w:tc>
          <w:tcPr>
            <w:tcW w:w="3260" w:type="dxa"/>
          </w:tcPr>
          <w:p w14:paraId="47C9892D"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U+</w:t>
            </w:r>
            <w:r w:rsidRPr="00E0391C">
              <w:rPr>
                <w:rFonts w:ascii="Arial" w:hAnsi="Arial" w:cs="Arial"/>
                <w:b w:val="0"/>
                <w:i/>
                <w:iCs/>
                <w:caps w:val="0"/>
                <w:sz w:val="20"/>
                <w:szCs w:val="20"/>
              </w:rPr>
              <w:t>Rh</w:t>
            </w:r>
          </w:p>
        </w:tc>
        <w:tc>
          <w:tcPr>
            <w:tcW w:w="992" w:type="dxa"/>
          </w:tcPr>
          <w:p w14:paraId="19A06296" w14:textId="77777777" w:rsidR="00AD1323" w:rsidRPr="00E0391C" w:rsidRDefault="003B5DCD" w:rsidP="0065797B">
            <w:pPr>
              <w:pStyle w:val="ConcHead"/>
              <w:spacing w:after="0"/>
              <w:jc w:val="both"/>
              <w:rPr>
                <w:rFonts w:ascii="Arial" w:hAnsi="Arial" w:cs="Arial"/>
                <w:b w:val="0"/>
                <w:bCs/>
                <w:sz w:val="20"/>
                <w:szCs w:val="20"/>
              </w:rPr>
            </w:pPr>
            <w:r>
              <w:rPr>
                <w:rFonts w:ascii="Arial" w:hAnsi="Arial" w:cs="Arial"/>
                <w:b w:val="0"/>
                <w:bCs/>
                <w:sz w:val="20"/>
                <w:szCs w:val="20"/>
              </w:rPr>
              <w:t xml:space="preserve">  </w:t>
            </w:r>
            <w:r w:rsidR="001412FC">
              <w:rPr>
                <w:rFonts w:ascii="Arial" w:hAnsi="Arial" w:cs="Arial"/>
                <w:b w:val="0"/>
                <w:bCs/>
                <w:sz w:val="20"/>
                <w:szCs w:val="20"/>
              </w:rPr>
              <w:t>.42</w:t>
            </w:r>
          </w:p>
        </w:tc>
        <w:tc>
          <w:tcPr>
            <w:tcW w:w="851" w:type="dxa"/>
          </w:tcPr>
          <w:p w14:paraId="38F2C2CC" w14:textId="77777777" w:rsidR="00AD1323" w:rsidRPr="00E0391C" w:rsidRDefault="003B5DCD" w:rsidP="0065797B">
            <w:pPr>
              <w:pStyle w:val="ConcHead"/>
              <w:spacing w:after="0"/>
              <w:jc w:val="both"/>
              <w:rPr>
                <w:rFonts w:ascii="Arial" w:hAnsi="Arial" w:cs="Arial"/>
                <w:b w:val="0"/>
                <w:bCs/>
                <w:sz w:val="20"/>
                <w:szCs w:val="20"/>
              </w:rPr>
            </w:pPr>
            <w:r>
              <w:rPr>
                <w:rFonts w:ascii="Arial" w:hAnsi="Arial" w:cs="Arial"/>
                <w:b w:val="0"/>
                <w:bCs/>
                <w:sz w:val="20"/>
                <w:szCs w:val="20"/>
              </w:rPr>
              <w:t xml:space="preserve">  </w:t>
            </w:r>
            <w:r w:rsidR="001412FC">
              <w:rPr>
                <w:rFonts w:ascii="Arial" w:hAnsi="Arial" w:cs="Arial"/>
                <w:b w:val="0"/>
                <w:bCs/>
                <w:sz w:val="20"/>
                <w:szCs w:val="20"/>
              </w:rPr>
              <w:t>.19</w:t>
            </w:r>
          </w:p>
        </w:tc>
        <w:tc>
          <w:tcPr>
            <w:tcW w:w="992" w:type="dxa"/>
          </w:tcPr>
          <w:p w14:paraId="5427EFB0" w14:textId="77777777"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.74</w:t>
            </w:r>
          </w:p>
        </w:tc>
        <w:tc>
          <w:tcPr>
            <w:tcW w:w="992" w:type="dxa"/>
          </w:tcPr>
          <w:p w14:paraId="1B231C24" w14:textId="77777777"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.18</w:t>
            </w:r>
          </w:p>
        </w:tc>
        <w:tc>
          <w:tcPr>
            <w:tcW w:w="992" w:type="dxa"/>
          </w:tcPr>
          <w:p w14:paraId="2CFB4574" w14:textId="77777777"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.30</w:t>
            </w:r>
          </w:p>
        </w:tc>
        <w:tc>
          <w:tcPr>
            <w:tcW w:w="851" w:type="dxa"/>
          </w:tcPr>
          <w:p w14:paraId="3EA44BB5" w14:textId="77777777"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.45</w:t>
            </w:r>
          </w:p>
        </w:tc>
        <w:tc>
          <w:tcPr>
            <w:tcW w:w="992" w:type="dxa"/>
          </w:tcPr>
          <w:p w14:paraId="3FF92D0E" w14:textId="77777777"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.27</w:t>
            </w:r>
          </w:p>
        </w:tc>
        <w:tc>
          <w:tcPr>
            <w:tcW w:w="1007" w:type="dxa"/>
          </w:tcPr>
          <w:p w14:paraId="554244CE" w14:textId="77777777"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.13</w:t>
            </w:r>
          </w:p>
        </w:tc>
      </w:tr>
      <w:tr w:rsidR="00AD1323" w:rsidRPr="00E0391C" w14:paraId="5ED0F6AA" w14:textId="77777777" w:rsidTr="003804E5">
        <w:trPr>
          <w:jc w:val="center"/>
        </w:trPr>
        <w:tc>
          <w:tcPr>
            <w:tcW w:w="3260" w:type="dxa"/>
            <w:tcBorders>
              <w:bottom w:val="single" w:sz="4" w:space="0" w:color="auto"/>
            </w:tcBorders>
          </w:tcPr>
          <w:p w14:paraId="13A1D759"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M×(U+Rh)</w:t>
            </w:r>
          </w:p>
        </w:tc>
        <w:tc>
          <w:tcPr>
            <w:tcW w:w="992" w:type="dxa"/>
            <w:tcBorders>
              <w:bottom w:val="single" w:sz="4" w:space="0" w:color="auto"/>
            </w:tcBorders>
          </w:tcPr>
          <w:p w14:paraId="42CF1BF7" w14:textId="77777777" w:rsidR="00AD1323" w:rsidRPr="00E0391C" w:rsidRDefault="003B5DCD" w:rsidP="0065797B">
            <w:pPr>
              <w:pStyle w:val="ConcHead"/>
              <w:spacing w:after="0"/>
              <w:jc w:val="both"/>
              <w:rPr>
                <w:rFonts w:ascii="Arial" w:hAnsi="Arial" w:cs="Arial"/>
                <w:b w:val="0"/>
                <w:bCs/>
                <w:sz w:val="20"/>
                <w:szCs w:val="20"/>
              </w:rPr>
            </w:pPr>
            <w:r>
              <w:rPr>
                <w:rFonts w:ascii="Arial" w:hAnsi="Arial" w:cs="Arial"/>
                <w:b w:val="0"/>
                <w:bCs/>
                <w:sz w:val="20"/>
                <w:szCs w:val="20"/>
              </w:rPr>
              <w:t xml:space="preserve">  </w:t>
            </w:r>
            <w:r w:rsidR="001412FC">
              <w:rPr>
                <w:rFonts w:ascii="Arial" w:hAnsi="Arial" w:cs="Arial"/>
                <w:b w:val="0"/>
                <w:bCs/>
                <w:sz w:val="20"/>
                <w:szCs w:val="20"/>
              </w:rPr>
              <w:t>.69</w:t>
            </w:r>
          </w:p>
        </w:tc>
        <w:tc>
          <w:tcPr>
            <w:tcW w:w="851" w:type="dxa"/>
            <w:tcBorders>
              <w:bottom w:val="single" w:sz="4" w:space="0" w:color="auto"/>
            </w:tcBorders>
          </w:tcPr>
          <w:p w14:paraId="1E70BA22" w14:textId="77777777" w:rsidR="00AD1323" w:rsidRPr="00E0391C" w:rsidRDefault="003B5DCD" w:rsidP="0065797B">
            <w:pPr>
              <w:pStyle w:val="ConcHead"/>
              <w:spacing w:after="0"/>
              <w:jc w:val="both"/>
              <w:rPr>
                <w:rFonts w:ascii="Arial" w:hAnsi="Arial" w:cs="Arial"/>
                <w:b w:val="0"/>
                <w:bCs/>
                <w:sz w:val="20"/>
                <w:szCs w:val="20"/>
              </w:rPr>
            </w:pPr>
            <w:r>
              <w:rPr>
                <w:rFonts w:ascii="Arial" w:hAnsi="Arial" w:cs="Arial"/>
                <w:b w:val="0"/>
                <w:bCs/>
                <w:sz w:val="20"/>
                <w:szCs w:val="20"/>
              </w:rPr>
              <w:t xml:space="preserve">  </w:t>
            </w:r>
            <w:r w:rsidR="001412FC">
              <w:rPr>
                <w:rFonts w:ascii="Arial" w:hAnsi="Arial" w:cs="Arial"/>
                <w:b w:val="0"/>
                <w:bCs/>
                <w:sz w:val="20"/>
                <w:szCs w:val="20"/>
              </w:rPr>
              <w:t>.34</w:t>
            </w:r>
          </w:p>
        </w:tc>
        <w:tc>
          <w:tcPr>
            <w:tcW w:w="992" w:type="dxa"/>
            <w:tcBorders>
              <w:bottom w:val="single" w:sz="4" w:space="0" w:color="auto"/>
            </w:tcBorders>
          </w:tcPr>
          <w:p w14:paraId="65A1774D" w14:textId="77777777"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.39</w:t>
            </w:r>
          </w:p>
        </w:tc>
        <w:tc>
          <w:tcPr>
            <w:tcW w:w="992" w:type="dxa"/>
            <w:tcBorders>
              <w:bottom w:val="single" w:sz="4" w:space="0" w:color="auto"/>
            </w:tcBorders>
          </w:tcPr>
          <w:p w14:paraId="7E6AB3B7" w14:textId="77777777"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.72</w:t>
            </w:r>
          </w:p>
        </w:tc>
        <w:tc>
          <w:tcPr>
            <w:tcW w:w="992" w:type="dxa"/>
            <w:tcBorders>
              <w:bottom w:val="single" w:sz="4" w:space="0" w:color="auto"/>
            </w:tcBorders>
          </w:tcPr>
          <w:p w14:paraId="5E7D5F27" w14:textId="77777777"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.13</w:t>
            </w:r>
          </w:p>
        </w:tc>
        <w:tc>
          <w:tcPr>
            <w:tcW w:w="851" w:type="dxa"/>
            <w:tcBorders>
              <w:bottom w:val="single" w:sz="4" w:space="0" w:color="auto"/>
            </w:tcBorders>
          </w:tcPr>
          <w:p w14:paraId="0AB835C3" w14:textId="77777777"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.74</w:t>
            </w:r>
          </w:p>
        </w:tc>
        <w:tc>
          <w:tcPr>
            <w:tcW w:w="992" w:type="dxa"/>
            <w:tcBorders>
              <w:bottom w:val="single" w:sz="4" w:space="0" w:color="auto"/>
            </w:tcBorders>
          </w:tcPr>
          <w:p w14:paraId="57F31E1B" w14:textId="77777777"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.68</w:t>
            </w:r>
          </w:p>
        </w:tc>
        <w:tc>
          <w:tcPr>
            <w:tcW w:w="1007" w:type="dxa"/>
            <w:tcBorders>
              <w:bottom w:val="single" w:sz="4" w:space="0" w:color="auto"/>
            </w:tcBorders>
          </w:tcPr>
          <w:p w14:paraId="24D6C85A" w14:textId="77777777"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.41</w:t>
            </w:r>
          </w:p>
        </w:tc>
      </w:tr>
      <w:tr w:rsidR="00AD1323" w:rsidRPr="00E0391C" w14:paraId="1954FA8A" w14:textId="77777777" w:rsidTr="003804E5">
        <w:trPr>
          <w:jc w:val="center"/>
        </w:trPr>
        <w:tc>
          <w:tcPr>
            <w:tcW w:w="3260" w:type="dxa"/>
            <w:tcBorders>
              <w:top w:val="single" w:sz="4" w:space="0" w:color="auto"/>
            </w:tcBorders>
          </w:tcPr>
          <w:p w14:paraId="1193CD06"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CV(a)%</w:t>
            </w:r>
          </w:p>
        </w:tc>
        <w:tc>
          <w:tcPr>
            <w:tcW w:w="992" w:type="dxa"/>
            <w:tcBorders>
              <w:top w:val="single" w:sz="4" w:space="0" w:color="auto"/>
            </w:tcBorders>
          </w:tcPr>
          <w:p w14:paraId="6E2D1CEB"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7.06</w:t>
            </w:r>
          </w:p>
        </w:tc>
        <w:tc>
          <w:tcPr>
            <w:tcW w:w="851" w:type="dxa"/>
            <w:tcBorders>
              <w:top w:val="single" w:sz="4" w:space="0" w:color="auto"/>
            </w:tcBorders>
          </w:tcPr>
          <w:p w14:paraId="53BB56FC"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10.28</w:t>
            </w:r>
          </w:p>
        </w:tc>
        <w:tc>
          <w:tcPr>
            <w:tcW w:w="992" w:type="dxa"/>
            <w:tcBorders>
              <w:top w:val="single" w:sz="4" w:space="0" w:color="auto"/>
            </w:tcBorders>
          </w:tcPr>
          <w:p w14:paraId="5504E5E0"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15.59</w:t>
            </w:r>
          </w:p>
        </w:tc>
        <w:tc>
          <w:tcPr>
            <w:tcW w:w="992" w:type="dxa"/>
            <w:tcBorders>
              <w:top w:val="single" w:sz="4" w:space="0" w:color="auto"/>
            </w:tcBorders>
          </w:tcPr>
          <w:p w14:paraId="37F3A488"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17.83</w:t>
            </w:r>
          </w:p>
        </w:tc>
        <w:tc>
          <w:tcPr>
            <w:tcW w:w="992" w:type="dxa"/>
            <w:tcBorders>
              <w:top w:val="single" w:sz="4" w:space="0" w:color="auto"/>
            </w:tcBorders>
          </w:tcPr>
          <w:p w14:paraId="18FBCD4D"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15.48</w:t>
            </w:r>
          </w:p>
        </w:tc>
        <w:tc>
          <w:tcPr>
            <w:tcW w:w="851" w:type="dxa"/>
            <w:tcBorders>
              <w:top w:val="single" w:sz="4" w:space="0" w:color="auto"/>
            </w:tcBorders>
          </w:tcPr>
          <w:p w14:paraId="0EFFB8ED"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10.99</w:t>
            </w:r>
          </w:p>
        </w:tc>
        <w:tc>
          <w:tcPr>
            <w:tcW w:w="992" w:type="dxa"/>
            <w:tcBorders>
              <w:top w:val="single" w:sz="4" w:space="0" w:color="auto"/>
            </w:tcBorders>
          </w:tcPr>
          <w:p w14:paraId="0366072F"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12.59</w:t>
            </w:r>
          </w:p>
        </w:tc>
        <w:tc>
          <w:tcPr>
            <w:tcW w:w="1007" w:type="dxa"/>
            <w:tcBorders>
              <w:top w:val="single" w:sz="4" w:space="0" w:color="auto"/>
            </w:tcBorders>
          </w:tcPr>
          <w:p w14:paraId="7C2E5A8E"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13.20</w:t>
            </w:r>
          </w:p>
        </w:tc>
      </w:tr>
      <w:tr w:rsidR="00AD1323" w:rsidRPr="00E0391C" w14:paraId="4B65C339" w14:textId="77777777" w:rsidTr="003804E5">
        <w:trPr>
          <w:jc w:val="center"/>
        </w:trPr>
        <w:tc>
          <w:tcPr>
            <w:tcW w:w="3260" w:type="dxa"/>
            <w:tcBorders>
              <w:bottom w:val="single" w:sz="4" w:space="0" w:color="auto"/>
            </w:tcBorders>
          </w:tcPr>
          <w:p w14:paraId="6C1C4AD5"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rPr>
              <w:t>CV(b)%</w:t>
            </w:r>
          </w:p>
        </w:tc>
        <w:tc>
          <w:tcPr>
            <w:tcW w:w="992" w:type="dxa"/>
            <w:tcBorders>
              <w:bottom w:val="single" w:sz="4" w:space="0" w:color="auto"/>
            </w:tcBorders>
          </w:tcPr>
          <w:p w14:paraId="146FD141"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14.58</w:t>
            </w:r>
          </w:p>
        </w:tc>
        <w:tc>
          <w:tcPr>
            <w:tcW w:w="851" w:type="dxa"/>
            <w:tcBorders>
              <w:bottom w:val="single" w:sz="4" w:space="0" w:color="auto"/>
            </w:tcBorders>
          </w:tcPr>
          <w:p w14:paraId="20BB7877"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13.65</w:t>
            </w:r>
          </w:p>
        </w:tc>
        <w:tc>
          <w:tcPr>
            <w:tcW w:w="992" w:type="dxa"/>
            <w:tcBorders>
              <w:bottom w:val="single" w:sz="4" w:space="0" w:color="auto"/>
            </w:tcBorders>
          </w:tcPr>
          <w:p w14:paraId="53093C81"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18.17</w:t>
            </w:r>
          </w:p>
        </w:tc>
        <w:tc>
          <w:tcPr>
            <w:tcW w:w="992" w:type="dxa"/>
            <w:tcBorders>
              <w:bottom w:val="single" w:sz="4" w:space="0" w:color="auto"/>
            </w:tcBorders>
          </w:tcPr>
          <w:p w14:paraId="24630173"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8.73</w:t>
            </w:r>
          </w:p>
        </w:tc>
        <w:tc>
          <w:tcPr>
            <w:tcW w:w="992" w:type="dxa"/>
            <w:tcBorders>
              <w:bottom w:val="single" w:sz="4" w:space="0" w:color="auto"/>
            </w:tcBorders>
          </w:tcPr>
          <w:p w14:paraId="053B516D"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7.31</w:t>
            </w:r>
          </w:p>
        </w:tc>
        <w:tc>
          <w:tcPr>
            <w:tcW w:w="851" w:type="dxa"/>
            <w:tcBorders>
              <w:bottom w:val="single" w:sz="4" w:space="0" w:color="auto"/>
            </w:tcBorders>
          </w:tcPr>
          <w:p w14:paraId="4FAF825C"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13.99</w:t>
            </w:r>
          </w:p>
        </w:tc>
        <w:tc>
          <w:tcPr>
            <w:tcW w:w="992" w:type="dxa"/>
            <w:tcBorders>
              <w:bottom w:val="single" w:sz="4" w:space="0" w:color="auto"/>
            </w:tcBorders>
          </w:tcPr>
          <w:p w14:paraId="1B28F35E"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16.50</w:t>
            </w:r>
          </w:p>
        </w:tc>
        <w:tc>
          <w:tcPr>
            <w:tcW w:w="1007" w:type="dxa"/>
            <w:tcBorders>
              <w:bottom w:val="single" w:sz="4" w:space="0" w:color="auto"/>
            </w:tcBorders>
          </w:tcPr>
          <w:p w14:paraId="0D0D1EDD" w14:textId="7777777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14.97</w:t>
            </w:r>
          </w:p>
        </w:tc>
      </w:tr>
    </w:tbl>
    <w:p w14:paraId="19FF51BA" w14:textId="77777777" w:rsidR="00CE6306" w:rsidRPr="00E0391C" w:rsidRDefault="00CE6306" w:rsidP="00E0391C">
      <w:pPr>
        <w:pStyle w:val="ConcHead"/>
        <w:spacing w:after="0"/>
        <w:jc w:val="both"/>
        <w:rPr>
          <w:rFonts w:ascii="Arial" w:hAnsi="Arial" w:cs="Arial"/>
        </w:rPr>
      </w:pPr>
    </w:p>
    <w:p w14:paraId="72EF153F" w14:textId="77777777" w:rsidR="00CE6306" w:rsidRPr="00E0391C" w:rsidRDefault="00203A72" w:rsidP="00E0391C">
      <w:pPr>
        <w:pStyle w:val="ConcHead"/>
        <w:spacing w:after="0"/>
        <w:jc w:val="center"/>
        <w:rPr>
          <w:rFonts w:ascii="Arial" w:hAnsi="Arial" w:cs="Arial"/>
          <w:b w:val="0"/>
          <w:bCs/>
          <w:sz w:val="20"/>
          <w:szCs w:val="18"/>
          <w:vertAlign w:val="subscript"/>
        </w:rPr>
      </w:pPr>
      <w:r w:rsidRPr="00203A72">
        <w:rPr>
          <w:rFonts w:ascii="Arial" w:eastAsiaTheme="minorHAnsi" w:hAnsi="Arial" w:cs="Arial"/>
          <w:b w:val="0"/>
          <w:bCs/>
          <w:caps w:val="0"/>
          <w:sz w:val="20"/>
          <w:vertAlign w:val="subscript"/>
        </w:rPr>
        <w:t>In a column, means sharing the same letters are not significantly different</w:t>
      </w:r>
      <w:r w:rsidR="00AD64D1" w:rsidRPr="00E0391C">
        <w:rPr>
          <w:rFonts w:ascii="Arial" w:eastAsiaTheme="minorHAnsi" w:hAnsi="Arial" w:cs="Arial"/>
          <w:b w:val="0"/>
          <w:bCs/>
          <w:caps w:val="0"/>
          <w:sz w:val="20"/>
          <w:vertAlign w:val="subscript"/>
        </w:rPr>
        <w:t xml:space="preserve">. </w:t>
      </w:r>
      <w:r w:rsidR="00D83C26" w:rsidRPr="00E0391C">
        <w:rPr>
          <w:rFonts w:ascii="Arial" w:hAnsi="Arial" w:cs="Arial"/>
          <w:b w:val="0"/>
          <w:bCs/>
          <w:sz w:val="20"/>
          <w:szCs w:val="18"/>
          <w:vertAlign w:val="subscript"/>
        </w:rPr>
        <w:t xml:space="preserve">DAI= </w:t>
      </w:r>
      <w:r w:rsidR="005D4936" w:rsidRPr="00E0391C">
        <w:rPr>
          <w:rFonts w:ascii="Arial" w:hAnsi="Arial" w:cs="Arial"/>
          <w:b w:val="0"/>
          <w:bCs/>
          <w:caps w:val="0"/>
          <w:sz w:val="20"/>
          <w:szCs w:val="18"/>
          <w:vertAlign w:val="subscript"/>
        </w:rPr>
        <w:t>Days after irrigation</w:t>
      </w:r>
    </w:p>
    <w:p w14:paraId="590F196E" w14:textId="77777777" w:rsidR="00CE6306" w:rsidRPr="00E0391C" w:rsidRDefault="00CE6306" w:rsidP="00E0391C">
      <w:pPr>
        <w:pStyle w:val="ConcHead"/>
        <w:spacing w:after="0"/>
        <w:jc w:val="center"/>
        <w:rPr>
          <w:rFonts w:ascii="Arial" w:hAnsi="Arial" w:cs="Arial"/>
          <w:b w:val="0"/>
          <w:bCs/>
          <w:sz w:val="20"/>
          <w:szCs w:val="18"/>
          <w:vertAlign w:val="subscript"/>
        </w:rPr>
      </w:pPr>
    </w:p>
    <w:p w14:paraId="334F816E" w14:textId="77777777" w:rsidR="00CE6306" w:rsidRPr="00E0391C" w:rsidRDefault="00CE6306" w:rsidP="00E0391C">
      <w:pPr>
        <w:pStyle w:val="ConcHead"/>
        <w:spacing w:after="0"/>
        <w:jc w:val="both"/>
        <w:rPr>
          <w:rFonts w:ascii="Arial" w:hAnsi="Arial" w:cs="Arial"/>
        </w:rPr>
      </w:pPr>
    </w:p>
    <w:p w14:paraId="0C252517" w14:textId="77777777" w:rsidR="00CE6306" w:rsidRPr="00E0391C" w:rsidRDefault="00CE6306" w:rsidP="00E0391C">
      <w:pPr>
        <w:pStyle w:val="ConcHead"/>
        <w:spacing w:after="0"/>
        <w:jc w:val="both"/>
        <w:rPr>
          <w:rFonts w:ascii="Arial" w:hAnsi="Arial" w:cs="Arial"/>
        </w:rPr>
      </w:pPr>
    </w:p>
    <w:p w14:paraId="080CABD1" w14:textId="77777777" w:rsidR="00CE6306" w:rsidRPr="00E0391C" w:rsidRDefault="00CE6306" w:rsidP="00E0391C">
      <w:pPr>
        <w:pStyle w:val="ConcHead"/>
        <w:spacing w:after="0"/>
        <w:jc w:val="both"/>
        <w:rPr>
          <w:rFonts w:ascii="Arial" w:hAnsi="Arial" w:cs="Arial"/>
        </w:rPr>
      </w:pPr>
    </w:p>
    <w:p w14:paraId="692816D6" w14:textId="77777777" w:rsidR="0083609A" w:rsidRPr="00E0391C" w:rsidRDefault="0083609A" w:rsidP="00E0391C">
      <w:pPr>
        <w:ind w:left="851" w:hanging="851"/>
        <w:jc w:val="both"/>
        <w:rPr>
          <w:rFonts w:ascii="Arial" w:eastAsia="Calibri" w:hAnsi="Arial" w:cs="Arial"/>
          <w:b/>
          <w:bCs/>
          <w:sz w:val="24"/>
          <w:szCs w:val="24"/>
        </w:rPr>
      </w:pPr>
    </w:p>
    <w:p w14:paraId="42010C7F" w14:textId="77777777" w:rsidR="0083609A" w:rsidRPr="00E0391C" w:rsidRDefault="0083609A" w:rsidP="00E0391C">
      <w:pPr>
        <w:ind w:left="851" w:hanging="851"/>
        <w:jc w:val="both"/>
        <w:rPr>
          <w:rFonts w:ascii="Arial" w:eastAsia="Calibri" w:hAnsi="Arial" w:cs="Arial"/>
          <w:b/>
          <w:bCs/>
          <w:sz w:val="24"/>
          <w:szCs w:val="24"/>
        </w:rPr>
      </w:pPr>
    </w:p>
    <w:p w14:paraId="3D494E89" w14:textId="77777777" w:rsidR="00354F4F" w:rsidRDefault="00354F4F" w:rsidP="00E0391C">
      <w:pPr>
        <w:ind w:left="851" w:hanging="851"/>
        <w:jc w:val="both"/>
        <w:rPr>
          <w:rFonts w:ascii="Arial" w:eastAsia="Calibri" w:hAnsi="Arial" w:cs="Arial"/>
          <w:b/>
          <w:bCs/>
        </w:rPr>
      </w:pPr>
    </w:p>
    <w:p w14:paraId="4056B4E9" w14:textId="77777777" w:rsidR="00354F4F" w:rsidRDefault="00354F4F" w:rsidP="00E0391C">
      <w:pPr>
        <w:ind w:left="851" w:hanging="851"/>
        <w:jc w:val="both"/>
        <w:rPr>
          <w:rFonts w:ascii="Arial" w:eastAsia="Calibri" w:hAnsi="Arial" w:cs="Arial"/>
          <w:b/>
          <w:bCs/>
        </w:rPr>
      </w:pPr>
    </w:p>
    <w:p w14:paraId="59673200" w14:textId="77777777" w:rsidR="0083609A" w:rsidRPr="00E0391C" w:rsidRDefault="0083609A" w:rsidP="00E0391C">
      <w:pPr>
        <w:ind w:left="851" w:hanging="851"/>
        <w:jc w:val="both"/>
        <w:rPr>
          <w:rFonts w:ascii="Arial" w:eastAsia="Calibri" w:hAnsi="Arial" w:cs="Arial"/>
          <w:b/>
          <w:bCs/>
        </w:rPr>
      </w:pPr>
      <w:r w:rsidRPr="00E0391C">
        <w:rPr>
          <w:rFonts w:ascii="Arial" w:eastAsia="Calibri" w:hAnsi="Arial" w:cs="Arial"/>
          <w:b/>
          <w:bCs/>
        </w:rPr>
        <w:lastRenderedPageBreak/>
        <w:t xml:space="preserve">Table </w:t>
      </w:r>
      <w:r w:rsidR="00173630" w:rsidRPr="00E0391C">
        <w:rPr>
          <w:rFonts w:ascii="Arial" w:eastAsia="Calibri" w:hAnsi="Arial" w:cs="Arial"/>
          <w:b/>
          <w:bCs/>
        </w:rPr>
        <w:t>3</w:t>
      </w:r>
      <w:r w:rsidRPr="00E0391C">
        <w:rPr>
          <w:rFonts w:ascii="Arial" w:eastAsia="Calibri" w:hAnsi="Arial" w:cs="Arial"/>
          <w:b/>
          <w:bCs/>
        </w:rPr>
        <w:t xml:space="preserve"> Soil moisture</w:t>
      </w:r>
      <w:r w:rsidRPr="00E0391C">
        <w:rPr>
          <w:rFonts w:ascii="Arial" w:eastAsia="Calibri" w:hAnsi="Arial" w:cs="Arial"/>
        </w:rPr>
        <w:t xml:space="preserve"> </w:t>
      </w:r>
      <w:r w:rsidRPr="00E0391C">
        <w:rPr>
          <w:rFonts w:ascii="Arial" w:eastAsia="Calibri" w:hAnsi="Arial" w:cs="Arial"/>
          <w:b/>
          <w:bCs/>
        </w:rPr>
        <w:t xml:space="preserve">as affected by mulching and combinations of different urea levels with </w:t>
      </w:r>
      <w:r w:rsidRPr="00E0391C">
        <w:rPr>
          <w:rFonts w:ascii="Arial" w:eastAsia="Calibri" w:hAnsi="Arial" w:cs="Arial"/>
          <w:b/>
          <w:bCs/>
          <w:i/>
          <w:iCs/>
        </w:rPr>
        <w:t>rhizobium</w:t>
      </w:r>
      <w:r w:rsidRPr="00E0391C">
        <w:rPr>
          <w:rFonts w:ascii="Arial" w:eastAsia="Calibri" w:hAnsi="Arial" w:cs="Arial"/>
          <w:b/>
          <w:bCs/>
        </w:rPr>
        <w:t xml:space="preserve"> inoculation during the post-monsoon season</w:t>
      </w:r>
      <w:r w:rsidRPr="00E0391C">
        <w:rPr>
          <w:rFonts w:ascii="Arial" w:eastAsia="Calibri" w:hAnsi="Arial" w:cs="Arial"/>
        </w:rPr>
        <w:t xml:space="preserve">, </w:t>
      </w:r>
      <w:r w:rsidRPr="00E0391C">
        <w:rPr>
          <w:rFonts w:ascii="Arial" w:eastAsia="Calibri" w:hAnsi="Arial" w:cs="Arial"/>
          <w:b/>
          <w:bCs/>
        </w:rPr>
        <w:t>202</w:t>
      </w:r>
      <w:r w:rsidR="00D87DAD" w:rsidRPr="00E0391C">
        <w:rPr>
          <w:rFonts w:ascii="Arial" w:eastAsia="Calibri" w:hAnsi="Arial" w:cs="Arial"/>
          <w:b/>
          <w:bCs/>
        </w:rPr>
        <w:t>5</w:t>
      </w:r>
      <w:r w:rsidRPr="00E0391C">
        <w:rPr>
          <w:rFonts w:ascii="Arial" w:eastAsia="Calibri" w:hAnsi="Arial" w:cs="Arial"/>
          <w:b/>
          <w:bCs/>
        </w:rPr>
        <w:t>-202</w:t>
      </w:r>
      <w:r w:rsidR="00D87DAD" w:rsidRPr="00E0391C">
        <w:rPr>
          <w:rFonts w:ascii="Arial" w:eastAsia="Calibri" w:hAnsi="Arial" w:cs="Arial"/>
          <w:b/>
          <w:bCs/>
        </w:rPr>
        <w:t>6</w:t>
      </w:r>
    </w:p>
    <w:p w14:paraId="66F5FE4B" w14:textId="77777777" w:rsidR="0083609A" w:rsidRPr="00E0391C" w:rsidRDefault="0083609A" w:rsidP="00E0391C">
      <w:pPr>
        <w:ind w:left="851" w:hanging="851"/>
        <w:jc w:val="both"/>
        <w:rPr>
          <w:rFonts w:ascii="Arial" w:hAnsi="Arial" w:cs="Arial"/>
          <w:bCs/>
          <w:cap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992"/>
        <w:gridCol w:w="851"/>
        <w:gridCol w:w="992"/>
        <w:gridCol w:w="992"/>
        <w:gridCol w:w="992"/>
        <w:gridCol w:w="851"/>
        <w:gridCol w:w="992"/>
        <w:gridCol w:w="1007"/>
      </w:tblGrid>
      <w:tr w:rsidR="0083609A" w:rsidRPr="00E0391C" w14:paraId="4E9AB112" w14:textId="77777777" w:rsidTr="00CE0C82">
        <w:trPr>
          <w:jc w:val="center"/>
        </w:trPr>
        <w:tc>
          <w:tcPr>
            <w:tcW w:w="3260" w:type="dxa"/>
            <w:vMerge w:val="restart"/>
            <w:tcBorders>
              <w:top w:val="single" w:sz="4" w:space="0" w:color="auto"/>
            </w:tcBorders>
          </w:tcPr>
          <w:p w14:paraId="06296A5A" w14:textId="77777777" w:rsidR="0083609A" w:rsidRPr="00E0391C" w:rsidRDefault="000A7674" w:rsidP="00E0391C">
            <w:pPr>
              <w:pStyle w:val="ConcHead"/>
              <w:spacing w:after="0"/>
              <w:jc w:val="both"/>
              <w:rPr>
                <w:rFonts w:ascii="Arial" w:hAnsi="Arial" w:cs="Arial"/>
                <w:bCs/>
                <w:sz w:val="20"/>
                <w:szCs w:val="20"/>
              </w:rPr>
            </w:pPr>
            <w:r w:rsidRPr="00E0391C">
              <w:rPr>
                <w:rFonts w:ascii="Arial" w:hAnsi="Arial" w:cs="Arial"/>
                <w:bCs/>
                <w:caps w:val="0"/>
                <w:sz w:val="20"/>
                <w:szCs w:val="20"/>
              </w:rPr>
              <w:t>Treatment</w:t>
            </w:r>
          </w:p>
        </w:tc>
        <w:tc>
          <w:tcPr>
            <w:tcW w:w="3827" w:type="dxa"/>
            <w:gridSpan w:val="4"/>
            <w:tcBorders>
              <w:top w:val="single" w:sz="4" w:space="0" w:color="auto"/>
              <w:bottom w:val="single" w:sz="4" w:space="0" w:color="auto"/>
            </w:tcBorders>
          </w:tcPr>
          <w:p w14:paraId="7DE1AFC5"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caps w:val="0"/>
                <w:sz w:val="20"/>
                <w:szCs w:val="20"/>
              </w:rPr>
              <w:t>1</w:t>
            </w:r>
            <w:r w:rsidRPr="00E0391C">
              <w:rPr>
                <w:rFonts w:ascii="Arial" w:hAnsi="Arial" w:cs="Arial"/>
                <w:bCs/>
                <w:caps w:val="0"/>
                <w:sz w:val="20"/>
                <w:szCs w:val="20"/>
                <w:vertAlign w:val="superscript"/>
              </w:rPr>
              <w:t>st</w:t>
            </w:r>
            <w:r w:rsidRPr="00E0391C">
              <w:rPr>
                <w:rFonts w:ascii="Arial" w:hAnsi="Arial" w:cs="Arial"/>
                <w:bCs/>
                <w:caps w:val="0"/>
                <w:sz w:val="20"/>
                <w:szCs w:val="20"/>
              </w:rPr>
              <w:t xml:space="preserve"> Irrigation</w:t>
            </w:r>
          </w:p>
        </w:tc>
        <w:tc>
          <w:tcPr>
            <w:tcW w:w="3842" w:type="dxa"/>
            <w:gridSpan w:val="4"/>
            <w:tcBorders>
              <w:top w:val="single" w:sz="4" w:space="0" w:color="auto"/>
              <w:bottom w:val="single" w:sz="4" w:space="0" w:color="auto"/>
            </w:tcBorders>
          </w:tcPr>
          <w:p w14:paraId="562117CB"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caps w:val="0"/>
                <w:sz w:val="20"/>
                <w:szCs w:val="20"/>
              </w:rPr>
              <w:t>2</w:t>
            </w:r>
            <w:r w:rsidRPr="00E0391C">
              <w:rPr>
                <w:rFonts w:ascii="Arial" w:hAnsi="Arial" w:cs="Arial"/>
                <w:bCs/>
                <w:caps w:val="0"/>
                <w:sz w:val="20"/>
                <w:szCs w:val="20"/>
                <w:vertAlign w:val="superscript"/>
              </w:rPr>
              <w:t xml:space="preserve">nd </w:t>
            </w:r>
            <w:r w:rsidRPr="00E0391C">
              <w:rPr>
                <w:rFonts w:ascii="Arial" w:hAnsi="Arial" w:cs="Arial"/>
                <w:bCs/>
                <w:caps w:val="0"/>
                <w:sz w:val="20"/>
                <w:szCs w:val="20"/>
              </w:rPr>
              <w:t>Irrigation</w:t>
            </w:r>
          </w:p>
        </w:tc>
      </w:tr>
      <w:tr w:rsidR="0083609A" w:rsidRPr="00E0391C" w14:paraId="23AE07B7" w14:textId="77777777" w:rsidTr="00CE0C82">
        <w:trPr>
          <w:jc w:val="center"/>
        </w:trPr>
        <w:tc>
          <w:tcPr>
            <w:tcW w:w="3260" w:type="dxa"/>
            <w:vMerge/>
            <w:tcBorders>
              <w:bottom w:val="single" w:sz="4" w:space="0" w:color="auto"/>
            </w:tcBorders>
          </w:tcPr>
          <w:p w14:paraId="1F87CFB7" w14:textId="77777777" w:rsidR="0083609A" w:rsidRPr="00E0391C" w:rsidRDefault="0083609A" w:rsidP="00E0391C">
            <w:pPr>
              <w:pStyle w:val="ConcHead"/>
              <w:spacing w:after="0"/>
              <w:jc w:val="both"/>
              <w:rPr>
                <w:rFonts w:ascii="Arial" w:hAnsi="Arial" w:cs="Arial"/>
                <w:b w:val="0"/>
                <w:sz w:val="20"/>
                <w:szCs w:val="20"/>
              </w:rPr>
            </w:pPr>
          </w:p>
        </w:tc>
        <w:tc>
          <w:tcPr>
            <w:tcW w:w="992" w:type="dxa"/>
            <w:tcBorders>
              <w:top w:val="single" w:sz="4" w:space="0" w:color="auto"/>
              <w:bottom w:val="single" w:sz="4" w:space="0" w:color="auto"/>
            </w:tcBorders>
          </w:tcPr>
          <w:p w14:paraId="38386098"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sz w:val="20"/>
                <w:szCs w:val="20"/>
              </w:rPr>
              <w:t>1 DAI</w:t>
            </w:r>
          </w:p>
        </w:tc>
        <w:tc>
          <w:tcPr>
            <w:tcW w:w="851" w:type="dxa"/>
            <w:tcBorders>
              <w:top w:val="single" w:sz="4" w:space="0" w:color="auto"/>
              <w:bottom w:val="single" w:sz="4" w:space="0" w:color="auto"/>
            </w:tcBorders>
          </w:tcPr>
          <w:p w14:paraId="65DE7B23"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sz w:val="20"/>
                <w:szCs w:val="20"/>
              </w:rPr>
              <w:t>4 DAI</w:t>
            </w:r>
          </w:p>
        </w:tc>
        <w:tc>
          <w:tcPr>
            <w:tcW w:w="992" w:type="dxa"/>
            <w:tcBorders>
              <w:top w:val="single" w:sz="4" w:space="0" w:color="auto"/>
              <w:bottom w:val="single" w:sz="4" w:space="0" w:color="auto"/>
            </w:tcBorders>
          </w:tcPr>
          <w:p w14:paraId="2326D857"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sz w:val="20"/>
                <w:szCs w:val="20"/>
              </w:rPr>
              <w:t>8 DAI</w:t>
            </w:r>
          </w:p>
        </w:tc>
        <w:tc>
          <w:tcPr>
            <w:tcW w:w="992" w:type="dxa"/>
            <w:tcBorders>
              <w:top w:val="single" w:sz="4" w:space="0" w:color="auto"/>
              <w:bottom w:val="single" w:sz="4" w:space="0" w:color="auto"/>
            </w:tcBorders>
          </w:tcPr>
          <w:p w14:paraId="2446474A"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sz w:val="20"/>
                <w:szCs w:val="20"/>
              </w:rPr>
              <w:t>12 DAI</w:t>
            </w:r>
          </w:p>
        </w:tc>
        <w:tc>
          <w:tcPr>
            <w:tcW w:w="992" w:type="dxa"/>
            <w:tcBorders>
              <w:top w:val="single" w:sz="4" w:space="0" w:color="auto"/>
              <w:bottom w:val="single" w:sz="4" w:space="0" w:color="auto"/>
            </w:tcBorders>
          </w:tcPr>
          <w:p w14:paraId="3729B8E0"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sz w:val="20"/>
                <w:szCs w:val="20"/>
              </w:rPr>
              <w:t>1 DAI</w:t>
            </w:r>
          </w:p>
        </w:tc>
        <w:tc>
          <w:tcPr>
            <w:tcW w:w="851" w:type="dxa"/>
            <w:tcBorders>
              <w:top w:val="single" w:sz="4" w:space="0" w:color="auto"/>
              <w:bottom w:val="single" w:sz="4" w:space="0" w:color="auto"/>
            </w:tcBorders>
          </w:tcPr>
          <w:p w14:paraId="56A63ECB"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sz w:val="20"/>
                <w:szCs w:val="20"/>
              </w:rPr>
              <w:t>4 DAI</w:t>
            </w:r>
          </w:p>
        </w:tc>
        <w:tc>
          <w:tcPr>
            <w:tcW w:w="992" w:type="dxa"/>
            <w:tcBorders>
              <w:top w:val="single" w:sz="4" w:space="0" w:color="auto"/>
              <w:bottom w:val="single" w:sz="4" w:space="0" w:color="auto"/>
            </w:tcBorders>
          </w:tcPr>
          <w:p w14:paraId="42C3CE48"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sz w:val="20"/>
                <w:szCs w:val="20"/>
              </w:rPr>
              <w:t>8 DAI</w:t>
            </w:r>
          </w:p>
        </w:tc>
        <w:tc>
          <w:tcPr>
            <w:tcW w:w="1007" w:type="dxa"/>
            <w:tcBorders>
              <w:top w:val="single" w:sz="4" w:space="0" w:color="auto"/>
              <w:bottom w:val="single" w:sz="4" w:space="0" w:color="auto"/>
            </w:tcBorders>
          </w:tcPr>
          <w:p w14:paraId="6CCD8682"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sz w:val="20"/>
                <w:szCs w:val="20"/>
              </w:rPr>
              <w:t>12 DAI</w:t>
            </w:r>
          </w:p>
        </w:tc>
      </w:tr>
      <w:tr w:rsidR="00AD1323" w:rsidRPr="00E0391C" w14:paraId="474F0AAB" w14:textId="77777777" w:rsidTr="00CE0C82">
        <w:trPr>
          <w:jc w:val="center"/>
        </w:trPr>
        <w:tc>
          <w:tcPr>
            <w:tcW w:w="3260" w:type="dxa"/>
            <w:tcBorders>
              <w:top w:val="single" w:sz="4" w:space="0" w:color="auto"/>
            </w:tcBorders>
          </w:tcPr>
          <w:p w14:paraId="666AACE7" w14:textId="77777777" w:rsidR="00AD1323" w:rsidRPr="00E0391C" w:rsidRDefault="00AD1323" w:rsidP="00E0391C">
            <w:pPr>
              <w:pStyle w:val="ConcHead"/>
              <w:spacing w:after="0"/>
              <w:jc w:val="both"/>
              <w:rPr>
                <w:rFonts w:ascii="Arial" w:hAnsi="Arial" w:cs="Arial"/>
                <w:bCs/>
                <w:sz w:val="20"/>
                <w:szCs w:val="20"/>
              </w:rPr>
            </w:pPr>
            <w:r w:rsidRPr="00E0391C">
              <w:rPr>
                <w:rFonts w:ascii="Arial" w:hAnsi="Arial" w:cs="Arial"/>
                <w:bCs/>
                <w:caps w:val="0"/>
                <w:sz w:val="20"/>
                <w:szCs w:val="20"/>
              </w:rPr>
              <w:t>Mulching (M)</w:t>
            </w:r>
          </w:p>
        </w:tc>
        <w:tc>
          <w:tcPr>
            <w:tcW w:w="992" w:type="dxa"/>
            <w:tcBorders>
              <w:top w:val="single" w:sz="4" w:space="0" w:color="auto"/>
            </w:tcBorders>
          </w:tcPr>
          <w:p w14:paraId="25780751" w14:textId="77777777" w:rsidR="00AD1323" w:rsidRPr="00E0391C" w:rsidRDefault="00AD1323" w:rsidP="00E0391C">
            <w:pPr>
              <w:pStyle w:val="ConcHead"/>
              <w:spacing w:after="0"/>
              <w:jc w:val="both"/>
              <w:rPr>
                <w:rFonts w:ascii="Arial" w:hAnsi="Arial" w:cs="Arial"/>
                <w:sz w:val="20"/>
                <w:szCs w:val="20"/>
              </w:rPr>
            </w:pPr>
          </w:p>
        </w:tc>
        <w:tc>
          <w:tcPr>
            <w:tcW w:w="851" w:type="dxa"/>
            <w:tcBorders>
              <w:top w:val="single" w:sz="4" w:space="0" w:color="auto"/>
            </w:tcBorders>
          </w:tcPr>
          <w:p w14:paraId="08BD6966" w14:textId="77777777" w:rsidR="00AD1323" w:rsidRPr="00E0391C" w:rsidRDefault="00AD1323" w:rsidP="00E0391C">
            <w:pPr>
              <w:pStyle w:val="ConcHead"/>
              <w:spacing w:after="0"/>
              <w:jc w:val="both"/>
              <w:rPr>
                <w:rFonts w:ascii="Arial" w:hAnsi="Arial" w:cs="Arial"/>
                <w:sz w:val="20"/>
                <w:szCs w:val="20"/>
              </w:rPr>
            </w:pPr>
          </w:p>
        </w:tc>
        <w:tc>
          <w:tcPr>
            <w:tcW w:w="992" w:type="dxa"/>
            <w:tcBorders>
              <w:top w:val="single" w:sz="4" w:space="0" w:color="auto"/>
            </w:tcBorders>
          </w:tcPr>
          <w:p w14:paraId="65811FA8" w14:textId="77777777" w:rsidR="00AD1323" w:rsidRPr="00E0391C" w:rsidRDefault="00AD1323" w:rsidP="00E0391C">
            <w:pPr>
              <w:pStyle w:val="ConcHead"/>
              <w:spacing w:after="0"/>
              <w:jc w:val="both"/>
              <w:rPr>
                <w:rFonts w:ascii="Arial" w:hAnsi="Arial" w:cs="Arial"/>
                <w:sz w:val="20"/>
                <w:szCs w:val="20"/>
              </w:rPr>
            </w:pPr>
          </w:p>
        </w:tc>
        <w:tc>
          <w:tcPr>
            <w:tcW w:w="992" w:type="dxa"/>
            <w:tcBorders>
              <w:top w:val="single" w:sz="4" w:space="0" w:color="auto"/>
            </w:tcBorders>
          </w:tcPr>
          <w:p w14:paraId="25A85350" w14:textId="77777777" w:rsidR="00AD1323" w:rsidRPr="00E0391C" w:rsidRDefault="00AD1323" w:rsidP="00E0391C">
            <w:pPr>
              <w:pStyle w:val="ConcHead"/>
              <w:spacing w:after="0"/>
              <w:jc w:val="both"/>
              <w:rPr>
                <w:rFonts w:ascii="Arial" w:hAnsi="Arial" w:cs="Arial"/>
                <w:sz w:val="20"/>
                <w:szCs w:val="20"/>
              </w:rPr>
            </w:pPr>
          </w:p>
        </w:tc>
        <w:tc>
          <w:tcPr>
            <w:tcW w:w="992" w:type="dxa"/>
            <w:tcBorders>
              <w:top w:val="single" w:sz="4" w:space="0" w:color="auto"/>
            </w:tcBorders>
          </w:tcPr>
          <w:p w14:paraId="4590F163" w14:textId="77777777" w:rsidR="00AD1323" w:rsidRPr="00E0391C" w:rsidRDefault="00AD1323" w:rsidP="00E0391C">
            <w:pPr>
              <w:pStyle w:val="ConcHead"/>
              <w:spacing w:after="0"/>
              <w:jc w:val="both"/>
              <w:rPr>
                <w:rFonts w:ascii="Arial" w:hAnsi="Arial" w:cs="Arial"/>
                <w:sz w:val="20"/>
                <w:szCs w:val="20"/>
              </w:rPr>
            </w:pPr>
          </w:p>
        </w:tc>
        <w:tc>
          <w:tcPr>
            <w:tcW w:w="851" w:type="dxa"/>
            <w:tcBorders>
              <w:top w:val="single" w:sz="4" w:space="0" w:color="auto"/>
            </w:tcBorders>
          </w:tcPr>
          <w:p w14:paraId="64894E2F" w14:textId="77777777" w:rsidR="00AD1323" w:rsidRPr="00E0391C" w:rsidRDefault="00AD1323" w:rsidP="00E0391C">
            <w:pPr>
              <w:pStyle w:val="ConcHead"/>
              <w:spacing w:after="0"/>
              <w:jc w:val="both"/>
              <w:rPr>
                <w:rFonts w:ascii="Arial" w:hAnsi="Arial" w:cs="Arial"/>
                <w:sz w:val="20"/>
                <w:szCs w:val="20"/>
              </w:rPr>
            </w:pPr>
          </w:p>
        </w:tc>
        <w:tc>
          <w:tcPr>
            <w:tcW w:w="992" w:type="dxa"/>
            <w:tcBorders>
              <w:top w:val="single" w:sz="4" w:space="0" w:color="auto"/>
            </w:tcBorders>
          </w:tcPr>
          <w:p w14:paraId="02895E82" w14:textId="77777777" w:rsidR="00AD1323" w:rsidRPr="00E0391C" w:rsidRDefault="00AD1323" w:rsidP="00E0391C">
            <w:pPr>
              <w:pStyle w:val="ConcHead"/>
              <w:spacing w:after="0"/>
              <w:jc w:val="both"/>
              <w:rPr>
                <w:rFonts w:ascii="Arial" w:hAnsi="Arial" w:cs="Arial"/>
                <w:sz w:val="20"/>
                <w:szCs w:val="20"/>
              </w:rPr>
            </w:pPr>
          </w:p>
        </w:tc>
        <w:tc>
          <w:tcPr>
            <w:tcW w:w="1007" w:type="dxa"/>
            <w:tcBorders>
              <w:top w:val="single" w:sz="4" w:space="0" w:color="auto"/>
            </w:tcBorders>
          </w:tcPr>
          <w:p w14:paraId="6AFB573F" w14:textId="77777777" w:rsidR="00AD1323" w:rsidRPr="00E0391C" w:rsidRDefault="00AD1323" w:rsidP="00E0391C">
            <w:pPr>
              <w:pStyle w:val="ConcHead"/>
              <w:spacing w:after="0"/>
              <w:jc w:val="both"/>
              <w:rPr>
                <w:rFonts w:ascii="Arial" w:hAnsi="Arial" w:cs="Arial"/>
                <w:sz w:val="20"/>
                <w:szCs w:val="20"/>
              </w:rPr>
            </w:pPr>
          </w:p>
        </w:tc>
      </w:tr>
      <w:tr w:rsidR="00AD1323" w:rsidRPr="00E0391C" w14:paraId="424E7FB7" w14:textId="77777777" w:rsidTr="00CE0C82">
        <w:trPr>
          <w:jc w:val="center"/>
        </w:trPr>
        <w:tc>
          <w:tcPr>
            <w:tcW w:w="3260" w:type="dxa"/>
          </w:tcPr>
          <w:p w14:paraId="3E591990"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992" w:type="dxa"/>
          </w:tcPr>
          <w:p w14:paraId="7B36822D"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20.25</w:t>
            </w:r>
          </w:p>
        </w:tc>
        <w:tc>
          <w:tcPr>
            <w:tcW w:w="851" w:type="dxa"/>
          </w:tcPr>
          <w:p w14:paraId="752CE285"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15.96</w:t>
            </w:r>
          </w:p>
        </w:tc>
        <w:tc>
          <w:tcPr>
            <w:tcW w:w="992" w:type="dxa"/>
          </w:tcPr>
          <w:p w14:paraId="55FAF0FD"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 xml:space="preserve">10.70 </w:t>
            </w:r>
            <w:r w:rsidRPr="00E0391C">
              <w:rPr>
                <w:rFonts w:ascii="Arial" w:hAnsi="Arial" w:cs="Arial"/>
                <w:b w:val="0"/>
                <w:bCs/>
                <w:caps w:val="0"/>
                <w:sz w:val="20"/>
                <w:szCs w:val="20"/>
              </w:rPr>
              <w:t>b</w:t>
            </w:r>
          </w:p>
        </w:tc>
        <w:tc>
          <w:tcPr>
            <w:tcW w:w="992" w:type="dxa"/>
          </w:tcPr>
          <w:p w14:paraId="16FC10AD" w14:textId="77777777" w:rsidR="00AD1323" w:rsidRPr="00E0391C" w:rsidRDefault="00905590" w:rsidP="0065797B">
            <w:pPr>
              <w:pStyle w:val="ConcHead"/>
              <w:spacing w:after="0"/>
              <w:rPr>
                <w:rFonts w:ascii="Arial" w:hAnsi="Arial" w:cs="Arial"/>
                <w:b w:val="0"/>
                <w:bCs/>
                <w:sz w:val="20"/>
                <w:szCs w:val="20"/>
              </w:rPr>
            </w:pPr>
            <w:r>
              <w:rPr>
                <w:rFonts w:ascii="Arial" w:hAnsi="Arial" w:cs="Arial"/>
                <w:b w:val="0"/>
                <w:bCs/>
                <w:sz w:val="20"/>
                <w:szCs w:val="20"/>
              </w:rPr>
              <w:t xml:space="preserve">  </w:t>
            </w:r>
            <w:r w:rsidR="00AD1323" w:rsidRPr="00E0391C">
              <w:rPr>
                <w:rFonts w:ascii="Arial" w:hAnsi="Arial" w:cs="Arial"/>
                <w:b w:val="0"/>
                <w:bCs/>
                <w:sz w:val="20"/>
                <w:szCs w:val="20"/>
              </w:rPr>
              <w:t xml:space="preserve">6.53 </w:t>
            </w:r>
            <w:r w:rsidR="00AD1323" w:rsidRPr="00E0391C">
              <w:rPr>
                <w:rFonts w:ascii="Arial" w:hAnsi="Arial" w:cs="Arial"/>
                <w:b w:val="0"/>
                <w:bCs/>
                <w:caps w:val="0"/>
                <w:sz w:val="20"/>
                <w:szCs w:val="20"/>
              </w:rPr>
              <w:t>b</w:t>
            </w:r>
          </w:p>
        </w:tc>
        <w:tc>
          <w:tcPr>
            <w:tcW w:w="992" w:type="dxa"/>
          </w:tcPr>
          <w:p w14:paraId="5F186C80"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22.70</w:t>
            </w:r>
          </w:p>
        </w:tc>
        <w:tc>
          <w:tcPr>
            <w:tcW w:w="851" w:type="dxa"/>
          </w:tcPr>
          <w:p w14:paraId="4707586B"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19.16</w:t>
            </w:r>
          </w:p>
        </w:tc>
        <w:tc>
          <w:tcPr>
            <w:tcW w:w="992" w:type="dxa"/>
          </w:tcPr>
          <w:p w14:paraId="7FD7EC9D"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 xml:space="preserve">12.46 </w:t>
            </w:r>
            <w:r w:rsidRPr="00E0391C">
              <w:rPr>
                <w:rFonts w:ascii="Arial" w:hAnsi="Arial" w:cs="Arial"/>
                <w:b w:val="0"/>
                <w:bCs/>
                <w:caps w:val="0"/>
                <w:sz w:val="20"/>
                <w:szCs w:val="20"/>
              </w:rPr>
              <w:t>b</w:t>
            </w:r>
          </w:p>
        </w:tc>
        <w:tc>
          <w:tcPr>
            <w:tcW w:w="1007" w:type="dxa"/>
          </w:tcPr>
          <w:p w14:paraId="199D4AE2" w14:textId="77777777" w:rsidR="00AD1323" w:rsidRPr="00E0391C" w:rsidRDefault="00905590" w:rsidP="0065797B">
            <w:pPr>
              <w:pStyle w:val="ConcHead"/>
              <w:spacing w:after="0"/>
              <w:rPr>
                <w:rFonts w:ascii="Arial" w:hAnsi="Arial" w:cs="Arial"/>
                <w:b w:val="0"/>
                <w:bCs/>
                <w:sz w:val="20"/>
                <w:szCs w:val="20"/>
              </w:rPr>
            </w:pPr>
            <w:r>
              <w:rPr>
                <w:rFonts w:ascii="Arial" w:hAnsi="Arial" w:cs="Arial"/>
                <w:b w:val="0"/>
                <w:bCs/>
                <w:sz w:val="20"/>
                <w:szCs w:val="20"/>
              </w:rPr>
              <w:t xml:space="preserve">  </w:t>
            </w:r>
            <w:r w:rsidR="00AD1323" w:rsidRPr="00E0391C">
              <w:rPr>
                <w:rFonts w:ascii="Arial" w:hAnsi="Arial" w:cs="Arial"/>
                <w:b w:val="0"/>
                <w:bCs/>
                <w:sz w:val="20"/>
                <w:szCs w:val="20"/>
              </w:rPr>
              <w:t xml:space="preserve">5.86 </w:t>
            </w:r>
            <w:r w:rsidR="00AD1323" w:rsidRPr="00E0391C">
              <w:rPr>
                <w:rFonts w:ascii="Arial" w:hAnsi="Arial" w:cs="Arial"/>
                <w:b w:val="0"/>
                <w:bCs/>
                <w:caps w:val="0"/>
                <w:sz w:val="20"/>
                <w:szCs w:val="20"/>
              </w:rPr>
              <w:t>b</w:t>
            </w:r>
          </w:p>
        </w:tc>
      </w:tr>
      <w:tr w:rsidR="00AD1323" w:rsidRPr="00E0391C" w14:paraId="40E76168" w14:textId="77777777" w:rsidTr="00CE0C82">
        <w:trPr>
          <w:jc w:val="center"/>
        </w:trPr>
        <w:tc>
          <w:tcPr>
            <w:tcW w:w="3260" w:type="dxa"/>
            <w:tcBorders>
              <w:bottom w:val="single" w:sz="4" w:space="0" w:color="auto"/>
            </w:tcBorders>
          </w:tcPr>
          <w:p w14:paraId="5886717C"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2</w:t>
            </w:r>
            <w:r w:rsidRPr="00E0391C">
              <w:rPr>
                <w:rFonts w:ascii="Arial" w:hAnsi="Arial" w:cs="Arial"/>
                <w:b w:val="0"/>
                <w:bCs/>
                <w:caps w:val="0"/>
                <w:sz w:val="20"/>
                <w:szCs w:val="20"/>
              </w:rPr>
              <w:t>- rice straw mulch (6 tons ha</w:t>
            </w:r>
            <w:r w:rsidRPr="00E0391C">
              <w:rPr>
                <w:rFonts w:ascii="Arial" w:hAnsi="Arial" w:cs="Arial"/>
                <w:b w:val="0"/>
                <w:bCs/>
                <w:caps w:val="0"/>
                <w:sz w:val="20"/>
                <w:szCs w:val="20"/>
                <w:vertAlign w:val="superscript"/>
              </w:rPr>
              <w:t>-1</w:t>
            </w:r>
            <w:r w:rsidRPr="00E0391C">
              <w:rPr>
                <w:rFonts w:ascii="Arial" w:hAnsi="Arial" w:cs="Arial"/>
                <w:b w:val="0"/>
                <w:bCs/>
                <w:caps w:val="0"/>
                <w:sz w:val="20"/>
                <w:szCs w:val="20"/>
              </w:rPr>
              <w:t>)</w:t>
            </w:r>
          </w:p>
        </w:tc>
        <w:tc>
          <w:tcPr>
            <w:tcW w:w="992" w:type="dxa"/>
            <w:tcBorders>
              <w:bottom w:val="single" w:sz="4" w:space="0" w:color="auto"/>
            </w:tcBorders>
          </w:tcPr>
          <w:p w14:paraId="38BC925D"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21.82</w:t>
            </w:r>
          </w:p>
        </w:tc>
        <w:tc>
          <w:tcPr>
            <w:tcW w:w="851" w:type="dxa"/>
            <w:tcBorders>
              <w:bottom w:val="single" w:sz="4" w:space="0" w:color="auto"/>
            </w:tcBorders>
          </w:tcPr>
          <w:p w14:paraId="3547DE57"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18.39</w:t>
            </w:r>
          </w:p>
        </w:tc>
        <w:tc>
          <w:tcPr>
            <w:tcW w:w="992" w:type="dxa"/>
            <w:tcBorders>
              <w:bottom w:val="single" w:sz="4" w:space="0" w:color="auto"/>
            </w:tcBorders>
          </w:tcPr>
          <w:p w14:paraId="2129804E"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 xml:space="preserve">15.08 </w:t>
            </w:r>
            <w:r w:rsidRPr="00E0391C">
              <w:rPr>
                <w:rFonts w:ascii="Arial" w:hAnsi="Arial" w:cs="Arial"/>
                <w:b w:val="0"/>
                <w:bCs/>
                <w:caps w:val="0"/>
                <w:sz w:val="20"/>
                <w:szCs w:val="20"/>
              </w:rPr>
              <w:t>a</w:t>
            </w:r>
          </w:p>
        </w:tc>
        <w:tc>
          <w:tcPr>
            <w:tcW w:w="992" w:type="dxa"/>
            <w:tcBorders>
              <w:bottom w:val="single" w:sz="4" w:space="0" w:color="auto"/>
            </w:tcBorders>
          </w:tcPr>
          <w:p w14:paraId="502BFBDD"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 xml:space="preserve">12.16 </w:t>
            </w:r>
            <w:r w:rsidRPr="00E0391C">
              <w:rPr>
                <w:rFonts w:ascii="Arial" w:hAnsi="Arial" w:cs="Arial"/>
                <w:b w:val="0"/>
                <w:bCs/>
                <w:caps w:val="0"/>
                <w:sz w:val="20"/>
                <w:szCs w:val="20"/>
              </w:rPr>
              <w:t>a</w:t>
            </w:r>
          </w:p>
        </w:tc>
        <w:tc>
          <w:tcPr>
            <w:tcW w:w="992" w:type="dxa"/>
            <w:tcBorders>
              <w:bottom w:val="single" w:sz="4" w:space="0" w:color="auto"/>
            </w:tcBorders>
          </w:tcPr>
          <w:p w14:paraId="426A2AB9"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24.12</w:t>
            </w:r>
          </w:p>
        </w:tc>
        <w:tc>
          <w:tcPr>
            <w:tcW w:w="851" w:type="dxa"/>
            <w:tcBorders>
              <w:bottom w:val="single" w:sz="4" w:space="0" w:color="auto"/>
            </w:tcBorders>
          </w:tcPr>
          <w:p w14:paraId="7DF5C216"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21.95</w:t>
            </w:r>
          </w:p>
        </w:tc>
        <w:tc>
          <w:tcPr>
            <w:tcW w:w="992" w:type="dxa"/>
            <w:tcBorders>
              <w:bottom w:val="single" w:sz="4" w:space="0" w:color="auto"/>
            </w:tcBorders>
          </w:tcPr>
          <w:p w14:paraId="5823BFC0"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 xml:space="preserve">19.06 </w:t>
            </w:r>
            <w:r w:rsidRPr="00E0391C">
              <w:rPr>
                <w:rFonts w:ascii="Arial" w:hAnsi="Arial" w:cs="Arial"/>
                <w:b w:val="0"/>
                <w:bCs/>
                <w:caps w:val="0"/>
                <w:sz w:val="20"/>
                <w:szCs w:val="20"/>
              </w:rPr>
              <w:t>a</w:t>
            </w:r>
          </w:p>
        </w:tc>
        <w:tc>
          <w:tcPr>
            <w:tcW w:w="1007" w:type="dxa"/>
            <w:tcBorders>
              <w:bottom w:val="single" w:sz="4" w:space="0" w:color="auto"/>
            </w:tcBorders>
          </w:tcPr>
          <w:p w14:paraId="6E800908"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 xml:space="preserve">13.23 </w:t>
            </w:r>
            <w:r w:rsidRPr="00E0391C">
              <w:rPr>
                <w:rFonts w:ascii="Arial" w:hAnsi="Arial" w:cs="Arial"/>
                <w:b w:val="0"/>
                <w:bCs/>
                <w:caps w:val="0"/>
                <w:sz w:val="20"/>
                <w:szCs w:val="20"/>
              </w:rPr>
              <w:t>a</w:t>
            </w:r>
          </w:p>
        </w:tc>
      </w:tr>
      <w:tr w:rsidR="00AD1323" w:rsidRPr="00E0391C" w14:paraId="280869DE" w14:textId="77777777" w:rsidTr="00CE0C82">
        <w:trPr>
          <w:jc w:val="center"/>
        </w:trPr>
        <w:tc>
          <w:tcPr>
            <w:tcW w:w="3260" w:type="dxa"/>
            <w:tcBorders>
              <w:top w:val="single" w:sz="4" w:space="0" w:color="auto"/>
              <w:bottom w:val="single" w:sz="4" w:space="0" w:color="auto"/>
            </w:tcBorders>
          </w:tcPr>
          <w:p w14:paraId="0790A309"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992" w:type="dxa"/>
            <w:tcBorders>
              <w:top w:val="single" w:sz="4" w:space="0" w:color="auto"/>
              <w:bottom w:val="single" w:sz="4" w:space="0" w:color="auto"/>
            </w:tcBorders>
          </w:tcPr>
          <w:p w14:paraId="52CB31FD"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4.96</w:t>
            </w:r>
          </w:p>
        </w:tc>
        <w:tc>
          <w:tcPr>
            <w:tcW w:w="851" w:type="dxa"/>
            <w:tcBorders>
              <w:top w:val="single" w:sz="4" w:space="0" w:color="auto"/>
              <w:bottom w:val="single" w:sz="4" w:space="0" w:color="auto"/>
            </w:tcBorders>
          </w:tcPr>
          <w:p w14:paraId="584986B5"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2.97</w:t>
            </w:r>
          </w:p>
        </w:tc>
        <w:tc>
          <w:tcPr>
            <w:tcW w:w="992" w:type="dxa"/>
            <w:tcBorders>
              <w:top w:val="single" w:sz="4" w:space="0" w:color="auto"/>
              <w:bottom w:val="single" w:sz="4" w:space="0" w:color="auto"/>
            </w:tcBorders>
          </w:tcPr>
          <w:p w14:paraId="17C1B8C1"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2.75</w:t>
            </w:r>
          </w:p>
        </w:tc>
        <w:tc>
          <w:tcPr>
            <w:tcW w:w="992" w:type="dxa"/>
            <w:tcBorders>
              <w:top w:val="single" w:sz="4" w:space="0" w:color="auto"/>
              <w:bottom w:val="single" w:sz="4" w:space="0" w:color="auto"/>
            </w:tcBorders>
          </w:tcPr>
          <w:p w14:paraId="7DD98646"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2.65</w:t>
            </w:r>
          </w:p>
        </w:tc>
        <w:tc>
          <w:tcPr>
            <w:tcW w:w="992" w:type="dxa"/>
            <w:tcBorders>
              <w:top w:val="single" w:sz="4" w:space="0" w:color="auto"/>
              <w:bottom w:val="single" w:sz="4" w:space="0" w:color="auto"/>
            </w:tcBorders>
          </w:tcPr>
          <w:p w14:paraId="1D01142F"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5.67</w:t>
            </w:r>
          </w:p>
        </w:tc>
        <w:tc>
          <w:tcPr>
            <w:tcW w:w="851" w:type="dxa"/>
            <w:tcBorders>
              <w:top w:val="single" w:sz="4" w:space="0" w:color="auto"/>
              <w:bottom w:val="single" w:sz="4" w:space="0" w:color="auto"/>
            </w:tcBorders>
          </w:tcPr>
          <w:p w14:paraId="4D700027"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3.34</w:t>
            </w:r>
          </w:p>
        </w:tc>
        <w:tc>
          <w:tcPr>
            <w:tcW w:w="992" w:type="dxa"/>
            <w:tcBorders>
              <w:top w:val="single" w:sz="4" w:space="0" w:color="auto"/>
              <w:bottom w:val="single" w:sz="4" w:space="0" w:color="auto"/>
            </w:tcBorders>
          </w:tcPr>
          <w:p w14:paraId="5CC2B108"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3.49</w:t>
            </w:r>
          </w:p>
        </w:tc>
        <w:tc>
          <w:tcPr>
            <w:tcW w:w="1007" w:type="dxa"/>
            <w:tcBorders>
              <w:top w:val="single" w:sz="4" w:space="0" w:color="auto"/>
              <w:bottom w:val="single" w:sz="4" w:space="0" w:color="auto"/>
            </w:tcBorders>
          </w:tcPr>
          <w:p w14:paraId="340E6A15"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2.14</w:t>
            </w:r>
          </w:p>
        </w:tc>
      </w:tr>
      <w:tr w:rsidR="00AD1323" w:rsidRPr="00E0391C" w14:paraId="345D3203" w14:textId="77777777" w:rsidTr="00CE0C82">
        <w:trPr>
          <w:jc w:val="center"/>
        </w:trPr>
        <w:tc>
          <w:tcPr>
            <w:tcW w:w="3260" w:type="dxa"/>
            <w:tcBorders>
              <w:top w:val="single" w:sz="4" w:space="0" w:color="auto"/>
            </w:tcBorders>
          </w:tcPr>
          <w:p w14:paraId="65D23300" w14:textId="77777777" w:rsidR="00AD1323" w:rsidRPr="00E0391C" w:rsidRDefault="00AD1323" w:rsidP="00E0391C">
            <w:pPr>
              <w:pStyle w:val="ConcHead"/>
              <w:spacing w:after="0"/>
              <w:jc w:val="both"/>
              <w:rPr>
                <w:rFonts w:ascii="Arial" w:hAnsi="Arial" w:cs="Arial"/>
                <w:bCs/>
                <w:sz w:val="20"/>
                <w:szCs w:val="20"/>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992" w:type="dxa"/>
            <w:tcBorders>
              <w:top w:val="single" w:sz="4" w:space="0" w:color="auto"/>
            </w:tcBorders>
          </w:tcPr>
          <w:p w14:paraId="4BFB8089" w14:textId="77777777" w:rsidR="00AD1323" w:rsidRPr="00E0391C" w:rsidRDefault="00AD1323" w:rsidP="0065797B">
            <w:pPr>
              <w:pStyle w:val="ConcHead"/>
              <w:spacing w:after="0"/>
              <w:rPr>
                <w:rFonts w:ascii="Arial" w:hAnsi="Arial" w:cs="Arial"/>
                <w:b w:val="0"/>
                <w:bCs/>
                <w:sz w:val="20"/>
                <w:szCs w:val="20"/>
              </w:rPr>
            </w:pPr>
          </w:p>
        </w:tc>
        <w:tc>
          <w:tcPr>
            <w:tcW w:w="851" w:type="dxa"/>
            <w:tcBorders>
              <w:top w:val="single" w:sz="4" w:space="0" w:color="auto"/>
            </w:tcBorders>
          </w:tcPr>
          <w:p w14:paraId="0A7ED313" w14:textId="77777777" w:rsidR="00AD1323" w:rsidRPr="00E0391C" w:rsidRDefault="00AD1323" w:rsidP="0065797B">
            <w:pPr>
              <w:pStyle w:val="ConcHead"/>
              <w:spacing w:after="0"/>
              <w:rPr>
                <w:rFonts w:ascii="Arial" w:hAnsi="Arial" w:cs="Arial"/>
                <w:b w:val="0"/>
                <w:bCs/>
                <w:sz w:val="20"/>
                <w:szCs w:val="20"/>
              </w:rPr>
            </w:pPr>
          </w:p>
        </w:tc>
        <w:tc>
          <w:tcPr>
            <w:tcW w:w="992" w:type="dxa"/>
            <w:tcBorders>
              <w:top w:val="single" w:sz="4" w:space="0" w:color="auto"/>
            </w:tcBorders>
          </w:tcPr>
          <w:p w14:paraId="3E74486F" w14:textId="77777777" w:rsidR="00AD1323" w:rsidRPr="00E0391C" w:rsidRDefault="00AD1323" w:rsidP="0065797B">
            <w:pPr>
              <w:pStyle w:val="ConcHead"/>
              <w:spacing w:after="0"/>
              <w:rPr>
                <w:rFonts w:ascii="Arial" w:hAnsi="Arial" w:cs="Arial"/>
                <w:b w:val="0"/>
                <w:bCs/>
                <w:sz w:val="20"/>
                <w:szCs w:val="20"/>
              </w:rPr>
            </w:pPr>
          </w:p>
        </w:tc>
        <w:tc>
          <w:tcPr>
            <w:tcW w:w="992" w:type="dxa"/>
            <w:tcBorders>
              <w:top w:val="single" w:sz="4" w:space="0" w:color="auto"/>
            </w:tcBorders>
          </w:tcPr>
          <w:p w14:paraId="0E0B9D93" w14:textId="77777777" w:rsidR="00AD1323" w:rsidRPr="00E0391C" w:rsidRDefault="00AD1323" w:rsidP="0065797B">
            <w:pPr>
              <w:pStyle w:val="ConcHead"/>
              <w:spacing w:after="0"/>
              <w:rPr>
                <w:rFonts w:ascii="Arial" w:hAnsi="Arial" w:cs="Arial"/>
                <w:b w:val="0"/>
                <w:bCs/>
                <w:sz w:val="20"/>
                <w:szCs w:val="20"/>
              </w:rPr>
            </w:pPr>
          </w:p>
        </w:tc>
        <w:tc>
          <w:tcPr>
            <w:tcW w:w="992" w:type="dxa"/>
            <w:tcBorders>
              <w:top w:val="single" w:sz="4" w:space="0" w:color="auto"/>
            </w:tcBorders>
          </w:tcPr>
          <w:p w14:paraId="6EA8BC4F" w14:textId="77777777" w:rsidR="00AD1323" w:rsidRPr="00E0391C" w:rsidRDefault="00AD1323" w:rsidP="0065797B">
            <w:pPr>
              <w:pStyle w:val="ConcHead"/>
              <w:spacing w:after="0"/>
              <w:rPr>
                <w:rFonts w:ascii="Arial" w:hAnsi="Arial" w:cs="Arial"/>
                <w:b w:val="0"/>
                <w:bCs/>
                <w:sz w:val="20"/>
                <w:szCs w:val="20"/>
              </w:rPr>
            </w:pPr>
          </w:p>
        </w:tc>
        <w:tc>
          <w:tcPr>
            <w:tcW w:w="851" w:type="dxa"/>
            <w:tcBorders>
              <w:top w:val="single" w:sz="4" w:space="0" w:color="auto"/>
            </w:tcBorders>
          </w:tcPr>
          <w:p w14:paraId="5A4D0D79" w14:textId="77777777" w:rsidR="00AD1323" w:rsidRPr="00E0391C" w:rsidRDefault="00AD1323" w:rsidP="0065797B">
            <w:pPr>
              <w:pStyle w:val="ConcHead"/>
              <w:spacing w:after="0"/>
              <w:rPr>
                <w:rFonts w:ascii="Arial" w:hAnsi="Arial" w:cs="Arial"/>
                <w:b w:val="0"/>
                <w:bCs/>
                <w:sz w:val="20"/>
                <w:szCs w:val="20"/>
              </w:rPr>
            </w:pPr>
          </w:p>
        </w:tc>
        <w:tc>
          <w:tcPr>
            <w:tcW w:w="992" w:type="dxa"/>
            <w:tcBorders>
              <w:top w:val="single" w:sz="4" w:space="0" w:color="auto"/>
            </w:tcBorders>
          </w:tcPr>
          <w:p w14:paraId="590AAEA7" w14:textId="77777777" w:rsidR="00AD1323" w:rsidRPr="00E0391C" w:rsidRDefault="00AD1323" w:rsidP="0065797B">
            <w:pPr>
              <w:pStyle w:val="ConcHead"/>
              <w:spacing w:after="0"/>
              <w:rPr>
                <w:rFonts w:ascii="Arial" w:hAnsi="Arial" w:cs="Arial"/>
                <w:b w:val="0"/>
                <w:bCs/>
                <w:sz w:val="20"/>
                <w:szCs w:val="20"/>
              </w:rPr>
            </w:pPr>
          </w:p>
        </w:tc>
        <w:tc>
          <w:tcPr>
            <w:tcW w:w="1007" w:type="dxa"/>
            <w:tcBorders>
              <w:top w:val="single" w:sz="4" w:space="0" w:color="auto"/>
            </w:tcBorders>
          </w:tcPr>
          <w:p w14:paraId="09DB1264" w14:textId="77777777" w:rsidR="00AD1323" w:rsidRPr="00E0391C" w:rsidRDefault="00AD1323" w:rsidP="0065797B">
            <w:pPr>
              <w:pStyle w:val="ConcHead"/>
              <w:spacing w:after="0"/>
              <w:rPr>
                <w:rFonts w:ascii="Arial" w:hAnsi="Arial" w:cs="Arial"/>
                <w:b w:val="0"/>
                <w:bCs/>
                <w:sz w:val="20"/>
                <w:szCs w:val="20"/>
              </w:rPr>
            </w:pPr>
          </w:p>
        </w:tc>
      </w:tr>
      <w:tr w:rsidR="00AD1323" w:rsidRPr="00E0391C" w14:paraId="4DDAAF18" w14:textId="77777777" w:rsidTr="00CE0C82">
        <w:trPr>
          <w:jc w:val="center"/>
        </w:trPr>
        <w:tc>
          <w:tcPr>
            <w:tcW w:w="3260" w:type="dxa"/>
          </w:tcPr>
          <w:p w14:paraId="765472F4"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992" w:type="dxa"/>
          </w:tcPr>
          <w:p w14:paraId="20CB00FD"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18.72</w:t>
            </w:r>
          </w:p>
        </w:tc>
        <w:tc>
          <w:tcPr>
            <w:tcW w:w="851" w:type="dxa"/>
          </w:tcPr>
          <w:p w14:paraId="26F1B79D"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15.26</w:t>
            </w:r>
          </w:p>
        </w:tc>
        <w:tc>
          <w:tcPr>
            <w:tcW w:w="992" w:type="dxa"/>
          </w:tcPr>
          <w:p w14:paraId="221DC360"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11.97</w:t>
            </w:r>
          </w:p>
        </w:tc>
        <w:tc>
          <w:tcPr>
            <w:tcW w:w="992" w:type="dxa"/>
          </w:tcPr>
          <w:p w14:paraId="6ADCFC56"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10.40</w:t>
            </w:r>
          </w:p>
        </w:tc>
        <w:tc>
          <w:tcPr>
            <w:tcW w:w="992" w:type="dxa"/>
          </w:tcPr>
          <w:p w14:paraId="3AC94D81"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21.74</w:t>
            </w:r>
          </w:p>
        </w:tc>
        <w:tc>
          <w:tcPr>
            <w:tcW w:w="851" w:type="dxa"/>
          </w:tcPr>
          <w:p w14:paraId="57AF14D2"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21.67</w:t>
            </w:r>
          </w:p>
        </w:tc>
        <w:tc>
          <w:tcPr>
            <w:tcW w:w="992" w:type="dxa"/>
          </w:tcPr>
          <w:p w14:paraId="72BE96A6"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16.51</w:t>
            </w:r>
          </w:p>
        </w:tc>
        <w:tc>
          <w:tcPr>
            <w:tcW w:w="1007" w:type="dxa"/>
          </w:tcPr>
          <w:p w14:paraId="14A660C2"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9.08</w:t>
            </w:r>
          </w:p>
        </w:tc>
      </w:tr>
      <w:tr w:rsidR="00AD1323" w:rsidRPr="00E0391C" w14:paraId="429C6550" w14:textId="77777777" w:rsidTr="00CE0C82">
        <w:trPr>
          <w:jc w:val="center"/>
        </w:trPr>
        <w:tc>
          <w:tcPr>
            <w:tcW w:w="3260" w:type="dxa"/>
          </w:tcPr>
          <w:p w14:paraId="597C0389"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2 -</w:t>
            </w:r>
            <w:r w:rsidRPr="00E0391C">
              <w:rPr>
                <w:rFonts w:ascii="Arial" w:hAnsi="Arial" w:cs="Arial"/>
                <w:b w:val="0"/>
                <w:caps w:val="0"/>
                <w:sz w:val="20"/>
                <w:szCs w:val="20"/>
              </w:rPr>
              <w:t xml:space="preserve">100% U with </w:t>
            </w:r>
            <w:r w:rsidRPr="00E0391C">
              <w:rPr>
                <w:rFonts w:ascii="Arial" w:hAnsi="Arial" w:cs="Arial"/>
                <w:b w:val="0"/>
                <w:i/>
                <w:iCs/>
                <w:caps w:val="0"/>
                <w:sz w:val="20"/>
                <w:szCs w:val="20"/>
              </w:rPr>
              <w:t>Rh</w:t>
            </w:r>
            <w:r w:rsidRPr="00E0391C">
              <w:rPr>
                <w:rFonts w:ascii="Arial" w:hAnsi="Arial" w:cs="Arial"/>
                <w:b w:val="0"/>
                <w:caps w:val="0"/>
                <w:sz w:val="20"/>
                <w:szCs w:val="20"/>
              </w:rPr>
              <w:tab/>
              <w:t xml:space="preserve"> </w:t>
            </w:r>
          </w:p>
        </w:tc>
        <w:tc>
          <w:tcPr>
            <w:tcW w:w="992" w:type="dxa"/>
          </w:tcPr>
          <w:p w14:paraId="05A0741E"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21.62</w:t>
            </w:r>
          </w:p>
        </w:tc>
        <w:tc>
          <w:tcPr>
            <w:tcW w:w="851" w:type="dxa"/>
          </w:tcPr>
          <w:p w14:paraId="7793521A"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16.37</w:t>
            </w:r>
          </w:p>
        </w:tc>
        <w:tc>
          <w:tcPr>
            <w:tcW w:w="992" w:type="dxa"/>
          </w:tcPr>
          <w:p w14:paraId="69C199EB"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12.81</w:t>
            </w:r>
          </w:p>
        </w:tc>
        <w:tc>
          <w:tcPr>
            <w:tcW w:w="992" w:type="dxa"/>
          </w:tcPr>
          <w:p w14:paraId="433AAA8E"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8.58</w:t>
            </w:r>
          </w:p>
        </w:tc>
        <w:tc>
          <w:tcPr>
            <w:tcW w:w="992" w:type="dxa"/>
          </w:tcPr>
          <w:p w14:paraId="3CADEFCA"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24.14</w:t>
            </w:r>
          </w:p>
        </w:tc>
        <w:tc>
          <w:tcPr>
            <w:tcW w:w="851" w:type="dxa"/>
          </w:tcPr>
          <w:p w14:paraId="77D4E8ED"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20.48</w:t>
            </w:r>
          </w:p>
        </w:tc>
        <w:tc>
          <w:tcPr>
            <w:tcW w:w="992" w:type="dxa"/>
          </w:tcPr>
          <w:p w14:paraId="3DF8D66A"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15.35</w:t>
            </w:r>
          </w:p>
        </w:tc>
        <w:tc>
          <w:tcPr>
            <w:tcW w:w="1007" w:type="dxa"/>
          </w:tcPr>
          <w:p w14:paraId="0E468657"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8.80</w:t>
            </w:r>
          </w:p>
        </w:tc>
      </w:tr>
      <w:tr w:rsidR="00AD1323" w:rsidRPr="00E0391C" w14:paraId="75765FF9" w14:textId="77777777" w:rsidTr="00CE0C82">
        <w:trPr>
          <w:jc w:val="center"/>
        </w:trPr>
        <w:tc>
          <w:tcPr>
            <w:tcW w:w="3260" w:type="dxa"/>
          </w:tcPr>
          <w:p w14:paraId="04E78043"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3 -</w:t>
            </w:r>
            <w:r w:rsidRPr="00E0391C">
              <w:rPr>
                <w:rFonts w:ascii="Arial" w:hAnsi="Arial" w:cs="Arial"/>
                <w:b w:val="0"/>
                <w:caps w:val="0"/>
                <w:sz w:val="20"/>
                <w:szCs w:val="20"/>
              </w:rPr>
              <w:t xml:space="preserve">75%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992" w:type="dxa"/>
          </w:tcPr>
          <w:p w14:paraId="403047C8"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22.28</w:t>
            </w:r>
          </w:p>
        </w:tc>
        <w:tc>
          <w:tcPr>
            <w:tcW w:w="851" w:type="dxa"/>
          </w:tcPr>
          <w:p w14:paraId="173E9B66"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19.10</w:t>
            </w:r>
          </w:p>
        </w:tc>
        <w:tc>
          <w:tcPr>
            <w:tcW w:w="992" w:type="dxa"/>
          </w:tcPr>
          <w:p w14:paraId="57DC666E"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12.67</w:t>
            </w:r>
          </w:p>
        </w:tc>
        <w:tc>
          <w:tcPr>
            <w:tcW w:w="992" w:type="dxa"/>
          </w:tcPr>
          <w:p w14:paraId="3D5263A7"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8.58</w:t>
            </w:r>
          </w:p>
        </w:tc>
        <w:tc>
          <w:tcPr>
            <w:tcW w:w="992" w:type="dxa"/>
          </w:tcPr>
          <w:p w14:paraId="1CC5C168"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22.80</w:t>
            </w:r>
          </w:p>
        </w:tc>
        <w:tc>
          <w:tcPr>
            <w:tcW w:w="851" w:type="dxa"/>
          </w:tcPr>
          <w:p w14:paraId="69996E0C"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18.92</w:t>
            </w:r>
          </w:p>
        </w:tc>
        <w:tc>
          <w:tcPr>
            <w:tcW w:w="992" w:type="dxa"/>
          </w:tcPr>
          <w:p w14:paraId="3E1FB633"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15.88</w:t>
            </w:r>
          </w:p>
        </w:tc>
        <w:tc>
          <w:tcPr>
            <w:tcW w:w="1007" w:type="dxa"/>
          </w:tcPr>
          <w:p w14:paraId="619D9552"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10.34</w:t>
            </w:r>
          </w:p>
        </w:tc>
      </w:tr>
      <w:tr w:rsidR="00AD1323" w:rsidRPr="00E0391C" w14:paraId="23E03FF6" w14:textId="77777777" w:rsidTr="00CE0C82">
        <w:trPr>
          <w:jc w:val="center"/>
        </w:trPr>
        <w:tc>
          <w:tcPr>
            <w:tcW w:w="3260" w:type="dxa"/>
          </w:tcPr>
          <w:p w14:paraId="594CD6F4"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992" w:type="dxa"/>
          </w:tcPr>
          <w:p w14:paraId="73DF4673"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21.10</w:t>
            </w:r>
          </w:p>
        </w:tc>
        <w:tc>
          <w:tcPr>
            <w:tcW w:w="851" w:type="dxa"/>
          </w:tcPr>
          <w:p w14:paraId="579E94A0"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17.09</w:t>
            </w:r>
          </w:p>
        </w:tc>
        <w:tc>
          <w:tcPr>
            <w:tcW w:w="992" w:type="dxa"/>
          </w:tcPr>
          <w:p w14:paraId="79B898DC"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13.22</w:t>
            </w:r>
          </w:p>
        </w:tc>
        <w:tc>
          <w:tcPr>
            <w:tcW w:w="992" w:type="dxa"/>
          </w:tcPr>
          <w:p w14:paraId="39CD2EDA"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9.96</w:t>
            </w:r>
          </w:p>
        </w:tc>
        <w:tc>
          <w:tcPr>
            <w:tcW w:w="992" w:type="dxa"/>
          </w:tcPr>
          <w:p w14:paraId="0F8B2FA6"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24.45</w:t>
            </w:r>
          </w:p>
        </w:tc>
        <w:tc>
          <w:tcPr>
            <w:tcW w:w="851" w:type="dxa"/>
          </w:tcPr>
          <w:p w14:paraId="69AFAD99"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22.11</w:t>
            </w:r>
          </w:p>
        </w:tc>
        <w:tc>
          <w:tcPr>
            <w:tcW w:w="992" w:type="dxa"/>
          </w:tcPr>
          <w:p w14:paraId="13A3AC90"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15.76</w:t>
            </w:r>
          </w:p>
        </w:tc>
        <w:tc>
          <w:tcPr>
            <w:tcW w:w="1007" w:type="dxa"/>
          </w:tcPr>
          <w:p w14:paraId="091FCBF6"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10.41</w:t>
            </w:r>
          </w:p>
        </w:tc>
      </w:tr>
      <w:tr w:rsidR="00AD1323" w:rsidRPr="00E0391C" w14:paraId="24380A0E" w14:textId="77777777" w:rsidTr="00CE0C82">
        <w:trPr>
          <w:jc w:val="center"/>
        </w:trPr>
        <w:tc>
          <w:tcPr>
            <w:tcW w:w="3260" w:type="dxa"/>
          </w:tcPr>
          <w:p w14:paraId="6D027E8E"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992" w:type="dxa"/>
          </w:tcPr>
          <w:p w14:paraId="13BE04A6"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22.72</w:t>
            </w:r>
          </w:p>
        </w:tc>
        <w:tc>
          <w:tcPr>
            <w:tcW w:w="851" w:type="dxa"/>
          </w:tcPr>
          <w:p w14:paraId="7BC51FE7"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18.81</w:t>
            </w:r>
          </w:p>
        </w:tc>
        <w:tc>
          <w:tcPr>
            <w:tcW w:w="992" w:type="dxa"/>
          </w:tcPr>
          <w:p w14:paraId="5465EBAF"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13.31</w:t>
            </w:r>
          </w:p>
        </w:tc>
        <w:tc>
          <w:tcPr>
            <w:tcW w:w="992" w:type="dxa"/>
          </w:tcPr>
          <w:p w14:paraId="650F81B2"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9.20</w:t>
            </w:r>
          </w:p>
        </w:tc>
        <w:tc>
          <w:tcPr>
            <w:tcW w:w="992" w:type="dxa"/>
          </w:tcPr>
          <w:p w14:paraId="1EEF83CD"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24.23</w:t>
            </w:r>
          </w:p>
        </w:tc>
        <w:tc>
          <w:tcPr>
            <w:tcW w:w="851" w:type="dxa"/>
          </w:tcPr>
          <w:p w14:paraId="65A005CB"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19.60</w:t>
            </w:r>
          </w:p>
        </w:tc>
        <w:tc>
          <w:tcPr>
            <w:tcW w:w="992" w:type="dxa"/>
          </w:tcPr>
          <w:p w14:paraId="470B3109"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15.02</w:t>
            </w:r>
          </w:p>
        </w:tc>
        <w:tc>
          <w:tcPr>
            <w:tcW w:w="1007" w:type="dxa"/>
          </w:tcPr>
          <w:p w14:paraId="1364FC84"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9.00</w:t>
            </w:r>
          </w:p>
        </w:tc>
      </w:tr>
      <w:tr w:rsidR="00AD1323" w:rsidRPr="00E0391C" w14:paraId="4E00EC2B" w14:textId="77777777" w:rsidTr="00CE0C82">
        <w:trPr>
          <w:jc w:val="center"/>
        </w:trPr>
        <w:tc>
          <w:tcPr>
            <w:tcW w:w="3260" w:type="dxa"/>
            <w:tcBorders>
              <w:bottom w:val="single" w:sz="4" w:space="0" w:color="auto"/>
            </w:tcBorders>
          </w:tcPr>
          <w:p w14:paraId="14E6741C"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6 -</w:t>
            </w:r>
            <w:r w:rsidRPr="00E0391C">
              <w:rPr>
                <w:rFonts w:ascii="Arial" w:hAnsi="Arial" w:cs="Arial"/>
                <w:b w:val="0"/>
                <w:caps w:val="0"/>
                <w:sz w:val="20"/>
                <w:szCs w:val="20"/>
              </w:rPr>
              <w:t xml:space="preserve">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992" w:type="dxa"/>
            <w:tcBorders>
              <w:bottom w:val="single" w:sz="4" w:space="0" w:color="auto"/>
            </w:tcBorders>
          </w:tcPr>
          <w:p w14:paraId="68011269"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19.76</w:t>
            </w:r>
          </w:p>
        </w:tc>
        <w:tc>
          <w:tcPr>
            <w:tcW w:w="851" w:type="dxa"/>
            <w:tcBorders>
              <w:bottom w:val="single" w:sz="4" w:space="0" w:color="auto"/>
            </w:tcBorders>
          </w:tcPr>
          <w:p w14:paraId="0C2C47D9"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16.45</w:t>
            </w:r>
          </w:p>
        </w:tc>
        <w:tc>
          <w:tcPr>
            <w:tcW w:w="992" w:type="dxa"/>
            <w:tcBorders>
              <w:bottom w:val="single" w:sz="4" w:space="0" w:color="auto"/>
            </w:tcBorders>
          </w:tcPr>
          <w:p w14:paraId="19CD136C"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13.35</w:t>
            </w:r>
          </w:p>
        </w:tc>
        <w:tc>
          <w:tcPr>
            <w:tcW w:w="992" w:type="dxa"/>
            <w:tcBorders>
              <w:bottom w:val="single" w:sz="4" w:space="0" w:color="auto"/>
            </w:tcBorders>
          </w:tcPr>
          <w:p w14:paraId="6B6EC390"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9.34</w:t>
            </w:r>
          </w:p>
        </w:tc>
        <w:tc>
          <w:tcPr>
            <w:tcW w:w="992" w:type="dxa"/>
            <w:tcBorders>
              <w:bottom w:val="single" w:sz="4" w:space="0" w:color="auto"/>
            </w:tcBorders>
          </w:tcPr>
          <w:p w14:paraId="13516766"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23.11</w:t>
            </w:r>
          </w:p>
        </w:tc>
        <w:tc>
          <w:tcPr>
            <w:tcW w:w="851" w:type="dxa"/>
            <w:tcBorders>
              <w:bottom w:val="single" w:sz="4" w:space="0" w:color="auto"/>
            </w:tcBorders>
          </w:tcPr>
          <w:p w14:paraId="34F85FBD"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20.53</w:t>
            </w:r>
          </w:p>
        </w:tc>
        <w:tc>
          <w:tcPr>
            <w:tcW w:w="992" w:type="dxa"/>
            <w:tcBorders>
              <w:bottom w:val="single" w:sz="4" w:space="0" w:color="auto"/>
            </w:tcBorders>
          </w:tcPr>
          <w:p w14:paraId="377DAB87"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16.05</w:t>
            </w:r>
          </w:p>
        </w:tc>
        <w:tc>
          <w:tcPr>
            <w:tcW w:w="1007" w:type="dxa"/>
            <w:tcBorders>
              <w:bottom w:val="single" w:sz="4" w:space="0" w:color="auto"/>
            </w:tcBorders>
          </w:tcPr>
          <w:p w14:paraId="6B2A3A06"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9.64</w:t>
            </w:r>
          </w:p>
        </w:tc>
      </w:tr>
      <w:tr w:rsidR="00AD1323" w:rsidRPr="00E0391C" w14:paraId="594C8508" w14:textId="77777777" w:rsidTr="00CE0C82">
        <w:trPr>
          <w:jc w:val="center"/>
        </w:trPr>
        <w:tc>
          <w:tcPr>
            <w:tcW w:w="3260" w:type="dxa"/>
            <w:tcBorders>
              <w:top w:val="single" w:sz="4" w:space="0" w:color="auto"/>
              <w:bottom w:val="single" w:sz="4" w:space="0" w:color="auto"/>
            </w:tcBorders>
          </w:tcPr>
          <w:p w14:paraId="14710E5B"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992" w:type="dxa"/>
            <w:tcBorders>
              <w:top w:val="single" w:sz="4" w:space="0" w:color="auto"/>
              <w:bottom w:val="single" w:sz="4" w:space="0" w:color="auto"/>
            </w:tcBorders>
          </w:tcPr>
          <w:p w14:paraId="50407FA4"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3.54</w:t>
            </w:r>
          </w:p>
        </w:tc>
        <w:tc>
          <w:tcPr>
            <w:tcW w:w="851" w:type="dxa"/>
            <w:tcBorders>
              <w:top w:val="single" w:sz="4" w:space="0" w:color="auto"/>
              <w:bottom w:val="single" w:sz="4" w:space="0" w:color="auto"/>
            </w:tcBorders>
          </w:tcPr>
          <w:p w14:paraId="556D9476"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3.05</w:t>
            </w:r>
          </w:p>
        </w:tc>
        <w:tc>
          <w:tcPr>
            <w:tcW w:w="992" w:type="dxa"/>
            <w:tcBorders>
              <w:top w:val="single" w:sz="4" w:space="0" w:color="auto"/>
              <w:bottom w:val="single" w:sz="4" w:space="0" w:color="auto"/>
            </w:tcBorders>
          </w:tcPr>
          <w:p w14:paraId="67E5638F"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3.30</w:t>
            </w:r>
          </w:p>
        </w:tc>
        <w:tc>
          <w:tcPr>
            <w:tcW w:w="992" w:type="dxa"/>
            <w:tcBorders>
              <w:top w:val="single" w:sz="4" w:space="0" w:color="auto"/>
              <w:bottom w:val="single" w:sz="4" w:space="0" w:color="auto"/>
            </w:tcBorders>
          </w:tcPr>
          <w:p w14:paraId="662945FB"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1.79</w:t>
            </w:r>
          </w:p>
        </w:tc>
        <w:tc>
          <w:tcPr>
            <w:tcW w:w="992" w:type="dxa"/>
            <w:tcBorders>
              <w:top w:val="single" w:sz="4" w:space="0" w:color="auto"/>
              <w:bottom w:val="single" w:sz="4" w:space="0" w:color="auto"/>
            </w:tcBorders>
          </w:tcPr>
          <w:p w14:paraId="586E90A3"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3.12</w:t>
            </w:r>
          </w:p>
        </w:tc>
        <w:tc>
          <w:tcPr>
            <w:tcW w:w="851" w:type="dxa"/>
            <w:tcBorders>
              <w:top w:val="single" w:sz="4" w:space="0" w:color="auto"/>
              <w:bottom w:val="single" w:sz="4" w:space="0" w:color="auto"/>
            </w:tcBorders>
          </w:tcPr>
          <w:p w14:paraId="24AFB0FB"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4.76</w:t>
            </w:r>
          </w:p>
        </w:tc>
        <w:tc>
          <w:tcPr>
            <w:tcW w:w="992" w:type="dxa"/>
            <w:tcBorders>
              <w:top w:val="single" w:sz="4" w:space="0" w:color="auto"/>
              <w:bottom w:val="single" w:sz="4" w:space="0" w:color="auto"/>
            </w:tcBorders>
          </w:tcPr>
          <w:p w14:paraId="03255904"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3.35</w:t>
            </w:r>
          </w:p>
        </w:tc>
        <w:tc>
          <w:tcPr>
            <w:tcW w:w="1007" w:type="dxa"/>
            <w:tcBorders>
              <w:top w:val="single" w:sz="4" w:space="0" w:color="auto"/>
              <w:bottom w:val="single" w:sz="4" w:space="0" w:color="auto"/>
            </w:tcBorders>
          </w:tcPr>
          <w:p w14:paraId="4AD49B09"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1.87</w:t>
            </w:r>
          </w:p>
        </w:tc>
      </w:tr>
      <w:tr w:rsidR="00AD1323" w:rsidRPr="00E0391C" w14:paraId="5A8E0183" w14:textId="77777777" w:rsidTr="00CE0C82">
        <w:trPr>
          <w:jc w:val="center"/>
        </w:trPr>
        <w:tc>
          <w:tcPr>
            <w:tcW w:w="3260" w:type="dxa"/>
            <w:tcBorders>
              <w:top w:val="single" w:sz="4" w:space="0" w:color="auto"/>
            </w:tcBorders>
          </w:tcPr>
          <w:p w14:paraId="67986FCD"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992" w:type="dxa"/>
            <w:tcBorders>
              <w:top w:val="single" w:sz="4" w:space="0" w:color="auto"/>
            </w:tcBorders>
          </w:tcPr>
          <w:p w14:paraId="5E05FAE4" w14:textId="77777777" w:rsidR="00AD1323" w:rsidRPr="00E0391C" w:rsidRDefault="00AD1323" w:rsidP="0065797B">
            <w:pPr>
              <w:pStyle w:val="ConcHead"/>
              <w:spacing w:after="0"/>
              <w:rPr>
                <w:rFonts w:ascii="Arial" w:hAnsi="Arial" w:cs="Arial"/>
                <w:b w:val="0"/>
                <w:bCs/>
                <w:sz w:val="20"/>
                <w:szCs w:val="20"/>
              </w:rPr>
            </w:pPr>
          </w:p>
        </w:tc>
        <w:tc>
          <w:tcPr>
            <w:tcW w:w="851" w:type="dxa"/>
            <w:tcBorders>
              <w:top w:val="single" w:sz="4" w:space="0" w:color="auto"/>
            </w:tcBorders>
          </w:tcPr>
          <w:p w14:paraId="2676DA7E" w14:textId="77777777" w:rsidR="00AD1323" w:rsidRPr="00E0391C" w:rsidRDefault="00AD1323" w:rsidP="0065797B">
            <w:pPr>
              <w:pStyle w:val="ConcHead"/>
              <w:spacing w:after="0"/>
              <w:rPr>
                <w:rFonts w:ascii="Arial" w:hAnsi="Arial" w:cs="Arial"/>
                <w:b w:val="0"/>
                <w:bCs/>
                <w:sz w:val="20"/>
                <w:szCs w:val="20"/>
              </w:rPr>
            </w:pPr>
          </w:p>
        </w:tc>
        <w:tc>
          <w:tcPr>
            <w:tcW w:w="992" w:type="dxa"/>
            <w:tcBorders>
              <w:top w:val="single" w:sz="4" w:space="0" w:color="auto"/>
            </w:tcBorders>
          </w:tcPr>
          <w:p w14:paraId="38A8C933" w14:textId="77777777" w:rsidR="00AD1323" w:rsidRPr="00E0391C" w:rsidRDefault="00AD1323" w:rsidP="0065797B">
            <w:pPr>
              <w:pStyle w:val="ConcHead"/>
              <w:spacing w:after="0"/>
              <w:rPr>
                <w:rFonts w:ascii="Arial" w:hAnsi="Arial" w:cs="Arial"/>
                <w:b w:val="0"/>
                <w:bCs/>
                <w:sz w:val="20"/>
                <w:szCs w:val="20"/>
              </w:rPr>
            </w:pPr>
          </w:p>
        </w:tc>
        <w:tc>
          <w:tcPr>
            <w:tcW w:w="992" w:type="dxa"/>
            <w:tcBorders>
              <w:top w:val="single" w:sz="4" w:space="0" w:color="auto"/>
            </w:tcBorders>
          </w:tcPr>
          <w:p w14:paraId="3E3B708F" w14:textId="77777777" w:rsidR="00AD1323" w:rsidRPr="00E0391C" w:rsidRDefault="00AD1323" w:rsidP="0065797B">
            <w:pPr>
              <w:pStyle w:val="ConcHead"/>
              <w:spacing w:after="0"/>
              <w:rPr>
                <w:rFonts w:ascii="Arial" w:hAnsi="Arial" w:cs="Arial"/>
                <w:b w:val="0"/>
                <w:bCs/>
                <w:sz w:val="20"/>
                <w:szCs w:val="20"/>
              </w:rPr>
            </w:pPr>
          </w:p>
        </w:tc>
        <w:tc>
          <w:tcPr>
            <w:tcW w:w="992" w:type="dxa"/>
            <w:tcBorders>
              <w:top w:val="single" w:sz="4" w:space="0" w:color="auto"/>
            </w:tcBorders>
          </w:tcPr>
          <w:p w14:paraId="0959FF49" w14:textId="77777777" w:rsidR="00AD1323" w:rsidRPr="00E0391C" w:rsidRDefault="00AD1323" w:rsidP="0065797B">
            <w:pPr>
              <w:pStyle w:val="ConcHead"/>
              <w:spacing w:after="0"/>
              <w:rPr>
                <w:rFonts w:ascii="Arial" w:hAnsi="Arial" w:cs="Arial"/>
                <w:b w:val="0"/>
                <w:bCs/>
                <w:sz w:val="20"/>
                <w:szCs w:val="20"/>
              </w:rPr>
            </w:pPr>
          </w:p>
        </w:tc>
        <w:tc>
          <w:tcPr>
            <w:tcW w:w="851" w:type="dxa"/>
            <w:tcBorders>
              <w:top w:val="single" w:sz="4" w:space="0" w:color="auto"/>
            </w:tcBorders>
          </w:tcPr>
          <w:p w14:paraId="5CA3451F" w14:textId="77777777" w:rsidR="00AD1323" w:rsidRPr="00E0391C" w:rsidRDefault="00AD1323" w:rsidP="0065797B">
            <w:pPr>
              <w:pStyle w:val="ConcHead"/>
              <w:spacing w:after="0"/>
              <w:rPr>
                <w:rFonts w:ascii="Arial" w:hAnsi="Arial" w:cs="Arial"/>
                <w:b w:val="0"/>
                <w:bCs/>
                <w:sz w:val="20"/>
                <w:szCs w:val="20"/>
              </w:rPr>
            </w:pPr>
          </w:p>
        </w:tc>
        <w:tc>
          <w:tcPr>
            <w:tcW w:w="992" w:type="dxa"/>
            <w:tcBorders>
              <w:top w:val="single" w:sz="4" w:space="0" w:color="auto"/>
            </w:tcBorders>
          </w:tcPr>
          <w:p w14:paraId="7E9F998A" w14:textId="77777777" w:rsidR="00AD1323" w:rsidRPr="00E0391C" w:rsidRDefault="00AD1323" w:rsidP="0065797B">
            <w:pPr>
              <w:pStyle w:val="ConcHead"/>
              <w:spacing w:after="0"/>
              <w:rPr>
                <w:rFonts w:ascii="Arial" w:hAnsi="Arial" w:cs="Arial"/>
                <w:b w:val="0"/>
                <w:bCs/>
                <w:sz w:val="20"/>
                <w:szCs w:val="20"/>
              </w:rPr>
            </w:pPr>
          </w:p>
        </w:tc>
        <w:tc>
          <w:tcPr>
            <w:tcW w:w="1007" w:type="dxa"/>
            <w:tcBorders>
              <w:top w:val="single" w:sz="4" w:space="0" w:color="auto"/>
            </w:tcBorders>
          </w:tcPr>
          <w:p w14:paraId="4BD236D2" w14:textId="77777777" w:rsidR="00AD1323" w:rsidRPr="00E0391C" w:rsidRDefault="00AD1323" w:rsidP="0065797B">
            <w:pPr>
              <w:pStyle w:val="ConcHead"/>
              <w:spacing w:after="0"/>
              <w:rPr>
                <w:rFonts w:ascii="Arial" w:hAnsi="Arial" w:cs="Arial"/>
                <w:b w:val="0"/>
                <w:bCs/>
                <w:sz w:val="20"/>
                <w:szCs w:val="20"/>
              </w:rPr>
            </w:pPr>
          </w:p>
        </w:tc>
      </w:tr>
      <w:tr w:rsidR="00AD1323" w:rsidRPr="00E0391C" w14:paraId="23977199" w14:textId="77777777" w:rsidTr="00CE0C82">
        <w:trPr>
          <w:jc w:val="center"/>
        </w:trPr>
        <w:tc>
          <w:tcPr>
            <w:tcW w:w="3260" w:type="dxa"/>
          </w:tcPr>
          <w:p w14:paraId="14DCD5A9"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Mulching</w:t>
            </w:r>
          </w:p>
        </w:tc>
        <w:tc>
          <w:tcPr>
            <w:tcW w:w="992" w:type="dxa"/>
          </w:tcPr>
          <w:p w14:paraId="76FD6A6A" w14:textId="7777777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.31</w:t>
            </w:r>
          </w:p>
        </w:tc>
        <w:tc>
          <w:tcPr>
            <w:tcW w:w="851" w:type="dxa"/>
          </w:tcPr>
          <w:p w14:paraId="72E86349" w14:textId="7777777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.07</w:t>
            </w:r>
          </w:p>
        </w:tc>
        <w:tc>
          <w:tcPr>
            <w:tcW w:w="992" w:type="dxa"/>
          </w:tcPr>
          <w:p w14:paraId="5835CE3F" w14:textId="7777777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.02</w:t>
            </w:r>
          </w:p>
        </w:tc>
        <w:tc>
          <w:tcPr>
            <w:tcW w:w="992" w:type="dxa"/>
          </w:tcPr>
          <w:p w14:paraId="233621ED" w14:textId="7777777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.01</w:t>
            </w:r>
          </w:p>
        </w:tc>
        <w:tc>
          <w:tcPr>
            <w:tcW w:w="992" w:type="dxa"/>
          </w:tcPr>
          <w:p w14:paraId="6EC04F2C" w14:textId="7777777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.39</w:t>
            </w:r>
          </w:p>
        </w:tc>
        <w:tc>
          <w:tcPr>
            <w:tcW w:w="851" w:type="dxa"/>
          </w:tcPr>
          <w:p w14:paraId="62AA2F29" w14:textId="7777777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.07</w:t>
            </w:r>
          </w:p>
        </w:tc>
        <w:tc>
          <w:tcPr>
            <w:tcW w:w="992" w:type="dxa"/>
          </w:tcPr>
          <w:p w14:paraId="35E0328E" w14:textId="7777777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.01</w:t>
            </w:r>
          </w:p>
        </w:tc>
        <w:tc>
          <w:tcPr>
            <w:tcW w:w="1007" w:type="dxa"/>
          </w:tcPr>
          <w:p w14:paraId="75003252" w14:textId="7777777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 .001</w:t>
            </w:r>
          </w:p>
        </w:tc>
      </w:tr>
      <w:tr w:rsidR="00AD1323" w:rsidRPr="00E0391C" w14:paraId="671CA45E" w14:textId="77777777" w:rsidTr="00CE0C82">
        <w:trPr>
          <w:jc w:val="center"/>
        </w:trPr>
        <w:tc>
          <w:tcPr>
            <w:tcW w:w="3260" w:type="dxa"/>
          </w:tcPr>
          <w:p w14:paraId="03EDAD2A"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U+</w:t>
            </w:r>
            <w:r w:rsidRPr="00E0391C">
              <w:rPr>
                <w:rFonts w:ascii="Arial" w:hAnsi="Arial" w:cs="Arial"/>
                <w:b w:val="0"/>
                <w:i/>
                <w:iCs/>
                <w:caps w:val="0"/>
                <w:sz w:val="20"/>
                <w:szCs w:val="20"/>
              </w:rPr>
              <w:t>Rh</w:t>
            </w:r>
          </w:p>
        </w:tc>
        <w:tc>
          <w:tcPr>
            <w:tcW w:w="992" w:type="dxa"/>
          </w:tcPr>
          <w:p w14:paraId="5018C8AC" w14:textId="7777777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.19</w:t>
            </w:r>
          </w:p>
        </w:tc>
        <w:tc>
          <w:tcPr>
            <w:tcW w:w="851" w:type="dxa"/>
          </w:tcPr>
          <w:p w14:paraId="61D752F6" w14:textId="7777777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.11</w:t>
            </w:r>
          </w:p>
        </w:tc>
        <w:tc>
          <w:tcPr>
            <w:tcW w:w="992" w:type="dxa"/>
          </w:tcPr>
          <w:p w14:paraId="1C969776" w14:textId="7777777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.94</w:t>
            </w:r>
          </w:p>
        </w:tc>
        <w:tc>
          <w:tcPr>
            <w:tcW w:w="992" w:type="dxa"/>
          </w:tcPr>
          <w:p w14:paraId="583D5984" w14:textId="7777777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.25</w:t>
            </w:r>
          </w:p>
        </w:tc>
        <w:tc>
          <w:tcPr>
            <w:tcW w:w="992" w:type="dxa"/>
          </w:tcPr>
          <w:p w14:paraId="449FFA04" w14:textId="7777777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.45</w:t>
            </w:r>
          </w:p>
        </w:tc>
        <w:tc>
          <w:tcPr>
            <w:tcW w:w="851" w:type="dxa"/>
          </w:tcPr>
          <w:p w14:paraId="484735DB" w14:textId="7777777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.73</w:t>
            </w:r>
          </w:p>
        </w:tc>
        <w:tc>
          <w:tcPr>
            <w:tcW w:w="992" w:type="dxa"/>
          </w:tcPr>
          <w:p w14:paraId="6EE9FA8E" w14:textId="7777777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.95</w:t>
            </w:r>
          </w:p>
        </w:tc>
        <w:tc>
          <w:tcPr>
            <w:tcW w:w="1007" w:type="dxa"/>
          </w:tcPr>
          <w:p w14:paraId="213E1E49" w14:textId="7777777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.33</w:t>
            </w:r>
          </w:p>
        </w:tc>
      </w:tr>
      <w:tr w:rsidR="00AD1323" w:rsidRPr="00E0391C" w14:paraId="5D575396" w14:textId="77777777" w:rsidTr="00CE0C82">
        <w:trPr>
          <w:jc w:val="center"/>
        </w:trPr>
        <w:tc>
          <w:tcPr>
            <w:tcW w:w="3260" w:type="dxa"/>
            <w:tcBorders>
              <w:bottom w:val="single" w:sz="4" w:space="0" w:color="auto"/>
            </w:tcBorders>
          </w:tcPr>
          <w:p w14:paraId="50DA9FC9"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M×(U+Rh)</w:t>
            </w:r>
          </w:p>
        </w:tc>
        <w:tc>
          <w:tcPr>
            <w:tcW w:w="992" w:type="dxa"/>
            <w:tcBorders>
              <w:bottom w:val="single" w:sz="4" w:space="0" w:color="auto"/>
            </w:tcBorders>
          </w:tcPr>
          <w:p w14:paraId="6E30C299" w14:textId="7777777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.23</w:t>
            </w:r>
          </w:p>
        </w:tc>
        <w:tc>
          <w:tcPr>
            <w:tcW w:w="851" w:type="dxa"/>
            <w:tcBorders>
              <w:bottom w:val="single" w:sz="4" w:space="0" w:color="auto"/>
            </w:tcBorders>
          </w:tcPr>
          <w:p w14:paraId="5FA66CF4" w14:textId="7777777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.31</w:t>
            </w:r>
          </w:p>
        </w:tc>
        <w:tc>
          <w:tcPr>
            <w:tcW w:w="992" w:type="dxa"/>
            <w:tcBorders>
              <w:bottom w:val="single" w:sz="4" w:space="0" w:color="auto"/>
            </w:tcBorders>
          </w:tcPr>
          <w:p w14:paraId="0EAEB2C5" w14:textId="7777777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.95</w:t>
            </w:r>
          </w:p>
        </w:tc>
        <w:tc>
          <w:tcPr>
            <w:tcW w:w="992" w:type="dxa"/>
            <w:tcBorders>
              <w:bottom w:val="single" w:sz="4" w:space="0" w:color="auto"/>
            </w:tcBorders>
          </w:tcPr>
          <w:p w14:paraId="5F0CF925" w14:textId="7777777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.95</w:t>
            </w:r>
          </w:p>
        </w:tc>
        <w:tc>
          <w:tcPr>
            <w:tcW w:w="992" w:type="dxa"/>
            <w:tcBorders>
              <w:bottom w:val="single" w:sz="4" w:space="0" w:color="auto"/>
            </w:tcBorders>
          </w:tcPr>
          <w:p w14:paraId="0FBEE885" w14:textId="7777777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.99</w:t>
            </w:r>
          </w:p>
        </w:tc>
        <w:tc>
          <w:tcPr>
            <w:tcW w:w="851" w:type="dxa"/>
            <w:tcBorders>
              <w:bottom w:val="single" w:sz="4" w:space="0" w:color="auto"/>
            </w:tcBorders>
          </w:tcPr>
          <w:p w14:paraId="29EAF542" w14:textId="7777777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.34</w:t>
            </w:r>
          </w:p>
        </w:tc>
        <w:tc>
          <w:tcPr>
            <w:tcW w:w="992" w:type="dxa"/>
            <w:tcBorders>
              <w:bottom w:val="single" w:sz="4" w:space="0" w:color="auto"/>
            </w:tcBorders>
          </w:tcPr>
          <w:p w14:paraId="35CFAEA2" w14:textId="7777777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.94</w:t>
            </w:r>
          </w:p>
        </w:tc>
        <w:tc>
          <w:tcPr>
            <w:tcW w:w="1007" w:type="dxa"/>
            <w:tcBorders>
              <w:bottom w:val="single" w:sz="4" w:space="0" w:color="auto"/>
            </w:tcBorders>
          </w:tcPr>
          <w:p w14:paraId="7B6B4587" w14:textId="7777777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.67</w:t>
            </w:r>
          </w:p>
        </w:tc>
      </w:tr>
      <w:tr w:rsidR="00AD1323" w:rsidRPr="00E0391C" w14:paraId="6503A6A4" w14:textId="77777777" w:rsidTr="00CE0C82">
        <w:trPr>
          <w:jc w:val="center"/>
        </w:trPr>
        <w:tc>
          <w:tcPr>
            <w:tcW w:w="3260" w:type="dxa"/>
            <w:tcBorders>
              <w:top w:val="single" w:sz="4" w:space="0" w:color="auto"/>
            </w:tcBorders>
          </w:tcPr>
          <w:p w14:paraId="7A2E91F5"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CV(a)%</w:t>
            </w:r>
          </w:p>
        </w:tc>
        <w:tc>
          <w:tcPr>
            <w:tcW w:w="992" w:type="dxa"/>
            <w:tcBorders>
              <w:top w:val="single" w:sz="4" w:space="0" w:color="auto"/>
            </w:tcBorders>
          </w:tcPr>
          <w:p w14:paraId="67A2567E"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16.43</w:t>
            </w:r>
          </w:p>
        </w:tc>
        <w:tc>
          <w:tcPr>
            <w:tcW w:w="851" w:type="dxa"/>
            <w:tcBorders>
              <w:top w:val="single" w:sz="4" w:space="0" w:color="auto"/>
            </w:tcBorders>
          </w:tcPr>
          <w:p w14:paraId="59DD0E97"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12.04</w:t>
            </w:r>
          </w:p>
        </w:tc>
        <w:tc>
          <w:tcPr>
            <w:tcW w:w="992" w:type="dxa"/>
            <w:tcBorders>
              <w:top w:val="single" w:sz="4" w:space="0" w:color="auto"/>
            </w:tcBorders>
          </w:tcPr>
          <w:p w14:paraId="1085A980"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14.87</w:t>
            </w:r>
          </w:p>
        </w:tc>
        <w:tc>
          <w:tcPr>
            <w:tcW w:w="992" w:type="dxa"/>
            <w:tcBorders>
              <w:top w:val="single" w:sz="4" w:space="0" w:color="auto"/>
            </w:tcBorders>
          </w:tcPr>
          <w:p w14:paraId="72C44387"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19.76</w:t>
            </w:r>
          </w:p>
        </w:tc>
        <w:tc>
          <w:tcPr>
            <w:tcW w:w="992" w:type="dxa"/>
            <w:tcBorders>
              <w:top w:val="single" w:sz="4" w:space="0" w:color="auto"/>
            </w:tcBorders>
          </w:tcPr>
          <w:p w14:paraId="6E5F7C70"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16.88</w:t>
            </w:r>
          </w:p>
        </w:tc>
        <w:tc>
          <w:tcPr>
            <w:tcW w:w="851" w:type="dxa"/>
            <w:tcBorders>
              <w:top w:val="single" w:sz="4" w:space="0" w:color="auto"/>
            </w:tcBorders>
          </w:tcPr>
          <w:p w14:paraId="6035D231"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11.36</w:t>
            </w:r>
          </w:p>
        </w:tc>
        <w:tc>
          <w:tcPr>
            <w:tcW w:w="992" w:type="dxa"/>
            <w:tcBorders>
              <w:top w:val="single" w:sz="4" w:space="0" w:color="auto"/>
            </w:tcBorders>
          </w:tcPr>
          <w:p w14:paraId="0BCD853C"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15.42</w:t>
            </w:r>
          </w:p>
        </w:tc>
        <w:tc>
          <w:tcPr>
            <w:tcW w:w="1007" w:type="dxa"/>
            <w:tcBorders>
              <w:top w:val="single" w:sz="4" w:space="0" w:color="auto"/>
            </w:tcBorders>
          </w:tcPr>
          <w:p w14:paraId="667D03B2"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15.64</w:t>
            </w:r>
          </w:p>
        </w:tc>
      </w:tr>
      <w:tr w:rsidR="00AD1323" w:rsidRPr="00E0391C" w14:paraId="23B3A272" w14:textId="77777777" w:rsidTr="00CE0C82">
        <w:trPr>
          <w:jc w:val="center"/>
        </w:trPr>
        <w:tc>
          <w:tcPr>
            <w:tcW w:w="3260" w:type="dxa"/>
            <w:tcBorders>
              <w:bottom w:val="single" w:sz="4" w:space="0" w:color="auto"/>
            </w:tcBorders>
          </w:tcPr>
          <w:p w14:paraId="581CDFC2" w14:textId="7777777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rPr>
              <w:t>CV(b)%</w:t>
            </w:r>
          </w:p>
        </w:tc>
        <w:tc>
          <w:tcPr>
            <w:tcW w:w="992" w:type="dxa"/>
            <w:tcBorders>
              <w:bottom w:val="single" w:sz="4" w:space="0" w:color="auto"/>
            </w:tcBorders>
          </w:tcPr>
          <w:p w14:paraId="66C0EAD1"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13.96</w:t>
            </w:r>
          </w:p>
        </w:tc>
        <w:tc>
          <w:tcPr>
            <w:tcW w:w="851" w:type="dxa"/>
            <w:tcBorders>
              <w:bottom w:val="single" w:sz="4" w:space="0" w:color="auto"/>
            </w:tcBorders>
          </w:tcPr>
          <w:p w14:paraId="11FD4FDC"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14.74</w:t>
            </w:r>
          </w:p>
        </w:tc>
        <w:tc>
          <w:tcPr>
            <w:tcW w:w="992" w:type="dxa"/>
            <w:tcBorders>
              <w:bottom w:val="single" w:sz="4" w:space="0" w:color="auto"/>
            </w:tcBorders>
          </w:tcPr>
          <w:p w14:paraId="3DED6F08"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21.28</w:t>
            </w:r>
          </w:p>
        </w:tc>
        <w:tc>
          <w:tcPr>
            <w:tcW w:w="992" w:type="dxa"/>
            <w:tcBorders>
              <w:bottom w:val="single" w:sz="4" w:space="0" w:color="auto"/>
            </w:tcBorders>
          </w:tcPr>
          <w:p w14:paraId="58C96404"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15.96</w:t>
            </w:r>
          </w:p>
        </w:tc>
        <w:tc>
          <w:tcPr>
            <w:tcW w:w="992" w:type="dxa"/>
            <w:tcBorders>
              <w:bottom w:val="single" w:sz="4" w:space="0" w:color="auto"/>
            </w:tcBorders>
          </w:tcPr>
          <w:p w14:paraId="410ECCB0"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11.07</w:t>
            </w:r>
          </w:p>
        </w:tc>
        <w:tc>
          <w:tcPr>
            <w:tcW w:w="851" w:type="dxa"/>
            <w:tcBorders>
              <w:bottom w:val="single" w:sz="4" w:space="0" w:color="auto"/>
            </w:tcBorders>
          </w:tcPr>
          <w:p w14:paraId="6FCF509B"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19.25</w:t>
            </w:r>
          </w:p>
        </w:tc>
        <w:tc>
          <w:tcPr>
            <w:tcW w:w="992" w:type="dxa"/>
            <w:tcBorders>
              <w:bottom w:val="single" w:sz="4" w:space="0" w:color="auto"/>
            </w:tcBorders>
          </w:tcPr>
          <w:p w14:paraId="7F542DE2"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17.65</w:t>
            </w:r>
          </w:p>
        </w:tc>
        <w:tc>
          <w:tcPr>
            <w:tcW w:w="1007" w:type="dxa"/>
            <w:tcBorders>
              <w:bottom w:val="single" w:sz="4" w:space="0" w:color="auto"/>
            </w:tcBorders>
          </w:tcPr>
          <w:p w14:paraId="5B7146BD" w14:textId="7777777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16.24</w:t>
            </w:r>
          </w:p>
        </w:tc>
      </w:tr>
    </w:tbl>
    <w:p w14:paraId="3D6BA477" w14:textId="77777777" w:rsidR="00CE6306" w:rsidRPr="00E0391C" w:rsidRDefault="00CE6306" w:rsidP="00E0391C">
      <w:pPr>
        <w:pStyle w:val="ConcHead"/>
        <w:spacing w:after="0"/>
        <w:jc w:val="both"/>
        <w:rPr>
          <w:rFonts w:ascii="Arial" w:hAnsi="Arial" w:cs="Arial"/>
        </w:rPr>
      </w:pPr>
    </w:p>
    <w:p w14:paraId="659133C8" w14:textId="77777777" w:rsidR="001B08FA" w:rsidRPr="00E0391C" w:rsidRDefault="00203A72" w:rsidP="00E0391C">
      <w:pPr>
        <w:pStyle w:val="NormalWeb"/>
        <w:spacing w:after="0" w:line="240" w:lineRule="auto"/>
        <w:jc w:val="center"/>
        <w:rPr>
          <w:rFonts w:ascii="Arial" w:hAnsi="Arial" w:cs="Arial"/>
          <w:sz w:val="20"/>
          <w:szCs w:val="18"/>
          <w:vertAlign w:val="subscript"/>
        </w:rPr>
      </w:pPr>
      <w:r w:rsidRPr="00203A72">
        <w:rPr>
          <w:rFonts w:ascii="Arial" w:eastAsiaTheme="minorHAnsi" w:hAnsi="Arial" w:cs="Arial"/>
          <w:sz w:val="20"/>
          <w:vertAlign w:val="subscript"/>
        </w:rPr>
        <w:t>In a column, means sharing the same letters are not significantly different</w:t>
      </w:r>
      <w:r w:rsidR="00A7655D" w:rsidRPr="00E0391C">
        <w:rPr>
          <w:rFonts w:ascii="Arial" w:eastAsiaTheme="minorHAnsi" w:hAnsi="Arial" w:cs="Arial"/>
          <w:sz w:val="20"/>
          <w:vertAlign w:val="subscript"/>
        </w:rPr>
        <w:t>.</w:t>
      </w:r>
      <w:r w:rsidR="00A7655D" w:rsidRPr="00E0391C">
        <w:rPr>
          <w:rFonts w:ascii="Arial" w:eastAsiaTheme="minorHAnsi" w:hAnsi="Arial" w:cs="Arial"/>
          <w:b/>
          <w:bCs/>
          <w:sz w:val="20"/>
          <w:vertAlign w:val="subscript"/>
        </w:rPr>
        <w:t xml:space="preserve"> </w:t>
      </w:r>
      <w:r w:rsidR="0083609A" w:rsidRPr="00E0391C">
        <w:rPr>
          <w:rFonts w:ascii="Arial" w:hAnsi="Arial" w:cs="Arial"/>
          <w:sz w:val="20"/>
          <w:szCs w:val="18"/>
          <w:vertAlign w:val="subscript"/>
        </w:rPr>
        <w:t xml:space="preserve">DAI= </w:t>
      </w:r>
      <w:r w:rsidR="00BC44FA" w:rsidRPr="00E0391C">
        <w:rPr>
          <w:rFonts w:ascii="Arial" w:hAnsi="Arial" w:cs="Arial"/>
          <w:sz w:val="20"/>
          <w:szCs w:val="18"/>
          <w:vertAlign w:val="subscript"/>
        </w:rPr>
        <w:t>days after irrigation</w:t>
      </w:r>
    </w:p>
    <w:p w14:paraId="0E7C7599" w14:textId="77777777" w:rsidR="001B08FA" w:rsidRPr="00E0391C" w:rsidRDefault="001B08FA" w:rsidP="00E0391C">
      <w:pPr>
        <w:pStyle w:val="NormalWeb"/>
        <w:spacing w:after="0" w:line="240" w:lineRule="auto"/>
        <w:jc w:val="both"/>
        <w:rPr>
          <w:rFonts w:ascii="Arial" w:hAnsi="Arial" w:cs="Arial"/>
          <w:b/>
          <w:bCs/>
          <w:sz w:val="20"/>
          <w:szCs w:val="18"/>
          <w:vertAlign w:val="subscript"/>
        </w:rPr>
      </w:pPr>
    </w:p>
    <w:p w14:paraId="57B81E4F" w14:textId="77777777" w:rsidR="001B08FA" w:rsidRPr="00E0391C" w:rsidRDefault="001B08FA" w:rsidP="00E0391C">
      <w:pPr>
        <w:pStyle w:val="NormalWeb"/>
        <w:spacing w:after="0" w:line="240" w:lineRule="auto"/>
        <w:jc w:val="both"/>
        <w:rPr>
          <w:rFonts w:ascii="Arial" w:hAnsi="Arial" w:cs="Arial"/>
          <w:b/>
          <w:bCs/>
          <w:sz w:val="20"/>
          <w:szCs w:val="18"/>
          <w:vertAlign w:val="subscript"/>
        </w:rPr>
      </w:pPr>
    </w:p>
    <w:p w14:paraId="4D6FB196" w14:textId="77777777" w:rsidR="00173630" w:rsidRPr="00E0391C" w:rsidRDefault="00173630" w:rsidP="00E0391C">
      <w:pPr>
        <w:pStyle w:val="NormalWeb"/>
        <w:spacing w:after="0" w:line="240" w:lineRule="auto"/>
        <w:jc w:val="both"/>
        <w:rPr>
          <w:rFonts w:ascii="Arial" w:hAnsi="Arial" w:cs="Arial"/>
        </w:rPr>
      </w:pPr>
      <w:r w:rsidRPr="00E0391C">
        <w:rPr>
          <w:rFonts w:ascii="Arial" w:hAnsi="Arial" w:cs="Arial"/>
          <w:b/>
          <w:bCs/>
          <w:caps/>
          <w:sz w:val="20"/>
          <w:szCs w:val="18"/>
          <w:vertAlign w:val="subscript"/>
        </w:rPr>
        <w:t xml:space="preserve"> </w:t>
      </w:r>
    </w:p>
    <w:p w14:paraId="50FCAF1E" w14:textId="77777777" w:rsidR="0071070F" w:rsidRPr="00E0391C" w:rsidRDefault="0071070F" w:rsidP="00E0391C">
      <w:pPr>
        <w:ind w:left="851" w:hanging="851"/>
        <w:jc w:val="both"/>
        <w:rPr>
          <w:rFonts w:ascii="Arial" w:eastAsia="Calibri" w:hAnsi="Arial" w:cs="Arial"/>
          <w:b/>
          <w:bCs/>
          <w:sz w:val="24"/>
          <w:szCs w:val="24"/>
        </w:rPr>
      </w:pPr>
    </w:p>
    <w:p w14:paraId="08D6F3C2" w14:textId="77777777" w:rsidR="0071070F" w:rsidRPr="00E0391C" w:rsidRDefault="0071070F" w:rsidP="00E0391C">
      <w:pPr>
        <w:ind w:left="851" w:hanging="851"/>
        <w:jc w:val="both"/>
        <w:rPr>
          <w:rFonts w:ascii="Arial" w:eastAsia="Calibri" w:hAnsi="Arial" w:cs="Arial"/>
          <w:b/>
          <w:bCs/>
          <w:sz w:val="24"/>
          <w:szCs w:val="24"/>
        </w:rPr>
      </w:pPr>
    </w:p>
    <w:p w14:paraId="3952157F" w14:textId="77777777" w:rsidR="000F2AC2" w:rsidRPr="00E0391C" w:rsidRDefault="000F2AC2" w:rsidP="00E0391C">
      <w:pPr>
        <w:ind w:left="851" w:hanging="851"/>
        <w:jc w:val="both"/>
        <w:rPr>
          <w:rFonts w:ascii="Arial" w:eastAsia="Calibri" w:hAnsi="Arial" w:cs="Arial"/>
          <w:b/>
          <w:bCs/>
          <w:sz w:val="24"/>
          <w:szCs w:val="24"/>
        </w:rPr>
      </w:pPr>
    </w:p>
    <w:p w14:paraId="1D0F6F92" w14:textId="77777777" w:rsidR="0031788D" w:rsidRDefault="0031788D" w:rsidP="00E0391C">
      <w:pPr>
        <w:ind w:left="851" w:hanging="851"/>
        <w:jc w:val="both"/>
        <w:rPr>
          <w:rFonts w:ascii="Arial" w:eastAsia="Calibri" w:hAnsi="Arial" w:cs="Arial"/>
          <w:b/>
          <w:bCs/>
        </w:rPr>
      </w:pPr>
      <w:bookmarkStart w:id="4" w:name="_Hlk239064608"/>
    </w:p>
    <w:p w14:paraId="743803FC" w14:textId="77777777" w:rsidR="0031788D" w:rsidRDefault="0031788D" w:rsidP="00E0391C">
      <w:pPr>
        <w:ind w:left="851" w:hanging="851"/>
        <w:jc w:val="both"/>
        <w:rPr>
          <w:rFonts w:ascii="Arial" w:eastAsia="Calibri" w:hAnsi="Arial" w:cs="Arial"/>
          <w:b/>
          <w:bCs/>
        </w:rPr>
      </w:pPr>
    </w:p>
    <w:p w14:paraId="23FDD37C" w14:textId="77777777" w:rsidR="0071070F" w:rsidRPr="00E0391C" w:rsidRDefault="0071070F" w:rsidP="00E0391C">
      <w:pPr>
        <w:ind w:left="851" w:hanging="851"/>
        <w:jc w:val="both"/>
        <w:rPr>
          <w:rFonts w:ascii="Arial" w:eastAsia="Calibri" w:hAnsi="Arial" w:cs="Arial"/>
          <w:b/>
          <w:bCs/>
        </w:rPr>
      </w:pPr>
      <w:r w:rsidRPr="00E0391C">
        <w:rPr>
          <w:rFonts w:ascii="Arial" w:eastAsia="Calibri" w:hAnsi="Arial" w:cs="Arial"/>
          <w:b/>
          <w:bCs/>
        </w:rPr>
        <w:lastRenderedPageBreak/>
        <w:t xml:space="preserve">Table </w:t>
      </w:r>
      <w:r w:rsidR="00BC375A" w:rsidRPr="00E0391C">
        <w:rPr>
          <w:rFonts w:ascii="Arial" w:eastAsia="Calibri" w:hAnsi="Arial" w:cs="Arial"/>
          <w:b/>
          <w:bCs/>
        </w:rPr>
        <w:t>4</w:t>
      </w:r>
      <w:r w:rsidRPr="00E0391C">
        <w:rPr>
          <w:rFonts w:ascii="Arial" w:eastAsia="Calibri" w:hAnsi="Arial" w:cs="Arial"/>
          <w:b/>
          <w:bCs/>
        </w:rPr>
        <w:t xml:space="preserve"> </w:t>
      </w:r>
      <w:r w:rsidR="00AD1323" w:rsidRPr="00E0391C">
        <w:rPr>
          <w:rFonts w:ascii="Arial" w:eastAsia="Calibri" w:hAnsi="Arial" w:cs="Arial"/>
          <w:b/>
          <w:bCs/>
        </w:rPr>
        <w:t>Soil temperature</w:t>
      </w:r>
      <w:r w:rsidRPr="00E0391C">
        <w:rPr>
          <w:rFonts w:ascii="Arial" w:eastAsia="Calibri" w:hAnsi="Arial" w:cs="Arial"/>
        </w:rPr>
        <w:t xml:space="preserve"> </w:t>
      </w:r>
      <w:r w:rsidRPr="00E0391C">
        <w:rPr>
          <w:rFonts w:ascii="Arial" w:eastAsia="Calibri" w:hAnsi="Arial" w:cs="Arial"/>
          <w:b/>
          <w:bCs/>
        </w:rPr>
        <w:t xml:space="preserve">as affected by mulching and combinations of different urea levels with </w:t>
      </w:r>
      <w:r w:rsidRPr="00E0391C">
        <w:rPr>
          <w:rFonts w:ascii="Arial" w:eastAsia="Calibri" w:hAnsi="Arial" w:cs="Arial"/>
          <w:b/>
          <w:bCs/>
          <w:i/>
          <w:iCs/>
        </w:rPr>
        <w:t>rhizobium</w:t>
      </w:r>
      <w:r w:rsidRPr="00E0391C">
        <w:rPr>
          <w:rFonts w:ascii="Arial" w:eastAsia="Calibri" w:hAnsi="Arial" w:cs="Arial"/>
          <w:b/>
          <w:bCs/>
        </w:rPr>
        <w:t xml:space="preserve"> inoculation during the</w:t>
      </w:r>
      <w:r w:rsidR="00545420">
        <w:rPr>
          <w:rFonts w:ascii="Arial" w:eastAsia="Calibri" w:hAnsi="Arial" w:cs="Arial"/>
          <w:b/>
          <w:bCs/>
        </w:rPr>
        <w:t xml:space="preserve"> </w:t>
      </w:r>
      <w:r w:rsidRPr="00E0391C">
        <w:rPr>
          <w:rFonts w:ascii="Arial" w:eastAsia="Calibri" w:hAnsi="Arial" w:cs="Arial"/>
          <w:b/>
          <w:bCs/>
        </w:rPr>
        <w:t>post-monsoon season</w:t>
      </w:r>
      <w:r w:rsidRPr="00E0391C">
        <w:rPr>
          <w:rFonts w:ascii="Arial" w:eastAsia="Calibri" w:hAnsi="Arial" w:cs="Arial"/>
        </w:rPr>
        <w:t xml:space="preserve">, </w:t>
      </w:r>
      <w:r w:rsidRPr="00E0391C">
        <w:rPr>
          <w:rFonts w:ascii="Arial" w:eastAsia="Calibri" w:hAnsi="Arial" w:cs="Arial"/>
          <w:b/>
          <w:bCs/>
        </w:rPr>
        <w:t>202</w:t>
      </w:r>
      <w:r w:rsidR="00401A1A" w:rsidRPr="00E0391C">
        <w:rPr>
          <w:rFonts w:ascii="Arial" w:eastAsia="Calibri" w:hAnsi="Arial" w:cs="Arial"/>
          <w:b/>
          <w:bCs/>
        </w:rPr>
        <w:t>4</w:t>
      </w:r>
      <w:r w:rsidRPr="00E0391C">
        <w:rPr>
          <w:rFonts w:ascii="Arial" w:eastAsia="Calibri" w:hAnsi="Arial" w:cs="Arial"/>
          <w:b/>
          <w:bCs/>
        </w:rPr>
        <w:t>-202</w:t>
      </w:r>
      <w:r w:rsidR="00401A1A" w:rsidRPr="00E0391C">
        <w:rPr>
          <w:rFonts w:ascii="Arial" w:eastAsia="Calibri" w:hAnsi="Arial" w:cs="Arial"/>
          <w:b/>
          <w:bCs/>
        </w:rPr>
        <w:t>5</w:t>
      </w:r>
    </w:p>
    <w:bookmarkEnd w:id="4"/>
    <w:p w14:paraId="5BA6F61D" w14:textId="77777777" w:rsidR="00173630" w:rsidRPr="00E0391C" w:rsidRDefault="00173630" w:rsidP="00E0391C">
      <w:pPr>
        <w:pStyle w:val="ConcHead"/>
        <w:spacing w:after="0"/>
        <w:jc w:val="both"/>
        <w:rPr>
          <w:rFonts w:ascii="Arial" w:hAnsi="Arial" w:cs="Arial"/>
          <w:b w:val="0"/>
          <w:bCs/>
          <w:sz w:val="20"/>
          <w:szCs w:val="18"/>
        </w:rPr>
      </w:pPr>
    </w:p>
    <w:p w14:paraId="2F3CADF9" w14:textId="77777777" w:rsidR="0071070F" w:rsidRPr="00E0391C" w:rsidRDefault="0071070F" w:rsidP="00E0391C">
      <w:pPr>
        <w:pStyle w:val="ConcHead"/>
        <w:spacing w:after="0"/>
        <w:jc w:val="both"/>
        <w:rPr>
          <w:rFonts w:ascii="Arial" w:hAnsi="Arial" w:cs="Arial"/>
          <w:b w:val="0"/>
          <w:bCs/>
          <w:sz w:val="20"/>
          <w:szCs w:val="1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275"/>
        <w:gridCol w:w="1276"/>
        <w:gridCol w:w="1134"/>
        <w:gridCol w:w="1276"/>
        <w:gridCol w:w="1139"/>
      </w:tblGrid>
      <w:tr w:rsidR="00AD1323" w:rsidRPr="00E0391C" w14:paraId="2906CD92" w14:textId="77777777" w:rsidTr="00B56E32">
        <w:trPr>
          <w:jc w:val="center"/>
        </w:trPr>
        <w:tc>
          <w:tcPr>
            <w:tcW w:w="3261" w:type="dxa"/>
            <w:tcBorders>
              <w:top w:val="single" w:sz="4" w:space="0" w:color="auto"/>
            </w:tcBorders>
          </w:tcPr>
          <w:p w14:paraId="45EAF177" w14:textId="77777777" w:rsidR="00AD1323" w:rsidRPr="00E0391C" w:rsidRDefault="000A7674"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Treatment</w:t>
            </w:r>
          </w:p>
        </w:tc>
        <w:tc>
          <w:tcPr>
            <w:tcW w:w="6100" w:type="dxa"/>
            <w:gridSpan w:val="5"/>
            <w:tcBorders>
              <w:top w:val="single" w:sz="4" w:space="0" w:color="auto"/>
              <w:bottom w:val="single" w:sz="4" w:space="0" w:color="auto"/>
            </w:tcBorders>
          </w:tcPr>
          <w:p w14:paraId="613E2B0F" w14:textId="77777777" w:rsidR="00AD1323" w:rsidRPr="00E0391C" w:rsidRDefault="00AD1323" w:rsidP="00E0391C">
            <w:pPr>
              <w:pStyle w:val="ConcHead"/>
              <w:spacing w:after="0"/>
              <w:jc w:val="center"/>
              <w:rPr>
                <w:rFonts w:ascii="Arial" w:hAnsi="Arial" w:cs="Arial"/>
                <w:sz w:val="20"/>
                <w:szCs w:val="18"/>
              </w:rPr>
            </w:pPr>
            <w:r w:rsidRPr="00E0391C">
              <w:rPr>
                <w:rFonts w:ascii="Arial" w:hAnsi="Arial" w:cs="Arial"/>
                <w:caps w:val="0"/>
                <w:sz w:val="20"/>
                <w:szCs w:val="18"/>
              </w:rPr>
              <w:t>Soil temperature (°C)</w:t>
            </w:r>
          </w:p>
        </w:tc>
      </w:tr>
      <w:tr w:rsidR="00AD1323" w:rsidRPr="00E0391C" w14:paraId="0EBFF7A4" w14:textId="77777777" w:rsidTr="00B56E32">
        <w:trPr>
          <w:jc w:val="center"/>
        </w:trPr>
        <w:tc>
          <w:tcPr>
            <w:tcW w:w="3261" w:type="dxa"/>
            <w:tcBorders>
              <w:bottom w:val="single" w:sz="4" w:space="0" w:color="auto"/>
            </w:tcBorders>
          </w:tcPr>
          <w:p w14:paraId="05091BD4" w14:textId="77777777" w:rsidR="00AD1323" w:rsidRPr="00E0391C" w:rsidRDefault="00AD1323" w:rsidP="00E0391C">
            <w:pPr>
              <w:pStyle w:val="ConcHead"/>
              <w:spacing w:after="0"/>
              <w:jc w:val="both"/>
              <w:rPr>
                <w:rFonts w:ascii="Arial" w:hAnsi="Arial" w:cs="Arial"/>
                <w:b w:val="0"/>
                <w:bCs/>
                <w:sz w:val="20"/>
                <w:szCs w:val="18"/>
              </w:rPr>
            </w:pPr>
          </w:p>
        </w:tc>
        <w:tc>
          <w:tcPr>
            <w:tcW w:w="1275" w:type="dxa"/>
            <w:tcBorders>
              <w:bottom w:val="single" w:sz="4" w:space="0" w:color="auto"/>
            </w:tcBorders>
          </w:tcPr>
          <w:p w14:paraId="497D59EC" w14:textId="77777777" w:rsidR="00AD1323" w:rsidRPr="00E0391C" w:rsidRDefault="00AD1323" w:rsidP="00E0391C">
            <w:pPr>
              <w:pStyle w:val="ConcHead"/>
              <w:spacing w:after="0"/>
              <w:jc w:val="center"/>
              <w:rPr>
                <w:rFonts w:ascii="Arial" w:hAnsi="Arial" w:cs="Arial"/>
                <w:b w:val="0"/>
                <w:bCs/>
                <w:sz w:val="20"/>
                <w:szCs w:val="20"/>
              </w:rPr>
            </w:pPr>
            <w:r w:rsidRPr="00E0391C">
              <w:rPr>
                <w:rFonts w:ascii="Arial" w:hAnsi="Arial" w:cs="Arial"/>
                <w:sz w:val="20"/>
                <w:szCs w:val="20"/>
              </w:rPr>
              <w:t>2 WAM</w:t>
            </w:r>
          </w:p>
        </w:tc>
        <w:tc>
          <w:tcPr>
            <w:tcW w:w="1276" w:type="dxa"/>
            <w:tcBorders>
              <w:bottom w:val="single" w:sz="4" w:space="0" w:color="auto"/>
            </w:tcBorders>
          </w:tcPr>
          <w:p w14:paraId="68EF9EA1" w14:textId="77777777" w:rsidR="00AD1323" w:rsidRPr="00E0391C" w:rsidRDefault="00AD1323" w:rsidP="00E0391C">
            <w:pPr>
              <w:pStyle w:val="ConcHead"/>
              <w:spacing w:after="0"/>
              <w:jc w:val="center"/>
              <w:rPr>
                <w:rFonts w:ascii="Arial" w:hAnsi="Arial" w:cs="Arial"/>
                <w:b w:val="0"/>
                <w:bCs/>
                <w:sz w:val="20"/>
                <w:szCs w:val="20"/>
              </w:rPr>
            </w:pPr>
            <w:r w:rsidRPr="00E0391C">
              <w:rPr>
                <w:rFonts w:ascii="Arial" w:hAnsi="Arial" w:cs="Arial"/>
                <w:sz w:val="20"/>
                <w:szCs w:val="20"/>
              </w:rPr>
              <w:t>4 WAM</w:t>
            </w:r>
          </w:p>
        </w:tc>
        <w:tc>
          <w:tcPr>
            <w:tcW w:w="1134" w:type="dxa"/>
            <w:tcBorders>
              <w:top w:val="single" w:sz="4" w:space="0" w:color="auto"/>
              <w:bottom w:val="single" w:sz="4" w:space="0" w:color="auto"/>
            </w:tcBorders>
          </w:tcPr>
          <w:p w14:paraId="4BA575E8" w14:textId="77777777" w:rsidR="00AD1323" w:rsidRPr="00E0391C" w:rsidRDefault="00AD1323" w:rsidP="00E0391C">
            <w:pPr>
              <w:pStyle w:val="ConcHead"/>
              <w:spacing w:after="0"/>
              <w:jc w:val="center"/>
              <w:rPr>
                <w:rFonts w:ascii="Arial" w:hAnsi="Arial" w:cs="Arial"/>
                <w:b w:val="0"/>
                <w:bCs/>
                <w:sz w:val="20"/>
                <w:szCs w:val="20"/>
              </w:rPr>
            </w:pPr>
            <w:r w:rsidRPr="00E0391C">
              <w:rPr>
                <w:rFonts w:ascii="Arial" w:hAnsi="Arial" w:cs="Arial"/>
                <w:sz w:val="20"/>
                <w:szCs w:val="20"/>
              </w:rPr>
              <w:t>6 WAM</w:t>
            </w:r>
          </w:p>
        </w:tc>
        <w:tc>
          <w:tcPr>
            <w:tcW w:w="1276" w:type="dxa"/>
            <w:tcBorders>
              <w:top w:val="single" w:sz="4" w:space="0" w:color="auto"/>
              <w:bottom w:val="single" w:sz="4" w:space="0" w:color="auto"/>
            </w:tcBorders>
          </w:tcPr>
          <w:p w14:paraId="25A922F2" w14:textId="77777777" w:rsidR="00AD1323" w:rsidRPr="00E0391C" w:rsidRDefault="00AD1323" w:rsidP="00E0391C">
            <w:pPr>
              <w:pStyle w:val="ConcHead"/>
              <w:spacing w:after="0"/>
              <w:jc w:val="center"/>
              <w:rPr>
                <w:rFonts w:ascii="Arial" w:hAnsi="Arial" w:cs="Arial"/>
                <w:b w:val="0"/>
                <w:bCs/>
                <w:sz w:val="20"/>
                <w:szCs w:val="20"/>
              </w:rPr>
            </w:pPr>
            <w:r w:rsidRPr="00E0391C">
              <w:rPr>
                <w:rFonts w:ascii="Arial" w:hAnsi="Arial" w:cs="Arial"/>
                <w:sz w:val="20"/>
                <w:szCs w:val="20"/>
              </w:rPr>
              <w:t>8 WAM</w:t>
            </w:r>
          </w:p>
        </w:tc>
        <w:tc>
          <w:tcPr>
            <w:tcW w:w="1139" w:type="dxa"/>
            <w:tcBorders>
              <w:top w:val="single" w:sz="4" w:space="0" w:color="auto"/>
              <w:bottom w:val="single" w:sz="4" w:space="0" w:color="auto"/>
            </w:tcBorders>
          </w:tcPr>
          <w:p w14:paraId="64AE5356" w14:textId="77777777" w:rsidR="00AD1323" w:rsidRPr="00E0391C" w:rsidRDefault="00AD1323" w:rsidP="00E0391C">
            <w:pPr>
              <w:pStyle w:val="ConcHead"/>
              <w:spacing w:after="0"/>
              <w:jc w:val="center"/>
              <w:rPr>
                <w:rFonts w:ascii="Arial" w:hAnsi="Arial" w:cs="Arial"/>
                <w:b w:val="0"/>
                <w:bCs/>
                <w:sz w:val="20"/>
                <w:szCs w:val="20"/>
              </w:rPr>
            </w:pPr>
            <w:r w:rsidRPr="00E0391C">
              <w:rPr>
                <w:rFonts w:ascii="Arial" w:hAnsi="Arial" w:cs="Arial"/>
                <w:sz w:val="20"/>
                <w:szCs w:val="20"/>
              </w:rPr>
              <w:t>10 WAM</w:t>
            </w:r>
          </w:p>
        </w:tc>
      </w:tr>
      <w:tr w:rsidR="00AD1323" w:rsidRPr="00E0391C" w14:paraId="42CD59CC" w14:textId="77777777" w:rsidTr="00B56E32">
        <w:trPr>
          <w:jc w:val="center"/>
        </w:trPr>
        <w:tc>
          <w:tcPr>
            <w:tcW w:w="3261" w:type="dxa"/>
            <w:tcBorders>
              <w:top w:val="single" w:sz="4" w:space="0" w:color="auto"/>
            </w:tcBorders>
          </w:tcPr>
          <w:p w14:paraId="758C098B" w14:textId="77777777"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Mulching (M)</w:t>
            </w:r>
          </w:p>
        </w:tc>
        <w:tc>
          <w:tcPr>
            <w:tcW w:w="1275" w:type="dxa"/>
            <w:tcBorders>
              <w:top w:val="single" w:sz="4" w:space="0" w:color="auto"/>
            </w:tcBorders>
          </w:tcPr>
          <w:p w14:paraId="185717D4" w14:textId="77777777" w:rsidR="00AD1323" w:rsidRPr="00E0391C" w:rsidRDefault="00AD1323"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6039DD15" w14:textId="77777777" w:rsidR="00AD1323" w:rsidRPr="00E0391C" w:rsidRDefault="00AD1323" w:rsidP="00E0391C">
            <w:pPr>
              <w:pStyle w:val="ConcHead"/>
              <w:spacing w:after="0"/>
              <w:jc w:val="both"/>
              <w:rPr>
                <w:rFonts w:ascii="Arial" w:hAnsi="Arial" w:cs="Arial"/>
                <w:b w:val="0"/>
                <w:bCs/>
                <w:sz w:val="20"/>
                <w:szCs w:val="18"/>
              </w:rPr>
            </w:pPr>
          </w:p>
        </w:tc>
        <w:tc>
          <w:tcPr>
            <w:tcW w:w="1134" w:type="dxa"/>
            <w:tcBorders>
              <w:top w:val="single" w:sz="4" w:space="0" w:color="auto"/>
            </w:tcBorders>
          </w:tcPr>
          <w:p w14:paraId="26E349E5" w14:textId="77777777" w:rsidR="00AD1323" w:rsidRPr="00E0391C" w:rsidRDefault="00AD1323"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789692CE" w14:textId="77777777" w:rsidR="00AD1323" w:rsidRPr="00E0391C" w:rsidRDefault="00AD1323" w:rsidP="00E0391C">
            <w:pPr>
              <w:pStyle w:val="ConcHead"/>
              <w:spacing w:after="0"/>
              <w:jc w:val="both"/>
              <w:rPr>
                <w:rFonts w:ascii="Arial" w:hAnsi="Arial" w:cs="Arial"/>
                <w:b w:val="0"/>
                <w:bCs/>
                <w:sz w:val="20"/>
                <w:szCs w:val="18"/>
              </w:rPr>
            </w:pPr>
          </w:p>
        </w:tc>
        <w:tc>
          <w:tcPr>
            <w:tcW w:w="1139" w:type="dxa"/>
            <w:tcBorders>
              <w:top w:val="single" w:sz="4" w:space="0" w:color="auto"/>
            </w:tcBorders>
          </w:tcPr>
          <w:p w14:paraId="438AE704" w14:textId="77777777" w:rsidR="00AD1323" w:rsidRPr="00E0391C" w:rsidRDefault="00AD1323" w:rsidP="00E0391C">
            <w:pPr>
              <w:pStyle w:val="ConcHead"/>
              <w:spacing w:after="0"/>
              <w:jc w:val="both"/>
              <w:rPr>
                <w:rFonts w:ascii="Arial" w:hAnsi="Arial" w:cs="Arial"/>
                <w:b w:val="0"/>
                <w:bCs/>
                <w:sz w:val="20"/>
                <w:szCs w:val="18"/>
              </w:rPr>
            </w:pPr>
          </w:p>
        </w:tc>
      </w:tr>
      <w:tr w:rsidR="00AD1323" w:rsidRPr="00E0391C" w14:paraId="45B5872C" w14:textId="77777777" w:rsidTr="00B56E32">
        <w:trPr>
          <w:jc w:val="center"/>
        </w:trPr>
        <w:tc>
          <w:tcPr>
            <w:tcW w:w="3261" w:type="dxa"/>
          </w:tcPr>
          <w:p w14:paraId="5AFABCAD" w14:textId="77777777"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1275" w:type="dxa"/>
          </w:tcPr>
          <w:p w14:paraId="60252352"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 xml:space="preserve">23.78 </w:t>
            </w:r>
            <w:r w:rsidRPr="00E0391C">
              <w:rPr>
                <w:rFonts w:ascii="Arial" w:hAnsi="Arial" w:cs="Arial"/>
                <w:b w:val="0"/>
                <w:bCs/>
                <w:caps w:val="0"/>
                <w:sz w:val="20"/>
                <w:szCs w:val="20"/>
              </w:rPr>
              <w:t>b</w:t>
            </w:r>
          </w:p>
        </w:tc>
        <w:tc>
          <w:tcPr>
            <w:tcW w:w="1276" w:type="dxa"/>
          </w:tcPr>
          <w:p w14:paraId="0BC8DEE7"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 xml:space="preserve">21.31 </w:t>
            </w:r>
            <w:r w:rsidRPr="00E0391C">
              <w:rPr>
                <w:rFonts w:ascii="Arial" w:hAnsi="Arial" w:cs="Arial"/>
                <w:b w:val="0"/>
                <w:bCs/>
                <w:caps w:val="0"/>
                <w:sz w:val="20"/>
                <w:szCs w:val="20"/>
              </w:rPr>
              <w:t>b</w:t>
            </w:r>
          </w:p>
        </w:tc>
        <w:tc>
          <w:tcPr>
            <w:tcW w:w="1134" w:type="dxa"/>
          </w:tcPr>
          <w:p w14:paraId="341BFCCA"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 xml:space="preserve">23.46 </w:t>
            </w:r>
            <w:r w:rsidRPr="00E0391C">
              <w:rPr>
                <w:rFonts w:ascii="Arial" w:hAnsi="Arial" w:cs="Arial"/>
                <w:b w:val="0"/>
                <w:bCs/>
                <w:caps w:val="0"/>
                <w:sz w:val="20"/>
                <w:szCs w:val="20"/>
              </w:rPr>
              <w:t>b</w:t>
            </w:r>
          </w:p>
        </w:tc>
        <w:tc>
          <w:tcPr>
            <w:tcW w:w="1276" w:type="dxa"/>
          </w:tcPr>
          <w:p w14:paraId="30BDA60E"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 xml:space="preserve">22.78 </w:t>
            </w:r>
            <w:r w:rsidRPr="00E0391C">
              <w:rPr>
                <w:rFonts w:ascii="Arial" w:hAnsi="Arial" w:cs="Arial"/>
                <w:b w:val="0"/>
                <w:bCs/>
                <w:caps w:val="0"/>
                <w:sz w:val="20"/>
                <w:szCs w:val="20"/>
              </w:rPr>
              <w:t>b</w:t>
            </w:r>
          </w:p>
        </w:tc>
        <w:tc>
          <w:tcPr>
            <w:tcW w:w="1139" w:type="dxa"/>
          </w:tcPr>
          <w:p w14:paraId="7698244D"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 xml:space="preserve">24.64 </w:t>
            </w:r>
          </w:p>
        </w:tc>
      </w:tr>
      <w:tr w:rsidR="00AD1323" w:rsidRPr="00E0391C" w14:paraId="6559AAB4" w14:textId="77777777" w:rsidTr="00B56E32">
        <w:trPr>
          <w:jc w:val="center"/>
        </w:trPr>
        <w:tc>
          <w:tcPr>
            <w:tcW w:w="3261" w:type="dxa"/>
            <w:tcBorders>
              <w:bottom w:val="single" w:sz="4" w:space="0" w:color="auto"/>
            </w:tcBorders>
          </w:tcPr>
          <w:p w14:paraId="600F7DB9" w14:textId="77777777" w:rsidR="00AD1323" w:rsidRPr="00E0391C" w:rsidRDefault="00AD1323" w:rsidP="00E0391C">
            <w:pPr>
              <w:pStyle w:val="Header"/>
              <w:jc w:val="both"/>
              <w:rPr>
                <w:rFonts w:ascii="Arial" w:hAnsi="Arial" w:cs="Arial"/>
                <w:b/>
                <w:bCs/>
                <w:sz w:val="20"/>
                <w:szCs w:val="18"/>
              </w:rPr>
            </w:pPr>
            <w:r w:rsidRPr="00E0391C">
              <w:rPr>
                <w:rFonts w:ascii="Arial" w:hAnsi="Arial" w:cs="Arial"/>
                <w:bCs/>
                <w:sz w:val="20"/>
                <w:szCs w:val="20"/>
              </w:rPr>
              <w:t>M</w:t>
            </w:r>
            <w:r w:rsidRPr="00E0391C">
              <w:rPr>
                <w:rFonts w:ascii="Arial" w:hAnsi="Arial" w:cs="Arial"/>
                <w:bCs/>
                <w:sz w:val="20"/>
                <w:szCs w:val="20"/>
                <w:vertAlign w:val="subscript"/>
              </w:rPr>
              <w:t>2</w:t>
            </w:r>
            <w:r w:rsidRPr="00E0391C">
              <w:rPr>
                <w:rFonts w:ascii="Arial" w:hAnsi="Arial" w:cs="Arial"/>
                <w:bCs/>
                <w:sz w:val="20"/>
                <w:szCs w:val="20"/>
              </w:rPr>
              <w:t>- rice straw mulch (6 tons ha</w:t>
            </w:r>
            <w:r w:rsidRPr="00E0391C">
              <w:rPr>
                <w:rFonts w:ascii="Arial" w:hAnsi="Arial" w:cs="Arial"/>
                <w:bCs/>
                <w:sz w:val="20"/>
                <w:szCs w:val="20"/>
                <w:vertAlign w:val="superscript"/>
              </w:rPr>
              <w:t>-1</w:t>
            </w:r>
            <w:r w:rsidRPr="00E0391C">
              <w:rPr>
                <w:rFonts w:ascii="Arial" w:hAnsi="Arial" w:cs="Arial"/>
                <w:bCs/>
                <w:sz w:val="20"/>
                <w:szCs w:val="20"/>
              </w:rPr>
              <w:t>)</w:t>
            </w:r>
          </w:p>
        </w:tc>
        <w:tc>
          <w:tcPr>
            <w:tcW w:w="1275" w:type="dxa"/>
            <w:tcBorders>
              <w:bottom w:val="single" w:sz="4" w:space="0" w:color="auto"/>
            </w:tcBorders>
          </w:tcPr>
          <w:p w14:paraId="4D56FAC6" w14:textId="77777777"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25.57 a</w:t>
            </w:r>
          </w:p>
        </w:tc>
        <w:tc>
          <w:tcPr>
            <w:tcW w:w="1276" w:type="dxa"/>
            <w:tcBorders>
              <w:bottom w:val="single" w:sz="4" w:space="0" w:color="auto"/>
            </w:tcBorders>
          </w:tcPr>
          <w:p w14:paraId="1CDF4C3B" w14:textId="77777777"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22.62 a</w:t>
            </w:r>
          </w:p>
        </w:tc>
        <w:tc>
          <w:tcPr>
            <w:tcW w:w="1134" w:type="dxa"/>
            <w:tcBorders>
              <w:bottom w:val="single" w:sz="4" w:space="0" w:color="auto"/>
            </w:tcBorders>
          </w:tcPr>
          <w:p w14:paraId="3D7C4628" w14:textId="77777777"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24.18 a</w:t>
            </w:r>
          </w:p>
        </w:tc>
        <w:tc>
          <w:tcPr>
            <w:tcW w:w="1276" w:type="dxa"/>
            <w:tcBorders>
              <w:bottom w:val="single" w:sz="4" w:space="0" w:color="auto"/>
            </w:tcBorders>
          </w:tcPr>
          <w:p w14:paraId="639C3463"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 xml:space="preserve">23.24 </w:t>
            </w:r>
            <w:r w:rsidR="00451DEB" w:rsidRPr="00E0391C">
              <w:rPr>
                <w:rFonts w:ascii="Arial" w:hAnsi="Arial" w:cs="Arial"/>
                <w:b w:val="0"/>
                <w:bCs/>
                <w:caps w:val="0"/>
                <w:sz w:val="20"/>
                <w:szCs w:val="20"/>
              </w:rPr>
              <w:t>a</w:t>
            </w:r>
          </w:p>
        </w:tc>
        <w:tc>
          <w:tcPr>
            <w:tcW w:w="1139" w:type="dxa"/>
            <w:tcBorders>
              <w:bottom w:val="single" w:sz="4" w:space="0" w:color="auto"/>
            </w:tcBorders>
          </w:tcPr>
          <w:p w14:paraId="7A929B38"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 xml:space="preserve">24.84 </w:t>
            </w:r>
          </w:p>
        </w:tc>
      </w:tr>
      <w:tr w:rsidR="00AD1323" w:rsidRPr="00E0391C" w14:paraId="6FDB7752" w14:textId="77777777" w:rsidTr="00B56E32">
        <w:trPr>
          <w:jc w:val="center"/>
        </w:trPr>
        <w:tc>
          <w:tcPr>
            <w:tcW w:w="3261" w:type="dxa"/>
            <w:tcBorders>
              <w:top w:val="single" w:sz="4" w:space="0" w:color="auto"/>
              <w:bottom w:val="single" w:sz="4" w:space="0" w:color="auto"/>
            </w:tcBorders>
          </w:tcPr>
          <w:p w14:paraId="3BF6A2DE" w14:textId="77777777" w:rsidR="00AD1323" w:rsidRPr="00E0391C" w:rsidRDefault="00AD1323" w:rsidP="00E0391C">
            <w:pPr>
              <w:pStyle w:val="Header"/>
              <w:jc w:val="both"/>
              <w:rPr>
                <w:rFonts w:ascii="Arial" w:hAnsi="Arial" w:cs="Arial"/>
                <w:b/>
                <w:bCs/>
                <w:sz w:val="20"/>
                <w:szCs w:val="18"/>
              </w:rPr>
            </w:pPr>
            <w:r w:rsidRPr="00E0391C">
              <w:rPr>
                <w:rFonts w:ascii="Arial" w:hAnsi="Arial" w:cs="Arial"/>
                <w:sz w:val="20"/>
                <w:szCs w:val="20"/>
              </w:rPr>
              <w:t xml:space="preserve">LSD </w:t>
            </w:r>
            <w:r w:rsidRPr="00E0391C">
              <w:rPr>
                <w:rFonts w:ascii="Arial" w:hAnsi="Arial" w:cs="Arial"/>
                <w:sz w:val="20"/>
                <w:szCs w:val="20"/>
                <w:vertAlign w:val="subscript"/>
              </w:rPr>
              <w:t>0.05</w:t>
            </w:r>
          </w:p>
        </w:tc>
        <w:tc>
          <w:tcPr>
            <w:tcW w:w="1275" w:type="dxa"/>
            <w:tcBorders>
              <w:top w:val="single" w:sz="4" w:space="0" w:color="auto"/>
              <w:bottom w:val="single" w:sz="4" w:space="0" w:color="auto"/>
            </w:tcBorders>
          </w:tcPr>
          <w:p w14:paraId="7FD2F291" w14:textId="77777777"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1.01</w:t>
            </w:r>
          </w:p>
        </w:tc>
        <w:tc>
          <w:tcPr>
            <w:tcW w:w="1276" w:type="dxa"/>
            <w:tcBorders>
              <w:top w:val="single" w:sz="4" w:space="0" w:color="auto"/>
              <w:bottom w:val="single" w:sz="4" w:space="0" w:color="auto"/>
            </w:tcBorders>
          </w:tcPr>
          <w:p w14:paraId="5AB08F4C" w14:textId="77777777"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0.69</w:t>
            </w:r>
          </w:p>
        </w:tc>
        <w:tc>
          <w:tcPr>
            <w:tcW w:w="1134" w:type="dxa"/>
            <w:tcBorders>
              <w:top w:val="single" w:sz="4" w:space="0" w:color="auto"/>
              <w:bottom w:val="single" w:sz="4" w:space="0" w:color="auto"/>
            </w:tcBorders>
          </w:tcPr>
          <w:p w14:paraId="427642BB"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0.55</w:t>
            </w:r>
          </w:p>
        </w:tc>
        <w:tc>
          <w:tcPr>
            <w:tcW w:w="1276" w:type="dxa"/>
            <w:tcBorders>
              <w:top w:val="single" w:sz="4" w:space="0" w:color="auto"/>
              <w:bottom w:val="single" w:sz="4" w:space="0" w:color="auto"/>
            </w:tcBorders>
          </w:tcPr>
          <w:p w14:paraId="4DEADDE5"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0.43</w:t>
            </w:r>
          </w:p>
        </w:tc>
        <w:tc>
          <w:tcPr>
            <w:tcW w:w="1139" w:type="dxa"/>
            <w:tcBorders>
              <w:top w:val="single" w:sz="4" w:space="0" w:color="auto"/>
              <w:bottom w:val="single" w:sz="4" w:space="0" w:color="auto"/>
            </w:tcBorders>
          </w:tcPr>
          <w:p w14:paraId="464F6B7D"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0.76</w:t>
            </w:r>
          </w:p>
        </w:tc>
      </w:tr>
      <w:tr w:rsidR="00AD1323" w:rsidRPr="00E0391C" w14:paraId="6DB96B7B" w14:textId="77777777" w:rsidTr="00B56E32">
        <w:trPr>
          <w:jc w:val="center"/>
        </w:trPr>
        <w:tc>
          <w:tcPr>
            <w:tcW w:w="3261" w:type="dxa"/>
            <w:tcBorders>
              <w:top w:val="single" w:sz="4" w:space="0" w:color="auto"/>
            </w:tcBorders>
          </w:tcPr>
          <w:p w14:paraId="517D679E" w14:textId="77777777"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1275" w:type="dxa"/>
            <w:tcBorders>
              <w:top w:val="single" w:sz="4" w:space="0" w:color="auto"/>
            </w:tcBorders>
          </w:tcPr>
          <w:p w14:paraId="52FD08B7" w14:textId="77777777" w:rsidR="00AD1323" w:rsidRPr="00E0391C" w:rsidRDefault="00AD1323" w:rsidP="00E0391C">
            <w:pPr>
              <w:pStyle w:val="ConcHead"/>
              <w:spacing w:after="0"/>
              <w:jc w:val="both"/>
              <w:rPr>
                <w:rFonts w:ascii="Arial" w:hAnsi="Arial" w:cs="Arial"/>
                <w:b w:val="0"/>
                <w:bCs/>
                <w:sz w:val="20"/>
                <w:szCs w:val="20"/>
              </w:rPr>
            </w:pPr>
          </w:p>
        </w:tc>
        <w:tc>
          <w:tcPr>
            <w:tcW w:w="1276" w:type="dxa"/>
            <w:tcBorders>
              <w:top w:val="single" w:sz="4" w:space="0" w:color="auto"/>
            </w:tcBorders>
          </w:tcPr>
          <w:p w14:paraId="50443909" w14:textId="77777777" w:rsidR="00AD1323" w:rsidRPr="00E0391C" w:rsidRDefault="00AD1323" w:rsidP="00E0391C">
            <w:pPr>
              <w:pStyle w:val="ConcHead"/>
              <w:spacing w:after="0"/>
              <w:jc w:val="both"/>
              <w:rPr>
                <w:rFonts w:ascii="Arial" w:hAnsi="Arial" w:cs="Arial"/>
                <w:b w:val="0"/>
                <w:bCs/>
                <w:sz w:val="20"/>
                <w:szCs w:val="20"/>
              </w:rPr>
            </w:pPr>
          </w:p>
        </w:tc>
        <w:tc>
          <w:tcPr>
            <w:tcW w:w="1134" w:type="dxa"/>
            <w:tcBorders>
              <w:top w:val="single" w:sz="4" w:space="0" w:color="auto"/>
            </w:tcBorders>
          </w:tcPr>
          <w:p w14:paraId="644CDEF7" w14:textId="77777777" w:rsidR="00AD1323" w:rsidRPr="00E0391C" w:rsidRDefault="00AD1323" w:rsidP="00E0391C">
            <w:pPr>
              <w:pStyle w:val="ConcHead"/>
              <w:spacing w:after="0"/>
              <w:jc w:val="both"/>
              <w:rPr>
                <w:rFonts w:ascii="Arial" w:hAnsi="Arial" w:cs="Arial"/>
                <w:b w:val="0"/>
                <w:bCs/>
                <w:sz w:val="20"/>
                <w:szCs w:val="20"/>
              </w:rPr>
            </w:pPr>
          </w:p>
        </w:tc>
        <w:tc>
          <w:tcPr>
            <w:tcW w:w="1276" w:type="dxa"/>
            <w:tcBorders>
              <w:top w:val="single" w:sz="4" w:space="0" w:color="auto"/>
            </w:tcBorders>
          </w:tcPr>
          <w:p w14:paraId="74129B9E" w14:textId="77777777" w:rsidR="00AD1323" w:rsidRPr="00E0391C" w:rsidRDefault="00AD1323" w:rsidP="00E0391C">
            <w:pPr>
              <w:pStyle w:val="ConcHead"/>
              <w:spacing w:after="0"/>
              <w:jc w:val="both"/>
              <w:rPr>
                <w:rFonts w:ascii="Arial" w:hAnsi="Arial" w:cs="Arial"/>
                <w:b w:val="0"/>
                <w:bCs/>
                <w:sz w:val="20"/>
                <w:szCs w:val="20"/>
              </w:rPr>
            </w:pPr>
          </w:p>
        </w:tc>
        <w:tc>
          <w:tcPr>
            <w:tcW w:w="1139" w:type="dxa"/>
            <w:tcBorders>
              <w:top w:val="single" w:sz="4" w:space="0" w:color="auto"/>
            </w:tcBorders>
          </w:tcPr>
          <w:p w14:paraId="08E90033" w14:textId="77777777" w:rsidR="00AD1323" w:rsidRPr="00E0391C" w:rsidRDefault="00AD1323" w:rsidP="00E0391C">
            <w:pPr>
              <w:pStyle w:val="ConcHead"/>
              <w:spacing w:after="0"/>
              <w:jc w:val="both"/>
              <w:rPr>
                <w:rFonts w:ascii="Arial" w:hAnsi="Arial" w:cs="Arial"/>
                <w:b w:val="0"/>
                <w:bCs/>
                <w:sz w:val="20"/>
                <w:szCs w:val="20"/>
              </w:rPr>
            </w:pPr>
          </w:p>
        </w:tc>
      </w:tr>
      <w:tr w:rsidR="00AD1323" w:rsidRPr="00E0391C" w14:paraId="0C77C1A0" w14:textId="77777777" w:rsidTr="00B56E32">
        <w:trPr>
          <w:jc w:val="center"/>
        </w:trPr>
        <w:tc>
          <w:tcPr>
            <w:tcW w:w="3261" w:type="dxa"/>
          </w:tcPr>
          <w:p w14:paraId="7D5D4E68" w14:textId="77777777"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1275" w:type="dxa"/>
          </w:tcPr>
          <w:p w14:paraId="7F95EE61"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24.72</w:t>
            </w:r>
          </w:p>
        </w:tc>
        <w:tc>
          <w:tcPr>
            <w:tcW w:w="1276" w:type="dxa"/>
          </w:tcPr>
          <w:p w14:paraId="35E6F028"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21.97</w:t>
            </w:r>
          </w:p>
        </w:tc>
        <w:tc>
          <w:tcPr>
            <w:tcW w:w="1134" w:type="dxa"/>
          </w:tcPr>
          <w:p w14:paraId="7797FE2D"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23.92</w:t>
            </w:r>
          </w:p>
        </w:tc>
        <w:tc>
          <w:tcPr>
            <w:tcW w:w="1276" w:type="dxa"/>
          </w:tcPr>
          <w:p w14:paraId="1CFF07C6"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22.98</w:t>
            </w:r>
          </w:p>
        </w:tc>
        <w:tc>
          <w:tcPr>
            <w:tcW w:w="1139" w:type="dxa"/>
          </w:tcPr>
          <w:p w14:paraId="7EDA017B"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24.94</w:t>
            </w:r>
          </w:p>
        </w:tc>
      </w:tr>
      <w:tr w:rsidR="00AD1323" w:rsidRPr="00E0391C" w14:paraId="6EF4E9DE" w14:textId="77777777" w:rsidTr="00B56E32">
        <w:trPr>
          <w:jc w:val="center"/>
        </w:trPr>
        <w:tc>
          <w:tcPr>
            <w:tcW w:w="3261" w:type="dxa"/>
          </w:tcPr>
          <w:p w14:paraId="694BC701" w14:textId="77777777" w:rsidR="00AD1323" w:rsidRPr="00E0391C" w:rsidRDefault="00AD1323"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2 -</w:t>
            </w:r>
            <w:r w:rsidRPr="00E0391C">
              <w:rPr>
                <w:rFonts w:ascii="Arial" w:hAnsi="Arial" w:cs="Arial"/>
                <w:sz w:val="20"/>
                <w:szCs w:val="20"/>
              </w:rPr>
              <w:t xml:space="preserve">100% U with </w:t>
            </w:r>
            <w:r w:rsidRPr="00E0391C">
              <w:rPr>
                <w:rFonts w:ascii="Arial" w:hAnsi="Arial" w:cs="Arial"/>
                <w:i/>
                <w:iCs/>
                <w:sz w:val="20"/>
                <w:szCs w:val="20"/>
              </w:rPr>
              <w:t>Rh</w:t>
            </w:r>
            <w:r w:rsidRPr="00E0391C">
              <w:rPr>
                <w:rFonts w:ascii="Arial" w:hAnsi="Arial" w:cs="Arial"/>
                <w:sz w:val="20"/>
                <w:szCs w:val="20"/>
              </w:rPr>
              <w:tab/>
              <w:t xml:space="preserve"> </w:t>
            </w:r>
          </w:p>
        </w:tc>
        <w:tc>
          <w:tcPr>
            <w:tcW w:w="1275" w:type="dxa"/>
          </w:tcPr>
          <w:p w14:paraId="1B1E4DD4" w14:textId="77777777"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24.66</w:t>
            </w:r>
          </w:p>
        </w:tc>
        <w:tc>
          <w:tcPr>
            <w:tcW w:w="1276" w:type="dxa"/>
          </w:tcPr>
          <w:p w14:paraId="749C7708"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21.91</w:t>
            </w:r>
          </w:p>
        </w:tc>
        <w:tc>
          <w:tcPr>
            <w:tcW w:w="1134" w:type="dxa"/>
          </w:tcPr>
          <w:p w14:paraId="318F76E0"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23.83</w:t>
            </w:r>
          </w:p>
        </w:tc>
        <w:tc>
          <w:tcPr>
            <w:tcW w:w="1276" w:type="dxa"/>
          </w:tcPr>
          <w:p w14:paraId="67D04AB6"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22.92</w:t>
            </w:r>
          </w:p>
        </w:tc>
        <w:tc>
          <w:tcPr>
            <w:tcW w:w="1139" w:type="dxa"/>
          </w:tcPr>
          <w:p w14:paraId="3CCF1211" w14:textId="77777777"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24.69</w:t>
            </w:r>
          </w:p>
        </w:tc>
      </w:tr>
      <w:tr w:rsidR="00AD1323" w:rsidRPr="00E0391C" w14:paraId="2513B61E" w14:textId="77777777" w:rsidTr="00B56E32">
        <w:trPr>
          <w:jc w:val="center"/>
        </w:trPr>
        <w:tc>
          <w:tcPr>
            <w:tcW w:w="3261" w:type="dxa"/>
          </w:tcPr>
          <w:p w14:paraId="44BCE5BB" w14:textId="77777777" w:rsidR="00AD1323" w:rsidRPr="00E0391C" w:rsidRDefault="00AD1323"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3 -</w:t>
            </w:r>
            <w:r w:rsidRPr="00E0391C">
              <w:rPr>
                <w:rFonts w:ascii="Arial" w:hAnsi="Arial" w:cs="Arial"/>
                <w:sz w:val="20"/>
                <w:szCs w:val="20"/>
              </w:rPr>
              <w:t xml:space="preserve">75% U with </w:t>
            </w:r>
            <w:r w:rsidRPr="00E0391C">
              <w:rPr>
                <w:rFonts w:ascii="Arial" w:hAnsi="Arial" w:cs="Arial"/>
                <w:i/>
                <w:iCs/>
                <w:sz w:val="20"/>
                <w:szCs w:val="20"/>
              </w:rPr>
              <w:t>Rh</w:t>
            </w:r>
            <w:r w:rsidRPr="00E0391C">
              <w:rPr>
                <w:rFonts w:ascii="Arial" w:hAnsi="Arial" w:cs="Arial"/>
                <w:sz w:val="20"/>
                <w:szCs w:val="20"/>
              </w:rPr>
              <w:tab/>
            </w:r>
          </w:p>
        </w:tc>
        <w:tc>
          <w:tcPr>
            <w:tcW w:w="1275" w:type="dxa"/>
          </w:tcPr>
          <w:p w14:paraId="1DC608FC"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24.71</w:t>
            </w:r>
          </w:p>
        </w:tc>
        <w:tc>
          <w:tcPr>
            <w:tcW w:w="1276" w:type="dxa"/>
          </w:tcPr>
          <w:p w14:paraId="51535B0D"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22.08</w:t>
            </w:r>
          </w:p>
        </w:tc>
        <w:tc>
          <w:tcPr>
            <w:tcW w:w="1134" w:type="dxa"/>
          </w:tcPr>
          <w:p w14:paraId="05D8E1B6"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23.81</w:t>
            </w:r>
          </w:p>
        </w:tc>
        <w:tc>
          <w:tcPr>
            <w:tcW w:w="1276" w:type="dxa"/>
          </w:tcPr>
          <w:p w14:paraId="6C57AA61" w14:textId="77777777"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23.03</w:t>
            </w:r>
          </w:p>
        </w:tc>
        <w:tc>
          <w:tcPr>
            <w:tcW w:w="1139" w:type="dxa"/>
          </w:tcPr>
          <w:p w14:paraId="7A302BF8" w14:textId="77777777"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24.79</w:t>
            </w:r>
          </w:p>
        </w:tc>
      </w:tr>
      <w:tr w:rsidR="00AD1323" w:rsidRPr="00E0391C" w14:paraId="399E6FB1" w14:textId="77777777" w:rsidTr="00B56E32">
        <w:trPr>
          <w:jc w:val="center"/>
        </w:trPr>
        <w:tc>
          <w:tcPr>
            <w:tcW w:w="3261" w:type="dxa"/>
          </w:tcPr>
          <w:p w14:paraId="003E5B78" w14:textId="77777777"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275" w:type="dxa"/>
          </w:tcPr>
          <w:p w14:paraId="7347B167"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24.56</w:t>
            </w:r>
          </w:p>
        </w:tc>
        <w:tc>
          <w:tcPr>
            <w:tcW w:w="1276" w:type="dxa"/>
          </w:tcPr>
          <w:p w14:paraId="206DC012"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21.97</w:t>
            </w:r>
          </w:p>
        </w:tc>
        <w:tc>
          <w:tcPr>
            <w:tcW w:w="1134" w:type="dxa"/>
          </w:tcPr>
          <w:p w14:paraId="2D6E39F2" w14:textId="77777777"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23.78</w:t>
            </w:r>
          </w:p>
        </w:tc>
        <w:tc>
          <w:tcPr>
            <w:tcW w:w="1276" w:type="dxa"/>
          </w:tcPr>
          <w:p w14:paraId="78B1D6B9" w14:textId="77777777"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23.04</w:t>
            </w:r>
          </w:p>
        </w:tc>
        <w:tc>
          <w:tcPr>
            <w:tcW w:w="1139" w:type="dxa"/>
          </w:tcPr>
          <w:p w14:paraId="598760EE" w14:textId="77777777"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24.73</w:t>
            </w:r>
          </w:p>
        </w:tc>
      </w:tr>
      <w:tr w:rsidR="00AD1323" w:rsidRPr="00E0391C" w14:paraId="6FF740EC" w14:textId="77777777" w:rsidTr="00B56E32">
        <w:trPr>
          <w:jc w:val="center"/>
        </w:trPr>
        <w:tc>
          <w:tcPr>
            <w:tcW w:w="3261" w:type="dxa"/>
          </w:tcPr>
          <w:p w14:paraId="0E2F9BFE" w14:textId="77777777"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275" w:type="dxa"/>
          </w:tcPr>
          <w:p w14:paraId="538005B6"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24.67</w:t>
            </w:r>
          </w:p>
        </w:tc>
        <w:tc>
          <w:tcPr>
            <w:tcW w:w="1276" w:type="dxa"/>
          </w:tcPr>
          <w:p w14:paraId="7167F7EC"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21.89</w:t>
            </w:r>
          </w:p>
        </w:tc>
        <w:tc>
          <w:tcPr>
            <w:tcW w:w="1134" w:type="dxa"/>
          </w:tcPr>
          <w:p w14:paraId="3C9F0CA6"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23.62</w:t>
            </w:r>
          </w:p>
        </w:tc>
        <w:tc>
          <w:tcPr>
            <w:tcW w:w="1276" w:type="dxa"/>
          </w:tcPr>
          <w:p w14:paraId="3CB51625"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23.16</w:t>
            </w:r>
          </w:p>
        </w:tc>
        <w:tc>
          <w:tcPr>
            <w:tcW w:w="1139" w:type="dxa"/>
          </w:tcPr>
          <w:p w14:paraId="0A1F5B1E"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24.51</w:t>
            </w:r>
          </w:p>
        </w:tc>
      </w:tr>
      <w:tr w:rsidR="00AD1323" w:rsidRPr="00E0391C" w14:paraId="0734C7E5" w14:textId="77777777" w:rsidTr="00B56E32">
        <w:trPr>
          <w:jc w:val="center"/>
        </w:trPr>
        <w:tc>
          <w:tcPr>
            <w:tcW w:w="3261" w:type="dxa"/>
            <w:tcBorders>
              <w:bottom w:val="single" w:sz="4" w:space="0" w:color="auto"/>
            </w:tcBorders>
          </w:tcPr>
          <w:p w14:paraId="7B829252" w14:textId="77777777" w:rsidR="00AD1323" w:rsidRPr="00E0391C" w:rsidRDefault="00AD1323"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6 -</w:t>
            </w:r>
            <w:r w:rsidRPr="00E0391C">
              <w:rPr>
                <w:rFonts w:ascii="Arial" w:hAnsi="Arial" w:cs="Arial"/>
                <w:sz w:val="20"/>
                <w:szCs w:val="20"/>
              </w:rPr>
              <w:t xml:space="preserve">0% U with </w:t>
            </w:r>
            <w:r w:rsidRPr="00E0391C">
              <w:rPr>
                <w:rFonts w:ascii="Arial" w:hAnsi="Arial" w:cs="Arial"/>
                <w:i/>
                <w:iCs/>
                <w:sz w:val="20"/>
                <w:szCs w:val="20"/>
              </w:rPr>
              <w:t>Rh</w:t>
            </w:r>
            <w:r w:rsidRPr="00E0391C">
              <w:rPr>
                <w:rFonts w:ascii="Arial" w:hAnsi="Arial" w:cs="Arial"/>
                <w:sz w:val="20"/>
                <w:szCs w:val="20"/>
              </w:rPr>
              <w:tab/>
            </w:r>
          </w:p>
        </w:tc>
        <w:tc>
          <w:tcPr>
            <w:tcW w:w="1275" w:type="dxa"/>
            <w:tcBorders>
              <w:bottom w:val="single" w:sz="4" w:space="0" w:color="auto"/>
            </w:tcBorders>
          </w:tcPr>
          <w:p w14:paraId="5B3445E7" w14:textId="77777777"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24.73</w:t>
            </w:r>
          </w:p>
        </w:tc>
        <w:tc>
          <w:tcPr>
            <w:tcW w:w="1276" w:type="dxa"/>
            <w:tcBorders>
              <w:bottom w:val="single" w:sz="4" w:space="0" w:color="auto"/>
            </w:tcBorders>
          </w:tcPr>
          <w:p w14:paraId="7F6AA154" w14:textId="77777777"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21.97</w:t>
            </w:r>
          </w:p>
        </w:tc>
        <w:tc>
          <w:tcPr>
            <w:tcW w:w="1134" w:type="dxa"/>
            <w:tcBorders>
              <w:bottom w:val="single" w:sz="4" w:space="0" w:color="auto"/>
            </w:tcBorders>
          </w:tcPr>
          <w:p w14:paraId="38BC21BB"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23.94</w:t>
            </w:r>
          </w:p>
        </w:tc>
        <w:tc>
          <w:tcPr>
            <w:tcW w:w="1276" w:type="dxa"/>
            <w:tcBorders>
              <w:bottom w:val="single" w:sz="4" w:space="0" w:color="auto"/>
            </w:tcBorders>
          </w:tcPr>
          <w:p w14:paraId="2466D37C"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22.92</w:t>
            </w:r>
          </w:p>
        </w:tc>
        <w:tc>
          <w:tcPr>
            <w:tcW w:w="1139" w:type="dxa"/>
            <w:tcBorders>
              <w:bottom w:val="single" w:sz="4" w:space="0" w:color="auto"/>
            </w:tcBorders>
          </w:tcPr>
          <w:p w14:paraId="17CBF9A4"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24.85</w:t>
            </w:r>
          </w:p>
        </w:tc>
      </w:tr>
      <w:tr w:rsidR="00AD1323" w:rsidRPr="00E0391C" w14:paraId="4FF8A667" w14:textId="77777777" w:rsidTr="00B56E32">
        <w:trPr>
          <w:jc w:val="center"/>
        </w:trPr>
        <w:tc>
          <w:tcPr>
            <w:tcW w:w="3261" w:type="dxa"/>
            <w:tcBorders>
              <w:top w:val="single" w:sz="4" w:space="0" w:color="auto"/>
              <w:bottom w:val="single" w:sz="4" w:space="0" w:color="auto"/>
            </w:tcBorders>
          </w:tcPr>
          <w:p w14:paraId="0EE56254" w14:textId="77777777"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1275" w:type="dxa"/>
            <w:tcBorders>
              <w:top w:val="single" w:sz="4" w:space="0" w:color="auto"/>
              <w:bottom w:val="single" w:sz="4" w:space="0" w:color="auto"/>
            </w:tcBorders>
          </w:tcPr>
          <w:p w14:paraId="10F9E498" w14:textId="77777777"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0.64</w:t>
            </w:r>
          </w:p>
        </w:tc>
        <w:tc>
          <w:tcPr>
            <w:tcW w:w="1276" w:type="dxa"/>
            <w:tcBorders>
              <w:top w:val="single" w:sz="4" w:space="0" w:color="auto"/>
              <w:bottom w:val="single" w:sz="4" w:space="0" w:color="auto"/>
            </w:tcBorders>
          </w:tcPr>
          <w:p w14:paraId="5DC357E9"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0.25</w:t>
            </w:r>
          </w:p>
        </w:tc>
        <w:tc>
          <w:tcPr>
            <w:tcW w:w="1134" w:type="dxa"/>
            <w:tcBorders>
              <w:top w:val="single" w:sz="4" w:space="0" w:color="auto"/>
              <w:bottom w:val="single" w:sz="4" w:space="0" w:color="auto"/>
            </w:tcBorders>
          </w:tcPr>
          <w:p w14:paraId="2A10646E" w14:textId="77777777"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0.26</w:t>
            </w:r>
          </w:p>
        </w:tc>
        <w:tc>
          <w:tcPr>
            <w:tcW w:w="1276" w:type="dxa"/>
            <w:tcBorders>
              <w:top w:val="single" w:sz="4" w:space="0" w:color="auto"/>
              <w:bottom w:val="single" w:sz="4" w:space="0" w:color="auto"/>
            </w:tcBorders>
          </w:tcPr>
          <w:p w14:paraId="51E9A12F" w14:textId="77777777"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0.36</w:t>
            </w:r>
          </w:p>
        </w:tc>
        <w:tc>
          <w:tcPr>
            <w:tcW w:w="1139" w:type="dxa"/>
            <w:tcBorders>
              <w:top w:val="single" w:sz="4" w:space="0" w:color="auto"/>
              <w:bottom w:val="single" w:sz="4" w:space="0" w:color="auto"/>
            </w:tcBorders>
          </w:tcPr>
          <w:p w14:paraId="0AD95E05" w14:textId="77777777"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0.39</w:t>
            </w:r>
          </w:p>
        </w:tc>
      </w:tr>
      <w:tr w:rsidR="00AD1323" w:rsidRPr="00E0391C" w14:paraId="18DA1B1B" w14:textId="77777777" w:rsidTr="00B56E32">
        <w:trPr>
          <w:jc w:val="center"/>
        </w:trPr>
        <w:tc>
          <w:tcPr>
            <w:tcW w:w="3261" w:type="dxa"/>
            <w:tcBorders>
              <w:top w:val="single" w:sz="4" w:space="0" w:color="auto"/>
            </w:tcBorders>
          </w:tcPr>
          <w:p w14:paraId="1114AD4A" w14:textId="77777777"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1275" w:type="dxa"/>
            <w:tcBorders>
              <w:top w:val="single" w:sz="4" w:space="0" w:color="auto"/>
            </w:tcBorders>
          </w:tcPr>
          <w:p w14:paraId="6148AAA0" w14:textId="77777777" w:rsidR="00AD1323" w:rsidRPr="00E0391C" w:rsidRDefault="00AD1323" w:rsidP="00E0391C">
            <w:pPr>
              <w:pStyle w:val="ConcHead"/>
              <w:spacing w:after="0"/>
              <w:jc w:val="both"/>
              <w:rPr>
                <w:rFonts w:ascii="Arial" w:hAnsi="Arial" w:cs="Arial"/>
                <w:b w:val="0"/>
                <w:bCs/>
                <w:sz w:val="20"/>
                <w:szCs w:val="20"/>
              </w:rPr>
            </w:pPr>
          </w:p>
        </w:tc>
        <w:tc>
          <w:tcPr>
            <w:tcW w:w="1276" w:type="dxa"/>
            <w:tcBorders>
              <w:top w:val="single" w:sz="4" w:space="0" w:color="auto"/>
            </w:tcBorders>
          </w:tcPr>
          <w:p w14:paraId="3BC6A58D" w14:textId="77777777" w:rsidR="00AD1323" w:rsidRPr="00E0391C" w:rsidRDefault="00AD1323" w:rsidP="00E0391C">
            <w:pPr>
              <w:pStyle w:val="ConcHead"/>
              <w:spacing w:after="0"/>
              <w:jc w:val="both"/>
              <w:rPr>
                <w:rFonts w:ascii="Arial" w:hAnsi="Arial" w:cs="Arial"/>
                <w:b w:val="0"/>
                <w:bCs/>
                <w:sz w:val="20"/>
                <w:szCs w:val="20"/>
              </w:rPr>
            </w:pPr>
          </w:p>
        </w:tc>
        <w:tc>
          <w:tcPr>
            <w:tcW w:w="1134" w:type="dxa"/>
            <w:tcBorders>
              <w:top w:val="single" w:sz="4" w:space="0" w:color="auto"/>
            </w:tcBorders>
          </w:tcPr>
          <w:p w14:paraId="4EC9DB80" w14:textId="77777777" w:rsidR="00AD1323" w:rsidRPr="00E0391C" w:rsidRDefault="00AD1323" w:rsidP="00E0391C">
            <w:pPr>
              <w:pStyle w:val="ConcHead"/>
              <w:spacing w:after="0"/>
              <w:jc w:val="both"/>
              <w:rPr>
                <w:rFonts w:ascii="Arial" w:hAnsi="Arial" w:cs="Arial"/>
                <w:b w:val="0"/>
                <w:bCs/>
                <w:sz w:val="20"/>
                <w:szCs w:val="20"/>
              </w:rPr>
            </w:pPr>
          </w:p>
        </w:tc>
        <w:tc>
          <w:tcPr>
            <w:tcW w:w="1276" w:type="dxa"/>
            <w:tcBorders>
              <w:top w:val="single" w:sz="4" w:space="0" w:color="auto"/>
            </w:tcBorders>
          </w:tcPr>
          <w:p w14:paraId="30F6B011" w14:textId="77777777" w:rsidR="00AD1323" w:rsidRPr="00E0391C" w:rsidRDefault="00AD1323" w:rsidP="00E0391C">
            <w:pPr>
              <w:pStyle w:val="ConcHead"/>
              <w:spacing w:after="0"/>
              <w:jc w:val="both"/>
              <w:rPr>
                <w:rFonts w:ascii="Arial" w:hAnsi="Arial" w:cs="Arial"/>
                <w:b w:val="0"/>
                <w:bCs/>
                <w:sz w:val="20"/>
                <w:szCs w:val="20"/>
              </w:rPr>
            </w:pPr>
          </w:p>
        </w:tc>
        <w:tc>
          <w:tcPr>
            <w:tcW w:w="1139" w:type="dxa"/>
            <w:tcBorders>
              <w:top w:val="single" w:sz="4" w:space="0" w:color="auto"/>
            </w:tcBorders>
          </w:tcPr>
          <w:p w14:paraId="02CD4B9B" w14:textId="77777777" w:rsidR="00AD1323" w:rsidRPr="00E0391C" w:rsidRDefault="00AD1323" w:rsidP="00E0391C">
            <w:pPr>
              <w:pStyle w:val="ConcHead"/>
              <w:spacing w:after="0"/>
              <w:jc w:val="both"/>
              <w:rPr>
                <w:rFonts w:ascii="Arial" w:hAnsi="Arial" w:cs="Arial"/>
                <w:b w:val="0"/>
                <w:bCs/>
                <w:sz w:val="20"/>
                <w:szCs w:val="20"/>
              </w:rPr>
            </w:pPr>
          </w:p>
        </w:tc>
      </w:tr>
      <w:tr w:rsidR="00AD1323" w:rsidRPr="00E0391C" w14:paraId="61DAE191" w14:textId="77777777" w:rsidTr="00B56E32">
        <w:trPr>
          <w:jc w:val="center"/>
        </w:trPr>
        <w:tc>
          <w:tcPr>
            <w:tcW w:w="3261" w:type="dxa"/>
          </w:tcPr>
          <w:p w14:paraId="024E8B38" w14:textId="77777777" w:rsidR="00AD1323" w:rsidRPr="00E0391C" w:rsidRDefault="00AD1323" w:rsidP="00E0391C">
            <w:pPr>
              <w:pStyle w:val="Header"/>
              <w:jc w:val="both"/>
              <w:rPr>
                <w:rFonts w:ascii="Arial" w:hAnsi="Arial" w:cs="Arial"/>
                <w:b/>
                <w:bCs/>
                <w:sz w:val="20"/>
                <w:szCs w:val="18"/>
              </w:rPr>
            </w:pPr>
            <w:r w:rsidRPr="00E0391C">
              <w:rPr>
                <w:rFonts w:ascii="Arial" w:hAnsi="Arial" w:cs="Arial"/>
                <w:sz w:val="20"/>
                <w:szCs w:val="20"/>
              </w:rPr>
              <w:t>Mulching</w:t>
            </w:r>
          </w:p>
        </w:tc>
        <w:tc>
          <w:tcPr>
            <w:tcW w:w="1275" w:type="dxa"/>
          </w:tcPr>
          <w:p w14:paraId="1A3F9480" w14:textId="77777777" w:rsidR="00AD1323" w:rsidRPr="00E0391C" w:rsidRDefault="00EF6C36" w:rsidP="00E0391C">
            <w:pPr>
              <w:pStyle w:val="Header"/>
              <w:jc w:val="both"/>
              <w:rPr>
                <w:rFonts w:ascii="Arial" w:hAnsi="Arial" w:cs="Arial"/>
                <w:bCs/>
                <w:sz w:val="20"/>
                <w:szCs w:val="20"/>
              </w:rPr>
            </w:pPr>
            <w:r>
              <w:rPr>
                <w:rFonts w:ascii="Arial" w:hAnsi="Arial" w:cs="Arial"/>
                <w:bCs/>
                <w:sz w:val="20"/>
                <w:szCs w:val="20"/>
              </w:rPr>
              <w:t>.02</w:t>
            </w:r>
          </w:p>
        </w:tc>
        <w:tc>
          <w:tcPr>
            <w:tcW w:w="1276" w:type="dxa"/>
          </w:tcPr>
          <w:p w14:paraId="1430ABFA" w14:textId="77777777" w:rsidR="00AD1323" w:rsidRPr="00E0391C" w:rsidRDefault="00EF6C36" w:rsidP="00E0391C">
            <w:pPr>
              <w:pStyle w:val="Header"/>
              <w:jc w:val="both"/>
              <w:rPr>
                <w:rFonts w:ascii="Arial" w:hAnsi="Arial" w:cs="Arial"/>
                <w:bCs/>
                <w:sz w:val="20"/>
                <w:szCs w:val="20"/>
              </w:rPr>
            </w:pPr>
            <w:r>
              <w:rPr>
                <w:rFonts w:ascii="Arial" w:hAnsi="Arial" w:cs="Arial"/>
                <w:bCs/>
                <w:sz w:val="20"/>
                <w:szCs w:val="20"/>
              </w:rPr>
              <w:t>.02</w:t>
            </w:r>
          </w:p>
        </w:tc>
        <w:tc>
          <w:tcPr>
            <w:tcW w:w="1134" w:type="dxa"/>
          </w:tcPr>
          <w:p w14:paraId="2A424627" w14:textId="77777777" w:rsidR="00AD1323" w:rsidRPr="00E0391C" w:rsidRDefault="00EF6C36" w:rsidP="00E0391C">
            <w:pPr>
              <w:pStyle w:val="Header"/>
              <w:jc w:val="both"/>
              <w:rPr>
                <w:rFonts w:ascii="Arial" w:hAnsi="Arial" w:cs="Arial"/>
                <w:bCs/>
                <w:sz w:val="20"/>
                <w:szCs w:val="20"/>
              </w:rPr>
            </w:pPr>
            <w:r>
              <w:rPr>
                <w:rFonts w:ascii="Arial" w:hAnsi="Arial" w:cs="Arial"/>
                <w:bCs/>
                <w:sz w:val="20"/>
                <w:szCs w:val="20"/>
              </w:rPr>
              <w:t>.03</w:t>
            </w:r>
          </w:p>
        </w:tc>
        <w:tc>
          <w:tcPr>
            <w:tcW w:w="1276" w:type="dxa"/>
          </w:tcPr>
          <w:p w14:paraId="4B89FFB6" w14:textId="77777777" w:rsidR="00AD1323" w:rsidRPr="00E0391C" w:rsidRDefault="00EF6C36" w:rsidP="00E0391C">
            <w:pPr>
              <w:pStyle w:val="ConcHead"/>
              <w:spacing w:after="0"/>
              <w:jc w:val="both"/>
              <w:rPr>
                <w:rFonts w:ascii="Arial" w:hAnsi="Arial" w:cs="Arial"/>
                <w:b w:val="0"/>
                <w:bCs/>
                <w:sz w:val="20"/>
                <w:szCs w:val="20"/>
              </w:rPr>
            </w:pPr>
            <w:r>
              <w:rPr>
                <w:rFonts w:ascii="Arial" w:hAnsi="Arial" w:cs="Arial"/>
                <w:b w:val="0"/>
                <w:bCs/>
                <w:sz w:val="20"/>
                <w:szCs w:val="20"/>
              </w:rPr>
              <w:t>.04</w:t>
            </w:r>
          </w:p>
        </w:tc>
        <w:tc>
          <w:tcPr>
            <w:tcW w:w="1139" w:type="dxa"/>
          </w:tcPr>
          <w:p w14:paraId="0823D624" w14:textId="77777777" w:rsidR="00AD1323" w:rsidRPr="00E0391C" w:rsidRDefault="00EF6C36" w:rsidP="00E0391C">
            <w:pPr>
              <w:pStyle w:val="ConcHead"/>
              <w:spacing w:after="0"/>
              <w:jc w:val="both"/>
              <w:rPr>
                <w:rFonts w:ascii="Arial" w:hAnsi="Arial" w:cs="Arial"/>
                <w:b w:val="0"/>
                <w:bCs/>
                <w:sz w:val="20"/>
                <w:szCs w:val="20"/>
              </w:rPr>
            </w:pPr>
            <w:r>
              <w:rPr>
                <w:rFonts w:ascii="Arial" w:hAnsi="Arial" w:cs="Arial"/>
                <w:b w:val="0"/>
                <w:bCs/>
                <w:sz w:val="20"/>
                <w:szCs w:val="20"/>
              </w:rPr>
              <w:t>.42</w:t>
            </w:r>
          </w:p>
        </w:tc>
      </w:tr>
      <w:tr w:rsidR="00AD1323" w:rsidRPr="00E0391C" w14:paraId="0819E4C1" w14:textId="77777777" w:rsidTr="00B56E32">
        <w:trPr>
          <w:jc w:val="center"/>
        </w:trPr>
        <w:tc>
          <w:tcPr>
            <w:tcW w:w="3261" w:type="dxa"/>
          </w:tcPr>
          <w:p w14:paraId="250C6440" w14:textId="77777777" w:rsidR="00AD1323" w:rsidRPr="00E0391C" w:rsidRDefault="00AD1323"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i/>
                <w:iCs/>
                <w:sz w:val="20"/>
                <w:szCs w:val="20"/>
              </w:rPr>
              <w:t>Rh</w:t>
            </w:r>
          </w:p>
        </w:tc>
        <w:tc>
          <w:tcPr>
            <w:tcW w:w="1275" w:type="dxa"/>
          </w:tcPr>
          <w:p w14:paraId="676EA64B" w14:textId="77777777" w:rsidR="00AD1323" w:rsidRPr="00E0391C" w:rsidRDefault="00EF6C36" w:rsidP="00E0391C">
            <w:pPr>
              <w:pStyle w:val="Header"/>
              <w:jc w:val="both"/>
              <w:rPr>
                <w:rFonts w:ascii="Arial" w:hAnsi="Arial" w:cs="Arial"/>
                <w:bCs/>
                <w:sz w:val="20"/>
                <w:szCs w:val="20"/>
              </w:rPr>
            </w:pPr>
            <w:r>
              <w:rPr>
                <w:rFonts w:ascii="Arial" w:hAnsi="Arial" w:cs="Arial"/>
                <w:bCs/>
                <w:sz w:val="20"/>
                <w:szCs w:val="20"/>
              </w:rPr>
              <w:t>.99</w:t>
            </w:r>
          </w:p>
        </w:tc>
        <w:tc>
          <w:tcPr>
            <w:tcW w:w="1276" w:type="dxa"/>
          </w:tcPr>
          <w:p w14:paraId="1AEE6A2F" w14:textId="77777777" w:rsidR="00AD1323" w:rsidRPr="00E0391C" w:rsidRDefault="00EF6C36" w:rsidP="00E0391C">
            <w:pPr>
              <w:pStyle w:val="Header"/>
              <w:jc w:val="both"/>
              <w:rPr>
                <w:rFonts w:ascii="Arial" w:hAnsi="Arial" w:cs="Arial"/>
                <w:bCs/>
                <w:sz w:val="20"/>
                <w:szCs w:val="20"/>
              </w:rPr>
            </w:pPr>
            <w:r>
              <w:rPr>
                <w:rFonts w:ascii="Arial" w:hAnsi="Arial" w:cs="Arial"/>
                <w:bCs/>
                <w:sz w:val="20"/>
                <w:szCs w:val="20"/>
              </w:rPr>
              <w:t>.72</w:t>
            </w:r>
          </w:p>
        </w:tc>
        <w:tc>
          <w:tcPr>
            <w:tcW w:w="1134" w:type="dxa"/>
          </w:tcPr>
          <w:p w14:paraId="476C45DF" w14:textId="77777777" w:rsidR="00AD1323" w:rsidRPr="00E0391C" w:rsidRDefault="00EF6C36" w:rsidP="00E0391C">
            <w:pPr>
              <w:pStyle w:val="Header"/>
              <w:jc w:val="both"/>
              <w:rPr>
                <w:rFonts w:ascii="Arial" w:hAnsi="Arial" w:cs="Arial"/>
                <w:bCs/>
                <w:sz w:val="20"/>
                <w:szCs w:val="20"/>
              </w:rPr>
            </w:pPr>
            <w:r>
              <w:rPr>
                <w:rFonts w:ascii="Arial" w:hAnsi="Arial" w:cs="Arial"/>
                <w:bCs/>
                <w:sz w:val="20"/>
                <w:szCs w:val="20"/>
              </w:rPr>
              <w:t>.18</w:t>
            </w:r>
          </w:p>
        </w:tc>
        <w:tc>
          <w:tcPr>
            <w:tcW w:w="1276" w:type="dxa"/>
          </w:tcPr>
          <w:p w14:paraId="1FC149B7" w14:textId="77777777" w:rsidR="00AD1323" w:rsidRPr="00E0391C" w:rsidRDefault="00EF6C36" w:rsidP="00E0391C">
            <w:pPr>
              <w:pStyle w:val="ConcHead"/>
              <w:spacing w:after="0"/>
              <w:jc w:val="both"/>
              <w:rPr>
                <w:rFonts w:ascii="Arial" w:hAnsi="Arial" w:cs="Arial"/>
                <w:b w:val="0"/>
                <w:bCs/>
                <w:sz w:val="20"/>
                <w:szCs w:val="20"/>
              </w:rPr>
            </w:pPr>
            <w:r>
              <w:rPr>
                <w:rFonts w:ascii="Arial" w:hAnsi="Arial" w:cs="Arial"/>
                <w:b w:val="0"/>
                <w:bCs/>
                <w:sz w:val="20"/>
                <w:szCs w:val="20"/>
              </w:rPr>
              <w:t>.74</w:t>
            </w:r>
          </w:p>
        </w:tc>
        <w:tc>
          <w:tcPr>
            <w:tcW w:w="1139" w:type="dxa"/>
          </w:tcPr>
          <w:p w14:paraId="5535B2D1" w14:textId="77777777" w:rsidR="00AD1323" w:rsidRPr="00E0391C" w:rsidRDefault="00EF6C36" w:rsidP="00E0391C">
            <w:pPr>
              <w:pStyle w:val="Header"/>
              <w:jc w:val="both"/>
              <w:rPr>
                <w:rFonts w:ascii="Arial" w:hAnsi="Arial" w:cs="Arial"/>
                <w:bCs/>
                <w:sz w:val="20"/>
                <w:szCs w:val="20"/>
              </w:rPr>
            </w:pPr>
            <w:r>
              <w:rPr>
                <w:rFonts w:ascii="Arial" w:hAnsi="Arial" w:cs="Arial"/>
                <w:bCs/>
                <w:sz w:val="20"/>
                <w:szCs w:val="20"/>
              </w:rPr>
              <w:t>.34</w:t>
            </w:r>
          </w:p>
        </w:tc>
      </w:tr>
      <w:tr w:rsidR="00AD1323" w:rsidRPr="00E0391C" w14:paraId="67454B2D" w14:textId="77777777" w:rsidTr="00B56E32">
        <w:trPr>
          <w:jc w:val="center"/>
        </w:trPr>
        <w:tc>
          <w:tcPr>
            <w:tcW w:w="3261" w:type="dxa"/>
            <w:tcBorders>
              <w:bottom w:val="single" w:sz="4" w:space="0" w:color="auto"/>
            </w:tcBorders>
          </w:tcPr>
          <w:p w14:paraId="64697802" w14:textId="77777777"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M×(U+Rh)</w:t>
            </w:r>
          </w:p>
        </w:tc>
        <w:tc>
          <w:tcPr>
            <w:tcW w:w="1275" w:type="dxa"/>
            <w:tcBorders>
              <w:bottom w:val="single" w:sz="4" w:space="0" w:color="auto"/>
            </w:tcBorders>
          </w:tcPr>
          <w:p w14:paraId="3D2DD1E6" w14:textId="77777777" w:rsidR="00AD1323" w:rsidRPr="00E0391C" w:rsidRDefault="00EF6C36" w:rsidP="00E0391C">
            <w:pPr>
              <w:pStyle w:val="ConcHead"/>
              <w:spacing w:after="0"/>
              <w:jc w:val="both"/>
              <w:rPr>
                <w:rFonts w:ascii="Arial" w:hAnsi="Arial" w:cs="Arial"/>
                <w:b w:val="0"/>
                <w:bCs/>
                <w:sz w:val="20"/>
                <w:szCs w:val="20"/>
              </w:rPr>
            </w:pPr>
            <w:r>
              <w:rPr>
                <w:rFonts w:ascii="Arial" w:hAnsi="Arial" w:cs="Arial"/>
                <w:b w:val="0"/>
                <w:bCs/>
                <w:sz w:val="20"/>
                <w:szCs w:val="20"/>
              </w:rPr>
              <w:t>.74</w:t>
            </w:r>
          </w:p>
        </w:tc>
        <w:tc>
          <w:tcPr>
            <w:tcW w:w="1276" w:type="dxa"/>
            <w:tcBorders>
              <w:bottom w:val="single" w:sz="4" w:space="0" w:color="auto"/>
            </w:tcBorders>
          </w:tcPr>
          <w:p w14:paraId="21DA30FC" w14:textId="77777777" w:rsidR="00AD1323" w:rsidRPr="00E0391C" w:rsidRDefault="00EF6C36" w:rsidP="00E0391C">
            <w:pPr>
              <w:pStyle w:val="ConcHead"/>
              <w:spacing w:after="0"/>
              <w:jc w:val="both"/>
              <w:rPr>
                <w:rFonts w:ascii="Arial" w:hAnsi="Arial" w:cs="Arial"/>
                <w:b w:val="0"/>
                <w:bCs/>
                <w:sz w:val="20"/>
                <w:szCs w:val="20"/>
              </w:rPr>
            </w:pPr>
            <w:r>
              <w:rPr>
                <w:rFonts w:ascii="Arial" w:hAnsi="Arial" w:cs="Arial"/>
                <w:b w:val="0"/>
                <w:bCs/>
                <w:sz w:val="20"/>
                <w:szCs w:val="20"/>
              </w:rPr>
              <w:t>.79</w:t>
            </w:r>
          </w:p>
        </w:tc>
        <w:tc>
          <w:tcPr>
            <w:tcW w:w="1134" w:type="dxa"/>
            <w:tcBorders>
              <w:bottom w:val="single" w:sz="4" w:space="0" w:color="auto"/>
            </w:tcBorders>
          </w:tcPr>
          <w:p w14:paraId="4A95F183" w14:textId="77777777" w:rsidR="00AD1323" w:rsidRPr="00E0391C" w:rsidRDefault="00EF6C36" w:rsidP="00E0391C">
            <w:pPr>
              <w:pStyle w:val="Header"/>
              <w:jc w:val="both"/>
              <w:rPr>
                <w:rFonts w:ascii="Arial" w:hAnsi="Arial" w:cs="Arial"/>
                <w:bCs/>
                <w:sz w:val="20"/>
                <w:szCs w:val="20"/>
              </w:rPr>
            </w:pPr>
            <w:r>
              <w:rPr>
                <w:rFonts w:ascii="Arial" w:hAnsi="Arial" w:cs="Arial"/>
                <w:bCs/>
                <w:sz w:val="20"/>
                <w:szCs w:val="20"/>
              </w:rPr>
              <w:t>.69</w:t>
            </w:r>
          </w:p>
        </w:tc>
        <w:tc>
          <w:tcPr>
            <w:tcW w:w="1276" w:type="dxa"/>
            <w:tcBorders>
              <w:bottom w:val="single" w:sz="4" w:space="0" w:color="auto"/>
            </w:tcBorders>
          </w:tcPr>
          <w:p w14:paraId="755F10BE" w14:textId="77777777" w:rsidR="00AD1323" w:rsidRPr="00E0391C" w:rsidRDefault="00EF6C36" w:rsidP="00E0391C">
            <w:pPr>
              <w:pStyle w:val="Header"/>
              <w:jc w:val="both"/>
              <w:rPr>
                <w:rFonts w:ascii="Arial" w:hAnsi="Arial" w:cs="Arial"/>
                <w:bCs/>
                <w:sz w:val="20"/>
                <w:szCs w:val="20"/>
              </w:rPr>
            </w:pPr>
            <w:r>
              <w:rPr>
                <w:rFonts w:ascii="Arial" w:hAnsi="Arial" w:cs="Arial"/>
                <w:bCs/>
                <w:sz w:val="20"/>
                <w:szCs w:val="20"/>
              </w:rPr>
              <w:t>.79</w:t>
            </w:r>
          </w:p>
        </w:tc>
        <w:tc>
          <w:tcPr>
            <w:tcW w:w="1139" w:type="dxa"/>
            <w:tcBorders>
              <w:bottom w:val="single" w:sz="4" w:space="0" w:color="auto"/>
            </w:tcBorders>
          </w:tcPr>
          <w:p w14:paraId="5B124747" w14:textId="77777777" w:rsidR="00AD1323" w:rsidRPr="00E0391C" w:rsidRDefault="00EF6C36" w:rsidP="00E0391C">
            <w:pPr>
              <w:pStyle w:val="Header"/>
              <w:jc w:val="both"/>
              <w:rPr>
                <w:rFonts w:ascii="Arial" w:hAnsi="Arial" w:cs="Arial"/>
                <w:bCs/>
                <w:sz w:val="20"/>
                <w:szCs w:val="20"/>
              </w:rPr>
            </w:pPr>
            <w:r>
              <w:rPr>
                <w:rFonts w:ascii="Arial" w:hAnsi="Arial" w:cs="Arial"/>
                <w:bCs/>
                <w:sz w:val="20"/>
                <w:szCs w:val="20"/>
              </w:rPr>
              <w:t>.40</w:t>
            </w:r>
          </w:p>
        </w:tc>
      </w:tr>
      <w:tr w:rsidR="00AD1323" w:rsidRPr="00E0391C" w14:paraId="6F1E1827" w14:textId="77777777" w:rsidTr="00B56E32">
        <w:trPr>
          <w:jc w:val="center"/>
        </w:trPr>
        <w:tc>
          <w:tcPr>
            <w:tcW w:w="3261" w:type="dxa"/>
            <w:tcBorders>
              <w:top w:val="single" w:sz="4" w:space="0" w:color="auto"/>
            </w:tcBorders>
          </w:tcPr>
          <w:p w14:paraId="6861FC20" w14:textId="77777777"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CV(a)%</w:t>
            </w:r>
          </w:p>
        </w:tc>
        <w:tc>
          <w:tcPr>
            <w:tcW w:w="1275" w:type="dxa"/>
            <w:tcBorders>
              <w:top w:val="single" w:sz="4" w:space="0" w:color="auto"/>
            </w:tcBorders>
          </w:tcPr>
          <w:p w14:paraId="12123E5B"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2.84</w:t>
            </w:r>
          </w:p>
        </w:tc>
        <w:tc>
          <w:tcPr>
            <w:tcW w:w="1276" w:type="dxa"/>
            <w:tcBorders>
              <w:top w:val="single" w:sz="4" w:space="0" w:color="auto"/>
            </w:tcBorders>
          </w:tcPr>
          <w:p w14:paraId="60EEDDA8"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2.22</w:t>
            </w:r>
          </w:p>
        </w:tc>
        <w:tc>
          <w:tcPr>
            <w:tcW w:w="1134" w:type="dxa"/>
            <w:tcBorders>
              <w:top w:val="single" w:sz="4" w:space="0" w:color="auto"/>
            </w:tcBorders>
          </w:tcPr>
          <w:p w14:paraId="46BA6380"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1.61</w:t>
            </w:r>
          </w:p>
        </w:tc>
        <w:tc>
          <w:tcPr>
            <w:tcW w:w="1276" w:type="dxa"/>
            <w:tcBorders>
              <w:top w:val="single" w:sz="4" w:space="0" w:color="auto"/>
            </w:tcBorders>
          </w:tcPr>
          <w:p w14:paraId="77880DCC"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1.31</w:t>
            </w:r>
          </w:p>
        </w:tc>
        <w:tc>
          <w:tcPr>
            <w:tcW w:w="1139" w:type="dxa"/>
            <w:tcBorders>
              <w:top w:val="single" w:sz="4" w:space="0" w:color="auto"/>
            </w:tcBorders>
          </w:tcPr>
          <w:p w14:paraId="39864551"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2.15</w:t>
            </w:r>
          </w:p>
        </w:tc>
      </w:tr>
      <w:tr w:rsidR="00AD1323" w:rsidRPr="00E0391C" w14:paraId="0F50E785" w14:textId="77777777" w:rsidTr="00B56E32">
        <w:trPr>
          <w:jc w:val="center"/>
        </w:trPr>
        <w:tc>
          <w:tcPr>
            <w:tcW w:w="3261" w:type="dxa"/>
            <w:tcBorders>
              <w:bottom w:val="single" w:sz="4" w:space="0" w:color="auto"/>
            </w:tcBorders>
          </w:tcPr>
          <w:p w14:paraId="7091874D" w14:textId="77777777" w:rsidR="00AD1323" w:rsidRPr="00E0391C" w:rsidRDefault="00AD1323" w:rsidP="00E0391C">
            <w:pPr>
              <w:pStyle w:val="ConcHead"/>
              <w:spacing w:after="0"/>
              <w:jc w:val="both"/>
              <w:rPr>
                <w:rFonts w:ascii="Arial" w:hAnsi="Arial" w:cs="Arial"/>
                <w:b w:val="0"/>
                <w:caps w:val="0"/>
                <w:sz w:val="20"/>
              </w:rPr>
            </w:pPr>
            <w:r w:rsidRPr="00E0391C">
              <w:rPr>
                <w:rFonts w:ascii="Arial" w:hAnsi="Arial" w:cs="Arial"/>
                <w:b w:val="0"/>
                <w:caps w:val="0"/>
                <w:sz w:val="20"/>
              </w:rPr>
              <w:t>CV(b)%</w:t>
            </w:r>
          </w:p>
        </w:tc>
        <w:tc>
          <w:tcPr>
            <w:tcW w:w="1275" w:type="dxa"/>
            <w:tcBorders>
              <w:bottom w:val="single" w:sz="4" w:space="0" w:color="auto"/>
            </w:tcBorders>
          </w:tcPr>
          <w:p w14:paraId="1A008DFC"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2.16</w:t>
            </w:r>
          </w:p>
        </w:tc>
        <w:tc>
          <w:tcPr>
            <w:tcW w:w="1276" w:type="dxa"/>
            <w:tcBorders>
              <w:bottom w:val="single" w:sz="4" w:space="0" w:color="auto"/>
            </w:tcBorders>
          </w:tcPr>
          <w:p w14:paraId="2253BD83"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0.96</w:t>
            </w:r>
          </w:p>
        </w:tc>
        <w:tc>
          <w:tcPr>
            <w:tcW w:w="1134" w:type="dxa"/>
            <w:tcBorders>
              <w:bottom w:val="single" w:sz="4" w:space="0" w:color="auto"/>
            </w:tcBorders>
          </w:tcPr>
          <w:p w14:paraId="019A1094"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0.91</w:t>
            </w:r>
          </w:p>
        </w:tc>
        <w:tc>
          <w:tcPr>
            <w:tcW w:w="1276" w:type="dxa"/>
            <w:tcBorders>
              <w:bottom w:val="single" w:sz="4" w:space="0" w:color="auto"/>
            </w:tcBorders>
          </w:tcPr>
          <w:p w14:paraId="0E7AA3E8"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1.29</w:t>
            </w:r>
          </w:p>
        </w:tc>
        <w:tc>
          <w:tcPr>
            <w:tcW w:w="1139" w:type="dxa"/>
            <w:tcBorders>
              <w:bottom w:val="single" w:sz="4" w:space="0" w:color="auto"/>
            </w:tcBorders>
          </w:tcPr>
          <w:p w14:paraId="11EEC038" w14:textId="7777777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1.33</w:t>
            </w:r>
          </w:p>
        </w:tc>
      </w:tr>
    </w:tbl>
    <w:p w14:paraId="2DCE99DE" w14:textId="77777777" w:rsidR="0071070F" w:rsidRPr="00E0391C" w:rsidRDefault="0071070F" w:rsidP="00E0391C">
      <w:pPr>
        <w:pStyle w:val="ConcHead"/>
        <w:spacing w:after="0"/>
        <w:jc w:val="both"/>
        <w:rPr>
          <w:rFonts w:ascii="Arial" w:hAnsi="Arial" w:cs="Arial"/>
          <w:b w:val="0"/>
          <w:bCs/>
          <w:sz w:val="20"/>
          <w:szCs w:val="18"/>
        </w:rPr>
      </w:pPr>
    </w:p>
    <w:p w14:paraId="69F1B2D9" w14:textId="77777777" w:rsidR="0071070F" w:rsidRPr="00E0391C" w:rsidRDefault="00203A72" w:rsidP="00E0391C">
      <w:pPr>
        <w:pStyle w:val="ConcHead"/>
        <w:spacing w:after="0"/>
        <w:jc w:val="center"/>
        <w:rPr>
          <w:rFonts w:ascii="Arial" w:eastAsiaTheme="minorHAnsi" w:hAnsi="Arial" w:cs="Arial"/>
          <w:b w:val="0"/>
          <w:bCs/>
          <w:caps w:val="0"/>
          <w:sz w:val="20"/>
          <w:vertAlign w:val="subscript"/>
        </w:rPr>
      </w:pPr>
      <w:r w:rsidRPr="00203A72">
        <w:rPr>
          <w:rFonts w:ascii="Arial" w:eastAsiaTheme="minorHAnsi" w:hAnsi="Arial" w:cs="Arial"/>
          <w:b w:val="0"/>
          <w:bCs/>
          <w:caps w:val="0"/>
          <w:sz w:val="20"/>
          <w:vertAlign w:val="subscript"/>
        </w:rPr>
        <w:t>In a column, means sharing the same letters are not significantly different</w:t>
      </w:r>
      <w:r w:rsidR="000F2AC2" w:rsidRPr="00E0391C">
        <w:rPr>
          <w:rFonts w:ascii="Arial" w:eastAsiaTheme="minorHAnsi" w:hAnsi="Arial" w:cs="Arial"/>
          <w:b w:val="0"/>
          <w:bCs/>
          <w:caps w:val="0"/>
          <w:sz w:val="20"/>
          <w:vertAlign w:val="subscript"/>
        </w:rPr>
        <w:t>. WAM- weeks after mulch</w:t>
      </w:r>
    </w:p>
    <w:p w14:paraId="7867252E" w14:textId="77777777" w:rsidR="00137346" w:rsidRPr="00E0391C" w:rsidRDefault="00137346" w:rsidP="00E0391C">
      <w:pPr>
        <w:pStyle w:val="ConcHead"/>
        <w:spacing w:after="0"/>
        <w:jc w:val="center"/>
        <w:rPr>
          <w:rFonts w:ascii="Arial" w:hAnsi="Arial" w:cs="Arial"/>
          <w:b w:val="0"/>
          <w:bCs/>
          <w:sz w:val="20"/>
          <w:szCs w:val="18"/>
          <w:vertAlign w:val="subscript"/>
        </w:rPr>
        <w:sectPr w:rsidR="00137346" w:rsidRPr="00E0391C" w:rsidSect="0002562A">
          <w:type w:val="continuous"/>
          <w:pgSz w:w="15840" w:h="12240" w:orient="landscape"/>
          <w:pgMar w:top="2019" w:right="1440" w:bottom="2019" w:left="2019" w:header="720" w:footer="1123" w:gutter="0"/>
          <w:cols w:space="720"/>
          <w:docGrid w:linePitch="272"/>
        </w:sectPr>
      </w:pPr>
    </w:p>
    <w:p w14:paraId="280A3EE9" w14:textId="77777777" w:rsidR="00137346" w:rsidRPr="00E0391C" w:rsidRDefault="00137346" w:rsidP="00E0391C">
      <w:pPr>
        <w:ind w:left="851" w:hanging="851"/>
        <w:jc w:val="both"/>
        <w:rPr>
          <w:rFonts w:ascii="Arial" w:eastAsia="Calibri" w:hAnsi="Arial" w:cs="Arial"/>
          <w:b/>
          <w:bCs/>
        </w:rPr>
      </w:pPr>
      <w:r w:rsidRPr="00E0391C">
        <w:rPr>
          <w:rFonts w:ascii="Arial" w:eastAsia="Calibri" w:hAnsi="Arial" w:cs="Arial"/>
          <w:b/>
          <w:bCs/>
        </w:rPr>
        <w:lastRenderedPageBreak/>
        <w:t xml:space="preserve">Table </w:t>
      </w:r>
      <w:r w:rsidR="00BC375A" w:rsidRPr="00E0391C">
        <w:rPr>
          <w:rFonts w:ascii="Arial" w:eastAsia="Calibri" w:hAnsi="Arial" w:cs="Arial"/>
          <w:b/>
          <w:bCs/>
        </w:rPr>
        <w:t>5</w:t>
      </w:r>
      <w:r w:rsidRPr="00E0391C">
        <w:rPr>
          <w:rFonts w:ascii="Arial" w:eastAsia="Calibri" w:hAnsi="Arial" w:cs="Arial"/>
          <w:b/>
          <w:bCs/>
        </w:rPr>
        <w:t xml:space="preserve"> Soil temperature</w:t>
      </w:r>
      <w:r w:rsidRPr="00E0391C">
        <w:rPr>
          <w:rFonts w:ascii="Arial" w:eastAsia="Calibri" w:hAnsi="Arial" w:cs="Arial"/>
        </w:rPr>
        <w:t xml:space="preserve"> </w:t>
      </w:r>
      <w:r w:rsidRPr="00E0391C">
        <w:rPr>
          <w:rFonts w:ascii="Arial" w:eastAsia="Calibri" w:hAnsi="Arial" w:cs="Arial"/>
          <w:b/>
          <w:bCs/>
        </w:rPr>
        <w:t xml:space="preserve">as affected by mulching and combinations of different urea levels with </w:t>
      </w:r>
      <w:r w:rsidRPr="00E0391C">
        <w:rPr>
          <w:rFonts w:ascii="Arial" w:eastAsia="Calibri" w:hAnsi="Arial" w:cs="Arial"/>
          <w:b/>
          <w:bCs/>
          <w:i/>
          <w:iCs/>
        </w:rPr>
        <w:t>rhizobium</w:t>
      </w:r>
      <w:r w:rsidRPr="00E0391C">
        <w:rPr>
          <w:rFonts w:ascii="Arial" w:eastAsia="Calibri" w:hAnsi="Arial" w:cs="Arial"/>
          <w:b/>
          <w:bCs/>
        </w:rPr>
        <w:t xml:space="preserve"> inoculation during the post-monsoon season</w:t>
      </w:r>
      <w:r w:rsidRPr="00E0391C">
        <w:rPr>
          <w:rFonts w:ascii="Arial" w:eastAsia="Calibri" w:hAnsi="Arial" w:cs="Arial"/>
        </w:rPr>
        <w:t xml:space="preserve">, </w:t>
      </w:r>
      <w:r w:rsidRPr="00E0391C">
        <w:rPr>
          <w:rFonts w:ascii="Arial" w:eastAsia="Calibri" w:hAnsi="Arial" w:cs="Arial"/>
          <w:b/>
          <w:bCs/>
        </w:rPr>
        <w:t>2025-2026</w:t>
      </w:r>
    </w:p>
    <w:p w14:paraId="2C1C4B62" w14:textId="77777777" w:rsidR="00137346" w:rsidRPr="00E0391C" w:rsidRDefault="00137346" w:rsidP="00E0391C">
      <w:pPr>
        <w:ind w:left="851" w:hanging="851"/>
        <w:jc w:val="both"/>
        <w:rPr>
          <w:rFonts w:ascii="Arial" w:eastAsia="Calibri" w:hAnsi="Arial" w:cs="Arial"/>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275"/>
        <w:gridCol w:w="1276"/>
        <w:gridCol w:w="1134"/>
        <w:gridCol w:w="1276"/>
        <w:gridCol w:w="1139"/>
      </w:tblGrid>
      <w:tr w:rsidR="00137346" w:rsidRPr="00E0391C" w14:paraId="28B35275" w14:textId="77777777" w:rsidTr="00CE0C82">
        <w:trPr>
          <w:jc w:val="center"/>
        </w:trPr>
        <w:tc>
          <w:tcPr>
            <w:tcW w:w="3261" w:type="dxa"/>
            <w:tcBorders>
              <w:top w:val="single" w:sz="4" w:space="0" w:color="auto"/>
            </w:tcBorders>
          </w:tcPr>
          <w:p w14:paraId="5484C72A" w14:textId="77777777" w:rsidR="00137346" w:rsidRPr="00E0391C" w:rsidRDefault="000A7674"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Treatment</w:t>
            </w:r>
          </w:p>
        </w:tc>
        <w:tc>
          <w:tcPr>
            <w:tcW w:w="6100" w:type="dxa"/>
            <w:gridSpan w:val="5"/>
            <w:tcBorders>
              <w:top w:val="single" w:sz="4" w:space="0" w:color="auto"/>
              <w:bottom w:val="single" w:sz="4" w:space="0" w:color="auto"/>
            </w:tcBorders>
          </w:tcPr>
          <w:p w14:paraId="04D98AED" w14:textId="77777777" w:rsidR="00137346" w:rsidRPr="00E0391C" w:rsidRDefault="00137346" w:rsidP="00E0391C">
            <w:pPr>
              <w:pStyle w:val="ConcHead"/>
              <w:spacing w:after="0"/>
              <w:jc w:val="center"/>
              <w:rPr>
                <w:rFonts w:ascii="Arial" w:hAnsi="Arial" w:cs="Arial"/>
                <w:sz w:val="20"/>
                <w:szCs w:val="18"/>
              </w:rPr>
            </w:pPr>
            <w:r w:rsidRPr="00E0391C">
              <w:rPr>
                <w:rFonts w:ascii="Arial" w:hAnsi="Arial" w:cs="Arial"/>
                <w:caps w:val="0"/>
                <w:sz w:val="20"/>
                <w:szCs w:val="18"/>
              </w:rPr>
              <w:t>Soil temperature (°C)</w:t>
            </w:r>
          </w:p>
        </w:tc>
      </w:tr>
      <w:tr w:rsidR="00137346" w:rsidRPr="00E0391C" w14:paraId="777DE604" w14:textId="77777777" w:rsidTr="00CE0C82">
        <w:trPr>
          <w:jc w:val="center"/>
        </w:trPr>
        <w:tc>
          <w:tcPr>
            <w:tcW w:w="3261" w:type="dxa"/>
            <w:tcBorders>
              <w:bottom w:val="single" w:sz="4" w:space="0" w:color="auto"/>
            </w:tcBorders>
          </w:tcPr>
          <w:p w14:paraId="026F1A5D" w14:textId="77777777" w:rsidR="00137346" w:rsidRPr="00E0391C" w:rsidRDefault="00137346" w:rsidP="00E0391C">
            <w:pPr>
              <w:pStyle w:val="ConcHead"/>
              <w:spacing w:after="0"/>
              <w:jc w:val="both"/>
              <w:rPr>
                <w:rFonts w:ascii="Arial" w:hAnsi="Arial" w:cs="Arial"/>
                <w:b w:val="0"/>
                <w:bCs/>
                <w:sz w:val="20"/>
                <w:szCs w:val="18"/>
              </w:rPr>
            </w:pPr>
          </w:p>
        </w:tc>
        <w:tc>
          <w:tcPr>
            <w:tcW w:w="1275" w:type="dxa"/>
            <w:tcBorders>
              <w:bottom w:val="single" w:sz="4" w:space="0" w:color="auto"/>
            </w:tcBorders>
          </w:tcPr>
          <w:p w14:paraId="7B531CAD" w14:textId="77777777" w:rsidR="00137346" w:rsidRPr="00E0391C" w:rsidRDefault="00137346" w:rsidP="00E0391C">
            <w:pPr>
              <w:pStyle w:val="ConcHead"/>
              <w:spacing w:after="0"/>
              <w:jc w:val="center"/>
              <w:rPr>
                <w:rFonts w:ascii="Arial" w:hAnsi="Arial" w:cs="Arial"/>
                <w:b w:val="0"/>
                <w:bCs/>
                <w:sz w:val="20"/>
                <w:szCs w:val="20"/>
              </w:rPr>
            </w:pPr>
            <w:r w:rsidRPr="00E0391C">
              <w:rPr>
                <w:rFonts w:ascii="Arial" w:hAnsi="Arial" w:cs="Arial"/>
                <w:sz w:val="20"/>
                <w:szCs w:val="20"/>
              </w:rPr>
              <w:t>2 WAM</w:t>
            </w:r>
          </w:p>
        </w:tc>
        <w:tc>
          <w:tcPr>
            <w:tcW w:w="1276" w:type="dxa"/>
            <w:tcBorders>
              <w:bottom w:val="single" w:sz="4" w:space="0" w:color="auto"/>
            </w:tcBorders>
          </w:tcPr>
          <w:p w14:paraId="3E801036" w14:textId="77777777" w:rsidR="00137346" w:rsidRPr="00E0391C" w:rsidRDefault="00137346" w:rsidP="00E0391C">
            <w:pPr>
              <w:pStyle w:val="ConcHead"/>
              <w:spacing w:after="0"/>
              <w:jc w:val="center"/>
              <w:rPr>
                <w:rFonts w:ascii="Arial" w:hAnsi="Arial" w:cs="Arial"/>
                <w:b w:val="0"/>
                <w:bCs/>
                <w:sz w:val="20"/>
                <w:szCs w:val="20"/>
              </w:rPr>
            </w:pPr>
            <w:r w:rsidRPr="00E0391C">
              <w:rPr>
                <w:rFonts w:ascii="Arial" w:hAnsi="Arial" w:cs="Arial"/>
                <w:sz w:val="20"/>
                <w:szCs w:val="20"/>
              </w:rPr>
              <w:t>4 WAM</w:t>
            </w:r>
          </w:p>
        </w:tc>
        <w:tc>
          <w:tcPr>
            <w:tcW w:w="1134" w:type="dxa"/>
            <w:tcBorders>
              <w:top w:val="single" w:sz="4" w:space="0" w:color="auto"/>
              <w:bottom w:val="single" w:sz="4" w:space="0" w:color="auto"/>
            </w:tcBorders>
          </w:tcPr>
          <w:p w14:paraId="51FABFA8" w14:textId="77777777" w:rsidR="00137346" w:rsidRPr="00E0391C" w:rsidRDefault="00137346" w:rsidP="00E0391C">
            <w:pPr>
              <w:pStyle w:val="ConcHead"/>
              <w:spacing w:after="0"/>
              <w:jc w:val="center"/>
              <w:rPr>
                <w:rFonts w:ascii="Arial" w:hAnsi="Arial" w:cs="Arial"/>
                <w:b w:val="0"/>
                <w:bCs/>
                <w:sz w:val="20"/>
                <w:szCs w:val="20"/>
              </w:rPr>
            </w:pPr>
            <w:r w:rsidRPr="00E0391C">
              <w:rPr>
                <w:rFonts w:ascii="Arial" w:hAnsi="Arial" w:cs="Arial"/>
                <w:sz w:val="20"/>
                <w:szCs w:val="20"/>
              </w:rPr>
              <w:t>6 WAM</w:t>
            </w:r>
          </w:p>
        </w:tc>
        <w:tc>
          <w:tcPr>
            <w:tcW w:w="1276" w:type="dxa"/>
            <w:tcBorders>
              <w:top w:val="single" w:sz="4" w:space="0" w:color="auto"/>
              <w:bottom w:val="single" w:sz="4" w:space="0" w:color="auto"/>
            </w:tcBorders>
          </w:tcPr>
          <w:p w14:paraId="1B977A48" w14:textId="77777777" w:rsidR="00137346" w:rsidRPr="00E0391C" w:rsidRDefault="00137346" w:rsidP="00E0391C">
            <w:pPr>
              <w:pStyle w:val="ConcHead"/>
              <w:spacing w:after="0"/>
              <w:jc w:val="center"/>
              <w:rPr>
                <w:rFonts w:ascii="Arial" w:hAnsi="Arial" w:cs="Arial"/>
                <w:b w:val="0"/>
                <w:bCs/>
                <w:sz w:val="20"/>
                <w:szCs w:val="20"/>
              </w:rPr>
            </w:pPr>
            <w:r w:rsidRPr="00E0391C">
              <w:rPr>
                <w:rFonts w:ascii="Arial" w:hAnsi="Arial" w:cs="Arial"/>
                <w:sz w:val="20"/>
                <w:szCs w:val="20"/>
              </w:rPr>
              <w:t>8 WAM</w:t>
            </w:r>
          </w:p>
        </w:tc>
        <w:tc>
          <w:tcPr>
            <w:tcW w:w="1139" w:type="dxa"/>
            <w:tcBorders>
              <w:top w:val="single" w:sz="4" w:space="0" w:color="auto"/>
              <w:bottom w:val="single" w:sz="4" w:space="0" w:color="auto"/>
            </w:tcBorders>
          </w:tcPr>
          <w:p w14:paraId="1D3AE55D" w14:textId="77777777" w:rsidR="00137346" w:rsidRPr="00E0391C" w:rsidRDefault="00137346" w:rsidP="00E0391C">
            <w:pPr>
              <w:pStyle w:val="ConcHead"/>
              <w:spacing w:after="0"/>
              <w:jc w:val="center"/>
              <w:rPr>
                <w:rFonts w:ascii="Arial" w:hAnsi="Arial" w:cs="Arial"/>
                <w:b w:val="0"/>
                <w:bCs/>
                <w:sz w:val="20"/>
                <w:szCs w:val="20"/>
              </w:rPr>
            </w:pPr>
            <w:r w:rsidRPr="00E0391C">
              <w:rPr>
                <w:rFonts w:ascii="Arial" w:hAnsi="Arial" w:cs="Arial"/>
                <w:sz w:val="20"/>
                <w:szCs w:val="20"/>
              </w:rPr>
              <w:t>10 WAM</w:t>
            </w:r>
          </w:p>
        </w:tc>
      </w:tr>
      <w:tr w:rsidR="00137346" w:rsidRPr="00E0391C" w14:paraId="1E2C9D96" w14:textId="77777777" w:rsidTr="00CE0C82">
        <w:trPr>
          <w:jc w:val="center"/>
        </w:trPr>
        <w:tc>
          <w:tcPr>
            <w:tcW w:w="3261" w:type="dxa"/>
            <w:tcBorders>
              <w:top w:val="single" w:sz="4" w:space="0" w:color="auto"/>
            </w:tcBorders>
          </w:tcPr>
          <w:p w14:paraId="33EE215D" w14:textId="77777777" w:rsidR="00137346" w:rsidRPr="00E0391C" w:rsidRDefault="00137346"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Mulching (M)</w:t>
            </w:r>
          </w:p>
        </w:tc>
        <w:tc>
          <w:tcPr>
            <w:tcW w:w="1275" w:type="dxa"/>
            <w:tcBorders>
              <w:top w:val="single" w:sz="4" w:space="0" w:color="auto"/>
            </w:tcBorders>
          </w:tcPr>
          <w:p w14:paraId="5182B4A4" w14:textId="77777777" w:rsidR="00137346" w:rsidRPr="00E0391C" w:rsidRDefault="00137346"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1E58D8D6" w14:textId="77777777" w:rsidR="00137346" w:rsidRPr="00E0391C" w:rsidRDefault="00137346" w:rsidP="00E0391C">
            <w:pPr>
              <w:pStyle w:val="ConcHead"/>
              <w:spacing w:after="0"/>
              <w:jc w:val="both"/>
              <w:rPr>
                <w:rFonts w:ascii="Arial" w:hAnsi="Arial" w:cs="Arial"/>
                <w:b w:val="0"/>
                <w:bCs/>
                <w:sz w:val="20"/>
                <w:szCs w:val="18"/>
              </w:rPr>
            </w:pPr>
          </w:p>
        </w:tc>
        <w:tc>
          <w:tcPr>
            <w:tcW w:w="1134" w:type="dxa"/>
            <w:tcBorders>
              <w:top w:val="single" w:sz="4" w:space="0" w:color="auto"/>
            </w:tcBorders>
          </w:tcPr>
          <w:p w14:paraId="51835ABD" w14:textId="77777777" w:rsidR="00137346" w:rsidRPr="00E0391C" w:rsidRDefault="00137346"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373CEC10" w14:textId="77777777" w:rsidR="00137346" w:rsidRPr="00E0391C" w:rsidRDefault="00137346" w:rsidP="00E0391C">
            <w:pPr>
              <w:pStyle w:val="ConcHead"/>
              <w:spacing w:after="0"/>
              <w:jc w:val="both"/>
              <w:rPr>
                <w:rFonts w:ascii="Arial" w:hAnsi="Arial" w:cs="Arial"/>
                <w:b w:val="0"/>
                <w:bCs/>
                <w:sz w:val="20"/>
                <w:szCs w:val="18"/>
              </w:rPr>
            </w:pPr>
          </w:p>
        </w:tc>
        <w:tc>
          <w:tcPr>
            <w:tcW w:w="1139" w:type="dxa"/>
            <w:tcBorders>
              <w:top w:val="single" w:sz="4" w:space="0" w:color="auto"/>
            </w:tcBorders>
          </w:tcPr>
          <w:p w14:paraId="3738EEC4" w14:textId="77777777" w:rsidR="00137346" w:rsidRPr="00E0391C" w:rsidRDefault="00137346" w:rsidP="00E0391C">
            <w:pPr>
              <w:pStyle w:val="ConcHead"/>
              <w:spacing w:after="0"/>
              <w:jc w:val="both"/>
              <w:rPr>
                <w:rFonts w:ascii="Arial" w:hAnsi="Arial" w:cs="Arial"/>
                <w:b w:val="0"/>
                <w:bCs/>
                <w:sz w:val="20"/>
                <w:szCs w:val="18"/>
              </w:rPr>
            </w:pPr>
          </w:p>
        </w:tc>
      </w:tr>
      <w:tr w:rsidR="001B08FA" w:rsidRPr="00E0391C" w14:paraId="1826DB81" w14:textId="77777777" w:rsidTr="00CE0C82">
        <w:trPr>
          <w:jc w:val="center"/>
        </w:trPr>
        <w:tc>
          <w:tcPr>
            <w:tcW w:w="3261" w:type="dxa"/>
          </w:tcPr>
          <w:p w14:paraId="30A648CD"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1275" w:type="dxa"/>
            <w:vAlign w:val="center"/>
          </w:tcPr>
          <w:p w14:paraId="7643BAFC"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 xml:space="preserve">23.36 </w:t>
            </w:r>
            <w:r w:rsidRPr="00E0391C">
              <w:rPr>
                <w:rFonts w:ascii="Arial" w:hAnsi="Arial" w:cs="Arial"/>
                <w:b w:val="0"/>
                <w:bCs/>
                <w:caps w:val="0"/>
                <w:color w:val="000000"/>
                <w:sz w:val="20"/>
                <w:szCs w:val="20"/>
              </w:rPr>
              <w:t>b</w:t>
            </w:r>
          </w:p>
        </w:tc>
        <w:tc>
          <w:tcPr>
            <w:tcW w:w="1276" w:type="dxa"/>
            <w:vAlign w:val="center"/>
          </w:tcPr>
          <w:p w14:paraId="1F693F93"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 xml:space="preserve">21.82 </w:t>
            </w:r>
            <w:r w:rsidRPr="00E0391C">
              <w:rPr>
                <w:rFonts w:ascii="Arial" w:hAnsi="Arial" w:cs="Arial"/>
                <w:b w:val="0"/>
                <w:bCs/>
                <w:caps w:val="0"/>
                <w:color w:val="000000"/>
                <w:sz w:val="20"/>
                <w:szCs w:val="20"/>
              </w:rPr>
              <w:t>b</w:t>
            </w:r>
          </w:p>
        </w:tc>
        <w:tc>
          <w:tcPr>
            <w:tcW w:w="1134" w:type="dxa"/>
            <w:vAlign w:val="center"/>
          </w:tcPr>
          <w:p w14:paraId="23B89EC7"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 xml:space="preserve">23.18 </w:t>
            </w:r>
            <w:r w:rsidRPr="00E0391C">
              <w:rPr>
                <w:rFonts w:ascii="Arial" w:hAnsi="Arial" w:cs="Arial"/>
                <w:b w:val="0"/>
                <w:bCs/>
                <w:caps w:val="0"/>
                <w:color w:val="000000"/>
                <w:sz w:val="20"/>
                <w:szCs w:val="20"/>
              </w:rPr>
              <w:t>b</w:t>
            </w:r>
          </w:p>
        </w:tc>
        <w:tc>
          <w:tcPr>
            <w:tcW w:w="1276" w:type="dxa"/>
            <w:vAlign w:val="center"/>
          </w:tcPr>
          <w:p w14:paraId="7CB010DB"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 xml:space="preserve">20.52 </w:t>
            </w:r>
            <w:r w:rsidRPr="00E0391C">
              <w:rPr>
                <w:rFonts w:ascii="Arial" w:hAnsi="Arial" w:cs="Arial"/>
                <w:b w:val="0"/>
                <w:bCs/>
                <w:caps w:val="0"/>
                <w:color w:val="000000"/>
                <w:sz w:val="20"/>
                <w:szCs w:val="20"/>
              </w:rPr>
              <w:t>b</w:t>
            </w:r>
          </w:p>
        </w:tc>
        <w:tc>
          <w:tcPr>
            <w:tcW w:w="1139" w:type="dxa"/>
            <w:vAlign w:val="center"/>
          </w:tcPr>
          <w:p w14:paraId="0983963A"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22.82</w:t>
            </w:r>
          </w:p>
        </w:tc>
      </w:tr>
      <w:tr w:rsidR="001B08FA" w:rsidRPr="00E0391C" w14:paraId="7748781E" w14:textId="77777777" w:rsidTr="00CE0C82">
        <w:trPr>
          <w:jc w:val="center"/>
        </w:trPr>
        <w:tc>
          <w:tcPr>
            <w:tcW w:w="3261" w:type="dxa"/>
            <w:tcBorders>
              <w:bottom w:val="single" w:sz="4" w:space="0" w:color="auto"/>
            </w:tcBorders>
          </w:tcPr>
          <w:p w14:paraId="25BFB2B1" w14:textId="77777777" w:rsidR="001B08FA" w:rsidRPr="00E0391C" w:rsidRDefault="001B08FA" w:rsidP="00E0391C">
            <w:pPr>
              <w:pStyle w:val="Header"/>
              <w:jc w:val="both"/>
              <w:rPr>
                <w:rFonts w:ascii="Arial" w:hAnsi="Arial" w:cs="Arial"/>
                <w:b/>
                <w:bCs/>
                <w:sz w:val="20"/>
                <w:szCs w:val="18"/>
              </w:rPr>
            </w:pPr>
            <w:r w:rsidRPr="00E0391C">
              <w:rPr>
                <w:rFonts w:ascii="Arial" w:hAnsi="Arial" w:cs="Arial"/>
                <w:bCs/>
                <w:sz w:val="20"/>
                <w:szCs w:val="20"/>
              </w:rPr>
              <w:t>M</w:t>
            </w:r>
            <w:r w:rsidRPr="00E0391C">
              <w:rPr>
                <w:rFonts w:ascii="Arial" w:hAnsi="Arial" w:cs="Arial"/>
                <w:bCs/>
                <w:sz w:val="20"/>
                <w:szCs w:val="20"/>
                <w:vertAlign w:val="subscript"/>
              </w:rPr>
              <w:t>2</w:t>
            </w:r>
            <w:r w:rsidRPr="00E0391C">
              <w:rPr>
                <w:rFonts w:ascii="Arial" w:hAnsi="Arial" w:cs="Arial"/>
                <w:bCs/>
                <w:sz w:val="20"/>
                <w:szCs w:val="20"/>
              </w:rPr>
              <w:t>- rice straw mulch (6 tons ha</w:t>
            </w:r>
            <w:r w:rsidRPr="00E0391C">
              <w:rPr>
                <w:rFonts w:ascii="Arial" w:hAnsi="Arial" w:cs="Arial"/>
                <w:bCs/>
                <w:sz w:val="20"/>
                <w:szCs w:val="20"/>
                <w:vertAlign w:val="superscript"/>
              </w:rPr>
              <w:t>-1</w:t>
            </w:r>
            <w:r w:rsidRPr="00E0391C">
              <w:rPr>
                <w:rFonts w:ascii="Arial" w:hAnsi="Arial" w:cs="Arial"/>
                <w:bCs/>
                <w:sz w:val="20"/>
                <w:szCs w:val="20"/>
              </w:rPr>
              <w:t>)</w:t>
            </w:r>
          </w:p>
        </w:tc>
        <w:tc>
          <w:tcPr>
            <w:tcW w:w="1275" w:type="dxa"/>
            <w:tcBorders>
              <w:bottom w:val="single" w:sz="4" w:space="0" w:color="auto"/>
            </w:tcBorders>
            <w:vAlign w:val="bottom"/>
          </w:tcPr>
          <w:p w14:paraId="4636E713" w14:textId="77777777"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24.51 a</w:t>
            </w:r>
          </w:p>
        </w:tc>
        <w:tc>
          <w:tcPr>
            <w:tcW w:w="1276" w:type="dxa"/>
            <w:tcBorders>
              <w:bottom w:val="single" w:sz="4" w:space="0" w:color="auto"/>
            </w:tcBorders>
            <w:vAlign w:val="center"/>
          </w:tcPr>
          <w:p w14:paraId="434B9546" w14:textId="77777777"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22.72 a</w:t>
            </w:r>
          </w:p>
        </w:tc>
        <w:tc>
          <w:tcPr>
            <w:tcW w:w="1134" w:type="dxa"/>
            <w:tcBorders>
              <w:bottom w:val="single" w:sz="4" w:space="0" w:color="auto"/>
            </w:tcBorders>
            <w:vAlign w:val="center"/>
          </w:tcPr>
          <w:p w14:paraId="45AA824F" w14:textId="77777777"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24.22 a</w:t>
            </w:r>
          </w:p>
        </w:tc>
        <w:tc>
          <w:tcPr>
            <w:tcW w:w="1276" w:type="dxa"/>
            <w:tcBorders>
              <w:bottom w:val="single" w:sz="4" w:space="0" w:color="auto"/>
            </w:tcBorders>
            <w:vAlign w:val="center"/>
          </w:tcPr>
          <w:p w14:paraId="3955EF69"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 xml:space="preserve">21.97 </w:t>
            </w:r>
            <w:r w:rsidRPr="00E0391C">
              <w:rPr>
                <w:rFonts w:ascii="Arial" w:hAnsi="Arial" w:cs="Arial"/>
                <w:b w:val="0"/>
                <w:bCs/>
                <w:caps w:val="0"/>
                <w:color w:val="000000"/>
                <w:sz w:val="20"/>
                <w:szCs w:val="20"/>
              </w:rPr>
              <w:t>a</w:t>
            </w:r>
          </w:p>
        </w:tc>
        <w:tc>
          <w:tcPr>
            <w:tcW w:w="1139" w:type="dxa"/>
            <w:tcBorders>
              <w:bottom w:val="single" w:sz="4" w:space="0" w:color="auto"/>
            </w:tcBorders>
            <w:vAlign w:val="bottom"/>
          </w:tcPr>
          <w:p w14:paraId="30CE5966"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23.46</w:t>
            </w:r>
          </w:p>
        </w:tc>
      </w:tr>
      <w:tr w:rsidR="001B08FA" w:rsidRPr="00E0391C" w14:paraId="48F6F7DE" w14:textId="77777777" w:rsidTr="00CE0C82">
        <w:trPr>
          <w:jc w:val="center"/>
        </w:trPr>
        <w:tc>
          <w:tcPr>
            <w:tcW w:w="3261" w:type="dxa"/>
            <w:tcBorders>
              <w:top w:val="single" w:sz="4" w:space="0" w:color="auto"/>
              <w:bottom w:val="single" w:sz="4" w:space="0" w:color="auto"/>
            </w:tcBorders>
          </w:tcPr>
          <w:p w14:paraId="3234FD7A" w14:textId="77777777" w:rsidR="001B08FA" w:rsidRPr="00E0391C" w:rsidRDefault="001B08FA" w:rsidP="00E0391C">
            <w:pPr>
              <w:pStyle w:val="Header"/>
              <w:jc w:val="both"/>
              <w:rPr>
                <w:rFonts w:ascii="Arial" w:hAnsi="Arial" w:cs="Arial"/>
                <w:b/>
                <w:bCs/>
                <w:sz w:val="20"/>
                <w:szCs w:val="18"/>
              </w:rPr>
            </w:pPr>
            <w:r w:rsidRPr="00E0391C">
              <w:rPr>
                <w:rFonts w:ascii="Arial" w:hAnsi="Arial" w:cs="Arial"/>
                <w:sz w:val="20"/>
                <w:szCs w:val="20"/>
              </w:rPr>
              <w:t xml:space="preserve">LSD </w:t>
            </w:r>
            <w:r w:rsidRPr="00E0391C">
              <w:rPr>
                <w:rFonts w:ascii="Arial" w:hAnsi="Arial" w:cs="Arial"/>
                <w:sz w:val="20"/>
                <w:szCs w:val="20"/>
                <w:vertAlign w:val="subscript"/>
              </w:rPr>
              <w:t>0.05</w:t>
            </w:r>
          </w:p>
        </w:tc>
        <w:tc>
          <w:tcPr>
            <w:tcW w:w="1275" w:type="dxa"/>
            <w:tcBorders>
              <w:top w:val="single" w:sz="4" w:space="0" w:color="auto"/>
              <w:bottom w:val="single" w:sz="4" w:space="0" w:color="auto"/>
            </w:tcBorders>
          </w:tcPr>
          <w:p w14:paraId="35ECFE6C" w14:textId="77777777" w:rsidR="001B08FA" w:rsidRPr="00E0391C" w:rsidRDefault="001B08FA" w:rsidP="00FE24F2">
            <w:pPr>
              <w:pStyle w:val="Header"/>
              <w:rPr>
                <w:rFonts w:ascii="Arial" w:hAnsi="Arial" w:cs="Arial"/>
                <w:bCs/>
                <w:sz w:val="20"/>
                <w:szCs w:val="20"/>
              </w:rPr>
            </w:pPr>
            <w:r w:rsidRPr="00E0391C">
              <w:rPr>
                <w:rFonts w:ascii="Arial" w:hAnsi="Arial" w:cs="Arial"/>
                <w:bCs/>
                <w:sz w:val="20"/>
                <w:szCs w:val="20"/>
              </w:rPr>
              <w:t>0.68</w:t>
            </w:r>
          </w:p>
        </w:tc>
        <w:tc>
          <w:tcPr>
            <w:tcW w:w="1276" w:type="dxa"/>
            <w:tcBorders>
              <w:top w:val="single" w:sz="4" w:space="0" w:color="auto"/>
              <w:bottom w:val="single" w:sz="4" w:space="0" w:color="auto"/>
            </w:tcBorders>
          </w:tcPr>
          <w:p w14:paraId="5FE94B8D" w14:textId="77777777" w:rsidR="001B08FA" w:rsidRPr="00E0391C" w:rsidRDefault="001B08FA" w:rsidP="00FE24F2">
            <w:pPr>
              <w:pStyle w:val="Header"/>
              <w:rPr>
                <w:rFonts w:ascii="Arial" w:hAnsi="Arial" w:cs="Arial"/>
                <w:bCs/>
                <w:sz w:val="20"/>
                <w:szCs w:val="20"/>
              </w:rPr>
            </w:pPr>
            <w:r w:rsidRPr="00E0391C">
              <w:rPr>
                <w:rFonts w:ascii="Arial" w:hAnsi="Arial" w:cs="Arial"/>
                <w:bCs/>
                <w:sz w:val="20"/>
                <w:szCs w:val="20"/>
              </w:rPr>
              <w:t>0.77</w:t>
            </w:r>
          </w:p>
        </w:tc>
        <w:tc>
          <w:tcPr>
            <w:tcW w:w="1134" w:type="dxa"/>
            <w:tcBorders>
              <w:top w:val="single" w:sz="4" w:space="0" w:color="auto"/>
              <w:bottom w:val="single" w:sz="4" w:space="0" w:color="auto"/>
            </w:tcBorders>
          </w:tcPr>
          <w:p w14:paraId="140443A8"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0.77</w:t>
            </w:r>
          </w:p>
        </w:tc>
        <w:tc>
          <w:tcPr>
            <w:tcW w:w="1276" w:type="dxa"/>
            <w:tcBorders>
              <w:top w:val="single" w:sz="4" w:space="0" w:color="auto"/>
              <w:bottom w:val="single" w:sz="4" w:space="0" w:color="auto"/>
            </w:tcBorders>
          </w:tcPr>
          <w:p w14:paraId="02A438EF"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1.36</w:t>
            </w:r>
          </w:p>
        </w:tc>
        <w:tc>
          <w:tcPr>
            <w:tcW w:w="1139" w:type="dxa"/>
            <w:tcBorders>
              <w:top w:val="single" w:sz="4" w:space="0" w:color="auto"/>
              <w:bottom w:val="single" w:sz="4" w:space="0" w:color="auto"/>
            </w:tcBorders>
          </w:tcPr>
          <w:p w14:paraId="7128E570"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1.43</w:t>
            </w:r>
          </w:p>
        </w:tc>
      </w:tr>
      <w:tr w:rsidR="001B08FA" w:rsidRPr="00E0391C" w14:paraId="2D9FFBC2" w14:textId="77777777" w:rsidTr="00CE0C82">
        <w:trPr>
          <w:jc w:val="center"/>
        </w:trPr>
        <w:tc>
          <w:tcPr>
            <w:tcW w:w="3261" w:type="dxa"/>
            <w:tcBorders>
              <w:top w:val="single" w:sz="4" w:space="0" w:color="auto"/>
            </w:tcBorders>
          </w:tcPr>
          <w:p w14:paraId="458FEC12"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1275" w:type="dxa"/>
            <w:tcBorders>
              <w:top w:val="single" w:sz="4" w:space="0" w:color="auto"/>
            </w:tcBorders>
          </w:tcPr>
          <w:p w14:paraId="3D604202" w14:textId="77777777" w:rsidR="001B08FA" w:rsidRPr="00E0391C" w:rsidRDefault="001B08FA" w:rsidP="00FE24F2">
            <w:pPr>
              <w:pStyle w:val="ConcHead"/>
              <w:spacing w:after="0"/>
              <w:rPr>
                <w:rFonts w:ascii="Arial" w:hAnsi="Arial" w:cs="Arial"/>
                <w:b w:val="0"/>
                <w:bCs/>
                <w:sz w:val="20"/>
                <w:szCs w:val="20"/>
              </w:rPr>
            </w:pPr>
          </w:p>
        </w:tc>
        <w:tc>
          <w:tcPr>
            <w:tcW w:w="1276" w:type="dxa"/>
            <w:tcBorders>
              <w:top w:val="single" w:sz="4" w:space="0" w:color="auto"/>
            </w:tcBorders>
          </w:tcPr>
          <w:p w14:paraId="30D12DE7" w14:textId="77777777" w:rsidR="001B08FA" w:rsidRPr="00E0391C" w:rsidRDefault="001B08FA" w:rsidP="00FE24F2">
            <w:pPr>
              <w:pStyle w:val="ConcHead"/>
              <w:spacing w:after="0"/>
              <w:rPr>
                <w:rFonts w:ascii="Arial" w:hAnsi="Arial" w:cs="Arial"/>
                <w:b w:val="0"/>
                <w:bCs/>
                <w:sz w:val="20"/>
                <w:szCs w:val="20"/>
              </w:rPr>
            </w:pPr>
          </w:p>
        </w:tc>
        <w:tc>
          <w:tcPr>
            <w:tcW w:w="1134" w:type="dxa"/>
            <w:tcBorders>
              <w:top w:val="single" w:sz="4" w:space="0" w:color="auto"/>
            </w:tcBorders>
          </w:tcPr>
          <w:p w14:paraId="63DAD553" w14:textId="77777777" w:rsidR="001B08FA" w:rsidRPr="00E0391C" w:rsidRDefault="001B08FA" w:rsidP="00FE24F2">
            <w:pPr>
              <w:pStyle w:val="ConcHead"/>
              <w:spacing w:after="0"/>
              <w:rPr>
                <w:rFonts w:ascii="Arial" w:hAnsi="Arial" w:cs="Arial"/>
                <w:b w:val="0"/>
                <w:bCs/>
                <w:sz w:val="20"/>
                <w:szCs w:val="20"/>
              </w:rPr>
            </w:pPr>
          </w:p>
        </w:tc>
        <w:tc>
          <w:tcPr>
            <w:tcW w:w="1276" w:type="dxa"/>
            <w:tcBorders>
              <w:top w:val="single" w:sz="4" w:space="0" w:color="auto"/>
            </w:tcBorders>
          </w:tcPr>
          <w:p w14:paraId="5D36CC42" w14:textId="77777777" w:rsidR="001B08FA" w:rsidRPr="00E0391C" w:rsidRDefault="001B08FA" w:rsidP="00FE24F2">
            <w:pPr>
              <w:pStyle w:val="ConcHead"/>
              <w:spacing w:after="0"/>
              <w:rPr>
                <w:rFonts w:ascii="Arial" w:hAnsi="Arial" w:cs="Arial"/>
                <w:b w:val="0"/>
                <w:bCs/>
                <w:sz w:val="20"/>
                <w:szCs w:val="20"/>
              </w:rPr>
            </w:pPr>
          </w:p>
        </w:tc>
        <w:tc>
          <w:tcPr>
            <w:tcW w:w="1139" w:type="dxa"/>
            <w:tcBorders>
              <w:top w:val="single" w:sz="4" w:space="0" w:color="auto"/>
            </w:tcBorders>
          </w:tcPr>
          <w:p w14:paraId="1A46EA87" w14:textId="77777777" w:rsidR="001B08FA" w:rsidRPr="00E0391C" w:rsidRDefault="001B08FA" w:rsidP="00FE24F2">
            <w:pPr>
              <w:pStyle w:val="ConcHead"/>
              <w:spacing w:after="0"/>
              <w:rPr>
                <w:rFonts w:ascii="Arial" w:hAnsi="Arial" w:cs="Arial"/>
                <w:b w:val="0"/>
                <w:bCs/>
                <w:sz w:val="20"/>
                <w:szCs w:val="20"/>
              </w:rPr>
            </w:pPr>
          </w:p>
        </w:tc>
      </w:tr>
      <w:tr w:rsidR="001B08FA" w:rsidRPr="00E0391C" w14:paraId="04981D28" w14:textId="77777777" w:rsidTr="00CE0C82">
        <w:trPr>
          <w:jc w:val="center"/>
        </w:trPr>
        <w:tc>
          <w:tcPr>
            <w:tcW w:w="3261" w:type="dxa"/>
          </w:tcPr>
          <w:p w14:paraId="6D8A1C96"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1275" w:type="dxa"/>
            <w:vAlign w:val="bottom"/>
          </w:tcPr>
          <w:p w14:paraId="6677A1E6"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24.03</w:t>
            </w:r>
          </w:p>
        </w:tc>
        <w:tc>
          <w:tcPr>
            <w:tcW w:w="1276" w:type="dxa"/>
            <w:vAlign w:val="bottom"/>
          </w:tcPr>
          <w:p w14:paraId="168AD4B1"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22.35</w:t>
            </w:r>
          </w:p>
        </w:tc>
        <w:tc>
          <w:tcPr>
            <w:tcW w:w="1134" w:type="dxa"/>
            <w:vAlign w:val="bottom"/>
          </w:tcPr>
          <w:p w14:paraId="670E3F7F"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23.70</w:t>
            </w:r>
          </w:p>
        </w:tc>
        <w:tc>
          <w:tcPr>
            <w:tcW w:w="1276" w:type="dxa"/>
            <w:vAlign w:val="bottom"/>
          </w:tcPr>
          <w:p w14:paraId="28A6E9FE"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21.18</w:t>
            </w:r>
          </w:p>
        </w:tc>
        <w:tc>
          <w:tcPr>
            <w:tcW w:w="1139" w:type="dxa"/>
            <w:vAlign w:val="bottom"/>
          </w:tcPr>
          <w:p w14:paraId="266B7C9B"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23.16</w:t>
            </w:r>
          </w:p>
        </w:tc>
      </w:tr>
      <w:tr w:rsidR="001B08FA" w:rsidRPr="00E0391C" w14:paraId="1AE3859A" w14:textId="77777777" w:rsidTr="00CE0C82">
        <w:trPr>
          <w:jc w:val="center"/>
        </w:trPr>
        <w:tc>
          <w:tcPr>
            <w:tcW w:w="3261" w:type="dxa"/>
          </w:tcPr>
          <w:p w14:paraId="5AA328A6" w14:textId="77777777" w:rsidR="001B08FA" w:rsidRPr="00E0391C" w:rsidRDefault="001B08FA"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2 -</w:t>
            </w:r>
            <w:r w:rsidRPr="00E0391C">
              <w:rPr>
                <w:rFonts w:ascii="Arial" w:hAnsi="Arial" w:cs="Arial"/>
                <w:sz w:val="20"/>
                <w:szCs w:val="20"/>
              </w:rPr>
              <w:t xml:space="preserve">100% U with </w:t>
            </w:r>
            <w:r w:rsidRPr="00E0391C">
              <w:rPr>
                <w:rFonts w:ascii="Arial" w:hAnsi="Arial" w:cs="Arial"/>
                <w:i/>
                <w:iCs/>
                <w:sz w:val="20"/>
                <w:szCs w:val="20"/>
              </w:rPr>
              <w:t>Rh</w:t>
            </w:r>
            <w:r w:rsidRPr="00E0391C">
              <w:rPr>
                <w:rFonts w:ascii="Arial" w:hAnsi="Arial" w:cs="Arial"/>
                <w:sz w:val="20"/>
                <w:szCs w:val="20"/>
              </w:rPr>
              <w:tab/>
              <w:t xml:space="preserve"> </w:t>
            </w:r>
          </w:p>
        </w:tc>
        <w:tc>
          <w:tcPr>
            <w:tcW w:w="1275" w:type="dxa"/>
            <w:vAlign w:val="bottom"/>
          </w:tcPr>
          <w:p w14:paraId="405B4D15" w14:textId="77777777"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23.82</w:t>
            </w:r>
          </w:p>
        </w:tc>
        <w:tc>
          <w:tcPr>
            <w:tcW w:w="1276" w:type="dxa"/>
            <w:vAlign w:val="bottom"/>
          </w:tcPr>
          <w:p w14:paraId="09A9043C"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22.45</w:t>
            </w:r>
          </w:p>
        </w:tc>
        <w:tc>
          <w:tcPr>
            <w:tcW w:w="1134" w:type="dxa"/>
            <w:vAlign w:val="bottom"/>
          </w:tcPr>
          <w:p w14:paraId="341430F6"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23.68</w:t>
            </w:r>
          </w:p>
        </w:tc>
        <w:tc>
          <w:tcPr>
            <w:tcW w:w="1276" w:type="dxa"/>
            <w:vAlign w:val="bottom"/>
          </w:tcPr>
          <w:p w14:paraId="05A72BEE"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21.23</w:t>
            </w:r>
          </w:p>
        </w:tc>
        <w:tc>
          <w:tcPr>
            <w:tcW w:w="1139" w:type="dxa"/>
            <w:vAlign w:val="bottom"/>
          </w:tcPr>
          <w:p w14:paraId="794D05C6" w14:textId="77777777"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23.10</w:t>
            </w:r>
          </w:p>
        </w:tc>
      </w:tr>
      <w:tr w:rsidR="001B08FA" w:rsidRPr="00E0391C" w14:paraId="67252373" w14:textId="77777777" w:rsidTr="00CE0C82">
        <w:trPr>
          <w:jc w:val="center"/>
        </w:trPr>
        <w:tc>
          <w:tcPr>
            <w:tcW w:w="3261" w:type="dxa"/>
          </w:tcPr>
          <w:p w14:paraId="25892469" w14:textId="77777777" w:rsidR="001B08FA" w:rsidRPr="00E0391C" w:rsidRDefault="001B08FA"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3 -</w:t>
            </w:r>
            <w:r w:rsidRPr="00E0391C">
              <w:rPr>
                <w:rFonts w:ascii="Arial" w:hAnsi="Arial" w:cs="Arial"/>
                <w:sz w:val="20"/>
                <w:szCs w:val="20"/>
              </w:rPr>
              <w:t xml:space="preserve">75% U with </w:t>
            </w:r>
            <w:r w:rsidRPr="00E0391C">
              <w:rPr>
                <w:rFonts w:ascii="Arial" w:hAnsi="Arial" w:cs="Arial"/>
                <w:i/>
                <w:iCs/>
                <w:sz w:val="20"/>
                <w:szCs w:val="20"/>
              </w:rPr>
              <w:t>Rh</w:t>
            </w:r>
            <w:r w:rsidRPr="00E0391C">
              <w:rPr>
                <w:rFonts w:ascii="Arial" w:hAnsi="Arial" w:cs="Arial"/>
                <w:sz w:val="20"/>
                <w:szCs w:val="20"/>
              </w:rPr>
              <w:tab/>
            </w:r>
          </w:p>
        </w:tc>
        <w:tc>
          <w:tcPr>
            <w:tcW w:w="1275" w:type="dxa"/>
            <w:vAlign w:val="bottom"/>
          </w:tcPr>
          <w:p w14:paraId="1946A437"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23.87</w:t>
            </w:r>
          </w:p>
        </w:tc>
        <w:tc>
          <w:tcPr>
            <w:tcW w:w="1276" w:type="dxa"/>
            <w:vAlign w:val="bottom"/>
          </w:tcPr>
          <w:p w14:paraId="4616A42D"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22.35</w:t>
            </w:r>
          </w:p>
        </w:tc>
        <w:tc>
          <w:tcPr>
            <w:tcW w:w="1134" w:type="dxa"/>
            <w:vAlign w:val="bottom"/>
          </w:tcPr>
          <w:p w14:paraId="6DA53626"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23.94</w:t>
            </w:r>
          </w:p>
        </w:tc>
        <w:tc>
          <w:tcPr>
            <w:tcW w:w="1276" w:type="dxa"/>
            <w:vAlign w:val="bottom"/>
          </w:tcPr>
          <w:p w14:paraId="761B4DE8" w14:textId="77777777"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21.13</w:t>
            </w:r>
          </w:p>
        </w:tc>
        <w:tc>
          <w:tcPr>
            <w:tcW w:w="1139" w:type="dxa"/>
            <w:vAlign w:val="bottom"/>
          </w:tcPr>
          <w:p w14:paraId="1088B219" w14:textId="77777777"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23.21</w:t>
            </w:r>
          </w:p>
        </w:tc>
      </w:tr>
      <w:tr w:rsidR="001B08FA" w:rsidRPr="00E0391C" w14:paraId="6BEDCB0F" w14:textId="77777777" w:rsidTr="00CE0C82">
        <w:trPr>
          <w:jc w:val="center"/>
        </w:trPr>
        <w:tc>
          <w:tcPr>
            <w:tcW w:w="3261" w:type="dxa"/>
          </w:tcPr>
          <w:p w14:paraId="16CDDFBA"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275" w:type="dxa"/>
            <w:vAlign w:val="bottom"/>
          </w:tcPr>
          <w:p w14:paraId="730C9A17"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23.97</w:t>
            </w:r>
          </w:p>
        </w:tc>
        <w:tc>
          <w:tcPr>
            <w:tcW w:w="1276" w:type="dxa"/>
            <w:vAlign w:val="bottom"/>
          </w:tcPr>
          <w:p w14:paraId="4580550C"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22.25</w:t>
            </w:r>
          </w:p>
        </w:tc>
        <w:tc>
          <w:tcPr>
            <w:tcW w:w="1134" w:type="dxa"/>
            <w:vAlign w:val="bottom"/>
          </w:tcPr>
          <w:p w14:paraId="674B8E64" w14:textId="77777777"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23.54</w:t>
            </w:r>
          </w:p>
        </w:tc>
        <w:tc>
          <w:tcPr>
            <w:tcW w:w="1276" w:type="dxa"/>
            <w:vAlign w:val="bottom"/>
          </w:tcPr>
          <w:p w14:paraId="58A274C8" w14:textId="77777777"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21.25</w:t>
            </w:r>
          </w:p>
        </w:tc>
        <w:tc>
          <w:tcPr>
            <w:tcW w:w="1139" w:type="dxa"/>
            <w:vAlign w:val="bottom"/>
          </w:tcPr>
          <w:p w14:paraId="6B67106B" w14:textId="77777777"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23.15</w:t>
            </w:r>
          </w:p>
        </w:tc>
      </w:tr>
      <w:tr w:rsidR="001B08FA" w:rsidRPr="00E0391C" w14:paraId="29812B79" w14:textId="77777777" w:rsidTr="00CE0C82">
        <w:trPr>
          <w:jc w:val="center"/>
        </w:trPr>
        <w:tc>
          <w:tcPr>
            <w:tcW w:w="3261" w:type="dxa"/>
          </w:tcPr>
          <w:p w14:paraId="1C93F7C3"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275" w:type="dxa"/>
            <w:vAlign w:val="bottom"/>
          </w:tcPr>
          <w:p w14:paraId="7394AA4F"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23.99</w:t>
            </w:r>
          </w:p>
        </w:tc>
        <w:tc>
          <w:tcPr>
            <w:tcW w:w="1276" w:type="dxa"/>
            <w:vAlign w:val="bottom"/>
          </w:tcPr>
          <w:p w14:paraId="29569AED"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21.85</w:t>
            </w:r>
          </w:p>
        </w:tc>
        <w:tc>
          <w:tcPr>
            <w:tcW w:w="1134" w:type="dxa"/>
            <w:vAlign w:val="bottom"/>
          </w:tcPr>
          <w:p w14:paraId="7A82443F"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23.57</w:t>
            </w:r>
          </w:p>
        </w:tc>
        <w:tc>
          <w:tcPr>
            <w:tcW w:w="1276" w:type="dxa"/>
            <w:vAlign w:val="bottom"/>
          </w:tcPr>
          <w:p w14:paraId="72811008"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21.38</w:t>
            </w:r>
          </w:p>
        </w:tc>
        <w:tc>
          <w:tcPr>
            <w:tcW w:w="1139" w:type="dxa"/>
            <w:vAlign w:val="bottom"/>
          </w:tcPr>
          <w:p w14:paraId="5C50F984"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23.15</w:t>
            </w:r>
          </w:p>
        </w:tc>
      </w:tr>
      <w:tr w:rsidR="001B08FA" w:rsidRPr="00E0391C" w14:paraId="6CF61FD5" w14:textId="77777777" w:rsidTr="00CE0C82">
        <w:trPr>
          <w:jc w:val="center"/>
        </w:trPr>
        <w:tc>
          <w:tcPr>
            <w:tcW w:w="3261" w:type="dxa"/>
            <w:tcBorders>
              <w:bottom w:val="single" w:sz="4" w:space="0" w:color="auto"/>
            </w:tcBorders>
          </w:tcPr>
          <w:p w14:paraId="5B6D97B9" w14:textId="77777777" w:rsidR="001B08FA" w:rsidRPr="00E0391C" w:rsidRDefault="001B08FA"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6 -</w:t>
            </w:r>
            <w:r w:rsidRPr="00E0391C">
              <w:rPr>
                <w:rFonts w:ascii="Arial" w:hAnsi="Arial" w:cs="Arial"/>
                <w:sz w:val="20"/>
                <w:szCs w:val="20"/>
              </w:rPr>
              <w:t xml:space="preserve">0% U with </w:t>
            </w:r>
            <w:r w:rsidRPr="00E0391C">
              <w:rPr>
                <w:rFonts w:ascii="Arial" w:hAnsi="Arial" w:cs="Arial"/>
                <w:i/>
                <w:iCs/>
                <w:sz w:val="20"/>
                <w:szCs w:val="20"/>
              </w:rPr>
              <w:t>Rh</w:t>
            </w:r>
            <w:r w:rsidRPr="00E0391C">
              <w:rPr>
                <w:rFonts w:ascii="Arial" w:hAnsi="Arial" w:cs="Arial"/>
                <w:sz w:val="20"/>
                <w:szCs w:val="20"/>
              </w:rPr>
              <w:tab/>
            </w:r>
          </w:p>
        </w:tc>
        <w:tc>
          <w:tcPr>
            <w:tcW w:w="1275" w:type="dxa"/>
            <w:tcBorders>
              <w:bottom w:val="single" w:sz="4" w:space="0" w:color="auto"/>
            </w:tcBorders>
            <w:vAlign w:val="bottom"/>
          </w:tcPr>
          <w:p w14:paraId="16627B16" w14:textId="77777777"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23.92</w:t>
            </w:r>
          </w:p>
        </w:tc>
        <w:tc>
          <w:tcPr>
            <w:tcW w:w="1276" w:type="dxa"/>
            <w:tcBorders>
              <w:bottom w:val="single" w:sz="4" w:space="0" w:color="auto"/>
            </w:tcBorders>
            <w:vAlign w:val="bottom"/>
          </w:tcPr>
          <w:p w14:paraId="5B18BD87" w14:textId="77777777"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22.37</w:t>
            </w:r>
          </w:p>
        </w:tc>
        <w:tc>
          <w:tcPr>
            <w:tcW w:w="1134" w:type="dxa"/>
            <w:tcBorders>
              <w:bottom w:val="single" w:sz="4" w:space="0" w:color="auto"/>
            </w:tcBorders>
          </w:tcPr>
          <w:p w14:paraId="5F2BC945"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23.78</w:t>
            </w:r>
          </w:p>
        </w:tc>
        <w:tc>
          <w:tcPr>
            <w:tcW w:w="1276" w:type="dxa"/>
            <w:tcBorders>
              <w:bottom w:val="single" w:sz="4" w:space="0" w:color="auto"/>
            </w:tcBorders>
            <w:vAlign w:val="bottom"/>
          </w:tcPr>
          <w:p w14:paraId="2DD5451E"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21.27</w:t>
            </w:r>
          </w:p>
        </w:tc>
        <w:tc>
          <w:tcPr>
            <w:tcW w:w="1139" w:type="dxa"/>
            <w:tcBorders>
              <w:bottom w:val="single" w:sz="4" w:space="0" w:color="auto"/>
            </w:tcBorders>
            <w:vAlign w:val="bottom"/>
          </w:tcPr>
          <w:p w14:paraId="69C95CB3"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23.08</w:t>
            </w:r>
          </w:p>
        </w:tc>
      </w:tr>
      <w:tr w:rsidR="001B08FA" w:rsidRPr="00E0391C" w14:paraId="45E4CE5F" w14:textId="77777777" w:rsidTr="00CE0C82">
        <w:trPr>
          <w:jc w:val="center"/>
        </w:trPr>
        <w:tc>
          <w:tcPr>
            <w:tcW w:w="3261" w:type="dxa"/>
            <w:tcBorders>
              <w:top w:val="single" w:sz="4" w:space="0" w:color="auto"/>
              <w:bottom w:val="single" w:sz="4" w:space="0" w:color="auto"/>
            </w:tcBorders>
          </w:tcPr>
          <w:p w14:paraId="3930224B"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1275" w:type="dxa"/>
            <w:tcBorders>
              <w:top w:val="single" w:sz="4" w:space="0" w:color="auto"/>
              <w:bottom w:val="single" w:sz="4" w:space="0" w:color="auto"/>
            </w:tcBorders>
          </w:tcPr>
          <w:p w14:paraId="06A07117" w14:textId="77777777" w:rsidR="001B08FA" w:rsidRPr="00E0391C" w:rsidRDefault="001B08FA" w:rsidP="00FE24F2">
            <w:pPr>
              <w:pStyle w:val="Header"/>
              <w:rPr>
                <w:rFonts w:ascii="Arial" w:hAnsi="Arial" w:cs="Arial"/>
                <w:bCs/>
                <w:sz w:val="20"/>
                <w:szCs w:val="20"/>
              </w:rPr>
            </w:pPr>
            <w:r w:rsidRPr="00E0391C">
              <w:rPr>
                <w:rFonts w:ascii="Arial" w:hAnsi="Arial" w:cs="Arial"/>
                <w:bCs/>
                <w:sz w:val="20"/>
                <w:szCs w:val="20"/>
              </w:rPr>
              <w:t>0.74</w:t>
            </w:r>
          </w:p>
        </w:tc>
        <w:tc>
          <w:tcPr>
            <w:tcW w:w="1276" w:type="dxa"/>
            <w:tcBorders>
              <w:top w:val="single" w:sz="4" w:space="0" w:color="auto"/>
              <w:bottom w:val="single" w:sz="4" w:space="0" w:color="auto"/>
            </w:tcBorders>
          </w:tcPr>
          <w:p w14:paraId="541F2AAA"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0.48</w:t>
            </w:r>
          </w:p>
        </w:tc>
        <w:tc>
          <w:tcPr>
            <w:tcW w:w="1134" w:type="dxa"/>
            <w:tcBorders>
              <w:top w:val="single" w:sz="4" w:space="0" w:color="auto"/>
              <w:bottom w:val="single" w:sz="4" w:space="0" w:color="auto"/>
            </w:tcBorders>
          </w:tcPr>
          <w:p w14:paraId="4AB49526" w14:textId="77777777" w:rsidR="001B08FA" w:rsidRPr="00E0391C" w:rsidRDefault="001B08FA" w:rsidP="00FE24F2">
            <w:pPr>
              <w:pStyle w:val="Header"/>
              <w:rPr>
                <w:rFonts w:ascii="Arial" w:hAnsi="Arial" w:cs="Arial"/>
                <w:bCs/>
                <w:sz w:val="20"/>
                <w:szCs w:val="20"/>
              </w:rPr>
            </w:pPr>
            <w:r w:rsidRPr="00E0391C">
              <w:rPr>
                <w:rFonts w:ascii="Arial" w:hAnsi="Arial" w:cs="Arial"/>
                <w:bCs/>
                <w:sz w:val="20"/>
                <w:szCs w:val="20"/>
              </w:rPr>
              <w:t>0.45</w:t>
            </w:r>
          </w:p>
        </w:tc>
        <w:tc>
          <w:tcPr>
            <w:tcW w:w="1276" w:type="dxa"/>
            <w:tcBorders>
              <w:top w:val="single" w:sz="4" w:space="0" w:color="auto"/>
              <w:bottom w:val="single" w:sz="4" w:space="0" w:color="auto"/>
            </w:tcBorders>
          </w:tcPr>
          <w:p w14:paraId="0CCAA109" w14:textId="77777777" w:rsidR="001B08FA" w:rsidRPr="00E0391C" w:rsidRDefault="001B08FA" w:rsidP="00FE24F2">
            <w:pPr>
              <w:pStyle w:val="Header"/>
              <w:rPr>
                <w:rFonts w:ascii="Arial" w:hAnsi="Arial" w:cs="Arial"/>
                <w:bCs/>
                <w:sz w:val="20"/>
                <w:szCs w:val="20"/>
              </w:rPr>
            </w:pPr>
            <w:r w:rsidRPr="00E0391C">
              <w:rPr>
                <w:rFonts w:ascii="Arial" w:hAnsi="Arial" w:cs="Arial"/>
                <w:bCs/>
                <w:sz w:val="20"/>
                <w:szCs w:val="20"/>
              </w:rPr>
              <w:t>0.59</w:t>
            </w:r>
          </w:p>
        </w:tc>
        <w:tc>
          <w:tcPr>
            <w:tcW w:w="1139" w:type="dxa"/>
            <w:tcBorders>
              <w:top w:val="single" w:sz="4" w:space="0" w:color="auto"/>
              <w:bottom w:val="single" w:sz="4" w:space="0" w:color="auto"/>
            </w:tcBorders>
          </w:tcPr>
          <w:p w14:paraId="54907BA8" w14:textId="77777777" w:rsidR="001B08FA" w:rsidRPr="00E0391C" w:rsidRDefault="001B08FA" w:rsidP="00FE24F2">
            <w:pPr>
              <w:pStyle w:val="Header"/>
              <w:rPr>
                <w:rFonts w:ascii="Arial" w:hAnsi="Arial" w:cs="Arial"/>
                <w:bCs/>
                <w:sz w:val="20"/>
                <w:szCs w:val="20"/>
              </w:rPr>
            </w:pPr>
            <w:r w:rsidRPr="00E0391C">
              <w:rPr>
                <w:rFonts w:ascii="Arial" w:hAnsi="Arial" w:cs="Arial"/>
                <w:bCs/>
                <w:sz w:val="20"/>
                <w:szCs w:val="20"/>
              </w:rPr>
              <w:t>0.41</w:t>
            </w:r>
          </w:p>
        </w:tc>
      </w:tr>
      <w:tr w:rsidR="001B08FA" w:rsidRPr="00E0391C" w14:paraId="22EB85A6" w14:textId="77777777" w:rsidTr="00CE0C82">
        <w:trPr>
          <w:jc w:val="center"/>
        </w:trPr>
        <w:tc>
          <w:tcPr>
            <w:tcW w:w="3261" w:type="dxa"/>
            <w:tcBorders>
              <w:top w:val="single" w:sz="4" w:space="0" w:color="auto"/>
            </w:tcBorders>
          </w:tcPr>
          <w:p w14:paraId="75CDF364"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1275" w:type="dxa"/>
            <w:tcBorders>
              <w:top w:val="single" w:sz="4" w:space="0" w:color="auto"/>
            </w:tcBorders>
          </w:tcPr>
          <w:p w14:paraId="78FF3E35" w14:textId="77777777" w:rsidR="001B08FA" w:rsidRPr="00E0391C" w:rsidRDefault="001B08FA" w:rsidP="00FE24F2">
            <w:pPr>
              <w:pStyle w:val="ConcHead"/>
              <w:spacing w:after="0"/>
              <w:rPr>
                <w:rFonts w:ascii="Arial" w:hAnsi="Arial" w:cs="Arial"/>
                <w:b w:val="0"/>
                <w:bCs/>
                <w:sz w:val="20"/>
                <w:szCs w:val="20"/>
              </w:rPr>
            </w:pPr>
          </w:p>
        </w:tc>
        <w:tc>
          <w:tcPr>
            <w:tcW w:w="1276" w:type="dxa"/>
            <w:tcBorders>
              <w:top w:val="single" w:sz="4" w:space="0" w:color="auto"/>
            </w:tcBorders>
          </w:tcPr>
          <w:p w14:paraId="73027342" w14:textId="77777777" w:rsidR="001B08FA" w:rsidRPr="00E0391C" w:rsidRDefault="001B08FA" w:rsidP="00FE24F2">
            <w:pPr>
              <w:pStyle w:val="ConcHead"/>
              <w:spacing w:after="0"/>
              <w:rPr>
                <w:rFonts w:ascii="Arial" w:hAnsi="Arial" w:cs="Arial"/>
                <w:b w:val="0"/>
                <w:bCs/>
                <w:sz w:val="20"/>
                <w:szCs w:val="20"/>
              </w:rPr>
            </w:pPr>
          </w:p>
        </w:tc>
        <w:tc>
          <w:tcPr>
            <w:tcW w:w="1134" w:type="dxa"/>
            <w:tcBorders>
              <w:top w:val="single" w:sz="4" w:space="0" w:color="auto"/>
            </w:tcBorders>
          </w:tcPr>
          <w:p w14:paraId="400C9C7E" w14:textId="77777777" w:rsidR="001B08FA" w:rsidRPr="00E0391C" w:rsidRDefault="001B08FA" w:rsidP="00FE24F2">
            <w:pPr>
              <w:pStyle w:val="ConcHead"/>
              <w:spacing w:after="0"/>
              <w:rPr>
                <w:rFonts w:ascii="Arial" w:hAnsi="Arial" w:cs="Arial"/>
                <w:b w:val="0"/>
                <w:bCs/>
                <w:sz w:val="20"/>
                <w:szCs w:val="20"/>
              </w:rPr>
            </w:pPr>
          </w:p>
        </w:tc>
        <w:tc>
          <w:tcPr>
            <w:tcW w:w="1276" w:type="dxa"/>
            <w:tcBorders>
              <w:top w:val="single" w:sz="4" w:space="0" w:color="auto"/>
            </w:tcBorders>
          </w:tcPr>
          <w:p w14:paraId="3EDC6ECE" w14:textId="77777777" w:rsidR="001B08FA" w:rsidRPr="00E0391C" w:rsidRDefault="001B08FA" w:rsidP="00FE24F2">
            <w:pPr>
              <w:pStyle w:val="ConcHead"/>
              <w:spacing w:after="0"/>
              <w:rPr>
                <w:rFonts w:ascii="Arial" w:hAnsi="Arial" w:cs="Arial"/>
                <w:b w:val="0"/>
                <w:bCs/>
                <w:sz w:val="20"/>
                <w:szCs w:val="20"/>
              </w:rPr>
            </w:pPr>
          </w:p>
        </w:tc>
        <w:tc>
          <w:tcPr>
            <w:tcW w:w="1139" w:type="dxa"/>
            <w:tcBorders>
              <w:top w:val="single" w:sz="4" w:space="0" w:color="auto"/>
            </w:tcBorders>
          </w:tcPr>
          <w:p w14:paraId="2993B74B" w14:textId="77777777" w:rsidR="001B08FA" w:rsidRPr="00E0391C" w:rsidRDefault="001B08FA" w:rsidP="00FE24F2">
            <w:pPr>
              <w:pStyle w:val="ConcHead"/>
              <w:spacing w:after="0"/>
              <w:rPr>
                <w:rFonts w:ascii="Arial" w:hAnsi="Arial" w:cs="Arial"/>
                <w:b w:val="0"/>
                <w:bCs/>
                <w:sz w:val="20"/>
                <w:szCs w:val="20"/>
              </w:rPr>
            </w:pPr>
          </w:p>
        </w:tc>
      </w:tr>
      <w:tr w:rsidR="001B08FA" w:rsidRPr="00E0391C" w14:paraId="4E2DD1FA" w14:textId="77777777" w:rsidTr="00CE0C82">
        <w:trPr>
          <w:jc w:val="center"/>
        </w:trPr>
        <w:tc>
          <w:tcPr>
            <w:tcW w:w="3261" w:type="dxa"/>
          </w:tcPr>
          <w:p w14:paraId="4072FD22" w14:textId="77777777" w:rsidR="001B08FA" w:rsidRPr="00E0391C" w:rsidRDefault="001B08FA" w:rsidP="00E0391C">
            <w:pPr>
              <w:pStyle w:val="Header"/>
              <w:jc w:val="both"/>
              <w:rPr>
                <w:rFonts w:ascii="Arial" w:hAnsi="Arial" w:cs="Arial"/>
                <w:b/>
                <w:bCs/>
                <w:sz w:val="20"/>
                <w:szCs w:val="18"/>
              </w:rPr>
            </w:pPr>
            <w:r w:rsidRPr="00E0391C">
              <w:rPr>
                <w:rFonts w:ascii="Arial" w:hAnsi="Arial" w:cs="Arial"/>
                <w:sz w:val="20"/>
                <w:szCs w:val="20"/>
              </w:rPr>
              <w:t>Mulching</w:t>
            </w:r>
          </w:p>
        </w:tc>
        <w:tc>
          <w:tcPr>
            <w:tcW w:w="1275" w:type="dxa"/>
          </w:tcPr>
          <w:p w14:paraId="1665D44D" w14:textId="77777777" w:rsidR="001B08FA" w:rsidRPr="00E0391C" w:rsidRDefault="006B59FE" w:rsidP="00FE24F2">
            <w:pPr>
              <w:pStyle w:val="Header"/>
              <w:rPr>
                <w:rFonts w:ascii="Arial" w:hAnsi="Arial" w:cs="Arial"/>
                <w:bCs/>
                <w:sz w:val="20"/>
                <w:szCs w:val="20"/>
              </w:rPr>
            </w:pPr>
            <w:r>
              <w:rPr>
                <w:rFonts w:ascii="Arial" w:hAnsi="Arial" w:cs="Arial"/>
                <w:bCs/>
                <w:sz w:val="20"/>
                <w:szCs w:val="20"/>
              </w:rPr>
              <w:t>.01</w:t>
            </w:r>
          </w:p>
        </w:tc>
        <w:tc>
          <w:tcPr>
            <w:tcW w:w="1276" w:type="dxa"/>
          </w:tcPr>
          <w:p w14:paraId="5B8E445F" w14:textId="77777777" w:rsidR="001B08FA" w:rsidRPr="00E0391C" w:rsidRDefault="006B59FE" w:rsidP="00FE24F2">
            <w:pPr>
              <w:pStyle w:val="Header"/>
              <w:rPr>
                <w:rFonts w:ascii="Arial" w:hAnsi="Arial" w:cs="Arial"/>
                <w:bCs/>
                <w:sz w:val="20"/>
                <w:szCs w:val="20"/>
              </w:rPr>
            </w:pPr>
            <w:r>
              <w:rPr>
                <w:rFonts w:ascii="Arial" w:hAnsi="Arial" w:cs="Arial"/>
                <w:bCs/>
                <w:sz w:val="20"/>
                <w:szCs w:val="20"/>
              </w:rPr>
              <w:t>.04</w:t>
            </w:r>
          </w:p>
        </w:tc>
        <w:tc>
          <w:tcPr>
            <w:tcW w:w="1134" w:type="dxa"/>
          </w:tcPr>
          <w:p w14:paraId="7BE1C567" w14:textId="77777777" w:rsidR="001B08FA" w:rsidRPr="00E0391C" w:rsidRDefault="006B59FE" w:rsidP="00FE24F2">
            <w:pPr>
              <w:pStyle w:val="Header"/>
              <w:rPr>
                <w:rFonts w:ascii="Arial" w:hAnsi="Arial" w:cs="Arial"/>
                <w:bCs/>
                <w:sz w:val="20"/>
                <w:szCs w:val="20"/>
              </w:rPr>
            </w:pPr>
            <w:r>
              <w:rPr>
                <w:rFonts w:ascii="Arial" w:hAnsi="Arial" w:cs="Arial"/>
                <w:bCs/>
                <w:sz w:val="20"/>
                <w:szCs w:val="20"/>
              </w:rPr>
              <w:t>.03</w:t>
            </w:r>
          </w:p>
        </w:tc>
        <w:tc>
          <w:tcPr>
            <w:tcW w:w="1276" w:type="dxa"/>
          </w:tcPr>
          <w:p w14:paraId="1F5EF8E8" w14:textId="77777777" w:rsidR="001B08FA" w:rsidRPr="00E0391C" w:rsidRDefault="006B59FE" w:rsidP="00FE24F2">
            <w:pPr>
              <w:pStyle w:val="ConcHead"/>
              <w:spacing w:after="0"/>
              <w:rPr>
                <w:rFonts w:ascii="Arial" w:hAnsi="Arial" w:cs="Arial"/>
                <w:b w:val="0"/>
                <w:bCs/>
                <w:sz w:val="20"/>
                <w:szCs w:val="20"/>
              </w:rPr>
            </w:pPr>
            <w:r>
              <w:rPr>
                <w:rFonts w:ascii="Arial" w:hAnsi="Arial" w:cs="Arial"/>
                <w:b w:val="0"/>
                <w:bCs/>
                <w:sz w:val="20"/>
                <w:szCs w:val="20"/>
              </w:rPr>
              <w:t>.01</w:t>
            </w:r>
          </w:p>
        </w:tc>
        <w:tc>
          <w:tcPr>
            <w:tcW w:w="1139" w:type="dxa"/>
          </w:tcPr>
          <w:p w14:paraId="197F92C2" w14:textId="77777777" w:rsidR="001B08FA" w:rsidRPr="00E0391C" w:rsidRDefault="006B59FE" w:rsidP="00FE24F2">
            <w:pPr>
              <w:pStyle w:val="ConcHead"/>
              <w:spacing w:after="0"/>
              <w:rPr>
                <w:rFonts w:ascii="Arial" w:hAnsi="Arial" w:cs="Arial"/>
                <w:b w:val="0"/>
                <w:bCs/>
                <w:sz w:val="20"/>
                <w:szCs w:val="20"/>
              </w:rPr>
            </w:pPr>
            <w:r>
              <w:rPr>
                <w:rFonts w:ascii="Arial" w:hAnsi="Arial" w:cs="Arial"/>
                <w:b w:val="0"/>
                <w:bCs/>
                <w:sz w:val="20"/>
                <w:szCs w:val="20"/>
              </w:rPr>
              <w:t>.19</w:t>
            </w:r>
          </w:p>
        </w:tc>
      </w:tr>
      <w:tr w:rsidR="001B08FA" w:rsidRPr="00E0391C" w14:paraId="5F88A537" w14:textId="77777777" w:rsidTr="00CE0C82">
        <w:trPr>
          <w:jc w:val="center"/>
        </w:trPr>
        <w:tc>
          <w:tcPr>
            <w:tcW w:w="3261" w:type="dxa"/>
          </w:tcPr>
          <w:p w14:paraId="4EDD31D2" w14:textId="77777777" w:rsidR="001B08FA" w:rsidRPr="00E0391C" w:rsidRDefault="001B08FA"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i/>
                <w:iCs/>
                <w:sz w:val="20"/>
                <w:szCs w:val="20"/>
              </w:rPr>
              <w:t>Rh</w:t>
            </w:r>
          </w:p>
        </w:tc>
        <w:tc>
          <w:tcPr>
            <w:tcW w:w="1275" w:type="dxa"/>
          </w:tcPr>
          <w:p w14:paraId="16CD2281" w14:textId="77777777" w:rsidR="001B08FA" w:rsidRPr="00E0391C" w:rsidRDefault="006B59FE" w:rsidP="00FE24F2">
            <w:pPr>
              <w:pStyle w:val="Header"/>
              <w:rPr>
                <w:rFonts w:ascii="Arial" w:hAnsi="Arial" w:cs="Arial"/>
                <w:bCs/>
                <w:sz w:val="20"/>
                <w:szCs w:val="20"/>
              </w:rPr>
            </w:pPr>
            <w:r>
              <w:rPr>
                <w:rFonts w:ascii="Arial" w:hAnsi="Arial" w:cs="Arial"/>
                <w:bCs/>
                <w:sz w:val="20"/>
                <w:szCs w:val="20"/>
              </w:rPr>
              <w:t>.99</w:t>
            </w:r>
          </w:p>
        </w:tc>
        <w:tc>
          <w:tcPr>
            <w:tcW w:w="1276" w:type="dxa"/>
          </w:tcPr>
          <w:p w14:paraId="56B160D7" w14:textId="77777777" w:rsidR="001B08FA" w:rsidRPr="00E0391C" w:rsidRDefault="006B59FE" w:rsidP="00FE24F2">
            <w:pPr>
              <w:pStyle w:val="Header"/>
              <w:rPr>
                <w:rFonts w:ascii="Arial" w:hAnsi="Arial" w:cs="Arial"/>
                <w:bCs/>
                <w:sz w:val="20"/>
                <w:szCs w:val="20"/>
              </w:rPr>
            </w:pPr>
            <w:r>
              <w:rPr>
                <w:rFonts w:ascii="Arial" w:hAnsi="Arial" w:cs="Arial"/>
                <w:bCs/>
                <w:sz w:val="20"/>
                <w:szCs w:val="20"/>
              </w:rPr>
              <w:t>.13</w:t>
            </w:r>
          </w:p>
        </w:tc>
        <w:tc>
          <w:tcPr>
            <w:tcW w:w="1134" w:type="dxa"/>
          </w:tcPr>
          <w:p w14:paraId="6DDCF7DD" w14:textId="77777777" w:rsidR="001B08FA" w:rsidRPr="00E0391C" w:rsidRDefault="006B59FE" w:rsidP="00FE24F2">
            <w:pPr>
              <w:pStyle w:val="Header"/>
              <w:rPr>
                <w:rFonts w:ascii="Arial" w:hAnsi="Arial" w:cs="Arial"/>
                <w:bCs/>
                <w:sz w:val="20"/>
                <w:szCs w:val="20"/>
              </w:rPr>
            </w:pPr>
            <w:r>
              <w:rPr>
                <w:rFonts w:ascii="Arial" w:hAnsi="Arial" w:cs="Arial"/>
                <w:bCs/>
                <w:sz w:val="20"/>
                <w:szCs w:val="20"/>
              </w:rPr>
              <w:t>.58</w:t>
            </w:r>
          </w:p>
        </w:tc>
        <w:tc>
          <w:tcPr>
            <w:tcW w:w="1276" w:type="dxa"/>
          </w:tcPr>
          <w:p w14:paraId="511DB85E" w14:textId="77777777" w:rsidR="001B08FA" w:rsidRPr="00E0391C" w:rsidRDefault="006B59FE" w:rsidP="00FE24F2">
            <w:pPr>
              <w:pStyle w:val="ConcHead"/>
              <w:spacing w:after="0"/>
              <w:rPr>
                <w:rFonts w:ascii="Arial" w:hAnsi="Arial" w:cs="Arial"/>
                <w:b w:val="0"/>
                <w:bCs/>
                <w:sz w:val="20"/>
                <w:szCs w:val="20"/>
              </w:rPr>
            </w:pPr>
            <w:r>
              <w:rPr>
                <w:rFonts w:ascii="Arial" w:hAnsi="Arial" w:cs="Arial"/>
                <w:b w:val="0"/>
                <w:bCs/>
                <w:sz w:val="20"/>
                <w:szCs w:val="20"/>
              </w:rPr>
              <w:t>.49</w:t>
            </w:r>
          </w:p>
        </w:tc>
        <w:tc>
          <w:tcPr>
            <w:tcW w:w="1139" w:type="dxa"/>
          </w:tcPr>
          <w:p w14:paraId="7C36DB51" w14:textId="77777777" w:rsidR="001B08FA" w:rsidRPr="00E0391C" w:rsidRDefault="006B59FE" w:rsidP="00FE24F2">
            <w:pPr>
              <w:pStyle w:val="Header"/>
              <w:rPr>
                <w:rFonts w:ascii="Arial" w:hAnsi="Arial" w:cs="Arial"/>
                <w:bCs/>
                <w:sz w:val="20"/>
                <w:szCs w:val="20"/>
              </w:rPr>
            </w:pPr>
            <w:r>
              <w:rPr>
                <w:rFonts w:ascii="Arial" w:hAnsi="Arial" w:cs="Arial"/>
                <w:bCs/>
                <w:sz w:val="20"/>
                <w:szCs w:val="20"/>
              </w:rPr>
              <w:t>.98</w:t>
            </w:r>
          </w:p>
        </w:tc>
      </w:tr>
      <w:tr w:rsidR="001B08FA" w:rsidRPr="00E0391C" w14:paraId="7CD09A60" w14:textId="77777777" w:rsidTr="00CE0C82">
        <w:trPr>
          <w:jc w:val="center"/>
        </w:trPr>
        <w:tc>
          <w:tcPr>
            <w:tcW w:w="3261" w:type="dxa"/>
            <w:tcBorders>
              <w:bottom w:val="single" w:sz="4" w:space="0" w:color="auto"/>
            </w:tcBorders>
          </w:tcPr>
          <w:p w14:paraId="18371350"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M×(U+Rh)</w:t>
            </w:r>
          </w:p>
        </w:tc>
        <w:tc>
          <w:tcPr>
            <w:tcW w:w="1275" w:type="dxa"/>
            <w:tcBorders>
              <w:bottom w:val="single" w:sz="4" w:space="0" w:color="auto"/>
            </w:tcBorders>
          </w:tcPr>
          <w:p w14:paraId="13EC9FDC" w14:textId="77777777" w:rsidR="001B08FA" w:rsidRPr="00E0391C" w:rsidRDefault="006B59FE" w:rsidP="00FE24F2">
            <w:pPr>
              <w:pStyle w:val="ConcHead"/>
              <w:spacing w:after="0"/>
              <w:rPr>
                <w:rFonts w:ascii="Arial" w:hAnsi="Arial" w:cs="Arial"/>
                <w:b w:val="0"/>
                <w:bCs/>
                <w:sz w:val="20"/>
                <w:szCs w:val="20"/>
              </w:rPr>
            </w:pPr>
            <w:r>
              <w:rPr>
                <w:rFonts w:ascii="Arial" w:hAnsi="Arial" w:cs="Arial"/>
                <w:b w:val="0"/>
                <w:bCs/>
                <w:sz w:val="20"/>
                <w:szCs w:val="20"/>
              </w:rPr>
              <w:t>.99</w:t>
            </w:r>
          </w:p>
        </w:tc>
        <w:tc>
          <w:tcPr>
            <w:tcW w:w="1276" w:type="dxa"/>
            <w:tcBorders>
              <w:bottom w:val="single" w:sz="4" w:space="0" w:color="auto"/>
            </w:tcBorders>
          </w:tcPr>
          <w:p w14:paraId="77BD6C72" w14:textId="77777777" w:rsidR="001B08FA" w:rsidRPr="00E0391C" w:rsidRDefault="006B59FE" w:rsidP="00FE24F2">
            <w:pPr>
              <w:pStyle w:val="ConcHead"/>
              <w:spacing w:after="0"/>
              <w:rPr>
                <w:rFonts w:ascii="Arial" w:hAnsi="Arial" w:cs="Arial"/>
                <w:b w:val="0"/>
                <w:bCs/>
                <w:sz w:val="20"/>
                <w:szCs w:val="20"/>
              </w:rPr>
            </w:pPr>
            <w:r>
              <w:rPr>
                <w:rFonts w:ascii="Arial" w:hAnsi="Arial" w:cs="Arial"/>
                <w:b w:val="0"/>
                <w:bCs/>
                <w:sz w:val="20"/>
                <w:szCs w:val="20"/>
              </w:rPr>
              <w:t>.37</w:t>
            </w:r>
          </w:p>
        </w:tc>
        <w:tc>
          <w:tcPr>
            <w:tcW w:w="1134" w:type="dxa"/>
            <w:tcBorders>
              <w:bottom w:val="single" w:sz="4" w:space="0" w:color="auto"/>
            </w:tcBorders>
          </w:tcPr>
          <w:p w14:paraId="38F65417" w14:textId="77777777" w:rsidR="001B08FA" w:rsidRPr="00E0391C" w:rsidRDefault="006B59FE" w:rsidP="00FE24F2">
            <w:pPr>
              <w:pStyle w:val="Header"/>
              <w:rPr>
                <w:rFonts w:ascii="Arial" w:hAnsi="Arial" w:cs="Arial"/>
                <w:bCs/>
                <w:sz w:val="20"/>
                <w:szCs w:val="20"/>
              </w:rPr>
            </w:pPr>
            <w:r>
              <w:rPr>
                <w:rFonts w:ascii="Arial" w:hAnsi="Arial" w:cs="Arial"/>
                <w:bCs/>
                <w:sz w:val="20"/>
                <w:szCs w:val="20"/>
              </w:rPr>
              <w:t>.23</w:t>
            </w:r>
          </w:p>
        </w:tc>
        <w:tc>
          <w:tcPr>
            <w:tcW w:w="1276" w:type="dxa"/>
            <w:tcBorders>
              <w:bottom w:val="single" w:sz="4" w:space="0" w:color="auto"/>
            </w:tcBorders>
          </w:tcPr>
          <w:p w14:paraId="5D04C7CD" w14:textId="77777777" w:rsidR="001B08FA" w:rsidRPr="00E0391C" w:rsidRDefault="006B59FE" w:rsidP="00FE24F2">
            <w:pPr>
              <w:pStyle w:val="Header"/>
              <w:rPr>
                <w:rFonts w:ascii="Arial" w:hAnsi="Arial" w:cs="Arial"/>
                <w:bCs/>
                <w:sz w:val="20"/>
                <w:szCs w:val="20"/>
              </w:rPr>
            </w:pPr>
            <w:r>
              <w:rPr>
                <w:rFonts w:ascii="Arial" w:hAnsi="Arial" w:cs="Arial"/>
                <w:bCs/>
                <w:sz w:val="20"/>
                <w:szCs w:val="20"/>
              </w:rPr>
              <w:t>.20</w:t>
            </w:r>
          </w:p>
        </w:tc>
        <w:tc>
          <w:tcPr>
            <w:tcW w:w="1139" w:type="dxa"/>
            <w:tcBorders>
              <w:bottom w:val="single" w:sz="4" w:space="0" w:color="auto"/>
            </w:tcBorders>
          </w:tcPr>
          <w:p w14:paraId="1B71EE53" w14:textId="77777777" w:rsidR="001B08FA" w:rsidRPr="00E0391C" w:rsidRDefault="006B59FE" w:rsidP="00FE24F2">
            <w:pPr>
              <w:pStyle w:val="Header"/>
              <w:rPr>
                <w:rFonts w:ascii="Arial" w:hAnsi="Arial" w:cs="Arial"/>
                <w:bCs/>
                <w:sz w:val="20"/>
                <w:szCs w:val="20"/>
              </w:rPr>
            </w:pPr>
            <w:r>
              <w:rPr>
                <w:rFonts w:ascii="Arial" w:hAnsi="Arial" w:cs="Arial"/>
                <w:bCs/>
                <w:sz w:val="20"/>
                <w:szCs w:val="20"/>
              </w:rPr>
              <w:t>.93</w:t>
            </w:r>
          </w:p>
        </w:tc>
      </w:tr>
      <w:tr w:rsidR="001B08FA" w:rsidRPr="00E0391C" w14:paraId="7E9237D7" w14:textId="77777777" w:rsidTr="00CE0C82">
        <w:trPr>
          <w:jc w:val="center"/>
        </w:trPr>
        <w:tc>
          <w:tcPr>
            <w:tcW w:w="3261" w:type="dxa"/>
            <w:tcBorders>
              <w:top w:val="single" w:sz="4" w:space="0" w:color="auto"/>
            </w:tcBorders>
          </w:tcPr>
          <w:p w14:paraId="69BF45DD"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CV(a)%</w:t>
            </w:r>
          </w:p>
        </w:tc>
        <w:tc>
          <w:tcPr>
            <w:tcW w:w="1275" w:type="dxa"/>
            <w:tcBorders>
              <w:top w:val="single" w:sz="4" w:space="0" w:color="auto"/>
            </w:tcBorders>
          </w:tcPr>
          <w:p w14:paraId="69E82C30"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1.99</w:t>
            </w:r>
          </w:p>
        </w:tc>
        <w:tc>
          <w:tcPr>
            <w:tcW w:w="1276" w:type="dxa"/>
            <w:tcBorders>
              <w:top w:val="single" w:sz="4" w:space="0" w:color="auto"/>
            </w:tcBorders>
          </w:tcPr>
          <w:p w14:paraId="0AF425C7"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2.40</w:t>
            </w:r>
          </w:p>
        </w:tc>
        <w:tc>
          <w:tcPr>
            <w:tcW w:w="1134" w:type="dxa"/>
            <w:tcBorders>
              <w:top w:val="single" w:sz="4" w:space="0" w:color="auto"/>
            </w:tcBorders>
          </w:tcPr>
          <w:p w14:paraId="5359EBD4"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2.27</w:t>
            </w:r>
          </w:p>
        </w:tc>
        <w:tc>
          <w:tcPr>
            <w:tcW w:w="1276" w:type="dxa"/>
            <w:tcBorders>
              <w:top w:val="single" w:sz="4" w:space="0" w:color="auto"/>
            </w:tcBorders>
          </w:tcPr>
          <w:p w14:paraId="3BB9081F"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4.45</w:t>
            </w:r>
          </w:p>
        </w:tc>
        <w:tc>
          <w:tcPr>
            <w:tcW w:w="1139" w:type="dxa"/>
            <w:tcBorders>
              <w:top w:val="single" w:sz="4" w:space="0" w:color="auto"/>
            </w:tcBorders>
          </w:tcPr>
          <w:p w14:paraId="44795A83"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4.30</w:t>
            </w:r>
          </w:p>
        </w:tc>
      </w:tr>
      <w:tr w:rsidR="001B08FA" w:rsidRPr="00E0391C" w14:paraId="36DC17A4" w14:textId="77777777" w:rsidTr="00CE0C82">
        <w:trPr>
          <w:jc w:val="center"/>
        </w:trPr>
        <w:tc>
          <w:tcPr>
            <w:tcW w:w="3261" w:type="dxa"/>
            <w:tcBorders>
              <w:bottom w:val="single" w:sz="4" w:space="0" w:color="auto"/>
            </w:tcBorders>
          </w:tcPr>
          <w:p w14:paraId="4A7534A8" w14:textId="77777777" w:rsidR="001B08FA" w:rsidRPr="00E0391C" w:rsidRDefault="001B08FA" w:rsidP="00E0391C">
            <w:pPr>
              <w:pStyle w:val="ConcHead"/>
              <w:spacing w:after="0"/>
              <w:jc w:val="both"/>
              <w:rPr>
                <w:rFonts w:ascii="Arial" w:hAnsi="Arial" w:cs="Arial"/>
                <w:b w:val="0"/>
                <w:caps w:val="0"/>
                <w:sz w:val="20"/>
              </w:rPr>
            </w:pPr>
            <w:r w:rsidRPr="00E0391C">
              <w:rPr>
                <w:rFonts w:ascii="Arial" w:hAnsi="Arial" w:cs="Arial"/>
                <w:b w:val="0"/>
                <w:caps w:val="0"/>
                <w:sz w:val="20"/>
              </w:rPr>
              <w:t>CV(b)%</w:t>
            </w:r>
          </w:p>
        </w:tc>
        <w:tc>
          <w:tcPr>
            <w:tcW w:w="1275" w:type="dxa"/>
            <w:tcBorders>
              <w:bottom w:val="single" w:sz="4" w:space="0" w:color="auto"/>
            </w:tcBorders>
          </w:tcPr>
          <w:p w14:paraId="0D71ED1F"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2.55</w:t>
            </w:r>
          </w:p>
        </w:tc>
        <w:tc>
          <w:tcPr>
            <w:tcW w:w="1276" w:type="dxa"/>
            <w:tcBorders>
              <w:bottom w:val="single" w:sz="4" w:space="0" w:color="auto"/>
            </w:tcBorders>
          </w:tcPr>
          <w:p w14:paraId="66A27ACD"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1.69</w:t>
            </w:r>
          </w:p>
        </w:tc>
        <w:tc>
          <w:tcPr>
            <w:tcW w:w="1134" w:type="dxa"/>
            <w:tcBorders>
              <w:bottom w:val="single" w:sz="4" w:space="0" w:color="auto"/>
            </w:tcBorders>
          </w:tcPr>
          <w:p w14:paraId="024E01B0"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1.70</w:t>
            </w:r>
          </w:p>
        </w:tc>
        <w:tc>
          <w:tcPr>
            <w:tcW w:w="1276" w:type="dxa"/>
            <w:tcBorders>
              <w:bottom w:val="single" w:sz="4" w:space="0" w:color="auto"/>
            </w:tcBorders>
          </w:tcPr>
          <w:p w14:paraId="05A3700B"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2.29</w:t>
            </w:r>
          </w:p>
        </w:tc>
        <w:tc>
          <w:tcPr>
            <w:tcW w:w="1139" w:type="dxa"/>
            <w:tcBorders>
              <w:bottom w:val="single" w:sz="4" w:space="0" w:color="auto"/>
            </w:tcBorders>
          </w:tcPr>
          <w:p w14:paraId="6A0E04D4" w14:textId="777777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1.48</w:t>
            </w:r>
          </w:p>
        </w:tc>
      </w:tr>
    </w:tbl>
    <w:p w14:paraId="3483C8F1" w14:textId="77777777" w:rsidR="00137346" w:rsidRPr="00E0391C" w:rsidRDefault="00137346" w:rsidP="00E0391C">
      <w:pPr>
        <w:ind w:left="851" w:hanging="851"/>
        <w:jc w:val="both"/>
        <w:rPr>
          <w:rFonts w:ascii="Arial" w:eastAsia="Calibri" w:hAnsi="Arial" w:cs="Arial"/>
          <w:b/>
          <w:bCs/>
          <w:sz w:val="24"/>
          <w:szCs w:val="24"/>
        </w:rPr>
      </w:pPr>
    </w:p>
    <w:p w14:paraId="3EC0A1A3" w14:textId="77777777" w:rsidR="001B08FA" w:rsidRPr="00E0391C" w:rsidRDefault="00203A72" w:rsidP="00E0391C">
      <w:pPr>
        <w:pStyle w:val="ConcHead"/>
        <w:spacing w:after="0"/>
        <w:jc w:val="center"/>
        <w:rPr>
          <w:rFonts w:ascii="Arial" w:eastAsiaTheme="minorHAnsi" w:hAnsi="Arial" w:cs="Arial"/>
          <w:b w:val="0"/>
          <w:bCs/>
          <w:caps w:val="0"/>
          <w:sz w:val="20"/>
          <w:vertAlign w:val="subscript"/>
        </w:rPr>
      </w:pPr>
      <w:r w:rsidRPr="00203A72">
        <w:rPr>
          <w:rFonts w:ascii="Arial" w:eastAsiaTheme="minorHAnsi" w:hAnsi="Arial" w:cs="Arial"/>
          <w:b w:val="0"/>
          <w:bCs/>
          <w:caps w:val="0"/>
          <w:sz w:val="20"/>
          <w:vertAlign w:val="subscript"/>
        </w:rPr>
        <w:t>In a column, means sharing the same letters are not significantly different</w:t>
      </w:r>
      <w:r w:rsidR="001B08FA" w:rsidRPr="00E0391C">
        <w:rPr>
          <w:rFonts w:ascii="Arial" w:eastAsiaTheme="minorHAnsi" w:hAnsi="Arial" w:cs="Arial"/>
          <w:b w:val="0"/>
          <w:bCs/>
          <w:caps w:val="0"/>
          <w:sz w:val="20"/>
          <w:vertAlign w:val="subscript"/>
        </w:rPr>
        <w:t>. WAM- weeks after mulch</w:t>
      </w:r>
    </w:p>
    <w:p w14:paraId="7F05CD1E" w14:textId="77777777" w:rsidR="00137346" w:rsidRPr="00E0391C" w:rsidRDefault="00137346" w:rsidP="00E0391C">
      <w:pPr>
        <w:jc w:val="both"/>
        <w:rPr>
          <w:rFonts w:ascii="Arial" w:hAnsi="Arial" w:cs="Arial"/>
          <w:b/>
          <w:bCs/>
        </w:rPr>
      </w:pPr>
    </w:p>
    <w:p w14:paraId="1C9AEF1D" w14:textId="77777777" w:rsidR="001E6571" w:rsidRPr="00E0391C" w:rsidRDefault="001E6571" w:rsidP="00E0391C">
      <w:pPr>
        <w:jc w:val="both"/>
        <w:rPr>
          <w:rFonts w:ascii="Arial" w:hAnsi="Arial" w:cs="Arial"/>
          <w:b/>
          <w:bCs/>
        </w:rPr>
      </w:pPr>
    </w:p>
    <w:p w14:paraId="7ED3DEB5" w14:textId="77777777" w:rsidR="001E6571" w:rsidRPr="00E0391C" w:rsidRDefault="001E6571" w:rsidP="00E0391C">
      <w:pPr>
        <w:jc w:val="both"/>
        <w:rPr>
          <w:rFonts w:ascii="Arial" w:hAnsi="Arial" w:cs="Arial"/>
          <w:b/>
          <w:bCs/>
        </w:rPr>
      </w:pPr>
    </w:p>
    <w:p w14:paraId="2113C848" w14:textId="77777777" w:rsidR="001E6571" w:rsidRPr="00E0391C" w:rsidRDefault="001E6571" w:rsidP="00E0391C">
      <w:pPr>
        <w:jc w:val="both"/>
        <w:rPr>
          <w:rFonts w:ascii="Arial" w:hAnsi="Arial" w:cs="Arial"/>
          <w:b/>
          <w:bCs/>
        </w:rPr>
      </w:pPr>
    </w:p>
    <w:p w14:paraId="0EF735D2" w14:textId="77777777" w:rsidR="001E6571" w:rsidRPr="00E0391C" w:rsidRDefault="001E6571" w:rsidP="00E0391C">
      <w:pPr>
        <w:jc w:val="both"/>
        <w:rPr>
          <w:rFonts w:ascii="Arial" w:hAnsi="Arial" w:cs="Arial"/>
          <w:b/>
          <w:bCs/>
        </w:rPr>
      </w:pPr>
    </w:p>
    <w:p w14:paraId="3CD86D97" w14:textId="77777777" w:rsidR="001E6571" w:rsidRPr="00E0391C" w:rsidRDefault="001E6571" w:rsidP="00E0391C">
      <w:pPr>
        <w:jc w:val="both"/>
        <w:rPr>
          <w:rFonts w:ascii="Arial" w:hAnsi="Arial" w:cs="Arial"/>
          <w:b/>
          <w:bCs/>
        </w:rPr>
      </w:pPr>
    </w:p>
    <w:p w14:paraId="55F10B74" w14:textId="77777777" w:rsidR="001E6571" w:rsidRPr="00E0391C" w:rsidRDefault="001E6571" w:rsidP="00E0391C">
      <w:pPr>
        <w:jc w:val="both"/>
        <w:rPr>
          <w:rFonts w:ascii="Arial" w:hAnsi="Arial" w:cs="Arial"/>
          <w:b/>
          <w:bCs/>
        </w:rPr>
      </w:pPr>
    </w:p>
    <w:p w14:paraId="1B513390" w14:textId="77777777" w:rsidR="001E6571" w:rsidRPr="00E0391C" w:rsidRDefault="001E6571" w:rsidP="00E0391C">
      <w:pPr>
        <w:jc w:val="both"/>
        <w:rPr>
          <w:rFonts w:ascii="Arial" w:hAnsi="Arial" w:cs="Arial"/>
          <w:b/>
          <w:bCs/>
        </w:rPr>
      </w:pPr>
    </w:p>
    <w:p w14:paraId="1533EDA9" w14:textId="77777777" w:rsidR="00BC375A" w:rsidRPr="00E0391C" w:rsidRDefault="00BC375A" w:rsidP="00D76C30">
      <w:pPr>
        <w:pStyle w:val="Caption"/>
        <w:spacing w:line="240" w:lineRule="auto"/>
        <w:ind w:left="851" w:hanging="851"/>
        <w:rPr>
          <w:rFonts w:ascii="Arial" w:hAnsi="Arial" w:cs="Arial"/>
          <w:b w:val="0"/>
          <w:bCs w:val="0"/>
          <w:sz w:val="20"/>
          <w:szCs w:val="20"/>
        </w:rPr>
      </w:pPr>
      <w:bookmarkStart w:id="5" w:name="_Toc238939964"/>
      <w:bookmarkStart w:id="6" w:name="_Toc238940114"/>
      <w:bookmarkStart w:id="7" w:name="_Toc238940171"/>
      <w:r w:rsidRPr="00E0391C">
        <w:rPr>
          <w:rFonts w:ascii="Arial" w:hAnsi="Arial" w:cs="Arial"/>
          <w:sz w:val="20"/>
          <w:szCs w:val="14"/>
        </w:rPr>
        <w:lastRenderedPageBreak/>
        <w:t>Table 6</w:t>
      </w:r>
      <w:r w:rsidRPr="00E0391C">
        <w:rPr>
          <w:rFonts w:ascii="Arial" w:hAnsi="Arial" w:cs="Arial"/>
          <w:noProof/>
          <w:sz w:val="20"/>
          <w:szCs w:val="14"/>
        </w:rPr>
        <w:t xml:space="preserve"> </w:t>
      </w:r>
      <w:r w:rsidRPr="00E0391C">
        <w:rPr>
          <w:rFonts w:ascii="Arial" w:hAnsi="Arial" w:cs="Arial"/>
          <w:sz w:val="20"/>
          <w:szCs w:val="20"/>
        </w:rPr>
        <w:t xml:space="preserve">Total nodules number </w:t>
      </w:r>
      <w:r w:rsidR="00E45BB3" w:rsidRPr="00E0391C">
        <w:rPr>
          <w:rFonts w:ascii="Arial" w:hAnsi="Arial" w:cs="Arial"/>
          <w:sz w:val="20"/>
          <w:szCs w:val="20"/>
        </w:rPr>
        <w:t xml:space="preserve">per </w:t>
      </w:r>
      <w:r w:rsidRPr="00E0391C">
        <w:rPr>
          <w:rFonts w:ascii="Arial" w:hAnsi="Arial" w:cs="Arial"/>
          <w:sz w:val="20"/>
          <w:szCs w:val="20"/>
        </w:rPr>
        <w:t xml:space="preserve">plant as affected by mulching and combinations of different urea levels with </w:t>
      </w:r>
      <w:r w:rsidRPr="00E0391C">
        <w:rPr>
          <w:rFonts w:ascii="Arial" w:hAnsi="Arial" w:cs="Arial"/>
          <w:i/>
          <w:iCs/>
          <w:sz w:val="20"/>
          <w:szCs w:val="20"/>
        </w:rPr>
        <w:t>rhizobium</w:t>
      </w:r>
      <w:r w:rsidRPr="00E0391C">
        <w:rPr>
          <w:rFonts w:ascii="Arial" w:hAnsi="Arial" w:cs="Arial"/>
          <w:sz w:val="20"/>
          <w:szCs w:val="20"/>
        </w:rPr>
        <w:t xml:space="preserve"> inoculation during the post-monsoon season, 2024-2025</w:t>
      </w:r>
      <w:bookmarkEnd w:id="5"/>
      <w:bookmarkEnd w:id="6"/>
      <w:bookmarkEnd w:id="7"/>
    </w:p>
    <w:p w14:paraId="043137C7" w14:textId="77777777" w:rsidR="001E6571" w:rsidRPr="00E0391C" w:rsidRDefault="001E6571" w:rsidP="00E0391C">
      <w:pPr>
        <w:jc w:val="both"/>
        <w:rPr>
          <w:rFonts w:ascii="Arial" w:hAnsi="Arial" w:cs="Arial"/>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275"/>
        <w:gridCol w:w="1276"/>
        <w:gridCol w:w="1134"/>
        <w:gridCol w:w="1276"/>
        <w:gridCol w:w="1039"/>
      </w:tblGrid>
      <w:tr w:rsidR="00CE0C82" w:rsidRPr="00E0391C" w14:paraId="20EE03A4" w14:textId="77777777" w:rsidTr="001E04B8">
        <w:trPr>
          <w:jc w:val="center"/>
        </w:trPr>
        <w:tc>
          <w:tcPr>
            <w:tcW w:w="3261" w:type="dxa"/>
            <w:tcBorders>
              <w:top w:val="single" w:sz="4" w:space="0" w:color="auto"/>
            </w:tcBorders>
          </w:tcPr>
          <w:p w14:paraId="6F35766D" w14:textId="77777777" w:rsidR="00CE0C82" w:rsidRPr="00E0391C" w:rsidRDefault="000A7674"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Treatment</w:t>
            </w:r>
          </w:p>
        </w:tc>
        <w:tc>
          <w:tcPr>
            <w:tcW w:w="6000" w:type="dxa"/>
            <w:gridSpan w:val="5"/>
            <w:tcBorders>
              <w:top w:val="single" w:sz="4" w:space="0" w:color="auto"/>
              <w:bottom w:val="single" w:sz="4" w:space="0" w:color="auto"/>
            </w:tcBorders>
          </w:tcPr>
          <w:p w14:paraId="710D2915" w14:textId="77777777" w:rsidR="00CE0C82" w:rsidRPr="00E0391C" w:rsidRDefault="00CE0C82" w:rsidP="00E0391C">
            <w:pPr>
              <w:pStyle w:val="ConcHead"/>
              <w:spacing w:after="0"/>
              <w:jc w:val="center"/>
              <w:rPr>
                <w:rFonts w:ascii="Arial" w:hAnsi="Arial" w:cs="Arial"/>
                <w:sz w:val="20"/>
                <w:szCs w:val="20"/>
              </w:rPr>
            </w:pPr>
            <w:r w:rsidRPr="00E0391C">
              <w:rPr>
                <w:rFonts w:ascii="Arial" w:hAnsi="Arial" w:cs="Arial"/>
                <w:bCs/>
                <w:caps w:val="0"/>
                <w:sz w:val="20"/>
                <w:szCs w:val="20"/>
              </w:rPr>
              <w:t xml:space="preserve">Total nodules number </w:t>
            </w:r>
            <w:r w:rsidR="00E45BB3" w:rsidRPr="00E0391C">
              <w:rPr>
                <w:rFonts w:ascii="Arial" w:hAnsi="Arial" w:cs="Arial"/>
                <w:caps w:val="0"/>
                <w:sz w:val="20"/>
                <w:szCs w:val="20"/>
              </w:rPr>
              <w:t>per plant</w:t>
            </w:r>
          </w:p>
        </w:tc>
      </w:tr>
      <w:tr w:rsidR="00CE0C82" w:rsidRPr="00E0391C" w14:paraId="5F82B390" w14:textId="77777777" w:rsidTr="001E04B8">
        <w:trPr>
          <w:jc w:val="center"/>
        </w:trPr>
        <w:tc>
          <w:tcPr>
            <w:tcW w:w="3261" w:type="dxa"/>
            <w:tcBorders>
              <w:bottom w:val="single" w:sz="4" w:space="0" w:color="auto"/>
            </w:tcBorders>
          </w:tcPr>
          <w:p w14:paraId="660E6B8A" w14:textId="77777777" w:rsidR="00CE0C82" w:rsidRPr="00E0391C" w:rsidRDefault="00CE0C82" w:rsidP="00E0391C">
            <w:pPr>
              <w:pStyle w:val="ConcHead"/>
              <w:spacing w:after="0"/>
              <w:jc w:val="both"/>
              <w:rPr>
                <w:rFonts w:ascii="Arial" w:hAnsi="Arial" w:cs="Arial"/>
                <w:b w:val="0"/>
                <w:bCs/>
                <w:sz w:val="20"/>
                <w:szCs w:val="18"/>
              </w:rPr>
            </w:pPr>
          </w:p>
        </w:tc>
        <w:tc>
          <w:tcPr>
            <w:tcW w:w="1275" w:type="dxa"/>
            <w:tcBorders>
              <w:bottom w:val="single" w:sz="4" w:space="0" w:color="auto"/>
            </w:tcBorders>
          </w:tcPr>
          <w:p w14:paraId="5240797A" w14:textId="77777777" w:rsidR="00CE0C82" w:rsidRPr="00E0391C" w:rsidRDefault="00CE0C82" w:rsidP="00E0391C">
            <w:pPr>
              <w:pStyle w:val="ConcHead"/>
              <w:spacing w:after="0"/>
              <w:jc w:val="center"/>
              <w:rPr>
                <w:rFonts w:ascii="Arial" w:hAnsi="Arial" w:cs="Arial"/>
                <w:b w:val="0"/>
                <w:bCs/>
                <w:sz w:val="20"/>
                <w:szCs w:val="20"/>
              </w:rPr>
            </w:pPr>
            <w:r w:rsidRPr="00E0391C">
              <w:rPr>
                <w:rFonts w:ascii="Arial" w:hAnsi="Arial" w:cs="Arial"/>
                <w:bCs/>
                <w:sz w:val="20"/>
                <w:szCs w:val="20"/>
              </w:rPr>
              <w:t>30 DAS</w:t>
            </w:r>
          </w:p>
        </w:tc>
        <w:tc>
          <w:tcPr>
            <w:tcW w:w="1276" w:type="dxa"/>
            <w:tcBorders>
              <w:bottom w:val="single" w:sz="4" w:space="0" w:color="auto"/>
            </w:tcBorders>
          </w:tcPr>
          <w:p w14:paraId="0E813030" w14:textId="77777777" w:rsidR="00CE0C82" w:rsidRPr="00E0391C" w:rsidRDefault="00CE0C82" w:rsidP="00E0391C">
            <w:pPr>
              <w:pStyle w:val="ConcHead"/>
              <w:spacing w:after="0"/>
              <w:jc w:val="center"/>
              <w:rPr>
                <w:rFonts w:ascii="Arial" w:hAnsi="Arial" w:cs="Arial"/>
                <w:b w:val="0"/>
                <w:bCs/>
                <w:sz w:val="20"/>
                <w:szCs w:val="20"/>
              </w:rPr>
            </w:pPr>
            <w:r w:rsidRPr="00E0391C">
              <w:rPr>
                <w:rFonts w:ascii="Arial" w:hAnsi="Arial" w:cs="Arial"/>
                <w:bCs/>
                <w:sz w:val="20"/>
                <w:szCs w:val="20"/>
              </w:rPr>
              <w:t>45 DAS</w:t>
            </w:r>
          </w:p>
        </w:tc>
        <w:tc>
          <w:tcPr>
            <w:tcW w:w="1134" w:type="dxa"/>
            <w:tcBorders>
              <w:top w:val="single" w:sz="4" w:space="0" w:color="auto"/>
              <w:bottom w:val="single" w:sz="4" w:space="0" w:color="auto"/>
            </w:tcBorders>
          </w:tcPr>
          <w:p w14:paraId="0D226660" w14:textId="77777777" w:rsidR="00CE0C82" w:rsidRPr="00E0391C" w:rsidRDefault="00CE0C82" w:rsidP="00E0391C">
            <w:pPr>
              <w:pStyle w:val="ConcHead"/>
              <w:spacing w:after="0"/>
              <w:jc w:val="center"/>
              <w:rPr>
                <w:rFonts w:ascii="Arial" w:hAnsi="Arial" w:cs="Arial"/>
                <w:b w:val="0"/>
                <w:bCs/>
                <w:sz w:val="20"/>
                <w:szCs w:val="20"/>
              </w:rPr>
            </w:pPr>
            <w:r w:rsidRPr="00E0391C">
              <w:rPr>
                <w:rFonts w:ascii="Arial" w:hAnsi="Arial" w:cs="Arial"/>
                <w:bCs/>
                <w:sz w:val="20"/>
                <w:szCs w:val="20"/>
              </w:rPr>
              <w:t>60 DAS</w:t>
            </w:r>
          </w:p>
        </w:tc>
        <w:tc>
          <w:tcPr>
            <w:tcW w:w="1276" w:type="dxa"/>
            <w:tcBorders>
              <w:top w:val="single" w:sz="4" w:space="0" w:color="auto"/>
              <w:bottom w:val="single" w:sz="4" w:space="0" w:color="auto"/>
            </w:tcBorders>
          </w:tcPr>
          <w:p w14:paraId="7BBE288B" w14:textId="77777777" w:rsidR="00CE0C82" w:rsidRPr="00E0391C" w:rsidRDefault="00CE0C82" w:rsidP="00E0391C">
            <w:pPr>
              <w:pStyle w:val="ConcHead"/>
              <w:spacing w:after="0"/>
              <w:jc w:val="center"/>
              <w:rPr>
                <w:rFonts w:ascii="Arial" w:hAnsi="Arial" w:cs="Arial"/>
                <w:b w:val="0"/>
                <w:bCs/>
                <w:sz w:val="20"/>
                <w:szCs w:val="20"/>
              </w:rPr>
            </w:pPr>
            <w:r w:rsidRPr="00E0391C">
              <w:rPr>
                <w:rFonts w:ascii="Arial" w:hAnsi="Arial" w:cs="Arial"/>
                <w:bCs/>
                <w:sz w:val="20"/>
                <w:szCs w:val="20"/>
              </w:rPr>
              <w:t>75 DAS</w:t>
            </w:r>
          </w:p>
        </w:tc>
        <w:tc>
          <w:tcPr>
            <w:tcW w:w="1039" w:type="dxa"/>
            <w:tcBorders>
              <w:top w:val="single" w:sz="4" w:space="0" w:color="auto"/>
              <w:bottom w:val="single" w:sz="4" w:space="0" w:color="auto"/>
            </w:tcBorders>
          </w:tcPr>
          <w:p w14:paraId="49265B20" w14:textId="77777777" w:rsidR="00CE0C82" w:rsidRPr="00E0391C" w:rsidRDefault="00CE0C82" w:rsidP="00E0391C">
            <w:pPr>
              <w:pStyle w:val="ConcHead"/>
              <w:spacing w:after="0"/>
              <w:jc w:val="center"/>
              <w:rPr>
                <w:rFonts w:ascii="Arial" w:hAnsi="Arial" w:cs="Arial"/>
                <w:b w:val="0"/>
                <w:bCs/>
                <w:sz w:val="20"/>
                <w:szCs w:val="20"/>
              </w:rPr>
            </w:pPr>
            <w:r w:rsidRPr="00E0391C">
              <w:rPr>
                <w:rFonts w:ascii="Arial" w:hAnsi="Arial" w:cs="Arial"/>
                <w:bCs/>
                <w:sz w:val="20"/>
                <w:szCs w:val="20"/>
              </w:rPr>
              <w:t>90 DAS</w:t>
            </w:r>
          </w:p>
        </w:tc>
      </w:tr>
      <w:tr w:rsidR="00CE0C82" w:rsidRPr="00E0391C" w14:paraId="396402FB" w14:textId="77777777" w:rsidTr="001E04B8">
        <w:trPr>
          <w:jc w:val="center"/>
        </w:trPr>
        <w:tc>
          <w:tcPr>
            <w:tcW w:w="3261" w:type="dxa"/>
            <w:tcBorders>
              <w:top w:val="single" w:sz="4" w:space="0" w:color="auto"/>
            </w:tcBorders>
          </w:tcPr>
          <w:p w14:paraId="342F8C75"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Mulching (M)</w:t>
            </w:r>
          </w:p>
        </w:tc>
        <w:tc>
          <w:tcPr>
            <w:tcW w:w="1275" w:type="dxa"/>
            <w:tcBorders>
              <w:top w:val="single" w:sz="4" w:space="0" w:color="auto"/>
            </w:tcBorders>
          </w:tcPr>
          <w:p w14:paraId="1F2C229F" w14:textId="77777777" w:rsidR="00CE0C82" w:rsidRPr="00E0391C" w:rsidRDefault="00CE0C82"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7B38F77D" w14:textId="77777777" w:rsidR="00CE0C82" w:rsidRPr="00E0391C" w:rsidRDefault="00CE0C82" w:rsidP="00E0391C">
            <w:pPr>
              <w:pStyle w:val="ConcHead"/>
              <w:spacing w:after="0"/>
              <w:jc w:val="both"/>
              <w:rPr>
                <w:rFonts w:ascii="Arial" w:hAnsi="Arial" w:cs="Arial"/>
                <w:b w:val="0"/>
                <w:bCs/>
                <w:sz w:val="20"/>
                <w:szCs w:val="18"/>
              </w:rPr>
            </w:pPr>
          </w:p>
        </w:tc>
        <w:tc>
          <w:tcPr>
            <w:tcW w:w="1134" w:type="dxa"/>
            <w:tcBorders>
              <w:top w:val="single" w:sz="4" w:space="0" w:color="auto"/>
            </w:tcBorders>
          </w:tcPr>
          <w:p w14:paraId="537B6C6C" w14:textId="77777777" w:rsidR="00CE0C82" w:rsidRPr="00E0391C" w:rsidRDefault="00CE0C82"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40FB485F" w14:textId="77777777" w:rsidR="00CE0C82" w:rsidRPr="00E0391C" w:rsidRDefault="00CE0C82" w:rsidP="00E0391C">
            <w:pPr>
              <w:pStyle w:val="ConcHead"/>
              <w:spacing w:after="0"/>
              <w:jc w:val="both"/>
              <w:rPr>
                <w:rFonts w:ascii="Arial" w:hAnsi="Arial" w:cs="Arial"/>
                <w:b w:val="0"/>
                <w:bCs/>
                <w:sz w:val="20"/>
                <w:szCs w:val="18"/>
              </w:rPr>
            </w:pPr>
          </w:p>
        </w:tc>
        <w:tc>
          <w:tcPr>
            <w:tcW w:w="1039" w:type="dxa"/>
            <w:tcBorders>
              <w:top w:val="single" w:sz="4" w:space="0" w:color="auto"/>
            </w:tcBorders>
          </w:tcPr>
          <w:p w14:paraId="031435E3" w14:textId="77777777" w:rsidR="00CE0C82" w:rsidRPr="00E0391C" w:rsidRDefault="00CE0C82" w:rsidP="00E0391C">
            <w:pPr>
              <w:pStyle w:val="ConcHead"/>
              <w:spacing w:after="0"/>
              <w:jc w:val="both"/>
              <w:rPr>
                <w:rFonts w:ascii="Arial" w:hAnsi="Arial" w:cs="Arial"/>
                <w:b w:val="0"/>
                <w:bCs/>
                <w:sz w:val="20"/>
                <w:szCs w:val="18"/>
              </w:rPr>
            </w:pPr>
          </w:p>
        </w:tc>
      </w:tr>
      <w:tr w:rsidR="00CE0C82" w:rsidRPr="00E0391C" w14:paraId="174CB827" w14:textId="77777777" w:rsidTr="001E04B8">
        <w:trPr>
          <w:jc w:val="center"/>
        </w:trPr>
        <w:tc>
          <w:tcPr>
            <w:tcW w:w="3261" w:type="dxa"/>
          </w:tcPr>
          <w:p w14:paraId="4CD335E5"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1275" w:type="dxa"/>
          </w:tcPr>
          <w:p w14:paraId="5DC77372"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17.33 b</w:t>
            </w:r>
          </w:p>
        </w:tc>
        <w:tc>
          <w:tcPr>
            <w:tcW w:w="1276" w:type="dxa"/>
          </w:tcPr>
          <w:p w14:paraId="47A4D3C6"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37.95 b</w:t>
            </w:r>
          </w:p>
        </w:tc>
        <w:tc>
          <w:tcPr>
            <w:tcW w:w="1134" w:type="dxa"/>
          </w:tcPr>
          <w:p w14:paraId="195D3A55"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39.99 b</w:t>
            </w:r>
          </w:p>
        </w:tc>
        <w:tc>
          <w:tcPr>
            <w:tcW w:w="1276" w:type="dxa"/>
          </w:tcPr>
          <w:p w14:paraId="28939BD5"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41.38 b</w:t>
            </w:r>
          </w:p>
        </w:tc>
        <w:tc>
          <w:tcPr>
            <w:tcW w:w="1039" w:type="dxa"/>
          </w:tcPr>
          <w:p w14:paraId="41CE02C3"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32.96 b</w:t>
            </w:r>
          </w:p>
        </w:tc>
      </w:tr>
      <w:tr w:rsidR="00CE0C82" w:rsidRPr="00E0391C" w14:paraId="5B406C1E" w14:textId="77777777" w:rsidTr="001E04B8">
        <w:trPr>
          <w:jc w:val="center"/>
        </w:trPr>
        <w:tc>
          <w:tcPr>
            <w:tcW w:w="3261" w:type="dxa"/>
            <w:tcBorders>
              <w:bottom w:val="single" w:sz="4" w:space="0" w:color="auto"/>
            </w:tcBorders>
          </w:tcPr>
          <w:p w14:paraId="75416451" w14:textId="77777777" w:rsidR="00CE0C82" w:rsidRPr="00E0391C" w:rsidRDefault="00CE0C82" w:rsidP="00E0391C">
            <w:pPr>
              <w:pStyle w:val="Header"/>
              <w:jc w:val="both"/>
              <w:rPr>
                <w:rFonts w:ascii="Arial" w:hAnsi="Arial" w:cs="Arial"/>
                <w:b/>
                <w:bCs/>
                <w:sz w:val="20"/>
                <w:szCs w:val="18"/>
              </w:rPr>
            </w:pPr>
            <w:r w:rsidRPr="00E0391C">
              <w:rPr>
                <w:rFonts w:ascii="Arial" w:hAnsi="Arial" w:cs="Arial"/>
                <w:bCs/>
                <w:sz w:val="20"/>
                <w:szCs w:val="20"/>
              </w:rPr>
              <w:t>M</w:t>
            </w:r>
            <w:r w:rsidRPr="00E0391C">
              <w:rPr>
                <w:rFonts w:ascii="Arial" w:hAnsi="Arial" w:cs="Arial"/>
                <w:bCs/>
                <w:sz w:val="20"/>
                <w:szCs w:val="20"/>
                <w:vertAlign w:val="subscript"/>
              </w:rPr>
              <w:t>2</w:t>
            </w:r>
            <w:r w:rsidRPr="00E0391C">
              <w:rPr>
                <w:rFonts w:ascii="Arial" w:hAnsi="Arial" w:cs="Arial"/>
                <w:bCs/>
                <w:sz w:val="20"/>
                <w:szCs w:val="20"/>
              </w:rPr>
              <w:t>- rice straw mulch (6 tons ha</w:t>
            </w:r>
            <w:r w:rsidRPr="00E0391C">
              <w:rPr>
                <w:rFonts w:ascii="Arial" w:hAnsi="Arial" w:cs="Arial"/>
                <w:bCs/>
                <w:sz w:val="20"/>
                <w:szCs w:val="20"/>
                <w:vertAlign w:val="superscript"/>
              </w:rPr>
              <w:t>-1</w:t>
            </w:r>
            <w:r w:rsidRPr="00E0391C">
              <w:rPr>
                <w:rFonts w:ascii="Arial" w:hAnsi="Arial" w:cs="Arial"/>
                <w:bCs/>
                <w:sz w:val="20"/>
                <w:szCs w:val="20"/>
              </w:rPr>
              <w:t>)</w:t>
            </w:r>
          </w:p>
        </w:tc>
        <w:tc>
          <w:tcPr>
            <w:tcW w:w="1275" w:type="dxa"/>
            <w:tcBorders>
              <w:bottom w:val="single" w:sz="4" w:space="0" w:color="auto"/>
            </w:tcBorders>
          </w:tcPr>
          <w:p w14:paraId="68B26172" w14:textId="7777777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24.79 a</w:t>
            </w:r>
          </w:p>
        </w:tc>
        <w:tc>
          <w:tcPr>
            <w:tcW w:w="1276" w:type="dxa"/>
            <w:tcBorders>
              <w:bottom w:val="single" w:sz="4" w:space="0" w:color="auto"/>
            </w:tcBorders>
          </w:tcPr>
          <w:p w14:paraId="1E515385" w14:textId="7777777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47.26 a</w:t>
            </w:r>
          </w:p>
        </w:tc>
        <w:tc>
          <w:tcPr>
            <w:tcW w:w="1134" w:type="dxa"/>
            <w:tcBorders>
              <w:bottom w:val="single" w:sz="4" w:space="0" w:color="auto"/>
            </w:tcBorders>
          </w:tcPr>
          <w:p w14:paraId="30FDC785" w14:textId="7777777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50.08 a</w:t>
            </w:r>
          </w:p>
        </w:tc>
        <w:tc>
          <w:tcPr>
            <w:tcW w:w="1276" w:type="dxa"/>
            <w:tcBorders>
              <w:bottom w:val="single" w:sz="4" w:space="0" w:color="auto"/>
            </w:tcBorders>
          </w:tcPr>
          <w:p w14:paraId="12DC079F"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51.87 a</w:t>
            </w:r>
          </w:p>
        </w:tc>
        <w:tc>
          <w:tcPr>
            <w:tcW w:w="1039" w:type="dxa"/>
            <w:tcBorders>
              <w:bottom w:val="single" w:sz="4" w:space="0" w:color="auto"/>
            </w:tcBorders>
          </w:tcPr>
          <w:p w14:paraId="1E1D0B1F"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44.65 a</w:t>
            </w:r>
          </w:p>
        </w:tc>
      </w:tr>
      <w:tr w:rsidR="00CE0C82" w:rsidRPr="00E0391C" w14:paraId="15726DFF" w14:textId="77777777" w:rsidTr="001E04B8">
        <w:trPr>
          <w:jc w:val="center"/>
        </w:trPr>
        <w:tc>
          <w:tcPr>
            <w:tcW w:w="3261" w:type="dxa"/>
            <w:tcBorders>
              <w:top w:val="single" w:sz="4" w:space="0" w:color="auto"/>
              <w:bottom w:val="single" w:sz="4" w:space="0" w:color="auto"/>
            </w:tcBorders>
          </w:tcPr>
          <w:p w14:paraId="51809C28" w14:textId="77777777" w:rsidR="00CE0C82" w:rsidRPr="00E0391C" w:rsidRDefault="00CE0C82" w:rsidP="00E0391C">
            <w:pPr>
              <w:pStyle w:val="Header"/>
              <w:jc w:val="both"/>
              <w:rPr>
                <w:rFonts w:ascii="Arial" w:hAnsi="Arial" w:cs="Arial"/>
                <w:b/>
                <w:bCs/>
                <w:sz w:val="20"/>
                <w:szCs w:val="18"/>
              </w:rPr>
            </w:pPr>
            <w:r w:rsidRPr="00E0391C">
              <w:rPr>
                <w:rFonts w:ascii="Arial" w:hAnsi="Arial" w:cs="Arial"/>
                <w:sz w:val="20"/>
                <w:szCs w:val="20"/>
              </w:rPr>
              <w:t>LSD</w:t>
            </w:r>
            <w:r w:rsidRPr="00E0391C">
              <w:rPr>
                <w:rFonts w:ascii="Arial" w:hAnsi="Arial" w:cs="Arial"/>
                <w:sz w:val="20"/>
                <w:szCs w:val="20"/>
                <w:vertAlign w:val="subscript"/>
              </w:rPr>
              <w:t>0.05</w:t>
            </w:r>
          </w:p>
        </w:tc>
        <w:tc>
          <w:tcPr>
            <w:tcW w:w="1275" w:type="dxa"/>
            <w:tcBorders>
              <w:top w:val="single" w:sz="4" w:space="0" w:color="auto"/>
              <w:bottom w:val="single" w:sz="4" w:space="0" w:color="auto"/>
            </w:tcBorders>
          </w:tcPr>
          <w:p w14:paraId="4DF37B87" w14:textId="7777777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0.68</w:t>
            </w:r>
          </w:p>
        </w:tc>
        <w:tc>
          <w:tcPr>
            <w:tcW w:w="1276" w:type="dxa"/>
            <w:tcBorders>
              <w:top w:val="single" w:sz="4" w:space="0" w:color="auto"/>
              <w:bottom w:val="single" w:sz="4" w:space="0" w:color="auto"/>
            </w:tcBorders>
          </w:tcPr>
          <w:p w14:paraId="10D6D172" w14:textId="7777777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0.77</w:t>
            </w:r>
          </w:p>
        </w:tc>
        <w:tc>
          <w:tcPr>
            <w:tcW w:w="1134" w:type="dxa"/>
            <w:tcBorders>
              <w:top w:val="single" w:sz="4" w:space="0" w:color="auto"/>
              <w:bottom w:val="single" w:sz="4" w:space="0" w:color="auto"/>
            </w:tcBorders>
          </w:tcPr>
          <w:p w14:paraId="1C2DCF5E"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0.77</w:t>
            </w:r>
          </w:p>
        </w:tc>
        <w:tc>
          <w:tcPr>
            <w:tcW w:w="1276" w:type="dxa"/>
            <w:tcBorders>
              <w:top w:val="single" w:sz="4" w:space="0" w:color="auto"/>
              <w:bottom w:val="single" w:sz="4" w:space="0" w:color="auto"/>
            </w:tcBorders>
          </w:tcPr>
          <w:p w14:paraId="24791188"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1.36</w:t>
            </w:r>
          </w:p>
        </w:tc>
        <w:tc>
          <w:tcPr>
            <w:tcW w:w="1039" w:type="dxa"/>
            <w:tcBorders>
              <w:top w:val="single" w:sz="4" w:space="0" w:color="auto"/>
              <w:bottom w:val="single" w:sz="4" w:space="0" w:color="auto"/>
            </w:tcBorders>
          </w:tcPr>
          <w:p w14:paraId="53A253B7"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1.43</w:t>
            </w:r>
          </w:p>
        </w:tc>
      </w:tr>
      <w:tr w:rsidR="00CE0C82" w:rsidRPr="00E0391C" w14:paraId="5A9F6762" w14:textId="77777777" w:rsidTr="001E04B8">
        <w:trPr>
          <w:jc w:val="center"/>
        </w:trPr>
        <w:tc>
          <w:tcPr>
            <w:tcW w:w="3261" w:type="dxa"/>
            <w:tcBorders>
              <w:top w:val="single" w:sz="4" w:space="0" w:color="auto"/>
            </w:tcBorders>
          </w:tcPr>
          <w:p w14:paraId="61F2934C"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1275" w:type="dxa"/>
            <w:tcBorders>
              <w:top w:val="single" w:sz="4" w:space="0" w:color="auto"/>
            </w:tcBorders>
          </w:tcPr>
          <w:p w14:paraId="3209A546" w14:textId="77777777" w:rsidR="00CE0C82" w:rsidRPr="00E0391C" w:rsidRDefault="00CE0C82" w:rsidP="00B6192E">
            <w:pPr>
              <w:pStyle w:val="ConcHead"/>
              <w:spacing w:after="0"/>
              <w:rPr>
                <w:rFonts w:ascii="Arial" w:hAnsi="Arial" w:cs="Arial"/>
                <w:b w:val="0"/>
                <w:bCs/>
                <w:sz w:val="20"/>
                <w:szCs w:val="20"/>
              </w:rPr>
            </w:pPr>
          </w:p>
        </w:tc>
        <w:tc>
          <w:tcPr>
            <w:tcW w:w="1276" w:type="dxa"/>
            <w:tcBorders>
              <w:top w:val="single" w:sz="4" w:space="0" w:color="auto"/>
            </w:tcBorders>
          </w:tcPr>
          <w:p w14:paraId="37164007" w14:textId="77777777" w:rsidR="00CE0C82" w:rsidRPr="00E0391C" w:rsidRDefault="00CE0C82" w:rsidP="00B6192E">
            <w:pPr>
              <w:pStyle w:val="ConcHead"/>
              <w:spacing w:after="0"/>
              <w:rPr>
                <w:rFonts w:ascii="Arial" w:hAnsi="Arial" w:cs="Arial"/>
                <w:b w:val="0"/>
                <w:bCs/>
                <w:sz w:val="20"/>
                <w:szCs w:val="20"/>
              </w:rPr>
            </w:pPr>
          </w:p>
        </w:tc>
        <w:tc>
          <w:tcPr>
            <w:tcW w:w="1134" w:type="dxa"/>
            <w:tcBorders>
              <w:top w:val="single" w:sz="4" w:space="0" w:color="auto"/>
            </w:tcBorders>
          </w:tcPr>
          <w:p w14:paraId="6BA31EF6" w14:textId="77777777" w:rsidR="00CE0C82" w:rsidRPr="00E0391C" w:rsidRDefault="00CE0C82" w:rsidP="00B6192E">
            <w:pPr>
              <w:pStyle w:val="ConcHead"/>
              <w:spacing w:after="0"/>
              <w:rPr>
                <w:rFonts w:ascii="Arial" w:hAnsi="Arial" w:cs="Arial"/>
                <w:b w:val="0"/>
                <w:bCs/>
                <w:sz w:val="20"/>
                <w:szCs w:val="20"/>
              </w:rPr>
            </w:pPr>
          </w:p>
        </w:tc>
        <w:tc>
          <w:tcPr>
            <w:tcW w:w="1276" w:type="dxa"/>
            <w:tcBorders>
              <w:top w:val="single" w:sz="4" w:space="0" w:color="auto"/>
            </w:tcBorders>
          </w:tcPr>
          <w:p w14:paraId="6BE7BC13" w14:textId="77777777" w:rsidR="00CE0C82" w:rsidRPr="00E0391C" w:rsidRDefault="00CE0C82" w:rsidP="00B6192E">
            <w:pPr>
              <w:pStyle w:val="ConcHead"/>
              <w:spacing w:after="0"/>
              <w:rPr>
                <w:rFonts w:ascii="Arial" w:hAnsi="Arial" w:cs="Arial"/>
                <w:b w:val="0"/>
                <w:bCs/>
                <w:sz w:val="20"/>
                <w:szCs w:val="20"/>
              </w:rPr>
            </w:pPr>
          </w:p>
        </w:tc>
        <w:tc>
          <w:tcPr>
            <w:tcW w:w="1039" w:type="dxa"/>
            <w:tcBorders>
              <w:top w:val="single" w:sz="4" w:space="0" w:color="auto"/>
            </w:tcBorders>
          </w:tcPr>
          <w:p w14:paraId="342716B8" w14:textId="77777777" w:rsidR="00CE0C82" w:rsidRPr="00E0391C" w:rsidRDefault="00CE0C82" w:rsidP="00B6192E">
            <w:pPr>
              <w:pStyle w:val="ConcHead"/>
              <w:spacing w:after="0"/>
              <w:rPr>
                <w:rFonts w:ascii="Arial" w:hAnsi="Arial" w:cs="Arial"/>
                <w:b w:val="0"/>
                <w:bCs/>
                <w:sz w:val="20"/>
                <w:szCs w:val="20"/>
              </w:rPr>
            </w:pPr>
          </w:p>
        </w:tc>
      </w:tr>
      <w:tr w:rsidR="00CE0C82" w:rsidRPr="00E0391C" w14:paraId="72BE3624" w14:textId="77777777" w:rsidTr="001E04B8">
        <w:trPr>
          <w:jc w:val="center"/>
        </w:trPr>
        <w:tc>
          <w:tcPr>
            <w:tcW w:w="3261" w:type="dxa"/>
          </w:tcPr>
          <w:p w14:paraId="304E12F0"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1275" w:type="dxa"/>
          </w:tcPr>
          <w:p w14:paraId="3E395016"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18.50 b</w:t>
            </w:r>
          </w:p>
        </w:tc>
        <w:tc>
          <w:tcPr>
            <w:tcW w:w="1276" w:type="dxa"/>
          </w:tcPr>
          <w:p w14:paraId="37C24019"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35.43 b</w:t>
            </w:r>
          </w:p>
        </w:tc>
        <w:tc>
          <w:tcPr>
            <w:tcW w:w="1134" w:type="dxa"/>
          </w:tcPr>
          <w:p w14:paraId="3221CC56"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36.89 c</w:t>
            </w:r>
          </w:p>
        </w:tc>
        <w:tc>
          <w:tcPr>
            <w:tcW w:w="1276" w:type="dxa"/>
          </w:tcPr>
          <w:p w14:paraId="55A8BD22"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38.31 c</w:t>
            </w:r>
          </w:p>
        </w:tc>
        <w:tc>
          <w:tcPr>
            <w:tcW w:w="1039" w:type="dxa"/>
          </w:tcPr>
          <w:p w14:paraId="456C9C8A"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 xml:space="preserve">32.06 cd </w:t>
            </w:r>
          </w:p>
        </w:tc>
      </w:tr>
      <w:tr w:rsidR="00CE0C82" w:rsidRPr="00E0391C" w14:paraId="22D9C1EA" w14:textId="77777777" w:rsidTr="001E04B8">
        <w:trPr>
          <w:jc w:val="center"/>
        </w:trPr>
        <w:tc>
          <w:tcPr>
            <w:tcW w:w="3261" w:type="dxa"/>
          </w:tcPr>
          <w:p w14:paraId="06300562" w14:textId="77777777" w:rsidR="00CE0C82" w:rsidRPr="00E0391C" w:rsidRDefault="00CE0C82"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2 -</w:t>
            </w:r>
            <w:r w:rsidRPr="00E0391C">
              <w:rPr>
                <w:rFonts w:ascii="Arial" w:hAnsi="Arial" w:cs="Arial"/>
                <w:sz w:val="20"/>
                <w:szCs w:val="20"/>
              </w:rPr>
              <w:t xml:space="preserve">100% U with </w:t>
            </w:r>
            <w:r w:rsidRPr="00E0391C">
              <w:rPr>
                <w:rFonts w:ascii="Arial" w:hAnsi="Arial" w:cs="Arial"/>
                <w:i/>
                <w:iCs/>
                <w:sz w:val="20"/>
                <w:szCs w:val="20"/>
              </w:rPr>
              <w:t>Rh</w:t>
            </w:r>
            <w:r w:rsidRPr="00E0391C">
              <w:rPr>
                <w:rFonts w:ascii="Arial" w:hAnsi="Arial" w:cs="Arial"/>
                <w:sz w:val="20"/>
                <w:szCs w:val="20"/>
              </w:rPr>
              <w:tab/>
              <w:t xml:space="preserve"> </w:t>
            </w:r>
          </w:p>
        </w:tc>
        <w:tc>
          <w:tcPr>
            <w:tcW w:w="1275" w:type="dxa"/>
          </w:tcPr>
          <w:p w14:paraId="7B4B2F47" w14:textId="7777777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 xml:space="preserve">20.17 ab </w:t>
            </w:r>
          </w:p>
        </w:tc>
        <w:tc>
          <w:tcPr>
            <w:tcW w:w="1276" w:type="dxa"/>
          </w:tcPr>
          <w:p w14:paraId="0E61BD38"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44.72 a</w:t>
            </w:r>
          </w:p>
        </w:tc>
        <w:tc>
          <w:tcPr>
            <w:tcW w:w="1134" w:type="dxa"/>
          </w:tcPr>
          <w:p w14:paraId="56A4BBB9"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46.61 b</w:t>
            </w:r>
          </w:p>
        </w:tc>
        <w:tc>
          <w:tcPr>
            <w:tcW w:w="1276" w:type="dxa"/>
          </w:tcPr>
          <w:p w14:paraId="08C292C2"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47.00 b</w:t>
            </w:r>
          </w:p>
        </w:tc>
        <w:tc>
          <w:tcPr>
            <w:tcW w:w="1039" w:type="dxa"/>
          </w:tcPr>
          <w:p w14:paraId="2B84DB31" w14:textId="7777777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39.50 bc</w:t>
            </w:r>
          </w:p>
        </w:tc>
      </w:tr>
      <w:tr w:rsidR="00CE0C82" w:rsidRPr="00E0391C" w14:paraId="7A4A12B3" w14:textId="77777777" w:rsidTr="001E04B8">
        <w:trPr>
          <w:jc w:val="center"/>
        </w:trPr>
        <w:tc>
          <w:tcPr>
            <w:tcW w:w="3261" w:type="dxa"/>
          </w:tcPr>
          <w:p w14:paraId="16F1030E" w14:textId="77777777" w:rsidR="00CE0C82" w:rsidRPr="00E0391C" w:rsidRDefault="00CE0C82"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3 -</w:t>
            </w:r>
            <w:r w:rsidRPr="00E0391C">
              <w:rPr>
                <w:rFonts w:ascii="Arial" w:hAnsi="Arial" w:cs="Arial"/>
                <w:sz w:val="20"/>
                <w:szCs w:val="20"/>
              </w:rPr>
              <w:t xml:space="preserve">75% U with </w:t>
            </w:r>
            <w:r w:rsidRPr="00E0391C">
              <w:rPr>
                <w:rFonts w:ascii="Arial" w:hAnsi="Arial" w:cs="Arial"/>
                <w:i/>
                <w:iCs/>
                <w:sz w:val="20"/>
                <w:szCs w:val="20"/>
              </w:rPr>
              <w:t>Rh</w:t>
            </w:r>
            <w:r w:rsidRPr="00E0391C">
              <w:rPr>
                <w:rFonts w:ascii="Arial" w:hAnsi="Arial" w:cs="Arial"/>
                <w:sz w:val="20"/>
                <w:szCs w:val="20"/>
              </w:rPr>
              <w:tab/>
            </w:r>
          </w:p>
        </w:tc>
        <w:tc>
          <w:tcPr>
            <w:tcW w:w="1275" w:type="dxa"/>
          </w:tcPr>
          <w:p w14:paraId="370EE9C8"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21.17 ab</w:t>
            </w:r>
          </w:p>
        </w:tc>
        <w:tc>
          <w:tcPr>
            <w:tcW w:w="1276" w:type="dxa"/>
          </w:tcPr>
          <w:p w14:paraId="522B7240"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44.45 a</w:t>
            </w:r>
          </w:p>
        </w:tc>
        <w:tc>
          <w:tcPr>
            <w:tcW w:w="1134" w:type="dxa"/>
          </w:tcPr>
          <w:p w14:paraId="67CADDDC"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46.89 b</w:t>
            </w:r>
          </w:p>
        </w:tc>
        <w:tc>
          <w:tcPr>
            <w:tcW w:w="1276" w:type="dxa"/>
          </w:tcPr>
          <w:p w14:paraId="6CAE2E3D" w14:textId="7777777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48.89 b</w:t>
            </w:r>
          </w:p>
        </w:tc>
        <w:tc>
          <w:tcPr>
            <w:tcW w:w="1039" w:type="dxa"/>
          </w:tcPr>
          <w:p w14:paraId="7130DAE2" w14:textId="7777777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39.95 b</w:t>
            </w:r>
          </w:p>
        </w:tc>
      </w:tr>
      <w:tr w:rsidR="00CE0C82" w:rsidRPr="00E0391C" w14:paraId="1FD07C04" w14:textId="77777777" w:rsidTr="001E04B8">
        <w:trPr>
          <w:jc w:val="center"/>
        </w:trPr>
        <w:tc>
          <w:tcPr>
            <w:tcW w:w="3261" w:type="dxa"/>
          </w:tcPr>
          <w:p w14:paraId="06BC4DF3"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275" w:type="dxa"/>
          </w:tcPr>
          <w:p w14:paraId="01070C91"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24.34 a</w:t>
            </w:r>
          </w:p>
        </w:tc>
        <w:tc>
          <w:tcPr>
            <w:tcW w:w="1276" w:type="dxa"/>
          </w:tcPr>
          <w:p w14:paraId="0679CD61"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47.50 a</w:t>
            </w:r>
          </w:p>
        </w:tc>
        <w:tc>
          <w:tcPr>
            <w:tcW w:w="1134" w:type="dxa"/>
          </w:tcPr>
          <w:p w14:paraId="09C8A649" w14:textId="7777777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51.33 ab</w:t>
            </w:r>
          </w:p>
        </w:tc>
        <w:tc>
          <w:tcPr>
            <w:tcW w:w="1276" w:type="dxa"/>
          </w:tcPr>
          <w:p w14:paraId="719FE54A" w14:textId="7777777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54.39 a</w:t>
            </w:r>
          </w:p>
        </w:tc>
        <w:tc>
          <w:tcPr>
            <w:tcW w:w="1039" w:type="dxa"/>
          </w:tcPr>
          <w:p w14:paraId="1E2C2D3F" w14:textId="7777777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 xml:space="preserve">44.93 ab </w:t>
            </w:r>
          </w:p>
        </w:tc>
      </w:tr>
      <w:tr w:rsidR="00CE0C82" w:rsidRPr="00E0391C" w14:paraId="1920006C" w14:textId="77777777" w:rsidTr="001E04B8">
        <w:trPr>
          <w:jc w:val="center"/>
        </w:trPr>
        <w:tc>
          <w:tcPr>
            <w:tcW w:w="3261" w:type="dxa"/>
          </w:tcPr>
          <w:p w14:paraId="1C326CCA"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275" w:type="dxa"/>
          </w:tcPr>
          <w:p w14:paraId="558431DC"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25.04 a</w:t>
            </w:r>
          </w:p>
        </w:tc>
        <w:tc>
          <w:tcPr>
            <w:tcW w:w="1276" w:type="dxa"/>
          </w:tcPr>
          <w:p w14:paraId="4B79B2C4"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51.89 a</w:t>
            </w:r>
          </w:p>
        </w:tc>
        <w:tc>
          <w:tcPr>
            <w:tcW w:w="1134" w:type="dxa"/>
          </w:tcPr>
          <w:p w14:paraId="16CBEDFC"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55.67 a</w:t>
            </w:r>
          </w:p>
        </w:tc>
        <w:tc>
          <w:tcPr>
            <w:tcW w:w="1276" w:type="dxa"/>
          </w:tcPr>
          <w:p w14:paraId="28759BCA"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 xml:space="preserve">57.89 a  </w:t>
            </w:r>
          </w:p>
        </w:tc>
        <w:tc>
          <w:tcPr>
            <w:tcW w:w="1039" w:type="dxa"/>
          </w:tcPr>
          <w:p w14:paraId="42E6538C"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49.83 a</w:t>
            </w:r>
          </w:p>
        </w:tc>
      </w:tr>
      <w:tr w:rsidR="00CE0C82" w:rsidRPr="00E0391C" w14:paraId="2224722E" w14:textId="77777777" w:rsidTr="001E04B8">
        <w:trPr>
          <w:jc w:val="center"/>
        </w:trPr>
        <w:tc>
          <w:tcPr>
            <w:tcW w:w="3261" w:type="dxa"/>
            <w:tcBorders>
              <w:bottom w:val="single" w:sz="4" w:space="0" w:color="auto"/>
            </w:tcBorders>
          </w:tcPr>
          <w:p w14:paraId="7BBCEB8C" w14:textId="77777777" w:rsidR="00CE0C82" w:rsidRPr="00E0391C" w:rsidRDefault="00CE0C82"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6 -</w:t>
            </w:r>
            <w:r w:rsidRPr="00E0391C">
              <w:rPr>
                <w:rFonts w:ascii="Arial" w:hAnsi="Arial" w:cs="Arial"/>
                <w:sz w:val="20"/>
                <w:szCs w:val="20"/>
              </w:rPr>
              <w:t xml:space="preserve">0% U with </w:t>
            </w:r>
            <w:r w:rsidRPr="00E0391C">
              <w:rPr>
                <w:rFonts w:ascii="Arial" w:hAnsi="Arial" w:cs="Arial"/>
                <w:i/>
                <w:iCs/>
                <w:sz w:val="20"/>
                <w:szCs w:val="20"/>
              </w:rPr>
              <w:t>Rh</w:t>
            </w:r>
            <w:r w:rsidRPr="00E0391C">
              <w:rPr>
                <w:rFonts w:ascii="Arial" w:hAnsi="Arial" w:cs="Arial"/>
                <w:sz w:val="20"/>
                <w:szCs w:val="20"/>
              </w:rPr>
              <w:tab/>
            </w:r>
          </w:p>
        </w:tc>
        <w:tc>
          <w:tcPr>
            <w:tcW w:w="1275" w:type="dxa"/>
            <w:tcBorders>
              <w:bottom w:val="single" w:sz="4" w:space="0" w:color="auto"/>
            </w:tcBorders>
          </w:tcPr>
          <w:p w14:paraId="19A56288" w14:textId="7777777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17.17 b</w:t>
            </w:r>
          </w:p>
        </w:tc>
        <w:tc>
          <w:tcPr>
            <w:tcW w:w="1276" w:type="dxa"/>
            <w:tcBorders>
              <w:bottom w:val="single" w:sz="4" w:space="0" w:color="auto"/>
            </w:tcBorders>
          </w:tcPr>
          <w:p w14:paraId="78C1BADE" w14:textId="7777777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31.78 b</w:t>
            </w:r>
          </w:p>
        </w:tc>
        <w:tc>
          <w:tcPr>
            <w:tcW w:w="1134" w:type="dxa"/>
            <w:tcBorders>
              <w:bottom w:val="single" w:sz="4" w:space="0" w:color="auto"/>
            </w:tcBorders>
          </w:tcPr>
          <w:p w14:paraId="3B2AD115"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32.83 c</w:t>
            </w:r>
          </w:p>
        </w:tc>
        <w:tc>
          <w:tcPr>
            <w:tcW w:w="1276" w:type="dxa"/>
            <w:tcBorders>
              <w:bottom w:val="single" w:sz="4" w:space="0" w:color="auto"/>
            </w:tcBorders>
          </w:tcPr>
          <w:p w14:paraId="74A3E4F9"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33.28 d</w:t>
            </w:r>
          </w:p>
        </w:tc>
        <w:tc>
          <w:tcPr>
            <w:tcW w:w="1039" w:type="dxa"/>
            <w:tcBorders>
              <w:bottom w:val="single" w:sz="4" w:space="0" w:color="auto"/>
            </w:tcBorders>
          </w:tcPr>
          <w:p w14:paraId="4E941633"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26.56 d</w:t>
            </w:r>
          </w:p>
        </w:tc>
      </w:tr>
      <w:tr w:rsidR="00CE0C82" w:rsidRPr="00E0391C" w14:paraId="4C9C5CF1" w14:textId="77777777" w:rsidTr="001E04B8">
        <w:trPr>
          <w:jc w:val="center"/>
        </w:trPr>
        <w:tc>
          <w:tcPr>
            <w:tcW w:w="3261" w:type="dxa"/>
            <w:tcBorders>
              <w:top w:val="single" w:sz="4" w:space="0" w:color="auto"/>
              <w:bottom w:val="single" w:sz="4" w:space="0" w:color="auto"/>
            </w:tcBorders>
          </w:tcPr>
          <w:p w14:paraId="6B3D0568"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LSD</w:t>
            </w:r>
            <w:r w:rsidRPr="00E0391C">
              <w:rPr>
                <w:rFonts w:ascii="Arial" w:hAnsi="Arial" w:cs="Arial"/>
                <w:b w:val="0"/>
                <w:caps w:val="0"/>
                <w:sz w:val="20"/>
                <w:szCs w:val="20"/>
                <w:vertAlign w:val="subscript"/>
              </w:rPr>
              <w:t>0.05</w:t>
            </w:r>
          </w:p>
        </w:tc>
        <w:tc>
          <w:tcPr>
            <w:tcW w:w="1275" w:type="dxa"/>
            <w:tcBorders>
              <w:top w:val="single" w:sz="4" w:space="0" w:color="auto"/>
              <w:bottom w:val="single" w:sz="4" w:space="0" w:color="auto"/>
            </w:tcBorders>
          </w:tcPr>
          <w:p w14:paraId="1F05578D" w14:textId="7777777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5.47</w:t>
            </w:r>
          </w:p>
        </w:tc>
        <w:tc>
          <w:tcPr>
            <w:tcW w:w="1276" w:type="dxa"/>
            <w:tcBorders>
              <w:top w:val="single" w:sz="4" w:space="0" w:color="auto"/>
              <w:bottom w:val="single" w:sz="4" w:space="0" w:color="auto"/>
            </w:tcBorders>
          </w:tcPr>
          <w:p w14:paraId="2AFC7DF0"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7.99</w:t>
            </w:r>
          </w:p>
        </w:tc>
        <w:tc>
          <w:tcPr>
            <w:tcW w:w="1134" w:type="dxa"/>
            <w:tcBorders>
              <w:top w:val="single" w:sz="4" w:space="0" w:color="auto"/>
              <w:bottom w:val="single" w:sz="4" w:space="0" w:color="auto"/>
            </w:tcBorders>
          </w:tcPr>
          <w:p w14:paraId="33781F21" w14:textId="7777777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5.04</w:t>
            </w:r>
          </w:p>
        </w:tc>
        <w:tc>
          <w:tcPr>
            <w:tcW w:w="1276" w:type="dxa"/>
            <w:tcBorders>
              <w:top w:val="single" w:sz="4" w:space="0" w:color="auto"/>
              <w:bottom w:val="single" w:sz="4" w:space="0" w:color="auto"/>
            </w:tcBorders>
          </w:tcPr>
          <w:p w14:paraId="224EFEA5" w14:textId="7777777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4.59</w:t>
            </w:r>
          </w:p>
        </w:tc>
        <w:tc>
          <w:tcPr>
            <w:tcW w:w="1039" w:type="dxa"/>
            <w:tcBorders>
              <w:top w:val="single" w:sz="4" w:space="0" w:color="auto"/>
              <w:bottom w:val="single" w:sz="4" w:space="0" w:color="auto"/>
            </w:tcBorders>
          </w:tcPr>
          <w:p w14:paraId="4B8BC89F" w14:textId="7777777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7.75</w:t>
            </w:r>
          </w:p>
        </w:tc>
      </w:tr>
      <w:tr w:rsidR="00CE0C82" w:rsidRPr="00E0391C" w14:paraId="1C7FC80F" w14:textId="77777777" w:rsidTr="001E04B8">
        <w:trPr>
          <w:jc w:val="center"/>
        </w:trPr>
        <w:tc>
          <w:tcPr>
            <w:tcW w:w="3261" w:type="dxa"/>
            <w:tcBorders>
              <w:top w:val="single" w:sz="4" w:space="0" w:color="auto"/>
            </w:tcBorders>
          </w:tcPr>
          <w:p w14:paraId="25A679F2"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1275" w:type="dxa"/>
            <w:tcBorders>
              <w:top w:val="single" w:sz="4" w:space="0" w:color="auto"/>
            </w:tcBorders>
          </w:tcPr>
          <w:p w14:paraId="7EA0FE12" w14:textId="77777777" w:rsidR="00CE0C82" w:rsidRPr="00E0391C" w:rsidRDefault="00CE0C82" w:rsidP="00B6192E">
            <w:pPr>
              <w:pStyle w:val="ConcHead"/>
              <w:spacing w:after="0"/>
              <w:rPr>
                <w:rFonts w:ascii="Arial" w:hAnsi="Arial" w:cs="Arial"/>
                <w:b w:val="0"/>
                <w:bCs/>
                <w:sz w:val="20"/>
                <w:szCs w:val="20"/>
              </w:rPr>
            </w:pPr>
          </w:p>
        </w:tc>
        <w:tc>
          <w:tcPr>
            <w:tcW w:w="1276" w:type="dxa"/>
            <w:tcBorders>
              <w:top w:val="single" w:sz="4" w:space="0" w:color="auto"/>
            </w:tcBorders>
          </w:tcPr>
          <w:p w14:paraId="013FEB7C" w14:textId="77777777" w:rsidR="00CE0C82" w:rsidRPr="00E0391C" w:rsidRDefault="00CE0C82" w:rsidP="00B6192E">
            <w:pPr>
              <w:pStyle w:val="ConcHead"/>
              <w:spacing w:after="0"/>
              <w:rPr>
                <w:rFonts w:ascii="Arial" w:hAnsi="Arial" w:cs="Arial"/>
                <w:b w:val="0"/>
                <w:bCs/>
                <w:sz w:val="20"/>
                <w:szCs w:val="20"/>
              </w:rPr>
            </w:pPr>
          </w:p>
        </w:tc>
        <w:tc>
          <w:tcPr>
            <w:tcW w:w="1134" w:type="dxa"/>
            <w:tcBorders>
              <w:top w:val="single" w:sz="4" w:space="0" w:color="auto"/>
            </w:tcBorders>
          </w:tcPr>
          <w:p w14:paraId="0C3999BD" w14:textId="77777777" w:rsidR="00CE0C82" w:rsidRPr="00E0391C" w:rsidRDefault="00CE0C82" w:rsidP="00B6192E">
            <w:pPr>
              <w:pStyle w:val="ConcHead"/>
              <w:spacing w:after="0"/>
              <w:rPr>
                <w:rFonts w:ascii="Arial" w:hAnsi="Arial" w:cs="Arial"/>
                <w:b w:val="0"/>
                <w:bCs/>
                <w:sz w:val="20"/>
                <w:szCs w:val="20"/>
              </w:rPr>
            </w:pPr>
          </w:p>
        </w:tc>
        <w:tc>
          <w:tcPr>
            <w:tcW w:w="1276" w:type="dxa"/>
            <w:tcBorders>
              <w:top w:val="single" w:sz="4" w:space="0" w:color="auto"/>
            </w:tcBorders>
          </w:tcPr>
          <w:p w14:paraId="18CBA927" w14:textId="77777777" w:rsidR="00CE0C82" w:rsidRPr="00E0391C" w:rsidRDefault="00CE0C82" w:rsidP="00B6192E">
            <w:pPr>
              <w:pStyle w:val="ConcHead"/>
              <w:spacing w:after="0"/>
              <w:rPr>
                <w:rFonts w:ascii="Arial" w:hAnsi="Arial" w:cs="Arial"/>
                <w:b w:val="0"/>
                <w:bCs/>
                <w:sz w:val="20"/>
                <w:szCs w:val="20"/>
              </w:rPr>
            </w:pPr>
          </w:p>
        </w:tc>
        <w:tc>
          <w:tcPr>
            <w:tcW w:w="1039" w:type="dxa"/>
            <w:tcBorders>
              <w:top w:val="single" w:sz="4" w:space="0" w:color="auto"/>
            </w:tcBorders>
          </w:tcPr>
          <w:p w14:paraId="5824F2B4" w14:textId="77777777" w:rsidR="00CE0C82" w:rsidRPr="00E0391C" w:rsidRDefault="00CE0C82" w:rsidP="00B6192E">
            <w:pPr>
              <w:pStyle w:val="ConcHead"/>
              <w:spacing w:after="0"/>
              <w:rPr>
                <w:rFonts w:ascii="Arial" w:hAnsi="Arial" w:cs="Arial"/>
                <w:b w:val="0"/>
                <w:bCs/>
                <w:sz w:val="20"/>
                <w:szCs w:val="20"/>
              </w:rPr>
            </w:pPr>
          </w:p>
        </w:tc>
      </w:tr>
      <w:tr w:rsidR="00CE0C82" w:rsidRPr="00E0391C" w14:paraId="13BF7AEE" w14:textId="77777777" w:rsidTr="001E04B8">
        <w:trPr>
          <w:jc w:val="center"/>
        </w:trPr>
        <w:tc>
          <w:tcPr>
            <w:tcW w:w="3261" w:type="dxa"/>
          </w:tcPr>
          <w:p w14:paraId="6D2AAF61" w14:textId="77777777" w:rsidR="00CE0C82" w:rsidRPr="00E0391C" w:rsidRDefault="00CE0C82" w:rsidP="00E0391C">
            <w:pPr>
              <w:pStyle w:val="Header"/>
              <w:jc w:val="both"/>
              <w:rPr>
                <w:rFonts w:ascii="Arial" w:hAnsi="Arial" w:cs="Arial"/>
                <w:b/>
                <w:bCs/>
                <w:sz w:val="20"/>
                <w:szCs w:val="18"/>
              </w:rPr>
            </w:pPr>
            <w:r w:rsidRPr="00E0391C">
              <w:rPr>
                <w:rFonts w:ascii="Arial" w:hAnsi="Arial" w:cs="Arial"/>
                <w:sz w:val="20"/>
                <w:szCs w:val="20"/>
              </w:rPr>
              <w:t>Mulching</w:t>
            </w:r>
          </w:p>
        </w:tc>
        <w:tc>
          <w:tcPr>
            <w:tcW w:w="1275" w:type="dxa"/>
          </w:tcPr>
          <w:p w14:paraId="19970477" w14:textId="77777777" w:rsidR="00CE0C82" w:rsidRPr="00E0391C" w:rsidRDefault="007637F1" w:rsidP="00B6192E">
            <w:pPr>
              <w:pStyle w:val="Header"/>
              <w:rPr>
                <w:rFonts w:ascii="Arial" w:hAnsi="Arial" w:cs="Arial"/>
                <w:bCs/>
                <w:sz w:val="20"/>
                <w:szCs w:val="20"/>
              </w:rPr>
            </w:pPr>
            <w:r>
              <w:rPr>
                <w:rFonts w:ascii="Arial" w:hAnsi="Arial" w:cs="Arial"/>
                <w:bCs/>
                <w:sz w:val="20"/>
                <w:szCs w:val="20"/>
              </w:rPr>
              <w:t>.01</w:t>
            </w:r>
          </w:p>
        </w:tc>
        <w:tc>
          <w:tcPr>
            <w:tcW w:w="1276" w:type="dxa"/>
          </w:tcPr>
          <w:p w14:paraId="5193162E" w14:textId="77777777" w:rsidR="00CE0C82" w:rsidRPr="00E0391C" w:rsidRDefault="007637F1" w:rsidP="00B6192E">
            <w:pPr>
              <w:pStyle w:val="Header"/>
              <w:rPr>
                <w:rFonts w:ascii="Arial" w:hAnsi="Arial" w:cs="Arial"/>
                <w:bCs/>
                <w:sz w:val="20"/>
                <w:szCs w:val="20"/>
              </w:rPr>
            </w:pPr>
            <w:r>
              <w:rPr>
                <w:rFonts w:ascii="Arial" w:hAnsi="Arial" w:cs="Arial"/>
                <w:bCs/>
                <w:sz w:val="20"/>
                <w:szCs w:val="20"/>
              </w:rPr>
              <w:t>.04</w:t>
            </w:r>
          </w:p>
        </w:tc>
        <w:tc>
          <w:tcPr>
            <w:tcW w:w="1134" w:type="dxa"/>
          </w:tcPr>
          <w:p w14:paraId="12C6D175" w14:textId="77777777" w:rsidR="00CE0C82" w:rsidRPr="00E0391C" w:rsidRDefault="007637F1" w:rsidP="00B6192E">
            <w:pPr>
              <w:pStyle w:val="Header"/>
              <w:rPr>
                <w:rFonts w:ascii="Arial" w:hAnsi="Arial" w:cs="Arial"/>
                <w:bCs/>
                <w:sz w:val="20"/>
                <w:szCs w:val="20"/>
              </w:rPr>
            </w:pPr>
            <w:r>
              <w:rPr>
                <w:rFonts w:ascii="Arial" w:hAnsi="Arial" w:cs="Arial"/>
                <w:bCs/>
                <w:sz w:val="20"/>
                <w:szCs w:val="20"/>
              </w:rPr>
              <w:t>.01</w:t>
            </w:r>
          </w:p>
        </w:tc>
        <w:tc>
          <w:tcPr>
            <w:tcW w:w="1276" w:type="dxa"/>
          </w:tcPr>
          <w:p w14:paraId="705E3ACF" w14:textId="77777777" w:rsidR="00CE0C82" w:rsidRPr="00E0391C" w:rsidRDefault="007637F1" w:rsidP="00B6192E">
            <w:pPr>
              <w:pStyle w:val="ConcHead"/>
              <w:spacing w:after="0"/>
              <w:rPr>
                <w:rFonts w:ascii="Arial" w:hAnsi="Arial" w:cs="Arial"/>
                <w:b w:val="0"/>
                <w:bCs/>
                <w:sz w:val="20"/>
                <w:szCs w:val="20"/>
              </w:rPr>
            </w:pPr>
            <w:r>
              <w:rPr>
                <w:rFonts w:ascii="Arial" w:hAnsi="Arial" w:cs="Arial"/>
                <w:b w:val="0"/>
                <w:bCs/>
                <w:caps w:val="0"/>
                <w:sz w:val="20"/>
                <w:szCs w:val="20"/>
              </w:rPr>
              <w:t>.02</w:t>
            </w:r>
          </w:p>
        </w:tc>
        <w:tc>
          <w:tcPr>
            <w:tcW w:w="1039" w:type="dxa"/>
          </w:tcPr>
          <w:p w14:paraId="6A031813" w14:textId="77777777" w:rsidR="00CE0C82" w:rsidRPr="00E0391C" w:rsidRDefault="007637F1" w:rsidP="00B6192E">
            <w:pPr>
              <w:pStyle w:val="ConcHead"/>
              <w:spacing w:after="0"/>
              <w:rPr>
                <w:rFonts w:ascii="Arial" w:hAnsi="Arial" w:cs="Arial"/>
                <w:b w:val="0"/>
                <w:bCs/>
                <w:sz w:val="20"/>
                <w:szCs w:val="20"/>
              </w:rPr>
            </w:pPr>
            <w:r>
              <w:rPr>
                <w:rFonts w:ascii="Arial" w:hAnsi="Arial" w:cs="Arial"/>
                <w:b w:val="0"/>
                <w:bCs/>
                <w:caps w:val="0"/>
                <w:sz w:val="20"/>
                <w:szCs w:val="20"/>
              </w:rPr>
              <w:t>.04</w:t>
            </w:r>
          </w:p>
        </w:tc>
      </w:tr>
      <w:tr w:rsidR="007637F1" w:rsidRPr="00E0391C" w14:paraId="1B14E246" w14:textId="77777777" w:rsidTr="001E04B8">
        <w:trPr>
          <w:jc w:val="center"/>
        </w:trPr>
        <w:tc>
          <w:tcPr>
            <w:tcW w:w="3261" w:type="dxa"/>
          </w:tcPr>
          <w:p w14:paraId="33DBB0C3" w14:textId="77777777" w:rsidR="007637F1" w:rsidRPr="00E0391C" w:rsidRDefault="007637F1" w:rsidP="007637F1">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i/>
                <w:iCs/>
                <w:sz w:val="20"/>
                <w:szCs w:val="20"/>
              </w:rPr>
              <w:t>Rh</w:t>
            </w:r>
          </w:p>
        </w:tc>
        <w:tc>
          <w:tcPr>
            <w:tcW w:w="1275" w:type="dxa"/>
          </w:tcPr>
          <w:p w14:paraId="0E18FA71" w14:textId="77777777" w:rsidR="007637F1" w:rsidRPr="00E0391C" w:rsidRDefault="007637F1" w:rsidP="00B6192E">
            <w:pPr>
              <w:pStyle w:val="Header"/>
              <w:rPr>
                <w:rFonts w:ascii="Arial" w:hAnsi="Arial" w:cs="Arial"/>
                <w:bCs/>
                <w:sz w:val="20"/>
                <w:szCs w:val="20"/>
              </w:rPr>
            </w:pPr>
            <w:r>
              <w:rPr>
                <w:rFonts w:ascii="Arial" w:hAnsi="Arial" w:cs="Arial"/>
                <w:bCs/>
                <w:sz w:val="20"/>
                <w:szCs w:val="20"/>
              </w:rPr>
              <w:t>.01</w:t>
            </w:r>
          </w:p>
        </w:tc>
        <w:tc>
          <w:tcPr>
            <w:tcW w:w="1276" w:type="dxa"/>
          </w:tcPr>
          <w:p w14:paraId="6F4C6D1B" w14:textId="77777777" w:rsidR="007637F1" w:rsidRPr="00E0391C" w:rsidRDefault="007637F1" w:rsidP="00B6192E">
            <w:pPr>
              <w:pStyle w:val="Header"/>
              <w:rPr>
                <w:rFonts w:ascii="Arial" w:hAnsi="Arial" w:cs="Arial"/>
                <w:bCs/>
                <w:sz w:val="20"/>
                <w:szCs w:val="20"/>
              </w:rPr>
            </w:pPr>
            <w:r>
              <w:rPr>
                <w:rFonts w:ascii="Arial" w:hAnsi="Arial" w:cs="Arial"/>
                <w:bCs/>
                <w:sz w:val="20"/>
                <w:szCs w:val="20"/>
              </w:rPr>
              <w:t>˂ .001</w:t>
            </w:r>
          </w:p>
        </w:tc>
        <w:tc>
          <w:tcPr>
            <w:tcW w:w="1134" w:type="dxa"/>
          </w:tcPr>
          <w:p w14:paraId="62029D84" w14:textId="77777777" w:rsidR="007637F1" w:rsidRPr="00E0391C" w:rsidRDefault="007637F1" w:rsidP="00B6192E">
            <w:pPr>
              <w:pStyle w:val="Header"/>
              <w:rPr>
                <w:rFonts w:ascii="Arial" w:hAnsi="Arial" w:cs="Arial"/>
                <w:bCs/>
                <w:sz w:val="20"/>
                <w:szCs w:val="20"/>
              </w:rPr>
            </w:pPr>
            <w:r w:rsidRPr="00B235A8">
              <w:rPr>
                <w:rFonts w:ascii="Arial" w:hAnsi="Arial" w:cs="Arial"/>
                <w:bCs/>
                <w:sz w:val="20"/>
                <w:szCs w:val="20"/>
              </w:rPr>
              <w:t>˂ .001</w:t>
            </w:r>
          </w:p>
        </w:tc>
        <w:tc>
          <w:tcPr>
            <w:tcW w:w="1276" w:type="dxa"/>
          </w:tcPr>
          <w:p w14:paraId="1961C2C6" w14:textId="77777777" w:rsidR="007637F1" w:rsidRPr="007637F1" w:rsidRDefault="007637F1" w:rsidP="00B6192E">
            <w:pPr>
              <w:pStyle w:val="ConcHead"/>
              <w:spacing w:after="0"/>
              <w:rPr>
                <w:rFonts w:ascii="Arial" w:hAnsi="Arial" w:cs="Arial"/>
                <w:b w:val="0"/>
                <w:sz w:val="20"/>
                <w:szCs w:val="20"/>
              </w:rPr>
            </w:pPr>
            <w:r w:rsidRPr="007637F1">
              <w:rPr>
                <w:rFonts w:ascii="Arial" w:hAnsi="Arial" w:cs="Arial"/>
                <w:b w:val="0"/>
                <w:sz w:val="20"/>
                <w:szCs w:val="20"/>
              </w:rPr>
              <w:t>˂ .001</w:t>
            </w:r>
          </w:p>
        </w:tc>
        <w:tc>
          <w:tcPr>
            <w:tcW w:w="1039" w:type="dxa"/>
          </w:tcPr>
          <w:p w14:paraId="5679D608" w14:textId="77777777" w:rsidR="007637F1" w:rsidRPr="00E0391C" w:rsidRDefault="007637F1" w:rsidP="00B6192E">
            <w:pPr>
              <w:pStyle w:val="Header"/>
              <w:rPr>
                <w:rFonts w:ascii="Arial" w:hAnsi="Arial" w:cs="Arial"/>
                <w:bCs/>
                <w:sz w:val="20"/>
                <w:szCs w:val="20"/>
              </w:rPr>
            </w:pPr>
            <w:r w:rsidRPr="00B235A8">
              <w:rPr>
                <w:rFonts w:ascii="Arial" w:hAnsi="Arial" w:cs="Arial"/>
                <w:bCs/>
                <w:sz w:val="20"/>
                <w:szCs w:val="20"/>
              </w:rPr>
              <w:t>˂ .001</w:t>
            </w:r>
          </w:p>
        </w:tc>
      </w:tr>
      <w:tr w:rsidR="00CE0C82" w:rsidRPr="00E0391C" w14:paraId="04EFD9EF" w14:textId="77777777" w:rsidTr="001E04B8">
        <w:trPr>
          <w:jc w:val="center"/>
        </w:trPr>
        <w:tc>
          <w:tcPr>
            <w:tcW w:w="3261" w:type="dxa"/>
            <w:tcBorders>
              <w:bottom w:val="single" w:sz="4" w:space="0" w:color="auto"/>
            </w:tcBorders>
          </w:tcPr>
          <w:p w14:paraId="0B396A74"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M×(U+Rh)</w:t>
            </w:r>
          </w:p>
        </w:tc>
        <w:tc>
          <w:tcPr>
            <w:tcW w:w="1275" w:type="dxa"/>
            <w:tcBorders>
              <w:bottom w:val="single" w:sz="4" w:space="0" w:color="auto"/>
            </w:tcBorders>
          </w:tcPr>
          <w:p w14:paraId="34B5A182" w14:textId="77777777" w:rsidR="00CE0C82" w:rsidRPr="00E0391C" w:rsidRDefault="007637F1" w:rsidP="00B6192E">
            <w:pPr>
              <w:pStyle w:val="ConcHead"/>
              <w:spacing w:after="0"/>
              <w:rPr>
                <w:rFonts w:ascii="Arial" w:hAnsi="Arial" w:cs="Arial"/>
                <w:b w:val="0"/>
                <w:bCs/>
                <w:sz w:val="20"/>
                <w:szCs w:val="20"/>
              </w:rPr>
            </w:pPr>
            <w:r>
              <w:rPr>
                <w:rFonts w:ascii="Arial" w:hAnsi="Arial" w:cs="Arial"/>
                <w:b w:val="0"/>
                <w:bCs/>
                <w:sz w:val="20"/>
                <w:szCs w:val="20"/>
              </w:rPr>
              <w:t>.86</w:t>
            </w:r>
          </w:p>
        </w:tc>
        <w:tc>
          <w:tcPr>
            <w:tcW w:w="1276" w:type="dxa"/>
            <w:tcBorders>
              <w:bottom w:val="single" w:sz="4" w:space="0" w:color="auto"/>
            </w:tcBorders>
          </w:tcPr>
          <w:p w14:paraId="3701C900" w14:textId="77777777" w:rsidR="00CE0C82" w:rsidRPr="00E0391C" w:rsidRDefault="007637F1" w:rsidP="00B6192E">
            <w:pPr>
              <w:pStyle w:val="ConcHead"/>
              <w:spacing w:after="0"/>
              <w:rPr>
                <w:rFonts w:ascii="Arial" w:hAnsi="Arial" w:cs="Arial"/>
                <w:b w:val="0"/>
                <w:bCs/>
                <w:sz w:val="20"/>
                <w:szCs w:val="20"/>
              </w:rPr>
            </w:pPr>
            <w:r>
              <w:rPr>
                <w:rFonts w:ascii="Arial" w:hAnsi="Arial" w:cs="Arial"/>
                <w:b w:val="0"/>
                <w:bCs/>
                <w:caps w:val="0"/>
                <w:sz w:val="20"/>
                <w:szCs w:val="20"/>
              </w:rPr>
              <w:t>.75</w:t>
            </w:r>
          </w:p>
        </w:tc>
        <w:tc>
          <w:tcPr>
            <w:tcW w:w="1134" w:type="dxa"/>
            <w:tcBorders>
              <w:bottom w:val="single" w:sz="4" w:space="0" w:color="auto"/>
            </w:tcBorders>
          </w:tcPr>
          <w:p w14:paraId="5A88D77F" w14:textId="77777777" w:rsidR="00CE0C82" w:rsidRPr="00E0391C" w:rsidRDefault="007637F1" w:rsidP="00B6192E">
            <w:pPr>
              <w:pStyle w:val="Header"/>
              <w:rPr>
                <w:rFonts w:ascii="Arial" w:hAnsi="Arial" w:cs="Arial"/>
                <w:bCs/>
                <w:sz w:val="20"/>
                <w:szCs w:val="20"/>
              </w:rPr>
            </w:pPr>
            <w:r>
              <w:rPr>
                <w:rFonts w:ascii="Arial" w:hAnsi="Arial" w:cs="Arial"/>
                <w:bCs/>
                <w:sz w:val="20"/>
                <w:szCs w:val="20"/>
              </w:rPr>
              <w:t>.25</w:t>
            </w:r>
          </w:p>
        </w:tc>
        <w:tc>
          <w:tcPr>
            <w:tcW w:w="1276" w:type="dxa"/>
            <w:tcBorders>
              <w:bottom w:val="single" w:sz="4" w:space="0" w:color="auto"/>
            </w:tcBorders>
          </w:tcPr>
          <w:p w14:paraId="4EBFFC73" w14:textId="77777777" w:rsidR="00CE0C82" w:rsidRPr="00E0391C" w:rsidRDefault="007637F1" w:rsidP="00B6192E">
            <w:pPr>
              <w:pStyle w:val="Header"/>
              <w:rPr>
                <w:rFonts w:ascii="Arial" w:hAnsi="Arial" w:cs="Arial"/>
                <w:bCs/>
                <w:sz w:val="20"/>
                <w:szCs w:val="20"/>
              </w:rPr>
            </w:pPr>
            <w:r>
              <w:rPr>
                <w:rFonts w:ascii="Arial" w:hAnsi="Arial" w:cs="Arial"/>
                <w:bCs/>
                <w:sz w:val="20"/>
                <w:szCs w:val="20"/>
              </w:rPr>
              <w:t>.39</w:t>
            </w:r>
          </w:p>
        </w:tc>
        <w:tc>
          <w:tcPr>
            <w:tcW w:w="1039" w:type="dxa"/>
            <w:tcBorders>
              <w:bottom w:val="single" w:sz="4" w:space="0" w:color="auto"/>
            </w:tcBorders>
          </w:tcPr>
          <w:p w14:paraId="3644B566" w14:textId="77777777" w:rsidR="00CE0C82" w:rsidRPr="00E0391C" w:rsidRDefault="007637F1" w:rsidP="00B6192E">
            <w:pPr>
              <w:pStyle w:val="Header"/>
              <w:rPr>
                <w:rFonts w:ascii="Arial" w:hAnsi="Arial" w:cs="Arial"/>
                <w:bCs/>
                <w:sz w:val="20"/>
                <w:szCs w:val="20"/>
              </w:rPr>
            </w:pPr>
            <w:r>
              <w:rPr>
                <w:rFonts w:ascii="Arial" w:hAnsi="Arial" w:cs="Arial"/>
                <w:bCs/>
                <w:sz w:val="20"/>
                <w:szCs w:val="20"/>
              </w:rPr>
              <w:t>.92</w:t>
            </w:r>
          </w:p>
        </w:tc>
      </w:tr>
      <w:tr w:rsidR="00CE0C82" w:rsidRPr="00E0391C" w14:paraId="238ECA8C" w14:textId="77777777" w:rsidTr="001E04B8">
        <w:trPr>
          <w:jc w:val="center"/>
        </w:trPr>
        <w:tc>
          <w:tcPr>
            <w:tcW w:w="3261" w:type="dxa"/>
            <w:tcBorders>
              <w:top w:val="single" w:sz="4" w:space="0" w:color="auto"/>
            </w:tcBorders>
          </w:tcPr>
          <w:p w14:paraId="00884B11"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CV(a)%</w:t>
            </w:r>
          </w:p>
        </w:tc>
        <w:tc>
          <w:tcPr>
            <w:tcW w:w="1275" w:type="dxa"/>
            <w:tcBorders>
              <w:top w:val="single" w:sz="4" w:space="0" w:color="auto"/>
            </w:tcBorders>
          </w:tcPr>
          <w:p w14:paraId="07B48938"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11.02</w:t>
            </w:r>
          </w:p>
        </w:tc>
        <w:tc>
          <w:tcPr>
            <w:tcW w:w="1276" w:type="dxa"/>
            <w:tcBorders>
              <w:top w:val="single" w:sz="4" w:space="0" w:color="auto"/>
            </w:tcBorders>
          </w:tcPr>
          <w:p w14:paraId="3400EC1B"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12.96</w:t>
            </w:r>
          </w:p>
        </w:tc>
        <w:tc>
          <w:tcPr>
            <w:tcW w:w="1134" w:type="dxa"/>
            <w:tcBorders>
              <w:top w:val="single" w:sz="4" w:space="0" w:color="auto"/>
            </w:tcBorders>
          </w:tcPr>
          <w:p w14:paraId="226EA715"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7.95</w:t>
            </w:r>
          </w:p>
        </w:tc>
        <w:tc>
          <w:tcPr>
            <w:tcW w:w="1276" w:type="dxa"/>
            <w:tcBorders>
              <w:top w:val="single" w:sz="4" w:space="0" w:color="auto"/>
            </w:tcBorders>
          </w:tcPr>
          <w:p w14:paraId="0A0C959B"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9.77</w:t>
            </w:r>
          </w:p>
        </w:tc>
        <w:tc>
          <w:tcPr>
            <w:tcW w:w="1039" w:type="dxa"/>
            <w:tcBorders>
              <w:top w:val="single" w:sz="4" w:space="0" w:color="auto"/>
            </w:tcBorders>
          </w:tcPr>
          <w:p w14:paraId="1FD40349"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18.55</w:t>
            </w:r>
          </w:p>
        </w:tc>
      </w:tr>
      <w:tr w:rsidR="00CE0C82" w:rsidRPr="00E0391C" w14:paraId="720665CC" w14:textId="77777777" w:rsidTr="001E04B8">
        <w:trPr>
          <w:jc w:val="center"/>
        </w:trPr>
        <w:tc>
          <w:tcPr>
            <w:tcW w:w="3261" w:type="dxa"/>
            <w:tcBorders>
              <w:bottom w:val="single" w:sz="4" w:space="0" w:color="auto"/>
            </w:tcBorders>
          </w:tcPr>
          <w:p w14:paraId="37FD0F79" w14:textId="77777777" w:rsidR="00CE0C82" w:rsidRPr="00E0391C" w:rsidRDefault="00CE0C82" w:rsidP="00E0391C">
            <w:pPr>
              <w:pStyle w:val="ConcHead"/>
              <w:spacing w:after="0"/>
              <w:jc w:val="both"/>
              <w:rPr>
                <w:rFonts w:ascii="Arial" w:hAnsi="Arial" w:cs="Arial"/>
                <w:b w:val="0"/>
                <w:caps w:val="0"/>
                <w:sz w:val="20"/>
              </w:rPr>
            </w:pPr>
            <w:r w:rsidRPr="00E0391C">
              <w:rPr>
                <w:rFonts w:ascii="Arial" w:hAnsi="Arial" w:cs="Arial"/>
                <w:b w:val="0"/>
                <w:caps w:val="0"/>
                <w:sz w:val="20"/>
              </w:rPr>
              <w:t>CV(b)%</w:t>
            </w:r>
          </w:p>
        </w:tc>
        <w:tc>
          <w:tcPr>
            <w:tcW w:w="1275" w:type="dxa"/>
            <w:tcBorders>
              <w:bottom w:val="single" w:sz="4" w:space="0" w:color="auto"/>
            </w:tcBorders>
          </w:tcPr>
          <w:p w14:paraId="02477668"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21.56</w:t>
            </w:r>
          </w:p>
        </w:tc>
        <w:tc>
          <w:tcPr>
            <w:tcW w:w="1276" w:type="dxa"/>
            <w:tcBorders>
              <w:bottom w:val="single" w:sz="4" w:space="0" w:color="auto"/>
            </w:tcBorders>
          </w:tcPr>
          <w:p w14:paraId="0A961CB2"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15.56</w:t>
            </w:r>
          </w:p>
        </w:tc>
        <w:tc>
          <w:tcPr>
            <w:tcW w:w="1134" w:type="dxa"/>
            <w:tcBorders>
              <w:bottom w:val="single" w:sz="4" w:space="0" w:color="auto"/>
            </w:tcBorders>
          </w:tcPr>
          <w:p w14:paraId="3BD792E3"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9.30</w:t>
            </w:r>
          </w:p>
        </w:tc>
        <w:tc>
          <w:tcPr>
            <w:tcW w:w="1276" w:type="dxa"/>
            <w:tcBorders>
              <w:bottom w:val="single" w:sz="4" w:space="0" w:color="auto"/>
            </w:tcBorders>
          </w:tcPr>
          <w:p w14:paraId="582ADE1A"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8.19</w:t>
            </w:r>
          </w:p>
        </w:tc>
        <w:tc>
          <w:tcPr>
            <w:tcW w:w="1039" w:type="dxa"/>
            <w:tcBorders>
              <w:bottom w:val="single" w:sz="4" w:space="0" w:color="auto"/>
            </w:tcBorders>
          </w:tcPr>
          <w:p w14:paraId="7F977F95" w14:textId="7777777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16.57</w:t>
            </w:r>
          </w:p>
        </w:tc>
      </w:tr>
    </w:tbl>
    <w:p w14:paraId="7A7C27E2" w14:textId="77777777" w:rsidR="00BC375A" w:rsidRPr="00E0391C" w:rsidRDefault="00BC375A" w:rsidP="00E0391C">
      <w:pPr>
        <w:jc w:val="both"/>
        <w:rPr>
          <w:rFonts w:ascii="Arial" w:hAnsi="Arial" w:cs="Arial"/>
          <w:b/>
          <w:bCs/>
        </w:rPr>
      </w:pPr>
    </w:p>
    <w:p w14:paraId="08131525" w14:textId="77777777" w:rsidR="00C34139" w:rsidRPr="00E0391C" w:rsidRDefault="00C34139" w:rsidP="00E0391C">
      <w:pPr>
        <w:jc w:val="both"/>
        <w:rPr>
          <w:rFonts w:ascii="Arial" w:hAnsi="Arial" w:cs="Arial"/>
          <w:b/>
          <w:bCs/>
        </w:rPr>
      </w:pPr>
    </w:p>
    <w:p w14:paraId="5F1EF2A6" w14:textId="77777777" w:rsidR="00BD0863" w:rsidRDefault="00203A72" w:rsidP="00E0391C">
      <w:pPr>
        <w:jc w:val="center"/>
        <w:rPr>
          <w:rFonts w:ascii="Arial" w:eastAsiaTheme="minorHAnsi" w:hAnsi="Arial" w:cs="Arial"/>
          <w:vertAlign w:val="subscript"/>
        </w:rPr>
      </w:pPr>
      <w:r w:rsidRPr="00203A72">
        <w:rPr>
          <w:rFonts w:ascii="Arial" w:eastAsiaTheme="minorHAnsi" w:hAnsi="Arial" w:cs="Arial"/>
          <w:vertAlign w:val="subscript"/>
        </w:rPr>
        <w:t>In a column, means sharing the same letters are not significantly different</w:t>
      </w:r>
      <w:r>
        <w:rPr>
          <w:rFonts w:ascii="Arial" w:eastAsiaTheme="minorHAnsi" w:hAnsi="Arial" w:cs="Arial"/>
          <w:vertAlign w:val="subscript"/>
        </w:rPr>
        <w:t>.</w:t>
      </w:r>
    </w:p>
    <w:p w14:paraId="414FABB6" w14:textId="77777777" w:rsidR="00203A72" w:rsidRPr="00E0391C" w:rsidRDefault="00203A72" w:rsidP="00E0391C">
      <w:pPr>
        <w:jc w:val="center"/>
        <w:rPr>
          <w:rFonts w:ascii="Arial" w:eastAsiaTheme="minorHAnsi" w:hAnsi="Arial" w:cs="Arial"/>
          <w:vertAlign w:val="subscript"/>
        </w:rPr>
      </w:pPr>
    </w:p>
    <w:p w14:paraId="287B440E" w14:textId="77777777" w:rsidR="00BD0863" w:rsidRPr="00E0391C" w:rsidRDefault="00BD0863" w:rsidP="00E0391C">
      <w:pPr>
        <w:jc w:val="center"/>
        <w:rPr>
          <w:rFonts w:ascii="Arial" w:eastAsiaTheme="minorHAnsi" w:hAnsi="Arial" w:cs="Arial"/>
          <w:vertAlign w:val="subscript"/>
        </w:rPr>
      </w:pPr>
    </w:p>
    <w:p w14:paraId="1BEE85E2" w14:textId="77777777" w:rsidR="00BD0863" w:rsidRPr="00E0391C" w:rsidRDefault="00BD0863" w:rsidP="00E0391C">
      <w:pPr>
        <w:jc w:val="center"/>
        <w:rPr>
          <w:rFonts w:ascii="Arial" w:eastAsiaTheme="minorHAnsi" w:hAnsi="Arial" w:cs="Arial"/>
          <w:vertAlign w:val="subscript"/>
        </w:rPr>
      </w:pPr>
    </w:p>
    <w:p w14:paraId="2892FCCE" w14:textId="77777777" w:rsidR="00BD0863" w:rsidRPr="00E0391C" w:rsidRDefault="00BD0863" w:rsidP="00E0391C">
      <w:pPr>
        <w:jc w:val="center"/>
        <w:rPr>
          <w:rFonts w:ascii="Arial" w:eastAsiaTheme="minorHAnsi" w:hAnsi="Arial" w:cs="Arial"/>
          <w:vertAlign w:val="subscript"/>
        </w:rPr>
      </w:pPr>
    </w:p>
    <w:p w14:paraId="29F92C2D" w14:textId="77777777" w:rsidR="00BD0863" w:rsidRPr="00E0391C" w:rsidRDefault="00BD0863" w:rsidP="00E0391C">
      <w:pPr>
        <w:jc w:val="center"/>
        <w:rPr>
          <w:rFonts w:ascii="Arial" w:eastAsiaTheme="minorHAnsi" w:hAnsi="Arial" w:cs="Arial"/>
          <w:vertAlign w:val="subscript"/>
        </w:rPr>
      </w:pPr>
    </w:p>
    <w:p w14:paraId="57207CCF" w14:textId="77777777" w:rsidR="00BD0863" w:rsidRPr="00E0391C" w:rsidRDefault="00BD0863" w:rsidP="00E0391C">
      <w:pPr>
        <w:jc w:val="center"/>
        <w:rPr>
          <w:rFonts w:ascii="Arial" w:eastAsiaTheme="minorHAnsi" w:hAnsi="Arial" w:cs="Arial"/>
          <w:vertAlign w:val="subscript"/>
        </w:rPr>
      </w:pPr>
    </w:p>
    <w:p w14:paraId="1460EF76" w14:textId="77777777" w:rsidR="0089783F" w:rsidRDefault="0089783F" w:rsidP="00E0391C">
      <w:pPr>
        <w:ind w:left="851" w:hanging="851"/>
        <w:jc w:val="both"/>
        <w:rPr>
          <w:rFonts w:ascii="Arial" w:hAnsi="Arial" w:cs="Arial"/>
          <w:b/>
          <w:bCs/>
        </w:rPr>
      </w:pPr>
    </w:p>
    <w:p w14:paraId="65CF48AC" w14:textId="77777777" w:rsidR="00BD0863" w:rsidRPr="00E0391C" w:rsidRDefault="00BD0863" w:rsidP="00E0391C">
      <w:pPr>
        <w:ind w:left="851" w:hanging="851"/>
        <w:jc w:val="both"/>
        <w:rPr>
          <w:rFonts w:ascii="Arial" w:hAnsi="Arial" w:cs="Arial"/>
          <w:b/>
          <w:bCs/>
        </w:rPr>
      </w:pPr>
      <w:r w:rsidRPr="00E0391C">
        <w:rPr>
          <w:rFonts w:ascii="Arial" w:hAnsi="Arial" w:cs="Arial"/>
          <w:b/>
          <w:bCs/>
        </w:rPr>
        <w:lastRenderedPageBreak/>
        <w:t xml:space="preserve">Table 7 Total nodules number </w:t>
      </w:r>
      <w:r w:rsidR="00A13CF1" w:rsidRPr="00E0391C">
        <w:rPr>
          <w:rFonts w:ascii="Arial" w:hAnsi="Arial" w:cs="Arial"/>
          <w:b/>
          <w:bCs/>
        </w:rPr>
        <w:t xml:space="preserve">per plant </w:t>
      </w:r>
      <w:r w:rsidRPr="00E0391C">
        <w:rPr>
          <w:rFonts w:ascii="Arial" w:hAnsi="Arial" w:cs="Arial"/>
          <w:b/>
          <w:bCs/>
        </w:rPr>
        <w:t xml:space="preserve">as affected by mulching and combinations of different urea levels with </w:t>
      </w:r>
      <w:r w:rsidRPr="00E0391C">
        <w:rPr>
          <w:rFonts w:ascii="Arial" w:hAnsi="Arial" w:cs="Arial"/>
          <w:b/>
          <w:bCs/>
          <w:i/>
          <w:iCs/>
        </w:rPr>
        <w:t>rhizobium</w:t>
      </w:r>
      <w:r w:rsidRPr="00E0391C">
        <w:rPr>
          <w:rFonts w:ascii="Arial" w:hAnsi="Arial" w:cs="Arial"/>
          <w:b/>
          <w:bCs/>
        </w:rPr>
        <w:t xml:space="preserve"> inoculation during the post-monsoon season, 2025-2026</w:t>
      </w:r>
    </w:p>
    <w:p w14:paraId="5C23E146" w14:textId="77777777" w:rsidR="00BD0863" w:rsidRPr="00E0391C" w:rsidRDefault="00BD0863" w:rsidP="00E0391C">
      <w:pPr>
        <w:jc w:val="both"/>
        <w:rPr>
          <w:rFonts w:ascii="Arial" w:hAnsi="Arial" w:cs="Arial"/>
        </w:rPr>
      </w:pPr>
    </w:p>
    <w:p w14:paraId="67861EC2" w14:textId="77777777" w:rsidR="00BD0863" w:rsidRPr="00E0391C" w:rsidRDefault="00BD0863" w:rsidP="00E0391C">
      <w:pPr>
        <w:jc w:val="both"/>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275"/>
        <w:gridCol w:w="1276"/>
        <w:gridCol w:w="1134"/>
        <w:gridCol w:w="1276"/>
        <w:gridCol w:w="1039"/>
      </w:tblGrid>
      <w:tr w:rsidR="00BD0863" w:rsidRPr="00E0391C" w14:paraId="5A3C6555" w14:textId="77777777" w:rsidTr="005C6DF5">
        <w:trPr>
          <w:jc w:val="center"/>
        </w:trPr>
        <w:tc>
          <w:tcPr>
            <w:tcW w:w="3261" w:type="dxa"/>
            <w:tcBorders>
              <w:top w:val="single" w:sz="4" w:space="0" w:color="auto"/>
            </w:tcBorders>
          </w:tcPr>
          <w:p w14:paraId="1F56DAA3" w14:textId="77777777" w:rsidR="00BD0863" w:rsidRPr="00E0391C" w:rsidRDefault="000A7674"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Treatment</w:t>
            </w:r>
          </w:p>
        </w:tc>
        <w:tc>
          <w:tcPr>
            <w:tcW w:w="6000" w:type="dxa"/>
            <w:gridSpan w:val="5"/>
            <w:tcBorders>
              <w:top w:val="single" w:sz="4" w:space="0" w:color="auto"/>
              <w:bottom w:val="single" w:sz="4" w:space="0" w:color="auto"/>
            </w:tcBorders>
          </w:tcPr>
          <w:p w14:paraId="620E50BE" w14:textId="77777777" w:rsidR="00BD0863" w:rsidRPr="00E0391C" w:rsidRDefault="00BD0863" w:rsidP="00E0391C">
            <w:pPr>
              <w:pStyle w:val="ConcHead"/>
              <w:spacing w:after="0"/>
              <w:jc w:val="center"/>
              <w:rPr>
                <w:rFonts w:ascii="Arial" w:hAnsi="Arial" w:cs="Arial"/>
                <w:sz w:val="20"/>
                <w:szCs w:val="20"/>
              </w:rPr>
            </w:pPr>
            <w:r w:rsidRPr="00E0391C">
              <w:rPr>
                <w:rFonts w:ascii="Arial" w:hAnsi="Arial" w:cs="Arial"/>
                <w:bCs/>
                <w:caps w:val="0"/>
                <w:sz w:val="20"/>
                <w:szCs w:val="20"/>
              </w:rPr>
              <w:t xml:space="preserve">Total nodules number </w:t>
            </w:r>
            <w:r w:rsidR="00A13CF1" w:rsidRPr="00E0391C">
              <w:rPr>
                <w:rFonts w:ascii="Arial" w:hAnsi="Arial" w:cs="Arial"/>
                <w:caps w:val="0"/>
                <w:sz w:val="20"/>
                <w:szCs w:val="20"/>
              </w:rPr>
              <w:t>per plant</w:t>
            </w:r>
          </w:p>
        </w:tc>
      </w:tr>
      <w:tr w:rsidR="00BD0863" w:rsidRPr="00E0391C" w14:paraId="63EEA6DE" w14:textId="77777777" w:rsidTr="005C6DF5">
        <w:trPr>
          <w:jc w:val="center"/>
        </w:trPr>
        <w:tc>
          <w:tcPr>
            <w:tcW w:w="3261" w:type="dxa"/>
            <w:tcBorders>
              <w:bottom w:val="single" w:sz="4" w:space="0" w:color="auto"/>
            </w:tcBorders>
          </w:tcPr>
          <w:p w14:paraId="5A0865B0" w14:textId="77777777" w:rsidR="00BD0863" w:rsidRPr="00E0391C" w:rsidRDefault="00BD0863" w:rsidP="00E0391C">
            <w:pPr>
              <w:pStyle w:val="ConcHead"/>
              <w:spacing w:after="0"/>
              <w:jc w:val="both"/>
              <w:rPr>
                <w:rFonts w:ascii="Arial" w:hAnsi="Arial" w:cs="Arial"/>
                <w:b w:val="0"/>
                <w:bCs/>
                <w:sz w:val="20"/>
                <w:szCs w:val="18"/>
              </w:rPr>
            </w:pPr>
          </w:p>
        </w:tc>
        <w:tc>
          <w:tcPr>
            <w:tcW w:w="1275" w:type="dxa"/>
            <w:tcBorders>
              <w:bottom w:val="single" w:sz="4" w:space="0" w:color="auto"/>
            </w:tcBorders>
          </w:tcPr>
          <w:p w14:paraId="0F31FBCA" w14:textId="77777777" w:rsidR="00BD0863" w:rsidRPr="00E0391C" w:rsidRDefault="00BD0863" w:rsidP="00E0391C">
            <w:pPr>
              <w:pStyle w:val="ConcHead"/>
              <w:spacing w:after="0"/>
              <w:jc w:val="center"/>
              <w:rPr>
                <w:rFonts w:ascii="Arial" w:hAnsi="Arial" w:cs="Arial"/>
                <w:b w:val="0"/>
                <w:bCs/>
                <w:sz w:val="20"/>
                <w:szCs w:val="20"/>
              </w:rPr>
            </w:pPr>
            <w:r w:rsidRPr="00E0391C">
              <w:rPr>
                <w:rFonts w:ascii="Arial" w:hAnsi="Arial" w:cs="Arial"/>
                <w:bCs/>
                <w:sz w:val="20"/>
                <w:szCs w:val="20"/>
              </w:rPr>
              <w:t>30 DAS</w:t>
            </w:r>
          </w:p>
        </w:tc>
        <w:tc>
          <w:tcPr>
            <w:tcW w:w="1276" w:type="dxa"/>
            <w:tcBorders>
              <w:bottom w:val="single" w:sz="4" w:space="0" w:color="auto"/>
            </w:tcBorders>
          </w:tcPr>
          <w:p w14:paraId="0B95289D" w14:textId="77777777" w:rsidR="00BD0863" w:rsidRPr="00E0391C" w:rsidRDefault="00BD0863" w:rsidP="00E0391C">
            <w:pPr>
              <w:pStyle w:val="ConcHead"/>
              <w:spacing w:after="0"/>
              <w:jc w:val="center"/>
              <w:rPr>
                <w:rFonts w:ascii="Arial" w:hAnsi="Arial" w:cs="Arial"/>
                <w:b w:val="0"/>
                <w:bCs/>
                <w:sz w:val="20"/>
                <w:szCs w:val="20"/>
              </w:rPr>
            </w:pPr>
            <w:r w:rsidRPr="00E0391C">
              <w:rPr>
                <w:rFonts w:ascii="Arial" w:hAnsi="Arial" w:cs="Arial"/>
                <w:bCs/>
                <w:sz w:val="20"/>
                <w:szCs w:val="20"/>
              </w:rPr>
              <w:t>45 DAS</w:t>
            </w:r>
          </w:p>
        </w:tc>
        <w:tc>
          <w:tcPr>
            <w:tcW w:w="1134" w:type="dxa"/>
            <w:tcBorders>
              <w:top w:val="single" w:sz="4" w:space="0" w:color="auto"/>
              <w:bottom w:val="single" w:sz="4" w:space="0" w:color="auto"/>
            </w:tcBorders>
          </w:tcPr>
          <w:p w14:paraId="7443B34C" w14:textId="77777777" w:rsidR="00BD0863" w:rsidRPr="00E0391C" w:rsidRDefault="00BD0863" w:rsidP="00E0391C">
            <w:pPr>
              <w:pStyle w:val="ConcHead"/>
              <w:spacing w:after="0"/>
              <w:jc w:val="center"/>
              <w:rPr>
                <w:rFonts w:ascii="Arial" w:hAnsi="Arial" w:cs="Arial"/>
                <w:b w:val="0"/>
                <w:bCs/>
                <w:sz w:val="20"/>
                <w:szCs w:val="20"/>
              </w:rPr>
            </w:pPr>
            <w:r w:rsidRPr="00E0391C">
              <w:rPr>
                <w:rFonts w:ascii="Arial" w:hAnsi="Arial" w:cs="Arial"/>
                <w:bCs/>
                <w:sz w:val="20"/>
                <w:szCs w:val="20"/>
              </w:rPr>
              <w:t>60 DAS</w:t>
            </w:r>
          </w:p>
        </w:tc>
        <w:tc>
          <w:tcPr>
            <w:tcW w:w="1276" w:type="dxa"/>
            <w:tcBorders>
              <w:top w:val="single" w:sz="4" w:space="0" w:color="auto"/>
              <w:bottom w:val="single" w:sz="4" w:space="0" w:color="auto"/>
            </w:tcBorders>
          </w:tcPr>
          <w:p w14:paraId="64426783" w14:textId="77777777" w:rsidR="00BD0863" w:rsidRPr="00E0391C" w:rsidRDefault="00BD0863" w:rsidP="00E0391C">
            <w:pPr>
              <w:pStyle w:val="ConcHead"/>
              <w:spacing w:after="0"/>
              <w:jc w:val="center"/>
              <w:rPr>
                <w:rFonts w:ascii="Arial" w:hAnsi="Arial" w:cs="Arial"/>
                <w:b w:val="0"/>
                <w:bCs/>
                <w:sz w:val="20"/>
                <w:szCs w:val="20"/>
              </w:rPr>
            </w:pPr>
            <w:r w:rsidRPr="00E0391C">
              <w:rPr>
                <w:rFonts w:ascii="Arial" w:hAnsi="Arial" w:cs="Arial"/>
                <w:bCs/>
                <w:sz w:val="20"/>
                <w:szCs w:val="20"/>
              </w:rPr>
              <w:t>75 DAS</w:t>
            </w:r>
          </w:p>
        </w:tc>
        <w:tc>
          <w:tcPr>
            <w:tcW w:w="1039" w:type="dxa"/>
            <w:tcBorders>
              <w:top w:val="single" w:sz="4" w:space="0" w:color="auto"/>
              <w:bottom w:val="single" w:sz="4" w:space="0" w:color="auto"/>
            </w:tcBorders>
          </w:tcPr>
          <w:p w14:paraId="628A04FF" w14:textId="77777777" w:rsidR="00BD0863" w:rsidRPr="00E0391C" w:rsidRDefault="00BD0863" w:rsidP="00E0391C">
            <w:pPr>
              <w:pStyle w:val="ConcHead"/>
              <w:spacing w:after="0"/>
              <w:jc w:val="center"/>
              <w:rPr>
                <w:rFonts w:ascii="Arial" w:hAnsi="Arial" w:cs="Arial"/>
                <w:b w:val="0"/>
                <w:bCs/>
                <w:sz w:val="20"/>
                <w:szCs w:val="20"/>
              </w:rPr>
            </w:pPr>
            <w:r w:rsidRPr="00E0391C">
              <w:rPr>
                <w:rFonts w:ascii="Arial" w:hAnsi="Arial" w:cs="Arial"/>
                <w:bCs/>
                <w:sz w:val="20"/>
                <w:szCs w:val="20"/>
              </w:rPr>
              <w:t>90 DAS</w:t>
            </w:r>
          </w:p>
        </w:tc>
      </w:tr>
      <w:tr w:rsidR="00BD0863" w:rsidRPr="00E0391C" w14:paraId="600A90E6" w14:textId="77777777" w:rsidTr="005C6DF5">
        <w:trPr>
          <w:jc w:val="center"/>
        </w:trPr>
        <w:tc>
          <w:tcPr>
            <w:tcW w:w="3261" w:type="dxa"/>
            <w:tcBorders>
              <w:top w:val="single" w:sz="4" w:space="0" w:color="auto"/>
            </w:tcBorders>
          </w:tcPr>
          <w:p w14:paraId="558472A1"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Mulching (M)</w:t>
            </w:r>
          </w:p>
        </w:tc>
        <w:tc>
          <w:tcPr>
            <w:tcW w:w="1275" w:type="dxa"/>
            <w:tcBorders>
              <w:top w:val="single" w:sz="4" w:space="0" w:color="auto"/>
            </w:tcBorders>
          </w:tcPr>
          <w:p w14:paraId="552E7E7A" w14:textId="77777777" w:rsidR="00BD0863" w:rsidRPr="00E0391C" w:rsidRDefault="00BD0863"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73B6EF0D" w14:textId="77777777" w:rsidR="00BD0863" w:rsidRPr="00E0391C" w:rsidRDefault="00BD0863" w:rsidP="00E0391C">
            <w:pPr>
              <w:pStyle w:val="ConcHead"/>
              <w:spacing w:after="0"/>
              <w:jc w:val="both"/>
              <w:rPr>
                <w:rFonts w:ascii="Arial" w:hAnsi="Arial" w:cs="Arial"/>
                <w:b w:val="0"/>
                <w:bCs/>
                <w:sz w:val="20"/>
                <w:szCs w:val="18"/>
              </w:rPr>
            </w:pPr>
          </w:p>
        </w:tc>
        <w:tc>
          <w:tcPr>
            <w:tcW w:w="1134" w:type="dxa"/>
            <w:tcBorders>
              <w:top w:val="single" w:sz="4" w:space="0" w:color="auto"/>
            </w:tcBorders>
          </w:tcPr>
          <w:p w14:paraId="4BFDB2AB" w14:textId="77777777" w:rsidR="00BD0863" w:rsidRPr="00E0391C" w:rsidRDefault="00BD0863"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5EBC2828" w14:textId="77777777" w:rsidR="00BD0863" w:rsidRPr="00E0391C" w:rsidRDefault="00BD0863" w:rsidP="00E0391C">
            <w:pPr>
              <w:pStyle w:val="ConcHead"/>
              <w:spacing w:after="0"/>
              <w:jc w:val="both"/>
              <w:rPr>
                <w:rFonts w:ascii="Arial" w:hAnsi="Arial" w:cs="Arial"/>
                <w:b w:val="0"/>
                <w:bCs/>
                <w:sz w:val="20"/>
                <w:szCs w:val="18"/>
              </w:rPr>
            </w:pPr>
          </w:p>
        </w:tc>
        <w:tc>
          <w:tcPr>
            <w:tcW w:w="1039" w:type="dxa"/>
            <w:tcBorders>
              <w:top w:val="single" w:sz="4" w:space="0" w:color="auto"/>
            </w:tcBorders>
          </w:tcPr>
          <w:p w14:paraId="735D5ECB" w14:textId="77777777" w:rsidR="00BD0863" w:rsidRPr="00E0391C" w:rsidRDefault="00BD0863" w:rsidP="00E0391C">
            <w:pPr>
              <w:pStyle w:val="ConcHead"/>
              <w:spacing w:after="0"/>
              <w:jc w:val="both"/>
              <w:rPr>
                <w:rFonts w:ascii="Arial" w:hAnsi="Arial" w:cs="Arial"/>
                <w:b w:val="0"/>
                <w:bCs/>
                <w:sz w:val="20"/>
                <w:szCs w:val="18"/>
              </w:rPr>
            </w:pPr>
          </w:p>
        </w:tc>
      </w:tr>
      <w:tr w:rsidR="00BD0863" w:rsidRPr="00E0391C" w14:paraId="42944E71" w14:textId="77777777" w:rsidTr="005C6DF5">
        <w:trPr>
          <w:jc w:val="center"/>
        </w:trPr>
        <w:tc>
          <w:tcPr>
            <w:tcW w:w="3261" w:type="dxa"/>
          </w:tcPr>
          <w:p w14:paraId="1065AAD7"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1275" w:type="dxa"/>
          </w:tcPr>
          <w:p w14:paraId="2757A112"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19.07</w:t>
            </w:r>
          </w:p>
        </w:tc>
        <w:tc>
          <w:tcPr>
            <w:tcW w:w="1276" w:type="dxa"/>
          </w:tcPr>
          <w:p w14:paraId="67CAF465"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43.17 b</w:t>
            </w:r>
          </w:p>
        </w:tc>
        <w:tc>
          <w:tcPr>
            <w:tcW w:w="1134" w:type="dxa"/>
          </w:tcPr>
          <w:p w14:paraId="700EC41E"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46.21 b</w:t>
            </w:r>
          </w:p>
        </w:tc>
        <w:tc>
          <w:tcPr>
            <w:tcW w:w="1276" w:type="dxa"/>
          </w:tcPr>
          <w:p w14:paraId="0186B5A7"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47.08 b</w:t>
            </w:r>
          </w:p>
        </w:tc>
        <w:tc>
          <w:tcPr>
            <w:tcW w:w="1039" w:type="dxa"/>
          </w:tcPr>
          <w:p w14:paraId="27F379CC"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40.78 b</w:t>
            </w:r>
          </w:p>
        </w:tc>
      </w:tr>
      <w:tr w:rsidR="00BD0863" w:rsidRPr="00E0391C" w14:paraId="038B9FA6" w14:textId="77777777" w:rsidTr="005C6DF5">
        <w:trPr>
          <w:jc w:val="center"/>
        </w:trPr>
        <w:tc>
          <w:tcPr>
            <w:tcW w:w="3261" w:type="dxa"/>
            <w:tcBorders>
              <w:bottom w:val="single" w:sz="4" w:space="0" w:color="auto"/>
            </w:tcBorders>
          </w:tcPr>
          <w:p w14:paraId="4E922765" w14:textId="77777777" w:rsidR="00BD0863" w:rsidRPr="00E0391C" w:rsidRDefault="00BD0863" w:rsidP="00E0391C">
            <w:pPr>
              <w:pStyle w:val="Header"/>
              <w:jc w:val="both"/>
              <w:rPr>
                <w:rFonts w:ascii="Arial" w:hAnsi="Arial" w:cs="Arial"/>
                <w:b/>
                <w:bCs/>
                <w:sz w:val="20"/>
                <w:szCs w:val="18"/>
              </w:rPr>
            </w:pPr>
            <w:r w:rsidRPr="00E0391C">
              <w:rPr>
                <w:rFonts w:ascii="Arial" w:hAnsi="Arial" w:cs="Arial"/>
                <w:bCs/>
                <w:sz w:val="20"/>
                <w:szCs w:val="20"/>
              </w:rPr>
              <w:t>M</w:t>
            </w:r>
            <w:r w:rsidRPr="00E0391C">
              <w:rPr>
                <w:rFonts w:ascii="Arial" w:hAnsi="Arial" w:cs="Arial"/>
                <w:bCs/>
                <w:sz w:val="20"/>
                <w:szCs w:val="20"/>
                <w:vertAlign w:val="subscript"/>
              </w:rPr>
              <w:t>2</w:t>
            </w:r>
            <w:r w:rsidRPr="00E0391C">
              <w:rPr>
                <w:rFonts w:ascii="Arial" w:hAnsi="Arial" w:cs="Arial"/>
                <w:bCs/>
                <w:sz w:val="20"/>
                <w:szCs w:val="20"/>
              </w:rPr>
              <w:t>- rice straw mulch (6 tons ha</w:t>
            </w:r>
            <w:r w:rsidRPr="00E0391C">
              <w:rPr>
                <w:rFonts w:ascii="Arial" w:hAnsi="Arial" w:cs="Arial"/>
                <w:bCs/>
                <w:sz w:val="20"/>
                <w:szCs w:val="20"/>
                <w:vertAlign w:val="superscript"/>
              </w:rPr>
              <w:t>-1</w:t>
            </w:r>
            <w:r w:rsidRPr="00E0391C">
              <w:rPr>
                <w:rFonts w:ascii="Arial" w:hAnsi="Arial" w:cs="Arial"/>
                <w:bCs/>
                <w:sz w:val="20"/>
                <w:szCs w:val="20"/>
              </w:rPr>
              <w:t>)</w:t>
            </w:r>
          </w:p>
        </w:tc>
        <w:tc>
          <w:tcPr>
            <w:tcW w:w="1275" w:type="dxa"/>
            <w:tcBorders>
              <w:bottom w:val="single" w:sz="4" w:space="0" w:color="auto"/>
            </w:tcBorders>
          </w:tcPr>
          <w:p w14:paraId="57FE23DC" w14:textId="77777777"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21.56</w:t>
            </w:r>
          </w:p>
        </w:tc>
        <w:tc>
          <w:tcPr>
            <w:tcW w:w="1276" w:type="dxa"/>
            <w:tcBorders>
              <w:bottom w:val="single" w:sz="4" w:space="0" w:color="auto"/>
            </w:tcBorders>
          </w:tcPr>
          <w:p w14:paraId="4BB2846A" w14:textId="77777777"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53.28 a</w:t>
            </w:r>
          </w:p>
        </w:tc>
        <w:tc>
          <w:tcPr>
            <w:tcW w:w="1134" w:type="dxa"/>
            <w:tcBorders>
              <w:bottom w:val="single" w:sz="4" w:space="0" w:color="auto"/>
            </w:tcBorders>
          </w:tcPr>
          <w:p w14:paraId="1A8EBA04" w14:textId="77777777"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59.37 a</w:t>
            </w:r>
          </w:p>
        </w:tc>
        <w:tc>
          <w:tcPr>
            <w:tcW w:w="1276" w:type="dxa"/>
            <w:tcBorders>
              <w:bottom w:val="single" w:sz="4" w:space="0" w:color="auto"/>
            </w:tcBorders>
          </w:tcPr>
          <w:p w14:paraId="7082E751"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59.98 a</w:t>
            </w:r>
          </w:p>
        </w:tc>
        <w:tc>
          <w:tcPr>
            <w:tcW w:w="1039" w:type="dxa"/>
            <w:tcBorders>
              <w:bottom w:val="single" w:sz="4" w:space="0" w:color="auto"/>
            </w:tcBorders>
          </w:tcPr>
          <w:p w14:paraId="68F113A5"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53.31 a</w:t>
            </w:r>
          </w:p>
        </w:tc>
      </w:tr>
      <w:tr w:rsidR="00BD0863" w:rsidRPr="00E0391C" w14:paraId="5D654E0D" w14:textId="77777777" w:rsidTr="005C6DF5">
        <w:trPr>
          <w:jc w:val="center"/>
        </w:trPr>
        <w:tc>
          <w:tcPr>
            <w:tcW w:w="3261" w:type="dxa"/>
            <w:tcBorders>
              <w:top w:val="single" w:sz="4" w:space="0" w:color="auto"/>
              <w:bottom w:val="single" w:sz="4" w:space="0" w:color="auto"/>
            </w:tcBorders>
          </w:tcPr>
          <w:p w14:paraId="1E785CB4" w14:textId="77777777" w:rsidR="00BD0863" w:rsidRPr="00E0391C" w:rsidRDefault="00BD0863" w:rsidP="00E0391C">
            <w:pPr>
              <w:pStyle w:val="Header"/>
              <w:jc w:val="both"/>
              <w:rPr>
                <w:rFonts w:ascii="Arial" w:hAnsi="Arial" w:cs="Arial"/>
                <w:b/>
                <w:bCs/>
                <w:sz w:val="20"/>
                <w:szCs w:val="18"/>
              </w:rPr>
            </w:pPr>
            <w:r w:rsidRPr="00E0391C">
              <w:rPr>
                <w:rFonts w:ascii="Arial" w:hAnsi="Arial" w:cs="Arial"/>
                <w:sz w:val="20"/>
                <w:szCs w:val="20"/>
              </w:rPr>
              <w:t xml:space="preserve">LSD </w:t>
            </w:r>
            <w:r w:rsidRPr="00E0391C">
              <w:rPr>
                <w:rFonts w:ascii="Arial" w:hAnsi="Arial" w:cs="Arial"/>
                <w:sz w:val="20"/>
                <w:szCs w:val="20"/>
                <w:vertAlign w:val="subscript"/>
              </w:rPr>
              <w:t>0.05</w:t>
            </w:r>
          </w:p>
        </w:tc>
        <w:tc>
          <w:tcPr>
            <w:tcW w:w="1275" w:type="dxa"/>
            <w:tcBorders>
              <w:top w:val="single" w:sz="4" w:space="0" w:color="auto"/>
              <w:bottom w:val="single" w:sz="4" w:space="0" w:color="auto"/>
            </w:tcBorders>
          </w:tcPr>
          <w:p w14:paraId="0A891E1D" w14:textId="77777777"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6.19</w:t>
            </w:r>
          </w:p>
        </w:tc>
        <w:tc>
          <w:tcPr>
            <w:tcW w:w="1276" w:type="dxa"/>
            <w:tcBorders>
              <w:top w:val="single" w:sz="4" w:space="0" w:color="auto"/>
              <w:bottom w:val="single" w:sz="4" w:space="0" w:color="auto"/>
            </w:tcBorders>
          </w:tcPr>
          <w:p w14:paraId="49550544" w14:textId="77777777"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7.26</w:t>
            </w:r>
          </w:p>
        </w:tc>
        <w:tc>
          <w:tcPr>
            <w:tcW w:w="1134" w:type="dxa"/>
            <w:tcBorders>
              <w:top w:val="single" w:sz="4" w:space="0" w:color="auto"/>
              <w:bottom w:val="single" w:sz="4" w:space="0" w:color="auto"/>
            </w:tcBorders>
          </w:tcPr>
          <w:p w14:paraId="5DB7ED86"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12.71</w:t>
            </w:r>
          </w:p>
        </w:tc>
        <w:tc>
          <w:tcPr>
            <w:tcW w:w="1276" w:type="dxa"/>
            <w:tcBorders>
              <w:top w:val="single" w:sz="4" w:space="0" w:color="auto"/>
              <w:bottom w:val="single" w:sz="4" w:space="0" w:color="auto"/>
            </w:tcBorders>
          </w:tcPr>
          <w:p w14:paraId="74201620"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10.49</w:t>
            </w:r>
          </w:p>
        </w:tc>
        <w:tc>
          <w:tcPr>
            <w:tcW w:w="1039" w:type="dxa"/>
            <w:tcBorders>
              <w:top w:val="single" w:sz="4" w:space="0" w:color="auto"/>
              <w:bottom w:val="single" w:sz="4" w:space="0" w:color="auto"/>
            </w:tcBorders>
          </w:tcPr>
          <w:p w14:paraId="0DFDD1C6"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10.41</w:t>
            </w:r>
          </w:p>
        </w:tc>
      </w:tr>
      <w:tr w:rsidR="00BD0863" w:rsidRPr="00E0391C" w14:paraId="0A0B708C" w14:textId="77777777" w:rsidTr="005C6DF5">
        <w:trPr>
          <w:jc w:val="center"/>
        </w:trPr>
        <w:tc>
          <w:tcPr>
            <w:tcW w:w="3261" w:type="dxa"/>
            <w:tcBorders>
              <w:top w:val="single" w:sz="4" w:space="0" w:color="auto"/>
            </w:tcBorders>
          </w:tcPr>
          <w:p w14:paraId="1270409C"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1275" w:type="dxa"/>
            <w:tcBorders>
              <w:top w:val="single" w:sz="4" w:space="0" w:color="auto"/>
            </w:tcBorders>
          </w:tcPr>
          <w:p w14:paraId="776B6C1F" w14:textId="77777777" w:rsidR="00BD0863" w:rsidRPr="00E0391C" w:rsidRDefault="00BD0863" w:rsidP="00B6192E">
            <w:pPr>
              <w:pStyle w:val="ConcHead"/>
              <w:spacing w:after="0"/>
              <w:rPr>
                <w:rFonts w:ascii="Arial" w:hAnsi="Arial" w:cs="Arial"/>
                <w:b w:val="0"/>
                <w:bCs/>
                <w:sz w:val="20"/>
                <w:szCs w:val="20"/>
              </w:rPr>
            </w:pPr>
          </w:p>
        </w:tc>
        <w:tc>
          <w:tcPr>
            <w:tcW w:w="1276" w:type="dxa"/>
            <w:tcBorders>
              <w:top w:val="single" w:sz="4" w:space="0" w:color="auto"/>
            </w:tcBorders>
          </w:tcPr>
          <w:p w14:paraId="6F1FDE17" w14:textId="77777777" w:rsidR="00BD0863" w:rsidRPr="00E0391C" w:rsidRDefault="00BD0863" w:rsidP="00B6192E">
            <w:pPr>
              <w:pStyle w:val="ConcHead"/>
              <w:spacing w:after="0"/>
              <w:rPr>
                <w:rFonts w:ascii="Arial" w:hAnsi="Arial" w:cs="Arial"/>
                <w:b w:val="0"/>
                <w:bCs/>
                <w:sz w:val="20"/>
                <w:szCs w:val="20"/>
              </w:rPr>
            </w:pPr>
          </w:p>
        </w:tc>
        <w:tc>
          <w:tcPr>
            <w:tcW w:w="1134" w:type="dxa"/>
            <w:tcBorders>
              <w:top w:val="single" w:sz="4" w:space="0" w:color="auto"/>
            </w:tcBorders>
          </w:tcPr>
          <w:p w14:paraId="349809DF" w14:textId="77777777" w:rsidR="00BD0863" w:rsidRPr="00E0391C" w:rsidRDefault="00BD0863" w:rsidP="00B6192E">
            <w:pPr>
              <w:pStyle w:val="ConcHead"/>
              <w:spacing w:after="0"/>
              <w:rPr>
                <w:rFonts w:ascii="Arial" w:hAnsi="Arial" w:cs="Arial"/>
                <w:b w:val="0"/>
                <w:bCs/>
                <w:sz w:val="20"/>
                <w:szCs w:val="20"/>
              </w:rPr>
            </w:pPr>
          </w:p>
        </w:tc>
        <w:tc>
          <w:tcPr>
            <w:tcW w:w="1276" w:type="dxa"/>
            <w:tcBorders>
              <w:top w:val="single" w:sz="4" w:space="0" w:color="auto"/>
            </w:tcBorders>
          </w:tcPr>
          <w:p w14:paraId="47BF910B" w14:textId="77777777" w:rsidR="00BD0863" w:rsidRPr="00E0391C" w:rsidRDefault="00BD0863" w:rsidP="00B6192E">
            <w:pPr>
              <w:pStyle w:val="ConcHead"/>
              <w:spacing w:after="0"/>
              <w:rPr>
                <w:rFonts w:ascii="Arial" w:hAnsi="Arial" w:cs="Arial"/>
                <w:b w:val="0"/>
                <w:bCs/>
                <w:sz w:val="20"/>
                <w:szCs w:val="20"/>
              </w:rPr>
            </w:pPr>
          </w:p>
        </w:tc>
        <w:tc>
          <w:tcPr>
            <w:tcW w:w="1039" w:type="dxa"/>
            <w:tcBorders>
              <w:top w:val="single" w:sz="4" w:space="0" w:color="auto"/>
            </w:tcBorders>
          </w:tcPr>
          <w:p w14:paraId="1B2C3574" w14:textId="77777777" w:rsidR="00BD0863" w:rsidRPr="00E0391C" w:rsidRDefault="00BD0863" w:rsidP="00B6192E">
            <w:pPr>
              <w:pStyle w:val="ConcHead"/>
              <w:spacing w:after="0"/>
              <w:rPr>
                <w:rFonts w:ascii="Arial" w:hAnsi="Arial" w:cs="Arial"/>
                <w:b w:val="0"/>
                <w:bCs/>
                <w:sz w:val="20"/>
                <w:szCs w:val="20"/>
              </w:rPr>
            </w:pPr>
          </w:p>
        </w:tc>
      </w:tr>
      <w:tr w:rsidR="00BD0863" w:rsidRPr="00E0391C" w14:paraId="43699921" w14:textId="77777777" w:rsidTr="005C6DF5">
        <w:trPr>
          <w:jc w:val="center"/>
        </w:trPr>
        <w:tc>
          <w:tcPr>
            <w:tcW w:w="3261" w:type="dxa"/>
          </w:tcPr>
          <w:p w14:paraId="73E95052"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1275" w:type="dxa"/>
          </w:tcPr>
          <w:p w14:paraId="58BB5319"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17.40 b</w:t>
            </w:r>
          </w:p>
        </w:tc>
        <w:tc>
          <w:tcPr>
            <w:tcW w:w="1276" w:type="dxa"/>
          </w:tcPr>
          <w:p w14:paraId="256FC2EC"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37.65 cd</w:t>
            </w:r>
          </w:p>
        </w:tc>
        <w:tc>
          <w:tcPr>
            <w:tcW w:w="1134" w:type="dxa"/>
          </w:tcPr>
          <w:p w14:paraId="4B958D3C"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40.73 d</w:t>
            </w:r>
          </w:p>
        </w:tc>
        <w:tc>
          <w:tcPr>
            <w:tcW w:w="1276" w:type="dxa"/>
          </w:tcPr>
          <w:p w14:paraId="435804CC"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41.43 cd</w:t>
            </w:r>
          </w:p>
        </w:tc>
        <w:tc>
          <w:tcPr>
            <w:tcW w:w="1039" w:type="dxa"/>
          </w:tcPr>
          <w:p w14:paraId="22BCE353"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36.90 de</w:t>
            </w:r>
          </w:p>
        </w:tc>
      </w:tr>
      <w:tr w:rsidR="00BD0863" w:rsidRPr="00E0391C" w14:paraId="34980927" w14:textId="77777777" w:rsidTr="005C6DF5">
        <w:trPr>
          <w:jc w:val="center"/>
        </w:trPr>
        <w:tc>
          <w:tcPr>
            <w:tcW w:w="3261" w:type="dxa"/>
          </w:tcPr>
          <w:p w14:paraId="452466BF" w14:textId="77777777" w:rsidR="00BD0863" w:rsidRPr="00E0391C" w:rsidRDefault="00BD0863"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2 -</w:t>
            </w:r>
            <w:r w:rsidRPr="00E0391C">
              <w:rPr>
                <w:rFonts w:ascii="Arial" w:hAnsi="Arial" w:cs="Arial"/>
                <w:sz w:val="20"/>
                <w:szCs w:val="20"/>
              </w:rPr>
              <w:t xml:space="preserve">100% U with </w:t>
            </w:r>
            <w:r w:rsidRPr="00E0391C">
              <w:rPr>
                <w:rFonts w:ascii="Arial" w:hAnsi="Arial" w:cs="Arial"/>
                <w:i/>
                <w:iCs/>
                <w:sz w:val="20"/>
                <w:szCs w:val="20"/>
              </w:rPr>
              <w:t>Rh</w:t>
            </w:r>
            <w:r w:rsidRPr="00E0391C">
              <w:rPr>
                <w:rFonts w:ascii="Arial" w:hAnsi="Arial" w:cs="Arial"/>
                <w:sz w:val="20"/>
                <w:szCs w:val="20"/>
              </w:rPr>
              <w:tab/>
              <w:t xml:space="preserve"> </w:t>
            </w:r>
          </w:p>
        </w:tc>
        <w:tc>
          <w:tcPr>
            <w:tcW w:w="1275" w:type="dxa"/>
          </w:tcPr>
          <w:p w14:paraId="20868C79" w14:textId="77777777"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16.37 b</w:t>
            </w:r>
          </w:p>
        </w:tc>
        <w:tc>
          <w:tcPr>
            <w:tcW w:w="1276" w:type="dxa"/>
          </w:tcPr>
          <w:p w14:paraId="64C7C4B0"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44.77 c</w:t>
            </w:r>
          </w:p>
        </w:tc>
        <w:tc>
          <w:tcPr>
            <w:tcW w:w="1134" w:type="dxa"/>
          </w:tcPr>
          <w:p w14:paraId="5ED17FC2"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50.53 c</w:t>
            </w:r>
          </w:p>
        </w:tc>
        <w:tc>
          <w:tcPr>
            <w:tcW w:w="1276" w:type="dxa"/>
          </w:tcPr>
          <w:p w14:paraId="261F1DEE"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50.90 bc</w:t>
            </w:r>
          </w:p>
        </w:tc>
        <w:tc>
          <w:tcPr>
            <w:tcW w:w="1039" w:type="dxa"/>
          </w:tcPr>
          <w:p w14:paraId="12CBEEE2" w14:textId="77777777"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41.77 cd</w:t>
            </w:r>
          </w:p>
        </w:tc>
      </w:tr>
      <w:tr w:rsidR="00BD0863" w:rsidRPr="00E0391C" w14:paraId="3E54F823" w14:textId="77777777" w:rsidTr="005C6DF5">
        <w:trPr>
          <w:jc w:val="center"/>
        </w:trPr>
        <w:tc>
          <w:tcPr>
            <w:tcW w:w="3261" w:type="dxa"/>
          </w:tcPr>
          <w:p w14:paraId="47A3E7B9" w14:textId="77777777" w:rsidR="00BD0863" w:rsidRPr="00E0391C" w:rsidRDefault="00BD0863"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3 -</w:t>
            </w:r>
            <w:r w:rsidRPr="00E0391C">
              <w:rPr>
                <w:rFonts w:ascii="Arial" w:hAnsi="Arial" w:cs="Arial"/>
                <w:sz w:val="20"/>
                <w:szCs w:val="20"/>
              </w:rPr>
              <w:t xml:space="preserve">75% U with </w:t>
            </w:r>
            <w:r w:rsidRPr="00E0391C">
              <w:rPr>
                <w:rFonts w:ascii="Arial" w:hAnsi="Arial" w:cs="Arial"/>
                <w:i/>
                <w:iCs/>
                <w:sz w:val="20"/>
                <w:szCs w:val="20"/>
              </w:rPr>
              <w:t>Rh</w:t>
            </w:r>
            <w:r w:rsidRPr="00E0391C">
              <w:rPr>
                <w:rFonts w:ascii="Arial" w:hAnsi="Arial" w:cs="Arial"/>
                <w:sz w:val="20"/>
                <w:szCs w:val="20"/>
              </w:rPr>
              <w:tab/>
            </w:r>
          </w:p>
        </w:tc>
        <w:tc>
          <w:tcPr>
            <w:tcW w:w="1275" w:type="dxa"/>
          </w:tcPr>
          <w:p w14:paraId="75FD73C7"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20.87 ab</w:t>
            </w:r>
          </w:p>
        </w:tc>
        <w:tc>
          <w:tcPr>
            <w:tcW w:w="1276" w:type="dxa"/>
          </w:tcPr>
          <w:p w14:paraId="174F95C0"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53.30 b</w:t>
            </w:r>
          </w:p>
        </w:tc>
        <w:tc>
          <w:tcPr>
            <w:tcW w:w="1134" w:type="dxa"/>
          </w:tcPr>
          <w:p w14:paraId="6330B559"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57.73 bc</w:t>
            </w:r>
          </w:p>
        </w:tc>
        <w:tc>
          <w:tcPr>
            <w:tcW w:w="1276" w:type="dxa"/>
          </w:tcPr>
          <w:p w14:paraId="5EAA05ED" w14:textId="77777777"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58.83 b</w:t>
            </w:r>
          </w:p>
        </w:tc>
        <w:tc>
          <w:tcPr>
            <w:tcW w:w="1039" w:type="dxa"/>
          </w:tcPr>
          <w:p w14:paraId="3BB232D5" w14:textId="77777777"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52.10 bc</w:t>
            </w:r>
          </w:p>
        </w:tc>
      </w:tr>
      <w:tr w:rsidR="00BD0863" w:rsidRPr="00E0391C" w14:paraId="250376DA" w14:textId="77777777" w:rsidTr="005C6DF5">
        <w:trPr>
          <w:jc w:val="center"/>
        </w:trPr>
        <w:tc>
          <w:tcPr>
            <w:tcW w:w="3261" w:type="dxa"/>
          </w:tcPr>
          <w:p w14:paraId="5CC019A0"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275" w:type="dxa"/>
          </w:tcPr>
          <w:p w14:paraId="50A3F0D5"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 xml:space="preserve">25.77 a </w:t>
            </w:r>
          </w:p>
        </w:tc>
        <w:tc>
          <w:tcPr>
            <w:tcW w:w="1276" w:type="dxa"/>
          </w:tcPr>
          <w:p w14:paraId="3C5AEFD3"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57.83 ab</w:t>
            </w:r>
          </w:p>
        </w:tc>
        <w:tc>
          <w:tcPr>
            <w:tcW w:w="1134" w:type="dxa"/>
          </w:tcPr>
          <w:p w14:paraId="07AF4055" w14:textId="77777777"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62.17 ab</w:t>
            </w:r>
          </w:p>
        </w:tc>
        <w:tc>
          <w:tcPr>
            <w:tcW w:w="1276" w:type="dxa"/>
          </w:tcPr>
          <w:p w14:paraId="6943A5B6" w14:textId="77777777"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63.17 ab</w:t>
            </w:r>
          </w:p>
        </w:tc>
        <w:tc>
          <w:tcPr>
            <w:tcW w:w="1039" w:type="dxa"/>
          </w:tcPr>
          <w:p w14:paraId="63393718" w14:textId="77777777"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54.55 ab</w:t>
            </w:r>
          </w:p>
        </w:tc>
      </w:tr>
      <w:tr w:rsidR="00BD0863" w:rsidRPr="00E0391C" w14:paraId="7C1F0DAC" w14:textId="77777777" w:rsidTr="005C6DF5">
        <w:trPr>
          <w:jc w:val="center"/>
        </w:trPr>
        <w:tc>
          <w:tcPr>
            <w:tcW w:w="3261" w:type="dxa"/>
          </w:tcPr>
          <w:p w14:paraId="10F34896"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275" w:type="dxa"/>
          </w:tcPr>
          <w:p w14:paraId="60346F97"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26.43 a</w:t>
            </w:r>
          </w:p>
        </w:tc>
        <w:tc>
          <w:tcPr>
            <w:tcW w:w="1276" w:type="dxa"/>
          </w:tcPr>
          <w:p w14:paraId="56A9F089"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63.47 a</w:t>
            </w:r>
          </w:p>
        </w:tc>
        <w:tc>
          <w:tcPr>
            <w:tcW w:w="1134" w:type="dxa"/>
          </w:tcPr>
          <w:p w14:paraId="507D9B33"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71.10 a</w:t>
            </w:r>
          </w:p>
        </w:tc>
        <w:tc>
          <w:tcPr>
            <w:tcW w:w="1276" w:type="dxa"/>
          </w:tcPr>
          <w:p w14:paraId="7DB7CEC9"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71.73 a</w:t>
            </w:r>
          </w:p>
        </w:tc>
        <w:tc>
          <w:tcPr>
            <w:tcW w:w="1039" w:type="dxa"/>
          </w:tcPr>
          <w:p w14:paraId="0F84FE5E"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63.78 a</w:t>
            </w:r>
          </w:p>
        </w:tc>
      </w:tr>
      <w:tr w:rsidR="00BD0863" w:rsidRPr="00E0391C" w14:paraId="6EB7459A" w14:textId="77777777" w:rsidTr="005C6DF5">
        <w:trPr>
          <w:jc w:val="center"/>
        </w:trPr>
        <w:tc>
          <w:tcPr>
            <w:tcW w:w="3261" w:type="dxa"/>
            <w:tcBorders>
              <w:bottom w:val="single" w:sz="4" w:space="0" w:color="auto"/>
            </w:tcBorders>
          </w:tcPr>
          <w:p w14:paraId="4E5C8229" w14:textId="77777777" w:rsidR="00BD0863" w:rsidRPr="00E0391C" w:rsidRDefault="00BD0863"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6 -</w:t>
            </w:r>
            <w:r w:rsidRPr="00E0391C">
              <w:rPr>
                <w:rFonts w:ascii="Arial" w:hAnsi="Arial" w:cs="Arial"/>
                <w:sz w:val="20"/>
                <w:szCs w:val="20"/>
              </w:rPr>
              <w:t xml:space="preserve">0% U with </w:t>
            </w:r>
            <w:r w:rsidRPr="00E0391C">
              <w:rPr>
                <w:rFonts w:ascii="Arial" w:hAnsi="Arial" w:cs="Arial"/>
                <w:i/>
                <w:iCs/>
                <w:sz w:val="20"/>
                <w:szCs w:val="20"/>
              </w:rPr>
              <w:t>Rh</w:t>
            </w:r>
            <w:r w:rsidRPr="00E0391C">
              <w:rPr>
                <w:rFonts w:ascii="Arial" w:hAnsi="Arial" w:cs="Arial"/>
                <w:sz w:val="20"/>
                <w:szCs w:val="20"/>
              </w:rPr>
              <w:tab/>
            </w:r>
          </w:p>
        </w:tc>
        <w:tc>
          <w:tcPr>
            <w:tcW w:w="1275" w:type="dxa"/>
            <w:tcBorders>
              <w:bottom w:val="single" w:sz="4" w:space="0" w:color="auto"/>
            </w:tcBorders>
          </w:tcPr>
          <w:p w14:paraId="4DFA3057" w14:textId="77777777"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15.03 b</w:t>
            </w:r>
          </w:p>
        </w:tc>
        <w:tc>
          <w:tcPr>
            <w:tcW w:w="1276" w:type="dxa"/>
            <w:tcBorders>
              <w:bottom w:val="single" w:sz="4" w:space="0" w:color="auto"/>
            </w:tcBorders>
          </w:tcPr>
          <w:p w14:paraId="121D6475" w14:textId="77777777"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32.33 d</w:t>
            </w:r>
          </w:p>
        </w:tc>
        <w:tc>
          <w:tcPr>
            <w:tcW w:w="1134" w:type="dxa"/>
            <w:tcBorders>
              <w:bottom w:val="single" w:sz="4" w:space="0" w:color="auto"/>
            </w:tcBorders>
          </w:tcPr>
          <w:p w14:paraId="0CA390BB"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34.47 d</w:t>
            </w:r>
          </w:p>
        </w:tc>
        <w:tc>
          <w:tcPr>
            <w:tcW w:w="1276" w:type="dxa"/>
            <w:tcBorders>
              <w:bottom w:val="single" w:sz="4" w:space="0" w:color="auto"/>
            </w:tcBorders>
          </w:tcPr>
          <w:p w14:paraId="79F4208F"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35.12 d</w:t>
            </w:r>
          </w:p>
        </w:tc>
        <w:tc>
          <w:tcPr>
            <w:tcW w:w="1039" w:type="dxa"/>
            <w:tcBorders>
              <w:bottom w:val="single" w:sz="4" w:space="0" w:color="auto"/>
            </w:tcBorders>
          </w:tcPr>
          <w:p w14:paraId="25920ADB"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31.00 e</w:t>
            </w:r>
          </w:p>
        </w:tc>
      </w:tr>
      <w:tr w:rsidR="00BD0863" w:rsidRPr="00E0391C" w14:paraId="0990B07A" w14:textId="77777777" w:rsidTr="005C6DF5">
        <w:trPr>
          <w:jc w:val="center"/>
        </w:trPr>
        <w:tc>
          <w:tcPr>
            <w:tcW w:w="3261" w:type="dxa"/>
            <w:tcBorders>
              <w:top w:val="single" w:sz="4" w:space="0" w:color="auto"/>
              <w:bottom w:val="single" w:sz="4" w:space="0" w:color="auto"/>
            </w:tcBorders>
          </w:tcPr>
          <w:p w14:paraId="07F6212E"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1275" w:type="dxa"/>
            <w:tcBorders>
              <w:top w:val="single" w:sz="4" w:space="0" w:color="auto"/>
              <w:bottom w:val="single" w:sz="4" w:space="0" w:color="auto"/>
            </w:tcBorders>
          </w:tcPr>
          <w:p w14:paraId="08639B7C" w14:textId="77777777"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6.67</w:t>
            </w:r>
          </w:p>
        </w:tc>
        <w:tc>
          <w:tcPr>
            <w:tcW w:w="1276" w:type="dxa"/>
            <w:tcBorders>
              <w:top w:val="single" w:sz="4" w:space="0" w:color="auto"/>
              <w:bottom w:val="single" w:sz="4" w:space="0" w:color="auto"/>
            </w:tcBorders>
          </w:tcPr>
          <w:p w14:paraId="7050993E"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8.35</w:t>
            </w:r>
          </w:p>
        </w:tc>
        <w:tc>
          <w:tcPr>
            <w:tcW w:w="1134" w:type="dxa"/>
            <w:tcBorders>
              <w:top w:val="single" w:sz="4" w:space="0" w:color="auto"/>
              <w:bottom w:val="single" w:sz="4" w:space="0" w:color="auto"/>
            </w:tcBorders>
          </w:tcPr>
          <w:p w14:paraId="5F13DE60" w14:textId="77777777"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10.38</w:t>
            </w:r>
          </w:p>
        </w:tc>
        <w:tc>
          <w:tcPr>
            <w:tcW w:w="1276" w:type="dxa"/>
            <w:tcBorders>
              <w:top w:val="single" w:sz="4" w:space="0" w:color="auto"/>
              <w:bottom w:val="single" w:sz="4" w:space="0" w:color="auto"/>
            </w:tcBorders>
          </w:tcPr>
          <w:p w14:paraId="1846F6A6" w14:textId="77777777"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12.59</w:t>
            </w:r>
          </w:p>
        </w:tc>
        <w:tc>
          <w:tcPr>
            <w:tcW w:w="1039" w:type="dxa"/>
            <w:tcBorders>
              <w:top w:val="single" w:sz="4" w:space="0" w:color="auto"/>
              <w:bottom w:val="single" w:sz="4" w:space="0" w:color="auto"/>
            </w:tcBorders>
          </w:tcPr>
          <w:p w14:paraId="7570F5C0" w14:textId="77777777"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9.43</w:t>
            </w:r>
          </w:p>
        </w:tc>
      </w:tr>
      <w:tr w:rsidR="00BD0863" w:rsidRPr="00E0391C" w14:paraId="62EBE6A5" w14:textId="77777777" w:rsidTr="005C6DF5">
        <w:trPr>
          <w:jc w:val="center"/>
        </w:trPr>
        <w:tc>
          <w:tcPr>
            <w:tcW w:w="3261" w:type="dxa"/>
            <w:tcBorders>
              <w:top w:val="single" w:sz="4" w:space="0" w:color="auto"/>
            </w:tcBorders>
          </w:tcPr>
          <w:p w14:paraId="0ECEF730"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1275" w:type="dxa"/>
            <w:tcBorders>
              <w:top w:val="single" w:sz="4" w:space="0" w:color="auto"/>
            </w:tcBorders>
          </w:tcPr>
          <w:p w14:paraId="34EDAF20" w14:textId="77777777" w:rsidR="00BD0863" w:rsidRPr="00E0391C" w:rsidRDefault="00BD0863" w:rsidP="00B6192E">
            <w:pPr>
              <w:pStyle w:val="ConcHead"/>
              <w:spacing w:after="0"/>
              <w:rPr>
                <w:rFonts w:ascii="Arial" w:hAnsi="Arial" w:cs="Arial"/>
                <w:b w:val="0"/>
                <w:bCs/>
                <w:sz w:val="20"/>
                <w:szCs w:val="20"/>
              </w:rPr>
            </w:pPr>
          </w:p>
        </w:tc>
        <w:tc>
          <w:tcPr>
            <w:tcW w:w="1276" w:type="dxa"/>
            <w:tcBorders>
              <w:top w:val="single" w:sz="4" w:space="0" w:color="auto"/>
            </w:tcBorders>
          </w:tcPr>
          <w:p w14:paraId="1D642B6E" w14:textId="77777777" w:rsidR="00BD0863" w:rsidRPr="00E0391C" w:rsidRDefault="00BD0863" w:rsidP="00B6192E">
            <w:pPr>
              <w:pStyle w:val="ConcHead"/>
              <w:spacing w:after="0"/>
              <w:rPr>
                <w:rFonts w:ascii="Arial" w:hAnsi="Arial" w:cs="Arial"/>
                <w:b w:val="0"/>
                <w:bCs/>
                <w:sz w:val="20"/>
                <w:szCs w:val="20"/>
              </w:rPr>
            </w:pPr>
          </w:p>
        </w:tc>
        <w:tc>
          <w:tcPr>
            <w:tcW w:w="1134" w:type="dxa"/>
            <w:tcBorders>
              <w:top w:val="single" w:sz="4" w:space="0" w:color="auto"/>
            </w:tcBorders>
          </w:tcPr>
          <w:p w14:paraId="26E2D568" w14:textId="77777777" w:rsidR="00BD0863" w:rsidRPr="00E0391C" w:rsidRDefault="00BD0863" w:rsidP="00B6192E">
            <w:pPr>
              <w:pStyle w:val="ConcHead"/>
              <w:spacing w:after="0"/>
              <w:rPr>
                <w:rFonts w:ascii="Arial" w:hAnsi="Arial" w:cs="Arial"/>
                <w:b w:val="0"/>
                <w:bCs/>
                <w:sz w:val="20"/>
                <w:szCs w:val="20"/>
              </w:rPr>
            </w:pPr>
          </w:p>
        </w:tc>
        <w:tc>
          <w:tcPr>
            <w:tcW w:w="1276" w:type="dxa"/>
            <w:tcBorders>
              <w:top w:val="single" w:sz="4" w:space="0" w:color="auto"/>
            </w:tcBorders>
          </w:tcPr>
          <w:p w14:paraId="6721C454" w14:textId="77777777" w:rsidR="00BD0863" w:rsidRPr="00E0391C" w:rsidRDefault="00BD0863" w:rsidP="00B6192E">
            <w:pPr>
              <w:pStyle w:val="ConcHead"/>
              <w:spacing w:after="0"/>
              <w:rPr>
                <w:rFonts w:ascii="Arial" w:hAnsi="Arial" w:cs="Arial"/>
                <w:b w:val="0"/>
                <w:bCs/>
                <w:sz w:val="20"/>
                <w:szCs w:val="20"/>
              </w:rPr>
            </w:pPr>
          </w:p>
        </w:tc>
        <w:tc>
          <w:tcPr>
            <w:tcW w:w="1039" w:type="dxa"/>
            <w:tcBorders>
              <w:top w:val="single" w:sz="4" w:space="0" w:color="auto"/>
            </w:tcBorders>
          </w:tcPr>
          <w:p w14:paraId="1575CAA5" w14:textId="77777777" w:rsidR="00BD0863" w:rsidRPr="00E0391C" w:rsidRDefault="00BD0863" w:rsidP="00B6192E">
            <w:pPr>
              <w:pStyle w:val="ConcHead"/>
              <w:spacing w:after="0"/>
              <w:rPr>
                <w:rFonts w:ascii="Arial" w:hAnsi="Arial" w:cs="Arial"/>
                <w:b w:val="0"/>
                <w:bCs/>
                <w:sz w:val="20"/>
                <w:szCs w:val="20"/>
              </w:rPr>
            </w:pPr>
          </w:p>
        </w:tc>
      </w:tr>
      <w:tr w:rsidR="00BD0863" w:rsidRPr="00E0391C" w14:paraId="6EA78696" w14:textId="77777777" w:rsidTr="005C6DF5">
        <w:trPr>
          <w:jc w:val="center"/>
        </w:trPr>
        <w:tc>
          <w:tcPr>
            <w:tcW w:w="3261" w:type="dxa"/>
          </w:tcPr>
          <w:p w14:paraId="0EFC2575" w14:textId="77777777" w:rsidR="00BD0863" w:rsidRPr="00E0391C" w:rsidRDefault="00BD0863" w:rsidP="00E0391C">
            <w:pPr>
              <w:pStyle w:val="Header"/>
              <w:jc w:val="both"/>
              <w:rPr>
                <w:rFonts w:ascii="Arial" w:hAnsi="Arial" w:cs="Arial"/>
                <w:b/>
                <w:bCs/>
                <w:sz w:val="20"/>
                <w:szCs w:val="18"/>
              </w:rPr>
            </w:pPr>
            <w:r w:rsidRPr="00E0391C">
              <w:rPr>
                <w:rFonts w:ascii="Arial" w:hAnsi="Arial" w:cs="Arial"/>
                <w:sz w:val="20"/>
                <w:szCs w:val="20"/>
              </w:rPr>
              <w:t>Mulching</w:t>
            </w:r>
          </w:p>
        </w:tc>
        <w:tc>
          <w:tcPr>
            <w:tcW w:w="1275" w:type="dxa"/>
          </w:tcPr>
          <w:p w14:paraId="7A35A0FD" w14:textId="77777777" w:rsidR="00BD0863" w:rsidRPr="00E0391C" w:rsidRDefault="008F05FD" w:rsidP="00B6192E">
            <w:pPr>
              <w:pStyle w:val="Header"/>
              <w:rPr>
                <w:rFonts w:ascii="Arial" w:hAnsi="Arial" w:cs="Arial"/>
                <w:bCs/>
                <w:sz w:val="20"/>
                <w:szCs w:val="20"/>
              </w:rPr>
            </w:pPr>
            <w:r>
              <w:rPr>
                <w:rFonts w:ascii="Arial" w:hAnsi="Arial" w:cs="Arial"/>
                <w:bCs/>
                <w:sz w:val="20"/>
                <w:szCs w:val="20"/>
              </w:rPr>
              <w:t>.23</w:t>
            </w:r>
          </w:p>
        </w:tc>
        <w:tc>
          <w:tcPr>
            <w:tcW w:w="1276" w:type="dxa"/>
          </w:tcPr>
          <w:p w14:paraId="766DFF8B" w14:textId="77777777" w:rsidR="00BD0863" w:rsidRPr="00E0391C" w:rsidRDefault="00FE4770" w:rsidP="00B6192E">
            <w:pPr>
              <w:pStyle w:val="Header"/>
              <w:rPr>
                <w:rFonts w:ascii="Arial" w:hAnsi="Arial" w:cs="Arial"/>
                <w:bCs/>
                <w:sz w:val="20"/>
                <w:szCs w:val="20"/>
              </w:rPr>
            </w:pPr>
            <w:r>
              <w:rPr>
                <w:rFonts w:ascii="Arial" w:hAnsi="Arial" w:cs="Arial"/>
                <w:bCs/>
                <w:sz w:val="20"/>
                <w:szCs w:val="20"/>
              </w:rPr>
              <w:t>.03</w:t>
            </w:r>
          </w:p>
        </w:tc>
        <w:tc>
          <w:tcPr>
            <w:tcW w:w="1134" w:type="dxa"/>
          </w:tcPr>
          <w:p w14:paraId="74F17E97" w14:textId="77777777" w:rsidR="00BD0863" w:rsidRPr="00E0391C" w:rsidRDefault="00FE4770" w:rsidP="00B6192E">
            <w:pPr>
              <w:pStyle w:val="Header"/>
              <w:rPr>
                <w:rFonts w:ascii="Arial" w:hAnsi="Arial" w:cs="Arial"/>
                <w:bCs/>
                <w:sz w:val="20"/>
                <w:szCs w:val="20"/>
              </w:rPr>
            </w:pPr>
            <w:r>
              <w:rPr>
                <w:rFonts w:ascii="Arial" w:hAnsi="Arial" w:cs="Arial"/>
                <w:bCs/>
                <w:sz w:val="20"/>
                <w:szCs w:val="20"/>
              </w:rPr>
              <w:t>.03</w:t>
            </w:r>
          </w:p>
        </w:tc>
        <w:tc>
          <w:tcPr>
            <w:tcW w:w="1276" w:type="dxa"/>
          </w:tcPr>
          <w:p w14:paraId="6F9253E0" w14:textId="77777777" w:rsidR="00BD0863" w:rsidRPr="00E0391C" w:rsidRDefault="00FE4770" w:rsidP="00B6192E">
            <w:pPr>
              <w:pStyle w:val="ConcHead"/>
              <w:spacing w:after="0"/>
              <w:rPr>
                <w:rFonts w:ascii="Arial" w:hAnsi="Arial" w:cs="Arial"/>
                <w:b w:val="0"/>
                <w:bCs/>
                <w:sz w:val="20"/>
                <w:szCs w:val="20"/>
              </w:rPr>
            </w:pPr>
            <w:r>
              <w:rPr>
                <w:rFonts w:ascii="Arial" w:hAnsi="Arial" w:cs="Arial"/>
                <w:b w:val="0"/>
                <w:bCs/>
                <w:caps w:val="0"/>
                <w:sz w:val="20"/>
                <w:szCs w:val="20"/>
              </w:rPr>
              <w:t>.03</w:t>
            </w:r>
          </w:p>
        </w:tc>
        <w:tc>
          <w:tcPr>
            <w:tcW w:w="1039" w:type="dxa"/>
          </w:tcPr>
          <w:p w14:paraId="5BA89D4D" w14:textId="77777777" w:rsidR="00BD0863" w:rsidRPr="00E0391C" w:rsidRDefault="00FE4770" w:rsidP="00B6192E">
            <w:pPr>
              <w:pStyle w:val="ConcHead"/>
              <w:spacing w:after="0"/>
              <w:rPr>
                <w:rFonts w:ascii="Arial" w:hAnsi="Arial" w:cs="Arial"/>
                <w:b w:val="0"/>
                <w:bCs/>
                <w:sz w:val="20"/>
                <w:szCs w:val="20"/>
              </w:rPr>
            </w:pPr>
            <w:r>
              <w:rPr>
                <w:rFonts w:ascii="Arial" w:hAnsi="Arial" w:cs="Arial"/>
                <w:b w:val="0"/>
                <w:bCs/>
                <w:caps w:val="0"/>
                <w:sz w:val="20"/>
                <w:szCs w:val="20"/>
              </w:rPr>
              <w:t>.04</w:t>
            </w:r>
          </w:p>
        </w:tc>
      </w:tr>
      <w:tr w:rsidR="00F221EB" w:rsidRPr="00E0391C" w14:paraId="3E1D2DD4" w14:textId="77777777" w:rsidTr="005C6DF5">
        <w:trPr>
          <w:jc w:val="center"/>
        </w:trPr>
        <w:tc>
          <w:tcPr>
            <w:tcW w:w="3261" w:type="dxa"/>
          </w:tcPr>
          <w:p w14:paraId="2BE30CBF" w14:textId="77777777" w:rsidR="00F221EB" w:rsidRPr="00E0391C" w:rsidRDefault="00F221EB" w:rsidP="00F221EB">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i/>
                <w:iCs/>
                <w:sz w:val="20"/>
                <w:szCs w:val="20"/>
              </w:rPr>
              <w:t>Rh</w:t>
            </w:r>
          </w:p>
        </w:tc>
        <w:tc>
          <w:tcPr>
            <w:tcW w:w="1275" w:type="dxa"/>
          </w:tcPr>
          <w:p w14:paraId="406CD6B9" w14:textId="77777777" w:rsidR="00F221EB" w:rsidRPr="00E0391C" w:rsidRDefault="00F221EB" w:rsidP="00B6192E">
            <w:pPr>
              <w:pStyle w:val="Header"/>
              <w:rPr>
                <w:rFonts w:ascii="Arial" w:hAnsi="Arial" w:cs="Arial"/>
                <w:bCs/>
                <w:sz w:val="20"/>
                <w:szCs w:val="20"/>
              </w:rPr>
            </w:pPr>
            <w:r>
              <w:rPr>
                <w:rFonts w:ascii="Arial" w:hAnsi="Arial" w:cs="Arial"/>
                <w:bCs/>
                <w:sz w:val="20"/>
                <w:szCs w:val="20"/>
              </w:rPr>
              <w:t>.01</w:t>
            </w:r>
          </w:p>
        </w:tc>
        <w:tc>
          <w:tcPr>
            <w:tcW w:w="1276" w:type="dxa"/>
          </w:tcPr>
          <w:p w14:paraId="2A766128" w14:textId="77777777" w:rsidR="00F221EB" w:rsidRPr="00E0391C" w:rsidRDefault="00F221EB" w:rsidP="00B6192E">
            <w:pPr>
              <w:pStyle w:val="Header"/>
              <w:rPr>
                <w:rFonts w:ascii="Arial" w:hAnsi="Arial" w:cs="Arial"/>
                <w:bCs/>
                <w:sz w:val="20"/>
                <w:szCs w:val="20"/>
              </w:rPr>
            </w:pPr>
            <w:r w:rsidRPr="00E0391C">
              <w:rPr>
                <w:rFonts w:ascii="Arial" w:hAnsi="Arial" w:cs="Arial"/>
                <w:bCs/>
                <w:sz w:val="20"/>
                <w:szCs w:val="20"/>
              </w:rPr>
              <w:t xml:space="preserve">˂ </w:t>
            </w:r>
            <w:r>
              <w:rPr>
                <w:rFonts w:ascii="Arial" w:hAnsi="Arial" w:cs="Arial"/>
                <w:bCs/>
                <w:sz w:val="20"/>
                <w:szCs w:val="20"/>
              </w:rPr>
              <w:t>.</w:t>
            </w:r>
            <w:r w:rsidRPr="00E0391C">
              <w:rPr>
                <w:rFonts w:ascii="Arial" w:hAnsi="Arial" w:cs="Arial"/>
                <w:bCs/>
                <w:sz w:val="20"/>
                <w:szCs w:val="20"/>
              </w:rPr>
              <w:t>001</w:t>
            </w:r>
          </w:p>
        </w:tc>
        <w:tc>
          <w:tcPr>
            <w:tcW w:w="1134" w:type="dxa"/>
          </w:tcPr>
          <w:p w14:paraId="1A7A0F3B" w14:textId="77777777" w:rsidR="00F221EB" w:rsidRPr="00F221EB" w:rsidRDefault="00F221EB" w:rsidP="00B6192E">
            <w:pPr>
              <w:pStyle w:val="Header"/>
              <w:rPr>
                <w:rFonts w:ascii="Arial" w:hAnsi="Arial" w:cs="Arial"/>
                <w:bCs/>
                <w:color w:val="FF0000"/>
                <w:sz w:val="20"/>
                <w:szCs w:val="20"/>
              </w:rPr>
            </w:pPr>
            <w:r w:rsidRPr="00F221EB">
              <w:rPr>
                <w:rFonts w:ascii="Arial" w:hAnsi="Arial" w:cs="Arial"/>
                <w:bCs/>
                <w:sz w:val="20"/>
                <w:szCs w:val="20"/>
              </w:rPr>
              <w:t>˂ .001</w:t>
            </w:r>
          </w:p>
        </w:tc>
        <w:tc>
          <w:tcPr>
            <w:tcW w:w="1276" w:type="dxa"/>
          </w:tcPr>
          <w:p w14:paraId="57A6F9CA" w14:textId="77777777" w:rsidR="00F221EB" w:rsidRPr="00F221EB" w:rsidRDefault="00F221EB" w:rsidP="00B6192E">
            <w:pPr>
              <w:pStyle w:val="ConcHead"/>
              <w:spacing w:after="0"/>
              <w:rPr>
                <w:rFonts w:ascii="Arial" w:hAnsi="Arial" w:cs="Arial"/>
                <w:b w:val="0"/>
                <w:bCs/>
                <w:sz w:val="20"/>
                <w:szCs w:val="20"/>
              </w:rPr>
            </w:pPr>
            <w:r w:rsidRPr="00F221EB">
              <w:rPr>
                <w:rFonts w:ascii="Arial" w:hAnsi="Arial" w:cs="Arial"/>
                <w:b w:val="0"/>
                <w:bCs/>
                <w:sz w:val="20"/>
                <w:szCs w:val="20"/>
              </w:rPr>
              <w:t>˂ .001</w:t>
            </w:r>
          </w:p>
        </w:tc>
        <w:tc>
          <w:tcPr>
            <w:tcW w:w="1039" w:type="dxa"/>
          </w:tcPr>
          <w:p w14:paraId="3BC98C6E" w14:textId="77777777" w:rsidR="00F221EB" w:rsidRPr="00F221EB" w:rsidRDefault="00F221EB" w:rsidP="00B6192E">
            <w:pPr>
              <w:pStyle w:val="Header"/>
              <w:rPr>
                <w:rFonts w:ascii="Arial" w:hAnsi="Arial" w:cs="Arial"/>
                <w:bCs/>
                <w:sz w:val="20"/>
                <w:szCs w:val="20"/>
              </w:rPr>
            </w:pPr>
            <w:r w:rsidRPr="00F221EB">
              <w:rPr>
                <w:rFonts w:ascii="Arial" w:hAnsi="Arial" w:cs="Arial"/>
                <w:bCs/>
                <w:sz w:val="20"/>
                <w:szCs w:val="20"/>
              </w:rPr>
              <w:t>˂ .001</w:t>
            </w:r>
          </w:p>
        </w:tc>
      </w:tr>
      <w:tr w:rsidR="00BD0863" w:rsidRPr="00E0391C" w14:paraId="252948BB" w14:textId="77777777" w:rsidTr="005C6DF5">
        <w:trPr>
          <w:jc w:val="center"/>
        </w:trPr>
        <w:tc>
          <w:tcPr>
            <w:tcW w:w="3261" w:type="dxa"/>
            <w:tcBorders>
              <w:bottom w:val="single" w:sz="4" w:space="0" w:color="auto"/>
            </w:tcBorders>
          </w:tcPr>
          <w:p w14:paraId="0073FE01"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M×(U+Rh)</w:t>
            </w:r>
          </w:p>
        </w:tc>
        <w:tc>
          <w:tcPr>
            <w:tcW w:w="1275" w:type="dxa"/>
            <w:tcBorders>
              <w:bottom w:val="single" w:sz="4" w:space="0" w:color="auto"/>
            </w:tcBorders>
          </w:tcPr>
          <w:p w14:paraId="7CE4139F"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0.9975</w:t>
            </w:r>
          </w:p>
        </w:tc>
        <w:tc>
          <w:tcPr>
            <w:tcW w:w="1276" w:type="dxa"/>
            <w:tcBorders>
              <w:bottom w:val="single" w:sz="4" w:space="0" w:color="auto"/>
            </w:tcBorders>
          </w:tcPr>
          <w:p w14:paraId="54D1C1DC" w14:textId="77777777" w:rsidR="00BD0863" w:rsidRPr="00E0391C" w:rsidRDefault="00FE4770" w:rsidP="00B6192E">
            <w:pPr>
              <w:pStyle w:val="ConcHead"/>
              <w:spacing w:after="0"/>
              <w:rPr>
                <w:rFonts w:ascii="Arial" w:hAnsi="Arial" w:cs="Arial"/>
                <w:b w:val="0"/>
                <w:bCs/>
                <w:sz w:val="20"/>
                <w:szCs w:val="20"/>
              </w:rPr>
            </w:pPr>
            <w:r>
              <w:rPr>
                <w:rFonts w:ascii="Arial" w:hAnsi="Arial" w:cs="Arial"/>
                <w:b w:val="0"/>
                <w:bCs/>
                <w:caps w:val="0"/>
                <w:sz w:val="20"/>
                <w:szCs w:val="20"/>
              </w:rPr>
              <w:t>.97</w:t>
            </w:r>
          </w:p>
        </w:tc>
        <w:tc>
          <w:tcPr>
            <w:tcW w:w="1134" w:type="dxa"/>
            <w:tcBorders>
              <w:bottom w:val="single" w:sz="4" w:space="0" w:color="auto"/>
            </w:tcBorders>
          </w:tcPr>
          <w:p w14:paraId="0E06E71F" w14:textId="77777777" w:rsidR="00BD0863" w:rsidRPr="00E0391C" w:rsidRDefault="00FE4770" w:rsidP="00B6192E">
            <w:pPr>
              <w:pStyle w:val="Header"/>
              <w:rPr>
                <w:rFonts w:ascii="Arial" w:hAnsi="Arial" w:cs="Arial"/>
                <w:bCs/>
                <w:sz w:val="20"/>
                <w:szCs w:val="20"/>
              </w:rPr>
            </w:pPr>
            <w:r>
              <w:rPr>
                <w:rFonts w:ascii="Arial" w:hAnsi="Arial" w:cs="Arial"/>
                <w:bCs/>
                <w:sz w:val="20"/>
                <w:szCs w:val="20"/>
              </w:rPr>
              <w:t>.86</w:t>
            </w:r>
          </w:p>
        </w:tc>
        <w:tc>
          <w:tcPr>
            <w:tcW w:w="1276" w:type="dxa"/>
            <w:tcBorders>
              <w:bottom w:val="single" w:sz="4" w:space="0" w:color="auto"/>
            </w:tcBorders>
          </w:tcPr>
          <w:p w14:paraId="39DD4DB4" w14:textId="77777777" w:rsidR="00BD0863" w:rsidRPr="00E0391C" w:rsidRDefault="00FE4770" w:rsidP="00B6192E">
            <w:pPr>
              <w:pStyle w:val="Header"/>
              <w:rPr>
                <w:rFonts w:ascii="Arial" w:hAnsi="Arial" w:cs="Arial"/>
                <w:bCs/>
                <w:sz w:val="20"/>
                <w:szCs w:val="20"/>
              </w:rPr>
            </w:pPr>
            <w:r>
              <w:rPr>
                <w:rFonts w:ascii="Arial" w:hAnsi="Arial" w:cs="Arial"/>
                <w:bCs/>
                <w:sz w:val="20"/>
                <w:szCs w:val="20"/>
              </w:rPr>
              <w:t>.96</w:t>
            </w:r>
          </w:p>
        </w:tc>
        <w:tc>
          <w:tcPr>
            <w:tcW w:w="1039" w:type="dxa"/>
            <w:tcBorders>
              <w:bottom w:val="single" w:sz="4" w:space="0" w:color="auto"/>
            </w:tcBorders>
          </w:tcPr>
          <w:p w14:paraId="79FACA21" w14:textId="77777777" w:rsidR="00BD0863" w:rsidRPr="00E0391C" w:rsidRDefault="00FE4770" w:rsidP="00B6192E">
            <w:pPr>
              <w:pStyle w:val="Header"/>
              <w:rPr>
                <w:rFonts w:ascii="Arial" w:hAnsi="Arial" w:cs="Arial"/>
                <w:bCs/>
                <w:sz w:val="20"/>
                <w:szCs w:val="20"/>
              </w:rPr>
            </w:pPr>
            <w:r>
              <w:rPr>
                <w:rFonts w:ascii="Arial" w:hAnsi="Arial" w:cs="Arial"/>
                <w:bCs/>
                <w:sz w:val="20"/>
                <w:szCs w:val="20"/>
              </w:rPr>
              <w:t>.46</w:t>
            </w:r>
          </w:p>
        </w:tc>
      </w:tr>
      <w:tr w:rsidR="00BD0863" w:rsidRPr="00E0391C" w14:paraId="329A5B80" w14:textId="77777777" w:rsidTr="005C6DF5">
        <w:trPr>
          <w:jc w:val="center"/>
        </w:trPr>
        <w:tc>
          <w:tcPr>
            <w:tcW w:w="3261" w:type="dxa"/>
            <w:tcBorders>
              <w:top w:val="single" w:sz="4" w:space="0" w:color="auto"/>
            </w:tcBorders>
          </w:tcPr>
          <w:p w14:paraId="3BD7E169"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CV(a)%</w:t>
            </w:r>
          </w:p>
        </w:tc>
        <w:tc>
          <w:tcPr>
            <w:tcW w:w="1275" w:type="dxa"/>
            <w:tcBorders>
              <w:top w:val="single" w:sz="4" w:space="0" w:color="auto"/>
            </w:tcBorders>
          </w:tcPr>
          <w:p w14:paraId="63EF4AD1"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21.26</w:t>
            </w:r>
          </w:p>
        </w:tc>
        <w:tc>
          <w:tcPr>
            <w:tcW w:w="1276" w:type="dxa"/>
            <w:tcBorders>
              <w:top w:val="single" w:sz="4" w:space="0" w:color="auto"/>
            </w:tcBorders>
          </w:tcPr>
          <w:p w14:paraId="6E160D50"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10.50</w:t>
            </w:r>
          </w:p>
        </w:tc>
        <w:tc>
          <w:tcPr>
            <w:tcW w:w="1134" w:type="dxa"/>
            <w:tcBorders>
              <w:top w:val="single" w:sz="4" w:space="0" w:color="auto"/>
            </w:tcBorders>
          </w:tcPr>
          <w:p w14:paraId="5F09AAA6"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13.70</w:t>
            </w:r>
          </w:p>
        </w:tc>
        <w:tc>
          <w:tcPr>
            <w:tcW w:w="1276" w:type="dxa"/>
            <w:tcBorders>
              <w:top w:val="single" w:sz="4" w:space="0" w:color="auto"/>
            </w:tcBorders>
          </w:tcPr>
          <w:p w14:paraId="10E4946C"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13.67</w:t>
            </w:r>
          </w:p>
        </w:tc>
        <w:tc>
          <w:tcPr>
            <w:tcW w:w="1039" w:type="dxa"/>
            <w:tcBorders>
              <w:top w:val="single" w:sz="4" w:space="0" w:color="auto"/>
            </w:tcBorders>
          </w:tcPr>
          <w:p w14:paraId="2C1EBF37"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15.43</w:t>
            </w:r>
          </w:p>
        </w:tc>
      </w:tr>
      <w:tr w:rsidR="00BD0863" w:rsidRPr="00E0391C" w14:paraId="27EAB4C7" w14:textId="77777777" w:rsidTr="005C6DF5">
        <w:trPr>
          <w:jc w:val="center"/>
        </w:trPr>
        <w:tc>
          <w:tcPr>
            <w:tcW w:w="3261" w:type="dxa"/>
            <w:tcBorders>
              <w:bottom w:val="single" w:sz="4" w:space="0" w:color="auto"/>
            </w:tcBorders>
          </w:tcPr>
          <w:p w14:paraId="66B51204" w14:textId="77777777" w:rsidR="00BD0863" w:rsidRPr="00E0391C" w:rsidRDefault="00BD0863" w:rsidP="00E0391C">
            <w:pPr>
              <w:pStyle w:val="ConcHead"/>
              <w:spacing w:after="0"/>
              <w:jc w:val="both"/>
              <w:rPr>
                <w:rFonts w:ascii="Arial" w:hAnsi="Arial" w:cs="Arial"/>
                <w:b w:val="0"/>
                <w:caps w:val="0"/>
                <w:sz w:val="20"/>
              </w:rPr>
            </w:pPr>
            <w:r w:rsidRPr="00E0391C">
              <w:rPr>
                <w:rFonts w:ascii="Arial" w:hAnsi="Arial" w:cs="Arial"/>
                <w:b w:val="0"/>
                <w:caps w:val="0"/>
                <w:sz w:val="20"/>
              </w:rPr>
              <w:t>CV(b)%</w:t>
            </w:r>
          </w:p>
        </w:tc>
        <w:tc>
          <w:tcPr>
            <w:tcW w:w="1275" w:type="dxa"/>
            <w:tcBorders>
              <w:bottom w:val="single" w:sz="4" w:space="0" w:color="auto"/>
            </w:tcBorders>
          </w:tcPr>
          <w:p w14:paraId="4B811F76"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27.25</w:t>
            </w:r>
          </w:p>
        </w:tc>
        <w:tc>
          <w:tcPr>
            <w:tcW w:w="1276" w:type="dxa"/>
            <w:tcBorders>
              <w:bottom w:val="single" w:sz="4" w:space="0" w:color="auto"/>
            </w:tcBorders>
          </w:tcPr>
          <w:p w14:paraId="33A0BCF2"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14.38</w:t>
            </w:r>
          </w:p>
        </w:tc>
        <w:tc>
          <w:tcPr>
            <w:tcW w:w="1134" w:type="dxa"/>
            <w:tcBorders>
              <w:bottom w:val="single" w:sz="4" w:space="0" w:color="auto"/>
            </w:tcBorders>
          </w:tcPr>
          <w:p w14:paraId="387D69E7"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15.40</w:t>
            </w:r>
          </w:p>
        </w:tc>
        <w:tc>
          <w:tcPr>
            <w:tcW w:w="1276" w:type="dxa"/>
            <w:tcBorders>
              <w:bottom w:val="single" w:sz="4" w:space="0" w:color="auto"/>
            </w:tcBorders>
          </w:tcPr>
          <w:p w14:paraId="3E54A287"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19.54</w:t>
            </w:r>
          </w:p>
        </w:tc>
        <w:tc>
          <w:tcPr>
            <w:tcW w:w="1039" w:type="dxa"/>
            <w:tcBorders>
              <w:bottom w:val="single" w:sz="4" w:space="0" w:color="auto"/>
            </w:tcBorders>
          </w:tcPr>
          <w:p w14:paraId="4FEBE631" w14:textId="7777777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16.65</w:t>
            </w:r>
          </w:p>
        </w:tc>
      </w:tr>
    </w:tbl>
    <w:p w14:paraId="7225FB00" w14:textId="77777777" w:rsidR="00BD0863" w:rsidRPr="00E0391C" w:rsidRDefault="00BD0863" w:rsidP="00E0391C">
      <w:pPr>
        <w:jc w:val="both"/>
        <w:rPr>
          <w:rFonts w:ascii="Arial" w:hAnsi="Arial" w:cs="Arial"/>
        </w:rPr>
      </w:pPr>
    </w:p>
    <w:p w14:paraId="361B1E7F" w14:textId="77777777" w:rsidR="00BD0863" w:rsidRPr="00E0391C" w:rsidRDefault="00203A72" w:rsidP="00203A72">
      <w:pPr>
        <w:jc w:val="center"/>
        <w:rPr>
          <w:rFonts w:ascii="Arial" w:hAnsi="Arial" w:cs="Arial"/>
        </w:rPr>
      </w:pPr>
      <w:r w:rsidRPr="00203A72">
        <w:rPr>
          <w:rFonts w:ascii="Arial" w:eastAsiaTheme="minorHAnsi" w:hAnsi="Arial" w:cs="Arial"/>
          <w:vertAlign w:val="subscript"/>
        </w:rPr>
        <w:t>In a column, means sharing the same letters are not significantly different</w:t>
      </w:r>
      <w:r>
        <w:rPr>
          <w:rFonts w:ascii="Arial" w:eastAsiaTheme="minorHAnsi" w:hAnsi="Arial" w:cs="Arial"/>
          <w:vertAlign w:val="subscript"/>
        </w:rPr>
        <w:t>.</w:t>
      </w:r>
    </w:p>
    <w:p w14:paraId="496DAC67" w14:textId="77777777" w:rsidR="00BD0863" w:rsidRPr="00E0391C" w:rsidRDefault="00BD0863" w:rsidP="00E0391C">
      <w:pPr>
        <w:jc w:val="both"/>
        <w:rPr>
          <w:rFonts w:ascii="Arial" w:hAnsi="Arial" w:cs="Arial"/>
        </w:rPr>
      </w:pPr>
    </w:p>
    <w:p w14:paraId="0F7BC316" w14:textId="77777777" w:rsidR="00BD0863" w:rsidRPr="00E0391C" w:rsidRDefault="00BD0863" w:rsidP="00E0391C">
      <w:pPr>
        <w:jc w:val="both"/>
        <w:rPr>
          <w:rFonts w:ascii="Arial" w:hAnsi="Arial" w:cs="Arial"/>
        </w:rPr>
      </w:pPr>
    </w:p>
    <w:p w14:paraId="19F7EA67" w14:textId="77777777" w:rsidR="00BD0863" w:rsidRPr="00E0391C" w:rsidRDefault="00BD0863" w:rsidP="00E0391C">
      <w:pPr>
        <w:jc w:val="both"/>
        <w:rPr>
          <w:rFonts w:ascii="Arial" w:hAnsi="Arial" w:cs="Arial"/>
        </w:rPr>
      </w:pPr>
    </w:p>
    <w:p w14:paraId="56E828DD" w14:textId="77777777" w:rsidR="00BD0863" w:rsidRPr="00E0391C" w:rsidRDefault="00BD0863" w:rsidP="00E0391C">
      <w:pPr>
        <w:jc w:val="both"/>
        <w:rPr>
          <w:rFonts w:ascii="Arial" w:hAnsi="Arial" w:cs="Arial"/>
        </w:rPr>
      </w:pPr>
    </w:p>
    <w:p w14:paraId="23749003" w14:textId="77777777" w:rsidR="00BD0863" w:rsidRPr="00E0391C" w:rsidRDefault="00BD0863" w:rsidP="00E0391C">
      <w:pPr>
        <w:jc w:val="both"/>
        <w:rPr>
          <w:rFonts w:ascii="Arial" w:hAnsi="Arial" w:cs="Arial"/>
        </w:rPr>
      </w:pPr>
    </w:p>
    <w:p w14:paraId="49C581E1" w14:textId="77777777" w:rsidR="00BD0863" w:rsidRPr="00E0391C" w:rsidRDefault="00BD0863" w:rsidP="00E0391C">
      <w:pPr>
        <w:jc w:val="both"/>
        <w:rPr>
          <w:rFonts w:ascii="Arial" w:hAnsi="Arial" w:cs="Arial"/>
        </w:rPr>
      </w:pPr>
    </w:p>
    <w:p w14:paraId="391476D2" w14:textId="77777777" w:rsidR="00C74735" w:rsidRDefault="00C74735" w:rsidP="00E0391C">
      <w:pPr>
        <w:pStyle w:val="Caption"/>
        <w:spacing w:line="240" w:lineRule="auto"/>
        <w:ind w:left="851" w:hanging="851"/>
        <w:rPr>
          <w:rFonts w:ascii="Arial" w:hAnsi="Arial" w:cs="Arial"/>
          <w:sz w:val="20"/>
          <w:szCs w:val="14"/>
        </w:rPr>
      </w:pPr>
      <w:bookmarkStart w:id="8" w:name="_Toc238939966"/>
      <w:bookmarkStart w:id="9" w:name="_Toc238940116"/>
      <w:bookmarkStart w:id="10" w:name="_Toc238940173"/>
    </w:p>
    <w:p w14:paraId="611F2736" w14:textId="77777777" w:rsidR="002A593B" w:rsidRPr="00E0391C" w:rsidRDefault="002A593B" w:rsidP="00E0391C">
      <w:pPr>
        <w:pStyle w:val="Caption"/>
        <w:spacing w:line="240" w:lineRule="auto"/>
        <w:ind w:left="851" w:hanging="851"/>
        <w:rPr>
          <w:rFonts w:ascii="Arial" w:hAnsi="Arial" w:cs="Arial"/>
          <w:sz w:val="20"/>
          <w:szCs w:val="20"/>
        </w:rPr>
      </w:pPr>
      <w:r w:rsidRPr="00E0391C">
        <w:rPr>
          <w:rFonts w:ascii="Arial" w:hAnsi="Arial" w:cs="Arial"/>
          <w:sz w:val="20"/>
          <w:szCs w:val="14"/>
        </w:rPr>
        <w:lastRenderedPageBreak/>
        <w:t>Table 8</w:t>
      </w:r>
      <w:r w:rsidRPr="00E0391C">
        <w:rPr>
          <w:rFonts w:ascii="Arial" w:hAnsi="Arial" w:cs="Arial"/>
          <w:noProof/>
          <w:sz w:val="20"/>
          <w:szCs w:val="14"/>
        </w:rPr>
        <w:t xml:space="preserve"> </w:t>
      </w:r>
      <w:r w:rsidRPr="00E0391C">
        <w:rPr>
          <w:rFonts w:ascii="Arial" w:hAnsi="Arial" w:cs="Arial"/>
          <w:sz w:val="20"/>
          <w:szCs w:val="20"/>
        </w:rPr>
        <w:t xml:space="preserve">Effective nodules number </w:t>
      </w:r>
      <w:r w:rsidR="00054D6F" w:rsidRPr="00E0391C">
        <w:rPr>
          <w:rFonts w:ascii="Arial" w:hAnsi="Arial" w:cs="Arial"/>
          <w:sz w:val="20"/>
          <w:szCs w:val="20"/>
        </w:rPr>
        <w:t xml:space="preserve">per plant </w:t>
      </w:r>
      <w:r w:rsidRPr="00E0391C">
        <w:rPr>
          <w:rFonts w:ascii="Arial" w:hAnsi="Arial" w:cs="Arial"/>
          <w:sz w:val="20"/>
          <w:szCs w:val="20"/>
        </w:rPr>
        <w:t xml:space="preserve">as affected by mulching and combinations of different urea levels with </w:t>
      </w:r>
      <w:r w:rsidRPr="00E0391C">
        <w:rPr>
          <w:rFonts w:ascii="Arial" w:hAnsi="Arial" w:cs="Arial"/>
          <w:i/>
          <w:iCs/>
          <w:sz w:val="20"/>
          <w:szCs w:val="20"/>
        </w:rPr>
        <w:t>rhizobium</w:t>
      </w:r>
      <w:r w:rsidRPr="00E0391C">
        <w:rPr>
          <w:rFonts w:ascii="Arial" w:hAnsi="Arial" w:cs="Arial"/>
          <w:sz w:val="20"/>
          <w:szCs w:val="20"/>
        </w:rPr>
        <w:t xml:space="preserve"> inoculation during the post-monsoon season, 2024-2025</w:t>
      </w:r>
      <w:bookmarkEnd w:id="8"/>
      <w:bookmarkEnd w:id="9"/>
      <w:bookmarkEnd w:id="10"/>
    </w:p>
    <w:p w14:paraId="0330230E" w14:textId="77777777" w:rsidR="00A22240" w:rsidRPr="00E0391C" w:rsidRDefault="00A22240" w:rsidP="00E0391C">
      <w:pP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488"/>
        <w:gridCol w:w="1417"/>
        <w:gridCol w:w="1276"/>
        <w:gridCol w:w="1394"/>
      </w:tblGrid>
      <w:tr w:rsidR="0057403B" w:rsidRPr="00E0391C" w14:paraId="0F03DABC" w14:textId="77777777" w:rsidTr="008E6C01">
        <w:trPr>
          <w:jc w:val="center"/>
        </w:trPr>
        <w:tc>
          <w:tcPr>
            <w:tcW w:w="3261" w:type="dxa"/>
            <w:tcBorders>
              <w:top w:val="single" w:sz="4" w:space="0" w:color="auto"/>
            </w:tcBorders>
          </w:tcPr>
          <w:p w14:paraId="68BD7ACB" w14:textId="77777777" w:rsidR="0057403B" w:rsidRPr="00E0391C" w:rsidRDefault="000A7674"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Treatment</w:t>
            </w:r>
          </w:p>
        </w:tc>
        <w:tc>
          <w:tcPr>
            <w:tcW w:w="5575" w:type="dxa"/>
            <w:gridSpan w:val="4"/>
            <w:tcBorders>
              <w:top w:val="single" w:sz="4" w:space="0" w:color="auto"/>
              <w:bottom w:val="single" w:sz="4" w:space="0" w:color="auto"/>
            </w:tcBorders>
          </w:tcPr>
          <w:p w14:paraId="481CAC1E" w14:textId="77777777" w:rsidR="0057403B" w:rsidRPr="00E0391C" w:rsidRDefault="0057403B" w:rsidP="00E0391C">
            <w:pPr>
              <w:pStyle w:val="ConcHead"/>
              <w:spacing w:after="0"/>
              <w:jc w:val="center"/>
              <w:rPr>
                <w:rFonts w:ascii="Arial" w:hAnsi="Arial" w:cs="Arial"/>
                <w:sz w:val="20"/>
                <w:szCs w:val="20"/>
              </w:rPr>
            </w:pPr>
            <w:r w:rsidRPr="00E0391C">
              <w:rPr>
                <w:rFonts w:ascii="Arial" w:hAnsi="Arial" w:cs="Arial"/>
                <w:bCs/>
                <w:caps w:val="0"/>
                <w:sz w:val="20"/>
                <w:szCs w:val="20"/>
              </w:rPr>
              <w:t xml:space="preserve">Effective nodules number </w:t>
            </w:r>
            <w:r w:rsidR="00054D6F" w:rsidRPr="00E0391C">
              <w:rPr>
                <w:rFonts w:ascii="Arial" w:hAnsi="Arial" w:cs="Arial"/>
                <w:caps w:val="0"/>
                <w:sz w:val="20"/>
                <w:szCs w:val="20"/>
              </w:rPr>
              <w:t>per plant</w:t>
            </w:r>
          </w:p>
        </w:tc>
      </w:tr>
      <w:tr w:rsidR="0057403B" w:rsidRPr="00E0391C" w14:paraId="58B96B0F" w14:textId="77777777" w:rsidTr="008E6C01">
        <w:trPr>
          <w:jc w:val="center"/>
        </w:trPr>
        <w:tc>
          <w:tcPr>
            <w:tcW w:w="3261" w:type="dxa"/>
            <w:tcBorders>
              <w:bottom w:val="single" w:sz="4" w:space="0" w:color="auto"/>
            </w:tcBorders>
          </w:tcPr>
          <w:p w14:paraId="21EB1DFD" w14:textId="77777777" w:rsidR="0057403B" w:rsidRPr="00E0391C" w:rsidRDefault="0057403B" w:rsidP="00E0391C">
            <w:pPr>
              <w:pStyle w:val="ConcHead"/>
              <w:spacing w:after="0"/>
              <w:jc w:val="both"/>
              <w:rPr>
                <w:rFonts w:ascii="Arial" w:hAnsi="Arial" w:cs="Arial"/>
                <w:b w:val="0"/>
                <w:bCs/>
                <w:sz w:val="20"/>
                <w:szCs w:val="18"/>
              </w:rPr>
            </w:pPr>
          </w:p>
        </w:tc>
        <w:tc>
          <w:tcPr>
            <w:tcW w:w="1488" w:type="dxa"/>
            <w:tcBorders>
              <w:bottom w:val="single" w:sz="4" w:space="0" w:color="auto"/>
            </w:tcBorders>
          </w:tcPr>
          <w:p w14:paraId="53EA3585" w14:textId="77777777" w:rsidR="0057403B" w:rsidRPr="00E0391C" w:rsidRDefault="0057403B" w:rsidP="00E0391C">
            <w:pPr>
              <w:pStyle w:val="ConcHead"/>
              <w:spacing w:after="0"/>
              <w:jc w:val="center"/>
              <w:rPr>
                <w:rFonts w:ascii="Arial" w:hAnsi="Arial" w:cs="Arial"/>
                <w:b w:val="0"/>
                <w:bCs/>
                <w:sz w:val="20"/>
                <w:szCs w:val="20"/>
              </w:rPr>
            </w:pPr>
            <w:r w:rsidRPr="00E0391C">
              <w:rPr>
                <w:rFonts w:ascii="Arial" w:hAnsi="Arial" w:cs="Arial"/>
                <w:bCs/>
                <w:sz w:val="20"/>
                <w:szCs w:val="20"/>
              </w:rPr>
              <w:t>30 DAS</w:t>
            </w:r>
          </w:p>
        </w:tc>
        <w:tc>
          <w:tcPr>
            <w:tcW w:w="1417" w:type="dxa"/>
            <w:tcBorders>
              <w:bottom w:val="single" w:sz="4" w:space="0" w:color="auto"/>
            </w:tcBorders>
          </w:tcPr>
          <w:p w14:paraId="5B141B83" w14:textId="77777777" w:rsidR="0057403B" w:rsidRPr="00E0391C" w:rsidRDefault="0057403B" w:rsidP="00E0391C">
            <w:pPr>
              <w:pStyle w:val="ConcHead"/>
              <w:spacing w:after="0"/>
              <w:jc w:val="center"/>
              <w:rPr>
                <w:rFonts w:ascii="Arial" w:hAnsi="Arial" w:cs="Arial"/>
                <w:b w:val="0"/>
                <w:bCs/>
                <w:sz w:val="20"/>
                <w:szCs w:val="20"/>
              </w:rPr>
            </w:pPr>
            <w:r w:rsidRPr="00E0391C">
              <w:rPr>
                <w:rFonts w:ascii="Arial" w:hAnsi="Arial" w:cs="Arial"/>
                <w:bCs/>
                <w:sz w:val="20"/>
                <w:szCs w:val="20"/>
              </w:rPr>
              <w:t>45 DAS</w:t>
            </w:r>
          </w:p>
        </w:tc>
        <w:tc>
          <w:tcPr>
            <w:tcW w:w="1276" w:type="dxa"/>
            <w:tcBorders>
              <w:top w:val="single" w:sz="4" w:space="0" w:color="auto"/>
              <w:bottom w:val="single" w:sz="4" w:space="0" w:color="auto"/>
            </w:tcBorders>
          </w:tcPr>
          <w:p w14:paraId="2D705585" w14:textId="77777777" w:rsidR="0057403B" w:rsidRPr="00E0391C" w:rsidRDefault="0057403B" w:rsidP="00E0391C">
            <w:pPr>
              <w:pStyle w:val="ConcHead"/>
              <w:spacing w:after="0"/>
              <w:jc w:val="center"/>
              <w:rPr>
                <w:rFonts w:ascii="Arial" w:hAnsi="Arial" w:cs="Arial"/>
                <w:b w:val="0"/>
                <w:bCs/>
                <w:sz w:val="20"/>
                <w:szCs w:val="20"/>
              </w:rPr>
            </w:pPr>
            <w:r w:rsidRPr="00E0391C">
              <w:rPr>
                <w:rFonts w:ascii="Arial" w:hAnsi="Arial" w:cs="Arial"/>
                <w:bCs/>
                <w:sz w:val="20"/>
                <w:szCs w:val="20"/>
              </w:rPr>
              <w:t>60 DAS</w:t>
            </w:r>
          </w:p>
        </w:tc>
        <w:tc>
          <w:tcPr>
            <w:tcW w:w="1394" w:type="dxa"/>
            <w:tcBorders>
              <w:top w:val="single" w:sz="4" w:space="0" w:color="auto"/>
              <w:bottom w:val="single" w:sz="4" w:space="0" w:color="auto"/>
            </w:tcBorders>
          </w:tcPr>
          <w:p w14:paraId="498D9C7E" w14:textId="77777777" w:rsidR="0057403B" w:rsidRPr="00E0391C" w:rsidRDefault="0057403B" w:rsidP="00E0391C">
            <w:pPr>
              <w:pStyle w:val="ConcHead"/>
              <w:spacing w:after="0"/>
              <w:jc w:val="center"/>
              <w:rPr>
                <w:rFonts w:ascii="Arial" w:hAnsi="Arial" w:cs="Arial"/>
                <w:b w:val="0"/>
                <w:bCs/>
                <w:sz w:val="20"/>
                <w:szCs w:val="20"/>
              </w:rPr>
            </w:pPr>
            <w:r w:rsidRPr="00E0391C">
              <w:rPr>
                <w:rFonts w:ascii="Arial" w:hAnsi="Arial" w:cs="Arial"/>
                <w:bCs/>
                <w:sz w:val="20"/>
                <w:szCs w:val="20"/>
              </w:rPr>
              <w:t>75 DAS</w:t>
            </w:r>
          </w:p>
        </w:tc>
      </w:tr>
      <w:tr w:rsidR="0057403B" w:rsidRPr="00E0391C" w14:paraId="08693DB0" w14:textId="77777777" w:rsidTr="008E6C01">
        <w:trPr>
          <w:jc w:val="center"/>
        </w:trPr>
        <w:tc>
          <w:tcPr>
            <w:tcW w:w="3261" w:type="dxa"/>
            <w:tcBorders>
              <w:top w:val="single" w:sz="4" w:space="0" w:color="auto"/>
            </w:tcBorders>
          </w:tcPr>
          <w:p w14:paraId="5C4CFDC2" w14:textId="77777777" w:rsidR="0057403B" w:rsidRPr="00E0391C" w:rsidRDefault="0057403B"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Mulching (M)</w:t>
            </w:r>
          </w:p>
        </w:tc>
        <w:tc>
          <w:tcPr>
            <w:tcW w:w="1488" w:type="dxa"/>
            <w:tcBorders>
              <w:top w:val="single" w:sz="4" w:space="0" w:color="auto"/>
            </w:tcBorders>
          </w:tcPr>
          <w:p w14:paraId="10AFD71E" w14:textId="77777777" w:rsidR="0057403B" w:rsidRPr="00E0391C" w:rsidRDefault="0057403B" w:rsidP="00E0391C">
            <w:pPr>
              <w:pStyle w:val="ConcHead"/>
              <w:spacing w:after="0"/>
              <w:jc w:val="both"/>
              <w:rPr>
                <w:rFonts w:ascii="Arial" w:hAnsi="Arial" w:cs="Arial"/>
                <w:b w:val="0"/>
                <w:bCs/>
                <w:sz w:val="20"/>
                <w:szCs w:val="18"/>
              </w:rPr>
            </w:pPr>
          </w:p>
        </w:tc>
        <w:tc>
          <w:tcPr>
            <w:tcW w:w="1417" w:type="dxa"/>
            <w:tcBorders>
              <w:top w:val="single" w:sz="4" w:space="0" w:color="auto"/>
            </w:tcBorders>
          </w:tcPr>
          <w:p w14:paraId="44DC52FE" w14:textId="77777777" w:rsidR="0057403B" w:rsidRPr="00E0391C" w:rsidRDefault="0057403B"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5368C3D9" w14:textId="77777777" w:rsidR="0057403B" w:rsidRPr="00E0391C" w:rsidRDefault="0057403B" w:rsidP="00E0391C">
            <w:pPr>
              <w:pStyle w:val="ConcHead"/>
              <w:spacing w:after="0"/>
              <w:jc w:val="both"/>
              <w:rPr>
                <w:rFonts w:ascii="Arial" w:hAnsi="Arial" w:cs="Arial"/>
                <w:b w:val="0"/>
                <w:bCs/>
                <w:sz w:val="20"/>
                <w:szCs w:val="18"/>
              </w:rPr>
            </w:pPr>
          </w:p>
        </w:tc>
        <w:tc>
          <w:tcPr>
            <w:tcW w:w="1394" w:type="dxa"/>
            <w:tcBorders>
              <w:top w:val="single" w:sz="4" w:space="0" w:color="auto"/>
            </w:tcBorders>
          </w:tcPr>
          <w:p w14:paraId="752E330C" w14:textId="77777777" w:rsidR="0057403B" w:rsidRPr="00E0391C" w:rsidRDefault="0057403B" w:rsidP="00E0391C">
            <w:pPr>
              <w:pStyle w:val="ConcHead"/>
              <w:spacing w:after="0"/>
              <w:jc w:val="both"/>
              <w:rPr>
                <w:rFonts w:ascii="Arial" w:hAnsi="Arial" w:cs="Arial"/>
                <w:b w:val="0"/>
                <w:bCs/>
                <w:sz w:val="20"/>
                <w:szCs w:val="18"/>
              </w:rPr>
            </w:pPr>
          </w:p>
        </w:tc>
      </w:tr>
      <w:tr w:rsidR="007D0BAD" w:rsidRPr="00E0391C" w14:paraId="208C471E" w14:textId="77777777" w:rsidTr="008E6C01">
        <w:trPr>
          <w:jc w:val="center"/>
        </w:trPr>
        <w:tc>
          <w:tcPr>
            <w:tcW w:w="3261" w:type="dxa"/>
          </w:tcPr>
          <w:p w14:paraId="487032D2" w14:textId="77777777" w:rsidR="007D0BAD" w:rsidRPr="00E0391C" w:rsidRDefault="007D0BAD" w:rsidP="00E0391C">
            <w:pPr>
              <w:pStyle w:val="ConcHead"/>
              <w:spacing w:after="0"/>
              <w:jc w:val="both"/>
              <w:rPr>
                <w:rFonts w:ascii="Arial" w:hAnsi="Arial" w:cs="Arial"/>
                <w:b w:val="0"/>
                <w:bCs/>
                <w:sz w:val="20"/>
                <w:szCs w:val="18"/>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1488" w:type="dxa"/>
          </w:tcPr>
          <w:p w14:paraId="135A90BD"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6.84 b</w:t>
            </w:r>
          </w:p>
        </w:tc>
        <w:tc>
          <w:tcPr>
            <w:tcW w:w="1417" w:type="dxa"/>
          </w:tcPr>
          <w:p w14:paraId="146F4C19"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22.11 b</w:t>
            </w:r>
          </w:p>
        </w:tc>
        <w:tc>
          <w:tcPr>
            <w:tcW w:w="1276" w:type="dxa"/>
          </w:tcPr>
          <w:p w14:paraId="0CC71FB8"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23.09 b</w:t>
            </w:r>
          </w:p>
        </w:tc>
        <w:tc>
          <w:tcPr>
            <w:tcW w:w="1394" w:type="dxa"/>
          </w:tcPr>
          <w:p w14:paraId="4E189801"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16.12 b</w:t>
            </w:r>
          </w:p>
        </w:tc>
      </w:tr>
      <w:tr w:rsidR="007D0BAD" w:rsidRPr="00E0391C" w14:paraId="17542410" w14:textId="77777777" w:rsidTr="008E6C01">
        <w:trPr>
          <w:jc w:val="center"/>
        </w:trPr>
        <w:tc>
          <w:tcPr>
            <w:tcW w:w="3261" w:type="dxa"/>
            <w:tcBorders>
              <w:bottom w:val="single" w:sz="4" w:space="0" w:color="auto"/>
            </w:tcBorders>
          </w:tcPr>
          <w:p w14:paraId="4090FAD4" w14:textId="77777777" w:rsidR="007D0BAD" w:rsidRPr="00E0391C" w:rsidRDefault="007D0BAD" w:rsidP="00E0391C">
            <w:pPr>
              <w:pStyle w:val="Header"/>
              <w:jc w:val="both"/>
              <w:rPr>
                <w:rFonts w:ascii="Arial" w:hAnsi="Arial" w:cs="Arial"/>
                <w:b/>
                <w:bCs/>
                <w:sz w:val="20"/>
                <w:szCs w:val="18"/>
              </w:rPr>
            </w:pPr>
            <w:r w:rsidRPr="00E0391C">
              <w:rPr>
                <w:rFonts w:ascii="Arial" w:hAnsi="Arial" w:cs="Arial"/>
                <w:bCs/>
                <w:sz w:val="20"/>
                <w:szCs w:val="20"/>
              </w:rPr>
              <w:t>M</w:t>
            </w:r>
            <w:r w:rsidRPr="00E0391C">
              <w:rPr>
                <w:rFonts w:ascii="Arial" w:hAnsi="Arial" w:cs="Arial"/>
                <w:bCs/>
                <w:sz w:val="20"/>
                <w:szCs w:val="20"/>
                <w:vertAlign w:val="subscript"/>
              </w:rPr>
              <w:t>2</w:t>
            </w:r>
            <w:r w:rsidRPr="00E0391C">
              <w:rPr>
                <w:rFonts w:ascii="Arial" w:hAnsi="Arial" w:cs="Arial"/>
                <w:bCs/>
                <w:sz w:val="20"/>
                <w:szCs w:val="20"/>
              </w:rPr>
              <w:t>- rice straw mulch (6 tons ha</w:t>
            </w:r>
            <w:r w:rsidRPr="00E0391C">
              <w:rPr>
                <w:rFonts w:ascii="Arial" w:hAnsi="Arial" w:cs="Arial"/>
                <w:bCs/>
                <w:sz w:val="20"/>
                <w:szCs w:val="20"/>
                <w:vertAlign w:val="superscript"/>
              </w:rPr>
              <w:t>-1</w:t>
            </w:r>
            <w:r w:rsidRPr="00E0391C">
              <w:rPr>
                <w:rFonts w:ascii="Arial" w:hAnsi="Arial" w:cs="Arial"/>
                <w:bCs/>
                <w:sz w:val="20"/>
                <w:szCs w:val="20"/>
              </w:rPr>
              <w:t>)</w:t>
            </w:r>
          </w:p>
        </w:tc>
        <w:tc>
          <w:tcPr>
            <w:tcW w:w="1488" w:type="dxa"/>
            <w:tcBorders>
              <w:bottom w:val="single" w:sz="4" w:space="0" w:color="auto"/>
            </w:tcBorders>
          </w:tcPr>
          <w:p w14:paraId="14F361F2" w14:textId="77777777"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9.54 a</w:t>
            </w:r>
          </w:p>
        </w:tc>
        <w:tc>
          <w:tcPr>
            <w:tcW w:w="1417" w:type="dxa"/>
            <w:tcBorders>
              <w:bottom w:val="single" w:sz="4" w:space="0" w:color="auto"/>
            </w:tcBorders>
          </w:tcPr>
          <w:p w14:paraId="58014CF7" w14:textId="77777777"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32.19 a</w:t>
            </w:r>
          </w:p>
        </w:tc>
        <w:tc>
          <w:tcPr>
            <w:tcW w:w="1276" w:type="dxa"/>
            <w:tcBorders>
              <w:bottom w:val="single" w:sz="4" w:space="0" w:color="auto"/>
            </w:tcBorders>
          </w:tcPr>
          <w:p w14:paraId="44F28795" w14:textId="77777777"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33.83 a</w:t>
            </w:r>
          </w:p>
        </w:tc>
        <w:tc>
          <w:tcPr>
            <w:tcW w:w="1394" w:type="dxa"/>
            <w:tcBorders>
              <w:bottom w:val="single" w:sz="4" w:space="0" w:color="auto"/>
            </w:tcBorders>
          </w:tcPr>
          <w:p w14:paraId="27482F87"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18.19 a</w:t>
            </w:r>
          </w:p>
        </w:tc>
      </w:tr>
      <w:tr w:rsidR="007D0BAD" w:rsidRPr="00E0391C" w14:paraId="0D00AF55" w14:textId="77777777" w:rsidTr="008E6C01">
        <w:trPr>
          <w:jc w:val="center"/>
        </w:trPr>
        <w:tc>
          <w:tcPr>
            <w:tcW w:w="3261" w:type="dxa"/>
            <w:tcBorders>
              <w:top w:val="single" w:sz="4" w:space="0" w:color="auto"/>
              <w:bottom w:val="single" w:sz="4" w:space="0" w:color="auto"/>
            </w:tcBorders>
          </w:tcPr>
          <w:p w14:paraId="11F8415F" w14:textId="77777777" w:rsidR="007D0BAD" w:rsidRPr="00E0391C" w:rsidRDefault="007D0BAD" w:rsidP="00E0391C">
            <w:pPr>
              <w:pStyle w:val="Header"/>
              <w:jc w:val="both"/>
              <w:rPr>
                <w:rFonts w:ascii="Arial" w:hAnsi="Arial" w:cs="Arial"/>
                <w:b/>
                <w:bCs/>
                <w:sz w:val="20"/>
                <w:szCs w:val="18"/>
              </w:rPr>
            </w:pPr>
            <w:r w:rsidRPr="00E0391C">
              <w:rPr>
                <w:rFonts w:ascii="Arial" w:hAnsi="Arial" w:cs="Arial"/>
                <w:sz w:val="20"/>
                <w:szCs w:val="20"/>
              </w:rPr>
              <w:t xml:space="preserve">LSD </w:t>
            </w:r>
            <w:r w:rsidRPr="00E0391C">
              <w:rPr>
                <w:rFonts w:ascii="Arial" w:hAnsi="Arial" w:cs="Arial"/>
                <w:sz w:val="20"/>
                <w:szCs w:val="20"/>
                <w:vertAlign w:val="subscript"/>
              </w:rPr>
              <w:t>0.05</w:t>
            </w:r>
          </w:p>
        </w:tc>
        <w:tc>
          <w:tcPr>
            <w:tcW w:w="1488" w:type="dxa"/>
            <w:tcBorders>
              <w:top w:val="single" w:sz="4" w:space="0" w:color="auto"/>
              <w:bottom w:val="single" w:sz="4" w:space="0" w:color="auto"/>
            </w:tcBorders>
          </w:tcPr>
          <w:p w14:paraId="7BF09EE4" w14:textId="77777777"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2.11</w:t>
            </w:r>
          </w:p>
        </w:tc>
        <w:tc>
          <w:tcPr>
            <w:tcW w:w="1417" w:type="dxa"/>
            <w:tcBorders>
              <w:top w:val="single" w:sz="4" w:space="0" w:color="auto"/>
              <w:bottom w:val="single" w:sz="4" w:space="0" w:color="auto"/>
            </w:tcBorders>
          </w:tcPr>
          <w:p w14:paraId="590C98AC" w14:textId="77777777"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7.35</w:t>
            </w:r>
          </w:p>
        </w:tc>
        <w:tc>
          <w:tcPr>
            <w:tcW w:w="1276" w:type="dxa"/>
            <w:tcBorders>
              <w:top w:val="single" w:sz="4" w:space="0" w:color="auto"/>
              <w:bottom w:val="single" w:sz="4" w:space="0" w:color="auto"/>
            </w:tcBorders>
          </w:tcPr>
          <w:p w14:paraId="5349E476"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6.69</w:t>
            </w:r>
          </w:p>
        </w:tc>
        <w:tc>
          <w:tcPr>
            <w:tcW w:w="1394" w:type="dxa"/>
            <w:tcBorders>
              <w:top w:val="single" w:sz="4" w:space="0" w:color="auto"/>
              <w:bottom w:val="single" w:sz="4" w:space="0" w:color="auto"/>
            </w:tcBorders>
          </w:tcPr>
          <w:p w14:paraId="54CE64DF"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1.74</w:t>
            </w:r>
          </w:p>
        </w:tc>
      </w:tr>
      <w:tr w:rsidR="0057403B" w:rsidRPr="00E0391C" w14:paraId="51650C5F" w14:textId="77777777" w:rsidTr="008E6C01">
        <w:trPr>
          <w:jc w:val="center"/>
        </w:trPr>
        <w:tc>
          <w:tcPr>
            <w:tcW w:w="3261" w:type="dxa"/>
            <w:tcBorders>
              <w:top w:val="single" w:sz="4" w:space="0" w:color="auto"/>
            </w:tcBorders>
          </w:tcPr>
          <w:p w14:paraId="6E530E11" w14:textId="77777777" w:rsidR="0057403B" w:rsidRPr="00E0391C" w:rsidRDefault="0057403B"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1488" w:type="dxa"/>
            <w:tcBorders>
              <w:top w:val="single" w:sz="4" w:space="0" w:color="auto"/>
            </w:tcBorders>
          </w:tcPr>
          <w:p w14:paraId="034F993E" w14:textId="77777777" w:rsidR="0057403B" w:rsidRPr="00E0391C" w:rsidRDefault="0057403B" w:rsidP="008464B1">
            <w:pPr>
              <w:pStyle w:val="ConcHead"/>
              <w:spacing w:after="0"/>
              <w:rPr>
                <w:rFonts w:ascii="Arial" w:hAnsi="Arial" w:cs="Arial"/>
                <w:b w:val="0"/>
                <w:bCs/>
                <w:sz w:val="20"/>
                <w:szCs w:val="20"/>
              </w:rPr>
            </w:pPr>
          </w:p>
        </w:tc>
        <w:tc>
          <w:tcPr>
            <w:tcW w:w="1417" w:type="dxa"/>
            <w:tcBorders>
              <w:top w:val="single" w:sz="4" w:space="0" w:color="auto"/>
            </w:tcBorders>
          </w:tcPr>
          <w:p w14:paraId="1FB684C4" w14:textId="77777777" w:rsidR="0057403B" w:rsidRPr="00E0391C" w:rsidRDefault="0057403B" w:rsidP="008464B1">
            <w:pPr>
              <w:pStyle w:val="ConcHead"/>
              <w:spacing w:after="0"/>
              <w:rPr>
                <w:rFonts w:ascii="Arial" w:hAnsi="Arial" w:cs="Arial"/>
                <w:b w:val="0"/>
                <w:bCs/>
                <w:sz w:val="20"/>
                <w:szCs w:val="20"/>
              </w:rPr>
            </w:pPr>
          </w:p>
        </w:tc>
        <w:tc>
          <w:tcPr>
            <w:tcW w:w="1276" w:type="dxa"/>
            <w:tcBorders>
              <w:top w:val="single" w:sz="4" w:space="0" w:color="auto"/>
            </w:tcBorders>
          </w:tcPr>
          <w:p w14:paraId="3810113F" w14:textId="77777777" w:rsidR="0057403B" w:rsidRPr="00E0391C" w:rsidRDefault="0057403B" w:rsidP="008464B1">
            <w:pPr>
              <w:pStyle w:val="ConcHead"/>
              <w:spacing w:after="0"/>
              <w:rPr>
                <w:rFonts w:ascii="Arial" w:hAnsi="Arial" w:cs="Arial"/>
                <w:b w:val="0"/>
                <w:bCs/>
                <w:sz w:val="20"/>
                <w:szCs w:val="20"/>
              </w:rPr>
            </w:pPr>
          </w:p>
        </w:tc>
        <w:tc>
          <w:tcPr>
            <w:tcW w:w="1394" w:type="dxa"/>
            <w:tcBorders>
              <w:top w:val="single" w:sz="4" w:space="0" w:color="auto"/>
            </w:tcBorders>
          </w:tcPr>
          <w:p w14:paraId="5B7277A6" w14:textId="77777777" w:rsidR="0057403B" w:rsidRPr="00E0391C" w:rsidRDefault="0057403B" w:rsidP="008464B1">
            <w:pPr>
              <w:pStyle w:val="ConcHead"/>
              <w:spacing w:after="0"/>
              <w:rPr>
                <w:rFonts w:ascii="Arial" w:hAnsi="Arial" w:cs="Arial"/>
                <w:b w:val="0"/>
                <w:bCs/>
                <w:sz w:val="20"/>
                <w:szCs w:val="20"/>
              </w:rPr>
            </w:pPr>
          </w:p>
        </w:tc>
      </w:tr>
      <w:tr w:rsidR="007D0BAD" w:rsidRPr="00E0391C" w14:paraId="65C38C85" w14:textId="77777777" w:rsidTr="008E6C01">
        <w:trPr>
          <w:jc w:val="center"/>
        </w:trPr>
        <w:tc>
          <w:tcPr>
            <w:tcW w:w="3261" w:type="dxa"/>
          </w:tcPr>
          <w:p w14:paraId="2C987606" w14:textId="77777777" w:rsidR="007D0BAD" w:rsidRPr="00E0391C" w:rsidRDefault="007D0BAD"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1488" w:type="dxa"/>
          </w:tcPr>
          <w:p w14:paraId="6FF49207"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5.97 d</w:t>
            </w:r>
          </w:p>
        </w:tc>
        <w:tc>
          <w:tcPr>
            <w:tcW w:w="1417" w:type="dxa"/>
          </w:tcPr>
          <w:p w14:paraId="14930C2F"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20.11 c</w:t>
            </w:r>
          </w:p>
        </w:tc>
        <w:tc>
          <w:tcPr>
            <w:tcW w:w="1276" w:type="dxa"/>
          </w:tcPr>
          <w:p w14:paraId="68472171"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23.22 cd</w:t>
            </w:r>
          </w:p>
        </w:tc>
        <w:tc>
          <w:tcPr>
            <w:tcW w:w="1394" w:type="dxa"/>
          </w:tcPr>
          <w:p w14:paraId="0BDAD900"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12.56 c</w:t>
            </w:r>
          </w:p>
        </w:tc>
      </w:tr>
      <w:tr w:rsidR="007D0BAD" w:rsidRPr="00E0391C" w14:paraId="1093E460" w14:textId="77777777" w:rsidTr="008E6C01">
        <w:trPr>
          <w:jc w:val="center"/>
        </w:trPr>
        <w:tc>
          <w:tcPr>
            <w:tcW w:w="3261" w:type="dxa"/>
          </w:tcPr>
          <w:p w14:paraId="19F2BB03" w14:textId="77777777" w:rsidR="007D0BAD" w:rsidRPr="00E0391C" w:rsidRDefault="007D0BAD"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2 -</w:t>
            </w:r>
            <w:r w:rsidRPr="00E0391C">
              <w:rPr>
                <w:rFonts w:ascii="Arial" w:hAnsi="Arial" w:cs="Arial"/>
                <w:sz w:val="20"/>
                <w:szCs w:val="20"/>
              </w:rPr>
              <w:t xml:space="preserve">100% U with </w:t>
            </w:r>
            <w:r w:rsidRPr="00E0391C">
              <w:rPr>
                <w:rFonts w:ascii="Arial" w:hAnsi="Arial" w:cs="Arial"/>
                <w:i/>
                <w:iCs/>
                <w:sz w:val="20"/>
                <w:szCs w:val="20"/>
              </w:rPr>
              <w:t>Rh</w:t>
            </w:r>
            <w:r w:rsidRPr="00E0391C">
              <w:rPr>
                <w:rFonts w:ascii="Arial" w:hAnsi="Arial" w:cs="Arial"/>
                <w:sz w:val="20"/>
                <w:szCs w:val="20"/>
              </w:rPr>
              <w:tab/>
              <w:t xml:space="preserve"> </w:t>
            </w:r>
          </w:p>
        </w:tc>
        <w:tc>
          <w:tcPr>
            <w:tcW w:w="1488" w:type="dxa"/>
          </w:tcPr>
          <w:p w14:paraId="0FFD1CC3" w14:textId="77777777"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7.56 c</w:t>
            </w:r>
          </w:p>
        </w:tc>
        <w:tc>
          <w:tcPr>
            <w:tcW w:w="1417" w:type="dxa"/>
          </w:tcPr>
          <w:p w14:paraId="7C4520EE"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27.34 b</w:t>
            </w:r>
          </w:p>
        </w:tc>
        <w:tc>
          <w:tcPr>
            <w:tcW w:w="1276" w:type="dxa"/>
          </w:tcPr>
          <w:p w14:paraId="030D3E3B"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27.50 c</w:t>
            </w:r>
          </w:p>
        </w:tc>
        <w:tc>
          <w:tcPr>
            <w:tcW w:w="1394" w:type="dxa"/>
          </w:tcPr>
          <w:p w14:paraId="2E1902F9"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15.33 c</w:t>
            </w:r>
          </w:p>
        </w:tc>
      </w:tr>
      <w:tr w:rsidR="007D0BAD" w:rsidRPr="00E0391C" w14:paraId="6CF5103F" w14:textId="77777777" w:rsidTr="008E6C01">
        <w:trPr>
          <w:jc w:val="center"/>
        </w:trPr>
        <w:tc>
          <w:tcPr>
            <w:tcW w:w="3261" w:type="dxa"/>
          </w:tcPr>
          <w:p w14:paraId="14AD0028" w14:textId="77777777" w:rsidR="007D0BAD" w:rsidRPr="00E0391C" w:rsidRDefault="007D0BAD"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3 -</w:t>
            </w:r>
            <w:r w:rsidRPr="00E0391C">
              <w:rPr>
                <w:rFonts w:ascii="Arial" w:hAnsi="Arial" w:cs="Arial"/>
                <w:sz w:val="20"/>
                <w:szCs w:val="20"/>
              </w:rPr>
              <w:t xml:space="preserve">75% U with </w:t>
            </w:r>
            <w:r w:rsidRPr="00E0391C">
              <w:rPr>
                <w:rFonts w:ascii="Arial" w:hAnsi="Arial" w:cs="Arial"/>
                <w:i/>
                <w:iCs/>
                <w:sz w:val="20"/>
                <w:szCs w:val="20"/>
              </w:rPr>
              <w:t>Rh</w:t>
            </w:r>
            <w:r w:rsidRPr="00E0391C">
              <w:rPr>
                <w:rFonts w:ascii="Arial" w:hAnsi="Arial" w:cs="Arial"/>
                <w:sz w:val="20"/>
                <w:szCs w:val="20"/>
              </w:rPr>
              <w:tab/>
            </w:r>
          </w:p>
        </w:tc>
        <w:tc>
          <w:tcPr>
            <w:tcW w:w="1488" w:type="dxa"/>
          </w:tcPr>
          <w:p w14:paraId="4BEBCABC"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8.61 b</w:t>
            </w:r>
          </w:p>
        </w:tc>
        <w:tc>
          <w:tcPr>
            <w:tcW w:w="1417" w:type="dxa"/>
          </w:tcPr>
          <w:p w14:paraId="2FCD5DB9"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27.83 b</w:t>
            </w:r>
          </w:p>
        </w:tc>
        <w:tc>
          <w:tcPr>
            <w:tcW w:w="1276" w:type="dxa"/>
          </w:tcPr>
          <w:p w14:paraId="74914A5C"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28.39 bc</w:t>
            </w:r>
          </w:p>
        </w:tc>
        <w:tc>
          <w:tcPr>
            <w:tcW w:w="1394" w:type="dxa"/>
          </w:tcPr>
          <w:p w14:paraId="04DEA88E" w14:textId="77777777"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19.04 b</w:t>
            </w:r>
          </w:p>
        </w:tc>
      </w:tr>
      <w:tr w:rsidR="007D0BAD" w:rsidRPr="00E0391C" w14:paraId="6515FEAD" w14:textId="77777777" w:rsidTr="008E6C01">
        <w:trPr>
          <w:jc w:val="center"/>
        </w:trPr>
        <w:tc>
          <w:tcPr>
            <w:tcW w:w="3261" w:type="dxa"/>
          </w:tcPr>
          <w:p w14:paraId="107D37BA" w14:textId="77777777" w:rsidR="007D0BAD" w:rsidRPr="00E0391C" w:rsidRDefault="007D0BAD"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488" w:type="dxa"/>
          </w:tcPr>
          <w:p w14:paraId="2ECF9158"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11.17 a</w:t>
            </w:r>
          </w:p>
        </w:tc>
        <w:tc>
          <w:tcPr>
            <w:tcW w:w="1417" w:type="dxa"/>
          </w:tcPr>
          <w:p w14:paraId="6C07AE57"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33.72 a</w:t>
            </w:r>
          </w:p>
        </w:tc>
        <w:tc>
          <w:tcPr>
            <w:tcW w:w="1276" w:type="dxa"/>
          </w:tcPr>
          <w:p w14:paraId="7DB8237B" w14:textId="77777777"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35.06 ab</w:t>
            </w:r>
          </w:p>
        </w:tc>
        <w:tc>
          <w:tcPr>
            <w:tcW w:w="1394" w:type="dxa"/>
          </w:tcPr>
          <w:p w14:paraId="1C362AD5" w14:textId="77777777"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23.39 a</w:t>
            </w:r>
          </w:p>
        </w:tc>
      </w:tr>
      <w:tr w:rsidR="007D0BAD" w:rsidRPr="00E0391C" w14:paraId="01B1AB1C" w14:textId="77777777" w:rsidTr="008E6C01">
        <w:trPr>
          <w:jc w:val="center"/>
        </w:trPr>
        <w:tc>
          <w:tcPr>
            <w:tcW w:w="3261" w:type="dxa"/>
          </w:tcPr>
          <w:p w14:paraId="17D80FC3" w14:textId="77777777" w:rsidR="007D0BAD" w:rsidRPr="00E0391C" w:rsidRDefault="007D0BAD"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488" w:type="dxa"/>
          </w:tcPr>
          <w:p w14:paraId="56E1684E"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11.44 a</w:t>
            </w:r>
          </w:p>
        </w:tc>
        <w:tc>
          <w:tcPr>
            <w:tcW w:w="1417" w:type="dxa"/>
          </w:tcPr>
          <w:p w14:paraId="206B6895"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36.44 a</w:t>
            </w:r>
          </w:p>
        </w:tc>
        <w:tc>
          <w:tcPr>
            <w:tcW w:w="1276" w:type="dxa"/>
          </w:tcPr>
          <w:p w14:paraId="5397D35A"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38.44 a</w:t>
            </w:r>
          </w:p>
        </w:tc>
        <w:tc>
          <w:tcPr>
            <w:tcW w:w="1394" w:type="dxa"/>
          </w:tcPr>
          <w:p w14:paraId="0293F885"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24.11 a</w:t>
            </w:r>
          </w:p>
        </w:tc>
      </w:tr>
      <w:tr w:rsidR="007D0BAD" w:rsidRPr="00E0391C" w14:paraId="766344A9" w14:textId="77777777" w:rsidTr="008E6C01">
        <w:trPr>
          <w:jc w:val="center"/>
        </w:trPr>
        <w:tc>
          <w:tcPr>
            <w:tcW w:w="3261" w:type="dxa"/>
            <w:tcBorders>
              <w:bottom w:val="single" w:sz="4" w:space="0" w:color="auto"/>
            </w:tcBorders>
          </w:tcPr>
          <w:p w14:paraId="17FE0BC5" w14:textId="77777777" w:rsidR="007D0BAD" w:rsidRPr="00E0391C" w:rsidRDefault="007D0BAD"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6 -</w:t>
            </w:r>
            <w:r w:rsidRPr="00E0391C">
              <w:rPr>
                <w:rFonts w:ascii="Arial" w:hAnsi="Arial" w:cs="Arial"/>
                <w:sz w:val="20"/>
                <w:szCs w:val="20"/>
              </w:rPr>
              <w:t xml:space="preserve">0% U with </w:t>
            </w:r>
            <w:r w:rsidRPr="00E0391C">
              <w:rPr>
                <w:rFonts w:ascii="Arial" w:hAnsi="Arial" w:cs="Arial"/>
                <w:i/>
                <w:iCs/>
                <w:sz w:val="20"/>
                <w:szCs w:val="20"/>
              </w:rPr>
              <w:t>Rh</w:t>
            </w:r>
            <w:r w:rsidRPr="00E0391C">
              <w:rPr>
                <w:rFonts w:ascii="Arial" w:hAnsi="Arial" w:cs="Arial"/>
                <w:sz w:val="20"/>
                <w:szCs w:val="20"/>
              </w:rPr>
              <w:tab/>
            </w:r>
          </w:p>
        </w:tc>
        <w:tc>
          <w:tcPr>
            <w:tcW w:w="1488" w:type="dxa"/>
            <w:tcBorders>
              <w:bottom w:val="single" w:sz="4" w:space="0" w:color="auto"/>
            </w:tcBorders>
          </w:tcPr>
          <w:p w14:paraId="081650B1" w14:textId="77777777"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4.39 e</w:t>
            </w:r>
          </w:p>
        </w:tc>
        <w:tc>
          <w:tcPr>
            <w:tcW w:w="1417" w:type="dxa"/>
            <w:tcBorders>
              <w:bottom w:val="single" w:sz="4" w:space="0" w:color="auto"/>
            </w:tcBorders>
          </w:tcPr>
          <w:p w14:paraId="5B225722" w14:textId="77777777"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17.45 c</w:t>
            </w:r>
          </w:p>
        </w:tc>
        <w:tc>
          <w:tcPr>
            <w:tcW w:w="1276" w:type="dxa"/>
            <w:tcBorders>
              <w:bottom w:val="single" w:sz="4" w:space="0" w:color="auto"/>
            </w:tcBorders>
          </w:tcPr>
          <w:p w14:paraId="4F7589E9"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18.17 d</w:t>
            </w:r>
          </w:p>
        </w:tc>
        <w:tc>
          <w:tcPr>
            <w:tcW w:w="1394" w:type="dxa"/>
            <w:tcBorders>
              <w:bottom w:val="single" w:sz="4" w:space="0" w:color="auto"/>
            </w:tcBorders>
          </w:tcPr>
          <w:p w14:paraId="6B38A01C"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8.50 d</w:t>
            </w:r>
          </w:p>
        </w:tc>
      </w:tr>
      <w:tr w:rsidR="007D0BAD" w:rsidRPr="00E0391C" w14:paraId="451F8EB9" w14:textId="77777777" w:rsidTr="008E6C01">
        <w:trPr>
          <w:jc w:val="center"/>
        </w:trPr>
        <w:tc>
          <w:tcPr>
            <w:tcW w:w="3261" w:type="dxa"/>
            <w:tcBorders>
              <w:top w:val="single" w:sz="4" w:space="0" w:color="auto"/>
              <w:bottom w:val="single" w:sz="4" w:space="0" w:color="auto"/>
            </w:tcBorders>
          </w:tcPr>
          <w:p w14:paraId="594DF636" w14:textId="77777777" w:rsidR="007D0BAD" w:rsidRPr="00E0391C" w:rsidRDefault="007D0BAD"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1488" w:type="dxa"/>
            <w:tcBorders>
              <w:top w:val="single" w:sz="4" w:space="0" w:color="auto"/>
              <w:bottom w:val="single" w:sz="4" w:space="0" w:color="auto"/>
            </w:tcBorders>
          </w:tcPr>
          <w:p w14:paraId="1EEB6856" w14:textId="77777777"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1.03</w:t>
            </w:r>
          </w:p>
        </w:tc>
        <w:tc>
          <w:tcPr>
            <w:tcW w:w="1417" w:type="dxa"/>
            <w:tcBorders>
              <w:top w:val="single" w:sz="4" w:space="0" w:color="auto"/>
              <w:bottom w:val="single" w:sz="4" w:space="0" w:color="auto"/>
            </w:tcBorders>
          </w:tcPr>
          <w:p w14:paraId="480E623D"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4.95</w:t>
            </w:r>
          </w:p>
        </w:tc>
        <w:tc>
          <w:tcPr>
            <w:tcW w:w="1276" w:type="dxa"/>
            <w:tcBorders>
              <w:top w:val="single" w:sz="4" w:space="0" w:color="auto"/>
              <w:bottom w:val="single" w:sz="4" w:space="0" w:color="auto"/>
            </w:tcBorders>
          </w:tcPr>
          <w:p w14:paraId="6ADBA46F" w14:textId="77777777"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7.07</w:t>
            </w:r>
          </w:p>
        </w:tc>
        <w:tc>
          <w:tcPr>
            <w:tcW w:w="1394" w:type="dxa"/>
            <w:tcBorders>
              <w:top w:val="single" w:sz="4" w:space="0" w:color="auto"/>
              <w:bottom w:val="single" w:sz="4" w:space="0" w:color="auto"/>
            </w:tcBorders>
          </w:tcPr>
          <w:p w14:paraId="07403435" w14:textId="77777777"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2.87</w:t>
            </w:r>
          </w:p>
        </w:tc>
      </w:tr>
      <w:tr w:rsidR="007D0BAD" w:rsidRPr="00E0391C" w14:paraId="0EA25EDE" w14:textId="77777777" w:rsidTr="008E6C01">
        <w:trPr>
          <w:jc w:val="center"/>
        </w:trPr>
        <w:tc>
          <w:tcPr>
            <w:tcW w:w="3261" w:type="dxa"/>
            <w:tcBorders>
              <w:top w:val="single" w:sz="4" w:space="0" w:color="auto"/>
            </w:tcBorders>
          </w:tcPr>
          <w:p w14:paraId="66B33542" w14:textId="77777777" w:rsidR="007D0BAD" w:rsidRPr="00E0391C" w:rsidRDefault="007D0BAD" w:rsidP="00E0391C">
            <w:pPr>
              <w:pStyle w:val="ConcHead"/>
              <w:spacing w:after="0"/>
              <w:jc w:val="both"/>
              <w:rPr>
                <w:rFonts w:ascii="Arial" w:hAnsi="Arial" w:cs="Arial"/>
                <w:b w:val="0"/>
                <w:bCs/>
                <w:sz w:val="20"/>
                <w:szCs w:val="18"/>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1488" w:type="dxa"/>
            <w:tcBorders>
              <w:top w:val="single" w:sz="4" w:space="0" w:color="auto"/>
            </w:tcBorders>
          </w:tcPr>
          <w:p w14:paraId="040F0DF5" w14:textId="77777777" w:rsidR="007D0BAD" w:rsidRPr="00E0391C" w:rsidRDefault="007D0BAD" w:rsidP="008464B1">
            <w:pPr>
              <w:pStyle w:val="ConcHead"/>
              <w:spacing w:after="0"/>
              <w:rPr>
                <w:rFonts w:ascii="Arial" w:hAnsi="Arial" w:cs="Arial"/>
                <w:b w:val="0"/>
                <w:bCs/>
                <w:sz w:val="20"/>
                <w:szCs w:val="20"/>
              </w:rPr>
            </w:pPr>
          </w:p>
        </w:tc>
        <w:tc>
          <w:tcPr>
            <w:tcW w:w="1417" w:type="dxa"/>
            <w:tcBorders>
              <w:top w:val="single" w:sz="4" w:space="0" w:color="auto"/>
            </w:tcBorders>
          </w:tcPr>
          <w:p w14:paraId="50970F79" w14:textId="77777777" w:rsidR="007D0BAD" w:rsidRPr="00E0391C" w:rsidRDefault="007D0BAD" w:rsidP="008464B1">
            <w:pPr>
              <w:pStyle w:val="ConcHead"/>
              <w:spacing w:after="0"/>
              <w:rPr>
                <w:rFonts w:ascii="Arial" w:hAnsi="Arial" w:cs="Arial"/>
                <w:b w:val="0"/>
                <w:bCs/>
                <w:sz w:val="20"/>
                <w:szCs w:val="20"/>
              </w:rPr>
            </w:pPr>
          </w:p>
        </w:tc>
        <w:tc>
          <w:tcPr>
            <w:tcW w:w="1276" w:type="dxa"/>
            <w:tcBorders>
              <w:top w:val="single" w:sz="4" w:space="0" w:color="auto"/>
            </w:tcBorders>
          </w:tcPr>
          <w:p w14:paraId="4E3979E3" w14:textId="77777777" w:rsidR="007D0BAD" w:rsidRPr="00E0391C" w:rsidRDefault="007D0BAD" w:rsidP="008464B1">
            <w:pPr>
              <w:pStyle w:val="ConcHead"/>
              <w:spacing w:after="0"/>
              <w:rPr>
                <w:rFonts w:ascii="Arial" w:hAnsi="Arial" w:cs="Arial"/>
                <w:b w:val="0"/>
                <w:bCs/>
                <w:sz w:val="20"/>
                <w:szCs w:val="20"/>
              </w:rPr>
            </w:pPr>
          </w:p>
        </w:tc>
        <w:tc>
          <w:tcPr>
            <w:tcW w:w="1394" w:type="dxa"/>
            <w:tcBorders>
              <w:top w:val="single" w:sz="4" w:space="0" w:color="auto"/>
            </w:tcBorders>
          </w:tcPr>
          <w:p w14:paraId="0E05C6A5" w14:textId="77777777" w:rsidR="007D0BAD" w:rsidRPr="00E0391C" w:rsidRDefault="007D0BAD" w:rsidP="008464B1">
            <w:pPr>
              <w:pStyle w:val="ConcHead"/>
              <w:spacing w:after="0"/>
              <w:rPr>
                <w:rFonts w:ascii="Arial" w:hAnsi="Arial" w:cs="Arial"/>
                <w:b w:val="0"/>
                <w:bCs/>
                <w:sz w:val="20"/>
                <w:szCs w:val="20"/>
              </w:rPr>
            </w:pPr>
          </w:p>
        </w:tc>
      </w:tr>
      <w:tr w:rsidR="007D0BAD" w:rsidRPr="00E0391C" w14:paraId="64494CAB" w14:textId="77777777" w:rsidTr="008E6C01">
        <w:trPr>
          <w:jc w:val="center"/>
        </w:trPr>
        <w:tc>
          <w:tcPr>
            <w:tcW w:w="3261" w:type="dxa"/>
          </w:tcPr>
          <w:p w14:paraId="061E2399" w14:textId="77777777" w:rsidR="007D0BAD" w:rsidRPr="00E0391C" w:rsidRDefault="007D0BAD" w:rsidP="00E0391C">
            <w:pPr>
              <w:pStyle w:val="Header"/>
              <w:jc w:val="both"/>
              <w:rPr>
                <w:rFonts w:ascii="Arial" w:hAnsi="Arial" w:cs="Arial"/>
                <w:b/>
                <w:bCs/>
                <w:sz w:val="20"/>
                <w:szCs w:val="18"/>
              </w:rPr>
            </w:pPr>
            <w:r w:rsidRPr="00E0391C">
              <w:rPr>
                <w:rFonts w:ascii="Arial" w:hAnsi="Arial" w:cs="Arial"/>
                <w:sz w:val="20"/>
                <w:szCs w:val="20"/>
              </w:rPr>
              <w:t>Mulching</w:t>
            </w:r>
          </w:p>
        </w:tc>
        <w:tc>
          <w:tcPr>
            <w:tcW w:w="1488" w:type="dxa"/>
          </w:tcPr>
          <w:p w14:paraId="4D4859DB" w14:textId="77777777" w:rsidR="007D0BAD" w:rsidRPr="00E0391C" w:rsidRDefault="00FE7E32" w:rsidP="008464B1">
            <w:pPr>
              <w:pStyle w:val="Header"/>
              <w:rPr>
                <w:rFonts w:ascii="Arial" w:hAnsi="Arial" w:cs="Arial"/>
                <w:bCs/>
                <w:sz w:val="20"/>
                <w:szCs w:val="20"/>
              </w:rPr>
            </w:pPr>
            <w:r>
              <w:rPr>
                <w:rFonts w:ascii="Arial" w:hAnsi="Arial" w:cs="Arial"/>
                <w:bCs/>
                <w:sz w:val="20"/>
                <w:szCs w:val="20"/>
              </w:rPr>
              <w:t>.03</w:t>
            </w:r>
          </w:p>
        </w:tc>
        <w:tc>
          <w:tcPr>
            <w:tcW w:w="1417" w:type="dxa"/>
          </w:tcPr>
          <w:p w14:paraId="6BAC0604" w14:textId="77777777" w:rsidR="007D0BAD" w:rsidRPr="00E0391C" w:rsidRDefault="00FE7E32" w:rsidP="008464B1">
            <w:pPr>
              <w:pStyle w:val="Header"/>
              <w:rPr>
                <w:rFonts w:ascii="Arial" w:hAnsi="Arial" w:cs="Arial"/>
                <w:bCs/>
                <w:sz w:val="20"/>
                <w:szCs w:val="20"/>
              </w:rPr>
            </w:pPr>
            <w:r>
              <w:rPr>
                <w:rFonts w:ascii="Arial" w:hAnsi="Arial" w:cs="Arial"/>
                <w:bCs/>
                <w:sz w:val="20"/>
                <w:szCs w:val="20"/>
              </w:rPr>
              <w:t>.03</w:t>
            </w:r>
          </w:p>
        </w:tc>
        <w:tc>
          <w:tcPr>
            <w:tcW w:w="1276" w:type="dxa"/>
          </w:tcPr>
          <w:p w14:paraId="416FB107" w14:textId="77777777" w:rsidR="007D0BAD" w:rsidRPr="00E0391C" w:rsidRDefault="00FE7E32" w:rsidP="008464B1">
            <w:pPr>
              <w:pStyle w:val="Header"/>
              <w:rPr>
                <w:rFonts w:ascii="Arial" w:hAnsi="Arial" w:cs="Arial"/>
                <w:bCs/>
                <w:sz w:val="20"/>
                <w:szCs w:val="20"/>
              </w:rPr>
            </w:pPr>
            <w:r>
              <w:rPr>
                <w:rFonts w:ascii="Arial" w:hAnsi="Arial" w:cs="Arial"/>
                <w:bCs/>
                <w:sz w:val="20"/>
                <w:szCs w:val="20"/>
              </w:rPr>
              <w:t>.02</w:t>
            </w:r>
          </w:p>
        </w:tc>
        <w:tc>
          <w:tcPr>
            <w:tcW w:w="1394" w:type="dxa"/>
          </w:tcPr>
          <w:p w14:paraId="74E730D5" w14:textId="77777777" w:rsidR="007D0BAD" w:rsidRPr="00E0391C" w:rsidRDefault="00FE7E32" w:rsidP="008464B1">
            <w:pPr>
              <w:pStyle w:val="ConcHead"/>
              <w:spacing w:after="0"/>
              <w:rPr>
                <w:rFonts w:ascii="Arial" w:hAnsi="Arial" w:cs="Arial"/>
                <w:b w:val="0"/>
                <w:bCs/>
                <w:sz w:val="20"/>
                <w:szCs w:val="20"/>
              </w:rPr>
            </w:pPr>
            <w:r>
              <w:rPr>
                <w:rFonts w:ascii="Arial" w:hAnsi="Arial" w:cs="Arial"/>
                <w:b w:val="0"/>
                <w:bCs/>
                <w:caps w:val="0"/>
                <w:sz w:val="20"/>
                <w:szCs w:val="20"/>
              </w:rPr>
              <w:t>.04</w:t>
            </w:r>
          </w:p>
        </w:tc>
      </w:tr>
      <w:tr w:rsidR="00FE7E32" w:rsidRPr="00E0391C" w14:paraId="3B466278" w14:textId="77777777" w:rsidTr="008E6C01">
        <w:trPr>
          <w:jc w:val="center"/>
        </w:trPr>
        <w:tc>
          <w:tcPr>
            <w:tcW w:w="3261" w:type="dxa"/>
          </w:tcPr>
          <w:p w14:paraId="6B0F2E89" w14:textId="77777777" w:rsidR="00FE7E32" w:rsidRPr="00E0391C" w:rsidRDefault="00FE7E32" w:rsidP="00FE7E32">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i/>
                <w:iCs/>
                <w:sz w:val="20"/>
                <w:szCs w:val="20"/>
              </w:rPr>
              <w:t>Rh</w:t>
            </w:r>
          </w:p>
        </w:tc>
        <w:tc>
          <w:tcPr>
            <w:tcW w:w="1488" w:type="dxa"/>
          </w:tcPr>
          <w:p w14:paraId="4079259F" w14:textId="77777777" w:rsidR="00FE7E32" w:rsidRPr="00E0391C" w:rsidRDefault="00FE7E32" w:rsidP="008464B1">
            <w:pPr>
              <w:pStyle w:val="Header"/>
              <w:rPr>
                <w:rFonts w:ascii="Arial" w:hAnsi="Arial" w:cs="Arial"/>
                <w:bCs/>
                <w:sz w:val="20"/>
                <w:szCs w:val="20"/>
              </w:rPr>
            </w:pPr>
            <w:r w:rsidRPr="0019193F">
              <w:rPr>
                <w:rFonts w:ascii="Arial" w:hAnsi="Arial" w:cs="Arial"/>
                <w:bCs/>
                <w:sz w:val="20"/>
                <w:szCs w:val="20"/>
              </w:rPr>
              <w:t>˂ .001</w:t>
            </w:r>
          </w:p>
        </w:tc>
        <w:tc>
          <w:tcPr>
            <w:tcW w:w="1417" w:type="dxa"/>
          </w:tcPr>
          <w:p w14:paraId="02A51550" w14:textId="77777777" w:rsidR="00FE7E32" w:rsidRPr="00E0391C" w:rsidRDefault="00FE7E32" w:rsidP="008464B1">
            <w:pPr>
              <w:pStyle w:val="Header"/>
              <w:rPr>
                <w:rFonts w:ascii="Arial" w:hAnsi="Arial" w:cs="Arial"/>
                <w:bCs/>
                <w:sz w:val="20"/>
                <w:szCs w:val="20"/>
              </w:rPr>
            </w:pPr>
            <w:r w:rsidRPr="0019193F">
              <w:rPr>
                <w:rFonts w:ascii="Arial" w:hAnsi="Arial" w:cs="Arial"/>
                <w:bCs/>
                <w:sz w:val="20"/>
                <w:szCs w:val="20"/>
              </w:rPr>
              <w:t>˂ .001</w:t>
            </w:r>
          </w:p>
        </w:tc>
        <w:tc>
          <w:tcPr>
            <w:tcW w:w="1276" w:type="dxa"/>
          </w:tcPr>
          <w:p w14:paraId="122F5BA8" w14:textId="77777777" w:rsidR="00FE7E32" w:rsidRPr="00E0391C" w:rsidRDefault="00FE7E32" w:rsidP="008464B1">
            <w:pPr>
              <w:pStyle w:val="Header"/>
              <w:rPr>
                <w:rFonts w:ascii="Arial" w:hAnsi="Arial" w:cs="Arial"/>
                <w:bCs/>
                <w:sz w:val="20"/>
                <w:szCs w:val="20"/>
              </w:rPr>
            </w:pPr>
            <w:r w:rsidRPr="0019193F">
              <w:rPr>
                <w:rFonts w:ascii="Arial" w:hAnsi="Arial" w:cs="Arial"/>
                <w:bCs/>
                <w:sz w:val="20"/>
                <w:szCs w:val="20"/>
              </w:rPr>
              <w:t>˂ .001</w:t>
            </w:r>
          </w:p>
        </w:tc>
        <w:tc>
          <w:tcPr>
            <w:tcW w:w="1394" w:type="dxa"/>
          </w:tcPr>
          <w:p w14:paraId="3DDBFB59" w14:textId="77777777" w:rsidR="00FE7E32" w:rsidRPr="00FE7E32" w:rsidRDefault="00FE7E32" w:rsidP="008464B1">
            <w:pPr>
              <w:pStyle w:val="ConcHead"/>
              <w:spacing w:after="0"/>
              <w:rPr>
                <w:rFonts w:ascii="Arial" w:hAnsi="Arial" w:cs="Arial"/>
                <w:b w:val="0"/>
                <w:sz w:val="20"/>
                <w:szCs w:val="20"/>
              </w:rPr>
            </w:pPr>
            <w:r w:rsidRPr="00FE7E32">
              <w:rPr>
                <w:rFonts w:ascii="Arial" w:hAnsi="Arial" w:cs="Arial"/>
                <w:b w:val="0"/>
                <w:sz w:val="20"/>
                <w:szCs w:val="20"/>
              </w:rPr>
              <w:t>˂ .001</w:t>
            </w:r>
          </w:p>
        </w:tc>
      </w:tr>
      <w:tr w:rsidR="007D0BAD" w:rsidRPr="00E0391C" w14:paraId="4C731A57" w14:textId="77777777" w:rsidTr="008E6C01">
        <w:trPr>
          <w:jc w:val="center"/>
        </w:trPr>
        <w:tc>
          <w:tcPr>
            <w:tcW w:w="3261" w:type="dxa"/>
            <w:tcBorders>
              <w:bottom w:val="single" w:sz="4" w:space="0" w:color="auto"/>
            </w:tcBorders>
          </w:tcPr>
          <w:p w14:paraId="163C66F8" w14:textId="77777777" w:rsidR="007D0BAD" w:rsidRPr="00E0391C" w:rsidRDefault="007D0BAD"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M×(U+Rh)</w:t>
            </w:r>
          </w:p>
        </w:tc>
        <w:tc>
          <w:tcPr>
            <w:tcW w:w="1488" w:type="dxa"/>
            <w:tcBorders>
              <w:bottom w:val="single" w:sz="4" w:space="0" w:color="auto"/>
            </w:tcBorders>
          </w:tcPr>
          <w:p w14:paraId="2646F59D" w14:textId="77777777" w:rsidR="007D0BAD" w:rsidRPr="00E0391C" w:rsidRDefault="00FE7E32" w:rsidP="008464B1">
            <w:pPr>
              <w:pStyle w:val="ConcHead"/>
              <w:spacing w:after="0"/>
              <w:rPr>
                <w:rFonts w:ascii="Arial" w:hAnsi="Arial" w:cs="Arial"/>
                <w:b w:val="0"/>
                <w:bCs/>
                <w:sz w:val="20"/>
                <w:szCs w:val="20"/>
              </w:rPr>
            </w:pPr>
            <w:r>
              <w:rPr>
                <w:rFonts w:ascii="Arial" w:hAnsi="Arial" w:cs="Arial"/>
                <w:b w:val="0"/>
                <w:bCs/>
                <w:caps w:val="0"/>
                <w:sz w:val="20"/>
                <w:szCs w:val="20"/>
              </w:rPr>
              <w:t>.19</w:t>
            </w:r>
          </w:p>
        </w:tc>
        <w:tc>
          <w:tcPr>
            <w:tcW w:w="1417" w:type="dxa"/>
            <w:tcBorders>
              <w:bottom w:val="single" w:sz="4" w:space="0" w:color="auto"/>
            </w:tcBorders>
          </w:tcPr>
          <w:p w14:paraId="0B494063" w14:textId="77777777" w:rsidR="007D0BAD" w:rsidRPr="00E0391C" w:rsidRDefault="00FE7E32" w:rsidP="008464B1">
            <w:pPr>
              <w:pStyle w:val="ConcHead"/>
              <w:spacing w:after="0"/>
              <w:rPr>
                <w:rFonts w:ascii="Arial" w:hAnsi="Arial" w:cs="Arial"/>
                <w:b w:val="0"/>
                <w:bCs/>
                <w:sz w:val="20"/>
                <w:szCs w:val="20"/>
              </w:rPr>
            </w:pPr>
            <w:r>
              <w:rPr>
                <w:rFonts w:ascii="Arial" w:hAnsi="Arial" w:cs="Arial"/>
                <w:b w:val="0"/>
                <w:bCs/>
                <w:caps w:val="0"/>
                <w:sz w:val="20"/>
                <w:szCs w:val="20"/>
              </w:rPr>
              <w:t>.28</w:t>
            </w:r>
          </w:p>
        </w:tc>
        <w:tc>
          <w:tcPr>
            <w:tcW w:w="1276" w:type="dxa"/>
            <w:tcBorders>
              <w:bottom w:val="single" w:sz="4" w:space="0" w:color="auto"/>
            </w:tcBorders>
          </w:tcPr>
          <w:p w14:paraId="1437B9DC" w14:textId="77777777" w:rsidR="007D0BAD" w:rsidRPr="00E0391C" w:rsidRDefault="00FE7E32" w:rsidP="008464B1">
            <w:pPr>
              <w:pStyle w:val="Header"/>
              <w:rPr>
                <w:rFonts w:ascii="Arial" w:hAnsi="Arial" w:cs="Arial"/>
                <w:bCs/>
                <w:sz w:val="20"/>
                <w:szCs w:val="20"/>
              </w:rPr>
            </w:pPr>
            <w:r>
              <w:rPr>
                <w:rFonts w:ascii="Arial" w:hAnsi="Arial" w:cs="Arial"/>
                <w:bCs/>
                <w:sz w:val="20"/>
                <w:szCs w:val="20"/>
              </w:rPr>
              <w:t>.72</w:t>
            </w:r>
          </w:p>
        </w:tc>
        <w:tc>
          <w:tcPr>
            <w:tcW w:w="1394" w:type="dxa"/>
            <w:tcBorders>
              <w:bottom w:val="single" w:sz="4" w:space="0" w:color="auto"/>
            </w:tcBorders>
          </w:tcPr>
          <w:p w14:paraId="38E1E0A0" w14:textId="77777777" w:rsidR="007D0BAD" w:rsidRPr="00E0391C" w:rsidRDefault="00FE7E32" w:rsidP="008464B1">
            <w:pPr>
              <w:pStyle w:val="Header"/>
              <w:rPr>
                <w:rFonts w:ascii="Arial" w:hAnsi="Arial" w:cs="Arial"/>
                <w:bCs/>
                <w:sz w:val="20"/>
                <w:szCs w:val="20"/>
              </w:rPr>
            </w:pPr>
            <w:r>
              <w:rPr>
                <w:rFonts w:ascii="Arial" w:hAnsi="Arial" w:cs="Arial"/>
                <w:bCs/>
                <w:sz w:val="20"/>
                <w:szCs w:val="20"/>
              </w:rPr>
              <w:t>.65</w:t>
            </w:r>
          </w:p>
        </w:tc>
      </w:tr>
      <w:tr w:rsidR="007D0BAD" w:rsidRPr="00E0391C" w14:paraId="263266BF" w14:textId="77777777" w:rsidTr="008E6C01">
        <w:trPr>
          <w:jc w:val="center"/>
        </w:trPr>
        <w:tc>
          <w:tcPr>
            <w:tcW w:w="3261" w:type="dxa"/>
            <w:tcBorders>
              <w:top w:val="single" w:sz="4" w:space="0" w:color="auto"/>
            </w:tcBorders>
          </w:tcPr>
          <w:p w14:paraId="76C648A1" w14:textId="77777777" w:rsidR="007D0BAD" w:rsidRPr="00E0391C" w:rsidRDefault="007D0BAD"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CV(a)%</w:t>
            </w:r>
          </w:p>
        </w:tc>
        <w:tc>
          <w:tcPr>
            <w:tcW w:w="1488" w:type="dxa"/>
            <w:tcBorders>
              <w:top w:val="single" w:sz="4" w:space="0" w:color="auto"/>
            </w:tcBorders>
          </w:tcPr>
          <w:p w14:paraId="2FDD3E34"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18.04</w:t>
            </w:r>
          </w:p>
        </w:tc>
        <w:tc>
          <w:tcPr>
            <w:tcW w:w="1417" w:type="dxa"/>
            <w:tcBorders>
              <w:top w:val="single" w:sz="4" w:space="0" w:color="auto"/>
            </w:tcBorders>
          </w:tcPr>
          <w:p w14:paraId="55A81227"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18.87</w:t>
            </w:r>
          </w:p>
        </w:tc>
        <w:tc>
          <w:tcPr>
            <w:tcW w:w="1276" w:type="dxa"/>
            <w:tcBorders>
              <w:top w:val="single" w:sz="4" w:space="0" w:color="auto"/>
            </w:tcBorders>
          </w:tcPr>
          <w:p w14:paraId="2BCD4407"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16.39</w:t>
            </w:r>
          </w:p>
        </w:tc>
        <w:tc>
          <w:tcPr>
            <w:tcW w:w="1394" w:type="dxa"/>
            <w:tcBorders>
              <w:top w:val="single" w:sz="4" w:space="0" w:color="auto"/>
            </w:tcBorders>
          </w:tcPr>
          <w:p w14:paraId="7CB77C8F"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7.06</w:t>
            </w:r>
          </w:p>
        </w:tc>
      </w:tr>
      <w:tr w:rsidR="007D0BAD" w:rsidRPr="00E0391C" w14:paraId="63244858" w14:textId="77777777" w:rsidTr="008E6C01">
        <w:trPr>
          <w:jc w:val="center"/>
        </w:trPr>
        <w:tc>
          <w:tcPr>
            <w:tcW w:w="3261" w:type="dxa"/>
            <w:tcBorders>
              <w:bottom w:val="single" w:sz="4" w:space="0" w:color="auto"/>
            </w:tcBorders>
          </w:tcPr>
          <w:p w14:paraId="769C7D55" w14:textId="77777777" w:rsidR="007D0BAD" w:rsidRPr="00E0391C" w:rsidRDefault="007D0BAD" w:rsidP="00E0391C">
            <w:pPr>
              <w:pStyle w:val="ConcHead"/>
              <w:spacing w:after="0"/>
              <w:jc w:val="both"/>
              <w:rPr>
                <w:rFonts w:ascii="Arial" w:hAnsi="Arial" w:cs="Arial"/>
                <w:b w:val="0"/>
                <w:caps w:val="0"/>
                <w:sz w:val="20"/>
              </w:rPr>
            </w:pPr>
            <w:r w:rsidRPr="00E0391C">
              <w:rPr>
                <w:rFonts w:ascii="Arial" w:hAnsi="Arial" w:cs="Arial"/>
                <w:b w:val="0"/>
                <w:caps w:val="0"/>
                <w:sz w:val="20"/>
              </w:rPr>
              <w:t>CV(b)%</w:t>
            </w:r>
          </w:p>
        </w:tc>
        <w:tc>
          <w:tcPr>
            <w:tcW w:w="1488" w:type="dxa"/>
            <w:tcBorders>
              <w:bottom w:val="single" w:sz="4" w:space="0" w:color="auto"/>
            </w:tcBorders>
          </w:tcPr>
          <w:p w14:paraId="6C811ED0"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10.50</w:t>
            </w:r>
          </w:p>
        </w:tc>
        <w:tc>
          <w:tcPr>
            <w:tcW w:w="1417" w:type="dxa"/>
            <w:tcBorders>
              <w:bottom w:val="single" w:sz="4" w:space="0" w:color="auto"/>
            </w:tcBorders>
          </w:tcPr>
          <w:p w14:paraId="3087F1FF"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15.15</w:t>
            </w:r>
          </w:p>
        </w:tc>
        <w:tc>
          <w:tcPr>
            <w:tcW w:w="1276" w:type="dxa"/>
            <w:tcBorders>
              <w:bottom w:val="single" w:sz="4" w:space="0" w:color="auto"/>
            </w:tcBorders>
          </w:tcPr>
          <w:p w14:paraId="6A5B94C8"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20.62</w:t>
            </w:r>
          </w:p>
        </w:tc>
        <w:tc>
          <w:tcPr>
            <w:tcW w:w="1394" w:type="dxa"/>
            <w:tcBorders>
              <w:bottom w:val="single" w:sz="4" w:space="0" w:color="auto"/>
            </w:tcBorders>
          </w:tcPr>
          <w:p w14:paraId="5667B1FE" w14:textId="7777777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13.88</w:t>
            </w:r>
          </w:p>
        </w:tc>
      </w:tr>
    </w:tbl>
    <w:p w14:paraId="01F84777" w14:textId="77777777" w:rsidR="00BD0863" w:rsidRPr="00E0391C" w:rsidRDefault="00BD0863" w:rsidP="00E0391C">
      <w:pPr>
        <w:jc w:val="both"/>
        <w:rPr>
          <w:rFonts w:ascii="Arial" w:hAnsi="Arial" w:cs="Arial"/>
        </w:rPr>
      </w:pPr>
    </w:p>
    <w:p w14:paraId="2CDA5E7F" w14:textId="77777777" w:rsidR="00BD0863" w:rsidRPr="00E0391C" w:rsidRDefault="00BD0863" w:rsidP="00E0391C">
      <w:pPr>
        <w:jc w:val="both"/>
        <w:rPr>
          <w:rFonts w:ascii="Arial" w:hAnsi="Arial" w:cs="Arial"/>
        </w:rPr>
      </w:pPr>
    </w:p>
    <w:p w14:paraId="506805CE" w14:textId="77777777" w:rsidR="008070AC" w:rsidRPr="00E0391C" w:rsidRDefault="00307AE7" w:rsidP="00307AE7">
      <w:pPr>
        <w:jc w:val="center"/>
        <w:rPr>
          <w:rFonts w:ascii="Arial" w:hAnsi="Arial" w:cs="Arial"/>
        </w:rPr>
      </w:pPr>
      <w:r w:rsidRPr="00307AE7">
        <w:rPr>
          <w:rFonts w:ascii="Arial" w:eastAsiaTheme="minorHAnsi" w:hAnsi="Arial" w:cs="Arial"/>
          <w:vertAlign w:val="subscript"/>
        </w:rPr>
        <w:t>In a column, means sharing the same letters are not significantly different</w:t>
      </w:r>
      <w:r>
        <w:rPr>
          <w:rFonts w:ascii="Arial" w:eastAsiaTheme="minorHAnsi" w:hAnsi="Arial" w:cs="Arial"/>
          <w:vertAlign w:val="subscript"/>
        </w:rPr>
        <w:t>.</w:t>
      </w:r>
    </w:p>
    <w:p w14:paraId="41B38E3F" w14:textId="77777777" w:rsidR="00BD0863" w:rsidRPr="00E0391C" w:rsidRDefault="00BD0863" w:rsidP="00E0391C">
      <w:pPr>
        <w:jc w:val="both"/>
        <w:rPr>
          <w:rFonts w:ascii="Arial" w:hAnsi="Arial" w:cs="Arial"/>
        </w:rPr>
      </w:pPr>
    </w:p>
    <w:p w14:paraId="2064DBA2" w14:textId="77777777" w:rsidR="00BD0863" w:rsidRPr="00E0391C" w:rsidRDefault="00BD0863" w:rsidP="00E0391C">
      <w:pPr>
        <w:jc w:val="both"/>
        <w:rPr>
          <w:rFonts w:ascii="Arial" w:hAnsi="Arial" w:cs="Arial"/>
        </w:rPr>
      </w:pPr>
    </w:p>
    <w:p w14:paraId="584A9A09" w14:textId="77777777" w:rsidR="00BD0863" w:rsidRPr="00E0391C" w:rsidRDefault="00BD0863" w:rsidP="00E0391C">
      <w:pPr>
        <w:jc w:val="both"/>
        <w:rPr>
          <w:rFonts w:ascii="Arial" w:hAnsi="Arial" w:cs="Arial"/>
        </w:rPr>
      </w:pPr>
    </w:p>
    <w:p w14:paraId="41043059" w14:textId="77777777" w:rsidR="00BD0863" w:rsidRPr="00E0391C" w:rsidRDefault="00BD0863" w:rsidP="00E0391C">
      <w:pPr>
        <w:jc w:val="both"/>
        <w:rPr>
          <w:rFonts w:ascii="Arial" w:hAnsi="Arial" w:cs="Arial"/>
        </w:rPr>
      </w:pPr>
    </w:p>
    <w:p w14:paraId="58BFA172" w14:textId="77777777" w:rsidR="00BD0863" w:rsidRPr="00E0391C" w:rsidRDefault="00BD0863" w:rsidP="00E0391C">
      <w:pPr>
        <w:jc w:val="both"/>
        <w:rPr>
          <w:rFonts w:ascii="Arial" w:hAnsi="Arial" w:cs="Arial"/>
        </w:rPr>
      </w:pPr>
    </w:p>
    <w:p w14:paraId="4AA16775" w14:textId="77777777" w:rsidR="004F5776" w:rsidRDefault="004F5776" w:rsidP="00E0391C">
      <w:pPr>
        <w:pStyle w:val="Caption"/>
        <w:spacing w:line="240" w:lineRule="auto"/>
        <w:ind w:left="851" w:hanging="851"/>
        <w:rPr>
          <w:rFonts w:ascii="Arial" w:hAnsi="Arial" w:cs="Arial"/>
          <w:sz w:val="20"/>
          <w:szCs w:val="14"/>
        </w:rPr>
      </w:pPr>
      <w:bookmarkStart w:id="11" w:name="_Toc238939967"/>
      <w:bookmarkStart w:id="12" w:name="_Toc238940117"/>
      <w:bookmarkStart w:id="13" w:name="_Toc238940174"/>
    </w:p>
    <w:p w14:paraId="2D0AD390" w14:textId="77777777" w:rsidR="00244431" w:rsidRPr="00E0391C" w:rsidRDefault="00244431" w:rsidP="00E0391C">
      <w:pPr>
        <w:pStyle w:val="Caption"/>
        <w:spacing w:line="240" w:lineRule="auto"/>
        <w:ind w:left="851" w:hanging="851"/>
        <w:rPr>
          <w:rFonts w:ascii="Arial" w:hAnsi="Arial" w:cs="Arial"/>
          <w:b w:val="0"/>
          <w:bCs w:val="0"/>
          <w:sz w:val="20"/>
          <w:szCs w:val="20"/>
        </w:rPr>
      </w:pPr>
      <w:r w:rsidRPr="00E0391C">
        <w:rPr>
          <w:rFonts w:ascii="Arial" w:hAnsi="Arial" w:cs="Arial"/>
          <w:sz w:val="20"/>
          <w:szCs w:val="14"/>
        </w:rPr>
        <w:lastRenderedPageBreak/>
        <w:t xml:space="preserve">Table </w:t>
      </w:r>
      <w:r w:rsidR="000941E4" w:rsidRPr="00E0391C">
        <w:rPr>
          <w:rFonts w:ascii="Arial" w:hAnsi="Arial" w:cs="Arial"/>
          <w:sz w:val="20"/>
          <w:szCs w:val="14"/>
        </w:rPr>
        <w:t>9</w:t>
      </w:r>
      <w:r w:rsidRPr="00E0391C">
        <w:rPr>
          <w:rFonts w:ascii="Arial" w:hAnsi="Arial" w:cs="Arial"/>
          <w:noProof/>
          <w:sz w:val="20"/>
          <w:szCs w:val="14"/>
        </w:rPr>
        <w:t xml:space="preserve"> </w:t>
      </w:r>
      <w:r w:rsidRPr="00E0391C">
        <w:rPr>
          <w:rFonts w:ascii="Arial" w:hAnsi="Arial" w:cs="Arial"/>
          <w:sz w:val="20"/>
          <w:szCs w:val="20"/>
        </w:rPr>
        <w:t xml:space="preserve">Effective nodules number </w:t>
      </w:r>
      <w:r w:rsidR="00054D6F" w:rsidRPr="00E0391C">
        <w:rPr>
          <w:rFonts w:ascii="Arial" w:hAnsi="Arial" w:cs="Arial"/>
          <w:sz w:val="20"/>
          <w:szCs w:val="20"/>
        </w:rPr>
        <w:t xml:space="preserve">per plant </w:t>
      </w:r>
      <w:r w:rsidRPr="00E0391C">
        <w:rPr>
          <w:rFonts w:ascii="Arial" w:hAnsi="Arial" w:cs="Arial"/>
          <w:sz w:val="20"/>
          <w:szCs w:val="20"/>
        </w:rPr>
        <w:t xml:space="preserve">as affected by mulching and combinations of different urea levels with </w:t>
      </w:r>
      <w:r w:rsidRPr="00E0391C">
        <w:rPr>
          <w:rFonts w:ascii="Arial" w:hAnsi="Arial" w:cs="Arial"/>
          <w:i/>
          <w:iCs/>
          <w:sz w:val="20"/>
          <w:szCs w:val="20"/>
        </w:rPr>
        <w:t xml:space="preserve">rhizobium </w:t>
      </w:r>
      <w:r w:rsidRPr="00E0391C">
        <w:rPr>
          <w:rFonts w:ascii="Arial" w:hAnsi="Arial" w:cs="Arial"/>
          <w:sz w:val="20"/>
          <w:szCs w:val="20"/>
        </w:rPr>
        <w:t>inoculation during the post-monsoon season, 2025-2026</w:t>
      </w:r>
      <w:bookmarkEnd w:id="11"/>
      <w:bookmarkEnd w:id="12"/>
      <w:bookmarkEnd w:id="13"/>
    </w:p>
    <w:p w14:paraId="13630FE9" w14:textId="77777777" w:rsidR="00BD0863" w:rsidRPr="00E0391C" w:rsidRDefault="00BD0863" w:rsidP="00E0391C">
      <w:pPr>
        <w:jc w:val="both"/>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488"/>
        <w:gridCol w:w="1417"/>
        <w:gridCol w:w="1276"/>
        <w:gridCol w:w="1394"/>
      </w:tblGrid>
      <w:tr w:rsidR="00244431" w:rsidRPr="00E0391C" w14:paraId="7BEA2F2A" w14:textId="77777777" w:rsidTr="005C6DF5">
        <w:trPr>
          <w:jc w:val="center"/>
        </w:trPr>
        <w:tc>
          <w:tcPr>
            <w:tcW w:w="3261" w:type="dxa"/>
            <w:tcBorders>
              <w:top w:val="single" w:sz="4" w:space="0" w:color="auto"/>
            </w:tcBorders>
          </w:tcPr>
          <w:p w14:paraId="5A6613E4" w14:textId="77777777" w:rsidR="00244431" w:rsidRPr="00E0391C" w:rsidRDefault="000A7674"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Treatment</w:t>
            </w:r>
          </w:p>
        </w:tc>
        <w:tc>
          <w:tcPr>
            <w:tcW w:w="5575" w:type="dxa"/>
            <w:gridSpan w:val="4"/>
            <w:tcBorders>
              <w:top w:val="single" w:sz="4" w:space="0" w:color="auto"/>
              <w:bottom w:val="single" w:sz="4" w:space="0" w:color="auto"/>
            </w:tcBorders>
          </w:tcPr>
          <w:p w14:paraId="1915FF27" w14:textId="77777777" w:rsidR="00244431" w:rsidRPr="00E0391C" w:rsidRDefault="00244431" w:rsidP="00E0391C">
            <w:pPr>
              <w:pStyle w:val="ConcHead"/>
              <w:spacing w:after="0"/>
              <w:jc w:val="center"/>
              <w:rPr>
                <w:rFonts w:ascii="Arial" w:hAnsi="Arial" w:cs="Arial"/>
                <w:sz w:val="20"/>
                <w:szCs w:val="20"/>
              </w:rPr>
            </w:pPr>
            <w:r w:rsidRPr="00E0391C">
              <w:rPr>
                <w:rFonts w:ascii="Arial" w:hAnsi="Arial" w:cs="Arial"/>
                <w:bCs/>
                <w:caps w:val="0"/>
                <w:sz w:val="20"/>
                <w:szCs w:val="20"/>
              </w:rPr>
              <w:t xml:space="preserve">Effective nodules number </w:t>
            </w:r>
            <w:r w:rsidR="00054D6F" w:rsidRPr="00E0391C">
              <w:rPr>
                <w:rFonts w:ascii="Arial" w:hAnsi="Arial" w:cs="Arial"/>
                <w:caps w:val="0"/>
                <w:sz w:val="20"/>
                <w:szCs w:val="20"/>
              </w:rPr>
              <w:t>per plant</w:t>
            </w:r>
          </w:p>
        </w:tc>
      </w:tr>
      <w:tr w:rsidR="00244431" w:rsidRPr="00E0391C" w14:paraId="27859EAE" w14:textId="77777777" w:rsidTr="005C6DF5">
        <w:trPr>
          <w:jc w:val="center"/>
        </w:trPr>
        <w:tc>
          <w:tcPr>
            <w:tcW w:w="3261" w:type="dxa"/>
            <w:tcBorders>
              <w:bottom w:val="single" w:sz="4" w:space="0" w:color="auto"/>
            </w:tcBorders>
          </w:tcPr>
          <w:p w14:paraId="622060B5" w14:textId="77777777" w:rsidR="00244431" w:rsidRPr="00E0391C" w:rsidRDefault="00244431" w:rsidP="00E0391C">
            <w:pPr>
              <w:pStyle w:val="ConcHead"/>
              <w:spacing w:after="0"/>
              <w:jc w:val="both"/>
              <w:rPr>
                <w:rFonts w:ascii="Arial" w:hAnsi="Arial" w:cs="Arial"/>
                <w:b w:val="0"/>
                <w:bCs/>
                <w:sz w:val="20"/>
                <w:szCs w:val="18"/>
              </w:rPr>
            </w:pPr>
          </w:p>
        </w:tc>
        <w:tc>
          <w:tcPr>
            <w:tcW w:w="1488" w:type="dxa"/>
            <w:tcBorders>
              <w:bottom w:val="single" w:sz="4" w:space="0" w:color="auto"/>
            </w:tcBorders>
          </w:tcPr>
          <w:p w14:paraId="0F2AE2BD" w14:textId="77777777" w:rsidR="00244431" w:rsidRPr="00E0391C" w:rsidRDefault="00244431" w:rsidP="00E0391C">
            <w:pPr>
              <w:pStyle w:val="ConcHead"/>
              <w:spacing w:after="0"/>
              <w:jc w:val="center"/>
              <w:rPr>
                <w:rFonts w:ascii="Arial" w:hAnsi="Arial" w:cs="Arial"/>
                <w:b w:val="0"/>
                <w:bCs/>
                <w:sz w:val="20"/>
                <w:szCs w:val="20"/>
              </w:rPr>
            </w:pPr>
            <w:r w:rsidRPr="00E0391C">
              <w:rPr>
                <w:rFonts w:ascii="Arial" w:hAnsi="Arial" w:cs="Arial"/>
                <w:bCs/>
                <w:sz w:val="20"/>
                <w:szCs w:val="20"/>
              </w:rPr>
              <w:t>30 DAS</w:t>
            </w:r>
          </w:p>
        </w:tc>
        <w:tc>
          <w:tcPr>
            <w:tcW w:w="1417" w:type="dxa"/>
            <w:tcBorders>
              <w:bottom w:val="single" w:sz="4" w:space="0" w:color="auto"/>
            </w:tcBorders>
          </w:tcPr>
          <w:p w14:paraId="7B491E1C" w14:textId="77777777" w:rsidR="00244431" w:rsidRPr="00E0391C" w:rsidRDefault="00244431" w:rsidP="00E0391C">
            <w:pPr>
              <w:pStyle w:val="ConcHead"/>
              <w:spacing w:after="0"/>
              <w:jc w:val="center"/>
              <w:rPr>
                <w:rFonts w:ascii="Arial" w:hAnsi="Arial" w:cs="Arial"/>
                <w:b w:val="0"/>
                <w:bCs/>
                <w:sz w:val="20"/>
                <w:szCs w:val="20"/>
              </w:rPr>
            </w:pPr>
            <w:r w:rsidRPr="00E0391C">
              <w:rPr>
                <w:rFonts w:ascii="Arial" w:hAnsi="Arial" w:cs="Arial"/>
                <w:bCs/>
                <w:sz w:val="20"/>
                <w:szCs w:val="20"/>
              </w:rPr>
              <w:t>45 DAS</w:t>
            </w:r>
          </w:p>
        </w:tc>
        <w:tc>
          <w:tcPr>
            <w:tcW w:w="1276" w:type="dxa"/>
            <w:tcBorders>
              <w:top w:val="single" w:sz="4" w:space="0" w:color="auto"/>
              <w:bottom w:val="single" w:sz="4" w:space="0" w:color="auto"/>
            </w:tcBorders>
          </w:tcPr>
          <w:p w14:paraId="3F1513E1" w14:textId="77777777" w:rsidR="00244431" w:rsidRPr="00E0391C" w:rsidRDefault="00244431" w:rsidP="00E0391C">
            <w:pPr>
              <w:pStyle w:val="ConcHead"/>
              <w:spacing w:after="0"/>
              <w:jc w:val="center"/>
              <w:rPr>
                <w:rFonts w:ascii="Arial" w:hAnsi="Arial" w:cs="Arial"/>
                <w:b w:val="0"/>
                <w:bCs/>
                <w:sz w:val="20"/>
                <w:szCs w:val="20"/>
              </w:rPr>
            </w:pPr>
            <w:r w:rsidRPr="00E0391C">
              <w:rPr>
                <w:rFonts w:ascii="Arial" w:hAnsi="Arial" w:cs="Arial"/>
                <w:bCs/>
                <w:sz w:val="20"/>
                <w:szCs w:val="20"/>
              </w:rPr>
              <w:t>60 DAS</w:t>
            </w:r>
          </w:p>
        </w:tc>
        <w:tc>
          <w:tcPr>
            <w:tcW w:w="1394" w:type="dxa"/>
            <w:tcBorders>
              <w:top w:val="single" w:sz="4" w:space="0" w:color="auto"/>
              <w:bottom w:val="single" w:sz="4" w:space="0" w:color="auto"/>
            </w:tcBorders>
          </w:tcPr>
          <w:p w14:paraId="26A87462" w14:textId="77777777" w:rsidR="00244431" w:rsidRPr="00E0391C" w:rsidRDefault="00244431" w:rsidP="00E0391C">
            <w:pPr>
              <w:pStyle w:val="ConcHead"/>
              <w:spacing w:after="0"/>
              <w:jc w:val="center"/>
              <w:rPr>
                <w:rFonts w:ascii="Arial" w:hAnsi="Arial" w:cs="Arial"/>
                <w:b w:val="0"/>
                <w:bCs/>
                <w:sz w:val="20"/>
                <w:szCs w:val="20"/>
              </w:rPr>
            </w:pPr>
            <w:r w:rsidRPr="00E0391C">
              <w:rPr>
                <w:rFonts w:ascii="Arial" w:hAnsi="Arial" w:cs="Arial"/>
                <w:bCs/>
                <w:sz w:val="20"/>
                <w:szCs w:val="20"/>
              </w:rPr>
              <w:t>75 DAS</w:t>
            </w:r>
          </w:p>
        </w:tc>
      </w:tr>
      <w:tr w:rsidR="00244431" w:rsidRPr="00E0391C" w14:paraId="1589E9DB" w14:textId="77777777" w:rsidTr="005C6DF5">
        <w:trPr>
          <w:jc w:val="center"/>
        </w:trPr>
        <w:tc>
          <w:tcPr>
            <w:tcW w:w="3261" w:type="dxa"/>
            <w:tcBorders>
              <w:top w:val="single" w:sz="4" w:space="0" w:color="auto"/>
            </w:tcBorders>
          </w:tcPr>
          <w:p w14:paraId="4C255333" w14:textId="77777777" w:rsidR="00244431" w:rsidRPr="00E0391C" w:rsidRDefault="00244431"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Mulching (M)</w:t>
            </w:r>
          </w:p>
        </w:tc>
        <w:tc>
          <w:tcPr>
            <w:tcW w:w="1488" w:type="dxa"/>
            <w:tcBorders>
              <w:top w:val="single" w:sz="4" w:space="0" w:color="auto"/>
            </w:tcBorders>
          </w:tcPr>
          <w:p w14:paraId="4EF5AB23" w14:textId="77777777" w:rsidR="00244431" w:rsidRPr="00E0391C" w:rsidRDefault="00244431" w:rsidP="00E0391C">
            <w:pPr>
              <w:pStyle w:val="ConcHead"/>
              <w:spacing w:after="0"/>
              <w:jc w:val="both"/>
              <w:rPr>
                <w:rFonts w:ascii="Arial" w:hAnsi="Arial" w:cs="Arial"/>
                <w:b w:val="0"/>
                <w:bCs/>
                <w:sz w:val="20"/>
                <w:szCs w:val="18"/>
              </w:rPr>
            </w:pPr>
          </w:p>
        </w:tc>
        <w:tc>
          <w:tcPr>
            <w:tcW w:w="1417" w:type="dxa"/>
            <w:tcBorders>
              <w:top w:val="single" w:sz="4" w:space="0" w:color="auto"/>
            </w:tcBorders>
          </w:tcPr>
          <w:p w14:paraId="41B32EDD" w14:textId="77777777" w:rsidR="00244431" w:rsidRPr="00E0391C" w:rsidRDefault="00244431"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1219A343" w14:textId="77777777" w:rsidR="00244431" w:rsidRPr="00E0391C" w:rsidRDefault="00244431" w:rsidP="00E0391C">
            <w:pPr>
              <w:pStyle w:val="ConcHead"/>
              <w:spacing w:after="0"/>
              <w:jc w:val="both"/>
              <w:rPr>
                <w:rFonts w:ascii="Arial" w:hAnsi="Arial" w:cs="Arial"/>
                <w:b w:val="0"/>
                <w:bCs/>
                <w:sz w:val="20"/>
                <w:szCs w:val="18"/>
              </w:rPr>
            </w:pPr>
          </w:p>
        </w:tc>
        <w:tc>
          <w:tcPr>
            <w:tcW w:w="1394" w:type="dxa"/>
            <w:tcBorders>
              <w:top w:val="single" w:sz="4" w:space="0" w:color="auto"/>
            </w:tcBorders>
          </w:tcPr>
          <w:p w14:paraId="7C99060C" w14:textId="77777777" w:rsidR="00244431" w:rsidRPr="00E0391C" w:rsidRDefault="00244431" w:rsidP="00E0391C">
            <w:pPr>
              <w:pStyle w:val="ConcHead"/>
              <w:spacing w:after="0"/>
              <w:jc w:val="both"/>
              <w:rPr>
                <w:rFonts w:ascii="Arial" w:hAnsi="Arial" w:cs="Arial"/>
                <w:b w:val="0"/>
                <w:bCs/>
                <w:sz w:val="20"/>
                <w:szCs w:val="18"/>
              </w:rPr>
            </w:pPr>
          </w:p>
        </w:tc>
      </w:tr>
      <w:tr w:rsidR="00734F26" w:rsidRPr="00E0391C" w14:paraId="179E1DDE" w14:textId="77777777" w:rsidTr="005C6DF5">
        <w:trPr>
          <w:jc w:val="center"/>
        </w:trPr>
        <w:tc>
          <w:tcPr>
            <w:tcW w:w="3261" w:type="dxa"/>
          </w:tcPr>
          <w:p w14:paraId="66DD34D2" w14:textId="77777777" w:rsidR="00734F26" w:rsidRPr="00E0391C" w:rsidRDefault="00734F26" w:rsidP="00E0391C">
            <w:pPr>
              <w:pStyle w:val="ConcHead"/>
              <w:spacing w:after="0"/>
              <w:jc w:val="both"/>
              <w:rPr>
                <w:rFonts w:ascii="Arial" w:hAnsi="Arial" w:cs="Arial"/>
                <w:b w:val="0"/>
                <w:bCs/>
                <w:sz w:val="20"/>
                <w:szCs w:val="18"/>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1488" w:type="dxa"/>
          </w:tcPr>
          <w:p w14:paraId="4F405A51"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7.84 b</w:t>
            </w:r>
          </w:p>
        </w:tc>
        <w:tc>
          <w:tcPr>
            <w:tcW w:w="1417" w:type="dxa"/>
          </w:tcPr>
          <w:p w14:paraId="72D5C331"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24.34 b</w:t>
            </w:r>
          </w:p>
        </w:tc>
        <w:tc>
          <w:tcPr>
            <w:tcW w:w="1276" w:type="dxa"/>
          </w:tcPr>
          <w:p w14:paraId="0DAE32FA"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27.10 b</w:t>
            </w:r>
          </w:p>
        </w:tc>
        <w:tc>
          <w:tcPr>
            <w:tcW w:w="1394" w:type="dxa"/>
          </w:tcPr>
          <w:p w14:paraId="6EE6642E"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16.62 b</w:t>
            </w:r>
          </w:p>
        </w:tc>
      </w:tr>
      <w:tr w:rsidR="00734F26" w:rsidRPr="00E0391C" w14:paraId="12A04527" w14:textId="77777777" w:rsidTr="005C6DF5">
        <w:trPr>
          <w:jc w:val="center"/>
        </w:trPr>
        <w:tc>
          <w:tcPr>
            <w:tcW w:w="3261" w:type="dxa"/>
            <w:tcBorders>
              <w:bottom w:val="single" w:sz="4" w:space="0" w:color="auto"/>
            </w:tcBorders>
          </w:tcPr>
          <w:p w14:paraId="27EC8985" w14:textId="77777777" w:rsidR="00734F26" w:rsidRPr="00E0391C" w:rsidRDefault="00734F26" w:rsidP="00E0391C">
            <w:pPr>
              <w:pStyle w:val="Header"/>
              <w:jc w:val="both"/>
              <w:rPr>
                <w:rFonts w:ascii="Arial" w:hAnsi="Arial" w:cs="Arial"/>
                <w:b/>
                <w:bCs/>
                <w:sz w:val="20"/>
                <w:szCs w:val="18"/>
              </w:rPr>
            </w:pPr>
            <w:r w:rsidRPr="00E0391C">
              <w:rPr>
                <w:rFonts w:ascii="Arial" w:hAnsi="Arial" w:cs="Arial"/>
                <w:bCs/>
                <w:sz w:val="20"/>
                <w:szCs w:val="20"/>
              </w:rPr>
              <w:t>M</w:t>
            </w:r>
            <w:r w:rsidRPr="00E0391C">
              <w:rPr>
                <w:rFonts w:ascii="Arial" w:hAnsi="Arial" w:cs="Arial"/>
                <w:bCs/>
                <w:sz w:val="20"/>
                <w:szCs w:val="20"/>
                <w:vertAlign w:val="subscript"/>
              </w:rPr>
              <w:t>2</w:t>
            </w:r>
            <w:r w:rsidRPr="00E0391C">
              <w:rPr>
                <w:rFonts w:ascii="Arial" w:hAnsi="Arial" w:cs="Arial"/>
                <w:bCs/>
                <w:sz w:val="20"/>
                <w:szCs w:val="20"/>
              </w:rPr>
              <w:t>- rice straw mulch (6 tons ha</w:t>
            </w:r>
            <w:r w:rsidRPr="00E0391C">
              <w:rPr>
                <w:rFonts w:ascii="Arial" w:hAnsi="Arial" w:cs="Arial"/>
                <w:bCs/>
                <w:sz w:val="20"/>
                <w:szCs w:val="20"/>
                <w:vertAlign w:val="superscript"/>
              </w:rPr>
              <w:t>-1</w:t>
            </w:r>
            <w:r w:rsidRPr="00E0391C">
              <w:rPr>
                <w:rFonts w:ascii="Arial" w:hAnsi="Arial" w:cs="Arial"/>
                <w:bCs/>
                <w:sz w:val="20"/>
                <w:szCs w:val="20"/>
              </w:rPr>
              <w:t>)</w:t>
            </w:r>
          </w:p>
        </w:tc>
        <w:tc>
          <w:tcPr>
            <w:tcW w:w="1488" w:type="dxa"/>
            <w:tcBorders>
              <w:bottom w:val="single" w:sz="4" w:space="0" w:color="auto"/>
            </w:tcBorders>
          </w:tcPr>
          <w:p w14:paraId="38646BD0" w14:textId="77777777"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9.81 a</w:t>
            </w:r>
          </w:p>
        </w:tc>
        <w:tc>
          <w:tcPr>
            <w:tcW w:w="1417" w:type="dxa"/>
            <w:tcBorders>
              <w:bottom w:val="single" w:sz="4" w:space="0" w:color="auto"/>
            </w:tcBorders>
          </w:tcPr>
          <w:p w14:paraId="7F88E2C0" w14:textId="77777777"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36.25 a</w:t>
            </w:r>
          </w:p>
        </w:tc>
        <w:tc>
          <w:tcPr>
            <w:tcW w:w="1276" w:type="dxa"/>
            <w:tcBorders>
              <w:bottom w:val="single" w:sz="4" w:space="0" w:color="auto"/>
            </w:tcBorders>
          </w:tcPr>
          <w:p w14:paraId="416FD7EF" w14:textId="77777777"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40.66 a</w:t>
            </w:r>
          </w:p>
        </w:tc>
        <w:tc>
          <w:tcPr>
            <w:tcW w:w="1394" w:type="dxa"/>
            <w:tcBorders>
              <w:bottom w:val="single" w:sz="4" w:space="0" w:color="auto"/>
            </w:tcBorders>
          </w:tcPr>
          <w:p w14:paraId="7ABBD326"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26.65 a</w:t>
            </w:r>
          </w:p>
        </w:tc>
      </w:tr>
      <w:tr w:rsidR="00734F26" w:rsidRPr="00E0391C" w14:paraId="4428F653" w14:textId="77777777" w:rsidTr="005C6DF5">
        <w:trPr>
          <w:jc w:val="center"/>
        </w:trPr>
        <w:tc>
          <w:tcPr>
            <w:tcW w:w="3261" w:type="dxa"/>
            <w:tcBorders>
              <w:top w:val="single" w:sz="4" w:space="0" w:color="auto"/>
              <w:bottom w:val="single" w:sz="4" w:space="0" w:color="auto"/>
            </w:tcBorders>
          </w:tcPr>
          <w:p w14:paraId="2989B5D2" w14:textId="77777777" w:rsidR="00734F26" w:rsidRPr="00E0391C" w:rsidRDefault="00734F26" w:rsidP="00E0391C">
            <w:pPr>
              <w:pStyle w:val="Header"/>
              <w:jc w:val="both"/>
              <w:rPr>
                <w:rFonts w:ascii="Arial" w:hAnsi="Arial" w:cs="Arial"/>
                <w:b/>
                <w:bCs/>
                <w:sz w:val="20"/>
                <w:szCs w:val="18"/>
              </w:rPr>
            </w:pPr>
            <w:r w:rsidRPr="00E0391C">
              <w:rPr>
                <w:rFonts w:ascii="Arial" w:hAnsi="Arial" w:cs="Arial"/>
                <w:sz w:val="20"/>
                <w:szCs w:val="20"/>
              </w:rPr>
              <w:t xml:space="preserve">LSD </w:t>
            </w:r>
            <w:r w:rsidRPr="00E0391C">
              <w:rPr>
                <w:rFonts w:ascii="Arial" w:hAnsi="Arial" w:cs="Arial"/>
                <w:sz w:val="20"/>
                <w:szCs w:val="20"/>
                <w:vertAlign w:val="subscript"/>
              </w:rPr>
              <w:t>0.05</w:t>
            </w:r>
          </w:p>
        </w:tc>
        <w:tc>
          <w:tcPr>
            <w:tcW w:w="1488" w:type="dxa"/>
            <w:tcBorders>
              <w:top w:val="single" w:sz="4" w:space="0" w:color="auto"/>
              <w:bottom w:val="single" w:sz="4" w:space="0" w:color="auto"/>
            </w:tcBorders>
          </w:tcPr>
          <w:p w14:paraId="23110C29" w14:textId="77777777"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1.51</w:t>
            </w:r>
          </w:p>
        </w:tc>
        <w:tc>
          <w:tcPr>
            <w:tcW w:w="1417" w:type="dxa"/>
            <w:tcBorders>
              <w:top w:val="single" w:sz="4" w:space="0" w:color="auto"/>
              <w:bottom w:val="single" w:sz="4" w:space="0" w:color="auto"/>
            </w:tcBorders>
          </w:tcPr>
          <w:p w14:paraId="600C56B0" w14:textId="77777777"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7.78</w:t>
            </w:r>
          </w:p>
        </w:tc>
        <w:tc>
          <w:tcPr>
            <w:tcW w:w="1276" w:type="dxa"/>
            <w:tcBorders>
              <w:top w:val="single" w:sz="4" w:space="0" w:color="auto"/>
              <w:bottom w:val="single" w:sz="4" w:space="0" w:color="auto"/>
            </w:tcBorders>
          </w:tcPr>
          <w:p w14:paraId="546676F4"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8.89</w:t>
            </w:r>
          </w:p>
        </w:tc>
        <w:tc>
          <w:tcPr>
            <w:tcW w:w="1394" w:type="dxa"/>
            <w:tcBorders>
              <w:top w:val="single" w:sz="4" w:space="0" w:color="auto"/>
              <w:bottom w:val="single" w:sz="4" w:space="0" w:color="auto"/>
            </w:tcBorders>
          </w:tcPr>
          <w:p w14:paraId="79EE4062"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3.24</w:t>
            </w:r>
          </w:p>
        </w:tc>
      </w:tr>
      <w:tr w:rsidR="00244431" w:rsidRPr="00E0391C" w14:paraId="2E6B90C8" w14:textId="77777777" w:rsidTr="005C6DF5">
        <w:trPr>
          <w:jc w:val="center"/>
        </w:trPr>
        <w:tc>
          <w:tcPr>
            <w:tcW w:w="3261" w:type="dxa"/>
            <w:tcBorders>
              <w:top w:val="single" w:sz="4" w:space="0" w:color="auto"/>
            </w:tcBorders>
          </w:tcPr>
          <w:p w14:paraId="727E9867" w14:textId="77777777" w:rsidR="00244431" w:rsidRPr="00E0391C" w:rsidRDefault="00244431"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1488" w:type="dxa"/>
            <w:tcBorders>
              <w:top w:val="single" w:sz="4" w:space="0" w:color="auto"/>
            </w:tcBorders>
          </w:tcPr>
          <w:p w14:paraId="7DA9A7D7" w14:textId="77777777" w:rsidR="00244431" w:rsidRPr="00E0391C" w:rsidRDefault="00244431" w:rsidP="009E14D6">
            <w:pPr>
              <w:pStyle w:val="ConcHead"/>
              <w:spacing w:after="0"/>
              <w:rPr>
                <w:rFonts w:ascii="Arial" w:hAnsi="Arial" w:cs="Arial"/>
                <w:b w:val="0"/>
                <w:bCs/>
                <w:sz w:val="20"/>
                <w:szCs w:val="20"/>
              </w:rPr>
            </w:pPr>
          </w:p>
        </w:tc>
        <w:tc>
          <w:tcPr>
            <w:tcW w:w="1417" w:type="dxa"/>
            <w:tcBorders>
              <w:top w:val="single" w:sz="4" w:space="0" w:color="auto"/>
            </w:tcBorders>
          </w:tcPr>
          <w:p w14:paraId="7098F031" w14:textId="77777777" w:rsidR="00244431" w:rsidRPr="00E0391C" w:rsidRDefault="00244431" w:rsidP="009E14D6">
            <w:pPr>
              <w:pStyle w:val="ConcHead"/>
              <w:spacing w:after="0"/>
              <w:rPr>
                <w:rFonts w:ascii="Arial" w:hAnsi="Arial" w:cs="Arial"/>
                <w:b w:val="0"/>
                <w:bCs/>
                <w:sz w:val="20"/>
                <w:szCs w:val="20"/>
              </w:rPr>
            </w:pPr>
          </w:p>
        </w:tc>
        <w:tc>
          <w:tcPr>
            <w:tcW w:w="1276" w:type="dxa"/>
            <w:tcBorders>
              <w:top w:val="single" w:sz="4" w:space="0" w:color="auto"/>
            </w:tcBorders>
          </w:tcPr>
          <w:p w14:paraId="36438934" w14:textId="77777777" w:rsidR="00244431" w:rsidRPr="00E0391C" w:rsidRDefault="00244431" w:rsidP="009E14D6">
            <w:pPr>
              <w:pStyle w:val="ConcHead"/>
              <w:spacing w:after="0"/>
              <w:rPr>
                <w:rFonts w:ascii="Arial" w:hAnsi="Arial" w:cs="Arial"/>
                <w:b w:val="0"/>
                <w:bCs/>
                <w:sz w:val="20"/>
                <w:szCs w:val="20"/>
              </w:rPr>
            </w:pPr>
          </w:p>
        </w:tc>
        <w:tc>
          <w:tcPr>
            <w:tcW w:w="1394" w:type="dxa"/>
            <w:tcBorders>
              <w:top w:val="single" w:sz="4" w:space="0" w:color="auto"/>
            </w:tcBorders>
          </w:tcPr>
          <w:p w14:paraId="57F35E0A" w14:textId="77777777" w:rsidR="00244431" w:rsidRPr="00E0391C" w:rsidRDefault="00244431" w:rsidP="009E14D6">
            <w:pPr>
              <w:pStyle w:val="ConcHead"/>
              <w:spacing w:after="0"/>
              <w:rPr>
                <w:rFonts w:ascii="Arial" w:hAnsi="Arial" w:cs="Arial"/>
                <w:b w:val="0"/>
                <w:bCs/>
                <w:sz w:val="20"/>
                <w:szCs w:val="20"/>
              </w:rPr>
            </w:pPr>
          </w:p>
        </w:tc>
      </w:tr>
      <w:tr w:rsidR="00734F26" w:rsidRPr="00E0391C" w14:paraId="4180EE7C" w14:textId="77777777" w:rsidTr="005C6DF5">
        <w:trPr>
          <w:jc w:val="center"/>
        </w:trPr>
        <w:tc>
          <w:tcPr>
            <w:tcW w:w="3261" w:type="dxa"/>
          </w:tcPr>
          <w:p w14:paraId="6F9E18C1" w14:textId="77777777" w:rsidR="00734F26" w:rsidRPr="00E0391C" w:rsidRDefault="00734F26"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1488" w:type="dxa"/>
          </w:tcPr>
          <w:p w14:paraId="1F2884A0"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7.00 bc</w:t>
            </w:r>
          </w:p>
        </w:tc>
        <w:tc>
          <w:tcPr>
            <w:tcW w:w="1417" w:type="dxa"/>
          </w:tcPr>
          <w:p w14:paraId="70749FCD"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21.03 de</w:t>
            </w:r>
          </w:p>
        </w:tc>
        <w:tc>
          <w:tcPr>
            <w:tcW w:w="1276" w:type="dxa"/>
          </w:tcPr>
          <w:p w14:paraId="452365B9"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22.37 c</w:t>
            </w:r>
          </w:p>
        </w:tc>
        <w:tc>
          <w:tcPr>
            <w:tcW w:w="1394" w:type="dxa"/>
          </w:tcPr>
          <w:p w14:paraId="7A02338F"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14.50 de</w:t>
            </w:r>
          </w:p>
        </w:tc>
      </w:tr>
      <w:tr w:rsidR="00734F26" w:rsidRPr="00E0391C" w14:paraId="10736120" w14:textId="77777777" w:rsidTr="005C6DF5">
        <w:trPr>
          <w:jc w:val="center"/>
        </w:trPr>
        <w:tc>
          <w:tcPr>
            <w:tcW w:w="3261" w:type="dxa"/>
          </w:tcPr>
          <w:p w14:paraId="0A49D681" w14:textId="77777777" w:rsidR="00734F26" w:rsidRPr="00E0391C" w:rsidRDefault="00734F26"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2 -</w:t>
            </w:r>
            <w:r w:rsidRPr="00E0391C">
              <w:rPr>
                <w:rFonts w:ascii="Arial" w:hAnsi="Arial" w:cs="Arial"/>
                <w:sz w:val="20"/>
                <w:szCs w:val="20"/>
              </w:rPr>
              <w:t xml:space="preserve">100% U with </w:t>
            </w:r>
            <w:r w:rsidRPr="00E0391C">
              <w:rPr>
                <w:rFonts w:ascii="Arial" w:hAnsi="Arial" w:cs="Arial"/>
                <w:i/>
                <w:iCs/>
                <w:sz w:val="20"/>
                <w:szCs w:val="20"/>
              </w:rPr>
              <w:t>Rh</w:t>
            </w:r>
            <w:r w:rsidRPr="00E0391C">
              <w:rPr>
                <w:rFonts w:ascii="Arial" w:hAnsi="Arial" w:cs="Arial"/>
                <w:sz w:val="20"/>
                <w:szCs w:val="20"/>
              </w:rPr>
              <w:tab/>
              <w:t xml:space="preserve"> </w:t>
            </w:r>
          </w:p>
        </w:tc>
        <w:tc>
          <w:tcPr>
            <w:tcW w:w="1488" w:type="dxa"/>
          </w:tcPr>
          <w:p w14:paraId="4DB6C2F7" w14:textId="77777777"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8.53 b</w:t>
            </w:r>
          </w:p>
        </w:tc>
        <w:tc>
          <w:tcPr>
            <w:tcW w:w="1417" w:type="dxa"/>
          </w:tcPr>
          <w:p w14:paraId="77626F18"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28.73 cd</w:t>
            </w:r>
          </w:p>
        </w:tc>
        <w:tc>
          <w:tcPr>
            <w:tcW w:w="1276" w:type="dxa"/>
          </w:tcPr>
          <w:p w14:paraId="164CE51B"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32.63 bc</w:t>
            </w:r>
          </w:p>
        </w:tc>
        <w:tc>
          <w:tcPr>
            <w:tcW w:w="1394" w:type="dxa"/>
          </w:tcPr>
          <w:p w14:paraId="1EFDFA2D"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17.65 cd</w:t>
            </w:r>
          </w:p>
        </w:tc>
      </w:tr>
      <w:tr w:rsidR="00734F26" w:rsidRPr="00E0391C" w14:paraId="4DA81F67" w14:textId="77777777" w:rsidTr="005C6DF5">
        <w:trPr>
          <w:jc w:val="center"/>
        </w:trPr>
        <w:tc>
          <w:tcPr>
            <w:tcW w:w="3261" w:type="dxa"/>
          </w:tcPr>
          <w:p w14:paraId="3561B4C2" w14:textId="77777777" w:rsidR="00734F26" w:rsidRPr="00E0391C" w:rsidRDefault="00734F26"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3 -</w:t>
            </w:r>
            <w:r w:rsidRPr="00E0391C">
              <w:rPr>
                <w:rFonts w:ascii="Arial" w:hAnsi="Arial" w:cs="Arial"/>
                <w:sz w:val="20"/>
                <w:szCs w:val="20"/>
              </w:rPr>
              <w:t xml:space="preserve">75% U with </w:t>
            </w:r>
            <w:r w:rsidRPr="00E0391C">
              <w:rPr>
                <w:rFonts w:ascii="Arial" w:hAnsi="Arial" w:cs="Arial"/>
                <w:i/>
                <w:iCs/>
                <w:sz w:val="20"/>
                <w:szCs w:val="20"/>
              </w:rPr>
              <w:t>Rh</w:t>
            </w:r>
            <w:r w:rsidRPr="00E0391C">
              <w:rPr>
                <w:rFonts w:ascii="Arial" w:hAnsi="Arial" w:cs="Arial"/>
                <w:sz w:val="20"/>
                <w:szCs w:val="20"/>
              </w:rPr>
              <w:tab/>
            </w:r>
          </w:p>
        </w:tc>
        <w:tc>
          <w:tcPr>
            <w:tcW w:w="1488" w:type="dxa"/>
          </w:tcPr>
          <w:p w14:paraId="00604FCC"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8.20 b</w:t>
            </w:r>
          </w:p>
        </w:tc>
        <w:tc>
          <w:tcPr>
            <w:tcW w:w="1417" w:type="dxa"/>
          </w:tcPr>
          <w:p w14:paraId="09E1E602"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31.47 bc</w:t>
            </w:r>
          </w:p>
        </w:tc>
        <w:tc>
          <w:tcPr>
            <w:tcW w:w="1276" w:type="dxa"/>
          </w:tcPr>
          <w:p w14:paraId="3A41843D"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36.60 ab</w:t>
            </w:r>
          </w:p>
        </w:tc>
        <w:tc>
          <w:tcPr>
            <w:tcW w:w="1394" w:type="dxa"/>
          </w:tcPr>
          <w:p w14:paraId="7E7AF223" w14:textId="77777777"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24.33 bc</w:t>
            </w:r>
          </w:p>
        </w:tc>
      </w:tr>
      <w:tr w:rsidR="00734F26" w:rsidRPr="00E0391C" w14:paraId="5949A394" w14:textId="77777777" w:rsidTr="005C6DF5">
        <w:trPr>
          <w:jc w:val="center"/>
        </w:trPr>
        <w:tc>
          <w:tcPr>
            <w:tcW w:w="3261" w:type="dxa"/>
          </w:tcPr>
          <w:p w14:paraId="45C98178" w14:textId="77777777" w:rsidR="00734F26" w:rsidRPr="00E0391C" w:rsidRDefault="00734F26"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488" w:type="dxa"/>
          </w:tcPr>
          <w:p w14:paraId="5E78A445"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13.47 a</w:t>
            </w:r>
          </w:p>
        </w:tc>
        <w:tc>
          <w:tcPr>
            <w:tcW w:w="1417" w:type="dxa"/>
          </w:tcPr>
          <w:p w14:paraId="5542D670"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37.73 ab</w:t>
            </w:r>
          </w:p>
        </w:tc>
        <w:tc>
          <w:tcPr>
            <w:tcW w:w="1276" w:type="dxa"/>
          </w:tcPr>
          <w:p w14:paraId="00296BB2" w14:textId="77777777"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43.67 a</w:t>
            </w:r>
          </w:p>
        </w:tc>
        <w:tc>
          <w:tcPr>
            <w:tcW w:w="1394" w:type="dxa"/>
          </w:tcPr>
          <w:p w14:paraId="50153972" w14:textId="77777777"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29.33 ab</w:t>
            </w:r>
          </w:p>
        </w:tc>
      </w:tr>
      <w:tr w:rsidR="00734F26" w:rsidRPr="00E0391C" w14:paraId="54354F3D" w14:textId="77777777" w:rsidTr="005C6DF5">
        <w:trPr>
          <w:jc w:val="center"/>
        </w:trPr>
        <w:tc>
          <w:tcPr>
            <w:tcW w:w="3261" w:type="dxa"/>
          </w:tcPr>
          <w:p w14:paraId="791552D5" w14:textId="77777777" w:rsidR="00734F26" w:rsidRPr="00E0391C" w:rsidRDefault="00734F26"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488" w:type="dxa"/>
          </w:tcPr>
          <w:p w14:paraId="4217AF10"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16.13 a</w:t>
            </w:r>
          </w:p>
        </w:tc>
        <w:tc>
          <w:tcPr>
            <w:tcW w:w="1417" w:type="dxa"/>
          </w:tcPr>
          <w:p w14:paraId="21A3D20E"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43.30 a</w:t>
            </w:r>
          </w:p>
        </w:tc>
        <w:tc>
          <w:tcPr>
            <w:tcW w:w="1276" w:type="dxa"/>
          </w:tcPr>
          <w:p w14:paraId="24BE2360"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46.37 a</w:t>
            </w:r>
          </w:p>
        </w:tc>
        <w:tc>
          <w:tcPr>
            <w:tcW w:w="1394" w:type="dxa"/>
          </w:tcPr>
          <w:p w14:paraId="2D5FEDDF"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32.92 a</w:t>
            </w:r>
          </w:p>
        </w:tc>
      </w:tr>
      <w:tr w:rsidR="00734F26" w:rsidRPr="00E0391C" w14:paraId="7ABDF46A" w14:textId="77777777" w:rsidTr="005C6DF5">
        <w:trPr>
          <w:jc w:val="center"/>
        </w:trPr>
        <w:tc>
          <w:tcPr>
            <w:tcW w:w="3261" w:type="dxa"/>
            <w:tcBorders>
              <w:bottom w:val="single" w:sz="4" w:space="0" w:color="auto"/>
            </w:tcBorders>
          </w:tcPr>
          <w:p w14:paraId="1C2DBF17" w14:textId="77777777" w:rsidR="00734F26" w:rsidRPr="00E0391C" w:rsidRDefault="00734F26"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6 -</w:t>
            </w:r>
            <w:r w:rsidRPr="00E0391C">
              <w:rPr>
                <w:rFonts w:ascii="Arial" w:hAnsi="Arial" w:cs="Arial"/>
                <w:sz w:val="20"/>
                <w:szCs w:val="20"/>
              </w:rPr>
              <w:t xml:space="preserve">0% U with </w:t>
            </w:r>
            <w:r w:rsidRPr="00E0391C">
              <w:rPr>
                <w:rFonts w:ascii="Arial" w:hAnsi="Arial" w:cs="Arial"/>
                <w:i/>
                <w:iCs/>
                <w:sz w:val="20"/>
                <w:szCs w:val="20"/>
              </w:rPr>
              <w:t>Rh</w:t>
            </w:r>
            <w:r w:rsidRPr="00E0391C">
              <w:rPr>
                <w:rFonts w:ascii="Arial" w:hAnsi="Arial" w:cs="Arial"/>
                <w:sz w:val="20"/>
                <w:szCs w:val="20"/>
              </w:rPr>
              <w:tab/>
            </w:r>
          </w:p>
        </w:tc>
        <w:tc>
          <w:tcPr>
            <w:tcW w:w="1488" w:type="dxa"/>
            <w:tcBorders>
              <w:bottom w:val="single" w:sz="4" w:space="0" w:color="auto"/>
            </w:tcBorders>
          </w:tcPr>
          <w:p w14:paraId="2208865C" w14:textId="77777777"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5.53 c</w:t>
            </w:r>
          </w:p>
        </w:tc>
        <w:tc>
          <w:tcPr>
            <w:tcW w:w="1417" w:type="dxa"/>
            <w:tcBorders>
              <w:bottom w:val="single" w:sz="4" w:space="0" w:color="auto"/>
            </w:tcBorders>
          </w:tcPr>
          <w:p w14:paraId="3C174952" w14:textId="77777777"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19.50 e</w:t>
            </w:r>
          </w:p>
        </w:tc>
        <w:tc>
          <w:tcPr>
            <w:tcW w:w="1276" w:type="dxa"/>
            <w:tcBorders>
              <w:bottom w:val="single" w:sz="4" w:space="0" w:color="auto"/>
            </w:tcBorders>
          </w:tcPr>
          <w:p w14:paraId="646496B8"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21.63 d</w:t>
            </w:r>
          </w:p>
        </w:tc>
        <w:tc>
          <w:tcPr>
            <w:tcW w:w="1394" w:type="dxa"/>
            <w:tcBorders>
              <w:bottom w:val="single" w:sz="4" w:space="0" w:color="auto"/>
            </w:tcBorders>
          </w:tcPr>
          <w:p w14:paraId="01F6F913"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11.07 e</w:t>
            </w:r>
          </w:p>
        </w:tc>
      </w:tr>
      <w:tr w:rsidR="00734F26" w:rsidRPr="00E0391C" w14:paraId="52C16648" w14:textId="77777777" w:rsidTr="005C6DF5">
        <w:trPr>
          <w:jc w:val="center"/>
        </w:trPr>
        <w:tc>
          <w:tcPr>
            <w:tcW w:w="3261" w:type="dxa"/>
            <w:tcBorders>
              <w:top w:val="single" w:sz="4" w:space="0" w:color="auto"/>
              <w:bottom w:val="single" w:sz="4" w:space="0" w:color="auto"/>
            </w:tcBorders>
          </w:tcPr>
          <w:p w14:paraId="64566E49" w14:textId="77777777" w:rsidR="00734F26" w:rsidRPr="00E0391C" w:rsidRDefault="00734F26"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1488" w:type="dxa"/>
            <w:tcBorders>
              <w:top w:val="single" w:sz="4" w:space="0" w:color="auto"/>
              <w:bottom w:val="single" w:sz="4" w:space="0" w:color="auto"/>
            </w:tcBorders>
          </w:tcPr>
          <w:p w14:paraId="62D1C6F3" w14:textId="77777777"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2.58</w:t>
            </w:r>
          </w:p>
        </w:tc>
        <w:tc>
          <w:tcPr>
            <w:tcW w:w="1417" w:type="dxa"/>
            <w:tcBorders>
              <w:top w:val="single" w:sz="4" w:space="0" w:color="auto"/>
              <w:bottom w:val="single" w:sz="4" w:space="0" w:color="auto"/>
            </w:tcBorders>
          </w:tcPr>
          <w:p w14:paraId="24CA4FB7"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8.19</w:t>
            </w:r>
          </w:p>
        </w:tc>
        <w:tc>
          <w:tcPr>
            <w:tcW w:w="1276" w:type="dxa"/>
            <w:tcBorders>
              <w:top w:val="single" w:sz="4" w:space="0" w:color="auto"/>
              <w:bottom w:val="single" w:sz="4" w:space="0" w:color="auto"/>
            </w:tcBorders>
          </w:tcPr>
          <w:p w14:paraId="0060E77E" w14:textId="77777777"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10.69</w:t>
            </w:r>
          </w:p>
        </w:tc>
        <w:tc>
          <w:tcPr>
            <w:tcW w:w="1394" w:type="dxa"/>
            <w:tcBorders>
              <w:top w:val="single" w:sz="4" w:space="0" w:color="auto"/>
              <w:bottom w:val="single" w:sz="4" w:space="0" w:color="auto"/>
            </w:tcBorders>
          </w:tcPr>
          <w:p w14:paraId="209D6F3E" w14:textId="77777777"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5.36</w:t>
            </w:r>
          </w:p>
        </w:tc>
      </w:tr>
      <w:tr w:rsidR="00734F26" w:rsidRPr="00E0391C" w14:paraId="3F3B4B4C" w14:textId="77777777" w:rsidTr="005C6DF5">
        <w:trPr>
          <w:jc w:val="center"/>
        </w:trPr>
        <w:tc>
          <w:tcPr>
            <w:tcW w:w="3261" w:type="dxa"/>
            <w:tcBorders>
              <w:top w:val="single" w:sz="4" w:space="0" w:color="auto"/>
            </w:tcBorders>
          </w:tcPr>
          <w:p w14:paraId="607DA854" w14:textId="77777777" w:rsidR="00734F26" w:rsidRPr="00E0391C" w:rsidRDefault="00734F26" w:rsidP="00E0391C">
            <w:pPr>
              <w:pStyle w:val="ConcHead"/>
              <w:spacing w:after="0"/>
              <w:jc w:val="both"/>
              <w:rPr>
                <w:rFonts w:ascii="Arial" w:hAnsi="Arial" w:cs="Arial"/>
                <w:b w:val="0"/>
                <w:bCs/>
                <w:sz w:val="20"/>
                <w:szCs w:val="18"/>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1488" w:type="dxa"/>
            <w:tcBorders>
              <w:top w:val="single" w:sz="4" w:space="0" w:color="auto"/>
            </w:tcBorders>
          </w:tcPr>
          <w:p w14:paraId="4FAF85FE" w14:textId="77777777" w:rsidR="00734F26" w:rsidRPr="00E0391C" w:rsidRDefault="00734F26" w:rsidP="009E14D6">
            <w:pPr>
              <w:pStyle w:val="ConcHead"/>
              <w:spacing w:after="0"/>
              <w:rPr>
                <w:rFonts w:ascii="Arial" w:hAnsi="Arial" w:cs="Arial"/>
                <w:b w:val="0"/>
                <w:bCs/>
                <w:sz w:val="20"/>
                <w:szCs w:val="20"/>
              </w:rPr>
            </w:pPr>
          </w:p>
        </w:tc>
        <w:tc>
          <w:tcPr>
            <w:tcW w:w="1417" w:type="dxa"/>
            <w:tcBorders>
              <w:top w:val="single" w:sz="4" w:space="0" w:color="auto"/>
            </w:tcBorders>
          </w:tcPr>
          <w:p w14:paraId="1BB43532" w14:textId="77777777" w:rsidR="00734F26" w:rsidRPr="00E0391C" w:rsidRDefault="00734F26" w:rsidP="009E14D6">
            <w:pPr>
              <w:pStyle w:val="ConcHead"/>
              <w:spacing w:after="0"/>
              <w:rPr>
                <w:rFonts w:ascii="Arial" w:hAnsi="Arial" w:cs="Arial"/>
                <w:b w:val="0"/>
                <w:bCs/>
                <w:sz w:val="20"/>
                <w:szCs w:val="20"/>
              </w:rPr>
            </w:pPr>
          </w:p>
        </w:tc>
        <w:tc>
          <w:tcPr>
            <w:tcW w:w="1276" w:type="dxa"/>
            <w:tcBorders>
              <w:top w:val="single" w:sz="4" w:space="0" w:color="auto"/>
            </w:tcBorders>
          </w:tcPr>
          <w:p w14:paraId="6B69836C" w14:textId="77777777" w:rsidR="00734F26" w:rsidRPr="00E0391C" w:rsidRDefault="00734F26" w:rsidP="009E14D6">
            <w:pPr>
              <w:pStyle w:val="ConcHead"/>
              <w:spacing w:after="0"/>
              <w:rPr>
                <w:rFonts w:ascii="Arial" w:hAnsi="Arial" w:cs="Arial"/>
                <w:b w:val="0"/>
                <w:bCs/>
                <w:sz w:val="20"/>
                <w:szCs w:val="20"/>
              </w:rPr>
            </w:pPr>
          </w:p>
        </w:tc>
        <w:tc>
          <w:tcPr>
            <w:tcW w:w="1394" w:type="dxa"/>
            <w:tcBorders>
              <w:top w:val="single" w:sz="4" w:space="0" w:color="auto"/>
            </w:tcBorders>
          </w:tcPr>
          <w:p w14:paraId="49E3B248" w14:textId="77777777" w:rsidR="00734F26" w:rsidRPr="00E0391C" w:rsidRDefault="00734F26" w:rsidP="009E14D6">
            <w:pPr>
              <w:pStyle w:val="ConcHead"/>
              <w:spacing w:after="0"/>
              <w:rPr>
                <w:rFonts w:ascii="Arial" w:hAnsi="Arial" w:cs="Arial"/>
                <w:b w:val="0"/>
                <w:bCs/>
                <w:sz w:val="20"/>
                <w:szCs w:val="20"/>
              </w:rPr>
            </w:pPr>
          </w:p>
        </w:tc>
      </w:tr>
      <w:tr w:rsidR="00734F26" w:rsidRPr="00E0391C" w14:paraId="728CD096" w14:textId="77777777" w:rsidTr="005C6DF5">
        <w:trPr>
          <w:jc w:val="center"/>
        </w:trPr>
        <w:tc>
          <w:tcPr>
            <w:tcW w:w="3261" w:type="dxa"/>
          </w:tcPr>
          <w:p w14:paraId="60C485F6" w14:textId="77777777" w:rsidR="00734F26" w:rsidRPr="00E0391C" w:rsidRDefault="00734F26" w:rsidP="00E0391C">
            <w:pPr>
              <w:pStyle w:val="Header"/>
              <w:jc w:val="both"/>
              <w:rPr>
                <w:rFonts w:ascii="Arial" w:hAnsi="Arial" w:cs="Arial"/>
                <w:b/>
                <w:bCs/>
                <w:sz w:val="20"/>
                <w:szCs w:val="18"/>
              </w:rPr>
            </w:pPr>
            <w:r w:rsidRPr="00E0391C">
              <w:rPr>
                <w:rFonts w:ascii="Arial" w:hAnsi="Arial" w:cs="Arial"/>
                <w:sz w:val="20"/>
                <w:szCs w:val="20"/>
              </w:rPr>
              <w:t>Mulching</w:t>
            </w:r>
          </w:p>
        </w:tc>
        <w:tc>
          <w:tcPr>
            <w:tcW w:w="1488" w:type="dxa"/>
          </w:tcPr>
          <w:p w14:paraId="6E542906" w14:textId="77777777" w:rsidR="00734F26" w:rsidRPr="00E0391C" w:rsidRDefault="008E31FA" w:rsidP="009E14D6">
            <w:pPr>
              <w:pStyle w:val="Header"/>
              <w:rPr>
                <w:rFonts w:ascii="Arial" w:hAnsi="Arial" w:cs="Arial"/>
                <w:bCs/>
                <w:sz w:val="20"/>
                <w:szCs w:val="20"/>
              </w:rPr>
            </w:pPr>
            <w:r>
              <w:rPr>
                <w:rFonts w:ascii="Arial" w:hAnsi="Arial" w:cs="Arial"/>
                <w:bCs/>
                <w:sz w:val="20"/>
                <w:szCs w:val="20"/>
              </w:rPr>
              <w:t>.03</w:t>
            </w:r>
          </w:p>
        </w:tc>
        <w:tc>
          <w:tcPr>
            <w:tcW w:w="1417" w:type="dxa"/>
          </w:tcPr>
          <w:p w14:paraId="2DB6B248" w14:textId="77777777" w:rsidR="00734F26" w:rsidRPr="00E0391C" w:rsidRDefault="008E31FA" w:rsidP="009E14D6">
            <w:pPr>
              <w:pStyle w:val="Header"/>
              <w:rPr>
                <w:rFonts w:ascii="Arial" w:hAnsi="Arial" w:cs="Arial"/>
                <w:bCs/>
                <w:sz w:val="20"/>
                <w:szCs w:val="20"/>
              </w:rPr>
            </w:pPr>
            <w:r>
              <w:rPr>
                <w:rFonts w:ascii="Arial" w:hAnsi="Arial" w:cs="Arial"/>
                <w:bCs/>
                <w:sz w:val="20"/>
                <w:szCs w:val="20"/>
              </w:rPr>
              <w:t>.02</w:t>
            </w:r>
          </w:p>
        </w:tc>
        <w:tc>
          <w:tcPr>
            <w:tcW w:w="1276" w:type="dxa"/>
          </w:tcPr>
          <w:p w14:paraId="54E24B99" w14:textId="77777777" w:rsidR="00734F26" w:rsidRPr="00E0391C" w:rsidRDefault="008E31FA" w:rsidP="009E14D6">
            <w:pPr>
              <w:pStyle w:val="Header"/>
              <w:rPr>
                <w:rFonts w:ascii="Arial" w:hAnsi="Arial" w:cs="Arial"/>
                <w:bCs/>
                <w:sz w:val="20"/>
                <w:szCs w:val="20"/>
              </w:rPr>
            </w:pPr>
            <w:r>
              <w:rPr>
                <w:rFonts w:ascii="Arial" w:hAnsi="Arial" w:cs="Arial"/>
                <w:bCs/>
                <w:sz w:val="20"/>
                <w:szCs w:val="20"/>
              </w:rPr>
              <w:t>.02</w:t>
            </w:r>
          </w:p>
        </w:tc>
        <w:tc>
          <w:tcPr>
            <w:tcW w:w="1394" w:type="dxa"/>
          </w:tcPr>
          <w:p w14:paraId="087B0573" w14:textId="77777777" w:rsidR="00734F26" w:rsidRPr="00E0391C" w:rsidRDefault="008E31FA" w:rsidP="009E14D6">
            <w:pPr>
              <w:pStyle w:val="ConcHead"/>
              <w:spacing w:after="0"/>
              <w:rPr>
                <w:rFonts w:ascii="Arial" w:hAnsi="Arial" w:cs="Arial"/>
                <w:b w:val="0"/>
                <w:bCs/>
                <w:sz w:val="20"/>
                <w:szCs w:val="20"/>
              </w:rPr>
            </w:pPr>
            <w:r>
              <w:rPr>
                <w:rFonts w:ascii="Arial" w:hAnsi="Arial" w:cs="Arial"/>
                <w:b w:val="0"/>
                <w:bCs/>
                <w:caps w:val="0"/>
                <w:sz w:val="20"/>
                <w:szCs w:val="20"/>
              </w:rPr>
              <w:t>.01</w:t>
            </w:r>
          </w:p>
        </w:tc>
      </w:tr>
      <w:tr w:rsidR="008E31FA" w:rsidRPr="00E0391C" w14:paraId="35374044" w14:textId="77777777" w:rsidTr="005C6DF5">
        <w:trPr>
          <w:jc w:val="center"/>
        </w:trPr>
        <w:tc>
          <w:tcPr>
            <w:tcW w:w="3261" w:type="dxa"/>
          </w:tcPr>
          <w:p w14:paraId="1F2AF318" w14:textId="77777777" w:rsidR="008E31FA" w:rsidRPr="00E0391C" w:rsidRDefault="008E31FA" w:rsidP="008E31FA">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i/>
                <w:iCs/>
                <w:sz w:val="20"/>
                <w:szCs w:val="20"/>
              </w:rPr>
              <w:t>Rh</w:t>
            </w:r>
          </w:p>
        </w:tc>
        <w:tc>
          <w:tcPr>
            <w:tcW w:w="1488" w:type="dxa"/>
          </w:tcPr>
          <w:p w14:paraId="4DBCA913" w14:textId="77777777" w:rsidR="008E31FA" w:rsidRPr="00E0391C" w:rsidRDefault="008E31FA" w:rsidP="009E14D6">
            <w:pPr>
              <w:pStyle w:val="Header"/>
              <w:rPr>
                <w:rFonts w:ascii="Arial" w:hAnsi="Arial" w:cs="Arial"/>
                <w:bCs/>
                <w:sz w:val="20"/>
                <w:szCs w:val="20"/>
              </w:rPr>
            </w:pPr>
            <w:r w:rsidRPr="0019193F">
              <w:rPr>
                <w:rFonts w:ascii="Arial" w:hAnsi="Arial" w:cs="Arial"/>
                <w:bCs/>
                <w:sz w:val="20"/>
                <w:szCs w:val="20"/>
              </w:rPr>
              <w:t>˂ .001</w:t>
            </w:r>
          </w:p>
        </w:tc>
        <w:tc>
          <w:tcPr>
            <w:tcW w:w="1417" w:type="dxa"/>
          </w:tcPr>
          <w:p w14:paraId="59AF1112" w14:textId="77777777" w:rsidR="008E31FA" w:rsidRPr="00E0391C" w:rsidRDefault="008E31FA" w:rsidP="009E14D6">
            <w:pPr>
              <w:pStyle w:val="Header"/>
              <w:rPr>
                <w:rFonts w:ascii="Arial" w:hAnsi="Arial" w:cs="Arial"/>
                <w:bCs/>
                <w:sz w:val="20"/>
                <w:szCs w:val="20"/>
              </w:rPr>
            </w:pPr>
            <w:r w:rsidRPr="0019193F">
              <w:rPr>
                <w:rFonts w:ascii="Arial" w:hAnsi="Arial" w:cs="Arial"/>
                <w:bCs/>
                <w:sz w:val="20"/>
                <w:szCs w:val="20"/>
              </w:rPr>
              <w:t>˂ .001</w:t>
            </w:r>
          </w:p>
        </w:tc>
        <w:tc>
          <w:tcPr>
            <w:tcW w:w="1276" w:type="dxa"/>
          </w:tcPr>
          <w:p w14:paraId="2C2ED135" w14:textId="77777777" w:rsidR="008E31FA" w:rsidRPr="00E0391C" w:rsidRDefault="008E31FA" w:rsidP="009E14D6">
            <w:pPr>
              <w:pStyle w:val="Header"/>
              <w:rPr>
                <w:rFonts w:ascii="Arial" w:hAnsi="Arial" w:cs="Arial"/>
                <w:bCs/>
                <w:sz w:val="20"/>
                <w:szCs w:val="20"/>
              </w:rPr>
            </w:pPr>
            <w:r w:rsidRPr="0019193F">
              <w:rPr>
                <w:rFonts w:ascii="Arial" w:hAnsi="Arial" w:cs="Arial"/>
                <w:bCs/>
                <w:sz w:val="20"/>
                <w:szCs w:val="20"/>
              </w:rPr>
              <w:t>˂ .001</w:t>
            </w:r>
          </w:p>
        </w:tc>
        <w:tc>
          <w:tcPr>
            <w:tcW w:w="1394" w:type="dxa"/>
          </w:tcPr>
          <w:p w14:paraId="1B1CA6C9" w14:textId="77777777" w:rsidR="008E31FA" w:rsidRPr="008E31FA" w:rsidRDefault="008E31FA" w:rsidP="009E14D6">
            <w:pPr>
              <w:pStyle w:val="ConcHead"/>
              <w:spacing w:after="0"/>
              <w:rPr>
                <w:rFonts w:ascii="Arial" w:hAnsi="Arial" w:cs="Arial"/>
                <w:b w:val="0"/>
                <w:sz w:val="20"/>
                <w:szCs w:val="20"/>
              </w:rPr>
            </w:pPr>
            <w:r w:rsidRPr="008E31FA">
              <w:rPr>
                <w:rFonts w:ascii="Arial" w:hAnsi="Arial" w:cs="Arial"/>
                <w:b w:val="0"/>
                <w:sz w:val="20"/>
                <w:szCs w:val="20"/>
              </w:rPr>
              <w:t>˂ .001</w:t>
            </w:r>
          </w:p>
        </w:tc>
      </w:tr>
      <w:tr w:rsidR="00734F26" w:rsidRPr="00E0391C" w14:paraId="18F5A64A" w14:textId="77777777" w:rsidTr="005C6DF5">
        <w:trPr>
          <w:jc w:val="center"/>
        </w:trPr>
        <w:tc>
          <w:tcPr>
            <w:tcW w:w="3261" w:type="dxa"/>
            <w:tcBorders>
              <w:bottom w:val="single" w:sz="4" w:space="0" w:color="auto"/>
            </w:tcBorders>
          </w:tcPr>
          <w:p w14:paraId="23A942FA" w14:textId="77777777" w:rsidR="00734F26" w:rsidRPr="00E0391C" w:rsidRDefault="00734F26"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M×(U+Rh)</w:t>
            </w:r>
          </w:p>
        </w:tc>
        <w:tc>
          <w:tcPr>
            <w:tcW w:w="1488" w:type="dxa"/>
            <w:tcBorders>
              <w:bottom w:val="single" w:sz="4" w:space="0" w:color="auto"/>
            </w:tcBorders>
          </w:tcPr>
          <w:p w14:paraId="2F7B353B" w14:textId="77777777" w:rsidR="00734F26" w:rsidRPr="00E0391C" w:rsidRDefault="008E31FA" w:rsidP="009E14D6">
            <w:pPr>
              <w:pStyle w:val="ConcHead"/>
              <w:spacing w:after="0"/>
              <w:rPr>
                <w:rFonts w:ascii="Arial" w:hAnsi="Arial" w:cs="Arial"/>
                <w:b w:val="0"/>
                <w:bCs/>
                <w:sz w:val="20"/>
                <w:szCs w:val="20"/>
              </w:rPr>
            </w:pPr>
            <w:r>
              <w:rPr>
                <w:rFonts w:ascii="Arial" w:hAnsi="Arial" w:cs="Arial"/>
                <w:b w:val="0"/>
                <w:bCs/>
                <w:caps w:val="0"/>
                <w:sz w:val="20"/>
                <w:szCs w:val="20"/>
              </w:rPr>
              <w:t>.50</w:t>
            </w:r>
          </w:p>
        </w:tc>
        <w:tc>
          <w:tcPr>
            <w:tcW w:w="1417" w:type="dxa"/>
            <w:tcBorders>
              <w:bottom w:val="single" w:sz="4" w:space="0" w:color="auto"/>
            </w:tcBorders>
          </w:tcPr>
          <w:p w14:paraId="24B5EC0E" w14:textId="77777777" w:rsidR="00734F26" w:rsidRPr="00E0391C" w:rsidRDefault="008E31FA" w:rsidP="009E14D6">
            <w:pPr>
              <w:pStyle w:val="ConcHead"/>
              <w:spacing w:after="0"/>
              <w:rPr>
                <w:rFonts w:ascii="Arial" w:hAnsi="Arial" w:cs="Arial"/>
                <w:b w:val="0"/>
                <w:bCs/>
                <w:sz w:val="20"/>
                <w:szCs w:val="20"/>
              </w:rPr>
            </w:pPr>
            <w:r>
              <w:rPr>
                <w:rFonts w:ascii="Arial" w:hAnsi="Arial" w:cs="Arial"/>
                <w:b w:val="0"/>
                <w:bCs/>
                <w:caps w:val="0"/>
                <w:sz w:val="20"/>
                <w:szCs w:val="20"/>
              </w:rPr>
              <w:t>.51</w:t>
            </w:r>
          </w:p>
        </w:tc>
        <w:tc>
          <w:tcPr>
            <w:tcW w:w="1276" w:type="dxa"/>
            <w:tcBorders>
              <w:bottom w:val="single" w:sz="4" w:space="0" w:color="auto"/>
            </w:tcBorders>
          </w:tcPr>
          <w:p w14:paraId="722DA3D5" w14:textId="77777777" w:rsidR="00734F26" w:rsidRPr="00E0391C" w:rsidRDefault="008E31FA" w:rsidP="009E14D6">
            <w:pPr>
              <w:pStyle w:val="Header"/>
              <w:rPr>
                <w:rFonts w:ascii="Arial" w:hAnsi="Arial" w:cs="Arial"/>
                <w:bCs/>
                <w:sz w:val="20"/>
                <w:szCs w:val="20"/>
              </w:rPr>
            </w:pPr>
            <w:r>
              <w:rPr>
                <w:rFonts w:ascii="Arial" w:hAnsi="Arial" w:cs="Arial"/>
                <w:bCs/>
                <w:sz w:val="20"/>
                <w:szCs w:val="20"/>
              </w:rPr>
              <w:t>.41</w:t>
            </w:r>
          </w:p>
        </w:tc>
        <w:tc>
          <w:tcPr>
            <w:tcW w:w="1394" w:type="dxa"/>
            <w:tcBorders>
              <w:bottom w:val="single" w:sz="4" w:space="0" w:color="auto"/>
            </w:tcBorders>
          </w:tcPr>
          <w:p w14:paraId="5BF31EE9" w14:textId="77777777" w:rsidR="00734F26" w:rsidRPr="00E0391C" w:rsidRDefault="008E31FA" w:rsidP="009E14D6">
            <w:pPr>
              <w:pStyle w:val="Header"/>
              <w:rPr>
                <w:rFonts w:ascii="Arial" w:hAnsi="Arial" w:cs="Arial"/>
                <w:bCs/>
                <w:sz w:val="20"/>
                <w:szCs w:val="20"/>
              </w:rPr>
            </w:pPr>
            <w:r>
              <w:rPr>
                <w:rFonts w:ascii="Arial" w:hAnsi="Arial" w:cs="Arial"/>
                <w:bCs/>
                <w:sz w:val="20"/>
                <w:szCs w:val="20"/>
              </w:rPr>
              <w:t>.08</w:t>
            </w:r>
          </w:p>
        </w:tc>
      </w:tr>
      <w:tr w:rsidR="00734F26" w:rsidRPr="00E0391C" w14:paraId="2C3765B5" w14:textId="77777777" w:rsidTr="005C6DF5">
        <w:trPr>
          <w:jc w:val="center"/>
        </w:trPr>
        <w:tc>
          <w:tcPr>
            <w:tcW w:w="3261" w:type="dxa"/>
            <w:tcBorders>
              <w:top w:val="single" w:sz="4" w:space="0" w:color="auto"/>
            </w:tcBorders>
          </w:tcPr>
          <w:p w14:paraId="22F92FF7" w14:textId="77777777" w:rsidR="00734F26" w:rsidRPr="00E0391C" w:rsidRDefault="00734F26"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CV(a)%</w:t>
            </w:r>
          </w:p>
        </w:tc>
        <w:tc>
          <w:tcPr>
            <w:tcW w:w="1488" w:type="dxa"/>
            <w:tcBorders>
              <w:top w:val="single" w:sz="4" w:space="0" w:color="auto"/>
            </w:tcBorders>
          </w:tcPr>
          <w:p w14:paraId="4CB1CA5B"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11.90</w:t>
            </w:r>
          </w:p>
        </w:tc>
        <w:tc>
          <w:tcPr>
            <w:tcW w:w="1417" w:type="dxa"/>
            <w:tcBorders>
              <w:top w:val="single" w:sz="4" w:space="0" w:color="auto"/>
            </w:tcBorders>
          </w:tcPr>
          <w:p w14:paraId="5BACE4AA"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17.9</w:t>
            </w:r>
          </w:p>
        </w:tc>
        <w:tc>
          <w:tcPr>
            <w:tcW w:w="1276" w:type="dxa"/>
            <w:tcBorders>
              <w:top w:val="single" w:sz="4" w:space="0" w:color="auto"/>
            </w:tcBorders>
          </w:tcPr>
          <w:p w14:paraId="12CD4546"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18.29</w:t>
            </w:r>
          </w:p>
        </w:tc>
        <w:tc>
          <w:tcPr>
            <w:tcW w:w="1394" w:type="dxa"/>
            <w:tcBorders>
              <w:top w:val="single" w:sz="4" w:space="0" w:color="auto"/>
            </w:tcBorders>
          </w:tcPr>
          <w:p w14:paraId="67E7370A"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10.42</w:t>
            </w:r>
          </w:p>
        </w:tc>
      </w:tr>
      <w:tr w:rsidR="00734F26" w:rsidRPr="00E0391C" w14:paraId="555E3B96" w14:textId="77777777" w:rsidTr="005C6DF5">
        <w:trPr>
          <w:jc w:val="center"/>
        </w:trPr>
        <w:tc>
          <w:tcPr>
            <w:tcW w:w="3261" w:type="dxa"/>
            <w:tcBorders>
              <w:bottom w:val="single" w:sz="4" w:space="0" w:color="auto"/>
            </w:tcBorders>
          </w:tcPr>
          <w:p w14:paraId="644599E2" w14:textId="77777777" w:rsidR="00734F26" w:rsidRPr="00E0391C" w:rsidRDefault="00734F26" w:rsidP="00E0391C">
            <w:pPr>
              <w:pStyle w:val="ConcHead"/>
              <w:spacing w:after="0"/>
              <w:jc w:val="both"/>
              <w:rPr>
                <w:rFonts w:ascii="Arial" w:hAnsi="Arial" w:cs="Arial"/>
                <w:b w:val="0"/>
                <w:caps w:val="0"/>
                <w:sz w:val="20"/>
              </w:rPr>
            </w:pPr>
            <w:r w:rsidRPr="00E0391C">
              <w:rPr>
                <w:rFonts w:ascii="Arial" w:hAnsi="Arial" w:cs="Arial"/>
                <w:b w:val="0"/>
                <w:caps w:val="0"/>
                <w:sz w:val="20"/>
              </w:rPr>
              <w:t>CV(b)%</w:t>
            </w:r>
          </w:p>
        </w:tc>
        <w:tc>
          <w:tcPr>
            <w:tcW w:w="1488" w:type="dxa"/>
            <w:tcBorders>
              <w:bottom w:val="single" w:sz="4" w:space="0" w:color="auto"/>
            </w:tcBorders>
          </w:tcPr>
          <w:p w14:paraId="5D2D57BB"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24.24</w:t>
            </w:r>
          </w:p>
        </w:tc>
        <w:tc>
          <w:tcPr>
            <w:tcW w:w="1417" w:type="dxa"/>
            <w:tcBorders>
              <w:bottom w:val="single" w:sz="4" w:space="0" w:color="auto"/>
            </w:tcBorders>
          </w:tcPr>
          <w:p w14:paraId="2F8B789A"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22.46</w:t>
            </w:r>
          </w:p>
        </w:tc>
        <w:tc>
          <w:tcPr>
            <w:tcW w:w="1276" w:type="dxa"/>
            <w:tcBorders>
              <w:bottom w:val="single" w:sz="4" w:space="0" w:color="auto"/>
            </w:tcBorders>
          </w:tcPr>
          <w:p w14:paraId="149E735B"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26.22</w:t>
            </w:r>
          </w:p>
        </w:tc>
        <w:tc>
          <w:tcPr>
            <w:tcW w:w="1394" w:type="dxa"/>
            <w:tcBorders>
              <w:bottom w:val="single" w:sz="4" w:space="0" w:color="auto"/>
            </w:tcBorders>
          </w:tcPr>
          <w:p w14:paraId="1DBC2182" w14:textId="7777777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20.48</w:t>
            </w:r>
          </w:p>
        </w:tc>
      </w:tr>
    </w:tbl>
    <w:p w14:paraId="1B20CEA6" w14:textId="77777777" w:rsidR="00BD0863" w:rsidRPr="00E0391C" w:rsidRDefault="00BD0863" w:rsidP="00E0391C">
      <w:pPr>
        <w:jc w:val="both"/>
        <w:rPr>
          <w:rFonts w:ascii="Arial" w:hAnsi="Arial" w:cs="Arial"/>
        </w:rPr>
      </w:pPr>
    </w:p>
    <w:p w14:paraId="54A47206" w14:textId="77777777" w:rsidR="00307AE7" w:rsidRPr="00E0391C" w:rsidRDefault="00307AE7" w:rsidP="00307AE7">
      <w:pPr>
        <w:jc w:val="center"/>
        <w:rPr>
          <w:rFonts w:ascii="Arial" w:hAnsi="Arial" w:cs="Arial"/>
        </w:rPr>
      </w:pPr>
      <w:r w:rsidRPr="00307AE7">
        <w:rPr>
          <w:rFonts w:ascii="Arial" w:eastAsiaTheme="minorHAnsi" w:hAnsi="Arial" w:cs="Arial"/>
          <w:vertAlign w:val="subscript"/>
        </w:rPr>
        <w:t>In a column, means sharing the same letters are not significantly different</w:t>
      </w:r>
      <w:r>
        <w:rPr>
          <w:rFonts w:ascii="Arial" w:eastAsiaTheme="minorHAnsi" w:hAnsi="Arial" w:cs="Arial"/>
          <w:vertAlign w:val="subscript"/>
        </w:rPr>
        <w:t>.</w:t>
      </w:r>
    </w:p>
    <w:p w14:paraId="43B7211A" w14:textId="77777777" w:rsidR="00BD0863" w:rsidRPr="00E0391C" w:rsidRDefault="00BD0863" w:rsidP="00E0391C">
      <w:pPr>
        <w:jc w:val="both"/>
        <w:rPr>
          <w:rFonts w:ascii="Arial" w:hAnsi="Arial" w:cs="Arial"/>
        </w:rPr>
      </w:pPr>
    </w:p>
    <w:p w14:paraId="637DC2E0" w14:textId="77777777" w:rsidR="00BD0863" w:rsidRPr="00E0391C" w:rsidRDefault="00BD0863" w:rsidP="00E0391C">
      <w:pPr>
        <w:jc w:val="both"/>
        <w:rPr>
          <w:rFonts w:ascii="Arial" w:hAnsi="Arial" w:cs="Arial"/>
        </w:rPr>
      </w:pPr>
    </w:p>
    <w:p w14:paraId="6AAA02CF" w14:textId="77777777" w:rsidR="00BD0863" w:rsidRPr="00E0391C" w:rsidRDefault="00BD0863" w:rsidP="00E0391C">
      <w:pPr>
        <w:jc w:val="both"/>
        <w:rPr>
          <w:rFonts w:ascii="Arial" w:hAnsi="Arial" w:cs="Arial"/>
        </w:rPr>
      </w:pPr>
    </w:p>
    <w:p w14:paraId="173AAD92" w14:textId="77777777" w:rsidR="00BD0863" w:rsidRPr="00E0391C" w:rsidRDefault="00BD0863" w:rsidP="00E0391C">
      <w:pPr>
        <w:jc w:val="both"/>
        <w:rPr>
          <w:rFonts w:ascii="Arial" w:hAnsi="Arial" w:cs="Arial"/>
        </w:rPr>
      </w:pPr>
    </w:p>
    <w:p w14:paraId="412182DF" w14:textId="77777777" w:rsidR="005529E0" w:rsidRPr="00E0391C" w:rsidRDefault="005529E0" w:rsidP="00E0391C">
      <w:pPr>
        <w:jc w:val="both"/>
        <w:rPr>
          <w:rFonts w:ascii="Arial" w:hAnsi="Arial" w:cs="Arial"/>
        </w:rPr>
      </w:pPr>
    </w:p>
    <w:p w14:paraId="3DA66DC4" w14:textId="77777777" w:rsidR="005529E0" w:rsidRPr="00E0391C" w:rsidRDefault="005529E0" w:rsidP="00E0391C">
      <w:pPr>
        <w:jc w:val="both"/>
        <w:rPr>
          <w:rFonts w:ascii="Arial" w:hAnsi="Arial" w:cs="Arial"/>
        </w:rPr>
      </w:pPr>
    </w:p>
    <w:p w14:paraId="34CDE05B" w14:textId="77777777" w:rsidR="005529E0" w:rsidRPr="00E0391C" w:rsidRDefault="005529E0" w:rsidP="00E0391C">
      <w:pPr>
        <w:jc w:val="both"/>
        <w:rPr>
          <w:rFonts w:ascii="Arial" w:hAnsi="Arial" w:cs="Arial"/>
        </w:rPr>
      </w:pPr>
    </w:p>
    <w:p w14:paraId="5924C8F7" w14:textId="77777777" w:rsidR="004F5776" w:rsidRDefault="004F5776" w:rsidP="00E0391C">
      <w:pPr>
        <w:pStyle w:val="Caption"/>
        <w:spacing w:line="240" w:lineRule="auto"/>
        <w:ind w:left="851" w:hanging="851"/>
        <w:rPr>
          <w:rFonts w:ascii="Arial" w:hAnsi="Arial" w:cs="Arial"/>
          <w:sz w:val="20"/>
          <w:szCs w:val="14"/>
        </w:rPr>
      </w:pPr>
      <w:bookmarkStart w:id="14" w:name="_Toc238939968"/>
      <w:bookmarkStart w:id="15" w:name="_Toc238940118"/>
      <w:bookmarkStart w:id="16" w:name="_Toc238940175"/>
    </w:p>
    <w:p w14:paraId="733E97A0" w14:textId="77777777" w:rsidR="006A29B6" w:rsidRPr="00E0391C" w:rsidRDefault="006A29B6" w:rsidP="005F78D5">
      <w:pPr>
        <w:pStyle w:val="Caption"/>
        <w:spacing w:line="240" w:lineRule="auto"/>
        <w:ind w:left="993" w:hanging="993"/>
        <w:rPr>
          <w:rFonts w:ascii="Arial" w:hAnsi="Arial" w:cs="Arial"/>
          <w:b w:val="0"/>
          <w:bCs w:val="0"/>
          <w:sz w:val="20"/>
          <w:szCs w:val="20"/>
        </w:rPr>
      </w:pPr>
      <w:r w:rsidRPr="00E0391C">
        <w:rPr>
          <w:rFonts w:ascii="Arial" w:hAnsi="Arial" w:cs="Arial"/>
          <w:sz w:val="20"/>
          <w:szCs w:val="14"/>
        </w:rPr>
        <w:lastRenderedPageBreak/>
        <w:t>Table 10</w:t>
      </w:r>
      <w:r w:rsidRPr="00E0391C">
        <w:rPr>
          <w:rFonts w:ascii="Arial" w:hAnsi="Arial" w:cs="Arial"/>
          <w:noProof/>
          <w:sz w:val="20"/>
          <w:szCs w:val="14"/>
        </w:rPr>
        <w:t xml:space="preserve"> </w:t>
      </w:r>
      <w:r w:rsidRPr="00E0391C">
        <w:rPr>
          <w:rFonts w:ascii="Arial" w:hAnsi="Arial" w:cs="Arial"/>
          <w:sz w:val="20"/>
          <w:szCs w:val="20"/>
        </w:rPr>
        <w:t xml:space="preserve">Nodules dry weight </w:t>
      </w:r>
      <w:r w:rsidR="00997EDB" w:rsidRPr="00E0391C">
        <w:rPr>
          <w:rFonts w:ascii="Arial" w:hAnsi="Arial" w:cs="Arial"/>
          <w:sz w:val="20"/>
          <w:szCs w:val="20"/>
        </w:rPr>
        <w:t xml:space="preserve">per plant </w:t>
      </w:r>
      <w:r w:rsidRPr="00E0391C">
        <w:rPr>
          <w:rFonts w:ascii="Arial" w:hAnsi="Arial" w:cs="Arial"/>
          <w:sz w:val="20"/>
          <w:szCs w:val="20"/>
        </w:rPr>
        <w:t xml:space="preserve">as affected by mulching and combinations of different urea levels with </w:t>
      </w:r>
      <w:r w:rsidRPr="00E0391C">
        <w:rPr>
          <w:rFonts w:ascii="Arial" w:hAnsi="Arial" w:cs="Arial"/>
          <w:i/>
          <w:iCs/>
          <w:sz w:val="20"/>
          <w:szCs w:val="20"/>
        </w:rPr>
        <w:t>rhizobium</w:t>
      </w:r>
      <w:r w:rsidRPr="00E0391C">
        <w:rPr>
          <w:rFonts w:ascii="Arial" w:hAnsi="Arial" w:cs="Arial"/>
          <w:sz w:val="20"/>
          <w:szCs w:val="20"/>
        </w:rPr>
        <w:t xml:space="preserve"> inoculation during the post-monsoon season, 2024-2025</w:t>
      </w:r>
      <w:bookmarkEnd w:id="14"/>
      <w:bookmarkEnd w:id="15"/>
      <w:bookmarkEnd w:id="16"/>
    </w:p>
    <w:p w14:paraId="434BC48B" w14:textId="77777777" w:rsidR="00BD0863" w:rsidRPr="00E0391C" w:rsidRDefault="00BD0863" w:rsidP="00E0391C">
      <w:pPr>
        <w:jc w:val="both"/>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488"/>
        <w:gridCol w:w="1417"/>
        <w:gridCol w:w="1276"/>
        <w:gridCol w:w="1394"/>
      </w:tblGrid>
      <w:tr w:rsidR="000C5DB0" w:rsidRPr="00E0391C" w14:paraId="350E42B6" w14:textId="77777777" w:rsidTr="005C6DF5">
        <w:trPr>
          <w:jc w:val="center"/>
        </w:trPr>
        <w:tc>
          <w:tcPr>
            <w:tcW w:w="3261" w:type="dxa"/>
            <w:tcBorders>
              <w:top w:val="single" w:sz="4" w:space="0" w:color="auto"/>
            </w:tcBorders>
          </w:tcPr>
          <w:p w14:paraId="4CBFE63B" w14:textId="77777777" w:rsidR="000C5DB0" w:rsidRPr="00E0391C" w:rsidRDefault="000A7674"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Treatment</w:t>
            </w:r>
          </w:p>
        </w:tc>
        <w:tc>
          <w:tcPr>
            <w:tcW w:w="5575" w:type="dxa"/>
            <w:gridSpan w:val="4"/>
            <w:tcBorders>
              <w:top w:val="single" w:sz="4" w:space="0" w:color="auto"/>
              <w:bottom w:val="single" w:sz="4" w:space="0" w:color="auto"/>
            </w:tcBorders>
          </w:tcPr>
          <w:p w14:paraId="78F04830" w14:textId="77777777" w:rsidR="000C5DB0" w:rsidRPr="00E0391C" w:rsidRDefault="000C5DB0" w:rsidP="00E0391C">
            <w:pPr>
              <w:pStyle w:val="ConcHead"/>
              <w:spacing w:after="0"/>
              <w:jc w:val="center"/>
              <w:rPr>
                <w:rFonts w:ascii="Arial" w:hAnsi="Arial" w:cs="Arial"/>
                <w:sz w:val="20"/>
                <w:szCs w:val="20"/>
              </w:rPr>
            </w:pPr>
            <w:r w:rsidRPr="00E0391C">
              <w:rPr>
                <w:rFonts w:ascii="Arial" w:hAnsi="Arial" w:cs="Arial"/>
                <w:bCs/>
                <w:caps w:val="0"/>
                <w:sz w:val="20"/>
                <w:szCs w:val="20"/>
              </w:rPr>
              <w:t xml:space="preserve">Nodules dry weight (mg </w:t>
            </w:r>
            <w:r w:rsidR="00997EDB" w:rsidRPr="00E0391C">
              <w:rPr>
                <w:rFonts w:ascii="Arial" w:hAnsi="Arial" w:cs="Arial"/>
                <w:caps w:val="0"/>
                <w:sz w:val="20"/>
                <w:szCs w:val="20"/>
              </w:rPr>
              <w:t>per plant</w:t>
            </w:r>
            <w:r w:rsidRPr="00E0391C">
              <w:rPr>
                <w:rFonts w:ascii="Arial" w:hAnsi="Arial" w:cs="Arial"/>
                <w:bCs/>
                <w:caps w:val="0"/>
                <w:sz w:val="20"/>
                <w:szCs w:val="20"/>
              </w:rPr>
              <w:t>)</w:t>
            </w:r>
          </w:p>
        </w:tc>
      </w:tr>
      <w:tr w:rsidR="000C5DB0" w:rsidRPr="00E0391C" w14:paraId="6EDB9CE7" w14:textId="77777777" w:rsidTr="005C6DF5">
        <w:trPr>
          <w:jc w:val="center"/>
        </w:trPr>
        <w:tc>
          <w:tcPr>
            <w:tcW w:w="3261" w:type="dxa"/>
            <w:tcBorders>
              <w:bottom w:val="single" w:sz="4" w:space="0" w:color="auto"/>
            </w:tcBorders>
          </w:tcPr>
          <w:p w14:paraId="7F2221E5" w14:textId="77777777" w:rsidR="000C5DB0" w:rsidRPr="00E0391C" w:rsidRDefault="000C5DB0" w:rsidP="00E0391C">
            <w:pPr>
              <w:pStyle w:val="ConcHead"/>
              <w:spacing w:after="0"/>
              <w:jc w:val="both"/>
              <w:rPr>
                <w:rFonts w:ascii="Arial" w:hAnsi="Arial" w:cs="Arial"/>
                <w:b w:val="0"/>
                <w:bCs/>
                <w:sz w:val="20"/>
                <w:szCs w:val="18"/>
              </w:rPr>
            </w:pPr>
          </w:p>
        </w:tc>
        <w:tc>
          <w:tcPr>
            <w:tcW w:w="1488" w:type="dxa"/>
            <w:tcBorders>
              <w:bottom w:val="single" w:sz="4" w:space="0" w:color="auto"/>
            </w:tcBorders>
          </w:tcPr>
          <w:p w14:paraId="5B7B4FF7" w14:textId="77777777" w:rsidR="000C5DB0" w:rsidRPr="00E0391C" w:rsidRDefault="000C5DB0" w:rsidP="00E0391C">
            <w:pPr>
              <w:pStyle w:val="ConcHead"/>
              <w:spacing w:after="0"/>
              <w:jc w:val="center"/>
              <w:rPr>
                <w:rFonts w:ascii="Arial" w:hAnsi="Arial" w:cs="Arial"/>
                <w:b w:val="0"/>
                <w:bCs/>
                <w:sz w:val="20"/>
                <w:szCs w:val="20"/>
              </w:rPr>
            </w:pPr>
            <w:r w:rsidRPr="00E0391C">
              <w:rPr>
                <w:rFonts w:ascii="Arial" w:hAnsi="Arial" w:cs="Arial"/>
                <w:bCs/>
                <w:sz w:val="20"/>
                <w:szCs w:val="20"/>
              </w:rPr>
              <w:t>30 DAS</w:t>
            </w:r>
          </w:p>
        </w:tc>
        <w:tc>
          <w:tcPr>
            <w:tcW w:w="1417" w:type="dxa"/>
            <w:tcBorders>
              <w:bottom w:val="single" w:sz="4" w:space="0" w:color="auto"/>
            </w:tcBorders>
          </w:tcPr>
          <w:p w14:paraId="24B7A7A6" w14:textId="77777777" w:rsidR="000C5DB0" w:rsidRPr="00E0391C" w:rsidRDefault="000C5DB0" w:rsidP="00E0391C">
            <w:pPr>
              <w:pStyle w:val="ConcHead"/>
              <w:spacing w:after="0"/>
              <w:jc w:val="center"/>
              <w:rPr>
                <w:rFonts w:ascii="Arial" w:hAnsi="Arial" w:cs="Arial"/>
                <w:b w:val="0"/>
                <w:bCs/>
                <w:sz w:val="20"/>
                <w:szCs w:val="20"/>
              </w:rPr>
            </w:pPr>
            <w:r w:rsidRPr="00E0391C">
              <w:rPr>
                <w:rFonts w:ascii="Arial" w:hAnsi="Arial" w:cs="Arial"/>
                <w:bCs/>
                <w:sz w:val="20"/>
                <w:szCs w:val="20"/>
              </w:rPr>
              <w:t>45 DAS</w:t>
            </w:r>
          </w:p>
        </w:tc>
        <w:tc>
          <w:tcPr>
            <w:tcW w:w="1276" w:type="dxa"/>
            <w:tcBorders>
              <w:top w:val="single" w:sz="4" w:space="0" w:color="auto"/>
              <w:bottom w:val="single" w:sz="4" w:space="0" w:color="auto"/>
            </w:tcBorders>
          </w:tcPr>
          <w:p w14:paraId="34A75AE1" w14:textId="77777777" w:rsidR="000C5DB0" w:rsidRPr="00E0391C" w:rsidRDefault="000C5DB0" w:rsidP="00E0391C">
            <w:pPr>
              <w:pStyle w:val="ConcHead"/>
              <w:spacing w:after="0"/>
              <w:jc w:val="center"/>
              <w:rPr>
                <w:rFonts w:ascii="Arial" w:hAnsi="Arial" w:cs="Arial"/>
                <w:b w:val="0"/>
                <w:bCs/>
                <w:sz w:val="20"/>
                <w:szCs w:val="20"/>
              </w:rPr>
            </w:pPr>
            <w:r w:rsidRPr="00E0391C">
              <w:rPr>
                <w:rFonts w:ascii="Arial" w:hAnsi="Arial" w:cs="Arial"/>
                <w:bCs/>
                <w:sz w:val="20"/>
                <w:szCs w:val="20"/>
              </w:rPr>
              <w:t>60 DAS</w:t>
            </w:r>
          </w:p>
        </w:tc>
        <w:tc>
          <w:tcPr>
            <w:tcW w:w="1394" w:type="dxa"/>
            <w:tcBorders>
              <w:top w:val="single" w:sz="4" w:space="0" w:color="auto"/>
              <w:bottom w:val="single" w:sz="4" w:space="0" w:color="auto"/>
            </w:tcBorders>
          </w:tcPr>
          <w:p w14:paraId="13563FD5" w14:textId="77777777" w:rsidR="000C5DB0" w:rsidRPr="00E0391C" w:rsidRDefault="000C5DB0" w:rsidP="00E0391C">
            <w:pPr>
              <w:pStyle w:val="ConcHead"/>
              <w:spacing w:after="0"/>
              <w:jc w:val="center"/>
              <w:rPr>
                <w:rFonts w:ascii="Arial" w:hAnsi="Arial" w:cs="Arial"/>
                <w:b w:val="0"/>
                <w:bCs/>
                <w:sz w:val="20"/>
                <w:szCs w:val="20"/>
              </w:rPr>
            </w:pPr>
            <w:r w:rsidRPr="00E0391C">
              <w:rPr>
                <w:rFonts w:ascii="Arial" w:hAnsi="Arial" w:cs="Arial"/>
                <w:bCs/>
                <w:sz w:val="20"/>
                <w:szCs w:val="20"/>
              </w:rPr>
              <w:t>75 DAS</w:t>
            </w:r>
          </w:p>
        </w:tc>
      </w:tr>
      <w:tr w:rsidR="000C5DB0" w:rsidRPr="00E0391C" w14:paraId="6DC185B4" w14:textId="77777777" w:rsidTr="005C6DF5">
        <w:trPr>
          <w:jc w:val="center"/>
        </w:trPr>
        <w:tc>
          <w:tcPr>
            <w:tcW w:w="3261" w:type="dxa"/>
            <w:tcBorders>
              <w:top w:val="single" w:sz="4" w:space="0" w:color="auto"/>
            </w:tcBorders>
          </w:tcPr>
          <w:p w14:paraId="7A1F318A" w14:textId="77777777" w:rsidR="000C5DB0" w:rsidRPr="00E0391C" w:rsidRDefault="000C5DB0"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Mulching (M)</w:t>
            </w:r>
          </w:p>
        </w:tc>
        <w:tc>
          <w:tcPr>
            <w:tcW w:w="1488" w:type="dxa"/>
            <w:tcBorders>
              <w:top w:val="single" w:sz="4" w:space="0" w:color="auto"/>
            </w:tcBorders>
          </w:tcPr>
          <w:p w14:paraId="19BC836E" w14:textId="77777777" w:rsidR="000C5DB0" w:rsidRPr="00E0391C" w:rsidRDefault="000C5DB0" w:rsidP="00E0391C">
            <w:pPr>
              <w:pStyle w:val="ConcHead"/>
              <w:spacing w:after="0"/>
              <w:jc w:val="both"/>
              <w:rPr>
                <w:rFonts w:ascii="Arial" w:hAnsi="Arial" w:cs="Arial"/>
                <w:b w:val="0"/>
                <w:bCs/>
                <w:sz w:val="20"/>
                <w:szCs w:val="18"/>
              </w:rPr>
            </w:pPr>
          </w:p>
        </w:tc>
        <w:tc>
          <w:tcPr>
            <w:tcW w:w="1417" w:type="dxa"/>
            <w:tcBorders>
              <w:top w:val="single" w:sz="4" w:space="0" w:color="auto"/>
            </w:tcBorders>
          </w:tcPr>
          <w:p w14:paraId="700AD605" w14:textId="77777777" w:rsidR="000C5DB0" w:rsidRPr="00E0391C" w:rsidRDefault="000C5DB0"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6AC16D75" w14:textId="77777777" w:rsidR="000C5DB0" w:rsidRPr="00E0391C" w:rsidRDefault="000C5DB0" w:rsidP="00E0391C">
            <w:pPr>
              <w:pStyle w:val="ConcHead"/>
              <w:spacing w:after="0"/>
              <w:jc w:val="both"/>
              <w:rPr>
                <w:rFonts w:ascii="Arial" w:hAnsi="Arial" w:cs="Arial"/>
                <w:b w:val="0"/>
                <w:bCs/>
                <w:sz w:val="20"/>
                <w:szCs w:val="18"/>
              </w:rPr>
            </w:pPr>
          </w:p>
        </w:tc>
        <w:tc>
          <w:tcPr>
            <w:tcW w:w="1394" w:type="dxa"/>
            <w:tcBorders>
              <w:top w:val="single" w:sz="4" w:space="0" w:color="auto"/>
            </w:tcBorders>
          </w:tcPr>
          <w:p w14:paraId="19911439" w14:textId="77777777" w:rsidR="000C5DB0" w:rsidRPr="00E0391C" w:rsidRDefault="000C5DB0" w:rsidP="00E0391C">
            <w:pPr>
              <w:pStyle w:val="ConcHead"/>
              <w:spacing w:after="0"/>
              <w:jc w:val="both"/>
              <w:rPr>
                <w:rFonts w:ascii="Arial" w:hAnsi="Arial" w:cs="Arial"/>
                <w:b w:val="0"/>
                <w:bCs/>
                <w:sz w:val="20"/>
                <w:szCs w:val="18"/>
              </w:rPr>
            </w:pPr>
          </w:p>
        </w:tc>
      </w:tr>
      <w:tr w:rsidR="00402F38" w:rsidRPr="00E0391C" w14:paraId="535A0D77" w14:textId="77777777" w:rsidTr="005C6DF5">
        <w:trPr>
          <w:jc w:val="center"/>
        </w:trPr>
        <w:tc>
          <w:tcPr>
            <w:tcW w:w="3261" w:type="dxa"/>
          </w:tcPr>
          <w:p w14:paraId="343330AB" w14:textId="77777777" w:rsidR="00402F38" w:rsidRPr="00E0391C" w:rsidRDefault="00402F38" w:rsidP="00E0391C">
            <w:pPr>
              <w:pStyle w:val="ConcHead"/>
              <w:spacing w:after="0"/>
              <w:jc w:val="both"/>
              <w:rPr>
                <w:rFonts w:ascii="Arial" w:hAnsi="Arial" w:cs="Arial"/>
                <w:b w:val="0"/>
                <w:bCs/>
                <w:sz w:val="20"/>
                <w:szCs w:val="18"/>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1488" w:type="dxa"/>
          </w:tcPr>
          <w:p w14:paraId="2ADEE7B7"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24.53 b</w:t>
            </w:r>
          </w:p>
        </w:tc>
        <w:tc>
          <w:tcPr>
            <w:tcW w:w="1417" w:type="dxa"/>
          </w:tcPr>
          <w:p w14:paraId="446C17EB"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78.89 b</w:t>
            </w:r>
          </w:p>
        </w:tc>
        <w:tc>
          <w:tcPr>
            <w:tcW w:w="1276" w:type="dxa"/>
          </w:tcPr>
          <w:p w14:paraId="01DE744E"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81.07 b</w:t>
            </w:r>
          </w:p>
        </w:tc>
        <w:tc>
          <w:tcPr>
            <w:tcW w:w="1394" w:type="dxa"/>
          </w:tcPr>
          <w:p w14:paraId="4E209752"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82.59 b</w:t>
            </w:r>
          </w:p>
        </w:tc>
      </w:tr>
      <w:tr w:rsidR="00402F38" w:rsidRPr="00E0391C" w14:paraId="08D390D5" w14:textId="77777777" w:rsidTr="005C6DF5">
        <w:trPr>
          <w:jc w:val="center"/>
        </w:trPr>
        <w:tc>
          <w:tcPr>
            <w:tcW w:w="3261" w:type="dxa"/>
            <w:tcBorders>
              <w:bottom w:val="single" w:sz="4" w:space="0" w:color="auto"/>
            </w:tcBorders>
          </w:tcPr>
          <w:p w14:paraId="40C3758F" w14:textId="77777777" w:rsidR="00402F38" w:rsidRPr="00E0391C" w:rsidRDefault="00402F38" w:rsidP="00E0391C">
            <w:pPr>
              <w:pStyle w:val="Header"/>
              <w:jc w:val="both"/>
              <w:rPr>
                <w:rFonts w:ascii="Arial" w:hAnsi="Arial" w:cs="Arial"/>
                <w:b/>
                <w:bCs/>
                <w:sz w:val="20"/>
                <w:szCs w:val="18"/>
              </w:rPr>
            </w:pPr>
            <w:r w:rsidRPr="00E0391C">
              <w:rPr>
                <w:rFonts w:ascii="Arial" w:hAnsi="Arial" w:cs="Arial"/>
                <w:bCs/>
                <w:sz w:val="20"/>
                <w:szCs w:val="20"/>
              </w:rPr>
              <w:t>M</w:t>
            </w:r>
            <w:r w:rsidRPr="00E0391C">
              <w:rPr>
                <w:rFonts w:ascii="Arial" w:hAnsi="Arial" w:cs="Arial"/>
                <w:bCs/>
                <w:sz w:val="20"/>
                <w:szCs w:val="20"/>
                <w:vertAlign w:val="subscript"/>
              </w:rPr>
              <w:t>2</w:t>
            </w:r>
            <w:r w:rsidRPr="00E0391C">
              <w:rPr>
                <w:rFonts w:ascii="Arial" w:hAnsi="Arial" w:cs="Arial"/>
                <w:bCs/>
                <w:sz w:val="20"/>
                <w:szCs w:val="20"/>
              </w:rPr>
              <w:t>- rice straw mulch (6 tons ha</w:t>
            </w:r>
            <w:r w:rsidRPr="00E0391C">
              <w:rPr>
                <w:rFonts w:ascii="Arial" w:hAnsi="Arial" w:cs="Arial"/>
                <w:bCs/>
                <w:sz w:val="20"/>
                <w:szCs w:val="20"/>
                <w:vertAlign w:val="superscript"/>
              </w:rPr>
              <w:t>-1</w:t>
            </w:r>
            <w:r w:rsidRPr="00E0391C">
              <w:rPr>
                <w:rFonts w:ascii="Arial" w:hAnsi="Arial" w:cs="Arial"/>
                <w:bCs/>
                <w:sz w:val="20"/>
                <w:szCs w:val="20"/>
              </w:rPr>
              <w:t>)</w:t>
            </w:r>
          </w:p>
        </w:tc>
        <w:tc>
          <w:tcPr>
            <w:tcW w:w="1488" w:type="dxa"/>
            <w:tcBorders>
              <w:bottom w:val="single" w:sz="4" w:space="0" w:color="auto"/>
            </w:tcBorders>
          </w:tcPr>
          <w:p w14:paraId="2581B4EF" w14:textId="77777777"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33.64 a</w:t>
            </w:r>
          </w:p>
        </w:tc>
        <w:tc>
          <w:tcPr>
            <w:tcW w:w="1417" w:type="dxa"/>
            <w:tcBorders>
              <w:bottom w:val="single" w:sz="4" w:space="0" w:color="auto"/>
            </w:tcBorders>
          </w:tcPr>
          <w:p w14:paraId="7C070153" w14:textId="77777777"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94.91 a</w:t>
            </w:r>
          </w:p>
        </w:tc>
        <w:tc>
          <w:tcPr>
            <w:tcW w:w="1276" w:type="dxa"/>
            <w:tcBorders>
              <w:bottom w:val="single" w:sz="4" w:space="0" w:color="auto"/>
            </w:tcBorders>
          </w:tcPr>
          <w:p w14:paraId="33CAB873" w14:textId="77777777"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97.63 a</w:t>
            </w:r>
          </w:p>
        </w:tc>
        <w:tc>
          <w:tcPr>
            <w:tcW w:w="1394" w:type="dxa"/>
            <w:tcBorders>
              <w:bottom w:val="single" w:sz="4" w:space="0" w:color="auto"/>
            </w:tcBorders>
          </w:tcPr>
          <w:p w14:paraId="0312F1D1"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100.45 a</w:t>
            </w:r>
          </w:p>
        </w:tc>
      </w:tr>
      <w:tr w:rsidR="00402F38" w:rsidRPr="00E0391C" w14:paraId="1B10CE59" w14:textId="77777777" w:rsidTr="005C6DF5">
        <w:trPr>
          <w:jc w:val="center"/>
        </w:trPr>
        <w:tc>
          <w:tcPr>
            <w:tcW w:w="3261" w:type="dxa"/>
            <w:tcBorders>
              <w:top w:val="single" w:sz="4" w:space="0" w:color="auto"/>
              <w:bottom w:val="single" w:sz="4" w:space="0" w:color="auto"/>
            </w:tcBorders>
          </w:tcPr>
          <w:p w14:paraId="3767EDCF" w14:textId="77777777" w:rsidR="00402F38" w:rsidRPr="00E0391C" w:rsidRDefault="00402F38" w:rsidP="00E0391C">
            <w:pPr>
              <w:pStyle w:val="Header"/>
              <w:jc w:val="both"/>
              <w:rPr>
                <w:rFonts w:ascii="Arial" w:hAnsi="Arial" w:cs="Arial"/>
                <w:b/>
                <w:bCs/>
                <w:sz w:val="20"/>
                <w:szCs w:val="18"/>
              </w:rPr>
            </w:pPr>
            <w:r w:rsidRPr="00E0391C">
              <w:rPr>
                <w:rFonts w:ascii="Arial" w:hAnsi="Arial" w:cs="Arial"/>
                <w:sz w:val="20"/>
                <w:szCs w:val="20"/>
              </w:rPr>
              <w:t xml:space="preserve">LSD </w:t>
            </w:r>
            <w:r w:rsidRPr="00E0391C">
              <w:rPr>
                <w:rFonts w:ascii="Arial" w:hAnsi="Arial" w:cs="Arial"/>
                <w:sz w:val="20"/>
                <w:szCs w:val="20"/>
                <w:vertAlign w:val="subscript"/>
              </w:rPr>
              <w:t>0.05</w:t>
            </w:r>
          </w:p>
        </w:tc>
        <w:tc>
          <w:tcPr>
            <w:tcW w:w="1488" w:type="dxa"/>
            <w:tcBorders>
              <w:top w:val="single" w:sz="4" w:space="0" w:color="auto"/>
              <w:bottom w:val="single" w:sz="4" w:space="0" w:color="auto"/>
            </w:tcBorders>
          </w:tcPr>
          <w:p w14:paraId="291AF209" w14:textId="77777777"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3.73</w:t>
            </w:r>
          </w:p>
        </w:tc>
        <w:tc>
          <w:tcPr>
            <w:tcW w:w="1417" w:type="dxa"/>
            <w:tcBorders>
              <w:top w:val="single" w:sz="4" w:space="0" w:color="auto"/>
              <w:bottom w:val="single" w:sz="4" w:space="0" w:color="auto"/>
            </w:tcBorders>
          </w:tcPr>
          <w:p w14:paraId="09C417A4" w14:textId="77777777"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15.12</w:t>
            </w:r>
          </w:p>
        </w:tc>
        <w:tc>
          <w:tcPr>
            <w:tcW w:w="1276" w:type="dxa"/>
            <w:tcBorders>
              <w:top w:val="single" w:sz="4" w:space="0" w:color="auto"/>
              <w:bottom w:val="single" w:sz="4" w:space="0" w:color="auto"/>
            </w:tcBorders>
          </w:tcPr>
          <w:p w14:paraId="42CBB649"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9.14</w:t>
            </w:r>
          </w:p>
        </w:tc>
        <w:tc>
          <w:tcPr>
            <w:tcW w:w="1394" w:type="dxa"/>
            <w:tcBorders>
              <w:top w:val="single" w:sz="4" w:space="0" w:color="auto"/>
              <w:bottom w:val="single" w:sz="4" w:space="0" w:color="auto"/>
            </w:tcBorders>
          </w:tcPr>
          <w:p w14:paraId="1C1CE1D8"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13.12</w:t>
            </w:r>
          </w:p>
        </w:tc>
      </w:tr>
      <w:tr w:rsidR="000C5DB0" w:rsidRPr="00E0391C" w14:paraId="7EFC2CD8" w14:textId="77777777" w:rsidTr="005C6DF5">
        <w:trPr>
          <w:jc w:val="center"/>
        </w:trPr>
        <w:tc>
          <w:tcPr>
            <w:tcW w:w="3261" w:type="dxa"/>
            <w:tcBorders>
              <w:top w:val="single" w:sz="4" w:space="0" w:color="auto"/>
            </w:tcBorders>
          </w:tcPr>
          <w:p w14:paraId="6EC8EC9E" w14:textId="77777777" w:rsidR="000C5DB0" w:rsidRPr="00E0391C" w:rsidRDefault="000C5DB0"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1488" w:type="dxa"/>
            <w:tcBorders>
              <w:top w:val="single" w:sz="4" w:space="0" w:color="auto"/>
            </w:tcBorders>
          </w:tcPr>
          <w:p w14:paraId="2D2A63C2" w14:textId="77777777" w:rsidR="000C5DB0" w:rsidRPr="00E0391C" w:rsidRDefault="000C5DB0" w:rsidP="00BF7CD0">
            <w:pPr>
              <w:pStyle w:val="ConcHead"/>
              <w:spacing w:after="0"/>
              <w:rPr>
                <w:rFonts w:ascii="Arial" w:hAnsi="Arial" w:cs="Arial"/>
                <w:b w:val="0"/>
                <w:bCs/>
                <w:sz w:val="20"/>
                <w:szCs w:val="20"/>
              </w:rPr>
            </w:pPr>
          </w:p>
        </w:tc>
        <w:tc>
          <w:tcPr>
            <w:tcW w:w="1417" w:type="dxa"/>
            <w:tcBorders>
              <w:top w:val="single" w:sz="4" w:space="0" w:color="auto"/>
            </w:tcBorders>
          </w:tcPr>
          <w:p w14:paraId="4E41D4C7" w14:textId="77777777" w:rsidR="000C5DB0" w:rsidRPr="00E0391C" w:rsidRDefault="000C5DB0" w:rsidP="00BF7CD0">
            <w:pPr>
              <w:pStyle w:val="ConcHead"/>
              <w:spacing w:after="0"/>
              <w:rPr>
                <w:rFonts w:ascii="Arial" w:hAnsi="Arial" w:cs="Arial"/>
                <w:b w:val="0"/>
                <w:bCs/>
                <w:sz w:val="20"/>
                <w:szCs w:val="20"/>
              </w:rPr>
            </w:pPr>
          </w:p>
        </w:tc>
        <w:tc>
          <w:tcPr>
            <w:tcW w:w="1276" w:type="dxa"/>
            <w:tcBorders>
              <w:top w:val="single" w:sz="4" w:space="0" w:color="auto"/>
            </w:tcBorders>
          </w:tcPr>
          <w:p w14:paraId="4E8CC530" w14:textId="77777777" w:rsidR="000C5DB0" w:rsidRPr="00E0391C" w:rsidRDefault="000C5DB0" w:rsidP="00BF7CD0">
            <w:pPr>
              <w:pStyle w:val="ConcHead"/>
              <w:spacing w:after="0"/>
              <w:rPr>
                <w:rFonts w:ascii="Arial" w:hAnsi="Arial" w:cs="Arial"/>
                <w:b w:val="0"/>
                <w:bCs/>
                <w:sz w:val="20"/>
                <w:szCs w:val="20"/>
              </w:rPr>
            </w:pPr>
          </w:p>
        </w:tc>
        <w:tc>
          <w:tcPr>
            <w:tcW w:w="1394" w:type="dxa"/>
            <w:tcBorders>
              <w:top w:val="single" w:sz="4" w:space="0" w:color="auto"/>
            </w:tcBorders>
          </w:tcPr>
          <w:p w14:paraId="097595B0" w14:textId="77777777" w:rsidR="000C5DB0" w:rsidRPr="00E0391C" w:rsidRDefault="000C5DB0" w:rsidP="00BF7CD0">
            <w:pPr>
              <w:pStyle w:val="ConcHead"/>
              <w:spacing w:after="0"/>
              <w:rPr>
                <w:rFonts w:ascii="Arial" w:hAnsi="Arial" w:cs="Arial"/>
                <w:b w:val="0"/>
                <w:bCs/>
                <w:sz w:val="20"/>
                <w:szCs w:val="20"/>
              </w:rPr>
            </w:pPr>
          </w:p>
        </w:tc>
      </w:tr>
      <w:tr w:rsidR="00402F38" w:rsidRPr="00E0391C" w14:paraId="278D4E5E" w14:textId="77777777" w:rsidTr="005C6DF5">
        <w:trPr>
          <w:jc w:val="center"/>
        </w:trPr>
        <w:tc>
          <w:tcPr>
            <w:tcW w:w="3261" w:type="dxa"/>
          </w:tcPr>
          <w:p w14:paraId="2B51453E" w14:textId="77777777" w:rsidR="00402F38" w:rsidRPr="00E0391C" w:rsidRDefault="00402F38"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1488" w:type="dxa"/>
          </w:tcPr>
          <w:p w14:paraId="67DA2F37"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23.31 bc</w:t>
            </w:r>
          </w:p>
        </w:tc>
        <w:tc>
          <w:tcPr>
            <w:tcW w:w="1417" w:type="dxa"/>
          </w:tcPr>
          <w:p w14:paraId="38524D10"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70.00 de</w:t>
            </w:r>
          </w:p>
        </w:tc>
        <w:tc>
          <w:tcPr>
            <w:tcW w:w="1276" w:type="dxa"/>
          </w:tcPr>
          <w:p w14:paraId="486330DC"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70.41 d</w:t>
            </w:r>
          </w:p>
        </w:tc>
        <w:tc>
          <w:tcPr>
            <w:tcW w:w="1394" w:type="dxa"/>
          </w:tcPr>
          <w:p w14:paraId="20563DCB"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70.72 cd</w:t>
            </w:r>
          </w:p>
        </w:tc>
      </w:tr>
      <w:tr w:rsidR="00402F38" w:rsidRPr="00E0391C" w14:paraId="34DC42AE" w14:textId="77777777" w:rsidTr="005C6DF5">
        <w:trPr>
          <w:jc w:val="center"/>
        </w:trPr>
        <w:tc>
          <w:tcPr>
            <w:tcW w:w="3261" w:type="dxa"/>
          </w:tcPr>
          <w:p w14:paraId="730439C5" w14:textId="77777777" w:rsidR="00402F38" w:rsidRPr="00E0391C" w:rsidRDefault="00402F38"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2 -</w:t>
            </w:r>
            <w:r w:rsidRPr="00E0391C">
              <w:rPr>
                <w:rFonts w:ascii="Arial" w:hAnsi="Arial" w:cs="Arial"/>
                <w:sz w:val="20"/>
                <w:szCs w:val="20"/>
              </w:rPr>
              <w:t xml:space="preserve">100% U with </w:t>
            </w:r>
            <w:r w:rsidRPr="00E0391C">
              <w:rPr>
                <w:rFonts w:ascii="Arial" w:hAnsi="Arial" w:cs="Arial"/>
                <w:i/>
                <w:iCs/>
                <w:sz w:val="20"/>
                <w:szCs w:val="20"/>
              </w:rPr>
              <w:t>Rh</w:t>
            </w:r>
            <w:r w:rsidRPr="00E0391C">
              <w:rPr>
                <w:rFonts w:ascii="Arial" w:hAnsi="Arial" w:cs="Arial"/>
                <w:sz w:val="20"/>
                <w:szCs w:val="20"/>
              </w:rPr>
              <w:tab/>
              <w:t xml:space="preserve"> </w:t>
            </w:r>
          </w:p>
        </w:tc>
        <w:tc>
          <w:tcPr>
            <w:tcW w:w="1488" w:type="dxa"/>
          </w:tcPr>
          <w:p w14:paraId="042941AB" w14:textId="77777777"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25.68 b</w:t>
            </w:r>
          </w:p>
        </w:tc>
        <w:tc>
          <w:tcPr>
            <w:tcW w:w="1417" w:type="dxa"/>
          </w:tcPr>
          <w:p w14:paraId="3DC8DD6A"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79.76 cd</w:t>
            </w:r>
          </w:p>
        </w:tc>
        <w:tc>
          <w:tcPr>
            <w:tcW w:w="1276" w:type="dxa"/>
          </w:tcPr>
          <w:p w14:paraId="5DE3105C"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81.91 c</w:t>
            </w:r>
          </w:p>
        </w:tc>
        <w:tc>
          <w:tcPr>
            <w:tcW w:w="1394" w:type="dxa"/>
          </w:tcPr>
          <w:p w14:paraId="6AF785FE"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83.50 cd</w:t>
            </w:r>
          </w:p>
        </w:tc>
      </w:tr>
      <w:tr w:rsidR="00402F38" w:rsidRPr="00E0391C" w14:paraId="45D43BF6" w14:textId="77777777" w:rsidTr="005C6DF5">
        <w:trPr>
          <w:jc w:val="center"/>
        </w:trPr>
        <w:tc>
          <w:tcPr>
            <w:tcW w:w="3261" w:type="dxa"/>
          </w:tcPr>
          <w:p w14:paraId="00F6EC26" w14:textId="77777777" w:rsidR="00402F38" w:rsidRPr="00E0391C" w:rsidRDefault="00402F38"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3 -</w:t>
            </w:r>
            <w:r w:rsidRPr="00E0391C">
              <w:rPr>
                <w:rFonts w:ascii="Arial" w:hAnsi="Arial" w:cs="Arial"/>
                <w:sz w:val="20"/>
                <w:szCs w:val="20"/>
              </w:rPr>
              <w:t xml:space="preserve">75% U with </w:t>
            </w:r>
            <w:r w:rsidRPr="00E0391C">
              <w:rPr>
                <w:rFonts w:ascii="Arial" w:hAnsi="Arial" w:cs="Arial"/>
                <w:i/>
                <w:iCs/>
                <w:sz w:val="20"/>
                <w:szCs w:val="20"/>
              </w:rPr>
              <w:t>Rh</w:t>
            </w:r>
            <w:r w:rsidRPr="00E0391C">
              <w:rPr>
                <w:rFonts w:ascii="Arial" w:hAnsi="Arial" w:cs="Arial"/>
                <w:sz w:val="20"/>
                <w:szCs w:val="20"/>
              </w:rPr>
              <w:tab/>
            </w:r>
          </w:p>
        </w:tc>
        <w:tc>
          <w:tcPr>
            <w:tcW w:w="1488" w:type="dxa"/>
          </w:tcPr>
          <w:p w14:paraId="1BCE269A"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28.48 b</w:t>
            </w:r>
          </w:p>
        </w:tc>
        <w:tc>
          <w:tcPr>
            <w:tcW w:w="1417" w:type="dxa"/>
          </w:tcPr>
          <w:p w14:paraId="4EABAFA6"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87.89 c</w:t>
            </w:r>
          </w:p>
        </w:tc>
        <w:tc>
          <w:tcPr>
            <w:tcW w:w="1276" w:type="dxa"/>
          </w:tcPr>
          <w:p w14:paraId="2B7E4025"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89.54 c</w:t>
            </w:r>
          </w:p>
        </w:tc>
        <w:tc>
          <w:tcPr>
            <w:tcW w:w="1394" w:type="dxa"/>
          </w:tcPr>
          <w:p w14:paraId="256F9C84" w14:textId="77777777"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91.91 bc</w:t>
            </w:r>
          </w:p>
        </w:tc>
      </w:tr>
      <w:tr w:rsidR="00402F38" w:rsidRPr="00E0391C" w14:paraId="413C3C83" w14:textId="77777777" w:rsidTr="005C6DF5">
        <w:trPr>
          <w:jc w:val="center"/>
        </w:trPr>
        <w:tc>
          <w:tcPr>
            <w:tcW w:w="3261" w:type="dxa"/>
          </w:tcPr>
          <w:p w14:paraId="7A0D1532" w14:textId="77777777" w:rsidR="00402F38" w:rsidRPr="00E0391C" w:rsidRDefault="00402F38"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488" w:type="dxa"/>
          </w:tcPr>
          <w:p w14:paraId="62F30E48"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37.25 a</w:t>
            </w:r>
          </w:p>
        </w:tc>
        <w:tc>
          <w:tcPr>
            <w:tcW w:w="1417" w:type="dxa"/>
          </w:tcPr>
          <w:p w14:paraId="2177C862"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103.56 b</w:t>
            </w:r>
          </w:p>
        </w:tc>
        <w:tc>
          <w:tcPr>
            <w:tcW w:w="1276" w:type="dxa"/>
          </w:tcPr>
          <w:p w14:paraId="0B4F247B" w14:textId="77777777"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106.68 b</w:t>
            </w:r>
          </w:p>
        </w:tc>
        <w:tc>
          <w:tcPr>
            <w:tcW w:w="1394" w:type="dxa"/>
          </w:tcPr>
          <w:p w14:paraId="76374418" w14:textId="77777777"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110.31 ab</w:t>
            </w:r>
          </w:p>
        </w:tc>
      </w:tr>
      <w:tr w:rsidR="00402F38" w:rsidRPr="00E0391C" w14:paraId="4511E977" w14:textId="77777777" w:rsidTr="005C6DF5">
        <w:trPr>
          <w:jc w:val="center"/>
        </w:trPr>
        <w:tc>
          <w:tcPr>
            <w:tcW w:w="3261" w:type="dxa"/>
          </w:tcPr>
          <w:p w14:paraId="3EEA47BB" w14:textId="77777777" w:rsidR="00402F38" w:rsidRPr="00E0391C" w:rsidRDefault="00402F38"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488" w:type="dxa"/>
          </w:tcPr>
          <w:p w14:paraId="3CCE981E"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42.66 a</w:t>
            </w:r>
          </w:p>
        </w:tc>
        <w:tc>
          <w:tcPr>
            <w:tcW w:w="1417" w:type="dxa"/>
          </w:tcPr>
          <w:p w14:paraId="5CAE7FCD"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121.48 a</w:t>
            </w:r>
          </w:p>
        </w:tc>
        <w:tc>
          <w:tcPr>
            <w:tcW w:w="1276" w:type="dxa"/>
          </w:tcPr>
          <w:p w14:paraId="2D69D190"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126.53 a</w:t>
            </w:r>
          </w:p>
        </w:tc>
        <w:tc>
          <w:tcPr>
            <w:tcW w:w="1394" w:type="dxa"/>
          </w:tcPr>
          <w:p w14:paraId="4F993EFA"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131.58 a</w:t>
            </w:r>
          </w:p>
        </w:tc>
      </w:tr>
      <w:tr w:rsidR="00402F38" w:rsidRPr="00E0391C" w14:paraId="481FB585" w14:textId="77777777" w:rsidTr="005C6DF5">
        <w:trPr>
          <w:jc w:val="center"/>
        </w:trPr>
        <w:tc>
          <w:tcPr>
            <w:tcW w:w="3261" w:type="dxa"/>
            <w:tcBorders>
              <w:bottom w:val="single" w:sz="4" w:space="0" w:color="auto"/>
            </w:tcBorders>
          </w:tcPr>
          <w:p w14:paraId="5B36629B" w14:textId="77777777" w:rsidR="00402F38" w:rsidRPr="00E0391C" w:rsidRDefault="00402F38"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6 -</w:t>
            </w:r>
            <w:r w:rsidRPr="00E0391C">
              <w:rPr>
                <w:rFonts w:ascii="Arial" w:hAnsi="Arial" w:cs="Arial"/>
                <w:sz w:val="20"/>
                <w:szCs w:val="20"/>
              </w:rPr>
              <w:t xml:space="preserve">0% U with </w:t>
            </w:r>
            <w:r w:rsidRPr="00E0391C">
              <w:rPr>
                <w:rFonts w:ascii="Arial" w:hAnsi="Arial" w:cs="Arial"/>
                <w:i/>
                <w:iCs/>
                <w:sz w:val="20"/>
                <w:szCs w:val="20"/>
              </w:rPr>
              <w:t>Rh</w:t>
            </w:r>
            <w:r w:rsidRPr="00E0391C">
              <w:rPr>
                <w:rFonts w:ascii="Arial" w:hAnsi="Arial" w:cs="Arial"/>
                <w:sz w:val="20"/>
                <w:szCs w:val="20"/>
              </w:rPr>
              <w:tab/>
            </w:r>
          </w:p>
        </w:tc>
        <w:tc>
          <w:tcPr>
            <w:tcW w:w="1488" w:type="dxa"/>
            <w:tcBorders>
              <w:bottom w:val="single" w:sz="4" w:space="0" w:color="auto"/>
            </w:tcBorders>
          </w:tcPr>
          <w:p w14:paraId="5071AF1F" w14:textId="77777777"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17.11 c</w:t>
            </w:r>
          </w:p>
        </w:tc>
        <w:tc>
          <w:tcPr>
            <w:tcW w:w="1417" w:type="dxa"/>
            <w:tcBorders>
              <w:bottom w:val="single" w:sz="4" w:space="0" w:color="auto"/>
            </w:tcBorders>
          </w:tcPr>
          <w:p w14:paraId="345817CC" w14:textId="77777777"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58.71</w:t>
            </w:r>
          </w:p>
        </w:tc>
        <w:tc>
          <w:tcPr>
            <w:tcW w:w="1276" w:type="dxa"/>
            <w:tcBorders>
              <w:bottom w:val="single" w:sz="4" w:space="0" w:color="auto"/>
            </w:tcBorders>
          </w:tcPr>
          <w:p w14:paraId="3295B74A"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61.03 d</w:t>
            </w:r>
          </w:p>
        </w:tc>
        <w:tc>
          <w:tcPr>
            <w:tcW w:w="1394" w:type="dxa"/>
            <w:tcBorders>
              <w:bottom w:val="single" w:sz="4" w:space="0" w:color="auto"/>
            </w:tcBorders>
          </w:tcPr>
          <w:p w14:paraId="34A564FB"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61.10 d</w:t>
            </w:r>
          </w:p>
        </w:tc>
      </w:tr>
      <w:tr w:rsidR="00402F38" w:rsidRPr="00E0391C" w14:paraId="51BD5AF7" w14:textId="77777777" w:rsidTr="005C6DF5">
        <w:trPr>
          <w:jc w:val="center"/>
        </w:trPr>
        <w:tc>
          <w:tcPr>
            <w:tcW w:w="3261" w:type="dxa"/>
            <w:tcBorders>
              <w:top w:val="single" w:sz="4" w:space="0" w:color="auto"/>
              <w:bottom w:val="single" w:sz="4" w:space="0" w:color="auto"/>
            </w:tcBorders>
          </w:tcPr>
          <w:p w14:paraId="03837BF9" w14:textId="77777777" w:rsidR="00402F38" w:rsidRPr="00E0391C" w:rsidRDefault="00402F38"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1488" w:type="dxa"/>
            <w:tcBorders>
              <w:top w:val="single" w:sz="4" w:space="0" w:color="auto"/>
              <w:bottom w:val="single" w:sz="4" w:space="0" w:color="auto"/>
            </w:tcBorders>
          </w:tcPr>
          <w:p w14:paraId="6637ABF6" w14:textId="77777777"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6.97</w:t>
            </w:r>
          </w:p>
        </w:tc>
        <w:tc>
          <w:tcPr>
            <w:tcW w:w="1417" w:type="dxa"/>
            <w:tcBorders>
              <w:top w:val="single" w:sz="4" w:space="0" w:color="auto"/>
              <w:bottom w:val="single" w:sz="4" w:space="0" w:color="auto"/>
            </w:tcBorders>
          </w:tcPr>
          <w:p w14:paraId="00CCF887"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13.79</w:t>
            </w:r>
          </w:p>
        </w:tc>
        <w:tc>
          <w:tcPr>
            <w:tcW w:w="1276" w:type="dxa"/>
            <w:tcBorders>
              <w:top w:val="single" w:sz="4" w:space="0" w:color="auto"/>
              <w:bottom w:val="single" w:sz="4" w:space="0" w:color="auto"/>
            </w:tcBorders>
          </w:tcPr>
          <w:p w14:paraId="526705B2" w14:textId="77777777"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11.34</w:t>
            </w:r>
          </w:p>
        </w:tc>
        <w:tc>
          <w:tcPr>
            <w:tcW w:w="1394" w:type="dxa"/>
            <w:tcBorders>
              <w:top w:val="single" w:sz="4" w:space="0" w:color="auto"/>
              <w:bottom w:val="single" w:sz="4" w:space="0" w:color="auto"/>
            </w:tcBorders>
          </w:tcPr>
          <w:p w14:paraId="55524F69" w14:textId="77777777"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24.08</w:t>
            </w:r>
          </w:p>
        </w:tc>
      </w:tr>
      <w:tr w:rsidR="00402F38" w:rsidRPr="00E0391C" w14:paraId="10FC0E14" w14:textId="77777777" w:rsidTr="005C6DF5">
        <w:trPr>
          <w:jc w:val="center"/>
        </w:trPr>
        <w:tc>
          <w:tcPr>
            <w:tcW w:w="3261" w:type="dxa"/>
            <w:tcBorders>
              <w:top w:val="single" w:sz="4" w:space="0" w:color="auto"/>
            </w:tcBorders>
          </w:tcPr>
          <w:p w14:paraId="68579E2E" w14:textId="77777777" w:rsidR="00402F38" w:rsidRPr="00E0391C" w:rsidRDefault="00402F38" w:rsidP="00E0391C">
            <w:pPr>
              <w:pStyle w:val="ConcHead"/>
              <w:spacing w:after="0"/>
              <w:jc w:val="both"/>
              <w:rPr>
                <w:rFonts w:ascii="Arial" w:hAnsi="Arial" w:cs="Arial"/>
                <w:b w:val="0"/>
                <w:bCs/>
                <w:sz w:val="20"/>
                <w:szCs w:val="18"/>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1488" w:type="dxa"/>
            <w:tcBorders>
              <w:top w:val="single" w:sz="4" w:space="0" w:color="auto"/>
            </w:tcBorders>
          </w:tcPr>
          <w:p w14:paraId="045C2C7F" w14:textId="77777777" w:rsidR="00402F38" w:rsidRPr="00E0391C" w:rsidRDefault="00402F38" w:rsidP="00BF7CD0">
            <w:pPr>
              <w:pStyle w:val="ConcHead"/>
              <w:spacing w:after="0"/>
              <w:rPr>
                <w:rFonts w:ascii="Arial" w:hAnsi="Arial" w:cs="Arial"/>
                <w:b w:val="0"/>
                <w:bCs/>
                <w:sz w:val="20"/>
                <w:szCs w:val="20"/>
              </w:rPr>
            </w:pPr>
          </w:p>
        </w:tc>
        <w:tc>
          <w:tcPr>
            <w:tcW w:w="1417" w:type="dxa"/>
            <w:tcBorders>
              <w:top w:val="single" w:sz="4" w:space="0" w:color="auto"/>
            </w:tcBorders>
          </w:tcPr>
          <w:p w14:paraId="5F23B92F" w14:textId="77777777" w:rsidR="00402F38" w:rsidRPr="00E0391C" w:rsidRDefault="00402F38" w:rsidP="00BF7CD0">
            <w:pPr>
              <w:pStyle w:val="ConcHead"/>
              <w:spacing w:after="0"/>
              <w:rPr>
                <w:rFonts w:ascii="Arial" w:hAnsi="Arial" w:cs="Arial"/>
                <w:b w:val="0"/>
                <w:bCs/>
                <w:sz w:val="20"/>
                <w:szCs w:val="20"/>
              </w:rPr>
            </w:pPr>
          </w:p>
        </w:tc>
        <w:tc>
          <w:tcPr>
            <w:tcW w:w="1276" w:type="dxa"/>
            <w:tcBorders>
              <w:top w:val="single" w:sz="4" w:space="0" w:color="auto"/>
            </w:tcBorders>
          </w:tcPr>
          <w:p w14:paraId="788430FD" w14:textId="77777777" w:rsidR="00402F38" w:rsidRPr="00E0391C" w:rsidRDefault="00402F38" w:rsidP="00BF7CD0">
            <w:pPr>
              <w:pStyle w:val="ConcHead"/>
              <w:spacing w:after="0"/>
              <w:rPr>
                <w:rFonts w:ascii="Arial" w:hAnsi="Arial" w:cs="Arial"/>
                <w:b w:val="0"/>
                <w:bCs/>
                <w:sz w:val="20"/>
                <w:szCs w:val="20"/>
              </w:rPr>
            </w:pPr>
          </w:p>
        </w:tc>
        <w:tc>
          <w:tcPr>
            <w:tcW w:w="1394" w:type="dxa"/>
            <w:tcBorders>
              <w:top w:val="single" w:sz="4" w:space="0" w:color="auto"/>
            </w:tcBorders>
          </w:tcPr>
          <w:p w14:paraId="02584FDA" w14:textId="77777777" w:rsidR="00402F38" w:rsidRPr="00E0391C" w:rsidRDefault="00402F38" w:rsidP="00BF7CD0">
            <w:pPr>
              <w:pStyle w:val="ConcHead"/>
              <w:spacing w:after="0"/>
              <w:rPr>
                <w:rFonts w:ascii="Arial" w:hAnsi="Arial" w:cs="Arial"/>
                <w:b w:val="0"/>
                <w:bCs/>
                <w:sz w:val="20"/>
                <w:szCs w:val="20"/>
              </w:rPr>
            </w:pPr>
          </w:p>
        </w:tc>
      </w:tr>
      <w:tr w:rsidR="00402F38" w:rsidRPr="00E0391C" w14:paraId="4026C0E9" w14:textId="77777777" w:rsidTr="005C6DF5">
        <w:trPr>
          <w:jc w:val="center"/>
        </w:trPr>
        <w:tc>
          <w:tcPr>
            <w:tcW w:w="3261" w:type="dxa"/>
          </w:tcPr>
          <w:p w14:paraId="30B4CB5E" w14:textId="77777777" w:rsidR="00402F38" w:rsidRPr="00E0391C" w:rsidRDefault="00402F38" w:rsidP="00E0391C">
            <w:pPr>
              <w:pStyle w:val="Header"/>
              <w:jc w:val="both"/>
              <w:rPr>
                <w:rFonts w:ascii="Arial" w:hAnsi="Arial" w:cs="Arial"/>
                <w:b/>
                <w:bCs/>
                <w:sz w:val="20"/>
                <w:szCs w:val="18"/>
              </w:rPr>
            </w:pPr>
            <w:r w:rsidRPr="00E0391C">
              <w:rPr>
                <w:rFonts w:ascii="Arial" w:hAnsi="Arial" w:cs="Arial"/>
                <w:sz w:val="20"/>
                <w:szCs w:val="20"/>
              </w:rPr>
              <w:t>Mulching</w:t>
            </w:r>
          </w:p>
        </w:tc>
        <w:tc>
          <w:tcPr>
            <w:tcW w:w="1488" w:type="dxa"/>
          </w:tcPr>
          <w:p w14:paraId="22EAA52D" w14:textId="77777777" w:rsidR="00402F38" w:rsidRPr="00E0391C" w:rsidRDefault="00987462" w:rsidP="00BF7CD0">
            <w:pPr>
              <w:pStyle w:val="Header"/>
              <w:rPr>
                <w:rFonts w:ascii="Arial" w:hAnsi="Arial" w:cs="Arial"/>
                <w:bCs/>
                <w:sz w:val="20"/>
                <w:szCs w:val="20"/>
              </w:rPr>
            </w:pPr>
            <w:r>
              <w:rPr>
                <w:rFonts w:ascii="Arial" w:hAnsi="Arial" w:cs="Arial"/>
                <w:bCs/>
                <w:sz w:val="20"/>
                <w:szCs w:val="20"/>
              </w:rPr>
              <w:t>.01</w:t>
            </w:r>
          </w:p>
        </w:tc>
        <w:tc>
          <w:tcPr>
            <w:tcW w:w="1417" w:type="dxa"/>
          </w:tcPr>
          <w:p w14:paraId="1ECF6287" w14:textId="77777777" w:rsidR="00402F38" w:rsidRPr="00E0391C" w:rsidRDefault="00987462" w:rsidP="00BF7CD0">
            <w:pPr>
              <w:pStyle w:val="Header"/>
              <w:rPr>
                <w:rFonts w:ascii="Arial" w:hAnsi="Arial" w:cs="Arial"/>
                <w:bCs/>
                <w:sz w:val="20"/>
                <w:szCs w:val="20"/>
              </w:rPr>
            </w:pPr>
            <w:r>
              <w:rPr>
                <w:rFonts w:ascii="Arial" w:hAnsi="Arial" w:cs="Arial"/>
                <w:bCs/>
                <w:sz w:val="20"/>
                <w:szCs w:val="20"/>
              </w:rPr>
              <w:t>.04</w:t>
            </w:r>
          </w:p>
        </w:tc>
        <w:tc>
          <w:tcPr>
            <w:tcW w:w="1276" w:type="dxa"/>
          </w:tcPr>
          <w:p w14:paraId="15038AD8" w14:textId="77777777" w:rsidR="00402F38" w:rsidRPr="00E0391C" w:rsidRDefault="00987462" w:rsidP="00BF7CD0">
            <w:pPr>
              <w:pStyle w:val="Header"/>
              <w:rPr>
                <w:rFonts w:ascii="Arial" w:hAnsi="Arial" w:cs="Arial"/>
                <w:bCs/>
                <w:sz w:val="20"/>
                <w:szCs w:val="20"/>
              </w:rPr>
            </w:pPr>
            <w:r>
              <w:rPr>
                <w:rFonts w:ascii="Arial" w:hAnsi="Arial" w:cs="Arial"/>
                <w:bCs/>
                <w:sz w:val="20"/>
                <w:szCs w:val="20"/>
              </w:rPr>
              <w:t>.02</w:t>
            </w:r>
          </w:p>
        </w:tc>
        <w:tc>
          <w:tcPr>
            <w:tcW w:w="1394" w:type="dxa"/>
          </w:tcPr>
          <w:p w14:paraId="43F243FB" w14:textId="77777777" w:rsidR="00402F38" w:rsidRPr="00E0391C" w:rsidRDefault="00987462" w:rsidP="00BF7CD0">
            <w:pPr>
              <w:pStyle w:val="ConcHead"/>
              <w:spacing w:after="0"/>
              <w:rPr>
                <w:rFonts w:ascii="Arial" w:hAnsi="Arial" w:cs="Arial"/>
                <w:b w:val="0"/>
                <w:bCs/>
                <w:sz w:val="20"/>
                <w:szCs w:val="20"/>
              </w:rPr>
            </w:pPr>
            <w:r>
              <w:rPr>
                <w:rFonts w:ascii="Arial" w:hAnsi="Arial" w:cs="Arial"/>
                <w:b w:val="0"/>
                <w:bCs/>
                <w:caps w:val="0"/>
                <w:sz w:val="20"/>
                <w:szCs w:val="20"/>
              </w:rPr>
              <w:t>.03</w:t>
            </w:r>
          </w:p>
        </w:tc>
      </w:tr>
      <w:tr w:rsidR="00987462" w:rsidRPr="00E0391C" w14:paraId="24F0ABCE" w14:textId="77777777" w:rsidTr="005C6DF5">
        <w:trPr>
          <w:jc w:val="center"/>
        </w:trPr>
        <w:tc>
          <w:tcPr>
            <w:tcW w:w="3261" w:type="dxa"/>
          </w:tcPr>
          <w:p w14:paraId="29C3847C" w14:textId="77777777" w:rsidR="00987462" w:rsidRPr="00E0391C" w:rsidRDefault="00987462" w:rsidP="00987462">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i/>
                <w:iCs/>
                <w:sz w:val="20"/>
                <w:szCs w:val="20"/>
              </w:rPr>
              <w:t>Rh</w:t>
            </w:r>
          </w:p>
        </w:tc>
        <w:tc>
          <w:tcPr>
            <w:tcW w:w="1488" w:type="dxa"/>
          </w:tcPr>
          <w:p w14:paraId="4CBE5AB8" w14:textId="77777777" w:rsidR="00987462" w:rsidRPr="00E0391C" w:rsidRDefault="00987462" w:rsidP="00BF7CD0">
            <w:pPr>
              <w:pStyle w:val="Header"/>
              <w:rPr>
                <w:rFonts w:ascii="Arial" w:hAnsi="Arial" w:cs="Arial"/>
                <w:bCs/>
                <w:sz w:val="20"/>
                <w:szCs w:val="20"/>
              </w:rPr>
            </w:pPr>
            <w:r w:rsidRPr="00E0391C">
              <w:rPr>
                <w:rFonts w:ascii="Arial" w:hAnsi="Arial" w:cs="Arial"/>
                <w:bCs/>
                <w:sz w:val="20"/>
                <w:szCs w:val="20"/>
              </w:rPr>
              <w:t>˂ .001</w:t>
            </w:r>
          </w:p>
        </w:tc>
        <w:tc>
          <w:tcPr>
            <w:tcW w:w="1417" w:type="dxa"/>
          </w:tcPr>
          <w:p w14:paraId="3DAB1E3C" w14:textId="77777777" w:rsidR="00987462" w:rsidRPr="00E0391C" w:rsidRDefault="00987462" w:rsidP="00BF7CD0">
            <w:pPr>
              <w:pStyle w:val="Header"/>
              <w:rPr>
                <w:rFonts w:ascii="Arial" w:hAnsi="Arial" w:cs="Arial"/>
                <w:bCs/>
                <w:sz w:val="20"/>
                <w:szCs w:val="20"/>
              </w:rPr>
            </w:pPr>
            <w:r w:rsidRPr="00E0391C">
              <w:rPr>
                <w:rFonts w:ascii="Arial" w:hAnsi="Arial" w:cs="Arial"/>
                <w:bCs/>
                <w:sz w:val="20"/>
                <w:szCs w:val="20"/>
              </w:rPr>
              <w:t>˂ .001</w:t>
            </w:r>
          </w:p>
        </w:tc>
        <w:tc>
          <w:tcPr>
            <w:tcW w:w="1276" w:type="dxa"/>
          </w:tcPr>
          <w:p w14:paraId="68B3B205" w14:textId="77777777" w:rsidR="00987462" w:rsidRPr="00E0391C" w:rsidRDefault="00987462" w:rsidP="00BF7CD0">
            <w:pPr>
              <w:pStyle w:val="Header"/>
              <w:rPr>
                <w:rFonts w:ascii="Arial" w:hAnsi="Arial" w:cs="Arial"/>
                <w:bCs/>
                <w:sz w:val="20"/>
                <w:szCs w:val="20"/>
              </w:rPr>
            </w:pPr>
            <w:r w:rsidRPr="00E0391C">
              <w:rPr>
                <w:rFonts w:ascii="Arial" w:hAnsi="Arial" w:cs="Arial"/>
                <w:bCs/>
                <w:sz w:val="20"/>
                <w:szCs w:val="20"/>
              </w:rPr>
              <w:t>˂ .001</w:t>
            </w:r>
          </w:p>
        </w:tc>
        <w:tc>
          <w:tcPr>
            <w:tcW w:w="1394" w:type="dxa"/>
          </w:tcPr>
          <w:p w14:paraId="50C15BEE" w14:textId="77777777" w:rsidR="00987462" w:rsidRPr="00987462" w:rsidRDefault="00987462" w:rsidP="00BF7CD0">
            <w:pPr>
              <w:pStyle w:val="ConcHead"/>
              <w:spacing w:after="0"/>
              <w:rPr>
                <w:rFonts w:ascii="Arial" w:hAnsi="Arial" w:cs="Arial"/>
                <w:b w:val="0"/>
                <w:sz w:val="20"/>
                <w:szCs w:val="20"/>
              </w:rPr>
            </w:pPr>
            <w:r w:rsidRPr="00987462">
              <w:rPr>
                <w:rFonts w:ascii="Arial" w:hAnsi="Arial" w:cs="Arial"/>
                <w:b w:val="0"/>
                <w:sz w:val="20"/>
                <w:szCs w:val="20"/>
              </w:rPr>
              <w:t>˂ .001</w:t>
            </w:r>
          </w:p>
        </w:tc>
      </w:tr>
      <w:tr w:rsidR="00402F38" w:rsidRPr="00E0391C" w14:paraId="59826D45" w14:textId="77777777" w:rsidTr="005C6DF5">
        <w:trPr>
          <w:jc w:val="center"/>
        </w:trPr>
        <w:tc>
          <w:tcPr>
            <w:tcW w:w="3261" w:type="dxa"/>
            <w:tcBorders>
              <w:bottom w:val="single" w:sz="4" w:space="0" w:color="auto"/>
            </w:tcBorders>
          </w:tcPr>
          <w:p w14:paraId="3FFBB85B" w14:textId="77777777" w:rsidR="00402F38" w:rsidRPr="00E0391C" w:rsidRDefault="00402F38"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M×(U+Rh)</w:t>
            </w:r>
          </w:p>
        </w:tc>
        <w:tc>
          <w:tcPr>
            <w:tcW w:w="1488" w:type="dxa"/>
            <w:tcBorders>
              <w:bottom w:val="single" w:sz="4" w:space="0" w:color="auto"/>
            </w:tcBorders>
          </w:tcPr>
          <w:p w14:paraId="36DC4F94" w14:textId="77777777" w:rsidR="00402F38" w:rsidRPr="00E0391C" w:rsidRDefault="00987462" w:rsidP="00BF7CD0">
            <w:pPr>
              <w:pStyle w:val="ConcHead"/>
              <w:spacing w:after="0"/>
              <w:rPr>
                <w:rFonts w:ascii="Arial" w:hAnsi="Arial" w:cs="Arial"/>
                <w:b w:val="0"/>
                <w:bCs/>
                <w:sz w:val="20"/>
                <w:szCs w:val="20"/>
              </w:rPr>
            </w:pPr>
            <w:r>
              <w:rPr>
                <w:rFonts w:ascii="Arial" w:hAnsi="Arial" w:cs="Arial"/>
                <w:b w:val="0"/>
                <w:bCs/>
                <w:caps w:val="0"/>
                <w:sz w:val="20"/>
                <w:szCs w:val="20"/>
              </w:rPr>
              <w:t>.11</w:t>
            </w:r>
          </w:p>
        </w:tc>
        <w:tc>
          <w:tcPr>
            <w:tcW w:w="1417" w:type="dxa"/>
            <w:tcBorders>
              <w:bottom w:val="single" w:sz="4" w:space="0" w:color="auto"/>
            </w:tcBorders>
          </w:tcPr>
          <w:p w14:paraId="3CE5B669" w14:textId="77777777" w:rsidR="00402F38" w:rsidRPr="00E0391C" w:rsidRDefault="00987462" w:rsidP="00BF7CD0">
            <w:pPr>
              <w:pStyle w:val="ConcHead"/>
              <w:spacing w:after="0"/>
              <w:rPr>
                <w:rFonts w:ascii="Arial" w:hAnsi="Arial" w:cs="Arial"/>
                <w:b w:val="0"/>
                <w:bCs/>
                <w:sz w:val="20"/>
                <w:szCs w:val="20"/>
              </w:rPr>
            </w:pPr>
            <w:r>
              <w:rPr>
                <w:rFonts w:ascii="Arial" w:hAnsi="Arial" w:cs="Arial"/>
                <w:b w:val="0"/>
                <w:bCs/>
                <w:caps w:val="0"/>
                <w:sz w:val="20"/>
                <w:szCs w:val="20"/>
              </w:rPr>
              <w:t>.59</w:t>
            </w:r>
          </w:p>
        </w:tc>
        <w:tc>
          <w:tcPr>
            <w:tcW w:w="1276" w:type="dxa"/>
            <w:tcBorders>
              <w:bottom w:val="single" w:sz="4" w:space="0" w:color="auto"/>
            </w:tcBorders>
          </w:tcPr>
          <w:p w14:paraId="5393A539" w14:textId="77777777" w:rsidR="00402F38" w:rsidRPr="00E0391C" w:rsidRDefault="00987462" w:rsidP="00BF7CD0">
            <w:pPr>
              <w:pStyle w:val="Header"/>
              <w:rPr>
                <w:rFonts w:ascii="Arial" w:hAnsi="Arial" w:cs="Arial"/>
                <w:bCs/>
                <w:sz w:val="20"/>
                <w:szCs w:val="20"/>
              </w:rPr>
            </w:pPr>
            <w:r>
              <w:rPr>
                <w:rFonts w:ascii="Arial" w:hAnsi="Arial" w:cs="Arial"/>
                <w:bCs/>
                <w:sz w:val="20"/>
                <w:szCs w:val="20"/>
              </w:rPr>
              <w:t>.31</w:t>
            </w:r>
          </w:p>
        </w:tc>
        <w:tc>
          <w:tcPr>
            <w:tcW w:w="1394" w:type="dxa"/>
            <w:tcBorders>
              <w:bottom w:val="single" w:sz="4" w:space="0" w:color="auto"/>
            </w:tcBorders>
          </w:tcPr>
          <w:p w14:paraId="623655B2" w14:textId="77777777" w:rsidR="00402F38" w:rsidRPr="00E0391C" w:rsidRDefault="00987462" w:rsidP="00BF7CD0">
            <w:pPr>
              <w:pStyle w:val="Header"/>
              <w:rPr>
                <w:rFonts w:ascii="Arial" w:hAnsi="Arial" w:cs="Arial"/>
                <w:bCs/>
                <w:sz w:val="20"/>
                <w:szCs w:val="20"/>
              </w:rPr>
            </w:pPr>
            <w:r>
              <w:rPr>
                <w:rFonts w:ascii="Arial" w:hAnsi="Arial" w:cs="Arial"/>
                <w:bCs/>
                <w:sz w:val="20"/>
                <w:szCs w:val="20"/>
              </w:rPr>
              <w:t>.92</w:t>
            </w:r>
          </w:p>
        </w:tc>
      </w:tr>
      <w:tr w:rsidR="00402F38" w:rsidRPr="00E0391C" w14:paraId="7B836037" w14:textId="77777777" w:rsidTr="005C6DF5">
        <w:trPr>
          <w:jc w:val="center"/>
        </w:trPr>
        <w:tc>
          <w:tcPr>
            <w:tcW w:w="3261" w:type="dxa"/>
            <w:tcBorders>
              <w:top w:val="single" w:sz="4" w:space="0" w:color="auto"/>
            </w:tcBorders>
          </w:tcPr>
          <w:p w14:paraId="7BA6E793" w14:textId="77777777" w:rsidR="00402F38" w:rsidRPr="00E0391C" w:rsidRDefault="00402F38"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CV(a)%</w:t>
            </w:r>
          </w:p>
        </w:tc>
        <w:tc>
          <w:tcPr>
            <w:tcW w:w="1488" w:type="dxa"/>
            <w:tcBorders>
              <w:top w:val="single" w:sz="4" w:space="0" w:color="auto"/>
            </w:tcBorders>
          </w:tcPr>
          <w:p w14:paraId="4D0EE7BD"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color w:val="000000"/>
                <w:sz w:val="20"/>
                <w:szCs w:val="20"/>
              </w:rPr>
              <w:t>8.95</w:t>
            </w:r>
          </w:p>
        </w:tc>
        <w:tc>
          <w:tcPr>
            <w:tcW w:w="1417" w:type="dxa"/>
            <w:tcBorders>
              <w:top w:val="single" w:sz="4" w:space="0" w:color="auto"/>
            </w:tcBorders>
          </w:tcPr>
          <w:p w14:paraId="4FDD28E2"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color w:val="000000"/>
                <w:sz w:val="20"/>
                <w:szCs w:val="20"/>
              </w:rPr>
              <w:t>12.05</w:t>
            </w:r>
          </w:p>
        </w:tc>
        <w:tc>
          <w:tcPr>
            <w:tcW w:w="1276" w:type="dxa"/>
            <w:tcBorders>
              <w:top w:val="single" w:sz="4" w:space="0" w:color="auto"/>
            </w:tcBorders>
          </w:tcPr>
          <w:p w14:paraId="72763D2A"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7.13</w:t>
            </w:r>
          </w:p>
        </w:tc>
        <w:tc>
          <w:tcPr>
            <w:tcW w:w="1394" w:type="dxa"/>
            <w:tcBorders>
              <w:top w:val="single" w:sz="4" w:space="0" w:color="auto"/>
            </w:tcBorders>
          </w:tcPr>
          <w:p w14:paraId="3D157702"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color w:val="000000"/>
                <w:sz w:val="20"/>
                <w:szCs w:val="20"/>
              </w:rPr>
              <w:t>9.99</w:t>
            </w:r>
          </w:p>
        </w:tc>
      </w:tr>
      <w:tr w:rsidR="00402F38" w:rsidRPr="00E0391C" w14:paraId="13192CE8" w14:textId="77777777" w:rsidTr="005C6DF5">
        <w:trPr>
          <w:jc w:val="center"/>
        </w:trPr>
        <w:tc>
          <w:tcPr>
            <w:tcW w:w="3261" w:type="dxa"/>
            <w:tcBorders>
              <w:bottom w:val="single" w:sz="4" w:space="0" w:color="auto"/>
            </w:tcBorders>
          </w:tcPr>
          <w:p w14:paraId="7A0F0BAC" w14:textId="77777777" w:rsidR="00402F38" w:rsidRPr="00E0391C" w:rsidRDefault="00402F38" w:rsidP="00E0391C">
            <w:pPr>
              <w:pStyle w:val="ConcHead"/>
              <w:spacing w:after="0"/>
              <w:jc w:val="both"/>
              <w:rPr>
                <w:rFonts w:ascii="Arial" w:hAnsi="Arial" w:cs="Arial"/>
                <w:b w:val="0"/>
                <w:caps w:val="0"/>
                <w:sz w:val="20"/>
              </w:rPr>
            </w:pPr>
            <w:r w:rsidRPr="00E0391C">
              <w:rPr>
                <w:rFonts w:ascii="Arial" w:hAnsi="Arial" w:cs="Arial"/>
                <w:b w:val="0"/>
                <w:caps w:val="0"/>
                <w:sz w:val="20"/>
              </w:rPr>
              <w:t>CV(b)%</w:t>
            </w:r>
          </w:p>
        </w:tc>
        <w:tc>
          <w:tcPr>
            <w:tcW w:w="1488" w:type="dxa"/>
            <w:tcBorders>
              <w:bottom w:val="single" w:sz="4" w:space="0" w:color="auto"/>
            </w:tcBorders>
          </w:tcPr>
          <w:p w14:paraId="2E3FC2B1"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19.91</w:t>
            </w:r>
          </w:p>
        </w:tc>
        <w:tc>
          <w:tcPr>
            <w:tcW w:w="1417" w:type="dxa"/>
            <w:tcBorders>
              <w:bottom w:val="single" w:sz="4" w:space="0" w:color="auto"/>
            </w:tcBorders>
          </w:tcPr>
          <w:p w14:paraId="5F1CC7DB"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13.18</w:t>
            </w:r>
          </w:p>
        </w:tc>
        <w:tc>
          <w:tcPr>
            <w:tcW w:w="1276" w:type="dxa"/>
            <w:tcBorders>
              <w:bottom w:val="single" w:sz="4" w:space="0" w:color="auto"/>
            </w:tcBorders>
          </w:tcPr>
          <w:p w14:paraId="6E2C084E"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10.53</w:t>
            </w:r>
          </w:p>
        </w:tc>
        <w:tc>
          <w:tcPr>
            <w:tcW w:w="1394" w:type="dxa"/>
            <w:tcBorders>
              <w:bottom w:val="single" w:sz="4" w:space="0" w:color="auto"/>
            </w:tcBorders>
          </w:tcPr>
          <w:p w14:paraId="2A4779D2" w14:textId="777777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21.85</w:t>
            </w:r>
          </w:p>
        </w:tc>
      </w:tr>
    </w:tbl>
    <w:p w14:paraId="47DC7BED" w14:textId="77777777" w:rsidR="00BD0863" w:rsidRPr="00E0391C" w:rsidRDefault="00BD0863" w:rsidP="00E0391C">
      <w:pPr>
        <w:jc w:val="both"/>
        <w:rPr>
          <w:rFonts w:ascii="Arial" w:hAnsi="Arial" w:cs="Arial"/>
        </w:rPr>
      </w:pPr>
    </w:p>
    <w:p w14:paraId="708AFD0D" w14:textId="77777777" w:rsidR="00386F0C" w:rsidRPr="00E0391C" w:rsidRDefault="00386F0C" w:rsidP="00E0391C">
      <w:pPr>
        <w:jc w:val="both"/>
        <w:rPr>
          <w:rFonts w:ascii="Arial" w:hAnsi="Arial" w:cs="Arial"/>
        </w:rPr>
      </w:pPr>
    </w:p>
    <w:p w14:paraId="1F1AC047" w14:textId="77777777" w:rsidR="00307AE7" w:rsidRPr="00E0391C" w:rsidRDefault="00307AE7" w:rsidP="00307AE7">
      <w:pPr>
        <w:jc w:val="center"/>
        <w:rPr>
          <w:rFonts w:ascii="Arial" w:hAnsi="Arial" w:cs="Arial"/>
        </w:rPr>
      </w:pPr>
      <w:r w:rsidRPr="00307AE7">
        <w:rPr>
          <w:rFonts w:ascii="Arial" w:eastAsiaTheme="minorHAnsi" w:hAnsi="Arial" w:cs="Arial"/>
          <w:vertAlign w:val="subscript"/>
        </w:rPr>
        <w:t>In a column, means sharing the same letters are not significantly different</w:t>
      </w:r>
      <w:r>
        <w:rPr>
          <w:rFonts w:ascii="Arial" w:eastAsiaTheme="minorHAnsi" w:hAnsi="Arial" w:cs="Arial"/>
          <w:vertAlign w:val="subscript"/>
        </w:rPr>
        <w:t>.</w:t>
      </w:r>
    </w:p>
    <w:p w14:paraId="604F34A4" w14:textId="77777777" w:rsidR="00386F0C" w:rsidRPr="00E0391C" w:rsidRDefault="00386F0C" w:rsidP="00E0391C">
      <w:pPr>
        <w:jc w:val="both"/>
        <w:rPr>
          <w:rFonts w:ascii="Arial" w:hAnsi="Arial" w:cs="Arial"/>
        </w:rPr>
      </w:pPr>
    </w:p>
    <w:p w14:paraId="59A3510B" w14:textId="77777777" w:rsidR="00386F0C" w:rsidRPr="00E0391C" w:rsidRDefault="00386F0C" w:rsidP="00E0391C">
      <w:pPr>
        <w:jc w:val="both"/>
        <w:rPr>
          <w:rFonts w:ascii="Arial" w:hAnsi="Arial" w:cs="Arial"/>
        </w:rPr>
      </w:pPr>
    </w:p>
    <w:p w14:paraId="6968E830" w14:textId="77777777" w:rsidR="00386F0C" w:rsidRPr="00E0391C" w:rsidRDefault="00386F0C" w:rsidP="00E0391C">
      <w:pPr>
        <w:jc w:val="both"/>
        <w:rPr>
          <w:rFonts w:ascii="Arial" w:hAnsi="Arial" w:cs="Arial"/>
        </w:rPr>
      </w:pPr>
    </w:p>
    <w:p w14:paraId="78A0676E" w14:textId="77777777" w:rsidR="00386F0C" w:rsidRPr="00E0391C" w:rsidRDefault="00386F0C" w:rsidP="00E0391C">
      <w:pPr>
        <w:jc w:val="both"/>
        <w:rPr>
          <w:rFonts w:ascii="Arial" w:hAnsi="Arial" w:cs="Arial"/>
        </w:rPr>
      </w:pPr>
    </w:p>
    <w:p w14:paraId="3CACD9AD" w14:textId="77777777" w:rsidR="00386F0C" w:rsidRPr="00E0391C" w:rsidRDefault="00386F0C" w:rsidP="00E0391C">
      <w:pPr>
        <w:jc w:val="both"/>
        <w:rPr>
          <w:rFonts w:ascii="Arial" w:hAnsi="Arial" w:cs="Arial"/>
        </w:rPr>
      </w:pPr>
    </w:p>
    <w:p w14:paraId="4E279F48" w14:textId="77777777" w:rsidR="00386F0C" w:rsidRPr="00E0391C" w:rsidRDefault="00386F0C" w:rsidP="00E0391C">
      <w:pPr>
        <w:jc w:val="both"/>
        <w:rPr>
          <w:rFonts w:ascii="Arial" w:hAnsi="Arial" w:cs="Arial"/>
        </w:rPr>
      </w:pPr>
    </w:p>
    <w:p w14:paraId="61167A66" w14:textId="77777777" w:rsidR="00386F0C" w:rsidRPr="00E0391C" w:rsidRDefault="00386F0C" w:rsidP="00E0391C">
      <w:pPr>
        <w:jc w:val="both"/>
        <w:rPr>
          <w:rFonts w:ascii="Arial" w:hAnsi="Arial" w:cs="Arial"/>
        </w:rPr>
      </w:pPr>
    </w:p>
    <w:p w14:paraId="366294D0" w14:textId="77777777" w:rsidR="005D2473" w:rsidRPr="00E0391C" w:rsidRDefault="005D2473" w:rsidP="00037BA2">
      <w:pPr>
        <w:pStyle w:val="Caption"/>
        <w:spacing w:line="240" w:lineRule="auto"/>
        <w:ind w:left="993" w:hanging="993"/>
        <w:rPr>
          <w:rFonts w:ascii="Arial" w:hAnsi="Arial" w:cs="Arial"/>
          <w:b w:val="0"/>
          <w:bCs w:val="0"/>
          <w:sz w:val="20"/>
          <w:szCs w:val="20"/>
        </w:rPr>
      </w:pPr>
      <w:r w:rsidRPr="00E0391C">
        <w:rPr>
          <w:rFonts w:ascii="Arial" w:hAnsi="Arial" w:cs="Arial"/>
          <w:sz w:val="20"/>
          <w:szCs w:val="14"/>
        </w:rPr>
        <w:lastRenderedPageBreak/>
        <w:t>Table 11</w:t>
      </w:r>
      <w:r w:rsidRPr="00E0391C">
        <w:rPr>
          <w:rFonts w:ascii="Arial" w:hAnsi="Arial" w:cs="Arial"/>
          <w:noProof/>
          <w:sz w:val="20"/>
          <w:szCs w:val="14"/>
        </w:rPr>
        <w:t xml:space="preserve"> </w:t>
      </w:r>
      <w:r w:rsidRPr="00E0391C">
        <w:rPr>
          <w:rFonts w:ascii="Arial" w:hAnsi="Arial" w:cs="Arial"/>
          <w:sz w:val="20"/>
          <w:szCs w:val="20"/>
        </w:rPr>
        <w:t xml:space="preserve">Nodules dry weight </w:t>
      </w:r>
      <w:r w:rsidR="00CE3E18" w:rsidRPr="00E0391C">
        <w:rPr>
          <w:rFonts w:ascii="Arial" w:hAnsi="Arial" w:cs="Arial"/>
          <w:sz w:val="20"/>
          <w:szCs w:val="20"/>
        </w:rPr>
        <w:t xml:space="preserve">per plant </w:t>
      </w:r>
      <w:r w:rsidRPr="00E0391C">
        <w:rPr>
          <w:rFonts w:ascii="Arial" w:hAnsi="Arial" w:cs="Arial"/>
          <w:sz w:val="20"/>
          <w:szCs w:val="20"/>
        </w:rPr>
        <w:t xml:space="preserve">as affected by mulching and combinations of different urea levels with </w:t>
      </w:r>
      <w:r w:rsidRPr="00E0391C">
        <w:rPr>
          <w:rFonts w:ascii="Arial" w:hAnsi="Arial" w:cs="Arial"/>
          <w:i/>
          <w:iCs/>
          <w:sz w:val="20"/>
          <w:szCs w:val="20"/>
        </w:rPr>
        <w:t>rhizobium</w:t>
      </w:r>
      <w:r w:rsidRPr="00E0391C">
        <w:rPr>
          <w:rFonts w:ascii="Arial" w:hAnsi="Arial" w:cs="Arial"/>
          <w:sz w:val="20"/>
          <w:szCs w:val="20"/>
        </w:rPr>
        <w:t xml:space="preserve"> inoculation during the post-monsoon season, 2025-2026</w:t>
      </w:r>
    </w:p>
    <w:p w14:paraId="7EF3CFC4" w14:textId="77777777" w:rsidR="00386F0C" w:rsidRPr="00E0391C" w:rsidRDefault="00386F0C" w:rsidP="00E0391C">
      <w:pPr>
        <w:jc w:val="both"/>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488"/>
        <w:gridCol w:w="1417"/>
        <w:gridCol w:w="1276"/>
        <w:gridCol w:w="1394"/>
      </w:tblGrid>
      <w:tr w:rsidR="005D2473" w:rsidRPr="00E0391C" w14:paraId="328723B8" w14:textId="77777777" w:rsidTr="005C6DF5">
        <w:trPr>
          <w:jc w:val="center"/>
        </w:trPr>
        <w:tc>
          <w:tcPr>
            <w:tcW w:w="3261" w:type="dxa"/>
            <w:tcBorders>
              <w:top w:val="single" w:sz="4" w:space="0" w:color="auto"/>
            </w:tcBorders>
          </w:tcPr>
          <w:p w14:paraId="6A769B18" w14:textId="77777777" w:rsidR="005D2473" w:rsidRPr="00E0391C" w:rsidRDefault="005D2473"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Treatment</w:t>
            </w:r>
          </w:p>
        </w:tc>
        <w:tc>
          <w:tcPr>
            <w:tcW w:w="5575" w:type="dxa"/>
            <w:gridSpan w:val="4"/>
            <w:tcBorders>
              <w:top w:val="single" w:sz="4" w:space="0" w:color="auto"/>
              <w:bottom w:val="single" w:sz="4" w:space="0" w:color="auto"/>
            </w:tcBorders>
          </w:tcPr>
          <w:p w14:paraId="6328E286" w14:textId="77777777" w:rsidR="005D2473" w:rsidRPr="00E0391C" w:rsidRDefault="005D2473" w:rsidP="00E0391C">
            <w:pPr>
              <w:pStyle w:val="ConcHead"/>
              <w:spacing w:after="0"/>
              <w:jc w:val="center"/>
              <w:rPr>
                <w:rFonts w:ascii="Arial" w:hAnsi="Arial" w:cs="Arial"/>
                <w:sz w:val="20"/>
                <w:szCs w:val="20"/>
              </w:rPr>
            </w:pPr>
            <w:r w:rsidRPr="00E0391C">
              <w:rPr>
                <w:rFonts w:ascii="Arial" w:hAnsi="Arial" w:cs="Arial"/>
                <w:bCs/>
                <w:caps w:val="0"/>
                <w:sz w:val="20"/>
                <w:szCs w:val="20"/>
              </w:rPr>
              <w:t xml:space="preserve">Nodules dry weight (mg </w:t>
            </w:r>
            <w:r w:rsidR="00CE3E18" w:rsidRPr="00E0391C">
              <w:rPr>
                <w:rFonts w:ascii="Arial" w:hAnsi="Arial" w:cs="Arial"/>
                <w:caps w:val="0"/>
                <w:sz w:val="20"/>
                <w:szCs w:val="20"/>
              </w:rPr>
              <w:t>per plant</w:t>
            </w:r>
            <w:r w:rsidRPr="00E0391C">
              <w:rPr>
                <w:rFonts w:ascii="Arial" w:hAnsi="Arial" w:cs="Arial"/>
                <w:bCs/>
                <w:caps w:val="0"/>
                <w:sz w:val="20"/>
                <w:szCs w:val="20"/>
              </w:rPr>
              <w:t>)</w:t>
            </w:r>
          </w:p>
        </w:tc>
      </w:tr>
      <w:tr w:rsidR="005D2473" w:rsidRPr="00E0391C" w14:paraId="4174654D" w14:textId="77777777" w:rsidTr="005C6DF5">
        <w:trPr>
          <w:jc w:val="center"/>
        </w:trPr>
        <w:tc>
          <w:tcPr>
            <w:tcW w:w="3261" w:type="dxa"/>
            <w:tcBorders>
              <w:bottom w:val="single" w:sz="4" w:space="0" w:color="auto"/>
            </w:tcBorders>
          </w:tcPr>
          <w:p w14:paraId="0572190C" w14:textId="77777777" w:rsidR="005D2473" w:rsidRPr="00E0391C" w:rsidRDefault="005D2473" w:rsidP="00E0391C">
            <w:pPr>
              <w:pStyle w:val="ConcHead"/>
              <w:spacing w:after="0"/>
              <w:jc w:val="both"/>
              <w:rPr>
                <w:rFonts w:ascii="Arial" w:hAnsi="Arial" w:cs="Arial"/>
                <w:b w:val="0"/>
                <w:bCs/>
                <w:sz w:val="20"/>
                <w:szCs w:val="18"/>
              </w:rPr>
            </w:pPr>
          </w:p>
        </w:tc>
        <w:tc>
          <w:tcPr>
            <w:tcW w:w="1488" w:type="dxa"/>
            <w:tcBorders>
              <w:bottom w:val="single" w:sz="4" w:space="0" w:color="auto"/>
            </w:tcBorders>
          </w:tcPr>
          <w:p w14:paraId="0537949D" w14:textId="77777777" w:rsidR="005D2473" w:rsidRPr="00E0391C" w:rsidRDefault="005D2473" w:rsidP="00E0391C">
            <w:pPr>
              <w:pStyle w:val="ConcHead"/>
              <w:spacing w:after="0"/>
              <w:jc w:val="center"/>
              <w:rPr>
                <w:rFonts w:ascii="Arial" w:hAnsi="Arial" w:cs="Arial"/>
                <w:b w:val="0"/>
                <w:bCs/>
                <w:sz w:val="20"/>
                <w:szCs w:val="20"/>
              </w:rPr>
            </w:pPr>
            <w:r w:rsidRPr="00E0391C">
              <w:rPr>
                <w:rFonts w:ascii="Arial" w:hAnsi="Arial" w:cs="Arial"/>
                <w:bCs/>
                <w:sz w:val="20"/>
                <w:szCs w:val="20"/>
              </w:rPr>
              <w:t>30 DAS</w:t>
            </w:r>
          </w:p>
        </w:tc>
        <w:tc>
          <w:tcPr>
            <w:tcW w:w="1417" w:type="dxa"/>
            <w:tcBorders>
              <w:bottom w:val="single" w:sz="4" w:space="0" w:color="auto"/>
            </w:tcBorders>
          </w:tcPr>
          <w:p w14:paraId="404D07CD" w14:textId="77777777" w:rsidR="005D2473" w:rsidRPr="00E0391C" w:rsidRDefault="005D2473" w:rsidP="00E0391C">
            <w:pPr>
              <w:pStyle w:val="ConcHead"/>
              <w:spacing w:after="0"/>
              <w:jc w:val="center"/>
              <w:rPr>
                <w:rFonts w:ascii="Arial" w:hAnsi="Arial" w:cs="Arial"/>
                <w:b w:val="0"/>
                <w:bCs/>
                <w:sz w:val="20"/>
                <w:szCs w:val="20"/>
              </w:rPr>
            </w:pPr>
            <w:r w:rsidRPr="00E0391C">
              <w:rPr>
                <w:rFonts w:ascii="Arial" w:hAnsi="Arial" w:cs="Arial"/>
                <w:bCs/>
                <w:sz w:val="20"/>
                <w:szCs w:val="20"/>
              </w:rPr>
              <w:t>45 DAS</w:t>
            </w:r>
          </w:p>
        </w:tc>
        <w:tc>
          <w:tcPr>
            <w:tcW w:w="1276" w:type="dxa"/>
            <w:tcBorders>
              <w:top w:val="single" w:sz="4" w:space="0" w:color="auto"/>
              <w:bottom w:val="single" w:sz="4" w:space="0" w:color="auto"/>
            </w:tcBorders>
          </w:tcPr>
          <w:p w14:paraId="66312939" w14:textId="77777777" w:rsidR="005D2473" w:rsidRPr="00E0391C" w:rsidRDefault="005D2473" w:rsidP="00E0391C">
            <w:pPr>
              <w:pStyle w:val="ConcHead"/>
              <w:spacing w:after="0"/>
              <w:jc w:val="center"/>
              <w:rPr>
                <w:rFonts w:ascii="Arial" w:hAnsi="Arial" w:cs="Arial"/>
                <w:b w:val="0"/>
                <w:bCs/>
                <w:sz w:val="20"/>
                <w:szCs w:val="20"/>
              </w:rPr>
            </w:pPr>
            <w:r w:rsidRPr="00E0391C">
              <w:rPr>
                <w:rFonts w:ascii="Arial" w:hAnsi="Arial" w:cs="Arial"/>
                <w:bCs/>
                <w:sz w:val="20"/>
                <w:szCs w:val="20"/>
              </w:rPr>
              <w:t>60 DAS</w:t>
            </w:r>
          </w:p>
        </w:tc>
        <w:tc>
          <w:tcPr>
            <w:tcW w:w="1394" w:type="dxa"/>
            <w:tcBorders>
              <w:top w:val="single" w:sz="4" w:space="0" w:color="auto"/>
              <w:bottom w:val="single" w:sz="4" w:space="0" w:color="auto"/>
            </w:tcBorders>
          </w:tcPr>
          <w:p w14:paraId="0707632D" w14:textId="77777777" w:rsidR="005D2473" w:rsidRPr="00E0391C" w:rsidRDefault="005D2473" w:rsidP="00E0391C">
            <w:pPr>
              <w:pStyle w:val="ConcHead"/>
              <w:spacing w:after="0"/>
              <w:jc w:val="center"/>
              <w:rPr>
                <w:rFonts w:ascii="Arial" w:hAnsi="Arial" w:cs="Arial"/>
                <w:b w:val="0"/>
                <w:bCs/>
                <w:sz w:val="20"/>
                <w:szCs w:val="20"/>
              </w:rPr>
            </w:pPr>
            <w:r w:rsidRPr="00E0391C">
              <w:rPr>
                <w:rFonts w:ascii="Arial" w:hAnsi="Arial" w:cs="Arial"/>
                <w:bCs/>
                <w:sz w:val="20"/>
                <w:szCs w:val="20"/>
              </w:rPr>
              <w:t>75 DAS</w:t>
            </w:r>
          </w:p>
        </w:tc>
      </w:tr>
      <w:tr w:rsidR="005D2473" w:rsidRPr="00E0391C" w14:paraId="262C6DAB" w14:textId="77777777" w:rsidTr="005C6DF5">
        <w:trPr>
          <w:jc w:val="center"/>
        </w:trPr>
        <w:tc>
          <w:tcPr>
            <w:tcW w:w="3261" w:type="dxa"/>
            <w:tcBorders>
              <w:top w:val="single" w:sz="4" w:space="0" w:color="auto"/>
            </w:tcBorders>
          </w:tcPr>
          <w:p w14:paraId="295F1E67" w14:textId="77777777" w:rsidR="005D2473" w:rsidRPr="00E0391C" w:rsidRDefault="005D2473"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Mulching (M)</w:t>
            </w:r>
          </w:p>
        </w:tc>
        <w:tc>
          <w:tcPr>
            <w:tcW w:w="1488" w:type="dxa"/>
            <w:tcBorders>
              <w:top w:val="single" w:sz="4" w:space="0" w:color="auto"/>
            </w:tcBorders>
          </w:tcPr>
          <w:p w14:paraId="411E30AE" w14:textId="77777777" w:rsidR="005D2473" w:rsidRPr="00E0391C" w:rsidRDefault="005D2473" w:rsidP="00E0391C">
            <w:pPr>
              <w:pStyle w:val="ConcHead"/>
              <w:spacing w:after="0"/>
              <w:jc w:val="both"/>
              <w:rPr>
                <w:rFonts w:ascii="Arial" w:hAnsi="Arial" w:cs="Arial"/>
                <w:b w:val="0"/>
                <w:bCs/>
                <w:sz w:val="20"/>
                <w:szCs w:val="18"/>
              </w:rPr>
            </w:pPr>
          </w:p>
        </w:tc>
        <w:tc>
          <w:tcPr>
            <w:tcW w:w="1417" w:type="dxa"/>
            <w:tcBorders>
              <w:top w:val="single" w:sz="4" w:space="0" w:color="auto"/>
            </w:tcBorders>
          </w:tcPr>
          <w:p w14:paraId="3E3E6631" w14:textId="77777777" w:rsidR="005D2473" w:rsidRPr="00E0391C" w:rsidRDefault="005D2473"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7AE33D9D" w14:textId="77777777" w:rsidR="005D2473" w:rsidRPr="00E0391C" w:rsidRDefault="005D2473" w:rsidP="00E0391C">
            <w:pPr>
              <w:pStyle w:val="ConcHead"/>
              <w:spacing w:after="0"/>
              <w:jc w:val="both"/>
              <w:rPr>
                <w:rFonts w:ascii="Arial" w:hAnsi="Arial" w:cs="Arial"/>
                <w:b w:val="0"/>
                <w:bCs/>
                <w:sz w:val="20"/>
                <w:szCs w:val="18"/>
              </w:rPr>
            </w:pPr>
          </w:p>
        </w:tc>
        <w:tc>
          <w:tcPr>
            <w:tcW w:w="1394" w:type="dxa"/>
            <w:tcBorders>
              <w:top w:val="single" w:sz="4" w:space="0" w:color="auto"/>
            </w:tcBorders>
          </w:tcPr>
          <w:p w14:paraId="7ABFABBD" w14:textId="77777777" w:rsidR="005D2473" w:rsidRPr="00E0391C" w:rsidRDefault="005D2473" w:rsidP="00E0391C">
            <w:pPr>
              <w:pStyle w:val="ConcHead"/>
              <w:spacing w:after="0"/>
              <w:jc w:val="both"/>
              <w:rPr>
                <w:rFonts w:ascii="Arial" w:hAnsi="Arial" w:cs="Arial"/>
                <w:b w:val="0"/>
                <w:bCs/>
                <w:sz w:val="20"/>
                <w:szCs w:val="18"/>
              </w:rPr>
            </w:pPr>
          </w:p>
        </w:tc>
      </w:tr>
      <w:tr w:rsidR="00422DBF" w:rsidRPr="00E0391C" w14:paraId="225AF116" w14:textId="77777777" w:rsidTr="005C6DF5">
        <w:trPr>
          <w:jc w:val="center"/>
        </w:trPr>
        <w:tc>
          <w:tcPr>
            <w:tcW w:w="3261" w:type="dxa"/>
          </w:tcPr>
          <w:p w14:paraId="11780447" w14:textId="77777777" w:rsidR="00422DBF" w:rsidRPr="00E0391C" w:rsidRDefault="00422DBF" w:rsidP="00E0391C">
            <w:pPr>
              <w:pStyle w:val="ConcHead"/>
              <w:spacing w:after="0"/>
              <w:jc w:val="both"/>
              <w:rPr>
                <w:rFonts w:ascii="Arial" w:hAnsi="Arial" w:cs="Arial"/>
                <w:b w:val="0"/>
                <w:bCs/>
                <w:sz w:val="20"/>
                <w:szCs w:val="18"/>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1488" w:type="dxa"/>
          </w:tcPr>
          <w:p w14:paraId="4448D263"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 xml:space="preserve">29.85 </w:t>
            </w:r>
          </w:p>
        </w:tc>
        <w:tc>
          <w:tcPr>
            <w:tcW w:w="1417" w:type="dxa"/>
          </w:tcPr>
          <w:p w14:paraId="38BBFB74"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96.21 b</w:t>
            </w:r>
          </w:p>
        </w:tc>
        <w:tc>
          <w:tcPr>
            <w:tcW w:w="1276" w:type="dxa"/>
          </w:tcPr>
          <w:p w14:paraId="1EAA62AA"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102.86 b</w:t>
            </w:r>
          </w:p>
        </w:tc>
        <w:tc>
          <w:tcPr>
            <w:tcW w:w="1394" w:type="dxa"/>
          </w:tcPr>
          <w:p w14:paraId="0997DF37"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104.21 b</w:t>
            </w:r>
          </w:p>
        </w:tc>
      </w:tr>
      <w:tr w:rsidR="00422DBF" w:rsidRPr="00E0391C" w14:paraId="077CF077" w14:textId="77777777" w:rsidTr="005C6DF5">
        <w:trPr>
          <w:jc w:val="center"/>
        </w:trPr>
        <w:tc>
          <w:tcPr>
            <w:tcW w:w="3261" w:type="dxa"/>
            <w:tcBorders>
              <w:bottom w:val="single" w:sz="4" w:space="0" w:color="auto"/>
            </w:tcBorders>
          </w:tcPr>
          <w:p w14:paraId="15DFA400" w14:textId="77777777" w:rsidR="00422DBF" w:rsidRPr="00E0391C" w:rsidRDefault="00422DBF" w:rsidP="00E0391C">
            <w:pPr>
              <w:pStyle w:val="Header"/>
              <w:jc w:val="both"/>
              <w:rPr>
                <w:rFonts w:ascii="Arial" w:hAnsi="Arial" w:cs="Arial"/>
                <w:b/>
                <w:bCs/>
                <w:sz w:val="20"/>
                <w:szCs w:val="18"/>
              </w:rPr>
            </w:pPr>
            <w:r w:rsidRPr="00E0391C">
              <w:rPr>
                <w:rFonts w:ascii="Arial" w:hAnsi="Arial" w:cs="Arial"/>
                <w:bCs/>
                <w:sz w:val="20"/>
                <w:szCs w:val="20"/>
              </w:rPr>
              <w:t>M</w:t>
            </w:r>
            <w:r w:rsidRPr="00E0391C">
              <w:rPr>
                <w:rFonts w:ascii="Arial" w:hAnsi="Arial" w:cs="Arial"/>
                <w:bCs/>
                <w:sz w:val="20"/>
                <w:szCs w:val="20"/>
                <w:vertAlign w:val="subscript"/>
              </w:rPr>
              <w:t>2</w:t>
            </w:r>
            <w:r w:rsidRPr="00E0391C">
              <w:rPr>
                <w:rFonts w:ascii="Arial" w:hAnsi="Arial" w:cs="Arial"/>
                <w:bCs/>
                <w:sz w:val="20"/>
                <w:szCs w:val="20"/>
              </w:rPr>
              <w:t>- rice straw mulch (6 tons ha</w:t>
            </w:r>
            <w:r w:rsidRPr="00E0391C">
              <w:rPr>
                <w:rFonts w:ascii="Arial" w:hAnsi="Arial" w:cs="Arial"/>
                <w:bCs/>
                <w:sz w:val="20"/>
                <w:szCs w:val="20"/>
                <w:vertAlign w:val="superscript"/>
              </w:rPr>
              <w:t>-1</w:t>
            </w:r>
            <w:r w:rsidRPr="00E0391C">
              <w:rPr>
                <w:rFonts w:ascii="Arial" w:hAnsi="Arial" w:cs="Arial"/>
                <w:bCs/>
                <w:sz w:val="20"/>
                <w:szCs w:val="20"/>
              </w:rPr>
              <w:t>)</w:t>
            </w:r>
          </w:p>
        </w:tc>
        <w:tc>
          <w:tcPr>
            <w:tcW w:w="1488" w:type="dxa"/>
            <w:tcBorders>
              <w:bottom w:val="single" w:sz="4" w:space="0" w:color="auto"/>
            </w:tcBorders>
          </w:tcPr>
          <w:p w14:paraId="3FA340A8" w14:textId="77777777"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 xml:space="preserve">36.72 </w:t>
            </w:r>
          </w:p>
        </w:tc>
        <w:tc>
          <w:tcPr>
            <w:tcW w:w="1417" w:type="dxa"/>
            <w:tcBorders>
              <w:bottom w:val="single" w:sz="4" w:space="0" w:color="auto"/>
            </w:tcBorders>
          </w:tcPr>
          <w:p w14:paraId="74F450C2" w14:textId="77777777"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114.06 a</w:t>
            </w:r>
          </w:p>
        </w:tc>
        <w:tc>
          <w:tcPr>
            <w:tcW w:w="1276" w:type="dxa"/>
            <w:tcBorders>
              <w:bottom w:val="single" w:sz="4" w:space="0" w:color="auto"/>
            </w:tcBorders>
          </w:tcPr>
          <w:p w14:paraId="5BCB199C" w14:textId="77777777"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132.31 a</w:t>
            </w:r>
          </w:p>
        </w:tc>
        <w:tc>
          <w:tcPr>
            <w:tcW w:w="1394" w:type="dxa"/>
            <w:tcBorders>
              <w:bottom w:val="single" w:sz="4" w:space="0" w:color="auto"/>
            </w:tcBorders>
          </w:tcPr>
          <w:p w14:paraId="19A26EAF"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136.68 a</w:t>
            </w:r>
          </w:p>
        </w:tc>
      </w:tr>
      <w:tr w:rsidR="00422DBF" w:rsidRPr="00E0391C" w14:paraId="40C3202A" w14:textId="77777777" w:rsidTr="005C6DF5">
        <w:trPr>
          <w:jc w:val="center"/>
        </w:trPr>
        <w:tc>
          <w:tcPr>
            <w:tcW w:w="3261" w:type="dxa"/>
            <w:tcBorders>
              <w:top w:val="single" w:sz="4" w:space="0" w:color="auto"/>
              <w:bottom w:val="single" w:sz="4" w:space="0" w:color="auto"/>
            </w:tcBorders>
          </w:tcPr>
          <w:p w14:paraId="5F21C43E" w14:textId="77777777" w:rsidR="00422DBF" w:rsidRPr="00E0391C" w:rsidRDefault="00422DBF" w:rsidP="00E0391C">
            <w:pPr>
              <w:pStyle w:val="Header"/>
              <w:jc w:val="both"/>
              <w:rPr>
                <w:rFonts w:ascii="Arial" w:hAnsi="Arial" w:cs="Arial"/>
                <w:b/>
                <w:bCs/>
                <w:sz w:val="20"/>
                <w:szCs w:val="18"/>
              </w:rPr>
            </w:pPr>
            <w:r w:rsidRPr="00E0391C">
              <w:rPr>
                <w:rFonts w:ascii="Arial" w:hAnsi="Arial" w:cs="Arial"/>
                <w:sz w:val="20"/>
                <w:szCs w:val="20"/>
              </w:rPr>
              <w:t xml:space="preserve">LSD </w:t>
            </w:r>
            <w:r w:rsidRPr="00E0391C">
              <w:rPr>
                <w:rFonts w:ascii="Arial" w:hAnsi="Arial" w:cs="Arial"/>
                <w:sz w:val="20"/>
                <w:szCs w:val="20"/>
                <w:vertAlign w:val="subscript"/>
              </w:rPr>
              <w:t>0.05</w:t>
            </w:r>
          </w:p>
        </w:tc>
        <w:tc>
          <w:tcPr>
            <w:tcW w:w="1488" w:type="dxa"/>
            <w:tcBorders>
              <w:top w:val="single" w:sz="4" w:space="0" w:color="auto"/>
              <w:bottom w:val="single" w:sz="4" w:space="0" w:color="auto"/>
            </w:tcBorders>
          </w:tcPr>
          <w:p w14:paraId="2D727583" w14:textId="77777777"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12.21</w:t>
            </w:r>
          </w:p>
        </w:tc>
        <w:tc>
          <w:tcPr>
            <w:tcW w:w="1417" w:type="dxa"/>
            <w:tcBorders>
              <w:top w:val="single" w:sz="4" w:space="0" w:color="auto"/>
              <w:bottom w:val="single" w:sz="4" w:space="0" w:color="auto"/>
            </w:tcBorders>
          </w:tcPr>
          <w:p w14:paraId="1B12E727" w14:textId="77777777"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12.89</w:t>
            </w:r>
          </w:p>
        </w:tc>
        <w:tc>
          <w:tcPr>
            <w:tcW w:w="1276" w:type="dxa"/>
            <w:tcBorders>
              <w:top w:val="single" w:sz="4" w:space="0" w:color="auto"/>
              <w:bottom w:val="single" w:sz="4" w:space="0" w:color="auto"/>
            </w:tcBorders>
          </w:tcPr>
          <w:p w14:paraId="3F3A7E5D"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20.51</w:t>
            </w:r>
          </w:p>
        </w:tc>
        <w:tc>
          <w:tcPr>
            <w:tcW w:w="1394" w:type="dxa"/>
            <w:tcBorders>
              <w:top w:val="single" w:sz="4" w:space="0" w:color="auto"/>
              <w:bottom w:val="single" w:sz="4" w:space="0" w:color="auto"/>
            </w:tcBorders>
          </w:tcPr>
          <w:p w14:paraId="420E7C4B"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25.34</w:t>
            </w:r>
          </w:p>
        </w:tc>
      </w:tr>
      <w:tr w:rsidR="005D2473" w:rsidRPr="00E0391C" w14:paraId="0DA80F73" w14:textId="77777777" w:rsidTr="005C6DF5">
        <w:trPr>
          <w:jc w:val="center"/>
        </w:trPr>
        <w:tc>
          <w:tcPr>
            <w:tcW w:w="3261" w:type="dxa"/>
            <w:tcBorders>
              <w:top w:val="single" w:sz="4" w:space="0" w:color="auto"/>
            </w:tcBorders>
          </w:tcPr>
          <w:p w14:paraId="18B5B9B6" w14:textId="77777777" w:rsidR="005D2473" w:rsidRPr="00E0391C" w:rsidRDefault="005D2473"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1488" w:type="dxa"/>
            <w:tcBorders>
              <w:top w:val="single" w:sz="4" w:space="0" w:color="auto"/>
            </w:tcBorders>
          </w:tcPr>
          <w:p w14:paraId="0EA2356A" w14:textId="77777777" w:rsidR="005D2473" w:rsidRPr="00E0391C" w:rsidRDefault="005D2473" w:rsidP="003F1813">
            <w:pPr>
              <w:pStyle w:val="ConcHead"/>
              <w:spacing w:after="0"/>
              <w:rPr>
                <w:rFonts w:ascii="Arial" w:hAnsi="Arial" w:cs="Arial"/>
                <w:b w:val="0"/>
                <w:bCs/>
                <w:sz w:val="20"/>
                <w:szCs w:val="20"/>
              </w:rPr>
            </w:pPr>
          </w:p>
        </w:tc>
        <w:tc>
          <w:tcPr>
            <w:tcW w:w="1417" w:type="dxa"/>
            <w:tcBorders>
              <w:top w:val="single" w:sz="4" w:space="0" w:color="auto"/>
            </w:tcBorders>
          </w:tcPr>
          <w:p w14:paraId="7FE7E31E" w14:textId="77777777" w:rsidR="005D2473" w:rsidRPr="00E0391C" w:rsidRDefault="005D2473" w:rsidP="003F1813">
            <w:pPr>
              <w:pStyle w:val="ConcHead"/>
              <w:spacing w:after="0"/>
              <w:rPr>
                <w:rFonts w:ascii="Arial" w:hAnsi="Arial" w:cs="Arial"/>
                <w:b w:val="0"/>
                <w:bCs/>
                <w:sz w:val="20"/>
                <w:szCs w:val="20"/>
              </w:rPr>
            </w:pPr>
          </w:p>
        </w:tc>
        <w:tc>
          <w:tcPr>
            <w:tcW w:w="1276" w:type="dxa"/>
            <w:tcBorders>
              <w:top w:val="single" w:sz="4" w:space="0" w:color="auto"/>
            </w:tcBorders>
          </w:tcPr>
          <w:p w14:paraId="7E00FE44" w14:textId="77777777" w:rsidR="005D2473" w:rsidRPr="00E0391C" w:rsidRDefault="005D2473" w:rsidP="003F1813">
            <w:pPr>
              <w:pStyle w:val="ConcHead"/>
              <w:spacing w:after="0"/>
              <w:rPr>
                <w:rFonts w:ascii="Arial" w:hAnsi="Arial" w:cs="Arial"/>
                <w:b w:val="0"/>
                <w:bCs/>
                <w:sz w:val="20"/>
                <w:szCs w:val="20"/>
              </w:rPr>
            </w:pPr>
          </w:p>
        </w:tc>
        <w:tc>
          <w:tcPr>
            <w:tcW w:w="1394" w:type="dxa"/>
            <w:tcBorders>
              <w:top w:val="single" w:sz="4" w:space="0" w:color="auto"/>
            </w:tcBorders>
          </w:tcPr>
          <w:p w14:paraId="07276706" w14:textId="77777777" w:rsidR="005D2473" w:rsidRPr="00E0391C" w:rsidRDefault="005D2473" w:rsidP="003F1813">
            <w:pPr>
              <w:pStyle w:val="ConcHead"/>
              <w:spacing w:after="0"/>
              <w:rPr>
                <w:rFonts w:ascii="Arial" w:hAnsi="Arial" w:cs="Arial"/>
                <w:b w:val="0"/>
                <w:bCs/>
                <w:sz w:val="20"/>
                <w:szCs w:val="20"/>
              </w:rPr>
            </w:pPr>
          </w:p>
        </w:tc>
      </w:tr>
      <w:tr w:rsidR="00422DBF" w:rsidRPr="00E0391C" w14:paraId="0BFAF2C5" w14:textId="77777777" w:rsidTr="005C6DF5">
        <w:trPr>
          <w:jc w:val="center"/>
        </w:trPr>
        <w:tc>
          <w:tcPr>
            <w:tcW w:w="3261" w:type="dxa"/>
          </w:tcPr>
          <w:p w14:paraId="03656016" w14:textId="77777777" w:rsidR="00422DBF" w:rsidRPr="00E0391C" w:rsidRDefault="00422DBF"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1488" w:type="dxa"/>
          </w:tcPr>
          <w:p w14:paraId="6323CD09"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20.27 d</w:t>
            </w:r>
          </w:p>
        </w:tc>
        <w:tc>
          <w:tcPr>
            <w:tcW w:w="1417" w:type="dxa"/>
          </w:tcPr>
          <w:p w14:paraId="6F7DB014"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92.73 b</w:t>
            </w:r>
          </w:p>
        </w:tc>
        <w:tc>
          <w:tcPr>
            <w:tcW w:w="1276" w:type="dxa"/>
          </w:tcPr>
          <w:p w14:paraId="43D8D8FD"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103.45 c</w:t>
            </w:r>
          </w:p>
        </w:tc>
        <w:tc>
          <w:tcPr>
            <w:tcW w:w="1394" w:type="dxa"/>
          </w:tcPr>
          <w:p w14:paraId="71094723"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104.45 bc</w:t>
            </w:r>
          </w:p>
        </w:tc>
      </w:tr>
      <w:tr w:rsidR="00422DBF" w:rsidRPr="00E0391C" w14:paraId="2983F02C" w14:textId="77777777" w:rsidTr="005C6DF5">
        <w:trPr>
          <w:jc w:val="center"/>
        </w:trPr>
        <w:tc>
          <w:tcPr>
            <w:tcW w:w="3261" w:type="dxa"/>
          </w:tcPr>
          <w:p w14:paraId="35401628" w14:textId="77777777" w:rsidR="00422DBF" w:rsidRPr="00E0391C" w:rsidRDefault="00422DBF"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2 -</w:t>
            </w:r>
            <w:r w:rsidRPr="00E0391C">
              <w:rPr>
                <w:rFonts w:ascii="Arial" w:hAnsi="Arial" w:cs="Arial"/>
                <w:sz w:val="20"/>
                <w:szCs w:val="20"/>
              </w:rPr>
              <w:t xml:space="preserve">100% U with </w:t>
            </w:r>
            <w:r w:rsidRPr="00E0391C">
              <w:rPr>
                <w:rFonts w:ascii="Arial" w:hAnsi="Arial" w:cs="Arial"/>
                <w:i/>
                <w:iCs/>
                <w:sz w:val="20"/>
                <w:szCs w:val="20"/>
              </w:rPr>
              <w:t>Rh</w:t>
            </w:r>
            <w:r w:rsidRPr="00E0391C">
              <w:rPr>
                <w:rFonts w:ascii="Arial" w:hAnsi="Arial" w:cs="Arial"/>
                <w:sz w:val="20"/>
                <w:szCs w:val="20"/>
              </w:rPr>
              <w:tab/>
              <w:t xml:space="preserve"> </w:t>
            </w:r>
          </w:p>
        </w:tc>
        <w:tc>
          <w:tcPr>
            <w:tcW w:w="1488" w:type="dxa"/>
          </w:tcPr>
          <w:p w14:paraId="769EC4E9" w14:textId="77777777"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28.23 c</w:t>
            </w:r>
          </w:p>
        </w:tc>
        <w:tc>
          <w:tcPr>
            <w:tcW w:w="1417" w:type="dxa"/>
          </w:tcPr>
          <w:p w14:paraId="43F50A51"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96.47 b</w:t>
            </w:r>
          </w:p>
        </w:tc>
        <w:tc>
          <w:tcPr>
            <w:tcW w:w="1276" w:type="dxa"/>
          </w:tcPr>
          <w:p w14:paraId="2A99A004"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113.73 bc</w:t>
            </w:r>
          </w:p>
        </w:tc>
        <w:tc>
          <w:tcPr>
            <w:tcW w:w="1394" w:type="dxa"/>
          </w:tcPr>
          <w:p w14:paraId="629C8414"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114.70 bc</w:t>
            </w:r>
          </w:p>
        </w:tc>
      </w:tr>
      <w:tr w:rsidR="00422DBF" w:rsidRPr="00E0391C" w14:paraId="65512809" w14:textId="77777777" w:rsidTr="005C6DF5">
        <w:trPr>
          <w:jc w:val="center"/>
        </w:trPr>
        <w:tc>
          <w:tcPr>
            <w:tcW w:w="3261" w:type="dxa"/>
          </w:tcPr>
          <w:p w14:paraId="45A199F5" w14:textId="77777777" w:rsidR="00422DBF" w:rsidRPr="00E0391C" w:rsidRDefault="00422DBF"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3 -</w:t>
            </w:r>
            <w:r w:rsidRPr="00E0391C">
              <w:rPr>
                <w:rFonts w:ascii="Arial" w:hAnsi="Arial" w:cs="Arial"/>
                <w:sz w:val="20"/>
                <w:szCs w:val="20"/>
              </w:rPr>
              <w:t xml:space="preserve">75% U with </w:t>
            </w:r>
            <w:r w:rsidRPr="00E0391C">
              <w:rPr>
                <w:rFonts w:ascii="Arial" w:hAnsi="Arial" w:cs="Arial"/>
                <w:i/>
                <w:iCs/>
                <w:sz w:val="20"/>
                <w:szCs w:val="20"/>
              </w:rPr>
              <w:t>Rh</w:t>
            </w:r>
            <w:r w:rsidRPr="00E0391C">
              <w:rPr>
                <w:rFonts w:ascii="Arial" w:hAnsi="Arial" w:cs="Arial"/>
                <w:sz w:val="20"/>
                <w:szCs w:val="20"/>
              </w:rPr>
              <w:tab/>
            </w:r>
          </w:p>
        </w:tc>
        <w:tc>
          <w:tcPr>
            <w:tcW w:w="1488" w:type="dxa"/>
          </w:tcPr>
          <w:p w14:paraId="639C1AE7"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32.73 c</w:t>
            </w:r>
          </w:p>
        </w:tc>
        <w:tc>
          <w:tcPr>
            <w:tcW w:w="1417" w:type="dxa"/>
          </w:tcPr>
          <w:p w14:paraId="76C0F405"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113.93 a</w:t>
            </w:r>
          </w:p>
        </w:tc>
        <w:tc>
          <w:tcPr>
            <w:tcW w:w="1276" w:type="dxa"/>
          </w:tcPr>
          <w:p w14:paraId="635E576E"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118.67 abc</w:t>
            </w:r>
          </w:p>
        </w:tc>
        <w:tc>
          <w:tcPr>
            <w:tcW w:w="1394" w:type="dxa"/>
          </w:tcPr>
          <w:p w14:paraId="354CFB4A" w14:textId="77777777"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123.50 abc</w:t>
            </w:r>
          </w:p>
        </w:tc>
      </w:tr>
      <w:tr w:rsidR="00422DBF" w:rsidRPr="00E0391C" w14:paraId="3FA78233" w14:textId="77777777" w:rsidTr="005C6DF5">
        <w:trPr>
          <w:jc w:val="center"/>
        </w:trPr>
        <w:tc>
          <w:tcPr>
            <w:tcW w:w="3261" w:type="dxa"/>
          </w:tcPr>
          <w:p w14:paraId="7579DF85" w14:textId="77777777" w:rsidR="00422DBF" w:rsidRPr="00E0391C" w:rsidRDefault="00422DBF"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488" w:type="dxa"/>
          </w:tcPr>
          <w:p w14:paraId="5F80F3FD"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43.62 b</w:t>
            </w:r>
          </w:p>
        </w:tc>
        <w:tc>
          <w:tcPr>
            <w:tcW w:w="1417" w:type="dxa"/>
          </w:tcPr>
          <w:p w14:paraId="711D28B8"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119.67 a</w:t>
            </w:r>
          </w:p>
        </w:tc>
        <w:tc>
          <w:tcPr>
            <w:tcW w:w="1276" w:type="dxa"/>
          </w:tcPr>
          <w:p w14:paraId="06B005B2" w14:textId="77777777"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130.27 ab</w:t>
            </w:r>
          </w:p>
        </w:tc>
        <w:tc>
          <w:tcPr>
            <w:tcW w:w="1394" w:type="dxa"/>
          </w:tcPr>
          <w:p w14:paraId="29D7320A" w14:textId="77777777"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134.63 ab</w:t>
            </w:r>
          </w:p>
        </w:tc>
      </w:tr>
      <w:tr w:rsidR="00422DBF" w:rsidRPr="00E0391C" w14:paraId="0B7D6C71" w14:textId="77777777" w:rsidTr="005C6DF5">
        <w:trPr>
          <w:jc w:val="center"/>
        </w:trPr>
        <w:tc>
          <w:tcPr>
            <w:tcW w:w="3261" w:type="dxa"/>
          </w:tcPr>
          <w:p w14:paraId="183AACD5" w14:textId="77777777" w:rsidR="00422DBF" w:rsidRPr="00E0391C" w:rsidRDefault="00422DBF"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488" w:type="dxa"/>
          </w:tcPr>
          <w:p w14:paraId="1E0513BD"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56.57 a</w:t>
            </w:r>
          </w:p>
        </w:tc>
        <w:tc>
          <w:tcPr>
            <w:tcW w:w="1417" w:type="dxa"/>
          </w:tcPr>
          <w:p w14:paraId="43D30184"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121.73 a</w:t>
            </w:r>
          </w:p>
        </w:tc>
        <w:tc>
          <w:tcPr>
            <w:tcW w:w="1276" w:type="dxa"/>
          </w:tcPr>
          <w:p w14:paraId="10EE0637"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143.67 a</w:t>
            </w:r>
          </w:p>
        </w:tc>
        <w:tc>
          <w:tcPr>
            <w:tcW w:w="1394" w:type="dxa"/>
          </w:tcPr>
          <w:p w14:paraId="1671169E"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149.37 a</w:t>
            </w:r>
          </w:p>
        </w:tc>
      </w:tr>
      <w:tr w:rsidR="00422DBF" w:rsidRPr="00E0391C" w14:paraId="78332826" w14:textId="77777777" w:rsidTr="005C6DF5">
        <w:trPr>
          <w:jc w:val="center"/>
        </w:trPr>
        <w:tc>
          <w:tcPr>
            <w:tcW w:w="3261" w:type="dxa"/>
            <w:tcBorders>
              <w:bottom w:val="single" w:sz="4" w:space="0" w:color="auto"/>
            </w:tcBorders>
          </w:tcPr>
          <w:p w14:paraId="65B5D1A3" w14:textId="77777777" w:rsidR="00422DBF" w:rsidRPr="00E0391C" w:rsidRDefault="00422DBF"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6 -</w:t>
            </w:r>
            <w:r w:rsidRPr="00E0391C">
              <w:rPr>
                <w:rFonts w:ascii="Arial" w:hAnsi="Arial" w:cs="Arial"/>
                <w:sz w:val="20"/>
                <w:szCs w:val="20"/>
              </w:rPr>
              <w:t xml:space="preserve">0% U with </w:t>
            </w:r>
            <w:r w:rsidRPr="00E0391C">
              <w:rPr>
                <w:rFonts w:ascii="Arial" w:hAnsi="Arial" w:cs="Arial"/>
                <w:i/>
                <w:iCs/>
                <w:sz w:val="20"/>
                <w:szCs w:val="20"/>
              </w:rPr>
              <w:t>Rh</w:t>
            </w:r>
            <w:r w:rsidRPr="00E0391C">
              <w:rPr>
                <w:rFonts w:ascii="Arial" w:hAnsi="Arial" w:cs="Arial"/>
                <w:sz w:val="20"/>
                <w:szCs w:val="20"/>
              </w:rPr>
              <w:tab/>
            </w:r>
          </w:p>
        </w:tc>
        <w:tc>
          <w:tcPr>
            <w:tcW w:w="1488" w:type="dxa"/>
            <w:tcBorders>
              <w:bottom w:val="single" w:sz="4" w:space="0" w:color="auto"/>
            </w:tcBorders>
          </w:tcPr>
          <w:p w14:paraId="0B3848F6" w14:textId="77777777"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18.30 d</w:t>
            </w:r>
          </w:p>
        </w:tc>
        <w:tc>
          <w:tcPr>
            <w:tcW w:w="1417" w:type="dxa"/>
            <w:tcBorders>
              <w:bottom w:val="single" w:sz="4" w:space="0" w:color="auto"/>
            </w:tcBorders>
          </w:tcPr>
          <w:p w14:paraId="0953CAAE" w14:textId="77777777"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86.30 b</w:t>
            </w:r>
          </w:p>
        </w:tc>
        <w:tc>
          <w:tcPr>
            <w:tcW w:w="1276" w:type="dxa"/>
            <w:tcBorders>
              <w:bottom w:val="single" w:sz="4" w:space="0" w:color="auto"/>
            </w:tcBorders>
          </w:tcPr>
          <w:p w14:paraId="6E93295C"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95.70 c</w:t>
            </w:r>
          </w:p>
        </w:tc>
        <w:tc>
          <w:tcPr>
            <w:tcW w:w="1394" w:type="dxa"/>
            <w:tcBorders>
              <w:bottom w:val="single" w:sz="4" w:space="0" w:color="auto"/>
            </w:tcBorders>
          </w:tcPr>
          <w:p w14:paraId="1EA69873"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96.02 c</w:t>
            </w:r>
          </w:p>
        </w:tc>
      </w:tr>
      <w:tr w:rsidR="00422DBF" w:rsidRPr="00E0391C" w14:paraId="7BB65E2E" w14:textId="77777777" w:rsidTr="005C6DF5">
        <w:trPr>
          <w:jc w:val="center"/>
        </w:trPr>
        <w:tc>
          <w:tcPr>
            <w:tcW w:w="3261" w:type="dxa"/>
            <w:tcBorders>
              <w:top w:val="single" w:sz="4" w:space="0" w:color="auto"/>
              <w:bottom w:val="single" w:sz="4" w:space="0" w:color="auto"/>
            </w:tcBorders>
          </w:tcPr>
          <w:p w14:paraId="5D9838BB" w14:textId="77777777" w:rsidR="00422DBF" w:rsidRPr="00E0391C" w:rsidRDefault="00422DBF"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1488" w:type="dxa"/>
            <w:tcBorders>
              <w:top w:val="single" w:sz="4" w:space="0" w:color="auto"/>
              <w:bottom w:val="single" w:sz="4" w:space="0" w:color="auto"/>
            </w:tcBorders>
          </w:tcPr>
          <w:p w14:paraId="33C552BF" w14:textId="77777777"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7.34</w:t>
            </w:r>
          </w:p>
        </w:tc>
        <w:tc>
          <w:tcPr>
            <w:tcW w:w="1417" w:type="dxa"/>
            <w:tcBorders>
              <w:top w:val="single" w:sz="4" w:space="0" w:color="auto"/>
              <w:bottom w:val="single" w:sz="4" w:space="0" w:color="auto"/>
            </w:tcBorders>
          </w:tcPr>
          <w:p w14:paraId="34044A0C"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15.13</w:t>
            </w:r>
          </w:p>
        </w:tc>
        <w:tc>
          <w:tcPr>
            <w:tcW w:w="1276" w:type="dxa"/>
            <w:tcBorders>
              <w:top w:val="single" w:sz="4" w:space="0" w:color="auto"/>
              <w:bottom w:val="single" w:sz="4" w:space="0" w:color="auto"/>
            </w:tcBorders>
          </w:tcPr>
          <w:p w14:paraId="23996DFA" w14:textId="77777777"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25.73</w:t>
            </w:r>
          </w:p>
        </w:tc>
        <w:tc>
          <w:tcPr>
            <w:tcW w:w="1394" w:type="dxa"/>
            <w:tcBorders>
              <w:top w:val="single" w:sz="4" w:space="0" w:color="auto"/>
              <w:bottom w:val="single" w:sz="4" w:space="0" w:color="auto"/>
            </w:tcBorders>
          </w:tcPr>
          <w:p w14:paraId="501CCB76" w14:textId="77777777"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33.26</w:t>
            </w:r>
          </w:p>
        </w:tc>
      </w:tr>
      <w:tr w:rsidR="00422DBF" w:rsidRPr="00E0391C" w14:paraId="217EF600" w14:textId="77777777" w:rsidTr="005C6DF5">
        <w:trPr>
          <w:jc w:val="center"/>
        </w:trPr>
        <w:tc>
          <w:tcPr>
            <w:tcW w:w="3261" w:type="dxa"/>
            <w:tcBorders>
              <w:top w:val="single" w:sz="4" w:space="0" w:color="auto"/>
            </w:tcBorders>
          </w:tcPr>
          <w:p w14:paraId="1E4815A1" w14:textId="77777777" w:rsidR="00422DBF" w:rsidRPr="00E0391C" w:rsidRDefault="00422DBF" w:rsidP="00E0391C">
            <w:pPr>
              <w:pStyle w:val="ConcHead"/>
              <w:spacing w:after="0"/>
              <w:jc w:val="both"/>
              <w:rPr>
                <w:rFonts w:ascii="Arial" w:hAnsi="Arial" w:cs="Arial"/>
                <w:b w:val="0"/>
                <w:bCs/>
                <w:sz w:val="20"/>
                <w:szCs w:val="18"/>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1488" w:type="dxa"/>
            <w:tcBorders>
              <w:top w:val="single" w:sz="4" w:space="0" w:color="auto"/>
            </w:tcBorders>
          </w:tcPr>
          <w:p w14:paraId="4E729256" w14:textId="77777777" w:rsidR="00422DBF" w:rsidRPr="00E0391C" w:rsidRDefault="00422DBF" w:rsidP="003F1813">
            <w:pPr>
              <w:pStyle w:val="ConcHead"/>
              <w:spacing w:after="0"/>
              <w:rPr>
                <w:rFonts w:ascii="Arial" w:hAnsi="Arial" w:cs="Arial"/>
                <w:b w:val="0"/>
                <w:bCs/>
                <w:sz w:val="20"/>
                <w:szCs w:val="20"/>
              </w:rPr>
            </w:pPr>
          </w:p>
        </w:tc>
        <w:tc>
          <w:tcPr>
            <w:tcW w:w="1417" w:type="dxa"/>
            <w:tcBorders>
              <w:top w:val="single" w:sz="4" w:space="0" w:color="auto"/>
            </w:tcBorders>
          </w:tcPr>
          <w:p w14:paraId="1C64C6B6" w14:textId="77777777" w:rsidR="00422DBF" w:rsidRPr="00E0391C" w:rsidRDefault="00422DBF" w:rsidP="003F1813">
            <w:pPr>
              <w:pStyle w:val="ConcHead"/>
              <w:spacing w:after="0"/>
              <w:rPr>
                <w:rFonts w:ascii="Arial" w:hAnsi="Arial" w:cs="Arial"/>
                <w:b w:val="0"/>
                <w:bCs/>
                <w:sz w:val="20"/>
                <w:szCs w:val="20"/>
              </w:rPr>
            </w:pPr>
          </w:p>
        </w:tc>
        <w:tc>
          <w:tcPr>
            <w:tcW w:w="1276" w:type="dxa"/>
            <w:tcBorders>
              <w:top w:val="single" w:sz="4" w:space="0" w:color="auto"/>
            </w:tcBorders>
          </w:tcPr>
          <w:p w14:paraId="6127E2F2" w14:textId="77777777" w:rsidR="00422DBF" w:rsidRPr="00E0391C" w:rsidRDefault="00422DBF" w:rsidP="003F1813">
            <w:pPr>
              <w:pStyle w:val="ConcHead"/>
              <w:spacing w:after="0"/>
              <w:rPr>
                <w:rFonts w:ascii="Arial" w:hAnsi="Arial" w:cs="Arial"/>
                <w:b w:val="0"/>
                <w:bCs/>
                <w:sz w:val="20"/>
                <w:szCs w:val="20"/>
              </w:rPr>
            </w:pPr>
          </w:p>
        </w:tc>
        <w:tc>
          <w:tcPr>
            <w:tcW w:w="1394" w:type="dxa"/>
            <w:tcBorders>
              <w:top w:val="single" w:sz="4" w:space="0" w:color="auto"/>
            </w:tcBorders>
          </w:tcPr>
          <w:p w14:paraId="523A4BE8" w14:textId="77777777" w:rsidR="00422DBF" w:rsidRPr="00E0391C" w:rsidRDefault="00422DBF" w:rsidP="003F1813">
            <w:pPr>
              <w:pStyle w:val="ConcHead"/>
              <w:spacing w:after="0"/>
              <w:rPr>
                <w:rFonts w:ascii="Arial" w:hAnsi="Arial" w:cs="Arial"/>
                <w:b w:val="0"/>
                <w:bCs/>
                <w:sz w:val="20"/>
                <w:szCs w:val="20"/>
              </w:rPr>
            </w:pPr>
          </w:p>
        </w:tc>
      </w:tr>
      <w:tr w:rsidR="00422DBF" w:rsidRPr="00E0391C" w14:paraId="38E4038E" w14:textId="77777777" w:rsidTr="005C6DF5">
        <w:trPr>
          <w:jc w:val="center"/>
        </w:trPr>
        <w:tc>
          <w:tcPr>
            <w:tcW w:w="3261" w:type="dxa"/>
          </w:tcPr>
          <w:p w14:paraId="1EB01500" w14:textId="77777777" w:rsidR="00422DBF" w:rsidRPr="00E0391C" w:rsidRDefault="00422DBF" w:rsidP="00E0391C">
            <w:pPr>
              <w:pStyle w:val="Header"/>
              <w:jc w:val="both"/>
              <w:rPr>
                <w:rFonts w:ascii="Arial" w:hAnsi="Arial" w:cs="Arial"/>
                <w:b/>
                <w:bCs/>
                <w:sz w:val="20"/>
                <w:szCs w:val="18"/>
              </w:rPr>
            </w:pPr>
            <w:r w:rsidRPr="00E0391C">
              <w:rPr>
                <w:rFonts w:ascii="Arial" w:hAnsi="Arial" w:cs="Arial"/>
                <w:sz w:val="20"/>
                <w:szCs w:val="20"/>
              </w:rPr>
              <w:t>Mulching</w:t>
            </w:r>
          </w:p>
        </w:tc>
        <w:tc>
          <w:tcPr>
            <w:tcW w:w="1488" w:type="dxa"/>
          </w:tcPr>
          <w:p w14:paraId="642260E9" w14:textId="77777777" w:rsidR="00422DBF" w:rsidRPr="00E0391C" w:rsidRDefault="00F27969" w:rsidP="003F1813">
            <w:pPr>
              <w:pStyle w:val="Header"/>
              <w:rPr>
                <w:rFonts w:ascii="Arial" w:hAnsi="Arial" w:cs="Arial"/>
                <w:bCs/>
                <w:sz w:val="20"/>
                <w:szCs w:val="20"/>
              </w:rPr>
            </w:pPr>
            <w:r>
              <w:rPr>
                <w:rFonts w:ascii="Arial" w:hAnsi="Arial" w:cs="Arial"/>
                <w:bCs/>
                <w:sz w:val="20"/>
                <w:szCs w:val="20"/>
              </w:rPr>
              <w:t>.14</w:t>
            </w:r>
          </w:p>
        </w:tc>
        <w:tc>
          <w:tcPr>
            <w:tcW w:w="1417" w:type="dxa"/>
          </w:tcPr>
          <w:p w14:paraId="15ECC887" w14:textId="77777777" w:rsidR="00422DBF" w:rsidRPr="00E0391C" w:rsidRDefault="00F27969" w:rsidP="003F1813">
            <w:pPr>
              <w:pStyle w:val="Header"/>
              <w:rPr>
                <w:rFonts w:ascii="Arial" w:hAnsi="Arial" w:cs="Arial"/>
                <w:bCs/>
                <w:sz w:val="20"/>
                <w:szCs w:val="20"/>
              </w:rPr>
            </w:pPr>
            <w:r>
              <w:rPr>
                <w:rFonts w:ascii="Arial" w:hAnsi="Arial" w:cs="Arial"/>
                <w:bCs/>
                <w:sz w:val="20"/>
                <w:szCs w:val="20"/>
              </w:rPr>
              <w:t>.03</w:t>
            </w:r>
          </w:p>
        </w:tc>
        <w:tc>
          <w:tcPr>
            <w:tcW w:w="1276" w:type="dxa"/>
          </w:tcPr>
          <w:p w14:paraId="37D59C84" w14:textId="77777777" w:rsidR="00422DBF" w:rsidRPr="00E0391C" w:rsidRDefault="00F27969" w:rsidP="003F1813">
            <w:pPr>
              <w:pStyle w:val="Header"/>
              <w:rPr>
                <w:rFonts w:ascii="Arial" w:hAnsi="Arial" w:cs="Arial"/>
                <w:bCs/>
                <w:sz w:val="20"/>
                <w:szCs w:val="20"/>
              </w:rPr>
            </w:pPr>
            <w:r>
              <w:rPr>
                <w:rFonts w:ascii="Arial" w:hAnsi="Arial" w:cs="Arial"/>
                <w:bCs/>
                <w:sz w:val="20"/>
                <w:szCs w:val="20"/>
              </w:rPr>
              <w:t>.03</w:t>
            </w:r>
          </w:p>
        </w:tc>
        <w:tc>
          <w:tcPr>
            <w:tcW w:w="1394" w:type="dxa"/>
          </w:tcPr>
          <w:p w14:paraId="18E233A5" w14:textId="77777777" w:rsidR="00422DBF" w:rsidRPr="00E0391C" w:rsidRDefault="00F27969" w:rsidP="003F1813">
            <w:pPr>
              <w:pStyle w:val="ConcHead"/>
              <w:spacing w:after="0"/>
              <w:rPr>
                <w:rFonts w:ascii="Arial" w:hAnsi="Arial" w:cs="Arial"/>
                <w:b w:val="0"/>
                <w:bCs/>
                <w:sz w:val="20"/>
                <w:szCs w:val="20"/>
              </w:rPr>
            </w:pPr>
            <w:r>
              <w:rPr>
                <w:rFonts w:ascii="Arial" w:hAnsi="Arial" w:cs="Arial"/>
                <w:b w:val="0"/>
                <w:bCs/>
                <w:caps w:val="0"/>
                <w:sz w:val="20"/>
                <w:szCs w:val="20"/>
              </w:rPr>
              <w:t>.03</w:t>
            </w:r>
          </w:p>
        </w:tc>
      </w:tr>
      <w:tr w:rsidR="00F27969" w:rsidRPr="00E0391C" w14:paraId="4EA375E5" w14:textId="77777777" w:rsidTr="005C6DF5">
        <w:trPr>
          <w:jc w:val="center"/>
        </w:trPr>
        <w:tc>
          <w:tcPr>
            <w:tcW w:w="3261" w:type="dxa"/>
          </w:tcPr>
          <w:p w14:paraId="1E69246C" w14:textId="77777777" w:rsidR="00F27969" w:rsidRPr="00E0391C" w:rsidRDefault="00F27969" w:rsidP="00F27969">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i/>
                <w:iCs/>
                <w:sz w:val="20"/>
                <w:szCs w:val="20"/>
              </w:rPr>
              <w:t>Rh</w:t>
            </w:r>
          </w:p>
        </w:tc>
        <w:tc>
          <w:tcPr>
            <w:tcW w:w="1488" w:type="dxa"/>
          </w:tcPr>
          <w:p w14:paraId="42A701CD" w14:textId="77777777" w:rsidR="00F27969" w:rsidRPr="00E0391C" w:rsidRDefault="00F27969" w:rsidP="003F1813">
            <w:pPr>
              <w:pStyle w:val="Header"/>
              <w:rPr>
                <w:rFonts w:ascii="Arial" w:hAnsi="Arial" w:cs="Arial"/>
                <w:bCs/>
                <w:sz w:val="20"/>
                <w:szCs w:val="20"/>
              </w:rPr>
            </w:pPr>
            <w:r w:rsidRPr="00E0391C">
              <w:rPr>
                <w:rFonts w:ascii="Arial" w:hAnsi="Arial" w:cs="Arial"/>
                <w:bCs/>
                <w:sz w:val="20"/>
                <w:szCs w:val="20"/>
              </w:rPr>
              <w:t>˂ .001</w:t>
            </w:r>
          </w:p>
        </w:tc>
        <w:tc>
          <w:tcPr>
            <w:tcW w:w="1417" w:type="dxa"/>
          </w:tcPr>
          <w:p w14:paraId="1BFCE2A7" w14:textId="77777777" w:rsidR="00F27969" w:rsidRPr="00E0391C" w:rsidRDefault="00F27969" w:rsidP="003F1813">
            <w:pPr>
              <w:pStyle w:val="Header"/>
              <w:rPr>
                <w:rFonts w:ascii="Arial" w:hAnsi="Arial" w:cs="Arial"/>
                <w:bCs/>
                <w:sz w:val="20"/>
                <w:szCs w:val="20"/>
              </w:rPr>
            </w:pPr>
            <w:r w:rsidRPr="00E0391C">
              <w:rPr>
                <w:rFonts w:ascii="Arial" w:hAnsi="Arial" w:cs="Arial"/>
                <w:bCs/>
                <w:sz w:val="20"/>
                <w:szCs w:val="20"/>
              </w:rPr>
              <w:t>˂ .001</w:t>
            </w:r>
          </w:p>
        </w:tc>
        <w:tc>
          <w:tcPr>
            <w:tcW w:w="1276" w:type="dxa"/>
          </w:tcPr>
          <w:p w14:paraId="4F8FD797" w14:textId="77777777" w:rsidR="00F27969" w:rsidRPr="00E0391C" w:rsidRDefault="00F27969" w:rsidP="003F1813">
            <w:pPr>
              <w:pStyle w:val="Header"/>
              <w:rPr>
                <w:rFonts w:ascii="Arial" w:hAnsi="Arial" w:cs="Arial"/>
                <w:bCs/>
                <w:sz w:val="20"/>
                <w:szCs w:val="20"/>
              </w:rPr>
            </w:pPr>
            <w:r>
              <w:rPr>
                <w:rFonts w:ascii="Arial" w:hAnsi="Arial" w:cs="Arial"/>
                <w:bCs/>
                <w:sz w:val="20"/>
                <w:szCs w:val="20"/>
              </w:rPr>
              <w:t>.01</w:t>
            </w:r>
          </w:p>
        </w:tc>
        <w:tc>
          <w:tcPr>
            <w:tcW w:w="1394" w:type="dxa"/>
          </w:tcPr>
          <w:p w14:paraId="5C4E9B2A" w14:textId="77777777" w:rsidR="00F27969" w:rsidRPr="00E0391C" w:rsidRDefault="00F27969" w:rsidP="003F1813">
            <w:pPr>
              <w:pStyle w:val="ConcHead"/>
              <w:spacing w:after="0"/>
              <w:rPr>
                <w:rFonts w:ascii="Arial" w:hAnsi="Arial" w:cs="Arial"/>
                <w:b w:val="0"/>
                <w:bCs/>
                <w:sz w:val="20"/>
                <w:szCs w:val="20"/>
              </w:rPr>
            </w:pPr>
            <w:r>
              <w:rPr>
                <w:rFonts w:ascii="Arial" w:hAnsi="Arial" w:cs="Arial"/>
                <w:b w:val="0"/>
                <w:bCs/>
                <w:caps w:val="0"/>
                <w:sz w:val="20"/>
                <w:szCs w:val="20"/>
              </w:rPr>
              <w:t>.03</w:t>
            </w:r>
          </w:p>
        </w:tc>
      </w:tr>
      <w:tr w:rsidR="00422DBF" w:rsidRPr="00E0391C" w14:paraId="72590298" w14:textId="77777777" w:rsidTr="005C6DF5">
        <w:trPr>
          <w:jc w:val="center"/>
        </w:trPr>
        <w:tc>
          <w:tcPr>
            <w:tcW w:w="3261" w:type="dxa"/>
            <w:tcBorders>
              <w:bottom w:val="single" w:sz="4" w:space="0" w:color="auto"/>
            </w:tcBorders>
          </w:tcPr>
          <w:p w14:paraId="6FEEB1A6" w14:textId="77777777" w:rsidR="00422DBF" w:rsidRPr="00E0391C" w:rsidRDefault="00422DBF"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M×(U+Rh)</w:t>
            </w:r>
          </w:p>
        </w:tc>
        <w:tc>
          <w:tcPr>
            <w:tcW w:w="1488" w:type="dxa"/>
            <w:tcBorders>
              <w:bottom w:val="single" w:sz="4" w:space="0" w:color="auto"/>
            </w:tcBorders>
          </w:tcPr>
          <w:p w14:paraId="332216E1" w14:textId="77777777" w:rsidR="00422DBF" w:rsidRPr="00E0391C" w:rsidRDefault="00F27969" w:rsidP="003F1813">
            <w:pPr>
              <w:pStyle w:val="ConcHead"/>
              <w:spacing w:after="0"/>
              <w:rPr>
                <w:rFonts w:ascii="Arial" w:hAnsi="Arial" w:cs="Arial"/>
                <w:b w:val="0"/>
                <w:bCs/>
                <w:sz w:val="20"/>
                <w:szCs w:val="20"/>
              </w:rPr>
            </w:pPr>
            <w:r>
              <w:rPr>
                <w:rFonts w:ascii="Arial" w:hAnsi="Arial" w:cs="Arial"/>
                <w:b w:val="0"/>
                <w:bCs/>
                <w:caps w:val="0"/>
                <w:sz w:val="20"/>
                <w:szCs w:val="20"/>
              </w:rPr>
              <w:t>.54</w:t>
            </w:r>
          </w:p>
        </w:tc>
        <w:tc>
          <w:tcPr>
            <w:tcW w:w="1417" w:type="dxa"/>
            <w:tcBorders>
              <w:bottom w:val="single" w:sz="4" w:space="0" w:color="auto"/>
            </w:tcBorders>
          </w:tcPr>
          <w:p w14:paraId="3DD48D08" w14:textId="77777777" w:rsidR="00422DBF" w:rsidRPr="00E0391C" w:rsidRDefault="00F27969" w:rsidP="003F1813">
            <w:pPr>
              <w:pStyle w:val="ConcHead"/>
              <w:spacing w:after="0"/>
              <w:rPr>
                <w:rFonts w:ascii="Arial" w:hAnsi="Arial" w:cs="Arial"/>
                <w:b w:val="0"/>
                <w:bCs/>
                <w:sz w:val="20"/>
                <w:szCs w:val="20"/>
              </w:rPr>
            </w:pPr>
            <w:r>
              <w:rPr>
                <w:rFonts w:ascii="Arial" w:hAnsi="Arial" w:cs="Arial"/>
                <w:b w:val="0"/>
                <w:bCs/>
                <w:caps w:val="0"/>
                <w:sz w:val="20"/>
                <w:szCs w:val="20"/>
              </w:rPr>
              <w:t>.16</w:t>
            </w:r>
          </w:p>
        </w:tc>
        <w:tc>
          <w:tcPr>
            <w:tcW w:w="1276" w:type="dxa"/>
            <w:tcBorders>
              <w:bottom w:val="single" w:sz="4" w:space="0" w:color="auto"/>
            </w:tcBorders>
          </w:tcPr>
          <w:p w14:paraId="1E3336D6" w14:textId="77777777" w:rsidR="00422DBF" w:rsidRPr="00E0391C" w:rsidRDefault="00F27969" w:rsidP="003F1813">
            <w:pPr>
              <w:pStyle w:val="Header"/>
              <w:rPr>
                <w:rFonts w:ascii="Arial" w:hAnsi="Arial" w:cs="Arial"/>
                <w:bCs/>
                <w:sz w:val="20"/>
                <w:szCs w:val="20"/>
              </w:rPr>
            </w:pPr>
            <w:r>
              <w:rPr>
                <w:rFonts w:ascii="Arial" w:hAnsi="Arial" w:cs="Arial"/>
                <w:bCs/>
                <w:sz w:val="20"/>
                <w:szCs w:val="20"/>
              </w:rPr>
              <w:t>.90</w:t>
            </w:r>
          </w:p>
        </w:tc>
        <w:tc>
          <w:tcPr>
            <w:tcW w:w="1394" w:type="dxa"/>
            <w:tcBorders>
              <w:bottom w:val="single" w:sz="4" w:space="0" w:color="auto"/>
            </w:tcBorders>
          </w:tcPr>
          <w:p w14:paraId="2DCB7BCC" w14:textId="77777777" w:rsidR="00422DBF" w:rsidRPr="00E0391C" w:rsidRDefault="00F27969" w:rsidP="003F1813">
            <w:pPr>
              <w:pStyle w:val="Header"/>
              <w:rPr>
                <w:rFonts w:ascii="Arial" w:hAnsi="Arial" w:cs="Arial"/>
                <w:bCs/>
                <w:sz w:val="20"/>
                <w:szCs w:val="20"/>
              </w:rPr>
            </w:pPr>
            <w:r>
              <w:rPr>
                <w:rFonts w:ascii="Arial" w:hAnsi="Arial" w:cs="Arial"/>
                <w:bCs/>
                <w:sz w:val="20"/>
                <w:szCs w:val="20"/>
              </w:rPr>
              <w:t>.92</w:t>
            </w:r>
          </w:p>
        </w:tc>
      </w:tr>
      <w:tr w:rsidR="00422DBF" w:rsidRPr="00E0391C" w14:paraId="25F3FF4C" w14:textId="77777777" w:rsidTr="005C6DF5">
        <w:trPr>
          <w:jc w:val="center"/>
        </w:trPr>
        <w:tc>
          <w:tcPr>
            <w:tcW w:w="3261" w:type="dxa"/>
            <w:tcBorders>
              <w:top w:val="single" w:sz="4" w:space="0" w:color="auto"/>
            </w:tcBorders>
          </w:tcPr>
          <w:p w14:paraId="5BC577FB" w14:textId="77777777" w:rsidR="00422DBF" w:rsidRPr="00E0391C" w:rsidRDefault="00422DBF"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CV(a)%</w:t>
            </w:r>
          </w:p>
        </w:tc>
        <w:tc>
          <w:tcPr>
            <w:tcW w:w="1488" w:type="dxa"/>
            <w:tcBorders>
              <w:top w:val="single" w:sz="4" w:space="0" w:color="auto"/>
            </w:tcBorders>
          </w:tcPr>
          <w:p w14:paraId="4198AE47"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color w:val="000000"/>
                <w:sz w:val="20"/>
                <w:szCs w:val="20"/>
              </w:rPr>
              <w:t>25.57</w:t>
            </w:r>
          </w:p>
        </w:tc>
        <w:tc>
          <w:tcPr>
            <w:tcW w:w="1417" w:type="dxa"/>
            <w:tcBorders>
              <w:top w:val="single" w:sz="4" w:space="0" w:color="auto"/>
            </w:tcBorders>
          </w:tcPr>
          <w:p w14:paraId="1962A852"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color w:val="000000"/>
                <w:sz w:val="20"/>
                <w:szCs w:val="20"/>
              </w:rPr>
              <w:t>8.54</w:t>
            </w:r>
          </w:p>
        </w:tc>
        <w:tc>
          <w:tcPr>
            <w:tcW w:w="1276" w:type="dxa"/>
            <w:tcBorders>
              <w:top w:val="single" w:sz="4" w:space="0" w:color="auto"/>
            </w:tcBorders>
          </w:tcPr>
          <w:p w14:paraId="78E0130C"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12.16</w:t>
            </w:r>
          </w:p>
        </w:tc>
        <w:tc>
          <w:tcPr>
            <w:tcW w:w="1394" w:type="dxa"/>
            <w:tcBorders>
              <w:top w:val="single" w:sz="4" w:space="0" w:color="auto"/>
            </w:tcBorders>
          </w:tcPr>
          <w:p w14:paraId="4747BB94"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color w:val="000000"/>
                <w:sz w:val="20"/>
                <w:szCs w:val="20"/>
              </w:rPr>
              <w:t>14.67</w:t>
            </w:r>
          </w:p>
        </w:tc>
      </w:tr>
      <w:tr w:rsidR="00422DBF" w:rsidRPr="00E0391C" w14:paraId="00F21F74" w14:textId="77777777" w:rsidTr="005C6DF5">
        <w:trPr>
          <w:jc w:val="center"/>
        </w:trPr>
        <w:tc>
          <w:tcPr>
            <w:tcW w:w="3261" w:type="dxa"/>
            <w:tcBorders>
              <w:bottom w:val="single" w:sz="4" w:space="0" w:color="auto"/>
            </w:tcBorders>
          </w:tcPr>
          <w:p w14:paraId="1C95DAFB" w14:textId="77777777" w:rsidR="00422DBF" w:rsidRPr="00E0391C" w:rsidRDefault="00422DBF" w:rsidP="00E0391C">
            <w:pPr>
              <w:pStyle w:val="ConcHead"/>
              <w:spacing w:after="0"/>
              <w:jc w:val="both"/>
              <w:rPr>
                <w:rFonts w:ascii="Arial" w:hAnsi="Arial" w:cs="Arial"/>
                <w:b w:val="0"/>
                <w:caps w:val="0"/>
                <w:sz w:val="20"/>
              </w:rPr>
            </w:pPr>
            <w:r w:rsidRPr="00E0391C">
              <w:rPr>
                <w:rFonts w:ascii="Arial" w:hAnsi="Arial" w:cs="Arial"/>
                <w:b w:val="0"/>
                <w:caps w:val="0"/>
                <w:sz w:val="20"/>
              </w:rPr>
              <w:t>CV(b)%</w:t>
            </w:r>
          </w:p>
        </w:tc>
        <w:tc>
          <w:tcPr>
            <w:tcW w:w="1488" w:type="dxa"/>
            <w:tcBorders>
              <w:bottom w:val="single" w:sz="4" w:space="0" w:color="auto"/>
            </w:tcBorders>
          </w:tcPr>
          <w:p w14:paraId="3BFE96E4"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18.31</w:t>
            </w:r>
          </w:p>
        </w:tc>
        <w:tc>
          <w:tcPr>
            <w:tcW w:w="1417" w:type="dxa"/>
            <w:tcBorders>
              <w:bottom w:val="single" w:sz="4" w:space="0" w:color="auto"/>
            </w:tcBorders>
          </w:tcPr>
          <w:p w14:paraId="30EF7C26"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11.95</w:t>
            </w:r>
          </w:p>
        </w:tc>
        <w:tc>
          <w:tcPr>
            <w:tcW w:w="1276" w:type="dxa"/>
            <w:tcBorders>
              <w:bottom w:val="single" w:sz="4" w:space="0" w:color="auto"/>
            </w:tcBorders>
          </w:tcPr>
          <w:p w14:paraId="6E7A970B"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18.17</w:t>
            </w:r>
          </w:p>
        </w:tc>
        <w:tc>
          <w:tcPr>
            <w:tcW w:w="1394" w:type="dxa"/>
            <w:tcBorders>
              <w:bottom w:val="single" w:sz="4" w:space="0" w:color="auto"/>
            </w:tcBorders>
          </w:tcPr>
          <w:p w14:paraId="700167A5" w14:textId="7777777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22.93</w:t>
            </w:r>
          </w:p>
        </w:tc>
      </w:tr>
    </w:tbl>
    <w:p w14:paraId="63AD5804" w14:textId="77777777" w:rsidR="00386F0C" w:rsidRPr="00E0391C" w:rsidRDefault="00386F0C" w:rsidP="00E0391C">
      <w:pPr>
        <w:jc w:val="both"/>
        <w:rPr>
          <w:rFonts w:ascii="Arial" w:hAnsi="Arial" w:cs="Arial"/>
        </w:rPr>
      </w:pPr>
    </w:p>
    <w:p w14:paraId="0C16781C" w14:textId="77777777" w:rsidR="00386F0C" w:rsidRPr="00E0391C" w:rsidRDefault="00386F0C" w:rsidP="00E0391C">
      <w:pPr>
        <w:jc w:val="both"/>
        <w:rPr>
          <w:rFonts w:ascii="Arial" w:hAnsi="Arial" w:cs="Arial"/>
        </w:rPr>
      </w:pPr>
    </w:p>
    <w:p w14:paraId="550A8344" w14:textId="77777777" w:rsidR="00307AE7" w:rsidRPr="00E0391C" w:rsidRDefault="00307AE7" w:rsidP="00307AE7">
      <w:pPr>
        <w:jc w:val="center"/>
        <w:rPr>
          <w:rFonts w:ascii="Arial" w:hAnsi="Arial" w:cs="Arial"/>
        </w:rPr>
      </w:pPr>
      <w:r w:rsidRPr="00307AE7">
        <w:rPr>
          <w:rFonts w:ascii="Arial" w:eastAsiaTheme="minorHAnsi" w:hAnsi="Arial" w:cs="Arial"/>
          <w:vertAlign w:val="subscript"/>
        </w:rPr>
        <w:t>In a column, means sharing the same letters are not significantly different</w:t>
      </w:r>
      <w:r>
        <w:rPr>
          <w:rFonts w:ascii="Arial" w:eastAsiaTheme="minorHAnsi" w:hAnsi="Arial" w:cs="Arial"/>
          <w:vertAlign w:val="subscript"/>
        </w:rPr>
        <w:t>.</w:t>
      </w:r>
    </w:p>
    <w:p w14:paraId="0F5AB148" w14:textId="77777777" w:rsidR="00D52FCD" w:rsidRPr="00E0391C" w:rsidRDefault="00D52FCD" w:rsidP="00E0391C">
      <w:pPr>
        <w:jc w:val="both"/>
        <w:rPr>
          <w:rFonts w:ascii="Arial" w:hAnsi="Arial" w:cs="Arial"/>
        </w:rPr>
      </w:pPr>
    </w:p>
    <w:p w14:paraId="254FC803" w14:textId="77777777" w:rsidR="00386F0C" w:rsidRPr="00E0391C" w:rsidRDefault="00386F0C" w:rsidP="00E0391C">
      <w:pPr>
        <w:jc w:val="both"/>
        <w:rPr>
          <w:rFonts w:ascii="Arial" w:hAnsi="Arial" w:cs="Arial"/>
        </w:rPr>
      </w:pPr>
    </w:p>
    <w:p w14:paraId="00B8DF0E" w14:textId="77777777" w:rsidR="00806E84" w:rsidRPr="00E0391C" w:rsidRDefault="00806E84" w:rsidP="00E0391C">
      <w:pPr>
        <w:jc w:val="both"/>
        <w:rPr>
          <w:rFonts w:ascii="Arial" w:hAnsi="Arial" w:cs="Arial"/>
        </w:rPr>
      </w:pPr>
    </w:p>
    <w:p w14:paraId="4F51C5E5" w14:textId="77777777" w:rsidR="00386F0C" w:rsidRPr="00E0391C" w:rsidRDefault="00386F0C" w:rsidP="00E0391C">
      <w:pPr>
        <w:jc w:val="both"/>
        <w:rPr>
          <w:rFonts w:ascii="Arial" w:hAnsi="Arial" w:cs="Arial"/>
        </w:rPr>
      </w:pPr>
    </w:p>
    <w:p w14:paraId="0F21C9AC" w14:textId="77777777" w:rsidR="00386F0C" w:rsidRPr="00E0391C" w:rsidRDefault="00386F0C" w:rsidP="00E0391C">
      <w:pPr>
        <w:jc w:val="both"/>
        <w:rPr>
          <w:rFonts w:ascii="Arial" w:hAnsi="Arial" w:cs="Arial"/>
        </w:rPr>
      </w:pPr>
    </w:p>
    <w:p w14:paraId="1E428482" w14:textId="77777777" w:rsidR="00386F0C" w:rsidRPr="00E0391C" w:rsidRDefault="00386F0C" w:rsidP="00E0391C">
      <w:pPr>
        <w:jc w:val="both"/>
        <w:rPr>
          <w:rFonts w:ascii="Arial" w:hAnsi="Arial" w:cs="Arial"/>
        </w:rPr>
      </w:pPr>
    </w:p>
    <w:p w14:paraId="78E22B77" w14:textId="77777777" w:rsidR="00C21EF6" w:rsidRPr="00E0391C" w:rsidRDefault="00C21EF6" w:rsidP="00E0391C">
      <w:pPr>
        <w:jc w:val="both"/>
        <w:rPr>
          <w:rFonts w:ascii="Arial" w:hAnsi="Arial" w:cs="Arial"/>
        </w:rPr>
      </w:pPr>
    </w:p>
    <w:p w14:paraId="17AA75EF" w14:textId="77777777" w:rsidR="004F5776" w:rsidRDefault="004F5776" w:rsidP="00E0391C">
      <w:pPr>
        <w:jc w:val="both"/>
        <w:rPr>
          <w:rFonts w:ascii="Arial" w:hAnsi="Arial" w:cs="Arial"/>
          <w:b/>
          <w:bCs/>
        </w:rPr>
      </w:pPr>
    </w:p>
    <w:p w14:paraId="017B157D" w14:textId="77777777" w:rsidR="00302244" w:rsidRDefault="00302244" w:rsidP="00E0391C">
      <w:pPr>
        <w:jc w:val="both"/>
        <w:rPr>
          <w:rFonts w:ascii="Arial" w:hAnsi="Arial" w:cs="Arial"/>
          <w:b/>
          <w:bCs/>
        </w:rPr>
        <w:sectPr w:rsidR="00302244" w:rsidSect="0002562A">
          <w:pgSz w:w="15840" w:h="12240" w:orient="landscape"/>
          <w:pgMar w:top="2019" w:right="1440" w:bottom="2019" w:left="2019" w:header="720" w:footer="1123" w:gutter="0"/>
          <w:cols w:space="720"/>
          <w:docGrid w:linePitch="272"/>
        </w:sectPr>
      </w:pPr>
    </w:p>
    <w:p w14:paraId="69F410B5" w14:textId="77777777" w:rsidR="00B01FCD" w:rsidRDefault="00B01FCD" w:rsidP="00E0391C">
      <w:pPr>
        <w:pStyle w:val="ReferHead"/>
        <w:spacing w:after="0"/>
        <w:jc w:val="both"/>
        <w:rPr>
          <w:rFonts w:ascii="Arial" w:hAnsi="Arial" w:cs="Arial"/>
        </w:rPr>
      </w:pPr>
      <w:r w:rsidRPr="00E0391C">
        <w:rPr>
          <w:rFonts w:ascii="Arial" w:hAnsi="Arial" w:cs="Arial"/>
        </w:rPr>
        <w:lastRenderedPageBreak/>
        <w:t>References</w:t>
      </w:r>
    </w:p>
    <w:p w14:paraId="5331E7B7" w14:textId="77777777" w:rsidR="00285397" w:rsidRPr="00B3301F" w:rsidRDefault="00285397" w:rsidP="00B3301F">
      <w:pPr>
        <w:ind w:left="567" w:hanging="567"/>
        <w:jc w:val="both"/>
        <w:rPr>
          <w:rFonts w:ascii="Arial" w:hAnsi="Arial" w:cs="Arial"/>
          <w:color w:val="000000" w:themeColor="text1"/>
        </w:rPr>
      </w:pPr>
      <w:r>
        <w:rPr>
          <w:rFonts w:ascii="Arial" w:hAnsi="Arial"/>
        </w:rPr>
        <w:t xml:space="preserve">Abdel Wahab, A. M., Zahran, H. H., &amp; Abd-Alla, M. H. (1996). Root-hair infection and nodulation of four grain legumes as affected by the form and the application time of nitrogen fertilizer. </w:t>
      </w:r>
      <w:r>
        <w:rPr>
          <w:rFonts w:ascii="Arial" w:hAnsi="Arial"/>
          <w:i/>
        </w:rPr>
        <w:t>Folia Microbiologica, 41</w:t>
      </w:r>
      <w:r>
        <w:rPr>
          <w:rFonts w:ascii="Arial" w:hAnsi="Arial"/>
        </w:rPr>
        <w:t xml:space="preserve">(4), 303–308. </w:t>
      </w:r>
      <w:hyperlink r:id="rId14">
        <w:r>
          <w:rPr>
            <w:rFonts w:ascii="Arial" w:hAnsi="Arial"/>
            <w:color w:val="0563C1"/>
            <w:u w:val="single"/>
          </w:rPr>
          <w:t>https://doi.org/10.1007/BF02814705</w:t>
        </w:r>
      </w:hyperlink>
    </w:p>
    <w:p w14:paraId="3C93355E" w14:textId="77777777" w:rsidR="002D7FBA" w:rsidRDefault="00000000">
      <w:pPr>
        <w:ind w:left="567" w:hanging="567"/>
        <w:jc w:val="both"/>
        <w:rPr>
          <w:rFonts w:ascii="Arial" w:hAnsi="Arial" w:cs="Arial"/>
          <w:color w:val="000000" w:themeColor="text1"/>
        </w:rPr>
      </w:pPr>
      <w:r>
        <w:rPr>
          <w:rFonts w:ascii="Arial" w:hAnsi="Arial"/>
        </w:rPr>
        <w:t xml:space="preserve">Allen, R. G., Pereira, L. S., Raes, D., &amp; Smith, M. (1998). </w:t>
      </w:r>
      <w:r>
        <w:rPr>
          <w:rFonts w:ascii="Arial" w:hAnsi="Arial"/>
          <w:i/>
        </w:rPr>
        <w:t>Crop evapotranspiration: Guidelines for computing crop water requirements</w:t>
      </w:r>
      <w:r>
        <w:rPr>
          <w:rFonts w:ascii="Arial" w:hAnsi="Arial"/>
        </w:rPr>
        <w:t xml:space="preserve"> (FAO Irrigation and Drainage Paper No. 56). Food and Agriculture Organization of the United Nations. </w:t>
      </w:r>
      <w:hyperlink r:id="rId15">
        <w:r w:rsidR="002D7FBA">
          <w:rPr>
            <w:rFonts w:ascii="Arial" w:hAnsi="Arial"/>
            <w:color w:val="0563C1"/>
            <w:u w:val="single"/>
          </w:rPr>
          <w:t>https://www.fao.org/4/x0490e/x0490e00.htm</w:t>
        </w:r>
      </w:hyperlink>
    </w:p>
    <w:p w14:paraId="76732179" w14:textId="77777777" w:rsidR="00285397" w:rsidRPr="00B3301F" w:rsidRDefault="00285397" w:rsidP="00B3301F">
      <w:pPr>
        <w:ind w:left="567" w:hanging="567"/>
        <w:jc w:val="both"/>
        <w:rPr>
          <w:rFonts w:ascii="Arial" w:hAnsi="Arial" w:cs="Arial"/>
          <w:color w:val="000000" w:themeColor="text1"/>
        </w:rPr>
      </w:pPr>
      <w:r>
        <w:rPr>
          <w:rFonts w:ascii="Arial" w:hAnsi="Arial"/>
        </w:rPr>
        <w:t>Anitha, D., Sampath Kumar, D., Priyankabai, E., &amp; Sreenivasa Chari, M. (2026). Evaluation of rhizobial strains for improving biological nitrogen fixation and yield in rabi-summer groundnut (</w:t>
      </w:r>
      <w:r>
        <w:rPr>
          <w:rFonts w:ascii="Arial" w:hAnsi="Arial"/>
          <w:i/>
        </w:rPr>
        <w:t>Arachis hypogaea</w:t>
      </w:r>
      <w:r>
        <w:rPr>
          <w:rFonts w:ascii="Arial" w:hAnsi="Arial"/>
        </w:rPr>
        <w:t xml:space="preserve"> L.). </w:t>
      </w:r>
      <w:r>
        <w:rPr>
          <w:rFonts w:ascii="Arial" w:hAnsi="Arial"/>
          <w:i/>
        </w:rPr>
        <w:t>Journal of Experimental Agriculture International, 48</w:t>
      </w:r>
      <w:r>
        <w:rPr>
          <w:rFonts w:ascii="Arial" w:hAnsi="Arial"/>
        </w:rPr>
        <w:t xml:space="preserve">(6), 108–114. </w:t>
      </w:r>
      <w:hyperlink r:id="rId16">
        <w:r>
          <w:rPr>
            <w:rFonts w:ascii="Arial" w:hAnsi="Arial"/>
            <w:color w:val="0563C1"/>
            <w:u w:val="single"/>
          </w:rPr>
          <w:t>https://doi.org/10.9734/jeai/2026/v48i64267</w:t>
        </w:r>
      </w:hyperlink>
    </w:p>
    <w:p w14:paraId="39D8265A" w14:textId="77777777" w:rsidR="00F81D07" w:rsidRPr="00F81D07" w:rsidRDefault="00F81D07" w:rsidP="00B3301F">
      <w:pPr>
        <w:ind w:left="567" w:hanging="567"/>
        <w:jc w:val="both"/>
        <w:rPr>
          <w:rFonts w:ascii="Arial" w:hAnsi="Arial" w:cs="Arial"/>
          <w:color w:val="000000" w:themeColor="text1"/>
        </w:rPr>
      </w:pPr>
      <w:r>
        <w:rPr>
          <w:rFonts w:ascii="Arial" w:hAnsi="Arial"/>
        </w:rPr>
        <w:t>Aung, Z. M., Zar, T., Htwe, A. Z., Nyein, L. T., &amp; Oo, H. H. (2022). Performance of different mulching materials on soil moisture content, weed infestation and growth of maize (</w:t>
      </w:r>
      <w:r>
        <w:rPr>
          <w:rFonts w:ascii="Arial" w:hAnsi="Arial"/>
          <w:i/>
        </w:rPr>
        <w:t>Zea mays</w:t>
      </w:r>
      <w:r>
        <w:rPr>
          <w:rFonts w:ascii="Arial" w:hAnsi="Arial"/>
        </w:rPr>
        <w:t xml:space="preserve"> L.). </w:t>
      </w:r>
      <w:r>
        <w:rPr>
          <w:rFonts w:ascii="Arial" w:hAnsi="Arial"/>
          <w:i/>
        </w:rPr>
        <w:t>Journal of Agriculture and Applied Biology, 3</w:t>
      </w:r>
      <w:r>
        <w:rPr>
          <w:rFonts w:ascii="Arial" w:hAnsi="Arial"/>
        </w:rPr>
        <w:t xml:space="preserve">(2), 97–107. </w:t>
      </w:r>
      <w:hyperlink r:id="rId17">
        <w:r>
          <w:rPr>
            <w:rFonts w:ascii="Arial" w:hAnsi="Arial"/>
            <w:color w:val="0563C1"/>
            <w:u w:val="single"/>
          </w:rPr>
          <w:t>https://doi.org/10.11594/jaab.03.02.03</w:t>
        </w:r>
      </w:hyperlink>
    </w:p>
    <w:p w14:paraId="34442D3A" w14:textId="77777777" w:rsidR="00285397" w:rsidRPr="00B3301F" w:rsidRDefault="00285397" w:rsidP="00B3301F">
      <w:pPr>
        <w:ind w:left="567" w:hanging="567"/>
        <w:jc w:val="both"/>
        <w:rPr>
          <w:rFonts w:ascii="Arial" w:hAnsi="Arial" w:cs="Arial"/>
          <w:color w:val="000000" w:themeColor="text1"/>
        </w:rPr>
      </w:pPr>
      <w:r>
        <w:rPr>
          <w:rFonts w:ascii="Arial" w:hAnsi="Arial"/>
        </w:rPr>
        <w:t xml:space="preserve">Chalker-Scott, L. (2007). Impact of mulches on landscape plants and the environment—A review. </w:t>
      </w:r>
      <w:r>
        <w:rPr>
          <w:rFonts w:ascii="Arial" w:hAnsi="Arial"/>
          <w:i/>
        </w:rPr>
        <w:t>Journal of Environmental Horticulture, 25</w:t>
      </w:r>
      <w:r>
        <w:rPr>
          <w:rFonts w:ascii="Arial" w:hAnsi="Arial"/>
        </w:rPr>
        <w:t xml:space="preserve">(4), 239–249. </w:t>
      </w:r>
      <w:hyperlink r:id="rId18">
        <w:r>
          <w:rPr>
            <w:rFonts w:ascii="Arial" w:hAnsi="Arial"/>
            <w:color w:val="0563C1"/>
            <w:u w:val="single"/>
          </w:rPr>
          <w:t>https://doi.org/10.24266/0738-2898-25.4.239</w:t>
        </w:r>
      </w:hyperlink>
    </w:p>
    <w:p w14:paraId="3687DE71" w14:textId="11479E7C" w:rsidR="002D7FBA" w:rsidRDefault="00000000">
      <w:pPr>
        <w:ind w:left="567" w:hanging="567"/>
        <w:jc w:val="both"/>
        <w:rPr>
          <w:rFonts w:ascii="Arial" w:hAnsi="Arial" w:cs="Arial"/>
          <w:color w:val="000000" w:themeColor="text1"/>
        </w:rPr>
      </w:pPr>
      <w:r>
        <w:rPr>
          <w:rFonts w:ascii="Arial" w:hAnsi="Arial"/>
        </w:rPr>
        <w:t xml:space="preserve">Craze, B. (1990). </w:t>
      </w:r>
      <w:r>
        <w:rPr>
          <w:rFonts w:ascii="Arial" w:hAnsi="Arial"/>
          <w:i/>
        </w:rPr>
        <w:t>Soil survey standard test method: Soil moisture content</w:t>
      </w:r>
      <w:r>
        <w:rPr>
          <w:rFonts w:ascii="Arial" w:hAnsi="Arial"/>
        </w:rPr>
        <w:t xml:space="preserve">. Department of Sustainable Natural Resources, 1–5. </w:t>
      </w:r>
    </w:p>
    <w:p w14:paraId="156D5CC3" w14:textId="77777777" w:rsidR="00285397" w:rsidRPr="00B3301F" w:rsidRDefault="00285397" w:rsidP="00B3301F">
      <w:pPr>
        <w:ind w:left="567" w:hanging="567"/>
        <w:jc w:val="both"/>
        <w:rPr>
          <w:rFonts w:ascii="Arial" w:hAnsi="Arial" w:cs="Arial"/>
          <w:color w:val="000000" w:themeColor="text1"/>
        </w:rPr>
      </w:pPr>
      <w:r>
        <w:rPr>
          <w:rFonts w:ascii="Arial" w:hAnsi="Arial"/>
        </w:rPr>
        <w:t xml:space="preserve">Ding, B., Feng, M., Wang, R., Chang, L., Jiang, Y., Xie, J., &amp; Tian, D. (2024). A study of growth and yield of four peanut varieties with rhizobia inoculation under field conditions. </w:t>
      </w:r>
      <w:r>
        <w:rPr>
          <w:rFonts w:ascii="Arial" w:hAnsi="Arial"/>
          <w:i/>
        </w:rPr>
        <w:t>Agronomy, 14</w:t>
      </w:r>
      <w:r>
        <w:rPr>
          <w:rFonts w:ascii="Arial" w:hAnsi="Arial"/>
        </w:rPr>
        <w:t xml:space="preserve">(7), Article 1410. </w:t>
      </w:r>
      <w:hyperlink r:id="rId19">
        <w:r>
          <w:rPr>
            <w:rFonts w:ascii="Arial" w:hAnsi="Arial"/>
            <w:color w:val="0563C1"/>
            <w:u w:val="single"/>
          </w:rPr>
          <w:t>https://doi.org/10.3390/agronomy14071410</w:t>
        </w:r>
      </w:hyperlink>
    </w:p>
    <w:p w14:paraId="1F8C51CD" w14:textId="77777777" w:rsidR="00285397" w:rsidRPr="00B3301F" w:rsidRDefault="00285397" w:rsidP="00B3301F">
      <w:pPr>
        <w:ind w:left="567" w:hanging="567"/>
        <w:jc w:val="both"/>
        <w:rPr>
          <w:rFonts w:ascii="Arial" w:hAnsi="Arial" w:cs="Arial"/>
          <w:color w:val="000000" w:themeColor="text1"/>
        </w:rPr>
      </w:pPr>
      <w:r>
        <w:rPr>
          <w:rFonts w:ascii="Arial" w:hAnsi="Arial"/>
        </w:rPr>
        <w:t xml:space="preserve">Du, C., Li, L., &amp; Effah, Z. (2022). Effects of straw mulching and reduced tillage on crop production and environment: A review. </w:t>
      </w:r>
      <w:r>
        <w:rPr>
          <w:rFonts w:ascii="Arial" w:hAnsi="Arial"/>
          <w:i/>
        </w:rPr>
        <w:t>Water, 14</w:t>
      </w:r>
      <w:r>
        <w:rPr>
          <w:rFonts w:ascii="Arial" w:hAnsi="Arial"/>
        </w:rPr>
        <w:t xml:space="preserve">(16), Article 2471. </w:t>
      </w:r>
      <w:hyperlink r:id="rId20">
        <w:r>
          <w:rPr>
            <w:rFonts w:ascii="Arial" w:hAnsi="Arial"/>
            <w:color w:val="0563C1"/>
            <w:u w:val="single"/>
          </w:rPr>
          <w:t>https://doi.org/10.3390/w14162471</w:t>
        </w:r>
      </w:hyperlink>
    </w:p>
    <w:p w14:paraId="652AD859" w14:textId="77777777" w:rsidR="00285397" w:rsidRPr="00B3301F" w:rsidRDefault="00285397" w:rsidP="00B3301F">
      <w:pPr>
        <w:ind w:left="567" w:hanging="567"/>
        <w:jc w:val="both"/>
        <w:rPr>
          <w:rFonts w:ascii="Arial" w:hAnsi="Arial" w:cs="Arial"/>
          <w:color w:val="000000" w:themeColor="text1"/>
        </w:rPr>
      </w:pPr>
      <w:r>
        <w:rPr>
          <w:rFonts w:ascii="Arial" w:hAnsi="Arial"/>
        </w:rPr>
        <w:t xml:space="preserve">Giller, K. E. (2001). </w:t>
      </w:r>
      <w:r>
        <w:rPr>
          <w:rFonts w:ascii="Arial" w:hAnsi="Arial"/>
          <w:i/>
        </w:rPr>
        <w:t>Nitrogen fixation in tropical cropping systems</w:t>
      </w:r>
      <w:r>
        <w:rPr>
          <w:rFonts w:ascii="Arial" w:hAnsi="Arial"/>
        </w:rPr>
        <w:t xml:space="preserve"> (2nd ed.). CABI Publishing. </w:t>
      </w:r>
      <w:hyperlink r:id="rId21">
        <w:r>
          <w:rPr>
            <w:rFonts w:ascii="Arial" w:hAnsi="Arial"/>
            <w:color w:val="0563C1"/>
            <w:u w:val="single"/>
          </w:rPr>
          <w:t>https://doi.org/10.1079/9780851994178.0000</w:t>
        </w:r>
      </w:hyperlink>
    </w:p>
    <w:p w14:paraId="37BAB4FC" w14:textId="77777777" w:rsidR="00285397" w:rsidRPr="00B3301F" w:rsidRDefault="00285397" w:rsidP="00B3301F">
      <w:pPr>
        <w:ind w:left="567" w:hanging="567"/>
        <w:jc w:val="both"/>
        <w:rPr>
          <w:rFonts w:ascii="Arial" w:hAnsi="Arial" w:cs="Arial"/>
          <w:color w:val="000000" w:themeColor="text1"/>
        </w:rPr>
      </w:pPr>
      <w:r>
        <w:rPr>
          <w:rFonts w:ascii="Arial" w:hAnsi="Arial"/>
        </w:rPr>
        <w:t xml:space="preserve">Gomez, K. A., &amp; Gomez, A. A. (1984). </w:t>
      </w:r>
      <w:r>
        <w:rPr>
          <w:rFonts w:ascii="Arial" w:hAnsi="Arial"/>
          <w:i/>
        </w:rPr>
        <w:t>Statistical procedures for agricultural research</w:t>
      </w:r>
      <w:r>
        <w:rPr>
          <w:rFonts w:ascii="Arial" w:hAnsi="Arial"/>
        </w:rPr>
        <w:t xml:space="preserve"> (2nd ed.). John Wiley &amp; Sons. </w:t>
      </w:r>
      <w:hyperlink r:id="rId22">
        <w:r>
          <w:rPr>
            <w:rFonts w:ascii="Arial" w:hAnsi="Arial"/>
            <w:color w:val="0563C1"/>
            <w:u w:val="single"/>
          </w:rPr>
          <w:t>https://agris.fao.org/search/en/records/65ddf0374c5aef494fd7a8f5</w:t>
        </w:r>
      </w:hyperlink>
    </w:p>
    <w:p w14:paraId="10BDFB8B" w14:textId="77777777" w:rsidR="002D7FBA" w:rsidRDefault="00000000">
      <w:pPr>
        <w:ind w:left="567" w:hanging="567"/>
        <w:jc w:val="both"/>
        <w:rPr>
          <w:rFonts w:ascii="Arial" w:hAnsi="Arial" w:cs="Arial"/>
          <w:color w:val="000000" w:themeColor="text1"/>
        </w:rPr>
      </w:pPr>
      <w:r>
        <w:rPr>
          <w:rFonts w:ascii="Arial" w:hAnsi="Arial"/>
        </w:rPr>
        <w:t xml:space="preserve">Gouda, S., Kerry, R. G., Das, G., Paramithiotis, S., Shin, H. S., &amp; Patra, J. K. (2018). Revitalization of plant growth-promoting rhizobacteria for sustainable development in agriculture. </w:t>
      </w:r>
      <w:r>
        <w:rPr>
          <w:rFonts w:ascii="Arial" w:hAnsi="Arial"/>
          <w:i/>
        </w:rPr>
        <w:t>Microbiological Research, 206</w:t>
      </w:r>
      <w:r>
        <w:rPr>
          <w:rFonts w:ascii="Arial" w:hAnsi="Arial"/>
        </w:rPr>
        <w:t xml:space="preserve">, 131–140. </w:t>
      </w:r>
      <w:hyperlink r:id="rId23">
        <w:r w:rsidR="002D7FBA">
          <w:rPr>
            <w:rFonts w:ascii="Arial" w:hAnsi="Arial"/>
            <w:color w:val="0563C1"/>
            <w:u w:val="single"/>
          </w:rPr>
          <w:t>https://doi.org/10.1016/j.micres.2017.08.016</w:t>
        </w:r>
      </w:hyperlink>
    </w:p>
    <w:p w14:paraId="6367CEB9" w14:textId="77777777" w:rsidR="00285397" w:rsidRPr="00B3301F" w:rsidRDefault="00285397" w:rsidP="00B3301F">
      <w:pPr>
        <w:ind w:left="567" w:hanging="567"/>
        <w:jc w:val="both"/>
        <w:rPr>
          <w:rFonts w:ascii="Arial" w:hAnsi="Arial" w:cs="Arial"/>
          <w:color w:val="000000" w:themeColor="text1"/>
        </w:rPr>
      </w:pPr>
      <w:r>
        <w:rPr>
          <w:rFonts w:ascii="Arial" w:hAnsi="Arial"/>
        </w:rPr>
        <w:t xml:space="preserve">Graham, P. H., &amp; Vance, C. P. (2003). Legumes: Importance and constraints to greater use. </w:t>
      </w:r>
      <w:r>
        <w:rPr>
          <w:rFonts w:ascii="Arial" w:hAnsi="Arial"/>
          <w:i/>
        </w:rPr>
        <w:t>Plant Physiology, 131</w:t>
      </w:r>
      <w:r>
        <w:rPr>
          <w:rFonts w:ascii="Arial" w:hAnsi="Arial"/>
        </w:rPr>
        <w:t xml:space="preserve">(3), 872–877. </w:t>
      </w:r>
      <w:hyperlink r:id="rId24">
        <w:r>
          <w:rPr>
            <w:rFonts w:ascii="Arial" w:hAnsi="Arial"/>
            <w:color w:val="0563C1"/>
            <w:u w:val="single"/>
          </w:rPr>
          <w:t>https://doi.org/10.1104/pp.017004</w:t>
        </w:r>
      </w:hyperlink>
    </w:p>
    <w:p w14:paraId="20727723" w14:textId="77777777" w:rsidR="00285397" w:rsidRPr="00B3301F" w:rsidRDefault="00285397" w:rsidP="00B3301F">
      <w:pPr>
        <w:ind w:left="567" w:hanging="567"/>
        <w:jc w:val="both"/>
        <w:rPr>
          <w:rFonts w:ascii="Arial" w:hAnsi="Arial" w:cs="Arial"/>
          <w:color w:val="000000" w:themeColor="text1"/>
        </w:rPr>
      </w:pPr>
      <w:r>
        <w:rPr>
          <w:rFonts w:ascii="Arial" w:hAnsi="Arial"/>
        </w:rPr>
        <w:t xml:space="preserve">Guillierme, E., Gevaert, K., Goormachtig, S., &amp; Struk, S. (2026). About how nitrate controls nodulation: Will soybean spill the bean? </w:t>
      </w:r>
      <w:r>
        <w:rPr>
          <w:rFonts w:ascii="Arial" w:hAnsi="Arial"/>
          <w:i/>
        </w:rPr>
        <w:t>Plant, Cell &amp; Environment, 49</w:t>
      </w:r>
      <w:r>
        <w:rPr>
          <w:rFonts w:ascii="Arial" w:hAnsi="Arial"/>
        </w:rPr>
        <w:t xml:space="preserve">(7), 3905–3924. </w:t>
      </w:r>
      <w:hyperlink r:id="rId25">
        <w:r>
          <w:rPr>
            <w:rFonts w:ascii="Arial" w:hAnsi="Arial"/>
            <w:color w:val="0563C1"/>
            <w:u w:val="single"/>
          </w:rPr>
          <w:t>https://doi.org/10.1111/pce.15430</w:t>
        </w:r>
      </w:hyperlink>
    </w:p>
    <w:p w14:paraId="62512AB7" w14:textId="77777777" w:rsidR="00285397" w:rsidRPr="00B3301F" w:rsidRDefault="00285397" w:rsidP="00B3301F">
      <w:pPr>
        <w:ind w:left="567" w:hanging="567"/>
        <w:jc w:val="both"/>
        <w:rPr>
          <w:rFonts w:ascii="Arial" w:hAnsi="Arial" w:cs="Arial"/>
          <w:color w:val="000000" w:themeColor="text1"/>
        </w:rPr>
      </w:pPr>
      <w:r>
        <w:rPr>
          <w:rFonts w:ascii="Arial" w:hAnsi="Arial"/>
        </w:rPr>
        <w:t xml:space="preserve">Hatfield, J. L., &amp; Prueger, J. H. (2015). Temperature extremes: Effect on plant growth and development. </w:t>
      </w:r>
      <w:r>
        <w:rPr>
          <w:rFonts w:ascii="Arial" w:hAnsi="Arial"/>
          <w:i/>
        </w:rPr>
        <w:t>Weather and Climate Extremes, 10</w:t>
      </w:r>
      <w:r>
        <w:rPr>
          <w:rFonts w:ascii="Arial" w:hAnsi="Arial"/>
        </w:rPr>
        <w:t xml:space="preserve">, 4–10. </w:t>
      </w:r>
      <w:hyperlink r:id="rId26">
        <w:r>
          <w:rPr>
            <w:rFonts w:ascii="Arial" w:hAnsi="Arial"/>
            <w:color w:val="0563C1"/>
            <w:u w:val="single"/>
          </w:rPr>
          <w:t>https://doi.org/10.1016/j.wace.2015.08.001</w:t>
        </w:r>
      </w:hyperlink>
    </w:p>
    <w:p w14:paraId="5EE0A6BD" w14:textId="77777777" w:rsidR="00285397" w:rsidRPr="00B3301F" w:rsidRDefault="00285397" w:rsidP="00B3301F">
      <w:pPr>
        <w:ind w:left="567" w:hanging="567"/>
        <w:jc w:val="both"/>
        <w:rPr>
          <w:rFonts w:ascii="Arial" w:hAnsi="Arial" w:cs="Arial"/>
          <w:color w:val="000000" w:themeColor="text1"/>
        </w:rPr>
      </w:pPr>
      <w:r>
        <w:rPr>
          <w:rFonts w:ascii="Arial" w:hAnsi="Arial"/>
        </w:rPr>
        <w:t xml:space="preserve">Iqbal, R., Raza, M. A. S., Valipour, M., Saleem, M. F., Zaheer, M. S., Ahmad, S., Toleikiene, M., Haider, I., Aslam, M. U., &amp; Nazar, M. A. (2020). Potential agricultural and environmental benefits of mulches—A review. </w:t>
      </w:r>
      <w:r>
        <w:rPr>
          <w:rFonts w:ascii="Arial" w:hAnsi="Arial"/>
          <w:i/>
        </w:rPr>
        <w:t>Bulletin of the National Research Centre, 44</w:t>
      </w:r>
      <w:r>
        <w:rPr>
          <w:rFonts w:ascii="Arial" w:hAnsi="Arial"/>
        </w:rPr>
        <w:t xml:space="preserve">, Article 75. </w:t>
      </w:r>
      <w:hyperlink r:id="rId27">
        <w:r>
          <w:rPr>
            <w:rFonts w:ascii="Arial" w:hAnsi="Arial"/>
            <w:color w:val="0563C1"/>
            <w:u w:val="single"/>
          </w:rPr>
          <w:t>https://doi.org/10.1186/s42269-020-00290-3</w:t>
        </w:r>
      </w:hyperlink>
    </w:p>
    <w:p w14:paraId="6B698EF4" w14:textId="77777777" w:rsidR="005E04C6" w:rsidRPr="00B3301F" w:rsidRDefault="005E04C6" w:rsidP="00B3301F">
      <w:pPr>
        <w:ind w:left="567" w:hanging="567"/>
        <w:jc w:val="both"/>
        <w:rPr>
          <w:rFonts w:ascii="Arial" w:hAnsi="Arial" w:cs="Arial"/>
          <w:color w:val="000000" w:themeColor="text1"/>
        </w:rPr>
      </w:pPr>
      <w:r>
        <w:rPr>
          <w:rFonts w:ascii="Arial" w:hAnsi="Arial"/>
        </w:rPr>
        <w:t xml:space="preserve">Kader, M. A., Senge, M., Mojid, M. A., &amp; Ito, K. (2017). Recent advances in mulching materials and methods for modifying the soil environment. </w:t>
      </w:r>
      <w:r>
        <w:rPr>
          <w:rFonts w:ascii="Arial" w:hAnsi="Arial"/>
          <w:i/>
        </w:rPr>
        <w:t>Soil and Tillage Research, 168</w:t>
      </w:r>
      <w:r>
        <w:rPr>
          <w:rFonts w:ascii="Arial" w:hAnsi="Arial"/>
        </w:rPr>
        <w:t xml:space="preserve">, 155–166. </w:t>
      </w:r>
      <w:hyperlink r:id="rId28">
        <w:r>
          <w:rPr>
            <w:rFonts w:ascii="Arial" w:hAnsi="Arial"/>
            <w:color w:val="0563C1"/>
            <w:u w:val="single"/>
          </w:rPr>
          <w:t>https://doi.org/10.1016/j.still.2017.01.001</w:t>
        </w:r>
      </w:hyperlink>
    </w:p>
    <w:p w14:paraId="4B9E0EDE" w14:textId="77777777" w:rsidR="00285397" w:rsidRDefault="00285397" w:rsidP="00B3301F">
      <w:pPr>
        <w:ind w:left="567" w:hanging="567"/>
        <w:jc w:val="both"/>
        <w:rPr>
          <w:rFonts w:ascii="Arial" w:hAnsi="Arial" w:cs="Arial"/>
          <w:color w:val="000000" w:themeColor="text1"/>
        </w:rPr>
      </w:pPr>
      <w:r>
        <w:rPr>
          <w:rFonts w:ascii="Arial" w:hAnsi="Arial"/>
        </w:rPr>
        <w:lastRenderedPageBreak/>
        <w:t xml:space="preserve">Lal, R. (1974). Soil temperature, soil moisture and maize yield from mulched and unmulched tropical soils. </w:t>
      </w:r>
      <w:r>
        <w:rPr>
          <w:rFonts w:ascii="Arial" w:hAnsi="Arial"/>
          <w:i/>
        </w:rPr>
        <w:t>Plant and Soil, 40</w:t>
      </w:r>
      <w:r>
        <w:rPr>
          <w:rFonts w:ascii="Arial" w:hAnsi="Arial"/>
        </w:rPr>
        <w:t xml:space="preserve">(1), 129–143. </w:t>
      </w:r>
      <w:hyperlink r:id="rId29">
        <w:r>
          <w:rPr>
            <w:rFonts w:ascii="Arial" w:hAnsi="Arial"/>
            <w:color w:val="0563C1"/>
            <w:u w:val="single"/>
          </w:rPr>
          <w:t>https://doi.org/10.1007/BF00011415</w:t>
        </w:r>
      </w:hyperlink>
    </w:p>
    <w:p w14:paraId="09AD279A" w14:textId="77777777" w:rsidR="001731CA" w:rsidRPr="001731CA" w:rsidRDefault="001731CA" w:rsidP="001731CA">
      <w:pPr>
        <w:ind w:left="567" w:hanging="567"/>
        <w:jc w:val="both"/>
        <w:rPr>
          <w:rFonts w:ascii="Arial" w:hAnsi="Arial" w:cs="Arial"/>
          <w:color w:val="000000" w:themeColor="text1"/>
        </w:rPr>
      </w:pPr>
      <w:r>
        <w:rPr>
          <w:rFonts w:ascii="Arial" w:hAnsi="Arial"/>
        </w:rPr>
        <w:t xml:space="preserve">Lindström, K., &amp; Mousavi, S. A. (2020). Effectiveness of nitrogen fixation in rhizobia. </w:t>
      </w:r>
      <w:r>
        <w:rPr>
          <w:rFonts w:ascii="Arial" w:hAnsi="Arial"/>
          <w:i/>
        </w:rPr>
        <w:t>Microbial Biotechnology, 13</w:t>
      </w:r>
      <w:r>
        <w:rPr>
          <w:rFonts w:ascii="Arial" w:hAnsi="Arial"/>
        </w:rPr>
        <w:t xml:space="preserve">(5), 1314–1335. </w:t>
      </w:r>
      <w:hyperlink r:id="rId30">
        <w:r>
          <w:rPr>
            <w:rFonts w:ascii="Arial" w:hAnsi="Arial"/>
            <w:color w:val="0563C1"/>
            <w:u w:val="single"/>
          </w:rPr>
          <w:t>https://doi.org/10.1111/1751-7915.13517</w:t>
        </w:r>
      </w:hyperlink>
    </w:p>
    <w:p w14:paraId="52D50753" w14:textId="77777777" w:rsidR="00285397" w:rsidRPr="00B3301F" w:rsidRDefault="00285397" w:rsidP="00B3301F">
      <w:pPr>
        <w:ind w:left="567" w:hanging="567"/>
        <w:jc w:val="both"/>
        <w:rPr>
          <w:rFonts w:ascii="Arial" w:hAnsi="Arial" w:cs="Arial"/>
          <w:color w:val="000000" w:themeColor="text1"/>
        </w:rPr>
      </w:pPr>
      <w:r>
        <w:rPr>
          <w:rFonts w:ascii="Arial" w:hAnsi="Arial"/>
        </w:rPr>
        <w:t xml:space="preserve">Ma, Y., &amp; Chen, R. (2021). Nitrogen and phosphorus signaling and transport during legume–rhizobium symbiosis. </w:t>
      </w:r>
      <w:r>
        <w:rPr>
          <w:rFonts w:ascii="Arial" w:hAnsi="Arial"/>
          <w:i/>
        </w:rPr>
        <w:t>Frontiers in Plant Science, 12</w:t>
      </w:r>
      <w:r>
        <w:rPr>
          <w:rFonts w:ascii="Arial" w:hAnsi="Arial"/>
        </w:rPr>
        <w:t xml:space="preserve">, Article 683601. </w:t>
      </w:r>
      <w:hyperlink r:id="rId31">
        <w:r>
          <w:rPr>
            <w:rFonts w:ascii="Arial" w:hAnsi="Arial"/>
            <w:color w:val="0563C1"/>
            <w:u w:val="single"/>
          </w:rPr>
          <w:t>https://doi.org/10.3389/fpls.2021.683601</w:t>
        </w:r>
      </w:hyperlink>
    </w:p>
    <w:p w14:paraId="5186E6D3" w14:textId="77777777" w:rsidR="00285397" w:rsidRPr="00B3301F" w:rsidRDefault="00285397" w:rsidP="00B3301F">
      <w:pPr>
        <w:ind w:left="567" w:hanging="567"/>
        <w:jc w:val="both"/>
        <w:rPr>
          <w:rFonts w:ascii="Arial" w:hAnsi="Arial" w:cs="Arial"/>
          <w:color w:val="000000" w:themeColor="text1"/>
        </w:rPr>
      </w:pPr>
      <w:r>
        <w:rPr>
          <w:rFonts w:ascii="Arial" w:hAnsi="Arial"/>
        </w:rPr>
        <w:t xml:space="preserve">Maurya, A. C., Verma, S. K., Kumar, S., Shekhar, S., Taria, S., Alam, B., Yadav, A., &amp; Banjara, T. R. (2024). Agronomic management: Irrigation scheduling, mulching and integrated nutrient management influences growth, yields, quality, and economics of summer groundnut in a subtropical condition of India. </w:t>
      </w:r>
      <w:r>
        <w:rPr>
          <w:rFonts w:ascii="Arial" w:hAnsi="Arial"/>
          <w:i/>
        </w:rPr>
        <w:t>Journal of Plant Nutrition, 47</w:t>
      </w:r>
      <w:r>
        <w:rPr>
          <w:rFonts w:ascii="Arial" w:hAnsi="Arial"/>
        </w:rPr>
        <w:t xml:space="preserve">(8), 1200–1213. </w:t>
      </w:r>
      <w:hyperlink r:id="rId32">
        <w:r>
          <w:rPr>
            <w:rFonts w:ascii="Arial" w:hAnsi="Arial"/>
            <w:color w:val="0563C1"/>
            <w:u w:val="single"/>
          </w:rPr>
          <w:t>https://doi.org/10.1080/01904167.2024.2308191</w:t>
        </w:r>
      </w:hyperlink>
    </w:p>
    <w:p w14:paraId="3F52072B" w14:textId="77777777" w:rsidR="00285397" w:rsidRPr="00B3301F" w:rsidRDefault="00285397" w:rsidP="00B3301F">
      <w:pPr>
        <w:ind w:left="567" w:hanging="567"/>
        <w:jc w:val="both"/>
        <w:rPr>
          <w:rFonts w:ascii="Arial" w:hAnsi="Arial" w:cs="Arial"/>
          <w:color w:val="000000" w:themeColor="text1"/>
        </w:rPr>
      </w:pPr>
      <w:r>
        <w:rPr>
          <w:rFonts w:ascii="Arial" w:hAnsi="Arial"/>
        </w:rPr>
        <w:t>Minh, T. X., Thanh, N. C., Thin, T. H., Giang, N. T. H., &amp; Tieng, N. T. (2023). Effect of mulching on growth and yield of peanut (</w:t>
      </w:r>
      <w:r>
        <w:rPr>
          <w:rFonts w:ascii="Arial" w:hAnsi="Arial"/>
          <w:i/>
        </w:rPr>
        <w:t>Arachis hypogaea</w:t>
      </w:r>
      <w:r>
        <w:rPr>
          <w:rFonts w:ascii="Arial" w:hAnsi="Arial"/>
        </w:rPr>
        <w:t xml:space="preserve"> L.) on the coastal sandy land in Nghe An Province, Vietnam. </w:t>
      </w:r>
      <w:r>
        <w:rPr>
          <w:rFonts w:ascii="Arial" w:hAnsi="Arial"/>
          <w:i/>
        </w:rPr>
        <w:t>Indian Journal of Agricultural Research, 57</w:t>
      </w:r>
      <w:r>
        <w:rPr>
          <w:rFonts w:ascii="Arial" w:hAnsi="Arial"/>
        </w:rPr>
        <w:t xml:space="preserve">(4), 487–491. </w:t>
      </w:r>
      <w:hyperlink r:id="rId33">
        <w:r>
          <w:rPr>
            <w:rFonts w:ascii="Arial" w:hAnsi="Arial"/>
            <w:color w:val="0563C1"/>
            <w:u w:val="single"/>
          </w:rPr>
          <w:t>https://doi.org/10.18805/IJARe.AF-689</w:t>
        </w:r>
      </w:hyperlink>
    </w:p>
    <w:p w14:paraId="48E9C048" w14:textId="77777777" w:rsidR="002D7FBA" w:rsidRDefault="00000000">
      <w:pPr>
        <w:ind w:left="567" w:hanging="567"/>
        <w:jc w:val="both"/>
        <w:rPr>
          <w:rFonts w:ascii="Arial" w:hAnsi="Arial" w:cs="Arial"/>
          <w:color w:val="000000" w:themeColor="text1"/>
        </w:rPr>
      </w:pPr>
      <w:r>
        <w:rPr>
          <w:rFonts w:ascii="Arial" w:hAnsi="Arial"/>
        </w:rPr>
        <w:t xml:space="preserve">Mohapatra, R. R., Lenka, S., Pradhan, T. K., &amp; Swain, C. K. (2024). Impact of inoculation of different </w:t>
      </w:r>
      <w:r>
        <w:rPr>
          <w:rFonts w:ascii="Arial" w:hAnsi="Arial"/>
          <w:i/>
        </w:rPr>
        <w:t>Rhizobium</w:t>
      </w:r>
      <w:r>
        <w:rPr>
          <w:rFonts w:ascii="Arial" w:hAnsi="Arial"/>
        </w:rPr>
        <w:t xml:space="preserve"> strains on growth and yield of groundnut. </w:t>
      </w:r>
      <w:r>
        <w:rPr>
          <w:rFonts w:ascii="Arial" w:hAnsi="Arial"/>
          <w:i/>
        </w:rPr>
        <w:t>Asian Journal of Current Research, 9</w:t>
      </w:r>
      <w:r>
        <w:rPr>
          <w:rFonts w:ascii="Arial" w:hAnsi="Arial"/>
        </w:rPr>
        <w:t xml:space="preserve">(2), 39–43. </w:t>
      </w:r>
      <w:hyperlink r:id="rId34">
        <w:r w:rsidR="002D7FBA">
          <w:rPr>
            <w:rFonts w:ascii="Arial" w:hAnsi="Arial"/>
            <w:color w:val="0563C1"/>
            <w:u w:val="single"/>
          </w:rPr>
          <w:t>https://doi.org/10.56557/ajocr/2024/v9i28566</w:t>
        </w:r>
      </w:hyperlink>
    </w:p>
    <w:p w14:paraId="4A8264D2" w14:textId="77777777" w:rsidR="00D243DB" w:rsidRPr="00B3301F" w:rsidRDefault="00D243DB" w:rsidP="00B3301F">
      <w:pPr>
        <w:ind w:left="567" w:hanging="567"/>
        <w:jc w:val="both"/>
        <w:rPr>
          <w:rFonts w:ascii="Arial" w:hAnsi="Arial" w:cs="Arial"/>
          <w:color w:val="000000" w:themeColor="text1"/>
        </w:rPr>
      </w:pPr>
      <w:r>
        <w:rPr>
          <w:rFonts w:ascii="Arial" w:hAnsi="Arial"/>
        </w:rPr>
        <w:t xml:space="preserve">Montague, T., &amp; Kjelgren, R. (2004). Energy balance of six common landscape surfaces and the influence of surface properties on gas exchange of four containerized tree species. </w:t>
      </w:r>
      <w:r>
        <w:rPr>
          <w:rFonts w:ascii="Arial" w:hAnsi="Arial"/>
          <w:i/>
        </w:rPr>
        <w:t>Scientia Horticulturae, 100</w:t>
      </w:r>
      <w:r>
        <w:rPr>
          <w:rFonts w:ascii="Arial" w:hAnsi="Arial"/>
        </w:rPr>
        <w:t xml:space="preserve">(1–4), 229–249. </w:t>
      </w:r>
      <w:hyperlink r:id="rId35">
        <w:r>
          <w:rPr>
            <w:rFonts w:ascii="Arial" w:hAnsi="Arial"/>
            <w:color w:val="0563C1"/>
            <w:u w:val="single"/>
          </w:rPr>
          <w:t>https://doi.org/10.1016/j.scienta.2003.08.010</w:t>
        </w:r>
      </w:hyperlink>
    </w:p>
    <w:p w14:paraId="07629DE4" w14:textId="77777777" w:rsidR="00D243DB" w:rsidRPr="00B3301F" w:rsidRDefault="00D243DB" w:rsidP="00B3301F">
      <w:pPr>
        <w:ind w:left="567" w:hanging="567"/>
        <w:jc w:val="both"/>
        <w:rPr>
          <w:rFonts w:ascii="Arial" w:hAnsi="Arial" w:cs="Arial"/>
          <w:color w:val="000000" w:themeColor="text1"/>
        </w:rPr>
      </w:pPr>
      <w:r>
        <w:rPr>
          <w:rFonts w:ascii="Arial" w:hAnsi="Arial"/>
        </w:rPr>
        <w:t xml:space="preserve">Nosheen, S., Ajmal, I., &amp; Song, Y. (2021). Microbes as biofertilizers, a potential approach for sustainable crop production. </w:t>
      </w:r>
      <w:r>
        <w:rPr>
          <w:rFonts w:ascii="Arial" w:hAnsi="Arial"/>
          <w:i/>
        </w:rPr>
        <w:t>Sustainability, 13</w:t>
      </w:r>
      <w:r>
        <w:rPr>
          <w:rFonts w:ascii="Arial" w:hAnsi="Arial"/>
        </w:rPr>
        <w:t xml:space="preserve">(4), Article 1868. </w:t>
      </w:r>
      <w:hyperlink r:id="rId36">
        <w:r>
          <w:rPr>
            <w:rFonts w:ascii="Arial" w:hAnsi="Arial"/>
            <w:color w:val="0563C1"/>
            <w:u w:val="single"/>
          </w:rPr>
          <w:t>https://doi.org/10.3390/su13041868</w:t>
        </w:r>
      </w:hyperlink>
    </w:p>
    <w:p w14:paraId="6D4FDFE2" w14:textId="77777777" w:rsidR="00285397" w:rsidRPr="00B3301F" w:rsidRDefault="00285397" w:rsidP="00B3301F">
      <w:pPr>
        <w:ind w:left="567" w:hanging="567"/>
        <w:jc w:val="both"/>
        <w:rPr>
          <w:rFonts w:ascii="Arial" w:hAnsi="Arial" w:cs="Arial"/>
          <w:color w:val="000000" w:themeColor="text1"/>
        </w:rPr>
      </w:pPr>
      <w:r>
        <w:rPr>
          <w:rFonts w:ascii="Arial" w:hAnsi="Arial"/>
        </w:rPr>
        <w:t xml:space="preserve">Otieno, P. E., Muthomi, J. W., Chemining’wa, G. N., &amp; Nderitu, J. H. (2009). Effect of rhizobia inoculation, farm yard manure and nitrogen fertilizer on nodulation and yield of food grain legumes. </w:t>
      </w:r>
      <w:r>
        <w:rPr>
          <w:rFonts w:ascii="Arial" w:hAnsi="Arial"/>
          <w:i/>
        </w:rPr>
        <w:t>Journal of Biological Sciences, 9</w:t>
      </w:r>
      <w:r>
        <w:rPr>
          <w:rFonts w:ascii="Arial" w:hAnsi="Arial"/>
        </w:rPr>
        <w:t xml:space="preserve">(4), 326–332. </w:t>
      </w:r>
      <w:hyperlink r:id="rId37">
        <w:r>
          <w:rPr>
            <w:rFonts w:ascii="Arial" w:hAnsi="Arial"/>
            <w:color w:val="0563C1"/>
            <w:u w:val="single"/>
          </w:rPr>
          <w:t>https://doi.org/10.3923/jbs.2009.326.332</w:t>
        </w:r>
      </w:hyperlink>
    </w:p>
    <w:p w14:paraId="2C4CD9D0" w14:textId="34F0B474" w:rsidR="003150A3" w:rsidRPr="00B3301F" w:rsidRDefault="003150A3" w:rsidP="00B3301F">
      <w:pPr>
        <w:ind w:left="567" w:hanging="567"/>
        <w:jc w:val="both"/>
        <w:rPr>
          <w:rFonts w:ascii="Arial" w:hAnsi="Arial" w:cs="Arial"/>
          <w:color w:val="000000" w:themeColor="text1"/>
        </w:rPr>
      </w:pPr>
      <w:r>
        <w:rPr>
          <w:rFonts w:ascii="Arial" w:hAnsi="Arial"/>
        </w:rPr>
        <w:t xml:space="preserve">Pawar, S. N., Divekar, S. P., Ghule, S. B., &amp; Kadale, A. S. (2004). Effect of mulching on moisture conservation and yield of summer groundnut crop. </w:t>
      </w:r>
      <w:r>
        <w:rPr>
          <w:rFonts w:ascii="Arial" w:hAnsi="Arial"/>
          <w:i/>
        </w:rPr>
        <w:t>Journal of Soils and Crops, 14</w:t>
      </w:r>
      <w:r>
        <w:rPr>
          <w:rFonts w:ascii="Arial" w:hAnsi="Arial"/>
        </w:rPr>
        <w:t xml:space="preserve">(2), 410–413. </w:t>
      </w:r>
    </w:p>
    <w:p w14:paraId="1B4CCC05" w14:textId="77777777" w:rsidR="002D7FBA" w:rsidRDefault="00000000">
      <w:pPr>
        <w:ind w:left="567" w:hanging="567"/>
        <w:jc w:val="both"/>
        <w:rPr>
          <w:rFonts w:ascii="Arial" w:hAnsi="Arial" w:cs="Arial"/>
          <w:color w:val="000000" w:themeColor="text1"/>
        </w:rPr>
      </w:pPr>
      <w:r>
        <w:rPr>
          <w:rFonts w:ascii="Arial" w:hAnsi="Arial"/>
        </w:rPr>
        <w:t xml:space="preserve">Peoples, M. B., Brockwell, J., Herridge, D. F., Rochester, I. J., Alves, B. J. R., Urquiaga, S., Boddey, R. M., Dakora, F. D., Bhattarai, S. L., Maskey, S. L., Sampet, C., Rerkasem, B., Khan, D. F., Hauggaard-Nielsen, H., &amp; Jensen, E. S. (2009). The contributions of nitrogen-fixing crop legumes to the productivity of agricultural systems. </w:t>
      </w:r>
      <w:r>
        <w:rPr>
          <w:rFonts w:ascii="Arial" w:hAnsi="Arial"/>
          <w:i/>
        </w:rPr>
        <w:t>Symbiosis, 48</w:t>
      </w:r>
      <w:r>
        <w:rPr>
          <w:rFonts w:ascii="Arial" w:hAnsi="Arial"/>
        </w:rPr>
        <w:t xml:space="preserve">(1–3), 1–17. </w:t>
      </w:r>
      <w:hyperlink r:id="rId38">
        <w:r w:rsidR="002D7FBA">
          <w:rPr>
            <w:rFonts w:ascii="Arial" w:hAnsi="Arial"/>
            <w:color w:val="0563C1"/>
            <w:u w:val="single"/>
          </w:rPr>
          <w:t>https://doi.org/10.1007/BF03179980</w:t>
        </w:r>
      </w:hyperlink>
    </w:p>
    <w:p w14:paraId="6C3B8BEB" w14:textId="77777777" w:rsidR="00285397" w:rsidRPr="00B3301F" w:rsidRDefault="00285397" w:rsidP="00B3301F">
      <w:pPr>
        <w:ind w:left="567" w:hanging="567"/>
        <w:jc w:val="both"/>
        <w:rPr>
          <w:rFonts w:ascii="Arial" w:hAnsi="Arial" w:cs="Arial"/>
          <w:color w:val="000000" w:themeColor="text1"/>
        </w:rPr>
      </w:pPr>
      <w:r>
        <w:rPr>
          <w:rFonts w:ascii="Arial" w:hAnsi="Arial"/>
        </w:rPr>
        <w:t xml:space="preserve">Poonguzhali, R. S., Pandian, P. S., Gayathri, P., Silviya, R. A., &amp; Suganya, S. (2022). Effect of boron on nodulation, dry matter production and quality of groundnut in major groundnut growing soils of Madurai District. </w:t>
      </w:r>
      <w:r>
        <w:rPr>
          <w:rFonts w:ascii="Arial" w:hAnsi="Arial"/>
          <w:i/>
        </w:rPr>
        <w:t>Research Highlights in Agricultural Sciences</w:t>
      </w:r>
      <w:r>
        <w:rPr>
          <w:rFonts w:ascii="Arial" w:hAnsi="Arial"/>
        </w:rPr>
        <w:t xml:space="preserve"> (Vol. 4, pp. 1–9). Book Publisher International. </w:t>
      </w:r>
      <w:hyperlink r:id="rId39">
        <w:r>
          <w:rPr>
            <w:rFonts w:ascii="Arial" w:hAnsi="Arial"/>
            <w:color w:val="0563C1"/>
            <w:u w:val="single"/>
          </w:rPr>
          <w:t>https://doi.org/10.9734/bpi/rhas/v4/3779E</w:t>
        </w:r>
      </w:hyperlink>
    </w:p>
    <w:p w14:paraId="4373A7BD" w14:textId="77777777" w:rsidR="00285397" w:rsidRPr="00B3301F" w:rsidRDefault="00285397" w:rsidP="00B3301F">
      <w:pPr>
        <w:ind w:left="567" w:hanging="567"/>
        <w:jc w:val="both"/>
        <w:rPr>
          <w:rFonts w:ascii="Arial" w:hAnsi="Arial" w:cs="Arial"/>
          <w:color w:val="000000" w:themeColor="text1"/>
        </w:rPr>
      </w:pPr>
      <w:r>
        <w:rPr>
          <w:rFonts w:ascii="Arial" w:hAnsi="Arial"/>
        </w:rPr>
        <w:t xml:space="preserve">Ramakrishna, A., Tam, H. M., Wani, S. P., &amp; Long, T. D. (2006). Effect of mulch on soil temperature, moisture, weed infestation and yield of groundnut in northern Vietnam. </w:t>
      </w:r>
      <w:r>
        <w:rPr>
          <w:rFonts w:ascii="Arial" w:hAnsi="Arial"/>
          <w:i/>
        </w:rPr>
        <w:t>Field Crops Research, 95</w:t>
      </w:r>
      <w:r>
        <w:rPr>
          <w:rFonts w:ascii="Arial" w:hAnsi="Arial"/>
        </w:rPr>
        <w:t xml:space="preserve">(2–3), 115–125. </w:t>
      </w:r>
      <w:hyperlink r:id="rId40">
        <w:r>
          <w:rPr>
            <w:rFonts w:ascii="Arial" w:hAnsi="Arial"/>
            <w:color w:val="0563C1"/>
            <w:u w:val="single"/>
          </w:rPr>
          <w:t>https://doi.org/10.1016/j.fcr.2005.01.030</w:t>
        </w:r>
      </w:hyperlink>
    </w:p>
    <w:p w14:paraId="46F6D0C1" w14:textId="77777777" w:rsidR="00285397" w:rsidRPr="00B3301F" w:rsidRDefault="00285397" w:rsidP="00B3301F">
      <w:pPr>
        <w:ind w:left="567" w:hanging="567"/>
        <w:jc w:val="both"/>
        <w:rPr>
          <w:rFonts w:ascii="Arial" w:hAnsi="Arial" w:cs="Arial"/>
          <w:color w:val="000000" w:themeColor="text1"/>
        </w:rPr>
      </w:pPr>
      <w:r>
        <w:rPr>
          <w:rFonts w:ascii="Arial" w:hAnsi="Arial"/>
        </w:rPr>
        <w:t xml:space="preserve">Rashid, M. A., Zhang, X., Andersen, M. N., &amp; Olesen, J. E. (2019). Can mulching of maize straw complement deficit irrigation to improve water use efficiency and productivity of winter wheat in North China Plain? </w:t>
      </w:r>
      <w:r>
        <w:rPr>
          <w:rFonts w:ascii="Arial" w:hAnsi="Arial"/>
          <w:i/>
        </w:rPr>
        <w:t>Agricultural Water Management, 213</w:t>
      </w:r>
      <w:r>
        <w:rPr>
          <w:rFonts w:ascii="Arial" w:hAnsi="Arial"/>
        </w:rPr>
        <w:t xml:space="preserve">, 1–11. </w:t>
      </w:r>
      <w:hyperlink r:id="rId41">
        <w:r>
          <w:rPr>
            <w:rFonts w:ascii="Arial" w:hAnsi="Arial"/>
            <w:color w:val="0563C1"/>
            <w:u w:val="single"/>
          </w:rPr>
          <w:t>https://doi.org/10.1016/j.agwat.2018.10.008</w:t>
        </w:r>
      </w:hyperlink>
    </w:p>
    <w:p w14:paraId="05B366D1" w14:textId="77777777" w:rsidR="00285397" w:rsidRPr="00B3301F" w:rsidRDefault="00285397" w:rsidP="00B3301F">
      <w:pPr>
        <w:ind w:left="567" w:hanging="567"/>
        <w:jc w:val="both"/>
        <w:rPr>
          <w:rFonts w:ascii="Arial" w:hAnsi="Arial" w:cs="Arial"/>
          <w:color w:val="000000" w:themeColor="text1"/>
        </w:rPr>
      </w:pPr>
      <w:r>
        <w:rPr>
          <w:rFonts w:ascii="Arial" w:hAnsi="Arial"/>
        </w:rPr>
        <w:t xml:space="preserve">Robertson, G. P., &amp; Vitousek, P. M. (2009). Nitrogen in agriculture: Balancing the cost of an essential resource. </w:t>
      </w:r>
      <w:r>
        <w:rPr>
          <w:rFonts w:ascii="Arial" w:hAnsi="Arial"/>
          <w:i/>
        </w:rPr>
        <w:t>Annual Review of Environment and Resources, 34</w:t>
      </w:r>
      <w:r>
        <w:rPr>
          <w:rFonts w:ascii="Arial" w:hAnsi="Arial"/>
        </w:rPr>
        <w:t xml:space="preserve">, 97–125. </w:t>
      </w:r>
      <w:hyperlink r:id="rId42">
        <w:r>
          <w:rPr>
            <w:rFonts w:ascii="Arial" w:hAnsi="Arial"/>
            <w:color w:val="0563C1"/>
            <w:u w:val="single"/>
          </w:rPr>
          <w:t>https://doi.org/10.1146/annurev.environ.032108.105046</w:t>
        </w:r>
      </w:hyperlink>
    </w:p>
    <w:p w14:paraId="4E7C0637" w14:textId="77777777" w:rsidR="00285397" w:rsidRPr="00B3301F" w:rsidRDefault="00285397" w:rsidP="00B3301F">
      <w:pPr>
        <w:ind w:left="567" w:hanging="567"/>
        <w:jc w:val="both"/>
        <w:rPr>
          <w:rFonts w:ascii="Arial" w:hAnsi="Arial" w:cs="Arial"/>
          <w:color w:val="000000" w:themeColor="text1"/>
        </w:rPr>
      </w:pPr>
      <w:r>
        <w:rPr>
          <w:rFonts w:ascii="Arial" w:hAnsi="Arial"/>
        </w:rPr>
        <w:lastRenderedPageBreak/>
        <w:t>Sadiq, M., Rahim, N., Iqbal, M. A., Alqahtani, M. D., Tahir, M. M., Majeed, A., &amp; Ahmed, R. (2023). Rhizobia inoculation supplemented with nitrogen fertilization enhances root nodulation, productivity, and nitrogen dynamics in soil and black gram (</w:t>
      </w:r>
      <w:r>
        <w:rPr>
          <w:rFonts w:ascii="Arial" w:hAnsi="Arial"/>
          <w:i/>
        </w:rPr>
        <w:t>Vigna mungo</w:t>
      </w:r>
      <w:r>
        <w:rPr>
          <w:rFonts w:ascii="Arial" w:hAnsi="Arial"/>
        </w:rPr>
        <w:t xml:space="preserve"> (L.) Hepper). </w:t>
      </w:r>
      <w:r>
        <w:rPr>
          <w:rFonts w:ascii="Arial" w:hAnsi="Arial"/>
          <w:i/>
        </w:rPr>
        <w:t>Land, 12</w:t>
      </w:r>
      <w:r>
        <w:rPr>
          <w:rFonts w:ascii="Arial" w:hAnsi="Arial"/>
        </w:rPr>
        <w:t xml:space="preserve">(7), Article 1434. </w:t>
      </w:r>
      <w:hyperlink r:id="rId43">
        <w:r>
          <w:rPr>
            <w:rFonts w:ascii="Arial" w:hAnsi="Arial"/>
            <w:color w:val="0563C1"/>
            <w:u w:val="single"/>
          </w:rPr>
          <w:t>https://doi.org/10.3390/land12071434</w:t>
        </w:r>
      </w:hyperlink>
    </w:p>
    <w:p w14:paraId="07073EDB" w14:textId="77777777" w:rsidR="00285397" w:rsidRPr="00B3301F" w:rsidRDefault="00285397" w:rsidP="00B3301F">
      <w:pPr>
        <w:ind w:left="567" w:hanging="567"/>
        <w:jc w:val="both"/>
        <w:rPr>
          <w:rFonts w:ascii="Arial" w:hAnsi="Arial" w:cs="Arial"/>
          <w:color w:val="000000" w:themeColor="text1"/>
        </w:rPr>
      </w:pPr>
      <w:r>
        <w:rPr>
          <w:rFonts w:ascii="Arial" w:hAnsi="Arial"/>
        </w:rPr>
        <w:t xml:space="preserve">Siczek, A., &amp; Lipiec, J. (2011). Soybean nodulation and nitrogen fixation in response to soil compaction and surface straw mulching. </w:t>
      </w:r>
      <w:r>
        <w:rPr>
          <w:rFonts w:ascii="Arial" w:hAnsi="Arial"/>
          <w:i/>
        </w:rPr>
        <w:t>Soil and Tillage Research, 114</w:t>
      </w:r>
      <w:r>
        <w:rPr>
          <w:rFonts w:ascii="Arial" w:hAnsi="Arial"/>
        </w:rPr>
        <w:t xml:space="preserve">(1), 50–56. </w:t>
      </w:r>
      <w:hyperlink r:id="rId44">
        <w:r>
          <w:rPr>
            <w:rFonts w:ascii="Arial" w:hAnsi="Arial"/>
            <w:color w:val="0563C1"/>
            <w:u w:val="single"/>
          </w:rPr>
          <w:t>https://doi.org/10.1016/j.still.2011.04.001</w:t>
        </w:r>
      </w:hyperlink>
    </w:p>
    <w:p w14:paraId="3C0306FD" w14:textId="77777777" w:rsidR="00285397" w:rsidRPr="00B3301F" w:rsidRDefault="00285397" w:rsidP="00B3301F">
      <w:pPr>
        <w:ind w:left="567" w:hanging="567"/>
        <w:jc w:val="both"/>
        <w:rPr>
          <w:rFonts w:ascii="Arial" w:hAnsi="Arial" w:cs="Arial"/>
          <w:color w:val="000000" w:themeColor="text1"/>
        </w:rPr>
      </w:pPr>
      <w:r>
        <w:rPr>
          <w:rFonts w:ascii="Arial" w:hAnsi="Arial"/>
        </w:rPr>
        <w:t xml:space="preserve">Song, W., Han, F., Bao, Z., Chai, Y., Wang, L., Huang, C., Cheng, H., &amp; Chang, L. (2024). Mulching practices improve soil moisture and enzyme activity in drylands, increasing potato yield. </w:t>
      </w:r>
      <w:r>
        <w:rPr>
          <w:rFonts w:ascii="Arial" w:hAnsi="Arial"/>
          <w:i/>
        </w:rPr>
        <w:t>Agronomy, 14</w:t>
      </w:r>
      <w:r>
        <w:rPr>
          <w:rFonts w:ascii="Arial" w:hAnsi="Arial"/>
        </w:rPr>
        <w:t xml:space="preserve">(5), Article 1077. </w:t>
      </w:r>
      <w:hyperlink r:id="rId45">
        <w:r>
          <w:rPr>
            <w:rFonts w:ascii="Arial" w:hAnsi="Arial"/>
            <w:color w:val="0563C1"/>
            <w:u w:val="single"/>
          </w:rPr>
          <w:t>https://doi.org/10.3390/agronomy14051077</w:t>
        </w:r>
      </w:hyperlink>
    </w:p>
    <w:p w14:paraId="5B2FF0EC" w14:textId="77777777" w:rsidR="00285397" w:rsidRPr="00B3301F" w:rsidRDefault="00285397" w:rsidP="00B3301F">
      <w:pPr>
        <w:ind w:left="567" w:hanging="567"/>
        <w:jc w:val="both"/>
        <w:rPr>
          <w:rFonts w:ascii="Arial" w:hAnsi="Arial" w:cs="Arial"/>
          <w:color w:val="000000" w:themeColor="text1"/>
        </w:rPr>
      </w:pPr>
      <w:r>
        <w:rPr>
          <w:rFonts w:ascii="Arial" w:hAnsi="Arial"/>
        </w:rPr>
        <w:t xml:space="preserve">Sulieman, S., &amp; Tran, L.-S. P. (2014). Symbiotic nitrogen fixation in legume nodules: Metabolism and regulatory mechanisms. </w:t>
      </w:r>
      <w:r>
        <w:rPr>
          <w:rFonts w:ascii="Arial" w:hAnsi="Arial"/>
          <w:i/>
        </w:rPr>
        <w:t>International Journal of Molecular Sciences, 15</w:t>
      </w:r>
      <w:r>
        <w:rPr>
          <w:rFonts w:ascii="Arial" w:hAnsi="Arial"/>
        </w:rPr>
        <w:t xml:space="preserve">(11), 19389–19393. </w:t>
      </w:r>
      <w:hyperlink r:id="rId46">
        <w:r>
          <w:rPr>
            <w:rFonts w:ascii="Arial" w:hAnsi="Arial"/>
            <w:color w:val="0563C1"/>
            <w:u w:val="single"/>
          </w:rPr>
          <w:t>https://doi.org/10.3390/ijms151119389</w:t>
        </w:r>
      </w:hyperlink>
    </w:p>
    <w:p w14:paraId="593A85D8" w14:textId="77777777" w:rsidR="00285397" w:rsidRPr="00B3301F" w:rsidRDefault="00285397" w:rsidP="00B3301F">
      <w:pPr>
        <w:ind w:left="567" w:hanging="567"/>
        <w:jc w:val="both"/>
        <w:rPr>
          <w:rFonts w:ascii="Arial" w:hAnsi="Arial" w:cs="Arial"/>
          <w:color w:val="000000" w:themeColor="text1"/>
        </w:rPr>
      </w:pPr>
      <w:r>
        <w:rPr>
          <w:rFonts w:ascii="Arial" w:hAnsi="Arial"/>
        </w:rPr>
        <w:t xml:space="preserve">Torabian, S., Farhangi-Abriz, S., &amp; Denton, M. D. (2019). Do tillage systems influence nitrogen fixation in legumes? A review. </w:t>
      </w:r>
      <w:r>
        <w:rPr>
          <w:rFonts w:ascii="Arial" w:hAnsi="Arial"/>
          <w:i/>
        </w:rPr>
        <w:t>Soil and Tillage Research, 185</w:t>
      </w:r>
      <w:r>
        <w:rPr>
          <w:rFonts w:ascii="Arial" w:hAnsi="Arial"/>
        </w:rPr>
        <w:t xml:space="preserve">, 113–121. </w:t>
      </w:r>
      <w:hyperlink r:id="rId47">
        <w:r>
          <w:rPr>
            <w:rFonts w:ascii="Arial" w:hAnsi="Arial"/>
            <w:color w:val="0563C1"/>
            <w:u w:val="single"/>
          </w:rPr>
          <w:t>https://doi.org/10.1016/j.still.2018.09.006</w:t>
        </w:r>
      </w:hyperlink>
    </w:p>
    <w:p w14:paraId="352D8FD4" w14:textId="77777777" w:rsidR="00285397" w:rsidRPr="00B3301F" w:rsidRDefault="00285397" w:rsidP="00B3301F">
      <w:pPr>
        <w:ind w:left="567" w:hanging="567"/>
        <w:jc w:val="both"/>
        <w:rPr>
          <w:rFonts w:ascii="Arial" w:hAnsi="Arial" w:cs="Arial"/>
          <w:color w:val="000000" w:themeColor="text1"/>
        </w:rPr>
      </w:pPr>
      <w:r>
        <w:rPr>
          <w:rFonts w:ascii="Arial" w:hAnsi="Arial"/>
        </w:rPr>
        <w:t xml:space="preserve">Yang, Y. M., Liu, X. J., Li, W. Q., &amp; Li, C. Z. (2006). Effect of different mulch materials on winter wheat production in desalinized soil in Heilonggang region of North China. </w:t>
      </w:r>
      <w:r>
        <w:rPr>
          <w:rFonts w:ascii="Arial" w:hAnsi="Arial"/>
          <w:i/>
        </w:rPr>
        <w:t>Journal of Zhejiang University Science B, 7</w:t>
      </w:r>
      <w:r>
        <w:rPr>
          <w:rFonts w:ascii="Arial" w:hAnsi="Arial"/>
        </w:rPr>
        <w:t xml:space="preserve">(11), 858–867. </w:t>
      </w:r>
      <w:hyperlink r:id="rId48">
        <w:r>
          <w:rPr>
            <w:rFonts w:ascii="Arial" w:hAnsi="Arial"/>
            <w:color w:val="0563C1"/>
            <w:u w:val="single"/>
          </w:rPr>
          <w:t>https://doi.org/10.1631/jzus.2006.B0858</w:t>
        </w:r>
      </w:hyperlink>
    </w:p>
    <w:p w14:paraId="2FF3821F" w14:textId="77777777" w:rsidR="00285397" w:rsidRPr="00B3301F" w:rsidRDefault="00285397" w:rsidP="00B3301F">
      <w:pPr>
        <w:ind w:left="567" w:hanging="567"/>
        <w:jc w:val="both"/>
        <w:rPr>
          <w:rFonts w:ascii="Arial" w:hAnsi="Arial" w:cs="Arial"/>
          <w:color w:val="000000" w:themeColor="text1"/>
        </w:rPr>
      </w:pPr>
      <w:r>
        <w:rPr>
          <w:rFonts w:ascii="Arial" w:hAnsi="Arial"/>
        </w:rPr>
        <w:t>Yeremko, L., Czopek, K., Staniak, M., Marenych, M., &amp; Hanhur, V. (2025). Role of environmental factors in legume–</w:t>
      </w:r>
      <w:r>
        <w:rPr>
          <w:rFonts w:ascii="Arial" w:hAnsi="Arial"/>
          <w:i/>
        </w:rPr>
        <w:t>Rhizobium</w:t>
      </w:r>
      <w:r>
        <w:rPr>
          <w:rFonts w:ascii="Arial" w:hAnsi="Arial"/>
        </w:rPr>
        <w:t xml:space="preserve"> symbiosis: A review. </w:t>
      </w:r>
      <w:r>
        <w:rPr>
          <w:rFonts w:ascii="Arial" w:hAnsi="Arial"/>
          <w:i/>
        </w:rPr>
        <w:t>Biomolecules, 15</w:t>
      </w:r>
      <w:r>
        <w:rPr>
          <w:rFonts w:ascii="Arial" w:hAnsi="Arial"/>
        </w:rPr>
        <w:t xml:space="preserve">(1), Article 118. </w:t>
      </w:r>
      <w:hyperlink r:id="rId49">
        <w:r>
          <w:rPr>
            <w:rFonts w:ascii="Arial" w:hAnsi="Arial"/>
            <w:color w:val="0563C1"/>
            <w:u w:val="single"/>
          </w:rPr>
          <w:t>https://doi.org/10.3390/biom15010118</w:t>
        </w:r>
      </w:hyperlink>
    </w:p>
    <w:p w14:paraId="2BD3AB64" w14:textId="77777777" w:rsidR="00285397" w:rsidRPr="00B3301F" w:rsidRDefault="00285397" w:rsidP="00B3301F">
      <w:pPr>
        <w:ind w:left="567" w:hanging="567"/>
        <w:jc w:val="both"/>
        <w:rPr>
          <w:rFonts w:ascii="Arial" w:hAnsi="Arial" w:cs="Arial"/>
          <w:color w:val="000000" w:themeColor="text1"/>
        </w:rPr>
      </w:pPr>
      <w:r>
        <w:rPr>
          <w:rFonts w:ascii="Arial" w:hAnsi="Arial"/>
        </w:rPr>
        <w:t xml:space="preserve">Zhao, Z., Wu, H., Jin, T., Liu, H., Men, J., Cai, G., Cernava, T., Duan, G., &amp; Jin, D. (2023). Biodegradable mulch films significantly affected rhizosphere microbial communities and increased peanut yield. </w:t>
      </w:r>
      <w:r>
        <w:rPr>
          <w:rFonts w:ascii="Arial" w:hAnsi="Arial"/>
          <w:i/>
        </w:rPr>
        <w:t>Science of the Total Environment, 871</w:t>
      </w:r>
      <w:r>
        <w:rPr>
          <w:rFonts w:ascii="Arial" w:hAnsi="Arial"/>
        </w:rPr>
        <w:t xml:space="preserve">, Article 162034. </w:t>
      </w:r>
      <w:hyperlink r:id="rId50">
        <w:r>
          <w:rPr>
            <w:rFonts w:ascii="Arial" w:hAnsi="Arial"/>
            <w:color w:val="0563C1"/>
            <w:u w:val="single"/>
          </w:rPr>
          <w:t>https://doi.org/10.1016/j.scitotenv.2023.162034</w:t>
        </w:r>
      </w:hyperlink>
    </w:p>
    <w:p w14:paraId="7262E3C8" w14:textId="77777777" w:rsidR="00285397" w:rsidRPr="00B3301F" w:rsidRDefault="00285397" w:rsidP="00B3301F">
      <w:pPr>
        <w:ind w:left="567" w:hanging="567"/>
        <w:jc w:val="both"/>
        <w:rPr>
          <w:rFonts w:ascii="Arial" w:hAnsi="Arial" w:cs="Arial"/>
          <w:color w:val="000000" w:themeColor="text1"/>
        </w:rPr>
      </w:pPr>
    </w:p>
    <w:p w14:paraId="56C9624C" w14:textId="77777777" w:rsidR="00285397" w:rsidRPr="00B3301F" w:rsidRDefault="00285397" w:rsidP="00B3301F">
      <w:pPr>
        <w:pStyle w:val="ReferHead"/>
        <w:spacing w:after="0"/>
        <w:jc w:val="both"/>
        <w:rPr>
          <w:rFonts w:ascii="Arial" w:hAnsi="Arial" w:cs="Arial"/>
          <w:color w:val="000000" w:themeColor="text1"/>
        </w:rPr>
      </w:pPr>
    </w:p>
    <w:sectPr w:rsidR="00285397" w:rsidRPr="00B3301F" w:rsidSect="0002562A">
      <w:pgSz w:w="12240" w:h="15840"/>
      <w:pgMar w:top="1440" w:right="2019" w:bottom="2019" w:left="2019"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52876" w14:textId="77777777" w:rsidR="00B255DF" w:rsidRDefault="00B255DF" w:rsidP="00C37E61">
      <w:r>
        <w:separator/>
      </w:r>
    </w:p>
  </w:endnote>
  <w:endnote w:type="continuationSeparator" w:id="0">
    <w:p w14:paraId="1415A264" w14:textId="77777777" w:rsidR="00B255DF" w:rsidRDefault="00B255DF"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BF8C" w14:textId="77777777" w:rsidR="0002562A" w:rsidRDefault="000256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EBCD7" w14:textId="77777777" w:rsidR="00150EB9" w:rsidRDefault="00150EB9" w:rsidP="002568BB">
    <w:pPr>
      <w:pStyle w:val="Footer"/>
    </w:pPr>
  </w:p>
  <w:p w14:paraId="0E7F48E5" w14:textId="77777777" w:rsidR="00150EB9" w:rsidRDefault="00150EB9" w:rsidP="004D547F">
    <w:pPr>
      <w:pStyle w:val="Footer"/>
    </w:pPr>
    <w:r w:rsidRPr="008669E2">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0D65E" w14:textId="77777777" w:rsidR="00150EB9" w:rsidRPr="0002562A" w:rsidRDefault="00150EB9" w:rsidP="000256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0A239" w14:textId="77777777" w:rsidR="00B255DF" w:rsidRDefault="00B255DF" w:rsidP="00C37E61">
      <w:r>
        <w:separator/>
      </w:r>
    </w:p>
  </w:footnote>
  <w:footnote w:type="continuationSeparator" w:id="0">
    <w:p w14:paraId="549F1755" w14:textId="77777777" w:rsidR="00B255DF" w:rsidRDefault="00B255DF"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4ADF9" w14:textId="77777777" w:rsidR="0002562A" w:rsidRDefault="00000000">
    <w:pPr>
      <w:pStyle w:val="Header"/>
    </w:pPr>
    <w:r>
      <w:rPr>
        <w:noProof/>
      </w:rPr>
      <w:pict w14:anchorId="013A6E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013876" o:spid="_x0000_s1026" type="#_x0000_t136" style="position:absolute;margin-left:0;margin-top:0;width:520.25pt;height:57.8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9E8BB" w14:textId="77777777" w:rsidR="0002562A" w:rsidRDefault="00000000">
    <w:pPr>
      <w:pStyle w:val="Header"/>
    </w:pPr>
    <w:r>
      <w:rPr>
        <w:noProof/>
      </w:rPr>
      <w:pict w14:anchorId="7A7197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013877" o:spid="_x0000_s1027" type="#_x0000_t136" style="position:absolute;margin-left:0;margin-top:0;width:520.25pt;height:57.8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4BE9C" w14:textId="77777777" w:rsidR="00150EB9" w:rsidRPr="00296529" w:rsidRDefault="00000000" w:rsidP="00296529">
    <w:pPr>
      <w:ind w:left="2160"/>
      <w:jc w:val="center"/>
      <w:rPr>
        <w:rFonts w:ascii="Times New Roman" w:eastAsia="Calibri" w:hAnsi="Times New Roman"/>
        <w:i/>
        <w:sz w:val="18"/>
        <w:szCs w:val="22"/>
      </w:rPr>
    </w:pPr>
    <w:r>
      <w:rPr>
        <w:noProof/>
      </w:rPr>
      <w:pict w14:anchorId="026388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013875" o:spid="_x0000_s1025" type="#_x0000_t136" style="position:absolute;left:0;text-align:left;margin-left:0;margin-top:0;width:520.25pt;height:57.8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47C11859" w14:textId="77777777" w:rsidR="00150EB9" w:rsidRPr="00296529" w:rsidRDefault="00150EB9"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55CFF894" w14:textId="77777777" w:rsidR="00150EB9" w:rsidRPr="00296529" w:rsidRDefault="00150EB9"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6803556" w14:textId="77777777" w:rsidR="00150EB9" w:rsidRPr="00296529" w:rsidRDefault="00150EB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F8AE97A" w14:textId="77777777" w:rsidR="00150EB9" w:rsidRDefault="00150EB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F2BC0DE" w14:textId="77777777" w:rsidR="00150EB9" w:rsidRDefault="00150EB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3C92CC6E" w14:textId="77777777" w:rsidR="00150EB9" w:rsidRDefault="00150EB9">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35287809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579443680">
    <w:abstractNumId w:val="15"/>
  </w:num>
  <w:num w:numId="3" w16cid:durableId="41564710">
    <w:abstractNumId w:val="23"/>
  </w:num>
  <w:num w:numId="4" w16cid:durableId="120152166">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869682007">
    <w:abstractNumId w:val="7"/>
  </w:num>
  <w:num w:numId="6" w16cid:durableId="1392575971">
    <w:abstractNumId w:val="6"/>
  </w:num>
  <w:num w:numId="7" w16cid:durableId="947928575">
    <w:abstractNumId w:val="1"/>
  </w:num>
  <w:num w:numId="8" w16cid:durableId="1984775708">
    <w:abstractNumId w:val="12"/>
  </w:num>
  <w:num w:numId="9" w16cid:durableId="615021971">
    <w:abstractNumId w:val="25"/>
  </w:num>
  <w:num w:numId="10" w16cid:durableId="1515340139">
    <w:abstractNumId w:val="2"/>
  </w:num>
  <w:num w:numId="11" w16cid:durableId="1328821217">
    <w:abstractNumId w:val="18"/>
  </w:num>
  <w:num w:numId="12" w16cid:durableId="509371202">
    <w:abstractNumId w:val="3"/>
  </w:num>
  <w:num w:numId="13" w16cid:durableId="1465200690">
    <w:abstractNumId w:val="17"/>
  </w:num>
  <w:num w:numId="14" w16cid:durableId="1450737369">
    <w:abstractNumId w:val="8"/>
  </w:num>
  <w:num w:numId="15" w16cid:durableId="562908720">
    <w:abstractNumId w:val="21"/>
  </w:num>
  <w:num w:numId="16" w16cid:durableId="2035614509">
    <w:abstractNumId w:val="5"/>
  </w:num>
  <w:num w:numId="17" w16cid:durableId="1783302694">
    <w:abstractNumId w:val="22"/>
  </w:num>
  <w:num w:numId="18" w16cid:durableId="609244692">
    <w:abstractNumId w:val="14"/>
  </w:num>
  <w:num w:numId="19" w16cid:durableId="1029381045">
    <w:abstractNumId w:val="28"/>
  </w:num>
  <w:num w:numId="20" w16cid:durableId="1762754076">
    <w:abstractNumId w:val="11"/>
  </w:num>
  <w:num w:numId="21" w16cid:durableId="2064060371">
    <w:abstractNumId w:val="9"/>
  </w:num>
  <w:num w:numId="22" w16cid:durableId="1348370002">
    <w:abstractNumId w:val="13"/>
  </w:num>
  <w:num w:numId="23" w16cid:durableId="418064522">
    <w:abstractNumId w:val="19"/>
  </w:num>
  <w:num w:numId="24" w16cid:durableId="419907695">
    <w:abstractNumId w:val="26"/>
  </w:num>
  <w:num w:numId="25" w16cid:durableId="1338770088">
    <w:abstractNumId w:val="4"/>
  </w:num>
  <w:num w:numId="26" w16cid:durableId="1850366566">
    <w:abstractNumId w:val="16"/>
  </w:num>
  <w:num w:numId="27" w16cid:durableId="1399085808">
    <w:abstractNumId w:val="20"/>
  </w:num>
  <w:num w:numId="28" w16cid:durableId="711732676">
    <w:abstractNumId w:val="27"/>
  </w:num>
  <w:num w:numId="29" w16cid:durableId="1061907673">
    <w:abstractNumId w:val="24"/>
  </w:num>
  <w:num w:numId="30" w16cid:durableId="18023862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fill="f" fillcolor="white" stroke="f">
      <v:fill color="white" on="f"/>
      <v:stroke on="f"/>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3FD"/>
    <w:rsid w:val="00000640"/>
    <w:rsid w:val="00000943"/>
    <w:rsid w:val="00000AD4"/>
    <w:rsid w:val="00000E35"/>
    <w:rsid w:val="00000F8F"/>
    <w:rsid w:val="00001B3F"/>
    <w:rsid w:val="000027A5"/>
    <w:rsid w:val="00005856"/>
    <w:rsid w:val="000073AB"/>
    <w:rsid w:val="000102A0"/>
    <w:rsid w:val="0001053C"/>
    <w:rsid w:val="000114DA"/>
    <w:rsid w:val="000123CB"/>
    <w:rsid w:val="00013861"/>
    <w:rsid w:val="00015F98"/>
    <w:rsid w:val="0001691E"/>
    <w:rsid w:val="00016A99"/>
    <w:rsid w:val="0002263F"/>
    <w:rsid w:val="000227CE"/>
    <w:rsid w:val="00023D41"/>
    <w:rsid w:val="00024389"/>
    <w:rsid w:val="00024CCD"/>
    <w:rsid w:val="00025243"/>
    <w:rsid w:val="0002562A"/>
    <w:rsid w:val="00026A9E"/>
    <w:rsid w:val="00030174"/>
    <w:rsid w:val="00030839"/>
    <w:rsid w:val="00030EEF"/>
    <w:rsid w:val="000314A0"/>
    <w:rsid w:val="00032BF9"/>
    <w:rsid w:val="00033159"/>
    <w:rsid w:val="00034DC3"/>
    <w:rsid w:val="000363EA"/>
    <w:rsid w:val="00036CB6"/>
    <w:rsid w:val="00037BA2"/>
    <w:rsid w:val="00040408"/>
    <w:rsid w:val="000405E7"/>
    <w:rsid w:val="00043B14"/>
    <w:rsid w:val="0004579C"/>
    <w:rsid w:val="00047BA5"/>
    <w:rsid w:val="00050F38"/>
    <w:rsid w:val="00051955"/>
    <w:rsid w:val="00054660"/>
    <w:rsid w:val="00054D6F"/>
    <w:rsid w:val="000558A4"/>
    <w:rsid w:val="00056E89"/>
    <w:rsid w:val="00060155"/>
    <w:rsid w:val="00060F9A"/>
    <w:rsid w:val="00063A06"/>
    <w:rsid w:val="00064B60"/>
    <w:rsid w:val="00066464"/>
    <w:rsid w:val="00070F07"/>
    <w:rsid w:val="00071A15"/>
    <w:rsid w:val="00071B52"/>
    <w:rsid w:val="000726A2"/>
    <w:rsid w:val="00072940"/>
    <w:rsid w:val="00072ACE"/>
    <w:rsid w:val="00073DF9"/>
    <w:rsid w:val="00074DB9"/>
    <w:rsid w:val="00076E8F"/>
    <w:rsid w:val="00080879"/>
    <w:rsid w:val="000856BB"/>
    <w:rsid w:val="00085F06"/>
    <w:rsid w:val="00087A28"/>
    <w:rsid w:val="0009221C"/>
    <w:rsid w:val="000941E4"/>
    <w:rsid w:val="000945C0"/>
    <w:rsid w:val="000958C6"/>
    <w:rsid w:val="000961D2"/>
    <w:rsid w:val="00096C7B"/>
    <w:rsid w:val="000A2C16"/>
    <w:rsid w:val="000A307B"/>
    <w:rsid w:val="000A47FA"/>
    <w:rsid w:val="000A4881"/>
    <w:rsid w:val="000A4A44"/>
    <w:rsid w:val="000A51DE"/>
    <w:rsid w:val="000A65D3"/>
    <w:rsid w:val="000A7674"/>
    <w:rsid w:val="000B09CC"/>
    <w:rsid w:val="000B1E33"/>
    <w:rsid w:val="000B3816"/>
    <w:rsid w:val="000B6925"/>
    <w:rsid w:val="000B7DC3"/>
    <w:rsid w:val="000C2AB9"/>
    <w:rsid w:val="000C2FFD"/>
    <w:rsid w:val="000C3B48"/>
    <w:rsid w:val="000C5DB0"/>
    <w:rsid w:val="000C6233"/>
    <w:rsid w:val="000C6D4F"/>
    <w:rsid w:val="000D0071"/>
    <w:rsid w:val="000D07B2"/>
    <w:rsid w:val="000D10B7"/>
    <w:rsid w:val="000D295C"/>
    <w:rsid w:val="000D3A5F"/>
    <w:rsid w:val="000D4800"/>
    <w:rsid w:val="000D689F"/>
    <w:rsid w:val="000D75A8"/>
    <w:rsid w:val="000D762E"/>
    <w:rsid w:val="000E085C"/>
    <w:rsid w:val="000E23CF"/>
    <w:rsid w:val="000E63BB"/>
    <w:rsid w:val="000E7B7B"/>
    <w:rsid w:val="000E7D62"/>
    <w:rsid w:val="000F0522"/>
    <w:rsid w:val="000F239C"/>
    <w:rsid w:val="000F2AC2"/>
    <w:rsid w:val="000F37FE"/>
    <w:rsid w:val="000F3E6E"/>
    <w:rsid w:val="000F45F1"/>
    <w:rsid w:val="000F5585"/>
    <w:rsid w:val="000F62CE"/>
    <w:rsid w:val="000F7F62"/>
    <w:rsid w:val="0010026B"/>
    <w:rsid w:val="00101091"/>
    <w:rsid w:val="00102012"/>
    <w:rsid w:val="00103357"/>
    <w:rsid w:val="00103CE0"/>
    <w:rsid w:val="0010430D"/>
    <w:rsid w:val="0010574E"/>
    <w:rsid w:val="00106101"/>
    <w:rsid w:val="00107EBB"/>
    <w:rsid w:val="001116AC"/>
    <w:rsid w:val="0011263E"/>
    <w:rsid w:val="00113BF9"/>
    <w:rsid w:val="00116BBD"/>
    <w:rsid w:val="00117A4E"/>
    <w:rsid w:val="00117D94"/>
    <w:rsid w:val="00121B30"/>
    <w:rsid w:val="00123C9F"/>
    <w:rsid w:val="00123DEF"/>
    <w:rsid w:val="00124C35"/>
    <w:rsid w:val="00125879"/>
    <w:rsid w:val="00125987"/>
    <w:rsid w:val="00126190"/>
    <w:rsid w:val="00126ACC"/>
    <w:rsid w:val="00130F17"/>
    <w:rsid w:val="001320BF"/>
    <w:rsid w:val="0013324A"/>
    <w:rsid w:val="00136AA8"/>
    <w:rsid w:val="00137346"/>
    <w:rsid w:val="001376D0"/>
    <w:rsid w:val="00137BC4"/>
    <w:rsid w:val="00137C37"/>
    <w:rsid w:val="0014012A"/>
    <w:rsid w:val="00140895"/>
    <w:rsid w:val="001412FC"/>
    <w:rsid w:val="00141844"/>
    <w:rsid w:val="00141CD3"/>
    <w:rsid w:val="00146038"/>
    <w:rsid w:val="00146FE4"/>
    <w:rsid w:val="00150EB9"/>
    <w:rsid w:val="0015343D"/>
    <w:rsid w:val="001534DA"/>
    <w:rsid w:val="001558A0"/>
    <w:rsid w:val="00156911"/>
    <w:rsid w:val="00156E2E"/>
    <w:rsid w:val="00157452"/>
    <w:rsid w:val="0015769D"/>
    <w:rsid w:val="00160C37"/>
    <w:rsid w:val="00161348"/>
    <w:rsid w:val="00163BC4"/>
    <w:rsid w:val="001678BC"/>
    <w:rsid w:val="00170250"/>
    <w:rsid w:val="001731CA"/>
    <w:rsid w:val="00173630"/>
    <w:rsid w:val="001737E9"/>
    <w:rsid w:val="00182D94"/>
    <w:rsid w:val="00184C6F"/>
    <w:rsid w:val="001854E7"/>
    <w:rsid w:val="00185804"/>
    <w:rsid w:val="00186A38"/>
    <w:rsid w:val="00190B4A"/>
    <w:rsid w:val="00191062"/>
    <w:rsid w:val="00192B72"/>
    <w:rsid w:val="001938C7"/>
    <w:rsid w:val="00196A25"/>
    <w:rsid w:val="00196C7C"/>
    <w:rsid w:val="00197D44"/>
    <w:rsid w:val="001A11C0"/>
    <w:rsid w:val="001A29D8"/>
    <w:rsid w:val="001A3628"/>
    <w:rsid w:val="001A3A0F"/>
    <w:rsid w:val="001A3BF6"/>
    <w:rsid w:val="001A4282"/>
    <w:rsid w:val="001A5CAA"/>
    <w:rsid w:val="001A761C"/>
    <w:rsid w:val="001B0427"/>
    <w:rsid w:val="001B08DB"/>
    <w:rsid w:val="001B08FA"/>
    <w:rsid w:val="001B2091"/>
    <w:rsid w:val="001B35EE"/>
    <w:rsid w:val="001B5C51"/>
    <w:rsid w:val="001C1198"/>
    <w:rsid w:val="001C1730"/>
    <w:rsid w:val="001C34B1"/>
    <w:rsid w:val="001C353B"/>
    <w:rsid w:val="001C53E2"/>
    <w:rsid w:val="001D0591"/>
    <w:rsid w:val="001D16B9"/>
    <w:rsid w:val="001D2153"/>
    <w:rsid w:val="001D3A51"/>
    <w:rsid w:val="001D3EDC"/>
    <w:rsid w:val="001E04B8"/>
    <w:rsid w:val="001E1047"/>
    <w:rsid w:val="001E10D2"/>
    <w:rsid w:val="001E151F"/>
    <w:rsid w:val="001E1DDF"/>
    <w:rsid w:val="001E25B4"/>
    <w:rsid w:val="001E3E9C"/>
    <w:rsid w:val="001E43C0"/>
    <w:rsid w:val="001E44FE"/>
    <w:rsid w:val="001E4CA9"/>
    <w:rsid w:val="001E6571"/>
    <w:rsid w:val="001E6A81"/>
    <w:rsid w:val="001E6B69"/>
    <w:rsid w:val="001F068E"/>
    <w:rsid w:val="001F137E"/>
    <w:rsid w:val="001F3CD1"/>
    <w:rsid w:val="001F4EC7"/>
    <w:rsid w:val="00200595"/>
    <w:rsid w:val="0020099A"/>
    <w:rsid w:val="00201D9F"/>
    <w:rsid w:val="002022F3"/>
    <w:rsid w:val="002026EB"/>
    <w:rsid w:val="00203A72"/>
    <w:rsid w:val="00204154"/>
    <w:rsid w:val="00204835"/>
    <w:rsid w:val="00205FF5"/>
    <w:rsid w:val="00207F85"/>
    <w:rsid w:val="00210000"/>
    <w:rsid w:val="002111FC"/>
    <w:rsid w:val="00211B2B"/>
    <w:rsid w:val="00211C08"/>
    <w:rsid w:val="00212F82"/>
    <w:rsid w:val="00213B9A"/>
    <w:rsid w:val="00214BA6"/>
    <w:rsid w:val="00216C16"/>
    <w:rsid w:val="00222450"/>
    <w:rsid w:val="00223597"/>
    <w:rsid w:val="00225E8A"/>
    <w:rsid w:val="00231920"/>
    <w:rsid w:val="0023195C"/>
    <w:rsid w:val="002329E0"/>
    <w:rsid w:val="002335E0"/>
    <w:rsid w:val="00234F15"/>
    <w:rsid w:val="00236B82"/>
    <w:rsid w:val="00236C74"/>
    <w:rsid w:val="00237038"/>
    <w:rsid w:val="0024282C"/>
    <w:rsid w:val="00242ED3"/>
    <w:rsid w:val="002435F4"/>
    <w:rsid w:val="00244431"/>
    <w:rsid w:val="0024496B"/>
    <w:rsid w:val="00245592"/>
    <w:rsid w:val="002460DC"/>
    <w:rsid w:val="002477B7"/>
    <w:rsid w:val="00250985"/>
    <w:rsid w:val="00252229"/>
    <w:rsid w:val="002556F6"/>
    <w:rsid w:val="00255F24"/>
    <w:rsid w:val="002568BB"/>
    <w:rsid w:val="002572F1"/>
    <w:rsid w:val="00262030"/>
    <w:rsid w:val="00264175"/>
    <w:rsid w:val="00264AFA"/>
    <w:rsid w:val="002656F8"/>
    <w:rsid w:val="002677E5"/>
    <w:rsid w:val="00271C8D"/>
    <w:rsid w:val="00273B91"/>
    <w:rsid w:val="00274E8E"/>
    <w:rsid w:val="00281623"/>
    <w:rsid w:val="00281B2D"/>
    <w:rsid w:val="00283105"/>
    <w:rsid w:val="00283216"/>
    <w:rsid w:val="00284997"/>
    <w:rsid w:val="00284C4C"/>
    <w:rsid w:val="00284D8A"/>
    <w:rsid w:val="00284FBB"/>
    <w:rsid w:val="0028520A"/>
    <w:rsid w:val="00285397"/>
    <w:rsid w:val="00286B9F"/>
    <w:rsid w:val="002878CA"/>
    <w:rsid w:val="00287E68"/>
    <w:rsid w:val="00292565"/>
    <w:rsid w:val="002949EA"/>
    <w:rsid w:val="00296529"/>
    <w:rsid w:val="0029739B"/>
    <w:rsid w:val="002973DA"/>
    <w:rsid w:val="002A00C2"/>
    <w:rsid w:val="002A09F0"/>
    <w:rsid w:val="002A12E6"/>
    <w:rsid w:val="002A266D"/>
    <w:rsid w:val="002A3AFC"/>
    <w:rsid w:val="002A593B"/>
    <w:rsid w:val="002A6970"/>
    <w:rsid w:val="002A6DFC"/>
    <w:rsid w:val="002A6F2B"/>
    <w:rsid w:val="002A73E0"/>
    <w:rsid w:val="002A7729"/>
    <w:rsid w:val="002A7FE3"/>
    <w:rsid w:val="002B0378"/>
    <w:rsid w:val="002B27F0"/>
    <w:rsid w:val="002B27FB"/>
    <w:rsid w:val="002B3328"/>
    <w:rsid w:val="002B3497"/>
    <w:rsid w:val="002B685A"/>
    <w:rsid w:val="002B77AC"/>
    <w:rsid w:val="002C09C0"/>
    <w:rsid w:val="002C14E2"/>
    <w:rsid w:val="002C17A0"/>
    <w:rsid w:val="002C2175"/>
    <w:rsid w:val="002C2BED"/>
    <w:rsid w:val="002C2C38"/>
    <w:rsid w:val="002C30A5"/>
    <w:rsid w:val="002C57D2"/>
    <w:rsid w:val="002C73DA"/>
    <w:rsid w:val="002C74A8"/>
    <w:rsid w:val="002D2297"/>
    <w:rsid w:val="002D598A"/>
    <w:rsid w:val="002D6762"/>
    <w:rsid w:val="002D763D"/>
    <w:rsid w:val="002D7A65"/>
    <w:rsid w:val="002D7FBA"/>
    <w:rsid w:val="002E0D56"/>
    <w:rsid w:val="002E1BA7"/>
    <w:rsid w:val="002E24E4"/>
    <w:rsid w:val="002E2A08"/>
    <w:rsid w:val="002E3F2A"/>
    <w:rsid w:val="002E566C"/>
    <w:rsid w:val="002E66BE"/>
    <w:rsid w:val="002E7746"/>
    <w:rsid w:val="002E7E7D"/>
    <w:rsid w:val="002F0DC3"/>
    <w:rsid w:val="002F10D8"/>
    <w:rsid w:val="002F1470"/>
    <w:rsid w:val="002F1E77"/>
    <w:rsid w:val="002F2584"/>
    <w:rsid w:val="002F3A87"/>
    <w:rsid w:val="002F7224"/>
    <w:rsid w:val="002F7354"/>
    <w:rsid w:val="00300D36"/>
    <w:rsid w:val="00302244"/>
    <w:rsid w:val="00302F1C"/>
    <w:rsid w:val="00305A4A"/>
    <w:rsid w:val="00307AE7"/>
    <w:rsid w:val="0031005E"/>
    <w:rsid w:val="0031187B"/>
    <w:rsid w:val="003122C0"/>
    <w:rsid w:val="003145D6"/>
    <w:rsid w:val="00314E0F"/>
    <w:rsid w:val="003150A3"/>
    <w:rsid w:val="00315186"/>
    <w:rsid w:val="00316AFC"/>
    <w:rsid w:val="00317478"/>
    <w:rsid w:val="0031788D"/>
    <w:rsid w:val="003237D5"/>
    <w:rsid w:val="0032389D"/>
    <w:rsid w:val="00323A94"/>
    <w:rsid w:val="00324991"/>
    <w:rsid w:val="00332049"/>
    <w:rsid w:val="0033343E"/>
    <w:rsid w:val="00342B80"/>
    <w:rsid w:val="00345A5E"/>
    <w:rsid w:val="003512C2"/>
    <w:rsid w:val="00351916"/>
    <w:rsid w:val="00354F4F"/>
    <w:rsid w:val="00354FA1"/>
    <w:rsid w:val="003556B7"/>
    <w:rsid w:val="00356D77"/>
    <w:rsid w:val="003608B8"/>
    <w:rsid w:val="00361365"/>
    <w:rsid w:val="00361E23"/>
    <w:rsid w:val="003623CF"/>
    <w:rsid w:val="00364301"/>
    <w:rsid w:val="0036475E"/>
    <w:rsid w:val="003655CC"/>
    <w:rsid w:val="003677B7"/>
    <w:rsid w:val="003702FB"/>
    <w:rsid w:val="00371FB6"/>
    <w:rsid w:val="003748BA"/>
    <w:rsid w:val="003763C1"/>
    <w:rsid w:val="00376BBE"/>
    <w:rsid w:val="00376EF8"/>
    <w:rsid w:val="003804E5"/>
    <w:rsid w:val="003810E8"/>
    <w:rsid w:val="00383B7C"/>
    <w:rsid w:val="003850F2"/>
    <w:rsid w:val="00386F0C"/>
    <w:rsid w:val="00386FFA"/>
    <w:rsid w:val="00391D7C"/>
    <w:rsid w:val="0039224F"/>
    <w:rsid w:val="00393764"/>
    <w:rsid w:val="00393ECC"/>
    <w:rsid w:val="00394396"/>
    <w:rsid w:val="00395AFF"/>
    <w:rsid w:val="0039688A"/>
    <w:rsid w:val="003972F2"/>
    <w:rsid w:val="00397DC8"/>
    <w:rsid w:val="003A0DD7"/>
    <w:rsid w:val="003A25C2"/>
    <w:rsid w:val="003A43A4"/>
    <w:rsid w:val="003A5AE2"/>
    <w:rsid w:val="003A5F0E"/>
    <w:rsid w:val="003A70F2"/>
    <w:rsid w:val="003A7E18"/>
    <w:rsid w:val="003B06DE"/>
    <w:rsid w:val="003B0BE9"/>
    <w:rsid w:val="003B18A4"/>
    <w:rsid w:val="003B1B8B"/>
    <w:rsid w:val="003B5657"/>
    <w:rsid w:val="003B5DCD"/>
    <w:rsid w:val="003B651E"/>
    <w:rsid w:val="003B78B0"/>
    <w:rsid w:val="003B7F41"/>
    <w:rsid w:val="003C01A8"/>
    <w:rsid w:val="003C1975"/>
    <w:rsid w:val="003C4B97"/>
    <w:rsid w:val="003C4C86"/>
    <w:rsid w:val="003C55FA"/>
    <w:rsid w:val="003C6258"/>
    <w:rsid w:val="003D1C79"/>
    <w:rsid w:val="003D345A"/>
    <w:rsid w:val="003D3D90"/>
    <w:rsid w:val="003D47D4"/>
    <w:rsid w:val="003D5993"/>
    <w:rsid w:val="003D612A"/>
    <w:rsid w:val="003D6C97"/>
    <w:rsid w:val="003E2805"/>
    <w:rsid w:val="003E2904"/>
    <w:rsid w:val="003E5971"/>
    <w:rsid w:val="003F1813"/>
    <w:rsid w:val="003F2190"/>
    <w:rsid w:val="003F263A"/>
    <w:rsid w:val="003F2A10"/>
    <w:rsid w:val="003F3957"/>
    <w:rsid w:val="003F55C6"/>
    <w:rsid w:val="003F7215"/>
    <w:rsid w:val="00401927"/>
    <w:rsid w:val="00401A1A"/>
    <w:rsid w:val="00402F38"/>
    <w:rsid w:val="00407845"/>
    <w:rsid w:val="0041027F"/>
    <w:rsid w:val="00411F5B"/>
    <w:rsid w:val="00412475"/>
    <w:rsid w:val="00414082"/>
    <w:rsid w:val="0041598E"/>
    <w:rsid w:val="0042027B"/>
    <w:rsid w:val="004209EB"/>
    <w:rsid w:val="00421DCA"/>
    <w:rsid w:val="0042277A"/>
    <w:rsid w:val="00422DBF"/>
    <w:rsid w:val="00423789"/>
    <w:rsid w:val="0042416A"/>
    <w:rsid w:val="00425661"/>
    <w:rsid w:val="00427495"/>
    <w:rsid w:val="00432AB9"/>
    <w:rsid w:val="00432E2A"/>
    <w:rsid w:val="00435AB0"/>
    <w:rsid w:val="00440ABC"/>
    <w:rsid w:val="00440F43"/>
    <w:rsid w:val="00441B6F"/>
    <w:rsid w:val="00442BA5"/>
    <w:rsid w:val="004439E5"/>
    <w:rsid w:val="00444235"/>
    <w:rsid w:val="00444B5D"/>
    <w:rsid w:val="00446183"/>
    <w:rsid w:val="00446221"/>
    <w:rsid w:val="00446412"/>
    <w:rsid w:val="00450E62"/>
    <w:rsid w:val="0045191D"/>
    <w:rsid w:val="00451DEB"/>
    <w:rsid w:val="004539DB"/>
    <w:rsid w:val="00453A8C"/>
    <w:rsid w:val="00454BC3"/>
    <w:rsid w:val="004553A7"/>
    <w:rsid w:val="0045641F"/>
    <w:rsid w:val="004565F8"/>
    <w:rsid w:val="00461AF3"/>
    <w:rsid w:val="004636CF"/>
    <w:rsid w:val="004642A0"/>
    <w:rsid w:val="00464BAE"/>
    <w:rsid w:val="004656D5"/>
    <w:rsid w:val="00465BAA"/>
    <w:rsid w:val="00470295"/>
    <w:rsid w:val="00470C73"/>
    <w:rsid w:val="00471A80"/>
    <w:rsid w:val="00476E0E"/>
    <w:rsid w:val="00483A7E"/>
    <w:rsid w:val="004847B7"/>
    <w:rsid w:val="004864A1"/>
    <w:rsid w:val="00491585"/>
    <w:rsid w:val="004926C1"/>
    <w:rsid w:val="004937F5"/>
    <w:rsid w:val="00493969"/>
    <w:rsid w:val="004943BF"/>
    <w:rsid w:val="00495CD3"/>
    <w:rsid w:val="004A1642"/>
    <w:rsid w:val="004A477B"/>
    <w:rsid w:val="004A6472"/>
    <w:rsid w:val="004A6478"/>
    <w:rsid w:val="004A72A5"/>
    <w:rsid w:val="004B0AC7"/>
    <w:rsid w:val="004B2888"/>
    <w:rsid w:val="004B462F"/>
    <w:rsid w:val="004B6024"/>
    <w:rsid w:val="004B633D"/>
    <w:rsid w:val="004B639B"/>
    <w:rsid w:val="004C18FB"/>
    <w:rsid w:val="004C28D9"/>
    <w:rsid w:val="004C459D"/>
    <w:rsid w:val="004C525A"/>
    <w:rsid w:val="004C52F6"/>
    <w:rsid w:val="004C571C"/>
    <w:rsid w:val="004C69C0"/>
    <w:rsid w:val="004D0665"/>
    <w:rsid w:val="004D17AC"/>
    <w:rsid w:val="004D1D0C"/>
    <w:rsid w:val="004D2723"/>
    <w:rsid w:val="004D305E"/>
    <w:rsid w:val="004D4277"/>
    <w:rsid w:val="004D547F"/>
    <w:rsid w:val="004D5EEC"/>
    <w:rsid w:val="004D6319"/>
    <w:rsid w:val="004D680D"/>
    <w:rsid w:val="004E14AF"/>
    <w:rsid w:val="004E39BF"/>
    <w:rsid w:val="004E40A5"/>
    <w:rsid w:val="004E4652"/>
    <w:rsid w:val="004E4900"/>
    <w:rsid w:val="004F146B"/>
    <w:rsid w:val="004F2E21"/>
    <w:rsid w:val="004F4E37"/>
    <w:rsid w:val="004F55C0"/>
    <w:rsid w:val="004F5776"/>
    <w:rsid w:val="004F7110"/>
    <w:rsid w:val="005004B2"/>
    <w:rsid w:val="00500651"/>
    <w:rsid w:val="005008A2"/>
    <w:rsid w:val="0050132A"/>
    <w:rsid w:val="005024E2"/>
    <w:rsid w:val="00502516"/>
    <w:rsid w:val="00505F06"/>
    <w:rsid w:val="00506828"/>
    <w:rsid w:val="00506C4C"/>
    <w:rsid w:val="005079B3"/>
    <w:rsid w:val="00510C21"/>
    <w:rsid w:val="00510C6B"/>
    <w:rsid w:val="005113C4"/>
    <w:rsid w:val="00514818"/>
    <w:rsid w:val="0051588D"/>
    <w:rsid w:val="00515C8F"/>
    <w:rsid w:val="00515C9A"/>
    <w:rsid w:val="00516D93"/>
    <w:rsid w:val="00524AE7"/>
    <w:rsid w:val="00527661"/>
    <w:rsid w:val="0053056E"/>
    <w:rsid w:val="005316F6"/>
    <w:rsid w:val="00536AB6"/>
    <w:rsid w:val="0053729E"/>
    <w:rsid w:val="005377E0"/>
    <w:rsid w:val="005402BC"/>
    <w:rsid w:val="005409F5"/>
    <w:rsid w:val="00545420"/>
    <w:rsid w:val="00551537"/>
    <w:rsid w:val="00551992"/>
    <w:rsid w:val="0055294C"/>
    <w:rsid w:val="005529E0"/>
    <w:rsid w:val="00554F67"/>
    <w:rsid w:val="00554FDA"/>
    <w:rsid w:val="005556B5"/>
    <w:rsid w:val="00561124"/>
    <w:rsid w:val="00563260"/>
    <w:rsid w:val="00565060"/>
    <w:rsid w:val="005663DB"/>
    <w:rsid w:val="00567A41"/>
    <w:rsid w:val="00570196"/>
    <w:rsid w:val="00570BDE"/>
    <w:rsid w:val="00572D04"/>
    <w:rsid w:val="0057403B"/>
    <w:rsid w:val="00575AAB"/>
    <w:rsid w:val="005766B2"/>
    <w:rsid w:val="00576DE1"/>
    <w:rsid w:val="0058028A"/>
    <w:rsid w:val="00580B7C"/>
    <w:rsid w:val="00580CA6"/>
    <w:rsid w:val="00581A36"/>
    <w:rsid w:val="00581F30"/>
    <w:rsid w:val="0058241F"/>
    <w:rsid w:val="005849B9"/>
    <w:rsid w:val="00585D5F"/>
    <w:rsid w:val="00585E36"/>
    <w:rsid w:val="00586105"/>
    <w:rsid w:val="00586A1B"/>
    <w:rsid w:val="0058700A"/>
    <w:rsid w:val="0058718B"/>
    <w:rsid w:val="00587ED7"/>
    <w:rsid w:val="005904BA"/>
    <w:rsid w:val="00591EA6"/>
    <w:rsid w:val="00594166"/>
    <w:rsid w:val="00594B76"/>
    <w:rsid w:val="00594D5E"/>
    <w:rsid w:val="00595128"/>
    <w:rsid w:val="0059684A"/>
    <w:rsid w:val="005974AB"/>
    <w:rsid w:val="005976AC"/>
    <w:rsid w:val="00597AA9"/>
    <w:rsid w:val="005A07E9"/>
    <w:rsid w:val="005A11B0"/>
    <w:rsid w:val="005A1206"/>
    <w:rsid w:val="005A3177"/>
    <w:rsid w:val="005A3A46"/>
    <w:rsid w:val="005A3DEA"/>
    <w:rsid w:val="005A40E4"/>
    <w:rsid w:val="005A716B"/>
    <w:rsid w:val="005B2109"/>
    <w:rsid w:val="005B2FA8"/>
    <w:rsid w:val="005B534E"/>
    <w:rsid w:val="005B6296"/>
    <w:rsid w:val="005B65DA"/>
    <w:rsid w:val="005C41D4"/>
    <w:rsid w:val="005C5360"/>
    <w:rsid w:val="005C6DF5"/>
    <w:rsid w:val="005C784C"/>
    <w:rsid w:val="005C795E"/>
    <w:rsid w:val="005D13BC"/>
    <w:rsid w:val="005D17F6"/>
    <w:rsid w:val="005D2473"/>
    <w:rsid w:val="005D2AC0"/>
    <w:rsid w:val="005D463C"/>
    <w:rsid w:val="005D4936"/>
    <w:rsid w:val="005D59FC"/>
    <w:rsid w:val="005D6A2C"/>
    <w:rsid w:val="005E0040"/>
    <w:rsid w:val="005E04C6"/>
    <w:rsid w:val="005E0AD0"/>
    <w:rsid w:val="005E13E6"/>
    <w:rsid w:val="005E1EDC"/>
    <w:rsid w:val="005E3501"/>
    <w:rsid w:val="005E3682"/>
    <w:rsid w:val="005E478D"/>
    <w:rsid w:val="005E5539"/>
    <w:rsid w:val="005E6DDE"/>
    <w:rsid w:val="005F0881"/>
    <w:rsid w:val="005F0A2B"/>
    <w:rsid w:val="005F1D7F"/>
    <w:rsid w:val="005F277F"/>
    <w:rsid w:val="005F2C07"/>
    <w:rsid w:val="005F3DD4"/>
    <w:rsid w:val="005F5B57"/>
    <w:rsid w:val="005F6041"/>
    <w:rsid w:val="005F71FA"/>
    <w:rsid w:val="005F75CA"/>
    <w:rsid w:val="005F78D5"/>
    <w:rsid w:val="005F7975"/>
    <w:rsid w:val="005F79E9"/>
    <w:rsid w:val="0060183B"/>
    <w:rsid w:val="00602BF5"/>
    <w:rsid w:val="00605195"/>
    <w:rsid w:val="006117AE"/>
    <w:rsid w:val="006132CE"/>
    <w:rsid w:val="00613565"/>
    <w:rsid w:val="00617FDD"/>
    <w:rsid w:val="00620D97"/>
    <w:rsid w:val="00622ADB"/>
    <w:rsid w:val="006236D8"/>
    <w:rsid w:val="006239F9"/>
    <w:rsid w:val="006244AD"/>
    <w:rsid w:val="006251D9"/>
    <w:rsid w:val="006254B9"/>
    <w:rsid w:val="00625AE8"/>
    <w:rsid w:val="00626B2F"/>
    <w:rsid w:val="00627397"/>
    <w:rsid w:val="00630164"/>
    <w:rsid w:val="00630CE4"/>
    <w:rsid w:val="00633614"/>
    <w:rsid w:val="00633F68"/>
    <w:rsid w:val="00636EB2"/>
    <w:rsid w:val="006375B8"/>
    <w:rsid w:val="00640DD8"/>
    <w:rsid w:val="00642C02"/>
    <w:rsid w:val="0064406D"/>
    <w:rsid w:val="00644E66"/>
    <w:rsid w:val="006471A4"/>
    <w:rsid w:val="00652083"/>
    <w:rsid w:val="006537A1"/>
    <w:rsid w:val="00653C05"/>
    <w:rsid w:val="006546FA"/>
    <w:rsid w:val="00656BF7"/>
    <w:rsid w:val="0065772D"/>
    <w:rsid w:val="0065797B"/>
    <w:rsid w:val="00657E69"/>
    <w:rsid w:val="006602CA"/>
    <w:rsid w:val="006605AC"/>
    <w:rsid w:val="00662D65"/>
    <w:rsid w:val="006644A0"/>
    <w:rsid w:val="0066510A"/>
    <w:rsid w:val="0066667F"/>
    <w:rsid w:val="00667025"/>
    <w:rsid w:val="00670335"/>
    <w:rsid w:val="00671750"/>
    <w:rsid w:val="00671967"/>
    <w:rsid w:val="00672C55"/>
    <w:rsid w:val="00673C04"/>
    <w:rsid w:val="00673F9F"/>
    <w:rsid w:val="00674431"/>
    <w:rsid w:val="006756F0"/>
    <w:rsid w:val="006801DA"/>
    <w:rsid w:val="00680BDF"/>
    <w:rsid w:val="006810DE"/>
    <w:rsid w:val="00682DED"/>
    <w:rsid w:val="00683F31"/>
    <w:rsid w:val="00686953"/>
    <w:rsid w:val="00687CBC"/>
    <w:rsid w:val="00687DEA"/>
    <w:rsid w:val="00687E67"/>
    <w:rsid w:val="0069177E"/>
    <w:rsid w:val="0069374D"/>
    <w:rsid w:val="006938C5"/>
    <w:rsid w:val="00695936"/>
    <w:rsid w:val="006967F7"/>
    <w:rsid w:val="006A023D"/>
    <w:rsid w:val="006A1A51"/>
    <w:rsid w:val="006A1AC1"/>
    <w:rsid w:val="006A1EA6"/>
    <w:rsid w:val="006A250C"/>
    <w:rsid w:val="006A29B6"/>
    <w:rsid w:val="006A6A51"/>
    <w:rsid w:val="006B21D3"/>
    <w:rsid w:val="006B57D0"/>
    <w:rsid w:val="006B59FE"/>
    <w:rsid w:val="006C0E1B"/>
    <w:rsid w:val="006C118D"/>
    <w:rsid w:val="006C4E72"/>
    <w:rsid w:val="006C6875"/>
    <w:rsid w:val="006D0292"/>
    <w:rsid w:val="006D30FF"/>
    <w:rsid w:val="006D31AF"/>
    <w:rsid w:val="006D4917"/>
    <w:rsid w:val="006D6940"/>
    <w:rsid w:val="006D6EAF"/>
    <w:rsid w:val="006E01D4"/>
    <w:rsid w:val="006E02CA"/>
    <w:rsid w:val="006E3429"/>
    <w:rsid w:val="006E3E4D"/>
    <w:rsid w:val="006E4BA9"/>
    <w:rsid w:val="006E4EB8"/>
    <w:rsid w:val="006E7D58"/>
    <w:rsid w:val="006F11EC"/>
    <w:rsid w:val="006F32D0"/>
    <w:rsid w:val="006F3658"/>
    <w:rsid w:val="006F4E34"/>
    <w:rsid w:val="006F54BF"/>
    <w:rsid w:val="006F66D0"/>
    <w:rsid w:val="0070082C"/>
    <w:rsid w:val="007032A2"/>
    <w:rsid w:val="007055A7"/>
    <w:rsid w:val="00706EFC"/>
    <w:rsid w:val="00707217"/>
    <w:rsid w:val="00707276"/>
    <w:rsid w:val="0071070F"/>
    <w:rsid w:val="00711284"/>
    <w:rsid w:val="00712CF0"/>
    <w:rsid w:val="00713677"/>
    <w:rsid w:val="00713B9B"/>
    <w:rsid w:val="00714AC8"/>
    <w:rsid w:val="00715372"/>
    <w:rsid w:val="00716228"/>
    <w:rsid w:val="00716358"/>
    <w:rsid w:val="007165FC"/>
    <w:rsid w:val="007176AA"/>
    <w:rsid w:val="00720319"/>
    <w:rsid w:val="00721032"/>
    <w:rsid w:val="007216C6"/>
    <w:rsid w:val="00721809"/>
    <w:rsid w:val="00721BD4"/>
    <w:rsid w:val="007234FD"/>
    <w:rsid w:val="007243E1"/>
    <w:rsid w:val="00724524"/>
    <w:rsid w:val="00725841"/>
    <w:rsid w:val="00725D87"/>
    <w:rsid w:val="00727014"/>
    <w:rsid w:val="00727224"/>
    <w:rsid w:val="00732C3F"/>
    <w:rsid w:val="00734331"/>
    <w:rsid w:val="00734F26"/>
    <w:rsid w:val="007354F3"/>
    <w:rsid w:val="007369E6"/>
    <w:rsid w:val="00744998"/>
    <w:rsid w:val="007454F3"/>
    <w:rsid w:val="0074697D"/>
    <w:rsid w:val="00746E59"/>
    <w:rsid w:val="00750345"/>
    <w:rsid w:val="00752075"/>
    <w:rsid w:val="0075481F"/>
    <w:rsid w:val="00754C9A"/>
    <w:rsid w:val="0075599A"/>
    <w:rsid w:val="007573B8"/>
    <w:rsid w:val="007614C9"/>
    <w:rsid w:val="00761D52"/>
    <w:rsid w:val="007637F1"/>
    <w:rsid w:val="00763860"/>
    <w:rsid w:val="007650C4"/>
    <w:rsid w:val="00767DAD"/>
    <w:rsid w:val="0077175E"/>
    <w:rsid w:val="00773701"/>
    <w:rsid w:val="007749B3"/>
    <w:rsid w:val="00774AAC"/>
    <w:rsid w:val="00775022"/>
    <w:rsid w:val="007751FB"/>
    <w:rsid w:val="00776739"/>
    <w:rsid w:val="00776CF8"/>
    <w:rsid w:val="0077749E"/>
    <w:rsid w:val="00777E3B"/>
    <w:rsid w:val="00780637"/>
    <w:rsid w:val="00780D68"/>
    <w:rsid w:val="00784634"/>
    <w:rsid w:val="00785ACD"/>
    <w:rsid w:val="00790ADA"/>
    <w:rsid w:val="00791525"/>
    <w:rsid w:val="007919D9"/>
    <w:rsid w:val="007919E9"/>
    <w:rsid w:val="007931BA"/>
    <w:rsid w:val="0079359E"/>
    <w:rsid w:val="0079366F"/>
    <w:rsid w:val="0079525D"/>
    <w:rsid w:val="0079526C"/>
    <w:rsid w:val="007964F7"/>
    <w:rsid w:val="007A042C"/>
    <w:rsid w:val="007A1F2D"/>
    <w:rsid w:val="007A2698"/>
    <w:rsid w:val="007A28FF"/>
    <w:rsid w:val="007A425F"/>
    <w:rsid w:val="007A5948"/>
    <w:rsid w:val="007A7187"/>
    <w:rsid w:val="007B2903"/>
    <w:rsid w:val="007B34B9"/>
    <w:rsid w:val="007B69E6"/>
    <w:rsid w:val="007B7576"/>
    <w:rsid w:val="007B759F"/>
    <w:rsid w:val="007C08B5"/>
    <w:rsid w:val="007C21F6"/>
    <w:rsid w:val="007D0495"/>
    <w:rsid w:val="007D0BAD"/>
    <w:rsid w:val="007D2288"/>
    <w:rsid w:val="007D4EEF"/>
    <w:rsid w:val="007D5DC2"/>
    <w:rsid w:val="007E088F"/>
    <w:rsid w:val="007E0E60"/>
    <w:rsid w:val="007E0FF5"/>
    <w:rsid w:val="007E6B22"/>
    <w:rsid w:val="007F003B"/>
    <w:rsid w:val="007F037D"/>
    <w:rsid w:val="007F05E6"/>
    <w:rsid w:val="007F0F7E"/>
    <w:rsid w:val="007F10DB"/>
    <w:rsid w:val="007F32BD"/>
    <w:rsid w:val="007F37D5"/>
    <w:rsid w:val="007F4638"/>
    <w:rsid w:val="007F49D9"/>
    <w:rsid w:val="007F7B32"/>
    <w:rsid w:val="00801B38"/>
    <w:rsid w:val="00802E4A"/>
    <w:rsid w:val="00804559"/>
    <w:rsid w:val="008048B9"/>
    <w:rsid w:val="00804BC2"/>
    <w:rsid w:val="00806E84"/>
    <w:rsid w:val="008070AC"/>
    <w:rsid w:val="0080723F"/>
    <w:rsid w:val="00810562"/>
    <w:rsid w:val="00810B29"/>
    <w:rsid w:val="0081338B"/>
    <w:rsid w:val="00813871"/>
    <w:rsid w:val="0081431A"/>
    <w:rsid w:val="00815047"/>
    <w:rsid w:val="00820183"/>
    <w:rsid w:val="00820839"/>
    <w:rsid w:val="00821BFA"/>
    <w:rsid w:val="00821DF8"/>
    <w:rsid w:val="0083216F"/>
    <w:rsid w:val="0083450C"/>
    <w:rsid w:val="00834904"/>
    <w:rsid w:val="0083609A"/>
    <w:rsid w:val="00836F5C"/>
    <w:rsid w:val="00837E78"/>
    <w:rsid w:val="0084099E"/>
    <w:rsid w:val="0084230C"/>
    <w:rsid w:val="00843ECB"/>
    <w:rsid w:val="00845763"/>
    <w:rsid w:val="008458A1"/>
    <w:rsid w:val="0084606E"/>
    <w:rsid w:val="008464B1"/>
    <w:rsid w:val="00847F4E"/>
    <w:rsid w:val="00850150"/>
    <w:rsid w:val="00852A6D"/>
    <w:rsid w:val="008531A8"/>
    <w:rsid w:val="0085499B"/>
    <w:rsid w:val="00860000"/>
    <w:rsid w:val="0086097A"/>
    <w:rsid w:val="008619D0"/>
    <w:rsid w:val="00863BD3"/>
    <w:rsid w:val="008641ED"/>
    <w:rsid w:val="00864E28"/>
    <w:rsid w:val="008655B9"/>
    <w:rsid w:val="008669E2"/>
    <w:rsid w:val="00866D66"/>
    <w:rsid w:val="008671C6"/>
    <w:rsid w:val="0086743C"/>
    <w:rsid w:val="00870462"/>
    <w:rsid w:val="00870AD6"/>
    <w:rsid w:val="0087527E"/>
    <w:rsid w:val="00875803"/>
    <w:rsid w:val="008778DF"/>
    <w:rsid w:val="00877D11"/>
    <w:rsid w:val="00880AB1"/>
    <w:rsid w:val="008812EF"/>
    <w:rsid w:val="00882584"/>
    <w:rsid w:val="00882EFE"/>
    <w:rsid w:val="0089400D"/>
    <w:rsid w:val="008940BB"/>
    <w:rsid w:val="00895266"/>
    <w:rsid w:val="00896957"/>
    <w:rsid w:val="0089783F"/>
    <w:rsid w:val="008A0FD7"/>
    <w:rsid w:val="008A1D8C"/>
    <w:rsid w:val="008A2FCA"/>
    <w:rsid w:val="008A435A"/>
    <w:rsid w:val="008A594E"/>
    <w:rsid w:val="008A7143"/>
    <w:rsid w:val="008B2F65"/>
    <w:rsid w:val="008B459E"/>
    <w:rsid w:val="008B5EBC"/>
    <w:rsid w:val="008B7664"/>
    <w:rsid w:val="008C0093"/>
    <w:rsid w:val="008C3607"/>
    <w:rsid w:val="008C4C71"/>
    <w:rsid w:val="008C7249"/>
    <w:rsid w:val="008C747A"/>
    <w:rsid w:val="008D0DED"/>
    <w:rsid w:val="008D28F7"/>
    <w:rsid w:val="008D6D00"/>
    <w:rsid w:val="008E0027"/>
    <w:rsid w:val="008E0D24"/>
    <w:rsid w:val="008E13AE"/>
    <w:rsid w:val="008E1506"/>
    <w:rsid w:val="008E198A"/>
    <w:rsid w:val="008E31FA"/>
    <w:rsid w:val="008E3771"/>
    <w:rsid w:val="008E548C"/>
    <w:rsid w:val="008E5966"/>
    <w:rsid w:val="008E6C01"/>
    <w:rsid w:val="008E710C"/>
    <w:rsid w:val="008E777C"/>
    <w:rsid w:val="008F05FD"/>
    <w:rsid w:val="008F0BB6"/>
    <w:rsid w:val="008F3618"/>
    <w:rsid w:val="008F69D6"/>
    <w:rsid w:val="0090142C"/>
    <w:rsid w:val="00902823"/>
    <w:rsid w:val="009031D4"/>
    <w:rsid w:val="00905590"/>
    <w:rsid w:val="009067C1"/>
    <w:rsid w:val="009072B7"/>
    <w:rsid w:val="009101BF"/>
    <w:rsid w:val="009127A1"/>
    <w:rsid w:val="009130C5"/>
    <w:rsid w:val="00915CA6"/>
    <w:rsid w:val="0091687D"/>
    <w:rsid w:val="00916E47"/>
    <w:rsid w:val="009172CA"/>
    <w:rsid w:val="0092432D"/>
    <w:rsid w:val="00924AD1"/>
    <w:rsid w:val="00924DD9"/>
    <w:rsid w:val="00926966"/>
    <w:rsid w:val="00927661"/>
    <w:rsid w:val="00927834"/>
    <w:rsid w:val="00932586"/>
    <w:rsid w:val="0093349A"/>
    <w:rsid w:val="00934051"/>
    <w:rsid w:val="00936069"/>
    <w:rsid w:val="009371FF"/>
    <w:rsid w:val="0094173C"/>
    <w:rsid w:val="00944100"/>
    <w:rsid w:val="00945841"/>
    <w:rsid w:val="009500A6"/>
    <w:rsid w:val="00951EA3"/>
    <w:rsid w:val="009531C9"/>
    <w:rsid w:val="00953883"/>
    <w:rsid w:val="0095668E"/>
    <w:rsid w:val="00957C18"/>
    <w:rsid w:val="009612FB"/>
    <w:rsid w:val="00962C7A"/>
    <w:rsid w:val="009659BA"/>
    <w:rsid w:val="009661FA"/>
    <w:rsid w:val="009669F8"/>
    <w:rsid w:val="009717B3"/>
    <w:rsid w:val="0097463D"/>
    <w:rsid w:val="00974DD0"/>
    <w:rsid w:val="00980DF8"/>
    <w:rsid w:val="00983040"/>
    <w:rsid w:val="009855BE"/>
    <w:rsid w:val="009873EF"/>
    <w:rsid w:val="00987462"/>
    <w:rsid w:val="00987EC3"/>
    <w:rsid w:val="00990429"/>
    <w:rsid w:val="00990906"/>
    <w:rsid w:val="00992DD6"/>
    <w:rsid w:val="00993CFA"/>
    <w:rsid w:val="00993FC6"/>
    <w:rsid w:val="00996176"/>
    <w:rsid w:val="00997EDB"/>
    <w:rsid w:val="009A1948"/>
    <w:rsid w:val="009A1AB6"/>
    <w:rsid w:val="009B3651"/>
    <w:rsid w:val="009B3FB9"/>
    <w:rsid w:val="009B75A3"/>
    <w:rsid w:val="009C1B09"/>
    <w:rsid w:val="009C2465"/>
    <w:rsid w:val="009C2503"/>
    <w:rsid w:val="009C33F8"/>
    <w:rsid w:val="009C4AF6"/>
    <w:rsid w:val="009D201D"/>
    <w:rsid w:val="009D35A0"/>
    <w:rsid w:val="009D47A8"/>
    <w:rsid w:val="009D5CAA"/>
    <w:rsid w:val="009D7052"/>
    <w:rsid w:val="009D7EB7"/>
    <w:rsid w:val="009E048A"/>
    <w:rsid w:val="009E08E9"/>
    <w:rsid w:val="009E10FA"/>
    <w:rsid w:val="009E14D6"/>
    <w:rsid w:val="009E288C"/>
    <w:rsid w:val="009E3933"/>
    <w:rsid w:val="009E3DB9"/>
    <w:rsid w:val="009E6E35"/>
    <w:rsid w:val="009E6E92"/>
    <w:rsid w:val="009F0EDA"/>
    <w:rsid w:val="009F1269"/>
    <w:rsid w:val="009F13B7"/>
    <w:rsid w:val="009F238B"/>
    <w:rsid w:val="009F7564"/>
    <w:rsid w:val="00A017F5"/>
    <w:rsid w:val="00A03B96"/>
    <w:rsid w:val="00A05B19"/>
    <w:rsid w:val="00A06090"/>
    <w:rsid w:val="00A0651B"/>
    <w:rsid w:val="00A06939"/>
    <w:rsid w:val="00A06B02"/>
    <w:rsid w:val="00A073C1"/>
    <w:rsid w:val="00A102F1"/>
    <w:rsid w:val="00A1134E"/>
    <w:rsid w:val="00A1355E"/>
    <w:rsid w:val="00A13CF1"/>
    <w:rsid w:val="00A14F5F"/>
    <w:rsid w:val="00A172A1"/>
    <w:rsid w:val="00A22240"/>
    <w:rsid w:val="00A24E7E"/>
    <w:rsid w:val="00A258C3"/>
    <w:rsid w:val="00A25E45"/>
    <w:rsid w:val="00A31B59"/>
    <w:rsid w:val="00A31C94"/>
    <w:rsid w:val="00A31DC8"/>
    <w:rsid w:val="00A347C0"/>
    <w:rsid w:val="00A34A3E"/>
    <w:rsid w:val="00A36749"/>
    <w:rsid w:val="00A36D5B"/>
    <w:rsid w:val="00A3785D"/>
    <w:rsid w:val="00A4210B"/>
    <w:rsid w:val="00A42F2B"/>
    <w:rsid w:val="00A43421"/>
    <w:rsid w:val="00A43A6A"/>
    <w:rsid w:val="00A43DFD"/>
    <w:rsid w:val="00A448C7"/>
    <w:rsid w:val="00A44AEF"/>
    <w:rsid w:val="00A50C5F"/>
    <w:rsid w:val="00A51431"/>
    <w:rsid w:val="00A5293A"/>
    <w:rsid w:val="00A52CC6"/>
    <w:rsid w:val="00A5350F"/>
    <w:rsid w:val="00A539AD"/>
    <w:rsid w:val="00A55263"/>
    <w:rsid w:val="00A558F8"/>
    <w:rsid w:val="00A617DA"/>
    <w:rsid w:val="00A63A97"/>
    <w:rsid w:val="00A655AF"/>
    <w:rsid w:val="00A708CC"/>
    <w:rsid w:val="00A713F1"/>
    <w:rsid w:val="00A72886"/>
    <w:rsid w:val="00A73949"/>
    <w:rsid w:val="00A76214"/>
    <w:rsid w:val="00A7655D"/>
    <w:rsid w:val="00A77D31"/>
    <w:rsid w:val="00A81A43"/>
    <w:rsid w:val="00A81F26"/>
    <w:rsid w:val="00A86152"/>
    <w:rsid w:val="00A86C10"/>
    <w:rsid w:val="00A936EB"/>
    <w:rsid w:val="00A94044"/>
    <w:rsid w:val="00A94063"/>
    <w:rsid w:val="00A94976"/>
    <w:rsid w:val="00A95559"/>
    <w:rsid w:val="00A96C0B"/>
    <w:rsid w:val="00AA1795"/>
    <w:rsid w:val="00AA1EDF"/>
    <w:rsid w:val="00AA22CE"/>
    <w:rsid w:val="00AA37F7"/>
    <w:rsid w:val="00AA54EE"/>
    <w:rsid w:val="00AA6219"/>
    <w:rsid w:val="00AA74E0"/>
    <w:rsid w:val="00AB0893"/>
    <w:rsid w:val="00AB0EB1"/>
    <w:rsid w:val="00AB1665"/>
    <w:rsid w:val="00AB2DA2"/>
    <w:rsid w:val="00AB4569"/>
    <w:rsid w:val="00AB498B"/>
    <w:rsid w:val="00AB4CCB"/>
    <w:rsid w:val="00AB6708"/>
    <w:rsid w:val="00AB703F"/>
    <w:rsid w:val="00AB743E"/>
    <w:rsid w:val="00AC1281"/>
    <w:rsid w:val="00AC1673"/>
    <w:rsid w:val="00AC258E"/>
    <w:rsid w:val="00AC38C6"/>
    <w:rsid w:val="00AC3ECB"/>
    <w:rsid w:val="00AC4BF2"/>
    <w:rsid w:val="00AC5134"/>
    <w:rsid w:val="00AC584F"/>
    <w:rsid w:val="00AC6BB8"/>
    <w:rsid w:val="00AC7A64"/>
    <w:rsid w:val="00AD1323"/>
    <w:rsid w:val="00AD1628"/>
    <w:rsid w:val="00AD64D1"/>
    <w:rsid w:val="00AE008F"/>
    <w:rsid w:val="00AE0369"/>
    <w:rsid w:val="00AE1705"/>
    <w:rsid w:val="00AE1958"/>
    <w:rsid w:val="00AE1AA8"/>
    <w:rsid w:val="00AE6F27"/>
    <w:rsid w:val="00AE7716"/>
    <w:rsid w:val="00AE7722"/>
    <w:rsid w:val="00AE7C56"/>
    <w:rsid w:val="00AF0057"/>
    <w:rsid w:val="00AF0908"/>
    <w:rsid w:val="00AF0DEF"/>
    <w:rsid w:val="00AF23A4"/>
    <w:rsid w:val="00AF291A"/>
    <w:rsid w:val="00AF44D9"/>
    <w:rsid w:val="00B01FCD"/>
    <w:rsid w:val="00B060E5"/>
    <w:rsid w:val="00B102B1"/>
    <w:rsid w:val="00B103BC"/>
    <w:rsid w:val="00B1089A"/>
    <w:rsid w:val="00B10F91"/>
    <w:rsid w:val="00B1170D"/>
    <w:rsid w:val="00B13497"/>
    <w:rsid w:val="00B1464C"/>
    <w:rsid w:val="00B1776C"/>
    <w:rsid w:val="00B255DF"/>
    <w:rsid w:val="00B2655D"/>
    <w:rsid w:val="00B27320"/>
    <w:rsid w:val="00B30D9A"/>
    <w:rsid w:val="00B311D4"/>
    <w:rsid w:val="00B31DC0"/>
    <w:rsid w:val="00B3301F"/>
    <w:rsid w:val="00B33630"/>
    <w:rsid w:val="00B35E22"/>
    <w:rsid w:val="00B36DF0"/>
    <w:rsid w:val="00B40309"/>
    <w:rsid w:val="00B4048C"/>
    <w:rsid w:val="00B43BCC"/>
    <w:rsid w:val="00B509C2"/>
    <w:rsid w:val="00B52583"/>
    <w:rsid w:val="00B52896"/>
    <w:rsid w:val="00B52C63"/>
    <w:rsid w:val="00B54C8A"/>
    <w:rsid w:val="00B55162"/>
    <w:rsid w:val="00B55E87"/>
    <w:rsid w:val="00B56E32"/>
    <w:rsid w:val="00B6192E"/>
    <w:rsid w:val="00B624DB"/>
    <w:rsid w:val="00B64208"/>
    <w:rsid w:val="00B6723A"/>
    <w:rsid w:val="00B6796D"/>
    <w:rsid w:val="00B67F28"/>
    <w:rsid w:val="00B74FAE"/>
    <w:rsid w:val="00B75BC7"/>
    <w:rsid w:val="00B75D4D"/>
    <w:rsid w:val="00B77B17"/>
    <w:rsid w:val="00B77ED5"/>
    <w:rsid w:val="00B84670"/>
    <w:rsid w:val="00B85E3E"/>
    <w:rsid w:val="00B864D4"/>
    <w:rsid w:val="00B8777D"/>
    <w:rsid w:val="00B878D9"/>
    <w:rsid w:val="00B90D03"/>
    <w:rsid w:val="00B91FF9"/>
    <w:rsid w:val="00B94786"/>
    <w:rsid w:val="00B94C54"/>
    <w:rsid w:val="00B95236"/>
    <w:rsid w:val="00B96BD9"/>
    <w:rsid w:val="00BA0183"/>
    <w:rsid w:val="00BA1557"/>
    <w:rsid w:val="00BA1B01"/>
    <w:rsid w:val="00BA1ED5"/>
    <w:rsid w:val="00BA2641"/>
    <w:rsid w:val="00BA31AD"/>
    <w:rsid w:val="00BA3705"/>
    <w:rsid w:val="00BA53C6"/>
    <w:rsid w:val="00BA6521"/>
    <w:rsid w:val="00BA69A3"/>
    <w:rsid w:val="00BA6E86"/>
    <w:rsid w:val="00BB0DC8"/>
    <w:rsid w:val="00BB204D"/>
    <w:rsid w:val="00BB35D7"/>
    <w:rsid w:val="00BB37AA"/>
    <w:rsid w:val="00BB38E6"/>
    <w:rsid w:val="00BB3938"/>
    <w:rsid w:val="00BB6130"/>
    <w:rsid w:val="00BB625F"/>
    <w:rsid w:val="00BB63BB"/>
    <w:rsid w:val="00BB6A71"/>
    <w:rsid w:val="00BC0BCB"/>
    <w:rsid w:val="00BC375A"/>
    <w:rsid w:val="00BC39D6"/>
    <w:rsid w:val="00BC44FA"/>
    <w:rsid w:val="00BC53A0"/>
    <w:rsid w:val="00BC7272"/>
    <w:rsid w:val="00BC7666"/>
    <w:rsid w:val="00BD0863"/>
    <w:rsid w:val="00BD1240"/>
    <w:rsid w:val="00BD134A"/>
    <w:rsid w:val="00BD34DB"/>
    <w:rsid w:val="00BD692B"/>
    <w:rsid w:val="00BE3278"/>
    <w:rsid w:val="00BE6065"/>
    <w:rsid w:val="00BE62AD"/>
    <w:rsid w:val="00BE74D7"/>
    <w:rsid w:val="00BF121F"/>
    <w:rsid w:val="00BF1A2B"/>
    <w:rsid w:val="00BF1B3D"/>
    <w:rsid w:val="00BF1F80"/>
    <w:rsid w:val="00BF200A"/>
    <w:rsid w:val="00BF2E57"/>
    <w:rsid w:val="00BF4510"/>
    <w:rsid w:val="00BF5AA0"/>
    <w:rsid w:val="00BF5D70"/>
    <w:rsid w:val="00BF6550"/>
    <w:rsid w:val="00BF6648"/>
    <w:rsid w:val="00BF6C93"/>
    <w:rsid w:val="00BF6CD8"/>
    <w:rsid w:val="00BF7CD0"/>
    <w:rsid w:val="00C002B1"/>
    <w:rsid w:val="00C0058F"/>
    <w:rsid w:val="00C014F1"/>
    <w:rsid w:val="00C06B55"/>
    <w:rsid w:val="00C074DC"/>
    <w:rsid w:val="00C106A4"/>
    <w:rsid w:val="00C1140C"/>
    <w:rsid w:val="00C11419"/>
    <w:rsid w:val="00C166EF"/>
    <w:rsid w:val="00C17EB0"/>
    <w:rsid w:val="00C202E8"/>
    <w:rsid w:val="00C21EF6"/>
    <w:rsid w:val="00C21F83"/>
    <w:rsid w:val="00C22867"/>
    <w:rsid w:val="00C23919"/>
    <w:rsid w:val="00C23C93"/>
    <w:rsid w:val="00C250CE"/>
    <w:rsid w:val="00C26584"/>
    <w:rsid w:val="00C27127"/>
    <w:rsid w:val="00C27F5F"/>
    <w:rsid w:val="00C30A0F"/>
    <w:rsid w:val="00C33A1E"/>
    <w:rsid w:val="00C34139"/>
    <w:rsid w:val="00C34C2E"/>
    <w:rsid w:val="00C34D64"/>
    <w:rsid w:val="00C34DC0"/>
    <w:rsid w:val="00C37E61"/>
    <w:rsid w:val="00C406BE"/>
    <w:rsid w:val="00C41694"/>
    <w:rsid w:val="00C42016"/>
    <w:rsid w:val="00C42898"/>
    <w:rsid w:val="00C45971"/>
    <w:rsid w:val="00C479A5"/>
    <w:rsid w:val="00C50CD9"/>
    <w:rsid w:val="00C51451"/>
    <w:rsid w:val="00C556D2"/>
    <w:rsid w:val="00C57B44"/>
    <w:rsid w:val="00C61362"/>
    <w:rsid w:val="00C644A3"/>
    <w:rsid w:val="00C70F1B"/>
    <w:rsid w:val="00C7149B"/>
    <w:rsid w:val="00C71A47"/>
    <w:rsid w:val="00C7353B"/>
    <w:rsid w:val="00C741AE"/>
    <w:rsid w:val="00C7464C"/>
    <w:rsid w:val="00C74735"/>
    <w:rsid w:val="00C751D3"/>
    <w:rsid w:val="00C761B2"/>
    <w:rsid w:val="00C774D1"/>
    <w:rsid w:val="00C806B6"/>
    <w:rsid w:val="00C80E25"/>
    <w:rsid w:val="00C837F8"/>
    <w:rsid w:val="00C85588"/>
    <w:rsid w:val="00C864D1"/>
    <w:rsid w:val="00C87998"/>
    <w:rsid w:val="00C87C29"/>
    <w:rsid w:val="00C93212"/>
    <w:rsid w:val="00C9438A"/>
    <w:rsid w:val="00C9702F"/>
    <w:rsid w:val="00C976C6"/>
    <w:rsid w:val="00CA21EA"/>
    <w:rsid w:val="00CA3B5D"/>
    <w:rsid w:val="00CA4D38"/>
    <w:rsid w:val="00CA511D"/>
    <w:rsid w:val="00CA6C8D"/>
    <w:rsid w:val="00CA702B"/>
    <w:rsid w:val="00CB25FF"/>
    <w:rsid w:val="00CB3002"/>
    <w:rsid w:val="00CB3C90"/>
    <w:rsid w:val="00CB480F"/>
    <w:rsid w:val="00CB6EA5"/>
    <w:rsid w:val="00CC1890"/>
    <w:rsid w:val="00CC4019"/>
    <w:rsid w:val="00CC53C6"/>
    <w:rsid w:val="00CC56EA"/>
    <w:rsid w:val="00CC681F"/>
    <w:rsid w:val="00CD560E"/>
    <w:rsid w:val="00CD571C"/>
    <w:rsid w:val="00CD5D91"/>
    <w:rsid w:val="00CD6688"/>
    <w:rsid w:val="00CD6755"/>
    <w:rsid w:val="00CD6856"/>
    <w:rsid w:val="00CD6C4F"/>
    <w:rsid w:val="00CE0089"/>
    <w:rsid w:val="00CE0C82"/>
    <w:rsid w:val="00CE1708"/>
    <w:rsid w:val="00CE1A59"/>
    <w:rsid w:val="00CE2801"/>
    <w:rsid w:val="00CE3E18"/>
    <w:rsid w:val="00CE6306"/>
    <w:rsid w:val="00CE6365"/>
    <w:rsid w:val="00CE793C"/>
    <w:rsid w:val="00CE79CE"/>
    <w:rsid w:val="00CF01DA"/>
    <w:rsid w:val="00CF054E"/>
    <w:rsid w:val="00CF193C"/>
    <w:rsid w:val="00CF5E3F"/>
    <w:rsid w:val="00CF61EC"/>
    <w:rsid w:val="00CF7C46"/>
    <w:rsid w:val="00D00989"/>
    <w:rsid w:val="00D023CD"/>
    <w:rsid w:val="00D05137"/>
    <w:rsid w:val="00D055A0"/>
    <w:rsid w:val="00D06358"/>
    <w:rsid w:val="00D11F43"/>
    <w:rsid w:val="00D13E6C"/>
    <w:rsid w:val="00D16D0B"/>
    <w:rsid w:val="00D173F1"/>
    <w:rsid w:val="00D23C3C"/>
    <w:rsid w:val="00D243DB"/>
    <w:rsid w:val="00D25E9D"/>
    <w:rsid w:val="00D26C4D"/>
    <w:rsid w:val="00D27141"/>
    <w:rsid w:val="00D27F94"/>
    <w:rsid w:val="00D3000D"/>
    <w:rsid w:val="00D32D50"/>
    <w:rsid w:val="00D34B78"/>
    <w:rsid w:val="00D35668"/>
    <w:rsid w:val="00D40014"/>
    <w:rsid w:val="00D4175C"/>
    <w:rsid w:val="00D42E9F"/>
    <w:rsid w:val="00D43E6A"/>
    <w:rsid w:val="00D45E3F"/>
    <w:rsid w:val="00D463D0"/>
    <w:rsid w:val="00D47B9D"/>
    <w:rsid w:val="00D521E9"/>
    <w:rsid w:val="00D52FCD"/>
    <w:rsid w:val="00D54881"/>
    <w:rsid w:val="00D56216"/>
    <w:rsid w:val="00D57539"/>
    <w:rsid w:val="00D60D4B"/>
    <w:rsid w:val="00D611DF"/>
    <w:rsid w:val="00D62155"/>
    <w:rsid w:val="00D626F4"/>
    <w:rsid w:val="00D64B95"/>
    <w:rsid w:val="00D70231"/>
    <w:rsid w:val="00D72AFF"/>
    <w:rsid w:val="00D7388F"/>
    <w:rsid w:val="00D74CB0"/>
    <w:rsid w:val="00D74E2A"/>
    <w:rsid w:val="00D758A1"/>
    <w:rsid w:val="00D75C33"/>
    <w:rsid w:val="00D76186"/>
    <w:rsid w:val="00D76A60"/>
    <w:rsid w:val="00D76C30"/>
    <w:rsid w:val="00D8085D"/>
    <w:rsid w:val="00D810DC"/>
    <w:rsid w:val="00D82645"/>
    <w:rsid w:val="00D8295D"/>
    <w:rsid w:val="00D82F7F"/>
    <w:rsid w:val="00D83C26"/>
    <w:rsid w:val="00D83CE4"/>
    <w:rsid w:val="00D85099"/>
    <w:rsid w:val="00D87198"/>
    <w:rsid w:val="00D87214"/>
    <w:rsid w:val="00D87DAD"/>
    <w:rsid w:val="00D90EA5"/>
    <w:rsid w:val="00D92606"/>
    <w:rsid w:val="00D92E35"/>
    <w:rsid w:val="00D93D0D"/>
    <w:rsid w:val="00D9521F"/>
    <w:rsid w:val="00D962A3"/>
    <w:rsid w:val="00DA0654"/>
    <w:rsid w:val="00DA06E9"/>
    <w:rsid w:val="00DA5606"/>
    <w:rsid w:val="00DB090C"/>
    <w:rsid w:val="00DB34B3"/>
    <w:rsid w:val="00DB3D2D"/>
    <w:rsid w:val="00DB5942"/>
    <w:rsid w:val="00DB601E"/>
    <w:rsid w:val="00DB630D"/>
    <w:rsid w:val="00DB6F82"/>
    <w:rsid w:val="00DC0797"/>
    <w:rsid w:val="00DC2A65"/>
    <w:rsid w:val="00DC374E"/>
    <w:rsid w:val="00DC48E0"/>
    <w:rsid w:val="00DC6C50"/>
    <w:rsid w:val="00DC708E"/>
    <w:rsid w:val="00DD35B0"/>
    <w:rsid w:val="00DD391D"/>
    <w:rsid w:val="00DD4ED0"/>
    <w:rsid w:val="00DE1043"/>
    <w:rsid w:val="00DE10B3"/>
    <w:rsid w:val="00DE15F0"/>
    <w:rsid w:val="00DE1D3F"/>
    <w:rsid w:val="00DE224A"/>
    <w:rsid w:val="00DE2CD4"/>
    <w:rsid w:val="00DE3C85"/>
    <w:rsid w:val="00DE48F7"/>
    <w:rsid w:val="00DE5663"/>
    <w:rsid w:val="00DE677A"/>
    <w:rsid w:val="00DE73B8"/>
    <w:rsid w:val="00DE78AA"/>
    <w:rsid w:val="00DF0466"/>
    <w:rsid w:val="00DF1F40"/>
    <w:rsid w:val="00DF2D5A"/>
    <w:rsid w:val="00DF35DB"/>
    <w:rsid w:val="00DF469B"/>
    <w:rsid w:val="00DF47CD"/>
    <w:rsid w:val="00DF5786"/>
    <w:rsid w:val="00DF5BDC"/>
    <w:rsid w:val="00DF6903"/>
    <w:rsid w:val="00DF7FC3"/>
    <w:rsid w:val="00E015EA"/>
    <w:rsid w:val="00E036E3"/>
    <w:rsid w:val="00E0391C"/>
    <w:rsid w:val="00E04844"/>
    <w:rsid w:val="00E053D0"/>
    <w:rsid w:val="00E1210C"/>
    <w:rsid w:val="00E1284B"/>
    <w:rsid w:val="00E15994"/>
    <w:rsid w:val="00E16204"/>
    <w:rsid w:val="00E17E2F"/>
    <w:rsid w:val="00E22FEA"/>
    <w:rsid w:val="00E23DFA"/>
    <w:rsid w:val="00E23EF2"/>
    <w:rsid w:val="00E2465A"/>
    <w:rsid w:val="00E273A8"/>
    <w:rsid w:val="00E276DB"/>
    <w:rsid w:val="00E30297"/>
    <w:rsid w:val="00E303A1"/>
    <w:rsid w:val="00E30C3A"/>
    <w:rsid w:val="00E3114E"/>
    <w:rsid w:val="00E312B4"/>
    <w:rsid w:val="00E31A70"/>
    <w:rsid w:val="00E31D00"/>
    <w:rsid w:val="00E34597"/>
    <w:rsid w:val="00E35B02"/>
    <w:rsid w:val="00E36C0E"/>
    <w:rsid w:val="00E4058E"/>
    <w:rsid w:val="00E40ECA"/>
    <w:rsid w:val="00E4264E"/>
    <w:rsid w:val="00E431D2"/>
    <w:rsid w:val="00E4471E"/>
    <w:rsid w:val="00E44725"/>
    <w:rsid w:val="00E45BB3"/>
    <w:rsid w:val="00E46457"/>
    <w:rsid w:val="00E472D9"/>
    <w:rsid w:val="00E50065"/>
    <w:rsid w:val="00E533D8"/>
    <w:rsid w:val="00E5439C"/>
    <w:rsid w:val="00E54A8A"/>
    <w:rsid w:val="00E56112"/>
    <w:rsid w:val="00E60B71"/>
    <w:rsid w:val="00E62105"/>
    <w:rsid w:val="00E6353E"/>
    <w:rsid w:val="00E63E4F"/>
    <w:rsid w:val="00E64582"/>
    <w:rsid w:val="00E646E6"/>
    <w:rsid w:val="00E6575D"/>
    <w:rsid w:val="00E66496"/>
    <w:rsid w:val="00E66764"/>
    <w:rsid w:val="00E66B35"/>
    <w:rsid w:val="00E66E10"/>
    <w:rsid w:val="00E67DD9"/>
    <w:rsid w:val="00E72F5B"/>
    <w:rsid w:val="00E76774"/>
    <w:rsid w:val="00E769F6"/>
    <w:rsid w:val="00E77010"/>
    <w:rsid w:val="00E77B8C"/>
    <w:rsid w:val="00E81F6B"/>
    <w:rsid w:val="00E82B64"/>
    <w:rsid w:val="00E82FD5"/>
    <w:rsid w:val="00E83686"/>
    <w:rsid w:val="00E8407C"/>
    <w:rsid w:val="00E84F3C"/>
    <w:rsid w:val="00E91002"/>
    <w:rsid w:val="00E92E07"/>
    <w:rsid w:val="00E94EC0"/>
    <w:rsid w:val="00E95E3E"/>
    <w:rsid w:val="00E9776B"/>
    <w:rsid w:val="00E978A5"/>
    <w:rsid w:val="00EA00D2"/>
    <w:rsid w:val="00EA012C"/>
    <w:rsid w:val="00EA07AD"/>
    <w:rsid w:val="00EA0A9E"/>
    <w:rsid w:val="00EA1D5D"/>
    <w:rsid w:val="00EA2848"/>
    <w:rsid w:val="00EA3C35"/>
    <w:rsid w:val="00EA3FC0"/>
    <w:rsid w:val="00EA4F74"/>
    <w:rsid w:val="00EA5FF1"/>
    <w:rsid w:val="00EA7B90"/>
    <w:rsid w:val="00EB014B"/>
    <w:rsid w:val="00EB0425"/>
    <w:rsid w:val="00EB3C02"/>
    <w:rsid w:val="00EB7978"/>
    <w:rsid w:val="00EC3DDB"/>
    <w:rsid w:val="00EC6574"/>
    <w:rsid w:val="00EC68D3"/>
    <w:rsid w:val="00EC6A55"/>
    <w:rsid w:val="00EC767D"/>
    <w:rsid w:val="00EC7A06"/>
    <w:rsid w:val="00ED0288"/>
    <w:rsid w:val="00ED148A"/>
    <w:rsid w:val="00ED1879"/>
    <w:rsid w:val="00ED3E5B"/>
    <w:rsid w:val="00ED3FAB"/>
    <w:rsid w:val="00ED408D"/>
    <w:rsid w:val="00ED526D"/>
    <w:rsid w:val="00EE2D94"/>
    <w:rsid w:val="00EE2FD1"/>
    <w:rsid w:val="00EE3C3F"/>
    <w:rsid w:val="00EE4F35"/>
    <w:rsid w:val="00EE52CB"/>
    <w:rsid w:val="00EE5F93"/>
    <w:rsid w:val="00EE6328"/>
    <w:rsid w:val="00EE6888"/>
    <w:rsid w:val="00EF0D38"/>
    <w:rsid w:val="00EF1F4A"/>
    <w:rsid w:val="00EF2B76"/>
    <w:rsid w:val="00EF581D"/>
    <w:rsid w:val="00EF6C36"/>
    <w:rsid w:val="00EF7330"/>
    <w:rsid w:val="00EF7FD8"/>
    <w:rsid w:val="00F00E35"/>
    <w:rsid w:val="00F02F54"/>
    <w:rsid w:val="00F05908"/>
    <w:rsid w:val="00F06925"/>
    <w:rsid w:val="00F06F59"/>
    <w:rsid w:val="00F10B85"/>
    <w:rsid w:val="00F129DD"/>
    <w:rsid w:val="00F13829"/>
    <w:rsid w:val="00F15713"/>
    <w:rsid w:val="00F16DF5"/>
    <w:rsid w:val="00F17988"/>
    <w:rsid w:val="00F221EB"/>
    <w:rsid w:val="00F2493B"/>
    <w:rsid w:val="00F24A47"/>
    <w:rsid w:val="00F25009"/>
    <w:rsid w:val="00F26134"/>
    <w:rsid w:val="00F27969"/>
    <w:rsid w:val="00F27F44"/>
    <w:rsid w:val="00F31815"/>
    <w:rsid w:val="00F31909"/>
    <w:rsid w:val="00F3213D"/>
    <w:rsid w:val="00F32F5C"/>
    <w:rsid w:val="00F34C2A"/>
    <w:rsid w:val="00F35ED8"/>
    <w:rsid w:val="00F36703"/>
    <w:rsid w:val="00F4338F"/>
    <w:rsid w:val="00F46380"/>
    <w:rsid w:val="00F469F0"/>
    <w:rsid w:val="00F52FD3"/>
    <w:rsid w:val="00F53273"/>
    <w:rsid w:val="00F534B6"/>
    <w:rsid w:val="00F54AE3"/>
    <w:rsid w:val="00F551B2"/>
    <w:rsid w:val="00F57A1B"/>
    <w:rsid w:val="00F61D8A"/>
    <w:rsid w:val="00F62C06"/>
    <w:rsid w:val="00F66F85"/>
    <w:rsid w:val="00F67D7D"/>
    <w:rsid w:val="00F71070"/>
    <w:rsid w:val="00F73D58"/>
    <w:rsid w:val="00F74054"/>
    <w:rsid w:val="00F75029"/>
    <w:rsid w:val="00F755E4"/>
    <w:rsid w:val="00F77D02"/>
    <w:rsid w:val="00F80E28"/>
    <w:rsid w:val="00F80E81"/>
    <w:rsid w:val="00F81D07"/>
    <w:rsid w:val="00F82A9F"/>
    <w:rsid w:val="00F83B4C"/>
    <w:rsid w:val="00F84209"/>
    <w:rsid w:val="00F8421D"/>
    <w:rsid w:val="00F863F7"/>
    <w:rsid w:val="00F86680"/>
    <w:rsid w:val="00F87538"/>
    <w:rsid w:val="00F90169"/>
    <w:rsid w:val="00F914EF"/>
    <w:rsid w:val="00F91EC7"/>
    <w:rsid w:val="00F939CB"/>
    <w:rsid w:val="00F93CFF"/>
    <w:rsid w:val="00F94D68"/>
    <w:rsid w:val="00F95A6E"/>
    <w:rsid w:val="00F97C5F"/>
    <w:rsid w:val="00FA2D5C"/>
    <w:rsid w:val="00FA30EB"/>
    <w:rsid w:val="00FA3DD0"/>
    <w:rsid w:val="00FB3A86"/>
    <w:rsid w:val="00FB427F"/>
    <w:rsid w:val="00FB483E"/>
    <w:rsid w:val="00FB5CA4"/>
    <w:rsid w:val="00FB6FFC"/>
    <w:rsid w:val="00FC01EC"/>
    <w:rsid w:val="00FC2024"/>
    <w:rsid w:val="00FC2A71"/>
    <w:rsid w:val="00FC60CC"/>
    <w:rsid w:val="00FC756F"/>
    <w:rsid w:val="00FC7DA3"/>
    <w:rsid w:val="00FD1754"/>
    <w:rsid w:val="00FD29BA"/>
    <w:rsid w:val="00FD3219"/>
    <w:rsid w:val="00FD36C8"/>
    <w:rsid w:val="00FD3D62"/>
    <w:rsid w:val="00FD4E5E"/>
    <w:rsid w:val="00FE24F2"/>
    <w:rsid w:val="00FE374D"/>
    <w:rsid w:val="00FE4770"/>
    <w:rsid w:val="00FE4B10"/>
    <w:rsid w:val="00FE4B9C"/>
    <w:rsid w:val="00FE6C43"/>
    <w:rsid w:val="00FE7E32"/>
    <w:rsid w:val="00FF05FE"/>
    <w:rsid w:val="00FF18FA"/>
    <w:rsid w:val="00FF2EDA"/>
    <w:rsid w:val="00FF38BE"/>
    <w:rsid w:val="00FF3C16"/>
    <w:rsid w:val="00FF4D18"/>
    <w:rsid w:val="00FF5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f" fillcolor="white" stroke="f">
      <v:fill color="white" on="f"/>
      <v:stroke on="f"/>
    </o:shapedefaults>
    <o:shapelayout v:ext="edit">
      <o:idmap v:ext="edit" data="2"/>
      <o:rules v:ext="edit">
        <o:r id="V:Rule1" type="connector" idref="#_x0000_s2050"/>
      </o:rules>
    </o:shapelayout>
  </w:shapeDefaults>
  <w:decimalSymbol w:val="."/>
  <w:listSeparator w:val=","/>
  <w14:docId w14:val="05C3AB22"/>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4F74"/>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6F4E3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link w:val="HeaderChar"/>
    <w:uiPriority w:val="99"/>
    <w:qFormat/>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styleId="Strong">
    <w:name w:val="Strong"/>
    <w:basedOn w:val="DefaultParagraphFont"/>
    <w:uiPriority w:val="22"/>
    <w:qFormat/>
    <w:rsid w:val="00030EEF"/>
    <w:rPr>
      <w:b/>
      <w:bCs/>
    </w:rPr>
  </w:style>
  <w:style w:type="paragraph" w:styleId="NormalWeb">
    <w:name w:val="Normal (Web)"/>
    <w:basedOn w:val="Normal"/>
    <w:uiPriority w:val="99"/>
    <w:unhideWhenUsed/>
    <w:rsid w:val="00173630"/>
    <w:pPr>
      <w:spacing w:after="160" w:line="278" w:lineRule="auto"/>
    </w:pPr>
    <w:rPr>
      <w:rFonts w:ascii="Times New Roman" w:eastAsiaTheme="minorEastAsia" w:hAnsi="Times New Roman"/>
      <w:kern w:val="2"/>
      <w:sz w:val="24"/>
      <w:szCs w:val="24"/>
      <w:lang w:eastAsia="ko-KR" w:bidi="my-MM"/>
    </w:rPr>
  </w:style>
  <w:style w:type="character" w:customStyle="1" w:styleId="HeaderChar">
    <w:name w:val="Header Char"/>
    <w:basedOn w:val="DefaultParagraphFont"/>
    <w:link w:val="Header"/>
    <w:uiPriority w:val="99"/>
    <w:qFormat/>
    <w:rsid w:val="00AD1323"/>
    <w:rPr>
      <w:rFonts w:ascii="Helvetica" w:hAnsi="Helvetica"/>
    </w:rPr>
  </w:style>
  <w:style w:type="character" w:customStyle="1" w:styleId="ref-lnk">
    <w:name w:val="ref-lnk"/>
    <w:basedOn w:val="DefaultParagraphFont"/>
    <w:rsid w:val="00AD1323"/>
  </w:style>
  <w:style w:type="paragraph" w:styleId="Caption">
    <w:name w:val="caption"/>
    <w:basedOn w:val="Normal"/>
    <w:next w:val="Normal"/>
    <w:link w:val="CaptionChar"/>
    <w:uiPriority w:val="35"/>
    <w:unhideWhenUsed/>
    <w:qFormat/>
    <w:rsid w:val="00BC375A"/>
    <w:pPr>
      <w:spacing w:before="100" w:after="120" w:line="360" w:lineRule="auto"/>
      <w:ind w:left="1296" w:hanging="1296"/>
      <w:jc w:val="both"/>
    </w:pPr>
    <w:rPr>
      <w:rFonts w:ascii="Times New Roman" w:eastAsiaTheme="minorHAnsi" w:hAnsi="Times New Roman" w:cstheme="minorBidi"/>
      <w:b/>
      <w:bCs/>
      <w:color w:val="000000" w:themeColor="text1"/>
      <w:sz w:val="24"/>
      <w:szCs w:val="18"/>
    </w:rPr>
  </w:style>
  <w:style w:type="character" w:customStyle="1" w:styleId="CaptionChar">
    <w:name w:val="Caption Char"/>
    <w:basedOn w:val="DefaultParagraphFont"/>
    <w:link w:val="Caption"/>
    <w:uiPriority w:val="35"/>
    <w:rsid w:val="00BC375A"/>
    <w:rPr>
      <w:rFonts w:eastAsiaTheme="minorHAnsi" w:cstheme="minorBidi"/>
      <w:b/>
      <w:bCs/>
      <w:color w:val="000000" w:themeColor="text1"/>
      <w:sz w:val="24"/>
      <w:szCs w:val="18"/>
    </w:rPr>
  </w:style>
  <w:style w:type="character" w:styleId="PlaceholderText">
    <w:name w:val="Placeholder Text"/>
    <w:basedOn w:val="DefaultParagraphFont"/>
    <w:uiPriority w:val="99"/>
    <w:semiHidden/>
    <w:rsid w:val="00DF5786"/>
    <w:rPr>
      <w:color w:val="808080"/>
    </w:rPr>
  </w:style>
  <w:style w:type="character" w:customStyle="1" w:styleId="Heading2Char">
    <w:name w:val="Heading 2 Char"/>
    <w:basedOn w:val="DefaultParagraphFont"/>
    <w:link w:val="Heading2"/>
    <w:semiHidden/>
    <w:rsid w:val="006F4E34"/>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11818710">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451293288">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741410661">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08141154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151605060">
      <w:bodyDiv w:val="1"/>
      <w:marLeft w:val="0"/>
      <w:marRight w:val="0"/>
      <w:marTop w:val="0"/>
      <w:marBottom w:val="0"/>
      <w:divBdr>
        <w:top w:val="none" w:sz="0" w:space="0" w:color="auto"/>
        <w:left w:val="none" w:sz="0" w:space="0" w:color="auto"/>
        <w:bottom w:val="none" w:sz="0" w:space="0" w:color="auto"/>
        <w:right w:val="none" w:sz="0" w:space="0" w:color="auto"/>
      </w:divBdr>
    </w:div>
    <w:div w:id="1643578864">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857183970">
      <w:bodyDiv w:val="1"/>
      <w:marLeft w:val="0"/>
      <w:marRight w:val="0"/>
      <w:marTop w:val="0"/>
      <w:marBottom w:val="0"/>
      <w:divBdr>
        <w:top w:val="none" w:sz="0" w:space="0" w:color="auto"/>
        <w:left w:val="none" w:sz="0" w:space="0" w:color="auto"/>
        <w:bottom w:val="none" w:sz="0" w:space="0" w:color="auto"/>
        <w:right w:val="none" w:sz="0" w:space="0" w:color="auto"/>
      </w:divBdr>
    </w:div>
    <w:div w:id="1913923566">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11551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24266/0738-2898-25.4.239" TargetMode="External"/><Relationship Id="rId26" Type="http://schemas.openxmlformats.org/officeDocument/2006/relationships/hyperlink" Target="https://doi.org/10.1016/j.wace.2015.08.001" TargetMode="External"/><Relationship Id="rId39" Type="http://schemas.openxmlformats.org/officeDocument/2006/relationships/hyperlink" Target="https://doi.org/10.9734/bpi/rhas/v4/3779E" TargetMode="External"/><Relationship Id="rId21" Type="http://schemas.openxmlformats.org/officeDocument/2006/relationships/hyperlink" Target="https://doi.org/10.1079/9780851994178.0000" TargetMode="External"/><Relationship Id="rId34" Type="http://schemas.openxmlformats.org/officeDocument/2006/relationships/hyperlink" Target="https://doi.org/10.56557/ajocr/2024/v9i28566" TargetMode="External"/><Relationship Id="rId42" Type="http://schemas.openxmlformats.org/officeDocument/2006/relationships/hyperlink" Target="https://doi.org/10.1146/annurev.environ.032108.105046" TargetMode="External"/><Relationship Id="rId47" Type="http://schemas.openxmlformats.org/officeDocument/2006/relationships/hyperlink" Target="https://doi.org/10.1016/j.still.2018.09.006" TargetMode="External"/><Relationship Id="rId50" Type="http://schemas.openxmlformats.org/officeDocument/2006/relationships/hyperlink" Target="https://doi.org/10.1016/j.scitotenv.2023.16203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9734/jeai/2026/v48i64267" TargetMode="External"/><Relationship Id="rId29" Type="http://schemas.openxmlformats.org/officeDocument/2006/relationships/hyperlink" Target="https://doi.org/10.1007/BF00011415" TargetMode="External"/><Relationship Id="rId11" Type="http://schemas.openxmlformats.org/officeDocument/2006/relationships/footer" Target="footer2.xml"/><Relationship Id="rId24" Type="http://schemas.openxmlformats.org/officeDocument/2006/relationships/hyperlink" Target="https://doi.org/10.1104/pp.017004" TargetMode="External"/><Relationship Id="rId32" Type="http://schemas.openxmlformats.org/officeDocument/2006/relationships/hyperlink" Target="https://doi.org/10.1080/01904167.2024.2308191" TargetMode="External"/><Relationship Id="rId37" Type="http://schemas.openxmlformats.org/officeDocument/2006/relationships/hyperlink" Target="https://doi.org/10.3923/jbs.2009.326.332" TargetMode="External"/><Relationship Id="rId40" Type="http://schemas.openxmlformats.org/officeDocument/2006/relationships/hyperlink" Target="https://doi.org/10.1016/j.fcr.2005.01.030" TargetMode="External"/><Relationship Id="rId45" Type="http://schemas.openxmlformats.org/officeDocument/2006/relationships/hyperlink" Target="https://doi.org/10.3390/agronomy14051077" TargetMode="External"/><Relationship Id="rId5" Type="http://schemas.openxmlformats.org/officeDocument/2006/relationships/webSettings" Target="webSettings.xml"/><Relationship Id="rId15" Type="http://schemas.openxmlformats.org/officeDocument/2006/relationships/hyperlink" Target="https://www.fao.org/4/x0490e/x0490e00.htm" TargetMode="External"/><Relationship Id="rId23" Type="http://schemas.openxmlformats.org/officeDocument/2006/relationships/hyperlink" Target="https://doi.org/10.1016/j.micres.2017.08.016" TargetMode="External"/><Relationship Id="rId28" Type="http://schemas.openxmlformats.org/officeDocument/2006/relationships/hyperlink" Target="https://doi.org/10.1016/j.still.2017.01.001" TargetMode="External"/><Relationship Id="rId36" Type="http://schemas.openxmlformats.org/officeDocument/2006/relationships/hyperlink" Target="https://doi.org/10.3390/su13041868" TargetMode="External"/><Relationship Id="rId49" Type="http://schemas.openxmlformats.org/officeDocument/2006/relationships/hyperlink" Target="https://doi.org/10.3390/biom15010118" TargetMode="External"/><Relationship Id="rId10" Type="http://schemas.openxmlformats.org/officeDocument/2006/relationships/footer" Target="footer1.xml"/><Relationship Id="rId19" Type="http://schemas.openxmlformats.org/officeDocument/2006/relationships/hyperlink" Target="https://doi.org/10.3390/agronomy14071410" TargetMode="External"/><Relationship Id="rId31" Type="http://schemas.openxmlformats.org/officeDocument/2006/relationships/hyperlink" Target="https://doi.org/10.3389/fpls.2021.683601" TargetMode="External"/><Relationship Id="rId44" Type="http://schemas.openxmlformats.org/officeDocument/2006/relationships/hyperlink" Target="https://doi.org/10.1016/j.still.2011.04.001"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07/BF02814705" TargetMode="External"/><Relationship Id="rId22" Type="http://schemas.openxmlformats.org/officeDocument/2006/relationships/hyperlink" Target="https://agris.fao.org/search/en/records/65ddf0374c5aef494fd7a8f5" TargetMode="External"/><Relationship Id="rId27" Type="http://schemas.openxmlformats.org/officeDocument/2006/relationships/hyperlink" Target="https://doi.org/10.1186/s42269-020-00290-3" TargetMode="External"/><Relationship Id="rId30" Type="http://schemas.openxmlformats.org/officeDocument/2006/relationships/hyperlink" Target="https://doi.org/10.1111/1751-7915.13517" TargetMode="External"/><Relationship Id="rId35" Type="http://schemas.openxmlformats.org/officeDocument/2006/relationships/hyperlink" Target="https://doi.org/10.1016/j.scienta.2003.08.010" TargetMode="External"/><Relationship Id="rId43" Type="http://schemas.openxmlformats.org/officeDocument/2006/relationships/hyperlink" Target="https://doi.org/10.3390/land12071434" TargetMode="External"/><Relationship Id="rId48" Type="http://schemas.openxmlformats.org/officeDocument/2006/relationships/hyperlink" Target="https://doi.org/10.1631/jzus.2006.B0858" TargetMode="Externa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11594/jaab.03.02.03" TargetMode="External"/><Relationship Id="rId25" Type="http://schemas.openxmlformats.org/officeDocument/2006/relationships/hyperlink" Target="https://doi.org/10.1111/pce.15430" TargetMode="External"/><Relationship Id="rId33" Type="http://schemas.openxmlformats.org/officeDocument/2006/relationships/hyperlink" Target="https://doi.org/10.18805/IJARe.AF-689" TargetMode="External"/><Relationship Id="rId38" Type="http://schemas.openxmlformats.org/officeDocument/2006/relationships/hyperlink" Target="https://doi.org/10.1007/BF03179980" TargetMode="External"/><Relationship Id="rId46" Type="http://schemas.openxmlformats.org/officeDocument/2006/relationships/hyperlink" Target="https://doi.org/10.3390/ijms151119389" TargetMode="External"/><Relationship Id="rId20" Type="http://schemas.openxmlformats.org/officeDocument/2006/relationships/hyperlink" Target="https://doi.org/10.3390/w14162471" TargetMode="External"/><Relationship Id="rId41" Type="http://schemas.openxmlformats.org/officeDocument/2006/relationships/hyperlink" Target="https://doi.org/10.1016/j.agwat.2018.10.008"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9398E-11A9-4467-872F-6034E6AC8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2118</TotalTime>
  <Pages>21</Pages>
  <Words>7535</Words>
  <Characters>42955</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50390</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1370</cp:revision>
  <cp:lastPrinted>1999-07-06T11:00:00Z</cp:lastPrinted>
  <dcterms:created xsi:type="dcterms:W3CDTF">2014-10-25T14:34:00Z</dcterms:created>
  <dcterms:modified xsi:type="dcterms:W3CDTF">2026-09-19T04:01:00Z</dcterms:modified>
</cp:coreProperties>
</file>