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9878F" w14:textId="77777777" w:rsidR="00EF61D4" w:rsidRPr="00EF61D4" w:rsidRDefault="00EF61D4" w:rsidP="00EF61D4">
      <w:pPr>
        <w:jc w:val="both"/>
        <w:rPr>
          <w:rFonts w:ascii="Cambria" w:hAnsi="Cambria" w:cs="Calibri"/>
          <w:color w:val="000000"/>
          <w:lang w:val="en-IN" w:eastAsia="en-IN"/>
        </w:rPr>
      </w:pPr>
      <w:r w:rsidRPr="00EF61D4">
        <w:rPr>
          <w:rFonts w:ascii="Cambria" w:hAnsi="Cambria" w:cs="Calibri"/>
          <w:color w:val="000000"/>
          <w:lang w:val="en-IN" w:eastAsia="en-IN"/>
        </w:rPr>
        <w:t>Original Research Article</w:t>
      </w:r>
    </w:p>
    <w:p w14:paraId="4FF24DFE" w14:textId="77777777" w:rsidR="00754C9A" w:rsidRDefault="00754C9A" w:rsidP="00441B6F">
      <w:pPr>
        <w:pStyle w:val="Title"/>
        <w:spacing w:after="0"/>
        <w:jc w:val="both"/>
        <w:rPr>
          <w:rFonts w:ascii="Arial" w:hAnsi="Arial" w:cs="Arial"/>
        </w:rPr>
      </w:pPr>
    </w:p>
    <w:p w14:paraId="1DA6E955" w14:textId="77777777" w:rsidR="00F117F3" w:rsidRDefault="00F117F3" w:rsidP="00441B6F">
      <w:pPr>
        <w:pStyle w:val="Title"/>
        <w:spacing w:after="0"/>
        <w:jc w:val="both"/>
        <w:rPr>
          <w:rFonts w:ascii="Arial" w:hAnsi="Arial" w:cs="Arial"/>
        </w:rPr>
      </w:pPr>
    </w:p>
    <w:p w14:paraId="2752367A" w14:textId="77777777" w:rsidR="000F35C2" w:rsidRPr="000F35C2" w:rsidRDefault="000F35C2" w:rsidP="000F35C2">
      <w:pPr>
        <w:pStyle w:val="NoSpacing"/>
        <w:jc w:val="right"/>
        <w:rPr>
          <w:rFonts w:ascii="Arial" w:hAnsi="Arial" w:cs="Arial"/>
          <w:b/>
          <w:bCs/>
          <w:sz w:val="36"/>
          <w:szCs w:val="36"/>
        </w:rPr>
      </w:pPr>
      <w:r w:rsidRPr="000F35C2">
        <w:rPr>
          <w:rFonts w:ascii="Arial" w:hAnsi="Arial" w:cs="Arial"/>
          <w:b/>
          <w:bCs/>
          <w:sz w:val="36"/>
          <w:szCs w:val="36"/>
        </w:rPr>
        <w:t>A Causal 5D Interval from a Fourier–Green's Function Solution of a Wave Equation</w:t>
      </w:r>
    </w:p>
    <w:p w14:paraId="18009C92" w14:textId="77777777" w:rsidR="000F35C2" w:rsidRDefault="000F35C2" w:rsidP="00441B6F">
      <w:pPr>
        <w:pStyle w:val="Author"/>
        <w:spacing w:line="240" w:lineRule="auto"/>
        <w:rPr>
          <w:rFonts w:ascii="Arial" w:hAnsi="Arial" w:cs="Arial"/>
        </w:rPr>
      </w:pPr>
    </w:p>
    <w:p w14:paraId="6A8353FE" w14:textId="77777777" w:rsidR="00EF61D4" w:rsidRPr="000F35C2" w:rsidRDefault="00EF61D4" w:rsidP="000F35C2">
      <w:pPr>
        <w:pStyle w:val="NoSpacing"/>
        <w:jc w:val="right"/>
        <w:rPr>
          <w:rFonts w:ascii="Arial" w:hAnsi="Arial" w:cs="Arial"/>
          <w:i/>
          <w:iCs/>
          <w:sz w:val="20"/>
          <w:szCs w:val="20"/>
        </w:rPr>
      </w:pPr>
    </w:p>
    <w:p w14:paraId="4B3A3800" w14:textId="77777777" w:rsidR="00790ADA" w:rsidRDefault="00790ADA" w:rsidP="00441B6F">
      <w:pPr>
        <w:pStyle w:val="Affiliation"/>
        <w:spacing w:after="0" w:line="240" w:lineRule="auto"/>
        <w:jc w:val="both"/>
        <w:rPr>
          <w:rFonts w:ascii="Arial" w:hAnsi="Arial" w:cs="Arial"/>
        </w:rPr>
      </w:pPr>
    </w:p>
    <w:p w14:paraId="13833417" w14:textId="77777777" w:rsidR="002C57D2" w:rsidRPr="00FB3A86" w:rsidRDefault="002C57D2" w:rsidP="00441B6F">
      <w:pPr>
        <w:pStyle w:val="Affiliation"/>
        <w:spacing w:after="0" w:line="240" w:lineRule="auto"/>
        <w:jc w:val="both"/>
        <w:rPr>
          <w:rFonts w:ascii="Arial" w:hAnsi="Arial" w:cs="Arial"/>
        </w:rPr>
      </w:pPr>
    </w:p>
    <w:p w14:paraId="2B7212E6" w14:textId="77777777" w:rsidR="00B01FCD" w:rsidRPr="00FB3A86" w:rsidRDefault="00803A50" w:rsidP="00441B6F">
      <w:pPr>
        <w:pStyle w:val="Copyright"/>
        <w:spacing w:after="0" w:line="240" w:lineRule="auto"/>
        <w:jc w:val="both"/>
        <w:rPr>
          <w:rFonts w:ascii="Arial" w:hAnsi="Arial" w:cs="Arial"/>
        </w:rPr>
        <w:sectPr w:rsidR="00B01FCD" w:rsidRPr="00FB3A86" w:rsidSect="00503636">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5CFBD77A" wp14:editId="7961C1CB">
                <wp:extent cx="5303520" cy="635"/>
                <wp:effectExtent l="9525" t="9525" r="11430" b="9525"/>
                <wp:docPr id="68229338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0A840C6A"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524BD267" w14:textId="77777777"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41D392E2"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51431AE0" w14:textId="77777777" w:rsidTr="001E44FE">
        <w:tc>
          <w:tcPr>
            <w:tcW w:w="9576" w:type="dxa"/>
            <w:shd w:val="clear" w:color="auto" w:fill="F2F2F2"/>
          </w:tcPr>
          <w:p w14:paraId="6CB6BD4B" w14:textId="77777777" w:rsidR="000F35C2" w:rsidRPr="000F35C2" w:rsidRDefault="00F51072" w:rsidP="000F35C2">
            <w:pPr>
              <w:pStyle w:val="NoSpacing"/>
              <w:tabs>
                <w:tab w:val="left" w:pos="8640"/>
              </w:tabs>
              <w:rPr>
                <w:rFonts w:ascii="Arial" w:hAnsi="Arial" w:cs="Arial"/>
                <w:sz w:val="20"/>
                <w:szCs w:val="20"/>
              </w:rPr>
            </w:pPr>
            <w:r>
              <w:rPr>
                <w:rFonts w:ascii="Arial" w:hAnsi="Arial" w:cs="Arial"/>
                <w:sz w:val="20"/>
                <w:szCs w:val="20"/>
              </w:rPr>
              <w:t xml:space="preserve">A </w:t>
            </w:r>
            <w:r w:rsidRPr="000F35C2">
              <w:rPr>
                <w:rFonts w:ascii="Arial" w:hAnsi="Arial" w:cs="Arial"/>
                <w:sz w:val="20"/>
                <w:szCs w:val="20"/>
              </w:rPr>
              <w:t>Fourier transform</w:t>
            </w:r>
            <w:r>
              <w:rPr>
                <w:rFonts w:ascii="Arial" w:hAnsi="Arial" w:cs="Arial"/>
                <w:sz w:val="20"/>
                <w:szCs w:val="20"/>
              </w:rPr>
              <w:t xml:space="preserve"> of a 5D wave equation </w:t>
            </w:r>
            <w:r w:rsidR="00D06CA0" w:rsidRPr="004113F0">
              <w:rPr>
                <w:rFonts w:ascii="Cambria Math" w:hAnsi="Cambria Math" w:cs="Cambria Math"/>
                <w:sz w:val="20"/>
                <w:szCs w:val="20"/>
              </w:rPr>
              <w:t>◻</w:t>
            </w:r>
            <w:r w:rsidR="00D06CA0" w:rsidRPr="004113F0">
              <w:rPr>
                <w:rFonts w:ascii="Arial" w:hAnsi="Arial" w:cs="Arial"/>
                <w:sz w:val="20"/>
                <w:szCs w:val="20"/>
                <w:vertAlign w:val="subscript"/>
              </w:rPr>
              <w:t>5</w:t>
            </w:r>
            <w:r w:rsidR="00D06CA0" w:rsidRPr="004113F0">
              <w:rPr>
                <w:rFonts w:ascii="Arial" w:hAnsi="Arial" w:cs="Arial"/>
                <w:sz w:val="20"/>
                <w:szCs w:val="20"/>
              </w:rPr>
              <w:t xml:space="preserve"> Q(X) = Ĵ(X)</w:t>
            </w:r>
            <w:r w:rsidR="00D06CA0">
              <w:rPr>
                <w:rFonts w:ascii="Arial" w:hAnsi="Arial" w:cs="Arial"/>
                <w:sz w:val="20"/>
                <w:szCs w:val="20"/>
              </w:rPr>
              <w:t xml:space="preserve"> </w:t>
            </w:r>
            <w:r>
              <w:rPr>
                <w:rFonts w:ascii="Arial" w:hAnsi="Arial" w:cs="Arial"/>
                <w:sz w:val="20"/>
                <w:szCs w:val="20"/>
                <w:highlight w:val="yellow"/>
              </w:rPr>
              <w:t>in which Q and J are a 5D scalar field and source, respectively, produces</w:t>
            </w:r>
            <w:r w:rsidRPr="000F35C2">
              <w:rPr>
                <w:rFonts w:ascii="Arial" w:hAnsi="Arial" w:cs="Arial"/>
                <w:sz w:val="20"/>
                <w:szCs w:val="20"/>
              </w:rPr>
              <w:t xml:space="preserve"> a retarded Green’s function G</w:t>
            </w:r>
            <w:r w:rsidRPr="000F35C2">
              <w:rPr>
                <w:rFonts w:ascii="Arial" w:hAnsi="Arial" w:cs="Arial"/>
                <w:sz w:val="20"/>
                <w:szCs w:val="20"/>
                <w:vertAlign w:val="subscript"/>
              </w:rPr>
              <w:t>5R</w:t>
            </w:r>
            <w:r w:rsidRPr="000F35C2">
              <w:rPr>
                <w:rFonts w:ascii="Arial" w:hAnsi="Arial" w:cs="Arial"/>
                <w:sz w:val="20"/>
                <w:szCs w:val="20"/>
              </w:rPr>
              <w:t>(X, X′)</w:t>
            </w:r>
            <w:r>
              <w:rPr>
                <w:rFonts w:ascii="Arial" w:hAnsi="Arial" w:cs="Arial"/>
                <w:sz w:val="20"/>
                <w:szCs w:val="20"/>
              </w:rPr>
              <w:t xml:space="preserve"> which describes how the solution’s value at a point P2 depends on the source term J at another point P</w:t>
            </w:r>
            <w:r w:rsidR="00D06CA0">
              <w:rPr>
                <w:rFonts w:ascii="Arial" w:hAnsi="Arial" w:cs="Arial"/>
                <w:sz w:val="20"/>
                <w:szCs w:val="20"/>
              </w:rPr>
              <w:t>1</w:t>
            </w:r>
            <w:r>
              <w:rPr>
                <w:rFonts w:ascii="Arial" w:hAnsi="Arial" w:cs="Arial"/>
                <w:sz w:val="20"/>
                <w:szCs w:val="20"/>
              </w:rPr>
              <w:t>.</w:t>
            </w:r>
            <w:r w:rsidRPr="000F35C2">
              <w:rPr>
                <w:rFonts w:ascii="Arial" w:hAnsi="Arial" w:cs="Arial"/>
                <w:sz w:val="20"/>
                <w:szCs w:val="20"/>
              </w:rPr>
              <w:t xml:space="preserve"> </w:t>
            </w:r>
            <w:r w:rsidR="00D06CA0">
              <w:rPr>
                <w:rFonts w:ascii="Arial" w:hAnsi="Arial" w:cs="Arial"/>
                <w:sz w:val="20"/>
                <w:szCs w:val="20"/>
                <w:highlight w:val="yellow"/>
              </w:rPr>
              <w:t>For point P1, the coordinate</w:t>
            </w:r>
            <w:r w:rsidR="00D06CA0">
              <w:rPr>
                <w:rFonts w:ascii="Arial" w:hAnsi="Arial" w:cs="Arial"/>
                <w:sz w:val="20"/>
                <w:szCs w:val="20"/>
              </w:rPr>
              <w:t xml:space="preserve"> </w:t>
            </w:r>
            <w:r w:rsidR="00273EFF">
              <w:rPr>
                <w:rFonts w:ascii="Arial" w:hAnsi="Arial" w:cs="Arial"/>
                <w:sz w:val="20"/>
                <w:szCs w:val="20"/>
              </w:rPr>
              <w:t>X</w:t>
            </w:r>
            <w:r w:rsidR="00D06CA0">
              <w:rPr>
                <w:rFonts w:ascii="Arial" w:hAnsi="Arial" w:cs="Arial"/>
                <w:sz w:val="20"/>
                <w:szCs w:val="20"/>
              </w:rPr>
              <w:t xml:space="preserve">1 = </w:t>
            </w:r>
            <w:r w:rsidR="00D06CA0" w:rsidRPr="000F35C2">
              <w:rPr>
                <w:rFonts w:ascii="Arial" w:hAnsi="Arial" w:cs="Arial"/>
                <w:sz w:val="20"/>
                <w:szCs w:val="20"/>
              </w:rPr>
              <w:t>(ṟ1, t1, τ1)</w:t>
            </w:r>
            <w:r w:rsidR="00D06CA0" w:rsidRPr="000F35C2">
              <w:rPr>
                <w:rFonts w:ascii="Arial" w:hAnsi="Arial" w:cs="Arial"/>
                <w:sz w:val="20"/>
                <w:szCs w:val="20"/>
                <w:highlight w:val="yellow"/>
              </w:rPr>
              <w:t>, where ṟ1 is the 3D coordinate, t1 is time, and τ1 is its 5D axis.</w:t>
            </w:r>
            <w:r w:rsidR="000F35C2" w:rsidRPr="000F35C2">
              <w:rPr>
                <w:rFonts w:ascii="Arial" w:hAnsi="Arial" w:cs="Arial"/>
                <w:sz w:val="20"/>
                <w:szCs w:val="20"/>
              </w:rPr>
              <w:t xml:space="preserve"> Dirac delta functions pin each coordinate of the P1 source exactly at its 5D coordinate X1. </w:t>
            </w:r>
            <w:r w:rsidR="000F35C2" w:rsidRPr="000F35C2">
              <w:rPr>
                <w:rFonts w:ascii="Arial" w:hAnsi="Arial" w:cs="Arial"/>
                <w:sz w:val="20"/>
                <w:szCs w:val="20"/>
                <w:highlight w:val="yellow"/>
              </w:rPr>
              <w:t>Upon activation of the delta functions</w:t>
            </w:r>
            <w:r w:rsidR="000F35C2" w:rsidRPr="000F35C2">
              <w:rPr>
                <w:rFonts w:ascii="Arial" w:hAnsi="Arial" w:cs="Arial"/>
                <w:sz w:val="20"/>
                <w:szCs w:val="20"/>
              </w:rPr>
              <w:t xml:space="preserve">, </w:t>
            </w:r>
            <w:r w:rsidR="00081065">
              <w:rPr>
                <w:rFonts w:ascii="Arial" w:hAnsi="Arial" w:cs="Arial"/>
                <w:sz w:val="20"/>
                <w:szCs w:val="20"/>
              </w:rPr>
              <w:t xml:space="preserve">the </w:t>
            </w:r>
            <w:r w:rsidR="00273EFF">
              <w:rPr>
                <w:rFonts w:ascii="Arial" w:hAnsi="Arial" w:cs="Arial"/>
                <w:sz w:val="20"/>
                <w:szCs w:val="20"/>
              </w:rPr>
              <w:t xml:space="preserve">field </w:t>
            </w:r>
            <w:r w:rsidR="00081065">
              <w:rPr>
                <w:rFonts w:ascii="Arial" w:hAnsi="Arial" w:cs="Arial"/>
                <w:sz w:val="20"/>
                <w:szCs w:val="20"/>
              </w:rPr>
              <w:t xml:space="preserve">Q(X2) </w:t>
            </w:r>
            <w:r w:rsidR="00273EFF">
              <w:rPr>
                <w:rFonts w:ascii="Arial" w:hAnsi="Arial" w:cs="Arial"/>
                <w:sz w:val="20"/>
                <w:szCs w:val="20"/>
              </w:rPr>
              <w:t xml:space="preserve">at location X2 </w:t>
            </w:r>
            <w:r w:rsidR="00081065">
              <w:rPr>
                <w:rFonts w:ascii="Arial" w:hAnsi="Arial" w:cs="Arial"/>
                <w:sz w:val="20"/>
                <w:szCs w:val="20"/>
              </w:rPr>
              <w:t>is a function of</w:t>
            </w:r>
            <w:r w:rsidR="003F19E6">
              <w:rPr>
                <w:rFonts w:ascii="Arial" w:hAnsi="Arial" w:cs="Arial"/>
                <w:sz w:val="20"/>
                <w:szCs w:val="20"/>
              </w:rPr>
              <w:t xml:space="preserve"> </w:t>
            </w:r>
            <w:r w:rsidR="00273EFF">
              <w:rPr>
                <w:rFonts w:ascii="Arial" w:hAnsi="Arial" w:cs="Arial"/>
                <w:sz w:val="20"/>
                <w:szCs w:val="20"/>
              </w:rPr>
              <w:t xml:space="preserve">both the </w:t>
            </w:r>
            <w:r w:rsidR="003F19E6">
              <w:rPr>
                <w:rFonts w:ascii="Arial" w:hAnsi="Arial" w:cs="Arial"/>
                <w:sz w:val="20"/>
                <w:szCs w:val="20"/>
              </w:rPr>
              <w:t xml:space="preserve">classical </w:t>
            </w:r>
            <w:r w:rsidR="00081065">
              <w:rPr>
                <w:rFonts w:ascii="Arial" w:hAnsi="Arial" w:cs="Arial"/>
                <w:sz w:val="20"/>
                <w:szCs w:val="20"/>
              </w:rPr>
              <w:t>source</w:t>
            </w:r>
            <w:r w:rsidR="003F19E6">
              <w:rPr>
                <w:rFonts w:ascii="Arial" w:hAnsi="Arial" w:cs="Arial"/>
                <w:sz w:val="20"/>
                <w:szCs w:val="20"/>
              </w:rPr>
              <w:t xml:space="preserve"> amplitude </w:t>
            </w:r>
            <w:r w:rsidR="003F19E6" w:rsidRPr="00054DEF">
              <w:rPr>
                <w:rFonts w:ascii="Arial" w:hAnsi="Arial" w:cs="Arial"/>
                <w:sz w:val="20"/>
                <w:szCs w:val="20"/>
              </w:rPr>
              <w:t>Ŝ1</w:t>
            </w:r>
            <w:r w:rsidR="00081065">
              <w:rPr>
                <w:rFonts w:ascii="Arial" w:hAnsi="Arial" w:cs="Arial"/>
                <w:sz w:val="20"/>
                <w:szCs w:val="20"/>
              </w:rPr>
              <w:t xml:space="preserve"> localised at X1</w:t>
            </w:r>
            <w:r w:rsidR="003F19E6">
              <w:rPr>
                <w:rFonts w:ascii="Arial" w:hAnsi="Arial" w:cs="Arial"/>
                <w:sz w:val="20"/>
                <w:szCs w:val="20"/>
              </w:rPr>
              <w:t xml:space="preserve"> and the value of </w:t>
            </w:r>
            <w:r w:rsidR="00081065">
              <w:rPr>
                <w:rFonts w:ascii="Arial" w:hAnsi="Arial" w:cs="Arial"/>
                <w:sz w:val="20"/>
                <w:szCs w:val="20"/>
              </w:rPr>
              <w:t>G</w:t>
            </w:r>
            <w:r w:rsidR="00081065" w:rsidRPr="00A73105">
              <w:rPr>
                <w:rFonts w:ascii="Arial" w:hAnsi="Arial" w:cs="Arial"/>
                <w:sz w:val="20"/>
                <w:szCs w:val="20"/>
                <w:vertAlign w:val="subscript"/>
              </w:rPr>
              <w:t>5R</w:t>
            </w:r>
            <w:r w:rsidR="00081065">
              <w:rPr>
                <w:rFonts w:ascii="Arial" w:hAnsi="Arial" w:cs="Arial"/>
                <w:sz w:val="20"/>
                <w:szCs w:val="20"/>
              </w:rPr>
              <w:t>(X2, X1)</w:t>
            </w:r>
            <w:r w:rsidR="003F19E6">
              <w:rPr>
                <w:rFonts w:ascii="Arial" w:hAnsi="Arial" w:cs="Arial"/>
                <w:sz w:val="20"/>
                <w:szCs w:val="20"/>
              </w:rPr>
              <w:t>.</w:t>
            </w:r>
            <w:r w:rsidR="00A73105">
              <w:rPr>
                <w:rFonts w:ascii="Arial" w:hAnsi="Arial" w:cs="Arial"/>
                <w:sz w:val="20"/>
                <w:szCs w:val="20"/>
              </w:rPr>
              <w:t xml:space="preserve"> </w:t>
            </w:r>
            <w:r w:rsidR="00273EFF">
              <w:rPr>
                <w:rFonts w:ascii="Arial" w:hAnsi="Arial" w:cs="Arial"/>
                <w:sz w:val="20"/>
                <w:szCs w:val="20"/>
              </w:rPr>
              <w:t>The 5D function G</w:t>
            </w:r>
            <w:r w:rsidR="00273EFF" w:rsidRPr="00273EFF">
              <w:rPr>
                <w:rFonts w:ascii="Arial" w:hAnsi="Arial" w:cs="Arial"/>
                <w:sz w:val="20"/>
                <w:szCs w:val="20"/>
                <w:vertAlign w:val="subscript"/>
              </w:rPr>
              <w:t>5R</w:t>
            </w:r>
            <w:r w:rsidR="00273EFF">
              <w:rPr>
                <w:rFonts w:ascii="Arial" w:hAnsi="Arial" w:cs="Arial"/>
                <w:sz w:val="20"/>
                <w:szCs w:val="20"/>
              </w:rPr>
              <w:t xml:space="preserve"> contains a </w:t>
            </w:r>
            <w:r w:rsidR="00273EFF" w:rsidRPr="000F35C2">
              <w:rPr>
                <w:rFonts w:ascii="Arial" w:hAnsi="Arial" w:cs="Arial"/>
                <w:sz w:val="20"/>
                <w:szCs w:val="20"/>
                <w:highlight w:val="yellow"/>
              </w:rPr>
              <w:t>Heaviside</w:t>
            </w:r>
            <w:r w:rsidR="00273EFF" w:rsidRPr="000F35C2">
              <w:rPr>
                <w:rFonts w:ascii="Arial" w:hAnsi="Arial" w:cs="Arial"/>
                <w:sz w:val="20"/>
                <w:szCs w:val="20"/>
              </w:rPr>
              <w:t xml:space="preserve"> function </w:t>
            </w:r>
            <w:r w:rsidR="00273EFF">
              <w:rPr>
                <w:rFonts w:ascii="Arial" w:hAnsi="Arial" w:cs="Arial"/>
                <w:sz w:val="20"/>
                <w:szCs w:val="20"/>
              </w:rPr>
              <w:t xml:space="preserve">that </w:t>
            </w:r>
            <w:r w:rsidR="00273EFF" w:rsidRPr="000F35C2">
              <w:rPr>
                <w:rFonts w:ascii="Arial" w:hAnsi="Arial" w:cs="Arial"/>
                <w:sz w:val="20"/>
                <w:szCs w:val="20"/>
              </w:rPr>
              <w:t>enforc</w:t>
            </w:r>
            <w:r w:rsidR="00273EFF">
              <w:rPr>
                <w:rFonts w:ascii="Arial" w:hAnsi="Arial" w:cs="Arial"/>
                <w:sz w:val="20"/>
                <w:szCs w:val="20"/>
              </w:rPr>
              <w:t>es</w:t>
            </w:r>
            <w:r w:rsidR="00273EFF" w:rsidRPr="000F35C2">
              <w:rPr>
                <w:rFonts w:ascii="Arial" w:hAnsi="Arial" w:cs="Arial"/>
                <w:sz w:val="20"/>
                <w:szCs w:val="20"/>
              </w:rPr>
              <w:t xml:space="preserve"> causality</w:t>
            </w:r>
            <w:r w:rsidR="00273EFF">
              <w:rPr>
                <w:rFonts w:ascii="Arial" w:hAnsi="Arial" w:cs="Arial"/>
                <w:sz w:val="20"/>
                <w:szCs w:val="20"/>
              </w:rPr>
              <w:t>.</w:t>
            </w:r>
            <w:r w:rsidR="00273EFF" w:rsidRPr="000F35C2">
              <w:rPr>
                <w:rFonts w:ascii="Arial" w:hAnsi="Arial" w:cs="Arial"/>
                <w:sz w:val="20"/>
                <w:szCs w:val="20"/>
              </w:rPr>
              <w:t xml:space="preserve"> </w:t>
            </w:r>
            <w:r w:rsidR="000F35C2" w:rsidRPr="000F35C2">
              <w:rPr>
                <w:rFonts w:ascii="Arial" w:hAnsi="Arial" w:cs="Arial"/>
                <w:sz w:val="20"/>
                <w:szCs w:val="20"/>
              </w:rPr>
              <w:t xml:space="preserve">A 5D squared interval D, derived from the retarded Green’s function, </w:t>
            </w:r>
            <w:r w:rsidR="000F35C2" w:rsidRPr="000F35C2">
              <w:rPr>
                <w:rFonts w:ascii="Arial" w:hAnsi="Arial" w:cs="Arial"/>
                <w:sz w:val="20"/>
                <w:szCs w:val="20"/>
                <w:highlight w:val="yellow"/>
              </w:rPr>
              <w:t>is functionally analogous to</w:t>
            </w:r>
            <w:r w:rsidR="000F35C2" w:rsidRPr="000F35C2">
              <w:rPr>
                <w:rFonts w:ascii="Arial" w:hAnsi="Arial" w:cs="Arial"/>
                <w:sz w:val="20"/>
                <w:szCs w:val="20"/>
              </w:rPr>
              <w:t xml:space="preserve"> the 4D Minkowski interval in special relativity. </w:t>
            </w:r>
            <w:r w:rsidR="000F35C2" w:rsidRPr="000F35C2">
              <w:rPr>
                <w:rFonts w:ascii="Arial" w:hAnsi="Arial" w:cs="Arial"/>
                <w:sz w:val="20"/>
                <w:szCs w:val="20"/>
                <w:highlight w:val="yellow"/>
              </w:rPr>
              <w:t>The interval D is of considerable interest</w:t>
            </w:r>
            <w:r w:rsidR="000F35C2" w:rsidRPr="000F35C2">
              <w:rPr>
                <w:rFonts w:ascii="Arial" w:hAnsi="Arial" w:cs="Arial"/>
                <w:sz w:val="20"/>
                <w:szCs w:val="20"/>
              </w:rPr>
              <w:t xml:space="preserve"> since it provides the bounds for </w:t>
            </w:r>
            <w:r w:rsidR="003A1ACB" w:rsidRPr="000F35C2">
              <w:rPr>
                <w:rFonts w:ascii="Arial" w:hAnsi="Arial" w:cs="Arial"/>
                <w:sz w:val="20"/>
                <w:szCs w:val="20"/>
              </w:rPr>
              <w:t>causal</w:t>
            </w:r>
            <w:r w:rsidR="003A1ACB">
              <w:rPr>
                <w:rFonts w:ascii="Arial" w:hAnsi="Arial" w:cs="Arial"/>
                <w:sz w:val="20"/>
                <w:szCs w:val="20"/>
              </w:rPr>
              <w:t>it</w:t>
            </w:r>
            <w:r w:rsidR="003A1ACB" w:rsidRPr="000F35C2">
              <w:rPr>
                <w:rFonts w:ascii="Arial" w:hAnsi="Arial" w:cs="Arial"/>
                <w:sz w:val="20"/>
                <w:szCs w:val="20"/>
              </w:rPr>
              <w:t>y</w:t>
            </w:r>
            <w:r w:rsidR="000F35C2" w:rsidRPr="000F35C2">
              <w:rPr>
                <w:rFonts w:ascii="Arial" w:hAnsi="Arial" w:cs="Arial"/>
                <w:sz w:val="20"/>
                <w:szCs w:val="20"/>
              </w:rPr>
              <w:t xml:space="preserve"> </w:t>
            </w:r>
            <w:r w:rsidR="00273EFF">
              <w:rPr>
                <w:rFonts w:ascii="Arial" w:hAnsi="Arial" w:cs="Arial"/>
                <w:sz w:val="20"/>
                <w:szCs w:val="20"/>
              </w:rPr>
              <w:t>while allowing adjustment of D</w:t>
            </w:r>
            <w:r w:rsidR="00D823E3">
              <w:rPr>
                <w:rFonts w:ascii="Arial" w:hAnsi="Arial" w:cs="Arial"/>
                <w:sz w:val="20"/>
                <w:szCs w:val="20"/>
              </w:rPr>
              <w:t>’s</w:t>
            </w:r>
            <w:r w:rsidR="00273EFF">
              <w:rPr>
                <w:rFonts w:ascii="Arial" w:hAnsi="Arial" w:cs="Arial"/>
                <w:sz w:val="20"/>
                <w:szCs w:val="20"/>
              </w:rPr>
              <w:t xml:space="preserve"> </w:t>
            </w:r>
            <w:r w:rsidR="00A73105">
              <w:rPr>
                <w:rFonts w:ascii="Arial" w:hAnsi="Arial" w:cs="Arial"/>
                <w:sz w:val="20"/>
                <w:szCs w:val="20"/>
              </w:rPr>
              <w:t>component</w:t>
            </w:r>
            <w:r w:rsidR="00D823E3">
              <w:rPr>
                <w:rFonts w:ascii="Arial" w:hAnsi="Arial" w:cs="Arial"/>
                <w:sz w:val="20"/>
                <w:szCs w:val="20"/>
              </w:rPr>
              <w:t>s</w:t>
            </w:r>
            <w:r w:rsidR="00A73105">
              <w:rPr>
                <w:rFonts w:ascii="Arial" w:hAnsi="Arial" w:cs="Arial"/>
                <w:sz w:val="20"/>
                <w:szCs w:val="20"/>
              </w:rPr>
              <w:t xml:space="preserve"> to ensure G</w:t>
            </w:r>
            <w:r w:rsidR="00A73105" w:rsidRPr="00A73105">
              <w:rPr>
                <w:rFonts w:ascii="Arial" w:hAnsi="Arial" w:cs="Arial"/>
                <w:sz w:val="20"/>
                <w:szCs w:val="20"/>
                <w:vertAlign w:val="subscript"/>
              </w:rPr>
              <w:t xml:space="preserve">5R </w:t>
            </w:r>
            <w:r w:rsidR="00A73105">
              <w:rPr>
                <w:rFonts w:ascii="Arial" w:hAnsi="Arial" w:cs="Arial"/>
                <w:sz w:val="20"/>
                <w:szCs w:val="20"/>
              </w:rPr>
              <w:t>is always real</w:t>
            </w:r>
            <w:r w:rsidR="00D823E3">
              <w:rPr>
                <w:rFonts w:ascii="Arial" w:hAnsi="Arial" w:cs="Arial"/>
                <w:sz w:val="20"/>
                <w:szCs w:val="20"/>
              </w:rPr>
              <w:t>.</w:t>
            </w:r>
            <w:r w:rsidR="000F35C2" w:rsidRPr="000F35C2">
              <w:rPr>
                <w:rFonts w:ascii="Arial" w:hAnsi="Arial" w:cs="Arial"/>
                <w:sz w:val="20"/>
                <w:szCs w:val="20"/>
              </w:rPr>
              <w:t xml:space="preserve"> </w:t>
            </w:r>
            <w:r w:rsidR="003A1ACB">
              <w:rPr>
                <w:rFonts w:ascii="Arial" w:hAnsi="Arial" w:cs="Arial"/>
                <w:sz w:val="20"/>
                <w:szCs w:val="20"/>
                <w:highlight w:val="yellow"/>
              </w:rPr>
              <w:t>Whenever D &gt; 0, the</w:t>
            </w:r>
            <w:r w:rsidR="003A1ACB">
              <w:rPr>
                <w:rFonts w:ascii="Arial" w:hAnsi="Arial" w:cs="Arial"/>
                <w:sz w:val="20"/>
                <w:szCs w:val="20"/>
              </w:rPr>
              <w:t xml:space="preserve"> boundary-value problem </w:t>
            </w:r>
            <w:r w:rsidR="003A1ACB">
              <w:rPr>
                <w:rFonts w:ascii="Arial" w:hAnsi="Arial" w:cs="Arial"/>
                <w:sz w:val="20"/>
                <w:szCs w:val="20"/>
                <w:highlight w:val="yellow"/>
              </w:rPr>
              <w:t>approaches a light-speed limit and admits</w:t>
            </w:r>
            <w:r w:rsidR="003A1ACB">
              <w:rPr>
                <w:rFonts w:ascii="Arial" w:hAnsi="Arial" w:cs="Arial"/>
                <w:sz w:val="20"/>
                <w:szCs w:val="20"/>
              </w:rPr>
              <w:t xml:space="preserve"> a non-zero solution </w:t>
            </w:r>
            <w:r w:rsidR="003F19E6">
              <w:rPr>
                <w:rFonts w:ascii="Arial" w:hAnsi="Arial" w:cs="Arial"/>
                <w:sz w:val="20"/>
                <w:szCs w:val="20"/>
              </w:rPr>
              <w:t xml:space="preserve">for the field amplitude at </w:t>
            </w:r>
            <w:r w:rsidR="003A1ACB">
              <w:rPr>
                <w:rFonts w:ascii="Arial" w:hAnsi="Arial" w:cs="Arial"/>
                <w:sz w:val="20"/>
                <w:szCs w:val="20"/>
              </w:rPr>
              <w:t xml:space="preserve">X2 </w:t>
            </w:r>
            <w:r w:rsidR="003F19E6">
              <w:rPr>
                <w:rFonts w:ascii="Arial" w:hAnsi="Arial" w:cs="Arial"/>
                <w:sz w:val="20"/>
                <w:szCs w:val="20"/>
              </w:rPr>
              <w:t xml:space="preserve">that depends on the strength of </w:t>
            </w:r>
            <w:r w:rsidR="003F19E6">
              <w:rPr>
                <w:rFonts w:ascii="Arial" w:hAnsi="Arial" w:cs="Arial"/>
                <w:sz w:val="20"/>
                <w:szCs w:val="20"/>
                <w:highlight w:val="yellow"/>
              </w:rPr>
              <w:t>P1’s classical source amplitude at X1</w:t>
            </w:r>
            <w:r w:rsidR="00D823E3">
              <w:rPr>
                <w:rFonts w:ascii="Arial" w:hAnsi="Arial" w:cs="Arial"/>
                <w:sz w:val="20"/>
                <w:szCs w:val="20"/>
              </w:rPr>
              <w:t>. Other cases for D = 0 or D &lt; 0 are examined.</w:t>
            </w:r>
            <w:r w:rsidR="003A1ACB">
              <w:rPr>
                <w:rFonts w:ascii="Arial" w:hAnsi="Arial" w:cs="Arial"/>
                <w:sz w:val="20"/>
                <w:szCs w:val="20"/>
              </w:rPr>
              <w:t xml:space="preserve"> </w:t>
            </w:r>
          </w:p>
          <w:p w14:paraId="3988D43E" w14:textId="77777777" w:rsidR="00505F06" w:rsidRPr="00BA1B01" w:rsidRDefault="00505F06" w:rsidP="00441B6F">
            <w:pPr>
              <w:pStyle w:val="Body"/>
              <w:spacing w:after="0"/>
              <w:rPr>
                <w:rFonts w:ascii="Arial" w:eastAsia="Calibri" w:hAnsi="Arial" w:cs="Arial"/>
                <w:szCs w:val="22"/>
              </w:rPr>
            </w:pPr>
          </w:p>
        </w:tc>
      </w:tr>
    </w:tbl>
    <w:p w14:paraId="166AE0BD" w14:textId="77777777" w:rsidR="00636EB2" w:rsidRDefault="00636EB2" w:rsidP="00441B6F">
      <w:pPr>
        <w:pStyle w:val="Body"/>
        <w:spacing w:after="0"/>
        <w:rPr>
          <w:rFonts w:ascii="Arial" w:hAnsi="Arial" w:cs="Arial"/>
          <w:i/>
        </w:rPr>
      </w:pPr>
    </w:p>
    <w:p w14:paraId="1D3C7294" w14:textId="5A9E75C2" w:rsidR="00A24E7E" w:rsidRDefault="00A24E7E" w:rsidP="00441B6F">
      <w:pPr>
        <w:pStyle w:val="Body"/>
        <w:spacing w:after="0"/>
        <w:rPr>
          <w:rFonts w:ascii="Arial" w:hAnsi="Arial" w:cs="Arial"/>
          <w:i/>
        </w:rPr>
      </w:pPr>
      <w:r>
        <w:rPr>
          <w:rFonts w:ascii="Arial" w:hAnsi="Arial" w:cs="Arial"/>
          <w:i/>
        </w:rPr>
        <w:t xml:space="preserve">Keywords: </w:t>
      </w:r>
      <w:r w:rsidR="00D9517C" w:rsidRPr="00D9517C">
        <w:rPr>
          <w:rFonts w:ascii="Arial" w:hAnsi="Arial" w:cs="Arial"/>
          <w:i/>
          <w:iCs/>
        </w:rPr>
        <w:t>5D wave equation; scalar field; Fourier transform; retarded Green’s function; causal interval; Minkowski interval; Dirac delta function; Wick rotation; fifth-dimensional space; causal propagation.</w:t>
      </w:r>
    </w:p>
    <w:p w14:paraId="330448EB" w14:textId="77777777" w:rsidR="00790ADA" w:rsidRDefault="00790ADA" w:rsidP="00441B6F">
      <w:pPr>
        <w:pStyle w:val="Body"/>
        <w:spacing w:after="0"/>
        <w:rPr>
          <w:rFonts w:ascii="Arial" w:hAnsi="Arial" w:cs="Arial"/>
          <w:i/>
        </w:rPr>
      </w:pPr>
    </w:p>
    <w:p w14:paraId="466E3F34" w14:textId="77777777" w:rsidR="00505F06" w:rsidRDefault="00B52896" w:rsidP="00F117F3">
      <w:pPr>
        <w:pStyle w:val="Body"/>
        <w:spacing w:after="0"/>
        <w:rPr>
          <w:rFonts w:ascii="Arial" w:hAnsi="Arial" w:cs="Arial"/>
          <w:i/>
          <w:sz w:val="18"/>
        </w:rPr>
      </w:pPr>
      <w:r w:rsidRPr="004539DB">
        <w:rPr>
          <w:rFonts w:ascii="Arial" w:hAnsi="Arial" w:cs="Arial"/>
          <w:bCs/>
          <w:i/>
          <w:sz w:val="18"/>
        </w:rPr>
        <w:t>Ethical approval</w:t>
      </w:r>
      <w:r w:rsidR="00ED3BD1">
        <w:rPr>
          <w:rFonts w:ascii="Arial" w:hAnsi="Arial" w:cs="Arial"/>
          <w:bCs/>
          <w:i/>
          <w:sz w:val="18"/>
        </w:rPr>
        <w:t>s</w:t>
      </w:r>
      <w:r w:rsidRPr="004539DB">
        <w:rPr>
          <w:rFonts w:ascii="Arial" w:hAnsi="Arial" w:cs="Arial"/>
          <w:bCs/>
          <w:i/>
          <w:sz w:val="18"/>
        </w:rPr>
        <w:t xml:space="preserve"> </w:t>
      </w:r>
      <w:r w:rsidR="00F117F3">
        <w:rPr>
          <w:rFonts w:ascii="Arial" w:hAnsi="Arial" w:cs="Arial"/>
          <w:bCs/>
          <w:i/>
          <w:sz w:val="18"/>
        </w:rPr>
        <w:t xml:space="preserve">– </w:t>
      </w:r>
      <w:r w:rsidR="00ED3BD1">
        <w:rPr>
          <w:rFonts w:ascii="Arial" w:hAnsi="Arial" w:cs="Arial"/>
          <w:bCs/>
          <w:i/>
          <w:sz w:val="18"/>
        </w:rPr>
        <w:t>No required</w:t>
      </w:r>
      <w:r w:rsidR="00F117F3">
        <w:rPr>
          <w:rFonts w:ascii="Arial" w:hAnsi="Arial" w:cs="Arial"/>
          <w:bCs/>
          <w:i/>
          <w:sz w:val="18"/>
        </w:rPr>
        <w:t xml:space="preserve"> </w:t>
      </w:r>
      <w:r w:rsidR="00ED3BD1">
        <w:rPr>
          <w:rFonts w:ascii="Arial" w:hAnsi="Arial" w:cs="Arial"/>
          <w:bCs/>
          <w:i/>
          <w:sz w:val="18"/>
        </w:rPr>
        <w:t>d</w:t>
      </w:r>
      <w:r w:rsidR="00F117F3">
        <w:rPr>
          <w:rFonts w:ascii="Arial" w:hAnsi="Arial" w:cs="Arial"/>
          <w:bCs/>
          <w:i/>
          <w:sz w:val="18"/>
        </w:rPr>
        <w:t>isclosures</w:t>
      </w:r>
      <w:r w:rsidR="00687DEA">
        <w:rPr>
          <w:rFonts w:ascii="Arial" w:hAnsi="Arial" w:cs="Arial"/>
          <w:i/>
          <w:sz w:val="18"/>
        </w:rPr>
        <w:t xml:space="preserve"> </w:t>
      </w:r>
    </w:p>
    <w:p w14:paraId="0E7B93F2" w14:textId="77777777" w:rsidR="00F117F3" w:rsidRPr="00A24E7E" w:rsidRDefault="00F117F3" w:rsidP="00F117F3">
      <w:pPr>
        <w:pStyle w:val="Body"/>
        <w:spacing w:after="0"/>
        <w:rPr>
          <w:rFonts w:ascii="Arial" w:hAnsi="Arial" w:cs="Arial"/>
          <w:i/>
        </w:rPr>
      </w:pPr>
    </w:p>
    <w:p w14:paraId="35E76D87"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0A6199E1" w14:textId="77777777" w:rsidR="00790ADA" w:rsidRPr="00FB3A86" w:rsidRDefault="00790ADA" w:rsidP="00441B6F">
      <w:pPr>
        <w:pStyle w:val="AbstHead"/>
        <w:spacing w:after="0"/>
        <w:jc w:val="both"/>
        <w:rPr>
          <w:rFonts w:ascii="Arial" w:hAnsi="Arial" w:cs="Arial"/>
        </w:rPr>
      </w:pPr>
    </w:p>
    <w:p w14:paraId="5D590B4D" w14:textId="77777777" w:rsidR="00F117F3" w:rsidRPr="00F117F3" w:rsidRDefault="00F117F3" w:rsidP="00F117F3">
      <w:pPr>
        <w:pStyle w:val="NoSpacing"/>
        <w:rPr>
          <w:rFonts w:ascii="Arial" w:hAnsi="Arial" w:cs="Arial"/>
          <w:sz w:val="20"/>
          <w:szCs w:val="20"/>
        </w:rPr>
      </w:pPr>
      <w:r w:rsidRPr="00F117F3">
        <w:rPr>
          <w:rFonts w:ascii="Arial" w:hAnsi="Arial" w:cs="Arial"/>
          <w:sz w:val="20"/>
          <w:szCs w:val="20"/>
        </w:rPr>
        <w:t xml:space="preserve">Interest exists in </w:t>
      </w:r>
      <w:r w:rsidR="00ED3BD1">
        <w:rPr>
          <w:rFonts w:ascii="Arial" w:hAnsi="Arial" w:cs="Arial"/>
          <w:sz w:val="20"/>
          <w:szCs w:val="20"/>
        </w:rPr>
        <w:t xml:space="preserve">many </w:t>
      </w:r>
      <w:r w:rsidRPr="00F117F3">
        <w:rPr>
          <w:rFonts w:ascii="Arial" w:hAnsi="Arial" w:cs="Arial"/>
          <w:sz w:val="20"/>
          <w:szCs w:val="20"/>
        </w:rPr>
        <w:t xml:space="preserve">fields related to human understanding and experiences that in many ways are encompassed by Einstein’s concepts of </w:t>
      </w:r>
      <w:r w:rsidRPr="00F117F3">
        <w:rPr>
          <w:rFonts w:ascii="Arial" w:hAnsi="Arial" w:cs="Arial"/>
          <w:sz w:val="20"/>
          <w:szCs w:val="20"/>
          <w:highlight w:val="yellow"/>
        </w:rPr>
        <w:t>so-called</w:t>
      </w:r>
      <w:r w:rsidRPr="00F117F3">
        <w:rPr>
          <w:rFonts w:ascii="Arial" w:hAnsi="Arial" w:cs="Arial"/>
          <w:sz w:val="20"/>
          <w:szCs w:val="20"/>
        </w:rPr>
        <w:t xml:space="preserve"> “spooky-action” at a distance </w:t>
      </w:r>
      <w:r w:rsidRPr="00F117F3">
        <w:rPr>
          <w:rFonts w:ascii="Arial" w:hAnsi="Arial" w:cs="Arial"/>
          <w:sz w:val="20"/>
          <w:szCs w:val="20"/>
          <w:highlight w:val="yellow"/>
        </w:rPr>
        <w:t>(Einstein et al., 1935)</w:t>
      </w:r>
      <w:r w:rsidRPr="00F117F3">
        <w:rPr>
          <w:rFonts w:ascii="Arial" w:hAnsi="Arial" w:cs="Arial"/>
          <w:sz w:val="20"/>
          <w:szCs w:val="20"/>
        </w:rPr>
        <w:t xml:space="preserve">. </w:t>
      </w:r>
      <w:r w:rsidR="009F4CA5">
        <w:rPr>
          <w:rFonts w:ascii="Arial" w:hAnsi="Arial" w:cs="Arial"/>
          <w:sz w:val="20"/>
          <w:szCs w:val="20"/>
          <w:highlight w:val="yellow"/>
        </w:rPr>
        <w:t>The related field of quantum mechanics was considered incomplete by Einstein because</w:t>
      </w:r>
      <w:r w:rsidRPr="00F117F3">
        <w:rPr>
          <w:rFonts w:ascii="Arial" w:hAnsi="Arial" w:cs="Arial"/>
          <w:sz w:val="20"/>
          <w:szCs w:val="20"/>
        </w:rPr>
        <w:t xml:space="preserve"> two particles that interact and separate should not remain correlated. Measuring one particle instantly should not determine the state of the other particle since information cannot travel faster than light (FTL) </w:t>
      </w:r>
      <w:r w:rsidRPr="00F117F3">
        <w:rPr>
          <w:rFonts w:ascii="Arial" w:hAnsi="Arial" w:cs="Arial"/>
          <w:sz w:val="20"/>
          <w:szCs w:val="20"/>
          <w:highlight w:val="yellow"/>
        </w:rPr>
        <w:t>(Ghirardi et al., 1980)</w:t>
      </w:r>
      <w:r w:rsidRPr="00F117F3">
        <w:rPr>
          <w:rFonts w:ascii="Arial" w:hAnsi="Arial" w:cs="Arial"/>
          <w:sz w:val="20"/>
          <w:szCs w:val="20"/>
        </w:rPr>
        <w:t xml:space="preserve">. </w:t>
      </w:r>
      <w:r w:rsidR="009F4CA5">
        <w:rPr>
          <w:rFonts w:ascii="Arial" w:hAnsi="Arial" w:cs="Arial"/>
          <w:sz w:val="20"/>
          <w:szCs w:val="20"/>
        </w:rPr>
        <w:t>As measurement quality improves</w:t>
      </w:r>
      <w:r w:rsidR="00654262">
        <w:rPr>
          <w:rFonts w:ascii="Arial" w:hAnsi="Arial" w:cs="Arial"/>
          <w:sz w:val="20"/>
          <w:szCs w:val="20"/>
        </w:rPr>
        <w:t xml:space="preserve"> and laboratories become more advanced</w:t>
      </w:r>
      <w:r w:rsidR="009F4CA5">
        <w:rPr>
          <w:rFonts w:ascii="Arial" w:hAnsi="Arial" w:cs="Arial"/>
          <w:sz w:val="20"/>
          <w:szCs w:val="20"/>
        </w:rPr>
        <w:t xml:space="preserve">, new effects </w:t>
      </w:r>
      <w:r w:rsidR="00654262">
        <w:rPr>
          <w:rFonts w:ascii="Arial" w:hAnsi="Arial" w:cs="Arial"/>
          <w:sz w:val="20"/>
          <w:szCs w:val="20"/>
        </w:rPr>
        <w:t xml:space="preserve">may be </w:t>
      </w:r>
      <w:r w:rsidR="009F4CA5">
        <w:rPr>
          <w:rFonts w:ascii="Arial" w:hAnsi="Arial" w:cs="Arial"/>
          <w:sz w:val="20"/>
          <w:szCs w:val="20"/>
        </w:rPr>
        <w:t>considered s</w:t>
      </w:r>
      <w:r w:rsidRPr="00F117F3">
        <w:rPr>
          <w:rFonts w:ascii="Arial" w:hAnsi="Arial" w:cs="Arial"/>
          <w:sz w:val="20"/>
          <w:szCs w:val="20"/>
        </w:rPr>
        <w:t>pooky-action</w:t>
      </w:r>
      <w:r w:rsidR="00654262">
        <w:rPr>
          <w:rFonts w:ascii="Arial" w:hAnsi="Arial" w:cs="Arial"/>
          <w:sz w:val="20"/>
          <w:szCs w:val="20"/>
        </w:rPr>
        <w:t xml:space="preserve">. Current </w:t>
      </w:r>
      <w:r w:rsidR="009F4CA5">
        <w:rPr>
          <w:rFonts w:ascii="Arial" w:hAnsi="Arial" w:cs="Arial"/>
          <w:sz w:val="20"/>
          <w:szCs w:val="20"/>
        </w:rPr>
        <w:t>idea</w:t>
      </w:r>
      <w:r w:rsidR="00654262">
        <w:rPr>
          <w:rFonts w:ascii="Arial" w:hAnsi="Arial" w:cs="Arial"/>
          <w:sz w:val="20"/>
          <w:szCs w:val="20"/>
        </w:rPr>
        <w:t xml:space="preserve">s related to </w:t>
      </w:r>
      <w:r w:rsidR="009F4CA5">
        <w:rPr>
          <w:rFonts w:ascii="Arial" w:hAnsi="Arial" w:cs="Arial"/>
          <w:sz w:val="20"/>
          <w:szCs w:val="20"/>
        </w:rPr>
        <w:t xml:space="preserve">spooky-action at a distance </w:t>
      </w:r>
      <w:r w:rsidR="00654262">
        <w:rPr>
          <w:rFonts w:ascii="Arial" w:hAnsi="Arial" w:cs="Arial"/>
          <w:sz w:val="20"/>
          <w:szCs w:val="20"/>
        </w:rPr>
        <w:t xml:space="preserve">are </w:t>
      </w:r>
      <w:r w:rsidRPr="00F117F3">
        <w:rPr>
          <w:rFonts w:ascii="Arial" w:hAnsi="Arial" w:cs="Arial"/>
          <w:sz w:val="20"/>
          <w:szCs w:val="20"/>
        </w:rPr>
        <w:t xml:space="preserve">not yet </w:t>
      </w:r>
      <w:r w:rsidR="009F4CA5">
        <w:rPr>
          <w:rFonts w:ascii="Arial" w:hAnsi="Arial" w:cs="Arial"/>
          <w:sz w:val="20"/>
          <w:szCs w:val="20"/>
        </w:rPr>
        <w:t xml:space="preserve">fully </w:t>
      </w:r>
      <w:r w:rsidR="00D823E3">
        <w:rPr>
          <w:rFonts w:ascii="Arial" w:hAnsi="Arial" w:cs="Arial"/>
          <w:sz w:val="20"/>
          <w:szCs w:val="20"/>
        </w:rPr>
        <w:t xml:space="preserve">understood or </w:t>
      </w:r>
      <w:r w:rsidR="00654262">
        <w:rPr>
          <w:rFonts w:ascii="Arial" w:hAnsi="Arial" w:cs="Arial"/>
          <w:sz w:val="20"/>
          <w:szCs w:val="20"/>
        </w:rPr>
        <w:t xml:space="preserve">incorporated into </w:t>
      </w:r>
      <w:r w:rsidR="00D823E3">
        <w:rPr>
          <w:rFonts w:ascii="Arial" w:hAnsi="Arial" w:cs="Arial"/>
          <w:sz w:val="20"/>
          <w:szCs w:val="20"/>
        </w:rPr>
        <w:t>mainstream research.</w:t>
      </w:r>
    </w:p>
    <w:p w14:paraId="3C137C83" w14:textId="77777777" w:rsidR="00F117F3" w:rsidRPr="00F117F3" w:rsidRDefault="00F117F3" w:rsidP="00F117F3">
      <w:pPr>
        <w:pStyle w:val="NoSpacing"/>
        <w:rPr>
          <w:rFonts w:ascii="Arial" w:hAnsi="Arial" w:cs="Arial"/>
          <w:sz w:val="20"/>
          <w:szCs w:val="20"/>
        </w:rPr>
      </w:pPr>
    </w:p>
    <w:p w14:paraId="529C8AE0" w14:textId="77777777" w:rsidR="00354BB7" w:rsidRDefault="00F117F3" w:rsidP="00F117F3">
      <w:pPr>
        <w:pStyle w:val="NoSpacing"/>
        <w:rPr>
          <w:rFonts w:ascii="Arial" w:hAnsi="Arial" w:cs="Arial"/>
          <w:sz w:val="20"/>
          <w:szCs w:val="20"/>
        </w:rPr>
      </w:pPr>
      <w:r w:rsidRPr="00F117F3">
        <w:rPr>
          <w:rFonts w:ascii="Arial" w:hAnsi="Arial" w:cs="Arial"/>
          <w:sz w:val="20"/>
          <w:szCs w:val="20"/>
        </w:rPr>
        <w:t xml:space="preserve">Some hints exist in the literature about mathematics describing physical phenomena using the fifth-dimensional space (5D). Considerable research exists to describe gravitational fields </w:t>
      </w:r>
      <w:r w:rsidRPr="00F117F3">
        <w:rPr>
          <w:rFonts w:ascii="Arial" w:hAnsi="Arial" w:cs="Arial"/>
          <w:sz w:val="20"/>
          <w:szCs w:val="20"/>
        </w:rPr>
        <w:lastRenderedPageBreak/>
        <w:t xml:space="preserve">using 5D mathematics largely involving warped brane models. </w:t>
      </w:r>
      <w:r w:rsidRPr="00F117F3">
        <w:rPr>
          <w:rFonts w:ascii="Arial" w:hAnsi="Arial" w:cs="Arial"/>
          <w:sz w:val="20"/>
          <w:szCs w:val="20"/>
          <w:highlight w:val="yellow"/>
        </w:rPr>
        <w:t>This research showed</w:t>
      </w:r>
      <w:r w:rsidRPr="00F117F3">
        <w:rPr>
          <w:rFonts w:ascii="Arial" w:hAnsi="Arial" w:cs="Arial"/>
          <w:sz w:val="20"/>
          <w:szCs w:val="20"/>
        </w:rPr>
        <w:t xml:space="preserve"> a causal bulk Green’s function connecting </w:t>
      </w:r>
      <w:r w:rsidRPr="00F117F3">
        <w:rPr>
          <w:rFonts w:ascii="Arial" w:hAnsi="Arial" w:cs="Arial"/>
          <w:sz w:val="20"/>
          <w:szCs w:val="20"/>
          <w:highlight w:val="yellow"/>
        </w:rPr>
        <w:t>brane-localised</w:t>
      </w:r>
      <w:r w:rsidRPr="00F117F3">
        <w:rPr>
          <w:rFonts w:ascii="Arial" w:hAnsi="Arial" w:cs="Arial"/>
          <w:sz w:val="20"/>
          <w:szCs w:val="20"/>
        </w:rPr>
        <w:t xml:space="preserve"> sources with no entanglement or quantum correlation </w:t>
      </w:r>
      <w:r w:rsidRPr="00F117F3">
        <w:rPr>
          <w:rFonts w:ascii="Arial" w:hAnsi="Arial" w:cs="Arial"/>
          <w:sz w:val="20"/>
          <w:szCs w:val="20"/>
          <w:highlight w:val="yellow"/>
        </w:rPr>
        <w:t>(Chung &amp; Freese, 2000; Arkani-Hamed et al., 1998; Arkani-Hamed et al., 2001)</w:t>
      </w:r>
      <w:r w:rsidRPr="00F117F3">
        <w:rPr>
          <w:rFonts w:ascii="Arial" w:hAnsi="Arial" w:cs="Arial"/>
          <w:sz w:val="20"/>
          <w:szCs w:val="20"/>
        </w:rPr>
        <w:t>. Other significant mathematical explanations using a 5D space were published by Kalu</w:t>
      </w:r>
      <w:r w:rsidR="00354BB7">
        <w:rPr>
          <w:rFonts w:ascii="Arial" w:hAnsi="Arial" w:cs="Arial"/>
          <w:sz w:val="20"/>
          <w:szCs w:val="20"/>
        </w:rPr>
        <w:t>z</w:t>
      </w:r>
      <w:r w:rsidRPr="00F117F3">
        <w:rPr>
          <w:rFonts w:ascii="Arial" w:hAnsi="Arial" w:cs="Arial"/>
          <w:sz w:val="20"/>
          <w:szCs w:val="20"/>
        </w:rPr>
        <w:t xml:space="preserve">a and Klein (KK) in the </w:t>
      </w:r>
      <w:r w:rsidRPr="00F117F3">
        <w:rPr>
          <w:rFonts w:ascii="Arial" w:hAnsi="Arial" w:cs="Arial"/>
          <w:sz w:val="20"/>
          <w:szCs w:val="20"/>
          <w:highlight w:val="yellow"/>
        </w:rPr>
        <w:t>1920s</w:t>
      </w:r>
      <w:r w:rsidRPr="00F117F3">
        <w:rPr>
          <w:rFonts w:ascii="Arial" w:hAnsi="Arial" w:cs="Arial"/>
          <w:sz w:val="20"/>
          <w:szCs w:val="20"/>
        </w:rPr>
        <w:t xml:space="preserve"> </w:t>
      </w:r>
      <w:r w:rsidRPr="00F117F3">
        <w:rPr>
          <w:rFonts w:ascii="Arial" w:hAnsi="Arial" w:cs="Arial"/>
          <w:sz w:val="20"/>
          <w:szCs w:val="20"/>
          <w:highlight w:val="yellow"/>
        </w:rPr>
        <w:t>using a higher-dimensional derivation</w:t>
      </w:r>
      <w:r w:rsidRPr="00F117F3">
        <w:rPr>
          <w:rFonts w:ascii="Arial" w:hAnsi="Arial" w:cs="Arial"/>
          <w:sz w:val="20"/>
          <w:szCs w:val="20"/>
        </w:rPr>
        <w:t xml:space="preserve"> of a unified theory linking gravitational fields to electromagnetism </w:t>
      </w:r>
      <w:r w:rsidRPr="00F117F3">
        <w:rPr>
          <w:rFonts w:ascii="Arial" w:hAnsi="Arial" w:cs="Arial"/>
          <w:sz w:val="20"/>
          <w:szCs w:val="20"/>
          <w:highlight w:val="yellow"/>
        </w:rPr>
        <w:t>(Kaluza, 1921; Klein, 1926)</w:t>
      </w:r>
      <w:r w:rsidRPr="00F117F3">
        <w:rPr>
          <w:rFonts w:ascii="Arial" w:hAnsi="Arial" w:cs="Arial"/>
          <w:sz w:val="20"/>
          <w:szCs w:val="20"/>
        </w:rPr>
        <w:t xml:space="preserve">. </w:t>
      </w:r>
    </w:p>
    <w:p w14:paraId="5A8892AF" w14:textId="77777777" w:rsidR="00354BB7" w:rsidRDefault="00354BB7" w:rsidP="00F117F3">
      <w:pPr>
        <w:pStyle w:val="NoSpacing"/>
        <w:rPr>
          <w:rFonts w:ascii="Arial" w:hAnsi="Arial" w:cs="Arial"/>
          <w:sz w:val="20"/>
          <w:szCs w:val="20"/>
        </w:rPr>
      </w:pPr>
    </w:p>
    <w:p w14:paraId="44701F36" w14:textId="77777777" w:rsidR="00F117F3" w:rsidRPr="00F117F3" w:rsidRDefault="00354BB7" w:rsidP="00F117F3">
      <w:pPr>
        <w:pStyle w:val="NoSpacing"/>
        <w:rPr>
          <w:rFonts w:ascii="Arial" w:hAnsi="Arial" w:cs="Arial"/>
          <w:sz w:val="20"/>
          <w:szCs w:val="20"/>
        </w:rPr>
      </w:pPr>
      <w:r>
        <w:rPr>
          <w:rFonts w:ascii="Arial" w:hAnsi="Arial" w:cs="Arial"/>
          <w:sz w:val="20"/>
          <w:szCs w:val="20"/>
        </w:rPr>
        <w:t xml:space="preserve">Research by KK </w:t>
      </w:r>
      <w:r w:rsidR="00F117F3" w:rsidRPr="00F117F3">
        <w:rPr>
          <w:rFonts w:ascii="Arial" w:hAnsi="Arial" w:cs="Arial"/>
          <w:sz w:val="20"/>
          <w:szCs w:val="20"/>
        </w:rPr>
        <w:t xml:space="preserve">suggested that </w:t>
      </w:r>
      <w:r w:rsidR="00F117F3" w:rsidRPr="00F117F3">
        <w:rPr>
          <w:rFonts w:ascii="Arial" w:hAnsi="Arial" w:cs="Arial"/>
          <w:sz w:val="20"/>
          <w:szCs w:val="20"/>
          <w:highlight w:val="yellow"/>
        </w:rPr>
        <w:t>objects that</w:t>
      </w:r>
      <w:r w:rsidR="00F117F3" w:rsidRPr="00F117F3">
        <w:rPr>
          <w:rFonts w:ascii="Arial" w:hAnsi="Arial" w:cs="Arial"/>
          <w:sz w:val="20"/>
          <w:szCs w:val="20"/>
        </w:rPr>
        <w:t xml:space="preserve"> are far apart in 3D space could </w:t>
      </w:r>
      <w:r>
        <w:rPr>
          <w:rFonts w:ascii="Arial" w:hAnsi="Arial" w:cs="Arial"/>
          <w:sz w:val="20"/>
          <w:szCs w:val="20"/>
        </w:rPr>
        <w:t xml:space="preserve">exhibit </w:t>
      </w:r>
      <w:r w:rsidR="00F117F3" w:rsidRPr="00F117F3">
        <w:rPr>
          <w:rFonts w:ascii="Arial" w:hAnsi="Arial" w:cs="Arial"/>
          <w:sz w:val="20"/>
          <w:szCs w:val="20"/>
        </w:rPr>
        <w:t>geometr</w:t>
      </w:r>
      <w:r w:rsidR="00F07856">
        <w:rPr>
          <w:rFonts w:ascii="Arial" w:hAnsi="Arial" w:cs="Arial"/>
          <w:sz w:val="20"/>
          <w:szCs w:val="20"/>
        </w:rPr>
        <w:t>y</w:t>
      </w:r>
      <w:r>
        <w:rPr>
          <w:rFonts w:ascii="Arial" w:hAnsi="Arial" w:cs="Arial"/>
          <w:sz w:val="20"/>
          <w:szCs w:val="20"/>
        </w:rPr>
        <w:t xml:space="preserve"> </w:t>
      </w:r>
      <w:r w:rsidR="00F117F3" w:rsidRPr="00F117F3">
        <w:rPr>
          <w:rFonts w:ascii="Arial" w:hAnsi="Arial" w:cs="Arial"/>
          <w:sz w:val="20"/>
          <w:szCs w:val="20"/>
        </w:rPr>
        <w:t xml:space="preserve">that looks non-local from the fourth dimension (4D) while being perfectly local in 5D. A major KK finding was that charge in the fourth dimension is the result of momentum in 5D. In a general way, mathematics describing </w:t>
      </w:r>
      <w:r w:rsidR="00F117F3" w:rsidRPr="00F117F3">
        <w:rPr>
          <w:rFonts w:ascii="Arial" w:hAnsi="Arial" w:cs="Arial"/>
          <w:sz w:val="20"/>
          <w:szCs w:val="20"/>
          <w:highlight w:val="yellow"/>
        </w:rPr>
        <w:t>unusual behaviour in physics that appears to disobey causality may be better understood when examined in a 5D environment</w:t>
      </w:r>
      <w:r w:rsidR="00F117F3" w:rsidRPr="00F117F3">
        <w:rPr>
          <w:rFonts w:ascii="Arial" w:hAnsi="Arial" w:cs="Arial"/>
          <w:sz w:val="20"/>
          <w:szCs w:val="20"/>
        </w:rPr>
        <w:t xml:space="preserve">. </w:t>
      </w:r>
    </w:p>
    <w:p w14:paraId="1C6A3A14" w14:textId="77777777" w:rsidR="00F117F3" w:rsidRPr="00F117F3" w:rsidRDefault="00F117F3" w:rsidP="00F117F3">
      <w:pPr>
        <w:pStyle w:val="NoSpacing"/>
        <w:ind w:left="1080" w:hanging="1080"/>
        <w:rPr>
          <w:rFonts w:ascii="Arial" w:hAnsi="Arial" w:cs="Arial"/>
          <w:i/>
          <w:iCs/>
          <w:sz w:val="20"/>
          <w:szCs w:val="20"/>
        </w:rPr>
      </w:pPr>
    </w:p>
    <w:p w14:paraId="3242D47A" w14:textId="77777777" w:rsidR="00790ADA" w:rsidRPr="003B7934" w:rsidRDefault="00F07856" w:rsidP="004C0CB5">
      <w:pPr>
        <w:pStyle w:val="NoSpacing"/>
        <w:rPr>
          <w:rFonts w:ascii="Arial" w:hAnsi="Arial" w:cs="Arial"/>
          <w:sz w:val="20"/>
          <w:szCs w:val="20"/>
        </w:rPr>
      </w:pPr>
      <w:r>
        <w:rPr>
          <w:rFonts w:ascii="Arial" w:hAnsi="Arial" w:cs="Arial"/>
          <w:sz w:val="20"/>
          <w:szCs w:val="20"/>
        </w:rPr>
        <w:t xml:space="preserve">Referring to </w:t>
      </w:r>
      <w:r w:rsidR="00F117F3" w:rsidRPr="00F117F3">
        <w:rPr>
          <w:rFonts w:ascii="Arial" w:hAnsi="Arial" w:cs="Arial"/>
          <w:sz w:val="20"/>
          <w:szCs w:val="20"/>
        </w:rPr>
        <w:t xml:space="preserve">prior research </w:t>
      </w:r>
      <w:r>
        <w:rPr>
          <w:rFonts w:ascii="Arial" w:hAnsi="Arial" w:cs="Arial"/>
          <w:sz w:val="20"/>
          <w:szCs w:val="20"/>
        </w:rPr>
        <w:t>on</w:t>
      </w:r>
      <w:r w:rsidR="00F117F3" w:rsidRPr="00F117F3">
        <w:rPr>
          <w:rFonts w:ascii="Arial" w:hAnsi="Arial" w:cs="Arial"/>
          <w:sz w:val="20"/>
          <w:szCs w:val="20"/>
        </w:rPr>
        <w:t xml:space="preserve"> 5D mathematical descriptions of </w:t>
      </w:r>
      <w:r w:rsidR="00354BB7">
        <w:rPr>
          <w:rFonts w:ascii="Arial" w:hAnsi="Arial" w:cs="Arial"/>
          <w:sz w:val="20"/>
          <w:szCs w:val="20"/>
        </w:rPr>
        <w:t>physical</w:t>
      </w:r>
      <w:r w:rsidR="00F117F3" w:rsidRPr="00F117F3">
        <w:rPr>
          <w:rFonts w:ascii="Arial" w:hAnsi="Arial" w:cs="Arial"/>
          <w:sz w:val="20"/>
          <w:szCs w:val="20"/>
        </w:rPr>
        <w:t xml:space="preserve"> problems, a method that solves a 5D wave equation </w:t>
      </w:r>
      <w:r w:rsidR="00867693">
        <w:rPr>
          <w:rFonts w:ascii="Arial" w:hAnsi="Arial" w:cs="Arial"/>
          <w:sz w:val="20"/>
          <w:szCs w:val="20"/>
          <w:highlight w:val="yellow"/>
        </w:rPr>
        <w:t>involving field and source points</w:t>
      </w:r>
      <w:r w:rsidR="0017583B">
        <w:rPr>
          <w:rFonts w:ascii="Arial" w:hAnsi="Arial" w:cs="Arial"/>
          <w:sz w:val="20"/>
          <w:szCs w:val="20"/>
        </w:rPr>
        <w:t xml:space="preserve"> </w:t>
      </w:r>
      <w:r w:rsidR="00867693">
        <w:rPr>
          <w:rFonts w:ascii="Arial" w:hAnsi="Arial" w:cs="Arial"/>
          <w:sz w:val="20"/>
          <w:szCs w:val="20"/>
        </w:rPr>
        <w:t>is of interest</w:t>
      </w:r>
      <w:r w:rsidR="0017583B">
        <w:rPr>
          <w:rFonts w:ascii="Arial" w:hAnsi="Arial" w:cs="Arial"/>
          <w:sz w:val="20"/>
          <w:szCs w:val="20"/>
        </w:rPr>
        <w:t xml:space="preserve">. </w:t>
      </w:r>
      <w:r w:rsidR="00867693">
        <w:rPr>
          <w:rFonts w:ascii="Arial" w:hAnsi="Arial" w:cs="Arial"/>
          <w:sz w:val="20"/>
          <w:szCs w:val="20"/>
        </w:rPr>
        <w:t>In general, a description of</w:t>
      </w:r>
      <w:r w:rsidR="00ED3BD1">
        <w:rPr>
          <w:rFonts w:ascii="Arial" w:hAnsi="Arial" w:cs="Arial"/>
          <w:sz w:val="20"/>
          <w:szCs w:val="20"/>
        </w:rPr>
        <w:t xml:space="preserve"> </w:t>
      </w:r>
      <w:r w:rsidR="00ED3BD1">
        <w:rPr>
          <w:rFonts w:ascii="Arial" w:hAnsi="Arial" w:cs="Arial"/>
          <w:sz w:val="20"/>
          <w:szCs w:val="20"/>
          <w:highlight w:val="yellow"/>
        </w:rPr>
        <w:t>how a solution incorporates boundary values and causality conditions</w:t>
      </w:r>
      <w:r w:rsidR="0017583B">
        <w:rPr>
          <w:rFonts w:ascii="Arial" w:hAnsi="Arial" w:cs="Arial"/>
          <w:sz w:val="20"/>
          <w:szCs w:val="20"/>
        </w:rPr>
        <w:t xml:space="preserve"> </w:t>
      </w:r>
      <w:r w:rsidR="00867693">
        <w:rPr>
          <w:rFonts w:ascii="Arial" w:hAnsi="Arial" w:cs="Arial"/>
          <w:sz w:val="20"/>
          <w:szCs w:val="20"/>
          <w:highlight w:val="yellow"/>
        </w:rPr>
        <w:t>would add to the mathematical literature on 5D space</w:t>
      </w:r>
      <w:r w:rsidR="00F117F3" w:rsidRPr="00F117F3">
        <w:rPr>
          <w:rFonts w:ascii="Arial" w:hAnsi="Arial" w:cs="Arial"/>
          <w:sz w:val="20"/>
          <w:szCs w:val="20"/>
        </w:rPr>
        <w:t>.</w:t>
      </w:r>
      <w:r w:rsidR="003B7934">
        <w:rPr>
          <w:rFonts w:ascii="Arial" w:hAnsi="Arial" w:cs="Arial"/>
          <w:sz w:val="20"/>
          <w:szCs w:val="20"/>
        </w:rPr>
        <w:t xml:space="preserve"> In this paper, a </w:t>
      </w:r>
      <w:r w:rsidR="004C0CB5">
        <w:rPr>
          <w:rFonts w:ascii="Arial" w:hAnsi="Arial" w:cs="Arial"/>
          <w:sz w:val="20"/>
          <w:szCs w:val="20"/>
        </w:rPr>
        <w:t xml:space="preserve">retarded Green’s function </w:t>
      </w:r>
      <w:r w:rsidR="003B7934">
        <w:rPr>
          <w:rFonts w:ascii="Arial" w:hAnsi="Arial" w:cs="Arial"/>
          <w:sz w:val="20"/>
          <w:szCs w:val="20"/>
        </w:rPr>
        <w:t xml:space="preserve">is shown to be </w:t>
      </w:r>
      <w:r w:rsidR="004C0CB5">
        <w:rPr>
          <w:rFonts w:ascii="Arial" w:hAnsi="Arial" w:cs="Arial"/>
          <w:sz w:val="20"/>
          <w:szCs w:val="20"/>
          <w:highlight w:val="yellow"/>
        </w:rPr>
        <w:t>a core element in the analysis of a 5D wave equation</w:t>
      </w:r>
      <w:r>
        <w:rPr>
          <w:rFonts w:ascii="Arial" w:hAnsi="Arial" w:cs="Arial"/>
          <w:sz w:val="20"/>
          <w:szCs w:val="20"/>
        </w:rPr>
        <w:t>.</w:t>
      </w:r>
    </w:p>
    <w:p w14:paraId="48DE2389" w14:textId="77777777" w:rsidR="001F1918" w:rsidRDefault="00000000">
      <w:pPr>
        <w:pStyle w:val="NoSpacing"/>
        <w:rPr>
          <w:rFonts w:ascii="Arial" w:hAnsi="Arial" w:cs="Arial"/>
          <w:sz w:val="20"/>
          <w:szCs w:val="20"/>
        </w:rPr>
      </w:pPr>
      <w:r>
        <w:rPr>
          <w:rFonts w:ascii="Arial" w:hAnsi="Arial" w:cs="Arial"/>
          <w:b/>
          <w:sz w:val="20"/>
          <w:highlight w:val="yellow"/>
        </w:rPr>
        <w:t>The broader literature includes analyses of extra-dimensional models and wave-equation formulations across physical and mathematical settings (Obikhod &amp; Petrenko, 2016; Nyangwe et al., 2025). Recent studies have also continued to develop causal or retarded Green-function treatments for wave equations in curved, non-Euclidean, and five-dimensional settings (Durand, 2023; Casals &amp; Nolan, 2023; Das et al., 2025).</w:t>
      </w:r>
    </w:p>
    <w:p w14:paraId="0D062919" w14:textId="77777777" w:rsidR="001F1918" w:rsidRDefault="00000000">
      <w:pPr>
        <w:pStyle w:val="NoSpacing"/>
        <w:rPr>
          <w:rFonts w:ascii="Arial" w:hAnsi="Arial" w:cs="Arial"/>
          <w:sz w:val="20"/>
          <w:szCs w:val="20"/>
        </w:rPr>
      </w:pPr>
      <w:r>
        <w:rPr>
          <w:rFonts w:ascii="Arial" w:hAnsi="Arial" w:cs="Arial"/>
          <w:b/>
          <w:sz w:val="20"/>
          <w:highlight w:val="yellow"/>
        </w:rPr>
        <w:t>Research gap. Within the scope of the present manuscript, the cited literature does not provide the specific combination of a Fourier-derived solution for a non-homogeneous 5D scalar wave equation, an associated causal 5D interval, and a field-evaluation construction between source and observation points.</w:t>
      </w:r>
    </w:p>
    <w:p w14:paraId="40634DE4" w14:textId="77777777" w:rsidR="001F1918" w:rsidRDefault="00000000">
      <w:pPr>
        <w:pStyle w:val="NoSpacing"/>
        <w:rPr>
          <w:rFonts w:ascii="Arial" w:hAnsi="Arial" w:cs="Arial"/>
          <w:sz w:val="20"/>
          <w:szCs w:val="20"/>
        </w:rPr>
      </w:pPr>
      <w:r>
        <w:rPr>
          <w:rFonts w:ascii="Arial" w:hAnsi="Arial" w:cs="Arial"/>
          <w:b/>
          <w:sz w:val="20"/>
          <w:highlight w:val="yellow"/>
        </w:rPr>
        <w:t>Objective. The objective of this study is to derive a retarded Green’s-function solution for the stated 5D wave equation, identify the associated squared 5D causal interval, and describe the evaluation of the resulting scalar field between defined source and observation points.</w:t>
      </w:r>
    </w:p>
    <w:p w14:paraId="3CB00B4E" w14:textId="77777777" w:rsidR="004113F0" w:rsidRPr="00FB3A86" w:rsidRDefault="004113F0" w:rsidP="00441B6F">
      <w:pPr>
        <w:pStyle w:val="Body"/>
        <w:spacing w:after="0"/>
        <w:rPr>
          <w:rFonts w:ascii="Arial" w:hAnsi="Arial" w:cs="Arial"/>
        </w:rPr>
      </w:pPr>
    </w:p>
    <w:p w14:paraId="48AE8341" w14:textId="77777777" w:rsidR="004113F0" w:rsidRPr="00AF660B" w:rsidRDefault="004113F0" w:rsidP="004113F0">
      <w:pPr>
        <w:pStyle w:val="NoSpacing"/>
        <w:rPr>
          <w:rFonts w:ascii="Times New Roman" w:hAnsi="Times New Roman" w:cs="Times New Roman"/>
          <w:b/>
          <w:bCs/>
          <w:sz w:val="28"/>
          <w:szCs w:val="28"/>
        </w:rPr>
      </w:pPr>
      <w:r w:rsidRPr="004113F0">
        <w:rPr>
          <w:rFonts w:ascii="Arial" w:hAnsi="Arial" w:cs="Arial"/>
          <w:b/>
          <w:bCs/>
          <w:sz w:val="22"/>
          <w:szCs w:val="22"/>
        </w:rPr>
        <w:t xml:space="preserve">2. </w:t>
      </w:r>
      <w:r w:rsidRPr="004113F0">
        <w:rPr>
          <w:rFonts w:ascii="Arial" w:hAnsi="Arial" w:cs="Arial"/>
          <w:b/>
          <w:bCs/>
          <w:sz w:val="22"/>
          <w:szCs w:val="22"/>
          <w:highlight w:val="yellow"/>
        </w:rPr>
        <w:t>SCALAR FIELD</w:t>
      </w:r>
      <w:r>
        <w:rPr>
          <w:rFonts w:ascii="Arial" w:hAnsi="Arial" w:cs="Arial"/>
          <w:b/>
          <w:bCs/>
          <w:sz w:val="22"/>
          <w:szCs w:val="22"/>
        </w:rPr>
        <w:t xml:space="preserve"> AND WAVE EQUATION SOLUTION</w:t>
      </w:r>
    </w:p>
    <w:p w14:paraId="69EE3F3C" w14:textId="77777777" w:rsidR="004113F0" w:rsidRDefault="004113F0" w:rsidP="004113F0">
      <w:pPr>
        <w:pStyle w:val="NoSpacing"/>
        <w:rPr>
          <w:rFonts w:ascii="Times New Roman" w:hAnsi="Times New Roman" w:cs="Times New Roman"/>
          <w:sz w:val="22"/>
          <w:szCs w:val="22"/>
        </w:rPr>
      </w:pPr>
    </w:p>
    <w:p w14:paraId="73FCCCD7" w14:textId="77777777" w:rsidR="00F117F3" w:rsidRPr="004113F0" w:rsidRDefault="00F117F3" w:rsidP="00F117F3">
      <w:pPr>
        <w:pStyle w:val="NoSpacing"/>
        <w:rPr>
          <w:rFonts w:ascii="Arial" w:hAnsi="Arial" w:cs="Arial"/>
          <w:b/>
          <w:bCs/>
          <w:sz w:val="22"/>
          <w:szCs w:val="22"/>
        </w:rPr>
      </w:pPr>
      <w:r w:rsidRPr="004113F0">
        <w:rPr>
          <w:rFonts w:ascii="Arial" w:hAnsi="Arial" w:cs="Arial"/>
          <w:b/>
          <w:bCs/>
          <w:sz w:val="22"/>
          <w:szCs w:val="22"/>
        </w:rPr>
        <w:t>2.1 The Fifth Dimensional Wave Equation</w:t>
      </w:r>
    </w:p>
    <w:p w14:paraId="444B5176" w14:textId="77777777" w:rsidR="00F117F3" w:rsidRDefault="00F117F3" w:rsidP="00F117F3">
      <w:pPr>
        <w:pStyle w:val="NoSpacing"/>
        <w:rPr>
          <w:rFonts w:ascii="Times New Roman" w:hAnsi="Times New Roman" w:cs="Times New Roman"/>
          <w:sz w:val="22"/>
          <w:szCs w:val="22"/>
        </w:rPr>
      </w:pPr>
    </w:p>
    <w:p w14:paraId="1880F15D" w14:textId="77777777" w:rsidR="00F117F3" w:rsidRPr="004113F0" w:rsidRDefault="00F117F3" w:rsidP="00F117F3">
      <w:pPr>
        <w:pStyle w:val="NoSpacing"/>
        <w:rPr>
          <w:rFonts w:ascii="Arial" w:hAnsi="Arial" w:cs="Arial"/>
          <w:sz w:val="20"/>
          <w:szCs w:val="20"/>
        </w:rPr>
      </w:pPr>
      <w:r w:rsidRPr="004113F0">
        <w:rPr>
          <w:rFonts w:ascii="Arial" w:hAnsi="Arial" w:cs="Arial"/>
          <w:sz w:val="20"/>
          <w:szCs w:val="20"/>
        </w:rPr>
        <w:t xml:space="preserve">A general 5D observation point coordinate is defined by a </w:t>
      </w:r>
      <w:r w:rsidRPr="004113F0">
        <w:rPr>
          <w:rFonts w:ascii="Arial" w:hAnsi="Arial" w:cs="Arial"/>
          <w:sz w:val="20"/>
          <w:szCs w:val="20"/>
          <w:highlight w:val="yellow"/>
        </w:rPr>
        <w:t>five-axis vector</w:t>
      </w:r>
      <w:r w:rsidRPr="004113F0">
        <w:rPr>
          <w:rFonts w:ascii="Arial" w:hAnsi="Arial" w:cs="Arial"/>
          <w:sz w:val="20"/>
          <w:szCs w:val="20"/>
        </w:rPr>
        <w:t xml:space="preserve"> X = (ṟ, t, </w:t>
      </w:r>
      <w:r w:rsidRPr="004113F0">
        <w:rPr>
          <w:rFonts w:ascii="Arial" w:hAnsi="Arial" w:cs="Arial"/>
          <w:sz w:val="20"/>
          <w:szCs w:val="20"/>
          <w:highlight w:val="yellow"/>
        </w:rPr>
        <w:t>τ), where</w:t>
      </w:r>
      <w:r w:rsidRPr="004113F0">
        <w:rPr>
          <w:rFonts w:ascii="Arial" w:hAnsi="Arial" w:cs="Arial"/>
          <w:sz w:val="20"/>
          <w:szCs w:val="20"/>
        </w:rPr>
        <w:t xml:space="preserve"> τ is the 5D axis and the 4D spacetime </w:t>
      </w:r>
      <w:r w:rsidRPr="004113F0">
        <w:rPr>
          <w:rFonts w:ascii="Arial" w:hAnsi="Arial" w:cs="Arial"/>
          <w:sz w:val="20"/>
          <w:szCs w:val="20"/>
          <w:highlight w:val="yellow"/>
        </w:rPr>
        <w:t>coordinate is (ṟ, t), with a 3D part</w:t>
      </w:r>
      <w:r w:rsidRPr="004113F0">
        <w:rPr>
          <w:rFonts w:ascii="Arial" w:hAnsi="Arial" w:cs="Arial"/>
          <w:sz w:val="20"/>
          <w:szCs w:val="20"/>
        </w:rPr>
        <w:t xml:space="preserve"> ṟ = (x, y, z). A 5D scalar field Q is driven by a </w:t>
      </w:r>
      <w:r w:rsidR="00F07856">
        <w:rPr>
          <w:rFonts w:ascii="Arial" w:hAnsi="Arial" w:cs="Arial"/>
          <w:sz w:val="20"/>
          <w:szCs w:val="20"/>
        </w:rPr>
        <w:t xml:space="preserve">classical </w:t>
      </w:r>
      <w:r w:rsidRPr="004113F0">
        <w:rPr>
          <w:rFonts w:ascii="Arial" w:hAnsi="Arial" w:cs="Arial"/>
          <w:sz w:val="20"/>
          <w:szCs w:val="20"/>
        </w:rPr>
        <w:t xml:space="preserve">source </w:t>
      </w:r>
      <w:r w:rsidR="009F4CA5">
        <w:rPr>
          <w:rFonts w:ascii="Arial" w:hAnsi="Arial" w:cs="Arial"/>
          <w:sz w:val="20"/>
          <w:szCs w:val="20"/>
        </w:rPr>
        <w:t>term</w:t>
      </w:r>
      <w:r w:rsidRPr="004113F0">
        <w:rPr>
          <w:rFonts w:ascii="Arial" w:hAnsi="Arial" w:cs="Arial"/>
          <w:sz w:val="20"/>
          <w:szCs w:val="20"/>
        </w:rPr>
        <w:t xml:space="preserve"> Ĵ(X)</w:t>
      </w:r>
      <w:r w:rsidR="009F4CA5">
        <w:rPr>
          <w:rFonts w:ascii="Arial" w:hAnsi="Arial" w:cs="Arial"/>
          <w:sz w:val="20"/>
          <w:szCs w:val="20"/>
        </w:rPr>
        <w:t xml:space="preserve">, resulting in </w:t>
      </w:r>
      <w:r w:rsidRPr="004113F0">
        <w:rPr>
          <w:rFonts w:ascii="Arial" w:hAnsi="Arial" w:cs="Arial"/>
          <w:sz w:val="20"/>
          <w:szCs w:val="20"/>
          <w:highlight w:val="yellow"/>
        </w:rPr>
        <w:t>a non-homogeneous equation:</w:t>
      </w:r>
    </w:p>
    <w:p w14:paraId="25B839EE" w14:textId="77777777" w:rsidR="00F117F3" w:rsidRPr="004113F0" w:rsidRDefault="00F117F3" w:rsidP="00F117F3">
      <w:pPr>
        <w:pStyle w:val="NoSpacing"/>
        <w:rPr>
          <w:rFonts w:ascii="Arial" w:hAnsi="Arial" w:cs="Arial"/>
          <w:sz w:val="20"/>
          <w:szCs w:val="20"/>
        </w:rPr>
      </w:pPr>
    </w:p>
    <w:p w14:paraId="27931B55" w14:textId="77777777" w:rsidR="00F117F3" w:rsidRPr="004113F0" w:rsidRDefault="00F117F3" w:rsidP="00F117F3">
      <w:pPr>
        <w:pStyle w:val="NoSpacing"/>
        <w:jc w:val="right"/>
        <w:rPr>
          <w:rFonts w:ascii="Arial" w:hAnsi="Arial" w:cs="Arial"/>
          <w:sz w:val="20"/>
          <w:szCs w:val="20"/>
        </w:rPr>
      </w:pP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Q(X) = Ĵ(X).</w:t>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t>(1)</w:t>
      </w:r>
    </w:p>
    <w:p w14:paraId="518C4460" w14:textId="77777777" w:rsidR="00F117F3" w:rsidRPr="004113F0" w:rsidRDefault="00F117F3" w:rsidP="00F117F3">
      <w:pPr>
        <w:pStyle w:val="NoSpacing"/>
        <w:jc w:val="right"/>
        <w:rPr>
          <w:rFonts w:ascii="Arial" w:hAnsi="Arial" w:cs="Arial"/>
          <w:sz w:val="20"/>
          <w:szCs w:val="20"/>
        </w:rPr>
      </w:pPr>
    </w:p>
    <w:p w14:paraId="0D27EF12" w14:textId="77777777" w:rsidR="00F117F3" w:rsidRPr="004113F0" w:rsidRDefault="00F117F3" w:rsidP="00F117F3">
      <w:pPr>
        <w:pStyle w:val="NoSpacing"/>
        <w:rPr>
          <w:rFonts w:ascii="Arial" w:hAnsi="Arial" w:cs="Arial"/>
          <w:sz w:val="20"/>
          <w:szCs w:val="20"/>
        </w:rPr>
      </w:pPr>
      <w:r w:rsidRPr="004113F0">
        <w:rPr>
          <w:rFonts w:ascii="Arial" w:hAnsi="Arial" w:cs="Arial"/>
          <w:sz w:val="20"/>
          <w:szCs w:val="20"/>
          <w:highlight w:val="yellow"/>
        </w:rPr>
        <w:t>where X is a free field point</w:t>
      </w:r>
      <w:r w:rsidRPr="004113F0">
        <w:rPr>
          <w:rFonts w:ascii="Arial" w:hAnsi="Arial" w:cs="Arial"/>
          <w:sz w:val="20"/>
          <w:szCs w:val="20"/>
        </w:rPr>
        <w:t xml:space="preserve"> ranging over all 5D space. The 5D d’Alembertian wave operator contains an accepted sign signature (−, +, +, +, +) </w:t>
      </w:r>
      <w:r w:rsidRPr="004113F0">
        <w:rPr>
          <w:rFonts w:ascii="Arial" w:hAnsi="Arial" w:cs="Arial"/>
          <w:sz w:val="20"/>
          <w:szCs w:val="20"/>
          <w:highlight w:val="yellow"/>
        </w:rPr>
        <w:t>(Boguñá &amp; Krioukov, 2026; Courant &amp; Hilbert, 1962)</w:t>
      </w:r>
      <w:r w:rsidRPr="004113F0">
        <w:rPr>
          <w:rFonts w:ascii="Arial" w:hAnsi="Arial" w:cs="Arial"/>
          <w:sz w:val="20"/>
          <w:szCs w:val="20"/>
        </w:rPr>
        <w:t xml:space="preserve">, </w:t>
      </w:r>
      <w:r w:rsidRPr="004113F0">
        <w:rPr>
          <w:rFonts w:ascii="Arial" w:hAnsi="Arial" w:cs="Arial"/>
          <w:sz w:val="20"/>
          <w:szCs w:val="20"/>
          <w:highlight w:val="yellow"/>
        </w:rPr>
        <w:t>so that:</w:t>
      </w:r>
    </w:p>
    <w:p w14:paraId="500B30FF" w14:textId="77777777" w:rsidR="00F117F3" w:rsidRPr="004113F0" w:rsidRDefault="00F117F3" w:rsidP="00F117F3">
      <w:pPr>
        <w:pStyle w:val="NoSpacing"/>
        <w:rPr>
          <w:rFonts w:ascii="Arial" w:hAnsi="Arial" w:cs="Arial"/>
          <w:sz w:val="20"/>
          <w:szCs w:val="20"/>
        </w:rPr>
      </w:pPr>
    </w:p>
    <w:p w14:paraId="58638DF6" w14:textId="77777777" w:rsidR="00F117F3" w:rsidRPr="004113F0" w:rsidRDefault="00F117F3" w:rsidP="00F117F3">
      <w:pPr>
        <w:pStyle w:val="NoSpacing"/>
        <w:jc w:val="right"/>
        <w:rPr>
          <w:rFonts w:ascii="Arial" w:hAnsi="Arial" w:cs="Arial"/>
          <w:sz w:val="20"/>
          <w:szCs w:val="20"/>
        </w:rPr>
      </w:pP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color w:val="000000"/>
          <w:sz w:val="20"/>
          <w:szCs w:val="20"/>
        </w:rPr>
        <w:t xml:space="preserve"> = −∂</w:t>
      </w:r>
      <w:r w:rsidRPr="004113F0">
        <w:rPr>
          <w:rFonts w:ascii="Arial" w:hAnsi="Arial" w:cs="Arial"/>
          <w:color w:val="000000"/>
          <w:sz w:val="20"/>
          <w:szCs w:val="20"/>
          <w:vertAlign w:val="superscript"/>
        </w:rPr>
        <w:t>2</w:t>
      </w:r>
      <w:r w:rsidRPr="004113F0">
        <w:rPr>
          <w:rFonts w:ascii="Arial" w:hAnsi="Arial" w:cs="Arial"/>
          <w:color w:val="000000"/>
          <w:sz w:val="20"/>
          <w:szCs w:val="20"/>
        </w:rPr>
        <w:t>/∂t</w:t>
      </w:r>
      <w:r w:rsidRPr="004113F0">
        <w:rPr>
          <w:rFonts w:ascii="Arial" w:hAnsi="Arial" w:cs="Arial"/>
          <w:color w:val="000000"/>
          <w:sz w:val="20"/>
          <w:szCs w:val="20"/>
          <w:vertAlign w:val="superscript"/>
        </w:rPr>
        <w:t>2</w:t>
      </w:r>
      <w:r w:rsidRPr="004113F0">
        <w:rPr>
          <w:rFonts w:ascii="Arial" w:hAnsi="Arial" w:cs="Arial"/>
          <w:color w:val="000000"/>
          <w:sz w:val="20"/>
          <w:szCs w:val="20"/>
        </w:rPr>
        <w:t xml:space="preserve"> + [ ∂</w:t>
      </w:r>
      <w:r w:rsidRPr="004113F0">
        <w:rPr>
          <w:rFonts w:ascii="Arial" w:hAnsi="Arial" w:cs="Arial"/>
          <w:color w:val="000000"/>
          <w:sz w:val="20"/>
          <w:szCs w:val="20"/>
          <w:vertAlign w:val="superscript"/>
        </w:rPr>
        <w:t>2</w:t>
      </w:r>
      <w:r w:rsidRPr="004113F0">
        <w:rPr>
          <w:rFonts w:ascii="Arial" w:hAnsi="Arial" w:cs="Arial"/>
          <w:color w:val="000000"/>
          <w:sz w:val="20"/>
          <w:szCs w:val="20"/>
        </w:rPr>
        <w:t>/∂x</w:t>
      </w:r>
      <w:r w:rsidRPr="004113F0">
        <w:rPr>
          <w:rFonts w:ascii="Arial" w:hAnsi="Arial" w:cs="Arial"/>
          <w:color w:val="000000"/>
          <w:sz w:val="20"/>
          <w:szCs w:val="20"/>
          <w:vertAlign w:val="superscript"/>
        </w:rPr>
        <w:t>2</w:t>
      </w:r>
      <w:r w:rsidRPr="004113F0">
        <w:rPr>
          <w:rFonts w:ascii="Arial" w:hAnsi="Arial" w:cs="Arial"/>
          <w:color w:val="000000"/>
          <w:sz w:val="20"/>
          <w:szCs w:val="20"/>
        </w:rPr>
        <w:t xml:space="preserve"> + ∂</w:t>
      </w:r>
      <w:r w:rsidRPr="004113F0">
        <w:rPr>
          <w:rFonts w:ascii="Arial" w:hAnsi="Arial" w:cs="Arial"/>
          <w:color w:val="000000"/>
          <w:sz w:val="20"/>
          <w:szCs w:val="20"/>
          <w:vertAlign w:val="superscript"/>
        </w:rPr>
        <w:t>2</w:t>
      </w:r>
      <w:r w:rsidRPr="004113F0">
        <w:rPr>
          <w:rFonts w:ascii="Arial" w:hAnsi="Arial" w:cs="Arial"/>
          <w:color w:val="000000"/>
          <w:sz w:val="20"/>
          <w:szCs w:val="20"/>
        </w:rPr>
        <w:t>/∂y</w:t>
      </w:r>
      <w:r w:rsidRPr="004113F0">
        <w:rPr>
          <w:rFonts w:ascii="Arial" w:hAnsi="Arial" w:cs="Arial"/>
          <w:color w:val="000000"/>
          <w:sz w:val="20"/>
          <w:szCs w:val="20"/>
          <w:vertAlign w:val="superscript"/>
        </w:rPr>
        <w:t>2</w:t>
      </w:r>
      <w:r w:rsidRPr="004113F0">
        <w:rPr>
          <w:rFonts w:ascii="Arial" w:hAnsi="Arial" w:cs="Arial"/>
          <w:color w:val="000000"/>
          <w:sz w:val="20"/>
          <w:szCs w:val="20"/>
        </w:rPr>
        <w:t xml:space="preserve"> + ∂</w:t>
      </w:r>
      <w:r w:rsidRPr="004113F0">
        <w:rPr>
          <w:rFonts w:ascii="Arial" w:hAnsi="Arial" w:cs="Arial"/>
          <w:color w:val="000000"/>
          <w:sz w:val="20"/>
          <w:szCs w:val="20"/>
          <w:vertAlign w:val="superscript"/>
        </w:rPr>
        <w:t>2</w:t>
      </w:r>
      <w:r w:rsidRPr="004113F0">
        <w:rPr>
          <w:rFonts w:ascii="Arial" w:hAnsi="Arial" w:cs="Arial"/>
          <w:color w:val="000000"/>
          <w:sz w:val="20"/>
          <w:szCs w:val="20"/>
        </w:rPr>
        <w:t>/∂z</w:t>
      </w:r>
      <w:r w:rsidRPr="004113F0">
        <w:rPr>
          <w:rFonts w:ascii="Arial" w:hAnsi="Arial" w:cs="Arial"/>
          <w:color w:val="000000"/>
          <w:sz w:val="20"/>
          <w:szCs w:val="20"/>
          <w:vertAlign w:val="superscript"/>
        </w:rPr>
        <w:t>2</w:t>
      </w:r>
      <w:r w:rsidRPr="004113F0">
        <w:rPr>
          <w:rFonts w:ascii="Arial" w:hAnsi="Arial" w:cs="Arial"/>
          <w:color w:val="000000"/>
          <w:sz w:val="20"/>
          <w:szCs w:val="20"/>
        </w:rPr>
        <w:t>] + ∂</w:t>
      </w:r>
      <w:r w:rsidRPr="004113F0">
        <w:rPr>
          <w:rFonts w:ascii="Arial" w:hAnsi="Arial" w:cs="Arial"/>
          <w:color w:val="000000"/>
          <w:sz w:val="20"/>
          <w:szCs w:val="20"/>
          <w:vertAlign w:val="superscript"/>
        </w:rPr>
        <w:t>2</w:t>
      </w:r>
      <w:r w:rsidRPr="004113F0">
        <w:rPr>
          <w:rFonts w:ascii="Arial" w:hAnsi="Arial" w:cs="Arial"/>
          <w:color w:val="000000"/>
          <w:sz w:val="20"/>
          <w:szCs w:val="20"/>
        </w:rPr>
        <w:t>/∂τ</w:t>
      </w:r>
      <w:r w:rsidRPr="004113F0">
        <w:rPr>
          <w:rFonts w:ascii="Arial" w:hAnsi="Arial" w:cs="Arial"/>
          <w:color w:val="000000"/>
          <w:sz w:val="20"/>
          <w:szCs w:val="20"/>
          <w:vertAlign w:val="superscript"/>
        </w:rPr>
        <w:t>2</w:t>
      </w:r>
      <w:r w:rsidRPr="004113F0">
        <w:rPr>
          <w:rFonts w:ascii="Arial" w:hAnsi="Arial" w:cs="Arial"/>
          <w:sz w:val="20"/>
          <w:szCs w:val="20"/>
        </w:rPr>
        <w:t>.</w:t>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t>(2)</w:t>
      </w:r>
    </w:p>
    <w:p w14:paraId="7E4A02B6" w14:textId="77777777" w:rsidR="00F117F3" w:rsidRPr="004113F0" w:rsidRDefault="00F117F3" w:rsidP="00F117F3">
      <w:pPr>
        <w:pStyle w:val="NoSpacing"/>
        <w:rPr>
          <w:rFonts w:ascii="Arial" w:hAnsi="Arial" w:cs="Arial"/>
          <w:sz w:val="20"/>
          <w:szCs w:val="20"/>
        </w:rPr>
      </w:pPr>
    </w:p>
    <w:p w14:paraId="7856F2FB" w14:textId="77777777" w:rsidR="00F117F3" w:rsidRDefault="00F117F3" w:rsidP="00F117F3">
      <w:pPr>
        <w:pStyle w:val="NoSpacing"/>
        <w:rPr>
          <w:rFonts w:ascii="Arial" w:hAnsi="Arial" w:cs="Arial"/>
          <w:sz w:val="20"/>
          <w:szCs w:val="20"/>
        </w:rPr>
      </w:pPr>
      <w:r w:rsidRPr="004113F0">
        <w:rPr>
          <w:rFonts w:ascii="Arial" w:hAnsi="Arial" w:cs="Arial"/>
          <w:sz w:val="20"/>
          <w:szCs w:val="20"/>
          <w:highlight w:val="yellow"/>
        </w:rPr>
        <w:t>The speed of light c</w:t>
      </w:r>
      <w:r w:rsidRPr="004113F0">
        <w:rPr>
          <w:rFonts w:ascii="Arial" w:hAnsi="Arial" w:cs="Arial"/>
          <w:sz w:val="20"/>
          <w:szCs w:val="20"/>
        </w:rPr>
        <w:t xml:space="preserve"> is built into the operator and weights t relative to every spatial direction including τ. </w:t>
      </w:r>
      <w:r w:rsidRPr="004113F0">
        <w:rPr>
          <w:rFonts w:ascii="Arial" w:hAnsi="Arial" w:cs="Arial"/>
          <w:sz w:val="20"/>
          <w:szCs w:val="20"/>
          <w:highlight w:val="yellow"/>
        </w:rPr>
        <w:t>The coefficient c or</w:t>
      </w:r>
      <w:r w:rsidR="004E23BC">
        <w:rPr>
          <w:rFonts w:ascii="Arial" w:hAnsi="Arial" w:cs="Arial"/>
          <w:sz w:val="20"/>
          <w:szCs w:val="20"/>
        </w:rPr>
        <w:t xml:space="preserve"> c</w:t>
      </w:r>
      <w:r w:rsidR="004E23BC" w:rsidRPr="004E23BC">
        <w:rPr>
          <w:rFonts w:ascii="Arial" w:hAnsi="Arial" w:cs="Arial"/>
          <w:sz w:val="20"/>
          <w:szCs w:val="20"/>
          <w:vertAlign w:val="superscript"/>
        </w:rPr>
        <w:t>2</w:t>
      </w:r>
      <w:r w:rsidRPr="004113F0">
        <w:rPr>
          <w:rFonts w:ascii="Arial" w:hAnsi="Arial" w:cs="Arial"/>
          <w:sz w:val="20"/>
          <w:szCs w:val="20"/>
        </w:rPr>
        <w:t xml:space="preserve"> </w:t>
      </w:r>
      <w:r w:rsidR="004E23BC">
        <w:rPr>
          <w:rFonts w:ascii="Arial" w:hAnsi="Arial" w:cs="Arial"/>
          <w:sz w:val="20"/>
          <w:szCs w:val="20"/>
        </w:rPr>
        <w:t xml:space="preserve">in the time variable </w:t>
      </w:r>
      <w:r w:rsidRPr="004113F0">
        <w:rPr>
          <w:rFonts w:ascii="Arial" w:hAnsi="Arial" w:cs="Arial"/>
          <w:sz w:val="20"/>
          <w:szCs w:val="20"/>
        </w:rPr>
        <w:t xml:space="preserve">t </w:t>
      </w:r>
      <w:r w:rsidR="004E23BC">
        <w:rPr>
          <w:rFonts w:ascii="Arial" w:hAnsi="Arial" w:cs="Arial"/>
          <w:sz w:val="20"/>
          <w:szCs w:val="20"/>
        </w:rPr>
        <w:t>(</w:t>
      </w:r>
      <w:r w:rsidRPr="004113F0">
        <w:rPr>
          <w:rFonts w:ascii="Arial" w:hAnsi="Arial" w:cs="Arial"/>
          <w:sz w:val="20"/>
          <w:szCs w:val="20"/>
        </w:rPr>
        <w:t xml:space="preserve">such as </w:t>
      </w:r>
      <w:proofErr w:type="spellStart"/>
      <w:r w:rsidRPr="004113F0">
        <w:rPr>
          <w:rFonts w:ascii="Arial" w:hAnsi="Arial" w:cs="Arial"/>
          <w:sz w:val="20"/>
          <w:szCs w:val="20"/>
        </w:rPr>
        <w:t>ct</w:t>
      </w:r>
      <w:proofErr w:type="spellEnd"/>
      <w:r w:rsidRPr="004113F0">
        <w:rPr>
          <w:rFonts w:ascii="Arial" w:hAnsi="Arial" w:cs="Arial"/>
          <w:sz w:val="20"/>
          <w:szCs w:val="20"/>
        </w:rPr>
        <w:t xml:space="preserve"> and c</w:t>
      </w:r>
      <w:r w:rsidRPr="004113F0">
        <w:rPr>
          <w:rFonts w:ascii="Arial" w:hAnsi="Arial" w:cs="Arial"/>
          <w:sz w:val="20"/>
          <w:szCs w:val="20"/>
          <w:vertAlign w:val="superscript"/>
        </w:rPr>
        <w:t>2</w:t>
      </w:r>
      <w:r w:rsidRPr="004113F0">
        <w:rPr>
          <w:rFonts w:ascii="Arial" w:hAnsi="Arial" w:cs="Arial"/>
          <w:sz w:val="20"/>
          <w:szCs w:val="20"/>
        </w:rPr>
        <w:t>t</w:t>
      </w:r>
      <w:r w:rsidRPr="004113F0">
        <w:rPr>
          <w:rFonts w:ascii="Arial" w:hAnsi="Arial" w:cs="Arial"/>
          <w:sz w:val="20"/>
          <w:szCs w:val="20"/>
          <w:vertAlign w:val="superscript"/>
        </w:rPr>
        <w:t>2</w:t>
      </w:r>
      <w:r w:rsidRPr="004113F0">
        <w:rPr>
          <w:rFonts w:ascii="Arial" w:hAnsi="Arial" w:cs="Arial"/>
          <w:sz w:val="20"/>
          <w:szCs w:val="20"/>
        </w:rPr>
        <w:t xml:space="preserve"> </w:t>
      </w:r>
      <w:r w:rsidR="004E23BC">
        <w:rPr>
          <w:rFonts w:ascii="Arial" w:hAnsi="Arial" w:cs="Arial"/>
          <w:sz w:val="20"/>
          <w:szCs w:val="20"/>
        </w:rPr>
        <w:t xml:space="preserve">) is often set as </w:t>
      </w:r>
      <w:r w:rsidRPr="004113F0">
        <w:rPr>
          <w:rFonts w:ascii="Arial" w:hAnsi="Arial" w:cs="Arial"/>
          <w:sz w:val="20"/>
          <w:szCs w:val="20"/>
        </w:rPr>
        <w:t xml:space="preserve">c = 1 </w:t>
      </w:r>
      <w:r w:rsidRPr="004113F0">
        <w:rPr>
          <w:rFonts w:ascii="Arial" w:hAnsi="Arial" w:cs="Arial"/>
          <w:sz w:val="20"/>
          <w:szCs w:val="20"/>
          <w:highlight w:val="yellow"/>
        </w:rPr>
        <w:t>by convention under the natural-units system</w:t>
      </w:r>
      <w:r w:rsidRPr="004113F0">
        <w:rPr>
          <w:rFonts w:ascii="Arial" w:hAnsi="Arial" w:cs="Arial"/>
          <w:sz w:val="20"/>
          <w:szCs w:val="20"/>
        </w:rPr>
        <w:t>, resulting in simply t and t</w:t>
      </w:r>
      <w:r w:rsidRPr="004113F0">
        <w:rPr>
          <w:rFonts w:ascii="Arial" w:hAnsi="Arial" w:cs="Arial"/>
          <w:sz w:val="20"/>
          <w:szCs w:val="20"/>
          <w:vertAlign w:val="superscript"/>
        </w:rPr>
        <w:t>2</w:t>
      </w:r>
      <w:r w:rsidRPr="004113F0">
        <w:rPr>
          <w:rFonts w:ascii="Arial" w:hAnsi="Arial" w:cs="Arial"/>
          <w:sz w:val="20"/>
          <w:szCs w:val="20"/>
        </w:rPr>
        <w:t xml:space="preserve"> notation.</w:t>
      </w:r>
    </w:p>
    <w:p w14:paraId="3AB4728E" w14:textId="77777777" w:rsidR="009F4CA5" w:rsidRPr="004113F0" w:rsidRDefault="009F4CA5" w:rsidP="00F117F3">
      <w:pPr>
        <w:pStyle w:val="NoSpacing"/>
        <w:rPr>
          <w:rFonts w:ascii="Arial" w:hAnsi="Arial" w:cs="Arial"/>
          <w:sz w:val="20"/>
          <w:szCs w:val="20"/>
        </w:rPr>
      </w:pPr>
    </w:p>
    <w:p w14:paraId="379B96AA" w14:textId="77777777" w:rsidR="00F117F3" w:rsidRPr="004113F0" w:rsidRDefault="00F117F3" w:rsidP="00F117F3">
      <w:pPr>
        <w:pStyle w:val="NoSpacing"/>
        <w:rPr>
          <w:rFonts w:ascii="Arial" w:hAnsi="Arial" w:cs="Arial"/>
          <w:b/>
          <w:bCs/>
          <w:sz w:val="22"/>
          <w:szCs w:val="22"/>
        </w:rPr>
      </w:pPr>
      <w:r w:rsidRPr="004113F0">
        <w:rPr>
          <w:rFonts w:ascii="Arial" w:hAnsi="Arial" w:cs="Arial"/>
          <w:b/>
          <w:bCs/>
          <w:sz w:val="22"/>
          <w:szCs w:val="22"/>
        </w:rPr>
        <w:t>2.2 Fourier Solution for Q in the PDE</w:t>
      </w:r>
    </w:p>
    <w:p w14:paraId="66EFD2DE" w14:textId="77777777" w:rsidR="00F117F3" w:rsidRPr="004113F0" w:rsidRDefault="00F117F3" w:rsidP="00F117F3">
      <w:pPr>
        <w:pStyle w:val="NoSpacing"/>
        <w:rPr>
          <w:rFonts w:ascii="Arial" w:hAnsi="Arial" w:cs="Arial"/>
          <w:sz w:val="20"/>
          <w:szCs w:val="20"/>
        </w:rPr>
      </w:pPr>
    </w:p>
    <w:p w14:paraId="19798A0F" w14:textId="77777777" w:rsidR="009F4CA5" w:rsidRDefault="00F117F3" w:rsidP="00F117F3">
      <w:pPr>
        <w:pStyle w:val="NoSpacing"/>
        <w:rPr>
          <w:rFonts w:ascii="Arial" w:hAnsi="Arial" w:cs="Arial"/>
          <w:sz w:val="20"/>
          <w:szCs w:val="20"/>
        </w:rPr>
      </w:pPr>
      <w:r w:rsidRPr="004113F0">
        <w:rPr>
          <w:rFonts w:ascii="Arial" w:hAnsi="Arial" w:cs="Arial"/>
          <w:sz w:val="20"/>
          <w:szCs w:val="20"/>
        </w:rPr>
        <w:t xml:space="preserve">To solve the wave equation, a Fourier transform is applied to </w:t>
      </w:r>
      <w:r w:rsidRPr="004113F0">
        <w:rPr>
          <w:rFonts w:ascii="Arial" w:hAnsi="Arial" w:cs="Arial"/>
          <w:sz w:val="20"/>
          <w:szCs w:val="20"/>
          <w:highlight w:val="yellow"/>
        </w:rPr>
        <w:t>Eq. (1)</w:t>
      </w:r>
      <w:r w:rsidRPr="004113F0">
        <w:rPr>
          <w:rFonts w:ascii="Arial" w:hAnsi="Arial" w:cs="Arial"/>
          <w:sz w:val="20"/>
          <w:szCs w:val="20"/>
        </w:rPr>
        <w:t xml:space="preserve">. Fourier transforming both sides of </w:t>
      </w:r>
      <w:r w:rsidRPr="004113F0">
        <w:rPr>
          <w:rFonts w:ascii="Arial" w:hAnsi="Arial" w:cs="Arial"/>
          <w:sz w:val="20"/>
          <w:szCs w:val="20"/>
          <w:highlight w:val="yellow"/>
        </w:rPr>
        <w:t>Eq. (1)</w:t>
      </w:r>
      <w:r w:rsidRPr="004113F0">
        <w:rPr>
          <w:rFonts w:ascii="Arial" w:hAnsi="Arial" w:cs="Arial"/>
          <w:sz w:val="20"/>
          <w:szCs w:val="20"/>
        </w:rPr>
        <w:t xml:space="preserve"> converts the source </w:t>
      </w:r>
      <w:r w:rsidR="00F07856">
        <w:rPr>
          <w:rFonts w:ascii="Arial" w:hAnsi="Arial" w:cs="Arial"/>
          <w:sz w:val="20"/>
          <w:szCs w:val="20"/>
        </w:rPr>
        <w:t xml:space="preserve">J </w:t>
      </w:r>
      <w:r w:rsidRPr="004113F0">
        <w:rPr>
          <w:rFonts w:ascii="Arial" w:hAnsi="Arial" w:cs="Arial"/>
          <w:sz w:val="20"/>
          <w:szCs w:val="20"/>
        </w:rPr>
        <w:t xml:space="preserve">and the field </w:t>
      </w:r>
      <w:r w:rsidR="00F07856">
        <w:rPr>
          <w:rFonts w:ascii="Arial" w:hAnsi="Arial" w:cs="Arial"/>
          <w:sz w:val="20"/>
          <w:szCs w:val="20"/>
        </w:rPr>
        <w:t xml:space="preserve">Q </w:t>
      </w:r>
      <w:r w:rsidRPr="004113F0">
        <w:rPr>
          <w:rFonts w:ascii="Arial" w:hAnsi="Arial" w:cs="Arial"/>
          <w:sz w:val="20"/>
          <w:szCs w:val="20"/>
        </w:rPr>
        <w:t xml:space="preserve">into solvable algebraic expressions. Given that </w:t>
      </w: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is a linear operator, Q(X) and Ĵ(X) can both be represented by a Fourier integral with a superposition of infinite Fourier modes e^{</w:t>
      </w:r>
      <w:proofErr w:type="spellStart"/>
      <w:r w:rsidRPr="004113F0">
        <w:rPr>
          <w:rFonts w:ascii="Arial" w:hAnsi="Arial" w:cs="Arial"/>
          <w:sz w:val="20"/>
          <w:szCs w:val="20"/>
        </w:rPr>
        <w:t>iK·X</w:t>
      </w:r>
      <w:proofErr w:type="spellEnd"/>
      <w:r w:rsidRPr="004113F0">
        <w:rPr>
          <w:rFonts w:ascii="Arial" w:hAnsi="Arial" w:cs="Arial"/>
          <w:sz w:val="20"/>
          <w:szCs w:val="20"/>
        </w:rPr>
        <w:t xml:space="preserve">}. </w:t>
      </w:r>
    </w:p>
    <w:p w14:paraId="66B21B24" w14:textId="77777777" w:rsidR="009F4CA5" w:rsidRDefault="009F4CA5" w:rsidP="00F117F3">
      <w:pPr>
        <w:pStyle w:val="NoSpacing"/>
        <w:rPr>
          <w:rFonts w:ascii="Arial" w:hAnsi="Arial" w:cs="Arial"/>
          <w:sz w:val="20"/>
          <w:szCs w:val="20"/>
        </w:rPr>
      </w:pPr>
    </w:p>
    <w:p w14:paraId="59C82F09" w14:textId="77777777" w:rsidR="00F117F3" w:rsidRPr="004113F0" w:rsidRDefault="00F117F3" w:rsidP="00F117F3">
      <w:pPr>
        <w:pStyle w:val="NoSpacing"/>
        <w:rPr>
          <w:rFonts w:ascii="Arial" w:hAnsi="Arial" w:cs="Arial"/>
          <w:sz w:val="20"/>
          <w:szCs w:val="20"/>
        </w:rPr>
      </w:pPr>
      <w:r w:rsidRPr="004113F0">
        <w:rPr>
          <w:rFonts w:ascii="Arial" w:hAnsi="Arial" w:cs="Arial"/>
          <w:sz w:val="20"/>
          <w:szCs w:val="20"/>
        </w:rPr>
        <w:t xml:space="preserve">Each mode has a </w:t>
      </w:r>
      <w:r w:rsidRPr="004113F0">
        <w:rPr>
          <w:rFonts w:ascii="Arial" w:hAnsi="Arial" w:cs="Arial"/>
          <w:sz w:val="20"/>
          <w:szCs w:val="20"/>
          <w:highlight w:val="yellow"/>
        </w:rPr>
        <w:t>five-momentum Fourier-space vector</w:t>
      </w:r>
      <w:r w:rsidRPr="004113F0">
        <w:rPr>
          <w:rFonts w:ascii="Arial" w:hAnsi="Arial" w:cs="Arial"/>
          <w:sz w:val="20"/>
          <w:szCs w:val="20"/>
        </w:rPr>
        <w:t xml:space="preserve"> K = (</w:t>
      </w:r>
      <w:proofErr w:type="spellStart"/>
      <w:r w:rsidRPr="004113F0">
        <w:rPr>
          <w:rFonts w:ascii="Arial" w:hAnsi="Arial" w:cs="Arial"/>
          <w:sz w:val="20"/>
          <w:szCs w:val="20"/>
        </w:rPr>
        <w:t>kx</w:t>
      </w:r>
      <w:proofErr w:type="spellEnd"/>
      <w:r w:rsidRPr="004113F0">
        <w:rPr>
          <w:rFonts w:ascii="Arial" w:hAnsi="Arial" w:cs="Arial"/>
          <w:sz w:val="20"/>
          <w:szCs w:val="20"/>
        </w:rPr>
        <w:t xml:space="preserve">, </w:t>
      </w:r>
      <w:proofErr w:type="spellStart"/>
      <w:r w:rsidRPr="004113F0">
        <w:rPr>
          <w:rFonts w:ascii="Arial" w:hAnsi="Arial" w:cs="Arial"/>
          <w:sz w:val="20"/>
          <w:szCs w:val="20"/>
        </w:rPr>
        <w:t>ky</w:t>
      </w:r>
      <w:proofErr w:type="spellEnd"/>
      <w:r w:rsidRPr="004113F0">
        <w:rPr>
          <w:rFonts w:ascii="Arial" w:hAnsi="Arial" w:cs="Arial"/>
          <w:sz w:val="20"/>
          <w:szCs w:val="20"/>
        </w:rPr>
        <w:t xml:space="preserve">, </w:t>
      </w:r>
      <w:proofErr w:type="spellStart"/>
      <w:r w:rsidRPr="004113F0">
        <w:rPr>
          <w:rFonts w:ascii="Arial" w:hAnsi="Arial" w:cs="Arial"/>
          <w:sz w:val="20"/>
          <w:szCs w:val="20"/>
        </w:rPr>
        <w:t>kz</w:t>
      </w:r>
      <w:proofErr w:type="spellEnd"/>
      <w:r w:rsidRPr="004113F0">
        <w:rPr>
          <w:rFonts w:ascii="Arial" w:hAnsi="Arial" w:cs="Arial"/>
          <w:sz w:val="20"/>
          <w:szCs w:val="20"/>
        </w:rPr>
        <w:t xml:space="preserve">, ω, κ), where </w:t>
      </w: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acts on each mode </w:t>
      </w:r>
      <w:r w:rsidRPr="004113F0">
        <w:rPr>
          <w:rFonts w:ascii="Arial" w:hAnsi="Arial" w:cs="Arial"/>
          <w:sz w:val="20"/>
          <w:szCs w:val="20"/>
          <w:highlight w:val="yellow"/>
        </w:rPr>
        <w:t>independently:</w:t>
      </w:r>
    </w:p>
    <w:p w14:paraId="6FC148E1" w14:textId="77777777" w:rsidR="00F117F3" w:rsidRPr="004113F0" w:rsidRDefault="00F117F3" w:rsidP="00F117F3">
      <w:pPr>
        <w:pStyle w:val="NoSpacing"/>
        <w:ind w:firstLine="360"/>
        <w:rPr>
          <w:rFonts w:ascii="Arial" w:hAnsi="Arial" w:cs="Arial"/>
          <w:sz w:val="20"/>
          <w:szCs w:val="20"/>
        </w:rPr>
      </w:pPr>
    </w:p>
    <w:p w14:paraId="6515CD0F" w14:textId="77777777" w:rsidR="00F117F3" w:rsidRPr="004113F0" w:rsidRDefault="00F117F3" w:rsidP="00F117F3">
      <w:pPr>
        <w:pStyle w:val="NoSpacing"/>
        <w:jc w:val="right"/>
        <w:rPr>
          <w:rFonts w:ascii="Arial" w:hAnsi="Arial" w:cs="Arial"/>
          <w:sz w:val="20"/>
          <w:szCs w:val="20"/>
        </w:rPr>
      </w:pPr>
      <w:r w:rsidRPr="004113F0">
        <w:rPr>
          <w:rFonts w:ascii="Arial" w:hAnsi="Arial" w:cs="Arial"/>
          <w:sz w:val="20"/>
          <w:szCs w:val="20"/>
        </w:rPr>
        <w:t>Q(X) = ∫</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K/(2π)</w:t>
      </w:r>
      <w:r w:rsidRPr="004113F0">
        <w:rPr>
          <w:rFonts w:ascii="Arial" w:hAnsi="Arial" w:cs="Arial"/>
          <w:sz w:val="20"/>
          <w:szCs w:val="20"/>
          <w:vertAlign w:val="superscript"/>
        </w:rPr>
        <w:t>5</w:t>
      </w:r>
      <w:r w:rsidRPr="004113F0">
        <w:rPr>
          <w:rFonts w:ascii="Arial" w:hAnsi="Arial" w:cs="Arial"/>
          <w:sz w:val="20"/>
          <w:szCs w:val="20"/>
        </w:rPr>
        <w:t xml:space="preserve"> · Q̃(K) · e^{</w:t>
      </w:r>
      <w:proofErr w:type="spellStart"/>
      <w:r w:rsidRPr="004113F0">
        <w:rPr>
          <w:rFonts w:ascii="Arial" w:hAnsi="Arial" w:cs="Arial"/>
          <w:sz w:val="20"/>
          <w:szCs w:val="20"/>
        </w:rPr>
        <w:t>iK·X</w:t>
      </w:r>
      <w:proofErr w:type="spellEnd"/>
      <w:r w:rsidRPr="004113F0">
        <w:rPr>
          <w:rFonts w:ascii="Arial" w:hAnsi="Arial" w:cs="Arial"/>
          <w:sz w:val="20"/>
          <w:szCs w:val="20"/>
        </w:rPr>
        <w:t>}</w:t>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t>(3)</w:t>
      </w:r>
    </w:p>
    <w:p w14:paraId="106892E4" w14:textId="77777777" w:rsidR="00F117F3" w:rsidRPr="004113F0" w:rsidRDefault="00F117F3" w:rsidP="00F117F3">
      <w:pPr>
        <w:pStyle w:val="NoSpacing"/>
        <w:jc w:val="right"/>
        <w:rPr>
          <w:rFonts w:ascii="Arial" w:hAnsi="Arial" w:cs="Arial"/>
          <w:sz w:val="20"/>
          <w:szCs w:val="20"/>
        </w:rPr>
      </w:pPr>
    </w:p>
    <w:p w14:paraId="16D7F186" w14:textId="77777777" w:rsidR="00F117F3" w:rsidRPr="004113F0" w:rsidRDefault="00F117F3" w:rsidP="00F117F3">
      <w:pPr>
        <w:pStyle w:val="NoSpacing"/>
        <w:jc w:val="right"/>
        <w:rPr>
          <w:rFonts w:ascii="Arial" w:hAnsi="Arial" w:cs="Arial"/>
          <w:sz w:val="20"/>
          <w:szCs w:val="20"/>
        </w:rPr>
      </w:pPr>
      <w:r w:rsidRPr="004113F0">
        <w:rPr>
          <w:rFonts w:ascii="Arial" w:hAnsi="Arial" w:cs="Arial"/>
          <w:sz w:val="20"/>
          <w:szCs w:val="20"/>
        </w:rPr>
        <w:t>Ĵ(X) = ∫</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K/(2π)</w:t>
      </w:r>
      <w:r w:rsidRPr="004113F0">
        <w:rPr>
          <w:rFonts w:ascii="Arial" w:hAnsi="Arial" w:cs="Arial"/>
          <w:sz w:val="20"/>
          <w:szCs w:val="20"/>
          <w:vertAlign w:val="superscript"/>
        </w:rPr>
        <w:t>5</w:t>
      </w:r>
      <w:r w:rsidRPr="004113F0">
        <w:rPr>
          <w:rFonts w:ascii="Arial" w:hAnsi="Arial" w:cs="Arial"/>
          <w:sz w:val="20"/>
          <w:szCs w:val="20"/>
        </w:rPr>
        <w:t xml:space="preserve"> · J̃(K) · e^{</w:t>
      </w:r>
      <w:proofErr w:type="spellStart"/>
      <w:r w:rsidRPr="004113F0">
        <w:rPr>
          <w:rFonts w:ascii="Arial" w:hAnsi="Arial" w:cs="Arial"/>
          <w:sz w:val="20"/>
          <w:szCs w:val="20"/>
        </w:rPr>
        <w:t>iK·X</w:t>
      </w:r>
      <w:proofErr w:type="spellEnd"/>
      <w:r w:rsidRPr="004113F0">
        <w:rPr>
          <w:rFonts w:ascii="Arial" w:hAnsi="Arial" w:cs="Arial"/>
          <w:sz w:val="20"/>
          <w:szCs w:val="20"/>
        </w:rPr>
        <w:t>},</w:t>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t>(4)</w:t>
      </w:r>
    </w:p>
    <w:p w14:paraId="75595A19" w14:textId="77777777" w:rsidR="00F117F3" w:rsidRPr="004113F0" w:rsidRDefault="00F117F3" w:rsidP="00F117F3">
      <w:pPr>
        <w:pStyle w:val="NoSpacing"/>
        <w:jc w:val="right"/>
        <w:rPr>
          <w:rFonts w:ascii="Arial" w:hAnsi="Arial" w:cs="Arial"/>
          <w:sz w:val="20"/>
          <w:szCs w:val="20"/>
        </w:rPr>
      </w:pPr>
    </w:p>
    <w:p w14:paraId="7FE268AA" w14:textId="77777777" w:rsidR="00F117F3" w:rsidRDefault="00F117F3" w:rsidP="00F117F3">
      <w:pPr>
        <w:pStyle w:val="NoSpacing"/>
        <w:rPr>
          <w:rFonts w:ascii="Arial" w:hAnsi="Arial" w:cs="Arial"/>
          <w:sz w:val="20"/>
          <w:szCs w:val="20"/>
        </w:rPr>
      </w:pPr>
      <w:r w:rsidRPr="004113F0">
        <w:rPr>
          <w:rFonts w:ascii="Arial" w:hAnsi="Arial" w:cs="Arial"/>
          <w:sz w:val="20"/>
          <w:szCs w:val="20"/>
          <w:highlight w:val="yellow"/>
        </w:rPr>
        <w:t>Both are functions of the free variable X</w:t>
      </w:r>
      <w:r w:rsidRPr="004113F0">
        <w:rPr>
          <w:rFonts w:ascii="Arial" w:hAnsi="Arial" w:cs="Arial"/>
          <w:sz w:val="20"/>
          <w:szCs w:val="20"/>
        </w:rPr>
        <w:t>, and each mode has its own complex exponential value e^{</w:t>
      </w:r>
      <w:proofErr w:type="spellStart"/>
      <w:r w:rsidRPr="004113F0">
        <w:rPr>
          <w:rFonts w:ascii="Arial" w:hAnsi="Arial" w:cs="Arial"/>
          <w:sz w:val="20"/>
          <w:szCs w:val="20"/>
        </w:rPr>
        <w:t>i</w:t>
      </w:r>
      <w:proofErr w:type="spellEnd"/>
      <w:r w:rsidRPr="004113F0">
        <w:rPr>
          <w:rFonts w:ascii="Arial" w:hAnsi="Arial" w:cs="Arial"/>
          <w:sz w:val="20"/>
          <w:szCs w:val="20"/>
        </w:rPr>
        <w:t xml:space="preserve"> K</w:t>
      </w:r>
      <w:r w:rsidRPr="004113F0">
        <w:rPr>
          <w:rFonts w:ascii="Cambria Math" w:hAnsi="Cambria Math" w:cs="Cambria Math"/>
          <w:sz w:val="20"/>
          <w:szCs w:val="20"/>
        </w:rPr>
        <w:t>⋅</w:t>
      </w:r>
      <w:r w:rsidRPr="004113F0">
        <w:rPr>
          <w:rFonts w:ascii="Arial" w:hAnsi="Arial" w:cs="Arial"/>
          <w:sz w:val="20"/>
          <w:szCs w:val="20"/>
        </w:rPr>
        <w:t>X} = e^{</w:t>
      </w:r>
      <w:proofErr w:type="spellStart"/>
      <w:r w:rsidRPr="004113F0">
        <w:rPr>
          <w:rFonts w:ascii="Arial" w:hAnsi="Arial" w:cs="Arial"/>
          <w:sz w:val="20"/>
          <w:szCs w:val="20"/>
        </w:rPr>
        <w:t>i</w:t>
      </w:r>
      <w:proofErr w:type="spellEnd"/>
      <w:r w:rsidRPr="004113F0">
        <w:rPr>
          <w:rFonts w:ascii="Arial" w:hAnsi="Arial" w:cs="Arial"/>
          <w:sz w:val="20"/>
          <w:szCs w:val="20"/>
        </w:rPr>
        <w:t xml:space="preserve"> (− </w:t>
      </w:r>
      <w:proofErr w:type="spellStart"/>
      <w:r w:rsidRPr="004113F0">
        <w:rPr>
          <w:rFonts w:ascii="Arial" w:hAnsi="Arial" w:cs="Arial"/>
          <w:sz w:val="20"/>
          <w:szCs w:val="20"/>
        </w:rPr>
        <w:t>ωt</w:t>
      </w:r>
      <w:proofErr w:type="spellEnd"/>
      <w:r w:rsidRPr="004113F0">
        <w:rPr>
          <w:rFonts w:ascii="Arial" w:hAnsi="Arial" w:cs="Arial"/>
          <w:sz w:val="20"/>
          <w:szCs w:val="20"/>
        </w:rPr>
        <w:t xml:space="preserve"> + </w:t>
      </w:r>
      <w:proofErr w:type="spellStart"/>
      <w:r w:rsidRPr="004113F0">
        <w:rPr>
          <w:rFonts w:ascii="Arial" w:hAnsi="Arial" w:cs="Arial"/>
          <w:sz w:val="20"/>
          <w:szCs w:val="20"/>
        </w:rPr>
        <w:t>kx</w:t>
      </w:r>
      <w:r w:rsidRPr="004113F0">
        <w:rPr>
          <w:rFonts w:ascii="Cambria Math" w:hAnsi="Cambria Math" w:cs="Cambria Math"/>
          <w:sz w:val="20"/>
          <w:szCs w:val="20"/>
        </w:rPr>
        <w:t>⋅</w:t>
      </w:r>
      <w:r w:rsidRPr="004113F0">
        <w:rPr>
          <w:rFonts w:ascii="Arial" w:hAnsi="Arial" w:cs="Arial"/>
          <w:sz w:val="20"/>
          <w:szCs w:val="20"/>
        </w:rPr>
        <w:t>x</w:t>
      </w:r>
      <w:proofErr w:type="spellEnd"/>
      <w:r w:rsidRPr="004113F0">
        <w:rPr>
          <w:rFonts w:ascii="Arial" w:hAnsi="Arial" w:cs="Arial"/>
          <w:sz w:val="20"/>
          <w:szCs w:val="20"/>
        </w:rPr>
        <w:t xml:space="preserve"> + </w:t>
      </w:r>
      <w:proofErr w:type="spellStart"/>
      <w:r w:rsidRPr="004113F0">
        <w:rPr>
          <w:rFonts w:ascii="Arial" w:hAnsi="Arial" w:cs="Arial"/>
          <w:sz w:val="20"/>
          <w:szCs w:val="20"/>
        </w:rPr>
        <w:t>ky</w:t>
      </w:r>
      <w:r w:rsidRPr="004113F0">
        <w:rPr>
          <w:rFonts w:ascii="Cambria Math" w:hAnsi="Cambria Math" w:cs="Cambria Math"/>
          <w:sz w:val="20"/>
          <w:szCs w:val="20"/>
        </w:rPr>
        <w:t>⋅</w:t>
      </w:r>
      <w:r w:rsidRPr="004113F0">
        <w:rPr>
          <w:rFonts w:ascii="Arial" w:hAnsi="Arial" w:cs="Arial"/>
          <w:sz w:val="20"/>
          <w:szCs w:val="20"/>
        </w:rPr>
        <w:t>y</w:t>
      </w:r>
      <w:proofErr w:type="spellEnd"/>
      <w:r w:rsidRPr="004113F0">
        <w:rPr>
          <w:rFonts w:ascii="Arial" w:hAnsi="Arial" w:cs="Arial"/>
          <w:sz w:val="20"/>
          <w:szCs w:val="20"/>
        </w:rPr>
        <w:t xml:space="preserve"> + </w:t>
      </w:r>
      <w:proofErr w:type="spellStart"/>
      <w:r w:rsidRPr="004113F0">
        <w:rPr>
          <w:rFonts w:ascii="Arial" w:hAnsi="Arial" w:cs="Arial"/>
          <w:sz w:val="20"/>
          <w:szCs w:val="20"/>
        </w:rPr>
        <w:t>kz</w:t>
      </w:r>
      <w:r w:rsidRPr="004113F0">
        <w:rPr>
          <w:rFonts w:ascii="Cambria Math" w:hAnsi="Cambria Math" w:cs="Cambria Math"/>
          <w:sz w:val="20"/>
          <w:szCs w:val="20"/>
        </w:rPr>
        <w:t>⋅</w:t>
      </w:r>
      <w:r w:rsidRPr="004113F0">
        <w:rPr>
          <w:rFonts w:ascii="Arial" w:hAnsi="Arial" w:cs="Arial"/>
          <w:sz w:val="20"/>
          <w:szCs w:val="20"/>
        </w:rPr>
        <w:t>z</w:t>
      </w:r>
      <w:proofErr w:type="spellEnd"/>
      <w:r w:rsidRPr="004113F0">
        <w:rPr>
          <w:rFonts w:ascii="Arial" w:hAnsi="Arial" w:cs="Arial"/>
          <w:sz w:val="20"/>
          <w:szCs w:val="20"/>
        </w:rPr>
        <w:t xml:space="preserve"> + </w:t>
      </w:r>
      <w:proofErr w:type="spellStart"/>
      <w:r w:rsidRPr="004113F0">
        <w:rPr>
          <w:rFonts w:ascii="Arial" w:hAnsi="Arial" w:cs="Arial"/>
          <w:sz w:val="20"/>
          <w:szCs w:val="20"/>
        </w:rPr>
        <w:t>κτ</w:t>
      </w:r>
      <w:proofErr w:type="spellEnd"/>
      <w:r w:rsidRPr="004113F0">
        <w:rPr>
          <w:rFonts w:ascii="Arial" w:hAnsi="Arial" w:cs="Arial"/>
          <w:sz w:val="20"/>
          <w:szCs w:val="20"/>
        </w:rPr>
        <w:t>)}</w:t>
      </w:r>
      <w:r w:rsidRPr="004113F0">
        <w:rPr>
          <w:rFonts w:ascii="Arial" w:hAnsi="Arial" w:cs="Arial"/>
          <w:sz w:val="20"/>
          <w:szCs w:val="20"/>
          <w:highlight w:val="yellow"/>
        </w:rPr>
        <w:t>, where K⋅X is a 5D scalar inner product</w:t>
      </w:r>
      <w:r w:rsidRPr="004113F0">
        <w:rPr>
          <w:rFonts w:ascii="Arial" w:hAnsi="Arial" w:cs="Arial"/>
          <w:sz w:val="20"/>
          <w:szCs w:val="20"/>
        </w:rPr>
        <w:t xml:space="preserve"> (cf. the 4D Minkowski product) </w:t>
      </w:r>
      <w:r w:rsidRPr="004113F0">
        <w:rPr>
          <w:rFonts w:ascii="Arial" w:hAnsi="Arial" w:cs="Arial"/>
          <w:sz w:val="20"/>
          <w:szCs w:val="20"/>
          <w:highlight w:val="yellow"/>
        </w:rPr>
        <w:t>(Minkowski, 1909)</w:t>
      </w:r>
      <w:r w:rsidRPr="004113F0">
        <w:rPr>
          <w:rFonts w:ascii="Arial" w:hAnsi="Arial" w:cs="Arial"/>
          <w:sz w:val="20"/>
          <w:szCs w:val="20"/>
        </w:rPr>
        <w:t>. The derivative notation of K is d</w:t>
      </w:r>
      <w:r w:rsidRPr="004113F0">
        <w:rPr>
          <w:rFonts w:ascii="Arial" w:hAnsi="Arial" w:cs="Arial"/>
          <w:sz w:val="20"/>
          <w:szCs w:val="20"/>
          <w:vertAlign w:val="superscript"/>
        </w:rPr>
        <w:t>5</w:t>
      </w:r>
      <w:r w:rsidRPr="004113F0">
        <w:rPr>
          <w:rFonts w:ascii="Arial" w:hAnsi="Arial" w:cs="Arial"/>
          <w:sz w:val="20"/>
          <w:szCs w:val="20"/>
        </w:rPr>
        <w:t xml:space="preserve">K = </w:t>
      </w:r>
      <w:proofErr w:type="spellStart"/>
      <w:r w:rsidRPr="004113F0">
        <w:rPr>
          <w:rFonts w:ascii="Arial" w:hAnsi="Arial" w:cs="Arial"/>
          <w:sz w:val="20"/>
          <w:szCs w:val="20"/>
        </w:rPr>
        <w:t>dkx</w:t>
      </w:r>
      <w:proofErr w:type="spellEnd"/>
      <w:r w:rsidRPr="004113F0">
        <w:rPr>
          <w:rFonts w:ascii="Arial" w:hAnsi="Arial" w:cs="Arial"/>
          <w:sz w:val="20"/>
          <w:szCs w:val="20"/>
        </w:rPr>
        <w:t xml:space="preserve">, </w:t>
      </w:r>
      <w:proofErr w:type="spellStart"/>
      <w:r w:rsidRPr="004113F0">
        <w:rPr>
          <w:rFonts w:ascii="Arial" w:hAnsi="Arial" w:cs="Arial"/>
          <w:sz w:val="20"/>
          <w:szCs w:val="20"/>
        </w:rPr>
        <w:t>dky</w:t>
      </w:r>
      <w:proofErr w:type="spellEnd"/>
      <w:r w:rsidRPr="004113F0">
        <w:rPr>
          <w:rFonts w:ascii="Arial" w:hAnsi="Arial" w:cs="Arial"/>
          <w:sz w:val="20"/>
          <w:szCs w:val="20"/>
        </w:rPr>
        <w:t xml:space="preserve">, </w:t>
      </w:r>
      <w:proofErr w:type="spellStart"/>
      <w:r w:rsidRPr="004113F0">
        <w:rPr>
          <w:rFonts w:ascii="Arial" w:hAnsi="Arial" w:cs="Arial"/>
          <w:sz w:val="20"/>
          <w:szCs w:val="20"/>
        </w:rPr>
        <w:t>dkz</w:t>
      </w:r>
      <w:proofErr w:type="spellEnd"/>
      <w:r w:rsidRPr="004113F0">
        <w:rPr>
          <w:rFonts w:ascii="Arial" w:hAnsi="Arial" w:cs="Arial"/>
          <w:sz w:val="20"/>
          <w:szCs w:val="20"/>
        </w:rPr>
        <w:t xml:space="preserve">, </w:t>
      </w:r>
      <w:proofErr w:type="spellStart"/>
      <w:r w:rsidRPr="004113F0">
        <w:rPr>
          <w:rFonts w:ascii="Arial" w:hAnsi="Arial" w:cs="Arial"/>
          <w:sz w:val="20"/>
          <w:szCs w:val="20"/>
        </w:rPr>
        <w:t>dω</w:t>
      </w:r>
      <w:proofErr w:type="spellEnd"/>
      <w:r w:rsidRPr="004113F0">
        <w:rPr>
          <w:rFonts w:ascii="Arial" w:hAnsi="Arial" w:cs="Arial"/>
          <w:sz w:val="20"/>
          <w:szCs w:val="20"/>
        </w:rPr>
        <w:t xml:space="preserve">, </w:t>
      </w:r>
      <w:proofErr w:type="spellStart"/>
      <w:r w:rsidRPr="004113F0">
        <w:rPr>
          <w:rFonts w:ascii="Arial" w:hAnsi="Arial" w:cs="Arial"/>
          <w:sz w:val="20"/>
          <w:szCs w:val="20"/>
        </w:rPr>
        <w:t>dκ</w:t>
      </w:r>
      <w:proofErr w:type="spellEnd"/>
      <w:r w:rsidRPr="004113F0">
        <w:rPr>
          <w:rFonts w:ascii="Arial" w:hAnsi="Arial" w:cs="Arial"/>
          <w:sz w:val="20"/>
          <w:szCs w:val="20"/>
        </w:rPr>
        <w:t xml:space="preserve">. </w:t>
      </w:r>
    </w:p>
    <w:p w14:paraId="2BD63E11" w14:textId="77777777" w:rsidR="004E23BC" w:rsidRPr="004113F0" w:rsidRDefault="004E23BC" w:rsidP="00F117F3">
      <w:pPr>
        <w:pStyle w:val="NoSpacing"/>
        <w:rPr>
          <w:rFonts w:ascii="Arial" w:hAnsi="Arial" w:cs="Arial"/>
          <w:sz w:val="20"/>
          <w:szCs w:val="20"/>
        </w:rPr>
      </w:pPr>
    </w:p>
    <w:p w14:paraId="5517D2D7" w14:textId="77777777" w:rsidR="00F117F3" w:rsidRPr="004113F0" w:rsidRDefault="00F117F3" w:rsidP="00F117F3">
      <w:pPr>
        <w:pStyle w:val="NoSpacing"/>
        <w:rPr>
          <w:rFonts w:ascii="Arial" w:hAnsi="Arial" w:cs="Arial"/>
          <w:sz w:val="20"/>
          <w:szCs w:val="20"/>
        </w:rPr>
      </w:pPr>
      <w:r w:rsidRPr="004113F0">
        <w:rPr>
          <w:rFonts w:ascii="Arial" w:hAnsi="Arial" w:cs="Arial"/>
          <w:sz w:val="20"/>
          <w:szCs w:val="20"/>
        </w:rPr>
        <w:t>Each mode e^{</w:t>
      </w:r>
      <w:proofErr w:type="spellStart"/>
      <w:r w:rsidRPr="004113F0">
        <w:rPr>
          <w:rFonts w:ascii="Arial" w:hAnsi="Arial" w:cs="Arial"/>
          <w:sz w:val="20"/>
          <w:szCs w:val="20"/>
        </w:rPr>
        <w:t>i</w:t>
      </w:r>
      <w:proofErr w:type="spellEnd"/>
      <w:r w:rsidRPr="004113F0">
        <w:rPr>
          <w:rFonts w:ascii="Arial" w:hAnsi="Arial" w:cs="Arial"/>
          <w:sz w:val="20"/>
          <w:szCs w:val="20"/>
        </w:rPr>
        <w:t xml:space="preserve"> K</w:t>
      </w:r>
      <w:r w:rsidRPr="004113F0">
        <w:rPr>
          <w:rFonts w:ascii="Cambria Math" w:hAnsi="Cambria Math" w:cs="Cambria Math"/>
          <w:sz w:val="20"/>
          <w:szCs w:val="20"/>
        </w:rPr>
        <w:t>⋅</w:t>
      </w:r>
      <w:r w:rsidRPr="004113F0">
        <w:rPr>
          <w:rFonts w:ascii="Arial" w:hAnsi="Arial" w:cs="Arial"/>
          <w:sz w:val="20"/>
          <w:szCs w:val="20"/>
        </w:rPr>
        <w:t xml:space="preserve">X} is an eigenfunction of </w:t>
      </w: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highlight w:val="yellow"/>
        </w:rPr>
        <w:t>, meaning that ◻5 simply multiplies the mode by a number</w:t>
      </w:r>
      <w:r w:rsidRPr="004113F0">
        <w:rPr>
          <w:rFonts w:ascii="Arial" w:hAnsi="Arial" w:cs="Arial"/>
          <w:sz w:val="20"/>
          <w:szCs w:val="20"/>
        </w:rPr>
        <w:t xml:space="preserve"> (shown later to be – K</w:t>
      </w:r>
      <w:r w:rsidRPr="004113F0">
        <w:rPr>
          <w:rFonts w:ascii="Arial" w:hAnsi="Arial" w:cs="Arial"/>
          <w:sz w:val="20"/>
          <w:szCs w:val="20"/>
          <w:vertAlign w:val="superscript"/>
        </w:rPr>
        <w:t>2</w:t>
      </w:r>
      <w:r w:rsidRPr="004113F0">
        <w:rPr>
          <w:rFonts w:ascii="Arial" w:hAnsi="Arial" w:cs="Arial"/>
          <w:sz w:val="20"/>
          <w:szCs w:val="20"/>
        </w:rPr>
        <w:t xml:space="preserve">). Since </w:t>
      </w: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is a linear operator, it acts on X and K as a simple integration variable. Substituting </w:t>
      </w:r>
      <w:r w:rsidRPr="004113F0">
        <w:rPr>
          <w:rFonts w:ascii="Arial" w:hAnsi="Arial" w:cs="Arial"/>
          <w:sz w:val="20"/>
          <w:szCs w:val="20"/>
          <w:highlight w:val="yellow"/>
        </w:rPr>
        <w:t>Eqs. (3) and (4)</w:t>
      </w:r>
      <w:r w:rsidRPr="004113F0">
        <w:rPr>
          <w:rFonts w:ascii="Arial" w:hAnsi="Arial" w:cs="Arial"/>
          <w:sz w:val="20"/>
          <w:szCs w:val="20"/>
        </w:rPr>
        <w:t xml:space="preserve"> into </w:t>
      </w:r>
      <w:r w:rsidRPr="004113F0">
        <w:rPr>
          <w:rFonts w:ascii="Arial" w:hAnsi="Arial" w:cs="Arial"/>
          <w:sz w:val="20"/>
          <w:szCs w:val="20"/>
          <w:highlight w:val="yellow"/>
        </w:rPr>
        <w:t>Eq. (1)</w:t>
      </w:r>
      <w:r w:rsidRPr="004113F0">
        <w:rPr>
          <w:rFonts w:ascii="Arial" w:hAnsi="Arial" w:cs="Arial"/>
          <w:sz w:val="20"/>
          <w:szCs w:val="20"/>
        </w:rPr>
        <w:t xml:space="preserve"> </w:t>
      </w:r>
      <w:r w:rsidRPr="004113F0">
        <w:rPr>
          <w:rFonts w:ascii="Arial" w:hAnsi="Arial" w:cs="Arial"/>
          <w:sz w:val="20"/>
          <w:szCs w:val="20"/>
          <w:highlight w:val="yellow"/>
        </w:rPr>
        <w:t>yields:</w:t>
      </w:r>
      <w:r w:rsidRPr="004113F0">
        <w:rPr>
          <w:rFonts w:ascii="Arial" w:hAnsi="Arial" w:cs="Arial"/>
          <w:sz w:val="20"/>
          <w:szCs w:val="20"/>
        </w:rPr>
        <w:t xml:space="preserve"> </w:t>
      </w:r>
    </w:p>
    <w:p w14:paraId="0E005295" w14:textId="77777777" w:rsidR="00F117F3" w:rsidRPr="004113F0" w:rsidRDefault="00F117F3" w:rsidP="00F117F3">
      <w:pPr>
        <w:pStyle w:val="NoSpacing"/>
        <w:rPr>
          <w:rFonts w:ascii="Arial" w:hAnsi="Arial" w:cs="Arial"/>
          <w:sz w:val="20"/>
          <w:szCs w:val="20"/>
        </w:rPr>
      </w:pPr>
    </w:p>
    <w:p w14:paraId="3D6CD4C1" w14:textId="77777777" w:rsidR="00F117F3" w:rsidRPr="004113F0" w:rsidRDefault="00F117F3" w:rsidP="00F117F3">
      <w:pPr>
        <w:pStyle w:val="NoSpacing"/>
        <w:jc w:val="right"/>
        <w:rPr>
          <w:rFonts w:ascii="Arial" w:hAnsi="Arial" w:cs="Arial"/>
          <w:sz w:val="20"/>
          <w:szCs w:val="20"/>
        </w:rPr>
      </w:pPr>
      <w:r w:rsidRPr="004113F0">
        <w:rPr>
          <w:rFonts w:ascii="Arial" w:hAnsi="Arial" w:cs="Arial"/>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K/(2π)</w:t>
      </w:r>
      <w:r w:rsidRPr="004113F0">
        <w:rPr>
          <w:rFonts w:ascii="Arial" w:hAnsi="Arial" w:cs="Arial"/>
          <w:sz w:val="20"/>
          <w:szCs w:val="20"/>
          <w:vertAlign w:val="superscript"/>
        </w:rPr>
        <w:t>5</w:t>
      </w:r>
      <w:r w:rsidRPr="004113F0">
        <w:rPr>
          <w:rFonts w:ascii="Arial" w:hAnsi="Arial" w:cs="Arial"/>
          <w:sz w:val="20"/>
          <w:szCs w:val="20"/>
        </w:rPr>
        <w:t xml:space="preserve"> · Q̃(K) · </w:t>
      </w: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[e^{</w:t>
      </w:r>
      <w:proofErr w:type="spellStart"/>
      <w:r w:rsidRPr="004113F0">
        <w:rPr>
          <w:rFonts w:ascii="Arial" w:hAnsi="Arial" w:cs="Arial"/>
          <w:sz w:val="20"/>
          <w:szCs w:val="20"/>
        </w:rPr>
        <w:t>iK·X</w:t>
      </w:r>
      <w:proofErr w:type="spellEnd"/>
      <w:r w:rsidRPr="004113F0">
        <w:rPr>
          <w:rFonts w:ascii="Arial" w:hAnsi="Arial" w:cs="Arial"/>
          <w:sz w:val="20"/>
          <w:szCs w:val="20"/>
        </w:rPr>
        <w:t>}] = ∫</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K/(2π)</w:t>
      </w:r>
      <w:r w:rsidRPr="004113F0">
        <w:rPr>
          <w:rFonts w:ascii="Arial" w:hAnsi="Arial" w:cs="Arial"/>
          <w:sz w:val="20"/>
          <w:szCs w:val="20"/>
          <w:vertAlign w:val="superscript"/>
        </w:rPr>
        <w:t>5</w:t>
      </w:r>
      <w:r w:rsidRPr="004113F0">
        <w:rPr>
          <w:rFonts w:ascii="Arial" w:hAnsi="Arial" w:cs="Arial"/>
          <w:sz w:val="20"/>
          <w:szCs w:val="20"/>
        </w:rPr>
        <w:t xml:space="preserve"> · J̃(K) · e^{</w:t>
      </w:r>
      <w:proofErr w:type="spellStart"/>
      <w:r w:rsidRPr="004113F0">
        <w:rPr>
          <w:rFonts w:ascii="Arial" w:hAnsi="Arial" w:cs="Arial"/>
          <w:sz w:val="20"/>
          <w:szCs w:val="20"/>
        </w:rPr>
        <w:t>iK·X</w:t>
      </w:r>
      <w:proofErr w:type="spellEnd"/>
      <w:r w:rsidRPr="004113F0">
        <w:rPr>
          <w:rFonts w:ascii="Arial" w:hAnsi="Arial" w:cs="Arial"/>
          <w:sz w:val="20"/>
          <w:szCs w:val="20"/>
        </w:rPr>
        <w:t>}.</w:t>
      </w:r>
      <w:r w:rsidRPr="004113F0">
        <w:rPr>
          <w:rFonts w:ascii="Arial" w:hAnsi="Arial" w:cs="Arial"/>
          <w:sz w:val="20"/>
          <w:szCs w:val="20"/>
        </w:rPr>
        <w:tab/>
      </w:r>
      <w:r w:rsidR="004113F0">
        <w:rPr>
          <w:rFonts w:ascii="Arial" w:hAnsi="Arial" w:cs="Arial"/>
          <w:sz w:val="20"/>
          <w:szCs w:val="20"/>
        </w:rPr>
        <w:tab/>
      </w:r>
      <w:r w:rsidRPr="004113F0">
        <w:rPr>
          <w:rFonts w:ascii="Arial" w:hAnsi="Arial" w:cs="Arial"/>
          <w:sz w:val="20"/>
          <w:szCs w:val="20"/>
        </w:rPr>
        <w:tab/>
        <w:t>(5)</w:t>
      </w:r>
    </w:p>
    <w:p w14:paraId="132AB38D" w14:textId="77777777" w:rsidR="00F117F3" w:rsidRPr="004113F0" w:rsidRDefault="00F117F3" w:rsidP="00F117F3">
      <w:pPr>
        <w:pStyle w:val="NoSpacing"/>
        <w:rPr>
          <w:rFonts w:ascii="Arial" w:hAnsi="Arial" w:cs="Arial"/>
          <w:sz w:val="20"/>
          <w:szCs w:val="20"/>
        </w:rPr>
      </w:pPr>
    </w:p>
    <w:p w14:paraId="6836EDFB" w14:textId="77777777" w:rsidR="00F117F3" w:rsidRPr="004113F0" w:rsidRDefault="00F117F3" w:rsidP="00F117F3">
      <w:pPr>
        <w:pStyle w:val="NoSpacing"/>
        <w:rPr>
          <w:rFonts w:ascii="Arial" w:hAnsi="Arial" w:cs="Arial"/>
          <w:sz w:val="20"/>
          <w:szCs w:val="20"/>
        </w:rPr>
      </w:pPr>
      <w:r w:rsidRPr="004113F0">
        <w:rPr>
          <w:rFonts w:ascii="Arial" w:hAnsi="Arial" w:cs="Arial"/>
          <w:sz w:val="20"/>
          <w:szCs w:val="20"/>
        </w:rPr>
        <w:t xml:space="preserve">In general, </w:t>
      </w: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[e^{</w:t>
      </w:r>
      <w:proofErr w:type="spellStart"/>
      <w:r w:rsidRPr="004113F0">
        <w:rPr>
          <w:rFonts w:ascii="Arial" w:hAnsi="Arial" w:cs="Arial"/>
          <w:sz w:val="20"/>
          <w:szCs w:val="20"/>
        </w:rPr>
        <w:t>iK·X</w:t>
      </w:r>
      <w:proofErr w:type="spellEnd"/>
      <w:r w:rsidRPr="004113F0">
        <w:rPr>
          <w:rFonts w:ascii="Arial" w:hAnsi="Arial" w:cs="Arial"/>
          <w:sz w:val="20"/>
          <w:szCs w:val="20"/>
        </w:rPr>
        <w:t>}] = (Eigenvalue)</w:t>
      </w:r>
      <w:r w:rsidRPr="004113F0">
        <w:rPr>
          <w:rFonts w:ascii="Cambria Math" w:hAnsi="Cambria Math" w:cs="Cambria Math"/>
          <w:sz w:val="20"/>
          <w:szCs w:val="20"/>
        </w:rPr>
        <w:t>⋅</w:t>
      </w:r>
      <w:r w:rsidRPr="004113F0">
        <w:rPr>
          <w:rFonts w:ascii="Arial" w:hAnsi="Arial" w:cs="Arial"/>
          <w:sz w:val="20"/>
          <w:szCs w:val="20"/>
        </w:rPr>
        <w:t>[e^{</w:t>
      </w:r>
      <w:proofErr w:type="spellStart"/>
      <w:r w:rsidRPr="004113F0">
        <w:rPr>
          <w:rFonts w:ascii="Arial" w:hAnsi="Arial" w:cs="Arial"/>
          <w:sz w:val="20"/>
          <w:szCs w:val="20"/>
        </w:rPr>
        <w:t>iK·X</w:t>
      </w:r>
      <w:proofErr w:type="spellEnd"/>
      <w:r w:rsidRPr="004113F0">
        <w:rPr>
          <w:rFonts w:ascii="Arial" w:hAnsi="Arial" w:cs="Arial"/>
          <w:sz w:val="20"/>
          <w:szCs w:val="20"/>
        </w:rPr>
        <w:t xml:space="preserve">}]. Applying </w:t>
      </w: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then K·X = − </w:t>
      </w:r>
      <w:proofErr w:type="spellStart"/>
      <w:r w:rsidRPr="004113F0">
        <w:rPr>
          <w:rFonts w:ascii="Arial" w:hAnsi="Arial" w:cs="Arial"/>
          <w:sz w:val="20"/>
          <w:szCs w:val="20"/>
        </w:rPr>
        <w:t>ωt</w:t>
      </w:r>
      <w:proofErr w:type="spellEnd"/>
      <w:r w:rsidRPr="004113F0">
        <w:rPr>
          <w:rFonts w:ascii="Arial" w:hAnsi="Arial" w:cs="Arial"/>
          <w:sz w:val="20"/>
          <w:szCs w:val="20"/>
        </w:rPr>
        <w:t xml:space="preserve"> and the time partial derivative is − ∂</w:t>
      </w:r>
      <w:r w:rsidRPr="004113F0">
        <w:rPr>
          <w:rFonts w:ascii="Arial" w:hAnsi="Arial" w:cs="Arial"/>
          <w:sz w:val="20"/>
          <w:szCs w:val="20"/>
          <w:vertAlign w:val="superscript"/>
        </w:rPr>
        <w:t>2</w:t>
      </w:r>
      <w:r w:rsidRPr="004113F0">
        <w:rPr>
          <w:rFonts w:ascii="Arial" w:hAnsi="Arial" w:cs="Arial"/>
          <w:sz w:val="20"/>
          <w:szCs w:val="20"/>
        </w:rPr>
        <w:t>/∂t</w:t>
      </w:r>
      <w:r w:rsidRPr="004113F0">
        <w:rPr>
          <w:rFonts w:ascii="Arial" w:hAnsi="Arial" w:cs="Arial"/>
          <w:sz w:val="20"/>
          <w:szCs w:val="20"/>
          <w:vertAlign w:val="superscript"/>
        </w:rPr>
        <w:t>2</w:t>
      </w:r>
      <w:r w:rsidRPr="004113F0">
        <w:rPr>
          <w:rFonts w:ascii="Arial" w:hAnsi="Arial" w:cs="Arial"/>
          <w:sz w:val="20"/>
          <w:szCs w:val="20"/>
        </w:rPr>
        <w:t>[e^{</w:t>
      </w:r>
      <w:proofErr w:type="spellStart"/>
      <w:r w:rsidRPr="004113F0">
        <w:rPr>
          <w:rFonts w:ascii="Arial" w:hAnsi="Arial" w:cs="Arial"/>
          <w:sz w:val="20"/>
          <w:szCs w:val="20"/>
        </w:rPr>
        <w:t>iK·X</w:t>
      </w:r>
      <w:proofErr w:type="spellEnd"/>
      <w:r w:rsidRPr="004113F0">
        <w:rPr>
          <w:rFonts w:ascii="Arial" w:hAnsi="Arial" w:cs="Arial"/>
          <w:sz w:val="20"/>
          <w:szCs w:val="20"/>
        </w:rPr>
        <w:t>}] = ω</w:t>
      </w:r>
      <w:r w:rsidRPr="004113F0">
        <w:rPr>
          <w:rFonts w:ascii="Arial" w:hAnsi="Arial" w:cs="Arial"/>
          <w:sz w:val="20"/>
          <w:szCs w:val="20"/>
          <w:vertAlign w:val="superscript"/>
        </w:rPr>
        <w:t>2</w:t>
      </w:r>
      <w:r w:rsidRPr="004113F0">
        <w:rPr>
          <w:rFonts w:ascii="Arial" w:hAnsi="Arial" w:cs="Arial"/>
          <w:sz w:val="20"/>
          <w:szCs w:val="20"/>
        </w:rPr>
        <w:t>[e^{</w:t>
      </w:r>
      <w:proofErr w:type="spellStart"/>
      <w:r w:rsidRPr="004113F0">
        <w:rPr>
          <w:rFonts w:ascii="Arial" w:hAnsi="Arial" w:cs="Arial"/>
          <w:sz w:val="20"/>
          <w:szCs w:val="20"/>
        </w:rPr>
        <w:t>iK·X</w:t>
      </w:r>
      <w:proofErr w:type="spellEnd"/>
      <w:r w:rsidRPr="004113F0">
        <w:rPr>
          <w:rFonts w:ascii="Arial" w:hAnsi="Arial" w:cs="Arial"/>
          <w:sz w:val="20"/>
          <w:szCs w:val="20"/>
        </w:rPr>
        <w:t xml:space="preserve">}]. For evaluation of all components of </w:t>
      </w:r>
      <w:r w:rsidRPr="004113F0">
        <w:rPr>
          <w:rFonts w:ascii="Cambria Math" w:hAnsi="Cambria Math" w:cs="Cambria Math"/>
          <w:sz w:val="20"/>
          <w:szCs w:val="20"/>
        </w:rPr>
        <w:t>◻</w:t>
      </w:r>
      <w:r w:rsidRPr="004113F0">
        <w:rPr>
          <w:rFonts w:ascii="Arial" w:hAnsi="Arial" w:cs="Arial"/>
          <w:sz w:val="20"/>
          <w:szCs w:val="20"/>
          <w:vertAlign w:val="subscript"/>
        </w:rPr>
        <w:t xml:space="preserve">5, </w:t>
      </w:r>
      <w:r w:rsidRPr="004113F0">
        <w:rPr>
          <w:rFonts w:ascii="Arial" w:hAnsi="Arial" w:cs="Arial"/>
          <w:sz w:val="20"/>
          <w:szCs w:val="20"/>
        </w:rPr>
        <w:t xml:space="preserve">the same procedure is applied to the momentum vector components </w:t>
      </w:r>
      <w:proofErr w:type="spellStart"/>
      <w:r w:rsidRPr="004113F0">
        <w:rPr>
          <w:rFonts w:ascii="Arial" w:hAnsi="Arial" w:cs="Arial"/>
          <w:sz w:val="20"/>
          <w:szCs w:val="20"/>
        </w:rPr>
        <w:t>kx</w:t>
      </w:r>
      <w:proofErr w:type="spellEnd"/>
      <w:r w:rsidRPr="004113F0">
        <w:rPr>
          <w:rFonts w:ascii="Arial" w:hAnsi="Arial" w:cs="Arial"/>
          <w:sz w:val="20"/>
          <w:szCs w:val="20"/>
        </w:rPr>
        <w:t xml:space="preserve">, </w:t>
      </w:r>
      <w:proofErr w:type="spellStart"/>
      <w:r w:rsidRPr="004113F0">
        <w:rPr>
          <w:rFonts w:ascii="Arial" w:hAnsi="Arial" w:cs="Arial"/>
          <w:sz w:val="20"/>
          <w:szCs w:val="20"/>
        </w:rPr>
        <w:t>ky</w:t>
      </w:r>
      <w:proofErr w:type="spellEnd"/>
      <w:r w:rsidRPr="004113F0">
        <w:rPr>
          <w:rFonts w:ascii="Arial" w:hAnsi="Arial" w:cs="Arial"/>
          <w:sz w:val="20"/>
          <w:szCs w:val="20"/>
        </w:rPr>
        <w:t xml:space="preserve">, </w:t>
      </w:r>
      <w:proofErr w:type="spellStart"/>
      <w:r w:rsidRPr="004113F0">
        <w:rPr>
          <w:rFonts w:ascii="Arial" w:hAnsi="Arial" w:cs="Arial"/>
          <w:sz w:val="20"/>
          <w:szCs w:val="20"/>
        </w:rPr>
        <w:t>kz</w:t>
      </w:r>
      <w:proofErr w:type="spellEnd"/>
      <w:r w:rsidRPr="004113F0">
        <w:rPr>
          <w:rFonts w:ascii="Arial" w:hAnsi="Arial" w:cs="Arial"/>
          <w:sz w:val="20"/>
          <w:szCs w:val="20"/>
        </w:rPr>
        <w:t xml:space="preserve"> and κ, </w:t>
      </w:r>
      <w:r w:rsidRPr="004113F0">
        <w:rPr>
          <w:rFonts w:ascii="Arial" w:hAnsi="Arial" w:cs="Arial"/>
          <w:sz w:val="20"/>
          <w:szCs w:val="20"/>
          <w:highlight w:val="yellow"/>
        </w:rPr>
        <w:t>giving:</w:t>
      </w:r>
      <w:r w:rsidRPr="004113F0">
        <w:rPr>
          <w:rFonts w:ascii="Arial" w:hAnsi="Arial" w:cs="Arial"/>
          <w:sz w:val="20"/>
          <w:szCs w:val="20"/>
        </w:rPr>
        <w:t xml:space="preserve"> </w:t>
      </w:r>
    </w:p>
    <w:p w14:paraId="1E549425" w14:textId="77777777" w:rsidR="00F117F3" w:rsidRPr="004113F0" w:rsidRDefault="00F117F3" w:rsidP="00F117F3">
      <w:pPr>
        <w:pStyle w:val="NoSpacing"/>
        <w:ind w:firstLine="360"/>
        <w:rPr>
          <w:rFonts w:ascii="Arial" w:hAnsi="Arial" w:cs="Arial"/>
          <w:sz w:val="20"/>
          <w:szCs w:val="20"/>
        </w:rPr>
      </w:pPr>
    </w:p>
    <w:p w14:paraId="2DC420BD" w14:textId="77777777" w:rsidR="00F117F3" w:rsidRPr="004113F0" w:rsidRDefault="00F117F3" w:rsidP="00F117F3">
      <w:pPr>
        <w:pStyle w:val="NoSpacing"/>
        <w:jc w:val="right"/>
        <w:rPr>
          <w:rFonts w:ascii="Arial" w:hAnsi="Arial" w:cs="Arial"/>
          <w:sz w:val="20"/>
          <w:szCs w:val="20"/>
        </w:rPr>
      </w:pP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[e^{</w:t>
      </w:r>
      <w:proofErr w:type="spellStart"/>
      <w:r w:rsidRPr="004113F0">
        <w:rPr>
          <w:rFonts w:ascii="Arial" w:hAnsi="Arial" w:cs="Arial"/>
          <w:sz w:val="20"/>
          <w:szCs w:val="20"/>
        </w:rPr>
        <w:t>iK·X</w:t>
      </w:r>
      <w:proofErr w:type="spellEnd"/>
      <w:r w:rsidRPr="004113F0">
        <w:rPr>
          <w:rFonts w:ascii="Arial" w:hAnsi="Arial" w:cs="Arial"/>
          <w:sz w:val="20"/>
          <w:szCs w:val="20"/>
        </w:rPr>
        <w:t>}] = (ω</w:t>
      </w:r>
      <w:r w:rsidRPr="004113F0">
        <w:rPr>
          <w:rFonts w:ascii="Arial" w:hAnsi="Arial" w:cs="Arial"/>
          <w:sz w:val="20"/>
          <w:szCs w:val="20"/>
          <w:vertAlign w:val="superscript"/>
        </w:rPr>
        <w:t>2</w:t>
      </w:r>
      <w:r w:rsidRPr="004113F0">
        <w:rPr>
          <w:rFonts w:ascii="Arial" w:hAnsi="Arial" w:cs="Arial"/>
          <w:sz w:val="20"/>
          <w:szCs w:val="20"/>
        </w:rPr>
        <w:t xml:space="preserve"> − |k|</w:t>
      </w:r>
      <w:r w:rsidRPr="004113F0">
        <w:rPr>
          <w:rFonts w:ascii="Arial" w:hAnsi="Arial" w:cs="Arial"/>
          <w:sz w:val="20"/>
          <w:szCs w:val="20"/>
          <w:vertAlign w:val="superscript"/>
        </w:rPr>
        <w:t>2</w:t>
      </w:r>
      <w:r w:rsidRPr="004113F0">
        <w:rPr>
          <w:rFonts w:ascii="Arial" w:hAnsi="Arial" w:cs="Arial"/>
          <w:sz w:val="20"/>
          <w:szCs w:val="20"/>
        </w:rPr>
        <w:t xml:space="preserve"> – κ</w:t>
      </w:r>
      <w:r w:rsidRPr="004113F0">
        <w:rPr>
          <w:rFonts w:ascii="Arial" w:hAnsi="Arial" w:cs="Arial"/>
          <w:sz w:val="20"/>
          <w:szCs w:val="20"/>
          <w:vertAlign w:val="superscript"/>
        </w:rPr>
        <w:t>2</w:t>
      </w:r>
      <w:r w:rsidRPr="004113F0">
        <w:rPr>
          <w:rFonts w:ascii="Arial" w:hAnsi="Arial" w:cs="Arial"/>
          <w:sz w:val="20"/>
          <w:szCs w:val="20"/>
        </w:rPr>
        <w:t>) · e^{</w:t>
      </w:r>
      <w:proofErr w:type="spellStart"/>
      <w:r w:rsidRPr="004113F0">
        <w:rPr>
          <w:rFonts w:ascii="Arial" w:hAnsi="Arial" w:cs="Arial"/>
          <w:sz w:val="20"/>
          <w:szCs w:val="20"/>
        </w:rPr>
        <w:t>iK·X</w:t>
      </w:r>
      <w:proofErr w:type="spellEnd"/>
      <w:r w:rsidRPr="004113F0">
        <w:rPr>
          <w:rFonts w:ascii="Arial" w:hAnsi="Arial" w:cs="Arial"/>
          <w:sz w:val="20"/>
          <w:szCs w:val="20"/>
        </w:rPr>
        <w:t>} = −K</w:t>
      </w:r>
      <w:r w:rsidRPr="004113F0">
        <w:rPr>
          <w:rFonts w:ascii="Arial" w:hAnsi="Arial" w:cs="Arial"/>
          <w:sz w:val="20"/>
          <w:szCs w:val="20"/>
          <w:vertAlign w:val="superscript"/>
        </w:rPr>
        <w:t>2</w:t>
      </w:r>
      <w:r w:rsidRPr="004113F0">
        <w:rPr>
          <w:rFonts w:ascii="Arial" w:hAnsi="Arial" w:cs="Arial"/>
          <w:sz w:val="20"/>
          <w:szCs w:val="20"/>
        </w:rPr>
        <w:t xml:space="preserve"> · e^{</w:t>
      </w:r>
      <w:proofErr w:type="spellStart"/>
      <w:r w:rsidRPr="004113F0">
        <w:rPr>
          <w:rFonts w:ascii="Arial" w:hAnsi="Arial" w:cs="Arial"/>
          <w:sz w:val="20"/>
          <w:szCs w:val="20"/>
        </w:rPr>
        <w:t>iK·X</w:t>
      </w:r>
      <w:proofErr w:type="spellEnd"/>
      <w:r w:rsidRPr="004113F0">
        <w:rPr>
          <w:rFonts w:ascii="Arial" w:hAnsi="Arial" w:cs="Arial"/>
          <w:sz w:val="20"/>
          <w:szCs w:val="20"/>
        </w:rPr>
        <w:t>}</w:t>
      </w:r>
      <w:r w:rsidRPr="004113F0">
        <w:rPr>
          <w:rFonts w:ascii="Arial" w:hAnsi="Arial" w:cs="Arial"/>
          <w:sz w:val="20"/>
          <w:szCs w:val="20"/>
        </w:rPr>
        <w:tab/>
      </w:r>
      <w:r w:rsidRPr="004113F0">
        <w:rPr>
          <w:rFonts w:ascii="Arial" w:hAnsi="Arial" w:cs="Arial"/>
          <w:sz w:val="20"/>
          <w:szCs w:val="20"/>
        </w:rPr>
        <w:tab/>
      </w:r>
      <w:r w:rsidR="004113F0">
        <w:rPr>
          <w:rFonts w:ascii="Arial" w:hAnsi="Arial" w:cs="Arial"/>
          <w:sz w:val="20"/>
          <w:szCs w:val="20"/>
        </w:rPr>
        <w:tab/>
      </w:r>
      <w:r w:rsidRPr="004113F0">
        <w:rPr>
          <w:rFonts w:ascii="Arial" w:hAnsi="Arial" w:cs="Arial"/>
          <w:sz w:val="20"/>
          <w:szCs w:val="20"/>
        </w:rPr>
        <w:tab/>
        <w:t>(6)</w:t>
      </w:r>
    </w:p>
    <w:p w14:paraId="5828CF92" w14:textId="77777777" w:rsidR="00F117F3" w:rsidRPr="004113F0" w:rsidRDefault="00F117F3" w:rsidP="00F117F3">
      <w:pPr>
        <w:pStyle w:val="NoSpacing"/>
        <w:rPr>
          <w:rFonts w:ascii="Arial" w:hAnsi="Arial" w:cs="Arial"/>
          <w:sz w:val="20"/>
          <w:szCs w:val="20"/>
        </w:rPr>
      </w:pPr>
    </w:p>
    <w:p w14:paraId="30AFF6DF" w14:textId="77777777" w:rsidR="00F117F3" w:rsidRPr="004113F0" w:rsidRDefault="00F117F3" w:rsidP="00F117F3">
      <w:pPr>
        <w:pStyle w:val="NoSpacing"/>
        <w:rPr>
          <w:rFonts w:ascii="Arial" w:hAnsi="Arial" w:cs="Arial"/>
          <w:sz w:val="20"/>
          <w:szCs w:val="20"/>
        </w:rPr>
      </w:pPr>
      <w:r w:rsidRPr="004113F0">
        <w:rPr>
          <w:rFonts w:ascii="Arial" w:hAnsi="Arial" w:cs="Arial"/>
          <w:sz w:val="20"/>
          <w:szCs w:val="20"/>
        </w:rPr>
        <w:t>where K</w:t>
      </w:r>
      <w:r w:rsidRPr="004113F0">
        <w:rPr>
          <w:rFonts w:ascii="Arial" w:hAnsi="Arial" w:cs="Arial"/>
          <w:sz w:val="20"/>
          <w:szCs w:val="20"/>
          <w:vertAlign w:val="superscript"/>
        </w:rPr>
        <w:t>2</w:t>
      </w:r>
      <w:r w:rsidRPr="004113F0">
        <w:rPr>
          <w:rFonts w:ascii="Arial" w:hAnsi="Arial" w:cs="Arial"/>
          <w:sz w:val="20"/>
          <w:szCs w:val="20"/>
        </w:rPr>
        <w:t xml:space="preserve"> = (−ω</w:t>
      </w:r>
      <w:r w:rsidRPr="004113F0">
        <w:rPr>
          <w:rFonts w:ascii="Arial" w:hAnsi="Arial" w:cs="Arial"/>
          <w:sz w:val="20"/>
          <w:szCs w:val="20"/>
          <w:vertAlign w:val="superscript"/>
        </w:rPr>
        <w:t>2</w:t>
      </w:r>
      <w:r w:rsidRPr="004113F0">
        <w:rPr>
          <w:rFonts w:ascii="Arial" w:hAnsi="Arial" w:cs="Arial"/>
          <w:sz w:val="20"/>
          <w:szCs w:val="20"/>
        </w:rPr>
        <w:t xml:space="preserve"> + |k|</w:t>
      </w:r>
      <w:r w:rsidRPr="004113F0">
        <w:rPr>
          <w:rFonts w:ascii="Arial" w:hAnsi="Arial" w:cs="Arial"/>
          <w:sz w:val="20"/>
          <w:szCs w:val="20"/>
          <w:vertAlign w:val="superscript"/>
        </w:rPr>
        <w:t>2</w:t>
      </w:r>
      <w:r w:rsidRPr="004113F0">
        <w:rPr>
          <w:rFonts w:ascii="Arial" w:hAnsi="Arial" w:cs="Arial"/>
          <w:sz w:val="20"/>
          <w:szCs w:val="20"/>
        </w:rPr>
        <w:t xml:space="preserve"> + κ</w:t>
      </w:r>
      <w:r w:rsidRPr="004113F0">
        <w:rPr>
          <w:rFonts w:ascii="Arial" w:hAnsi="Arial" w:cs="Arial"/>
          <w:sz w:val="20"/>
          <w:szCs w:val="20"/>
          <w:vertAlign w:val="superscript"/>
        </w:rPr>
        <w:t>2</w:t>
      </w:r>
      <w:r w:rsidRPr="004113F0">
        <w:rPr>
          <w:rFonts w:ascii="Arial" w:hAnsi="Arial" w:cs="Arial"/>
          <w:sz w:val="20"/>
          <w:szCs w:val="20"/>
        </w:rPr>
        <w:t>) and |k|</w:t>
      </w:r>
      <w:r w:rsidRPr="004113F0">
        <w:rPr>
          <w:rFonts w:ascii="Arial" w:hAnsi="Arial" w:cs="Arial"/>
          <w:sz w:val="20"/>
          <w:szCs w:val="20"/>
          <w:vertAlign w:val="superscript"/>
        </w:rPr>
        <w:t>2</w:t>
      </w:r>
      <w:r w:rsidRPr="004113F0">
        <w:rPr>
          <w:rFonts w:ascii="Arial" w:hAnsi="Arial" w:cs="Arial"/>
          <w:sz w:val="20"/>
          <w:szCs w:val="20"/>
        </w:rPr>
        <w:t xml:space="preserve"> = (kx</w:t>
      </w:r>
      <w:r w:rsidRPr="004113F0">
        <w:rPr>
          <w:rFonts w:ascii="Arial" w:hAnsi="Arial" w:cs="Arial"/>
          <w:sz w:val="20"/>
          <w:szCs w:val="20"/>
          <w:vertAlign w:val="superscript"/>
        </w:rPr>
        <w:t xml:space="preserve">2 </w:t>
      </w:r>
      <w:r w:rsidRPr="004113F0">
        <w:rPr>
          <w:rFonts w:ascii="Arial" w:hAnsi="Arial" w:cs="Arial"/>
          <w:sz w:val="20"/>
          <w:szCs w:val="20"/>
        </w:rPr>
        <w:t>+ ky</w:t>
      </w:r>
      <w:r w:rsidRPr="004113F0">
        <w:rPr>
          <w:rFonts w:ascii="Arial" w:hAnsi="Arial" w:cs="Arial"/>
          <w:sz w:val="20"/>
          <w:szCs w:val="20"/>
          <w:vertAlign w:val="superscript"/>
        </w:rPr>
        <w:t>2</w:t>
      </w:r>
      <w:r w:rsidRPr="004113F0">
        <w:rPr>
          <w:rFonts w:ascii="Arial" w:hAnsi="Arial" w:cs="Arial"/>
          <w:sz w:val="20"/>
          <w:szCs w:val="20"/>
        </w:rPr>
        <w:t xml:space="preserve"> + kz</w:t>
      </w:r>
      <w:r w:rsidRPr="004113F0">
        <w:rPr>
          <w:rFonts w:ascii="Arial" w:hAnsi="Arial" w:cs="Arial"/>
          <w:sz w:val="20"/>
          <w:szCs w:val="20"/>
          <w:vertAlign w:val="superscript"/>
        </w:rPr>
        <w:t>2</w:t>
      </w:r>
      <w:r w:rsidRPr="004113F0">
        <w:rPr>
          <w:rFonts w:ascii="Arial" w:hAnsi="Arial" w:cs="Arial"/>
          <w:sz w:val="20"/>
          <w:szCs w:val="20"/>
        </w:rPr>
        <w:t>). Explicitly K</w:t>
      </w:r>
      <w:r w:rsidRPr="004113F0">
        <w:rPr>
          <w:rFonts w:ascii="Arial" w:hAnsi="Arial" w:cs="Arial"/>
          <w:sz w:val="20"/>
          <w:szCs w:val="20"/>
          <w:vertAlign w:val="superscript"/>
        </w:rPr>
        <w:t>2</w:t>
      </w:r>
      <w:r w:rsidRPr="004113F0">
        <w:rPr>
          <w:rFonts w:ascii="Arial" w:hAnsi="Arial" w:cs="Arial"/>
          <w:sz w:val="20"/>
          <w:szCs w:val="20"/>
        </w:rPr>
        <w:t xml:space="preserve"> = (−ω</w:t>
      </w:r>
      <w:r w:rsidRPr="004113F0">
        <w:rPr>
          <w:rFonts w:ascii="Arial" w:hAnsi="Arial" w:cs="Arial"/>
          <w:sz w:val="20"/>
          <w:szCs w:val="20"/>
          <w:vertAlign w:val="superscript"/>
        </w:rPr>
        <w:t>2</w:t>
      </w:r>
      <w:r w:rsidRPr="004113F0">
        <w:rPr>
          <w:rFonts w:ascii="Arial" w:hAnsi="Arial" w:cs="Arial"/>
          <w:sz w:val="20"/>
          <w:szCs w:val="20"/>
        </w:rPr>
        <w:t xml:space="preserve"> + kx</w:t>
      </w:r>
      <w:r w:rsidRPr="004113F0">
        <w:rPr>
          <w:rFonts w:ascii="Arial" w:hAnsi="Arial" w:cs="Arial"/>
          <w:sz w:val="20"/>
          <w:szCs w:val="20"/>
          <w:vertAlign w:val="superscript"/>
        </w:rPr>
        <w:t xml:space="preserve">2 </w:t>
      </w:r>
      <w:r w:rsidRPr="004113F0">
        <w:rPr>
          <w:rFonts w:ascii="Arial" w:hAnsi="Arial" w:cs="Arial"/>
          <w:sz w:val="20"/>
          <w:szCs w:val="20"/>
        </w:rPr>
        <w:t>+ ky</w:t>
      </w:r>
      <w:r w:rsidRPr="004113F0">
        <w:rPr>
          <w:rFonts w:ascii="Arial" w:hAnsi="Arial" w:cs="Arial"/>
          <w:sz w:val="20"/>
          <w:szCs w:val="20"/>
          <w:vertAlign w:val="superscript"/>
        </w:rPr>
        <w:t>2</w:t>
      </w:r>
      <w:r w:rsidRPr="004113F0">
        <w:rPr>
          <w:rFonts w:ascii="Arial" w:hAnsi="Arial" w:cs="Arial"/>
          <w:sz w:val="20"/>
          <w:szCs w:val="20"/>
        </w:rPr>
        <w:t xml:space="preserve"> + kz</w:t>
      </w:r>
      <w:r w:rsidRPr="004113F0">
        <w:rPr>
          <w:rFonts w:ascii="Arial" w:hAnsi="Arial" w:cs="Arial"/>
          <w:sz w:val="20"/>
          <w:szCs w:val="20"/>
          <w:vertAlign w:val="superscript"/>
        </w:rPr>
        <w:t>2</w:t>
      </w:r>
      <w:r w:rsidRPr="004113F0">
        <w:rPr>
          <w:rFonts w:ascii="Arial" w:hAnsi="Arial" w:cs="Arial"/>
          <w:sz w:val="20"/>
          <w:szCs w:val="20"/>
        </w:rPr>
        <w:t xml:space="preserve"> + κ</w:t>
      </w:r>
      <w:r w:rsidRPr="004113F0">
        <w:rPr>
          <w:rFonts w:ascii="Arial" w:hAnsi="Arial" w:cs="Arial"/>
          <w:sz w:val="20"/>
          <w:szCs w:val="20"/>
          <w:vertAlign w:val="superscript"/>
        </w:rPr>
        <w:t>2</w:t>
      </w:r>
      <w:r w:rsidRPr="004113F0">
        <w:rPr>
          <w:rFonts w:ascii="Arial" w:hAnsi="Arial" w:cs="Arial"/>
          <w:sz w:val="20"/>
          <w:szCs w:val="20"/>
        </w:rPr>
        <w:t xml:space="preserve">). Now the wave equation can be rewritten to solve for Q̃(K) algebraically, </w:t>
      </w:r>
      <w:r w:rsidRPr="004113F0">
        <w:rPr>
          <w:rFonts w:ascii="Arial" w:hAnsi="Arial" w:cs="Arial"/>
          <w:sz w:val="20"/>
          <w:szCs w:val="20"/>
          <w:highlight w:val="yellow"/>
        </w:rPr>
        <w:t>where, in K-space,</w:t>
      </w:r>
      <w:r w:rsidRPr="004113F0">
        <w:rPr>
          <w:rFonts w:ascii="Arial" w:hAnsi="Arial" w:cs="Arial"/>
          <w:sz w:val="20"/>
          <w:szCs w:val="20"/>
        </w:rPr>
        <w:t xml:space="preserve"> Q̃(K) is determined entirely by J̃(K) </w:t>
      </w:r>
      <w:r w:rsidRPr="004113F0">
        <w:rPr>
          <w:rFonts w:ascii="Arial" w:hAnsi="Arial" w:cs="Arial"/>
          <w:sz w:val="20"/>
          <w:szCs w:val="20"/>
          <w:highlight w:val="yellow"/>
        </w:rPr>
        <w:t>and K2:</w:t>
      </w:r>
    </w:p>
    <w:p w14:paraId="699E92E4" w14:textId="77777777" w:rsidR="00F117F3" w:rsidRPr="004113F0" w:rsidRDefault="00F117F3" w:rsidP="00F117F3">
      <w:pPr>
        <w:pStyle w:val="NoSpacing"/>
        <w:rPr>
          <w:rFonts w:ascii="Arial" w:hAnsi="Arial" w:cs="Arial"/>
          <w:sz w:val="20"/>
          <w:szCs w:val="20"/>
        </w:rPr>
      </w:pPr>
    </w:p>
    <w:p w14:paraId="0376126B" w14:textId="77777777" w:rsidR="00F117F3" w:rsidRPr="004113F0" w:rsidRDefault="00F117F3" w:rsidP="00F117F3">
      <w:pPr>
        <w:pStyle w:val="NoSpacing"/>
        <w:jc w:val="right"/>
        <w:rPr>
          <w:rFonts w:ascii="Arial" w:hAnsi="Arial" w:cs="Arial"/>
          <w:sz w:val="20"/>
          <w:szCs w:val="20"/>
        </w:rPr>
      </w:pPr>
      <w:r w:rsidRPr="004113F0">
        <w:rPr>
          <w:rFonts w:ascii="Arial" w:hAnsi="Arial" w:cs="Arial"/>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K/(2π)</w:t>
      </w:r>
      <w:r w:rsidRPr="004113F0">
        <w:rPr>
          <w:rFonts w:ascii="Arial" w:hAnsi="Arial" w:cs="Arial"/>
          <w:sz w:val="20"/>
          <w:szCs w:val="20"/>
          <w:vertAlign w:val="superscript"/>
        </w:rPr>
        <w:t>5</w:t>
      </w:r>
      <w:r w:rsidRPr="004113F0">
        <w:rPr>
          <w:rFonts w:ascii="Arial" w:hAnsi="Arial" w:cs="Arial"/>
          <w:sz w:val="20"/>
          <w:szCs w:val="20"/>
        </w:rPr>
        <w:t xml:space="preserve"> · Q̃(K) · (−K</w:t>
      </w:r>
      <w:r w:rsidRPr="004113F0">
        <w:rPr>
          <w:rFonts w:ascii="Arial" w:hAnsi="Arial" w:cs="Arial"/>
          <w:sz w:val="20"/>
          <w:szCs w:val="20"/>
          <w:vertAlign w:val="superscript"/>
        </w:rPr>
        <w:t>2</w:t>
      </w:r>
      <w:r w:rsidRPr="004113F0">
        <w:rPr>
          <w:rFonts w:ascii="Arial" w:hAnsi="Arial" w:cs="Arial"/>
          <w:sz w:val="20"/>
          <w:szCs w:val="20"/>
        </w:rPr>
        <w:t>) · e^{</w:t>
      </w:r>
      <w:proofErr w:type="spellStart"/>
      <w:r w:rsidRPr="004113F0">
        <w:rPr>
          <w:rFonts w:ascii="Arial" w:hAnsi="Arial" w:cs="Arial"/>
          <w:sz w:val="20"/>
          <w:szCs w:val="20"/>
        </w:rPr>
        <w:t>iK·X</w:t>
      </w:r>
      <w:proofErr w:type="spellEnd"/>
      <w:r w:rsidRPr="004113F0">
        <w:rPr>
          <w:rFonts w:ascii="Arial" w:hAnsi="Arial" w:cs="Arial"/>
          <w:sz w:val="20"/>
          <w:szCs w:val="20"/>
        </w:rPr>
        <w:t>} = ∫</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K/(2π)</w:t>
      </w:r>
      <w:r w:rsidRPr="004113F0">
        <w:rPr>
          <w:rFonts w:ascii="Arial" w:hAnsi="Arial" w:cs="Arial"/>
          <w:sz w:val="20"/>
          <w:szCs w:val="20"/>
          <w:vertAlign w:val="superscript"/>
        </w:rPr>
        <w:t>5</w:t>
      </w:r>
      <w:r w:rsidRPr="004113F0">
        <w:rPr>
          <w:rFonts w:ascii="Arial" w:hAnsi="Arial" w:cs="Arial"/>
          <w:sz w:val="20"/>
          <w:szCs w:val="20"/>
        </w:rPr>
        <w:t xml:space="preserve"> · J̃(K) · e^{</w:t>
      </w:r>
      <w:proofErr w:type="spellStart"/>
      <w:r w:rsidRPr="004113F0">
        <w:rPr>
          <w:rFonts w:ascii="Arial" w:hAnsi="Arial" w:cs="Arial"/>
          <w:sz w:val="20"/>
          <w:szCs w:val="20"/>
        </w:rPr>
        <w:t>iK·X</w:t>
      </w:r>
      <w:proofErr w:type="spellEnd"/>
      <w:r w:rsidRPr="004113F0">
        <w:rPr>
          <w:rFonts w:ascii="Arial" w:hAnsi="Arial" w:cs="Arial"/>
          <w:sz w:val="20"/>
          <w:szCs w:val="20"/>
        </w:rPr>
        <w:t>}</w:t>
      </w:r>
      <w:r w:rsidRPr="004113F0">
        <w:rPr>
          <w:rFonts w:ascii="Arial" w:hAnsi="Arial" w:cs="Arial"/>
          <w:sz w:val="20"/>
          <w:szCs w:val="20"/>
        </w:rPr>
        <w:tab/>
      </w:r>
      <w:r w:rsidRPr="004113F0">
        <w:rPr>
          <w:rFonts w:ascii="Arial" w:hAnsi="Arial" w:cs="Arial"/>
          <w:sz w:val="20"/>
          <w:szCs w:val="20"/>
        </w:rPr>
        <w:tab/>
        <w:t>(7)</w:t>
      </w:r>
    </w:p>
    <w:p w14:paraId="63AD4153" w14:textId="77777777" w:rsidR="00F117F3" w:rsidRPr="004113F0" w:rsidRDefault="00F117F3" w:rsidP="00F117F3">
      <w:pPr>
        <w:pStyle w:val="NoSpacing"/>
        <w:rPr>
          <w:rFonts w:ascii="Arial" w:hAnsi="Arial" w:cs="Arial"/>
          <w:sz w:val="20"/>
          <w:szCs w:val="20"/>
        </w:rPr>
      </w:pPr>
    </w:p>
    <w:p w14:paraId="08AFFEAC" w14:textId="77777777" w:rsidR="00F117F3" w:rsidRPr="004113F0" w:rsidRDefault="00F07856" w:rsidP="00F117F3">
      <w:pPr>
        <w:pStyle w:val="NoSpacing"/>
        <w:rPr>
          <w:rFonts w:ascii="Arial" w:hAnsi="Arial" w:cs="Arial"/>
          <w:sz w:val="20"/>
          <w:szCs w:val="20"/>
        </w:rPr>
      </w:pPr>
      <w:r>
        <w:rPr>
          <w:rFonts w:ascii="Arial" w:hAnsi="Arial" w:cs="Arial"/>
          <w:sz w:val="20"/>
          <w:szCs w:val="20"/>
          <w:highlight w:val="yellow"/>
        </w:rPr>
        <w:t>giving:</w:t>
      </w:r>
      <w:r w:rsidR="00F117F3" w:rsidRPr="004113F0">
        <w:rPr>
          <w:rFonts w:ascii="Arial" w:hAnsi="Arial" w:cs="Arial"/>
          <w:sz w:val="20"/>
          <w:szCs w:val="20"/>
        </w:rPr>
        <w:t xml:space="preserve"> </w:t>
      </w:r>
    </w:p>
    <w:p w14:paraId="62C9C714" w14:textId="77777777" w:rsidR="00F117F3" w:rsidRPr="004113F0" w:rsidRDefault="00F117F3" w:rsidP="00F117F3">
      <w:pPr>
        <w:pStyle w:val="NoSpacing"/>
        <w:rPr>
          <w:rFonts w:ascii="Arial" w:hAnsi="Arial" w:cs="Arial"/>
          <w:sz w:val="20"/>
          <w:szCs w:val="20"/>
        </w:rPr>
      </w:pPr>
    </w:p>
    <w:p w14:paraId="71E725C0" w14:textId="77777777" w:rsidR="00F117F3" w:rsidRPr="004113F0" w:rsidRDefault="00F117F3" w:rsidP="00F117F3">
      <w:pPr>
        <w:pStyle w:val="NoSpacing"/>
        <w:jc w:val="right"/>
        <w:rPr>
          <w:rFonts w:ascii="Arial" w:hAnsi="Arial" w:cs="Arial"/>
          <w:sz w:val="20"/>
          <w:szCs w:val="20"/>
        </w:rPr>
      </w:pPr>
      <w:r w:rsidRPr="004113F0">
        <w:rPr>
          <w:rFonts w:ascii="Arial" w:hAnsi="Arial" w:cs="Arial"/>
          <w:sz w:val="20"/>
          <w:szCs w:val="20"/>
        </w:rPr>
        <w:t>Q̃(K) = − J̃(K) / K</w:t>
      </w:r>
      <w:r w:rsidRPr="004113F0">
        <w:rPr>
          <w:rFonts w:ascii="Arial" w:hAnsi="Arial" w:cs="Arial"/>
          <w:sz w:val="20"/>
          <w:szCs w:val="20"/>
          <w:vertAlign w:val="superscript"/>
        </w:rPr>
        <w:t>2</w:t>
      </w:r>
      <w:r w:rsidRPr="004113F0">
        <w:rPr>
          <w:rFonts w:ascii="Arial" w:hAnsi="Arial" w:cs="Arial"/>
          <w:sz w:val="20"/>
          <w:szCs w:val="20"/>
        </w:rPr>
        <w:t xml:space="preserve">, </w:t>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t>(8)</w:t>
      </w:r>
    </w:p>
    <w:p w14:paraId="4BA02EA3" w14:textId="77777777" w:rsidR="00F117F3" w:rsidRPr="004113F0" w:rsidRDefault="00F117F3" w:rsidP="00F117F3">
      <w:pPr>
        <w:pStyle w:val="NoSpacing"/>
        <w:rPr>
          <w:rFonts w:ascii="Arial" w:hAnsi="Arial" w:cs="Arial"/>
          <w:sz w:val="20"/>
          <w:szCs w:val="20"/>
        </w:rPr>
      </w:pPr>
    </w:p>
    <w:p w14:paraId="5B29EEAB" w14:textId="77777777" w:rsidR="00F117F3" w:rsidRPr="004113F0" w:rsidRDefault="00F117F3" w:rsidP="00F117F3">
      <w:pPr>
        <w:pStyle w:val="NoSpacing"/>
        <w:rPr>
          <w:rFonts w:ascii="Arial" w:hAnsi="Arial" w:cs="Arial"/>
          <w:sz w:val="20"/>
          <w:szCs w:val="20"/>
        </w:rPr>
      </w:pPr>
      <w:r w:rsidRPr="004113F0">
        <w:rPr>
          <w:rFonts w:ascii="Arial" w:hAnsi="Arial" w:cs="Arial"/>
          <w:sz w:val="20"/>
          <w:szCs w:val="20"/>
        </w:rPr>
        <w:t>which hold</w:t>
      </w:r>
      <w:r w:rsidR="00F07856">
        <w:rPr>
          <w:rFonts w:ascii="Arial" w:hAnsi="Arial" w:cs="Arial"/>
          <w:sz w:val="20"/>
          <w:szCs w:val="20"/>
        </w:rPr>
        <w:t>s</w:t>
      </w:r>
      <w:r w:rsidRPr="004113F0">
        <w:rPr>
          <w:rFonts w:ascii="Arial" w:hAnsi="Arial" w:cs="Arial"/>
          <w:sz w:val="20"/>
          <w:szCs w:val="20"/>
        </w:rPr>
        <w:t xml:space="preserve"> for </w:t>
      </w:r>
      <w:r w:rsidR="00F07856">
        <w:rPr>
          <w:rFonts w:ascii="Arial" w:hAnsi="Arial" w:cs="Arial"/>
          <w:sz w:val="20"/>
          <w:szCs w:val="20"/>
        </w:rPr>
        <w:t>all</w:t>
      </w:r>
      <w:r w:rsidRPr="004113F0">
        <w:rPr>
          <w:rFonts w:ascii="Arial" w:hAnsi="Arial" w:cs="Arial"/>
          <w:sz w:val="20"/>
          <w:szCs w:val="20"/>
        </w:rPr>
        <w:t xml:space="preserve"> Fourier mode</w:t>
      </w:r>
      <w:r w:rsidR="00F07856">
        <w:rPr>
          <w:rFonts w:ascii="Arial" w:hAnsi="Arial" w:cs="Arial"/>
          <w:sz w:val="20"/>
          <w:szCs w:val="20"/>
        </w:rPr>
        <w:t>s</w:t>
      </w:r>
      <w:r w:rsidRPr="004113F0">
        <w:rPr>
          <w:rFonts w:ascii="Arial" w:hAnsi="Arial" w:cs="Arial"/>
          <w:sz w:val="20"/>
          <w:szCs w:val="20"/>
        </w:rPr>
        <w:t xml:space="preserve">, </w:t>
      </w:r>
      <w:r w:rsidRPr="004113F0">
        <w:rPr>
          <w:rFonts w:ascii="Arial" w:hAnsi="Arial" w:cs="Arial"/>
          <w:sz w:val="20"/>
          <w:szCs w:val="20"/>
          <w:highlight w:val="yellow"/>
        </w:rPr>
        <w:t>because the exponential</w:t>
      </w:r>
      <w:r w:rsidRPr="004113F0">
        <w:rPr>
          <w:rFonts w:ascii="Arial" w:hAnsi="Arial" w:cs="Arial"/>
          <w:sz w:val="20"/>
          <w:szCs w:val="20"/>
        </w:rPr>
        <w:t xml:space="preserve"> e^{</w:t>
      </w:r>
      <w:proofErr w:type="spellStart"/>
      <w:r w:rsidRPr="004113F0">
        <w:rPr>
          <w:rFonts w:ascii="Arial" w:hAnsi="Arial" w:cs="Arial"/>
          <w:sz w:val="20"/>
          <w:szCs w:val="20"/>
        </w:rPr>
        <w:t>iK·X</w:t>
      </w:r>
      <w:proofErr w:type="spellEnd"/>
      <w:r w:rsidRPr="004113F0">
        <w:rPr>
          <w:rFonts w:ascii="Arial" w:hAnsi="Arial" w:cs="Arial"/>
          <w:sz w:val="20"/>
          <w:szCs w:val="20"/>
        </w:rPr>
        <w:t xml:space="preserve">} </w:t>
      </w:r>
      <w:r w:rsidRPr="004113F0">
        <w:rPr>
          <w:rFonts w:ascii="Arial" w:hAnsi="Arial" w:cs="Arial"/>
          <w:sz w:val="20"/>
          <w:szCs w:val="20"/>
          <w:highlight w:val="yellow"/>
        </w:rPr>
        <w:t>is linearly independent</w:t>
      </w:r>
      <w:r w:rsidRPr="004113F0">
        <w:rPr>
          <w:rFonts w:ascii="Arial" w:hAnsi="Arial" w:cs="Arial"/>
          <w:sz w:val="20"/>
          <w:szCs w:val="20"/>
        </w:rPr>
        <w:t xml:space="preserve">. A Fourier transform of </w:t>
      </w:r>
      <w:r w:rsidR="00F07856">
        <w:rPr>
          <w:rFonts w:ascii="Arial" w:hAnsi="Arial" w:cs="Arial"/>
          <w:sz w:val="20"/>
          <w:szCs w:val="20"/>
        </w:rPr>
        <w:t xml:space="preserve">the </w:t>
      </w:r>
      <w:r w:rsidRPr="004113F0">
        <w:rPr>
          <w:rFonts w:ascii="Arial" w:hAnsi="Arial" w:cs="Arial"/>
          <w:sz w:val="20"/>
          <w:szCs w:val="20"/>
        </w:rPr>
        <w:t xml:space="preserve">source Ĵ(X) uses </w:t>
      </w:r>
      <w:r w:rsidR="00F07856">
        <w:rPr>
          <w:rFonts w:ascii="Arial" w:hAnsi="Arial" w:cs="Arial"/>
          <w:sz w:val="20"/>
          <w:szCs w:val="20"/>
        </w:rPr>
        <w:t>a</w:t>
      </w:r>
      <w:r w:rsidRPr="004113F0">
        <w:rPr>
          <w:rFonts w:ascii="Arial" w:hAnsi="Arial" w:cs="Arial"/>
          <w:sz w:val="20"/>
          <w:szCs w:val="20"/>
        </w:rPr>
        <w:t xml:space="preserve"> </w:t>
      </w:r>
      <w:r w:rsidRPr="004113F0">
        <w:rPr>
          <w:rFonts w:ascii="Arial" w:hAnsi="Arial" w:cs="Arial"/>
          <w:sz w:val="20"/>
          <w:szCs w:val="20"/>
          <w:highlight w:val="yellow"/>
        </w:rPr>
        <w:t>dummy variable</w:t>
      </w:r>
      <w:r w:rsidRPr="004113F0">
        <w:rPr>
          <w:rFonts w:ascii="Arial" w:hAnsi="Arial" w:cs="Arial"/>
          <w:sz w:val="20"/>
          <w:szCs w:val="20"/>
        </w:rPr>
        <w:t xml:space="preserve"> X′ = (x′, y′, z′, t′, τ′) that ranges over all 5D space in the Fourier transform </w:t>
      </w:r>
      <w:r w:rsidRPr="004113F0">
        <w:rPr>
          <w:rFonts w:ascii="Arial" w:hAnsi="Arial" w:cs="Arial"/>
          <w:sz w:val="20"/>
          <w:szCs w:val="20"/>
          <w:highlight w:val="yellow"/>
        </w:rPr>
        <w:t>integral:</w:t>
      </w:r>
    </w:p>
    <w:p w14:paraId="72B5EC96" w14:textId="77777777" w:rsidR="00F117F3" w:rsidRPr="004113F0" w:rsidRDefault="00F117F3" w:rsidP="00F117F3">
      <w:pPr>
        <w:pStyle w:val="NoSpacing"/>
        <w:rPr>
          <w:rFonts w:ascii="Arial" w:hAnsi="Arial" w:cs="Arial"/>
          <w:sz w:val="20"/>
          <w:szCs w:val="20"/>
        </w:rPr>
      </w:pPr>
    </w:p>
    <w:p w14:paraId="484227DC" w14:textId="77777777" w:rsidR="00F117F3" w:rsidRDefault="00F117F3" w:rsidP="0038708B">
      <w:pPr>
        <w:pStyle w:val="NoSpacing"/>
        <w:jc w:val="right"/>
        <w:rPr>
          <w:rFonts w:ascii="Arial" w:hAnsi="Arial" w:cs="Arial"/>
          <w:sz w:val="20"/>
          <w:szCs w:val="20"/>
        </w:rPr>
      </w:pPr>
      <w:r w:rsidRPr="004113F0">
        <w:rPr>
          <w:rFonts w:ascii="Arial" w:hAnsi="Arial" w:cs="Arial"/>
          <w:sz w:val="20"/>
          <w:szCs w:val="20"/>
        </w:rPr>
        <w:t>J̃(K) = ∫</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X′ · Ĵ(X′) · e^{−</w:t>
      </w:r>
      <w:proofErr w:type="spellStart"/>
      <w:r w:rsidRPr="004113F0">
        <w:rPr>
          <w:rFonts w:ascii="Arial" w:hAnsi="Arial" w:cs="Arial"/>
          <w:sz w:val="20"/>
          <w:szCs w:val="20"/>
        </w:rPr>
        <w:t>iK·X</w:t>
      </w:r>
      <w:proofErr w:type="spellEnd"/>
      <w:r w:rsidRPr="004113F0">
        <w:rPr>
          <w:rFonts w:ascii="Arial" w:hAnsi="Arial" w:cs="Arial"/>
          <w:sz w:val="20"/>
          <w:szCs w:val="20"/>
        </w:rPr>
        <w:t>′}.</w:t>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t>(9)</w:t>
      </w:r>
    </w:p>
    <w:p w14:paraId="2CFFF605" w14:textId="77777777" w:rsidR="0038708B" w:rsidRPr="004113F0" w:rsidRDefault="0038708B" w:rsidP="00F117F3">
      <w:pPr>
        <w:pStyle w:val="NoSpacing"/>
        <w:jc w:val="right"/>
        <w:rPr>
          <w:rFonts w:ascii="Arial" w:hAnsi="Arial" w:cs="Arial"/>
          <w:sz w:val="20"/>
          <w:szCs w:val="20"/>
        </w:rPr>
      </w:pPr>
    </w:p>
    <w:p w14:paraId="728DE226" w14:textId="77777777" w:rsidR="00F117F3" w:rsidRPr="004113F0" w:rsidRDefault="00F117F3" w:rsidP="00F117F3">
      <w:pPr>
        <w:pStyle w:val="NoSpacing"/>
        <w:rPr>
          <w:rFonts w:ascii="Arial" w:hAnsi="Arial" w:cs="Arial"/>
          <w:sz w:val="20"/>
          <w:szCs w:val="20"/>
        </w:rPr>
      </w:pPr>
      <w:r w:rsidRPr="004113F0">
        <w:rPr>
          <w:rFonts w:ascii="Arial" w:hAnsi="Arial" w:cs="Arial"/>
          <w:sz w:val="20"/>
          <w:szCs w:val="20"/>
          <w:highlight w:val="yellow"/>
        </w:rPr>
        <w:t>Back-substitution into Eq. (8) gives the convolution structure:</w:t>
      </w:r>
    </w:p>
    <w:p w14:paraId="4829BED2" w14:textId="77777777" w:rsidR="00F117F3" w:rsidRPr="004113F0" w:rsidRDefault="00F117F3" w:rsidP="00F117F3">
      <w:pPr>
        <w:pStyle w:val="NoSpacing"/>
        <w:rPr>
          <w:rFonts w:ascii="Arial" w:hAnsi="Arial" w:cs="Arial"/>
          <w:sz w:val="20"/>
          <w:szCs w:val="20"/>
        </w:rPr>
      </w:pPr>
    </w:p>
    <w:p w14:paraId="048A513D" w14:textId="77777777" w:rsidR="00F117F3" w:rsidRPr="004113F0" w:rsidRDefault="00F117F3" w:rsidP="0038708B">
      <w:pPr>
        <w:pStyle w:val="NoSpacing"/>
        <w:jc w:val="right"/>
        <w:rPr>
          <w:rFonts w:ascii="Arial" w:hAnsi="Arial" w:cs="Arial"/>
          <w:sz w:val="20"/>
          <w:szCs w:val="20"/>
        </w:rPr>
      </w:pPr>
      <w:r w:rsidRPr="004113F0">
        <w:rPr>
          <w:rFonts w:ascii="Arial" w:hAnsi="Arial" w:cs="Arial"/>
          <w:sz w:val="20"/>
          <w:szCs w:val="20"/>
        </w:rPr>
        <w:t>Q(X) = ∫</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X′ · Ĵ(X′) · [ ∫</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K/(2π)</w:t>
      </w:r>
      <w:r w:rsidRPr="004113F0">
        <w:rPr>
          <w:rFonts w:ascii="Arial" w:hAnsi="Arial" w:cs="Arial"/>
          <w:sz w:val="20"/>
          <w:szCs w:val="20"/>
          <w:vertAlign w:val="superscript"/>
        </w:rPr>
        <w:t>5</w:t>
      </w:r>
      <w:r w:rsidRPr="004113F0">
        <w:rPr>
          <w:rFonts w:ascii="Arial" w:hAnsi="Arial" w:cs="Arial"/>
          <w:sz w:val="20"/>
          <w:szCs w:val="20"/>
        </w:rPr>
        <w:t xml:space="preserve"> · (−1/K</w:t>
      </w:r>
      <w:r w:rsidRPr="004113F0">
        <w:rPr>
          <w:rFonts w:ascii="Arial" w:hAnsi="Arial" w:cs="Arial"/>
          <w:sz w:val="20"/>
          <w:szCs w:val="20"/>
          <w:vertAlign w:val="superscript"/>
        </w:rPr>
        <w:t>2</w:t>
      </w:r>
      <w:r w:rsidRPr="004113F0">
        <w:rPr>
          <w:rFonts w:ascii="Arial" w:hAnsi="Arial" w:cs="Arial"/>
          <w:sz w:val="20"/>
          <w:szCs w:val="20"/>
        </w:rPr>
        <w:t>) · e^{</w:t>
      </w:r>
      <w:proofErr w:type="spellStart"/>
      <w:r w:rsidRPr="004113F0">
        <w:rPr>
          <w:rFonts w:ascii="Arial" w:hAnsi="Arial" w:cs="Arial"/>
          <w:sz w:val="20"/>
          <w:szCs w:val="20"/>
        </w:rPr>
        <w:t>iK</w:t>
      </w:r>
      <w:proofErr w:type="spellEnd"/>
      <w:r w:rsidRPr="004113F0">
        <w:rPr>
          <w:rFonts w:ascii="Arial" w:hAnsi="Arial" w:cs="Arial"/>
          <w:sz w:val="20"/>
          <w:szCs w:val="20"/>
        </w:rPr>
        <w:t>·(X−X′)}].</w:t>
      </w:r>
      <w:r w:rsidRPr="004113F0">
        <w:rPr>
          <w:rFonts w:ascii="Arial" w:hAnsi="Arial" w:cs="Arial"/>
          <w:sz w:val="20"/>
          <w:szCs w:val="20"/>
        </w:rPr>
        <w:tab/>
      </w:r>
      <w:r w:rsidR="004113F0">
        <w:rPr>
          <w:rFonts w:ascii="Arial" w:hAnsi="Arial" w:cs="Arial"/>
          <w:sz w:val="20"/>
          <w:szCs w:val="20"/>
        </w:rPr>
        <w:tab/>
      </w:r>
      <w:r w:rsidR="004113F0">
        <w:rPr>
          <w:rFonts w:ascii="Arial" w:hAnsi="Arial" w:cs="Arial"/>
          <w:sz w:val="20"/>
          <w:szCs w:val="20"/>
        </w:rPr>
        <w:tab/>
      </w:r>
      <w:r w:rsidRPr="004113F0">
        <w:rPr>
          <w:rFonts w:ascii="Arial" w:hAnsi="Arial" w:cs="Arial"/>
          <w:sz w:val="20"/>
          <w:szCs w:val="20"/>
        </w:rPr>
        <w:t>(10)</w:t>
      </w:r>
    </w:p>
    <w:p w14:paraId="495B478F" w14:textId="77777777" w:rsidR="00F117F3" w:rsidRPr="004113F0" w:rsidRDefault="00F117F3" w:rsidP="00F117F3">
      <w:pPr>
        <w:pStyle w:val="NoSpacing"/>
        <w:rPr>
          <w:rFonts w:ascii="Arial" w:hAnsi="Arial" w:cs="Arial"/>
          <w:b/>
          <w:bCs/>
          <w:sz w:val="20"/>
          <w:szCs w:val="20"/>
        </w:rPr>
      </w:pPr>
    </w:p>
    <w:p w14:paraId="4DD50DD8" w14:textId="77777777" w:rsidR="008B7167" w:rsidRDefault="00F117F3" w:rsidP="00F117F3">
      <w:pPr>
        <w:pStyle w:val="NoSpacing"/>
        <w:rPr>
          <w:rFonts w:ascii="Arial" w:hAnsi="Arial" w:cs="Arial"/>
          <w:sz w:val="20"/>
          <w:szCs w:val="20"/>
        </w:rPr>
      </w:pPr>
      <w:r w:rsidRPr="004113F0">
        <w:rPr>
          <w:rFonts w:ascii="Arial" w:hAnsi="Arial" w:cs="Arial"/>
          <w:sz w:val="20"/>
          <w:szCs w:val="20"/>
        </w:rPr>
        <w:t>If the term within the square brackets […] is defined as F(X, X′) = F(ΔX), where the bracketed term depends only on ΔX = (X − X′), then F(ΔX) = ∫</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K/(2π)</w:t>
      </w:r>
      <w:r w:rsidRPr="004113F0">
        <w:rPr>
          <w:rFonts w:ascii="Arial" w:hAnsi="Arial" w:cs="Arial"/>
          <w:sz w:val="20"/>
          <w:szCs w:val="20"/>
          <w:vertAlign w:val="superscript"/>
        </w:rPr>
        <w:t>5</w:t>
      </w:r>
      <w:r w:rsidRPr="004113F0">
        <w:rPr>
          <w:rFonts w:ascii="Arial" w:hAnsi="Arial" w:cs="Arial"/>
          <w:sz w:val="20"/>
          <w:szCs w:val="20"/>
        </w:rPr>
        <w:t xml:space="preserve"> · (−1/K</w:t>
      </w:r>
      <w:r w:rsidRPr="004113F0">
        <w:rPr>
          <w:rFonts w:ascii="Arial" w:hAnsi="Arial" w:cs="Arial"/>
          <w:sz w:val="20"/>
          <w:szCs w:val="20"/>
          <w:vertAlign w:val="superscript"/>
        </w:rPr>
        <w:t>2</w:t>
      </w:r>
      <w:r w:rsidRPr="004113F0">
        <w:rPr>
          <w:rFonts w:ascii="Arial" w:hAnsi="Arial" w:cs="Arial"/>
          <w:sz w:val="20"/>
          <w:szCs w:val="20"/>
        </w:rPr>
        <w:t xml:space="preserve">) · e^{iK·ΔX}. </w:t>
      </w:r>
      <w:r w:rsidRPr="004113F0">
        <w:rPr>
          <w:rFonts w:ascii="Arial" w:hAnsi="Arial" w:cs="Arial"/>
          <w:sz w:val="20"/>
          <w:szCs w:val="20"/>
          <w:highlight w:val="yellow"/>
        </w:rPr>
        <w:t>Applying</w:t>
      </w:r>
      <w:r w:rsidRPr="004113F0">
        <w:rPr>
          <w:rFonts w:ascii="Arial" w:hAnsi="Arial" w:cs="Arial"/>
          <w:sz w:val="20"/>
          <w:szCs w:val="20"/>
        </w:rPr>
        <w:t xml:space="preserve"> </w:t>
      </w:r>
      <w:r w:rsidRPr="004113F0">
        <w:rPr>
          <w:rFonts w:ascii="Cambria Math" w:hAnsi="Cambria Math" w:cs="Cambria Math"/>
          <w:sz w:val="20"/>
          <w:szCs w:val="20"/>
        </w:rPr>
        <w:lastRenderedPageBreak/>
        <w:t>◻</w:t>
      </w:r>
      <w:r w:rsidRPr="004113F0">
        <w:rPr>
          <w:rFonts w:ascii="Arial" w:hAnsi="Arial" w:cs="Arial"/>
          <w:sz w:val="20"/>
          <w:szCs w:val="20"/>
          <w:vertAlign w:val="subscript"/>
        </w:rPr>
        <w:t>5</w:t>
      </w:r>
      <w:r w:rsidRPr="004113F0">
        <w:rPr>
          <w:rFonts w:ascii="Arial" w:hAnsi="Arial" w:cs="Arial"/>
          <w:sz w:val="20"/>
          <w:szCs w:val="20"/>
        </w:rPr>
        <w:t xml:space="preserve"> to F(ΔX) </w:t>
      </w:r>
      <w:r w:rsidRPr="004113F0">
        <w:rPr>
          <w:rFonts w:ascii="Arial" w:hAnsi="Arial" w:cs="Arial"/>
          <w:sz w:val="20"/>
          <w:szCs w:val="20"/>
          <w:highlight w:val="yellow"/>
        </w:rPr>
        <w:t>gives ◻5 F(ΔX)</w:t>
      </w:r>
      <w:r w:rsidRPr="004113F0">
        <w:rPr>
          <w:rFonts w:ascii="Arial" w:hAnsi="Arial" w:cs="Arial"/>
          <w:sz w:val="20"/>
          <w:szCs w:val="20"/>
        </w:rPr>
        <w:t xml:space="preserve"> = ∫</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K/(2π)</w:t>
      </w:r>
      <w:r w:rsidRPr="004113F0">
        <w:rPr>
          <w:rFonts w:ascii="Arial" w:hAnsi="Arial" w:cs="Arial"/>
          <w:sz w:val="20"/>
          <w:szCs w:val="20"/>
          <w:vertAlign w:val="superscript"/>
        </w:rPr>
        <w:t>5</w:t>
      </w:r>
      <w:r w:rsidRPr="004113F0">
        <w:rPr>
          <w:rFonts w:ascii="Arial" w:hAnsi="Arial" w:cs="Arial"/>
          <w:sz w:val="20"/>
          <w:szCs w:val="20"/>
        </w:rPr>
        <w:t xml:space="preserve"> · e^{iK·ΔX} </w:t>
      </w:r>
      <w:r w:rsidRPr="004113F0">
        <w:rPr>
          <w:rFonts w:ascii="Arial" w:hAnsi="Arial" w:cs="Arial"/>
          <w:sz w:val="20"/>
          <w:szCs w:val="20"/>
          <w:highlight w:val="yellow"/>
        </w:rPr>
        <w:t>which is the Fourier representation of the Dirac delta function</w:t>
      </w:r>
      <w:r w:rsidRPr="004113F0">
        <w:rPr>
          <w:rFonts w:ascii="Arial" w:hAnsi="Arial" w:cs="Arial"/>
          <w:sz w:val="20"/>
          <w:szCs w:val="20"/>
        </w:rPr>
        <w:t xml:space="preserve">. It is the inverse Fourier transform of unity in K-space. </w:t>
      </w:r>
    </w:p>
    <w:p w14:paraId="0180E998" w14:textId="77777777" w:rsidR="008B7167" w:rsidRDefault="008B7167" w:rsidP="00F117F3">
      <w:pPr>
        <w:pStyle w:val="NoSpacing"/>
        <w:rPr>
          <w:rFonts w:ascii="Arial" w:hAnsi="Arial" w:cs="Arial"/>
          <w:sz w:val="20"/>
          <w:szCs w:val="20"/>
        </w:rPr>
      </w:pPr>
    </w:p>
    <w:p w14:paraId="498E22B1" w14:textId="77777777" w:rsidR="00F117F3" w:rsidRPr="004113F0" w:rsidRDefault="00F117F3" w:rsidP="00F117F3">
      <w:pPr>
        <w:pStyle w:val="NoSpacing"/>
        <w:rPr>
          <w:rFonts w:ascii="Arial" w:hAnsi="Arial" w:cs="Arial"/>
          <w:sz w:val="20"/>
          <w:szCs w:val="20"/>
        </w:rPr>
      </w:pPr>
      <w:r w:rsidRPr="004113F0">
        <w:rPr>
          <w:rFonts w:ascii="Arial" w:hAnsi="Arial" w:cs="Arial"/>
          <w:sz w:val="20"/>
          <w:szCs w:val="20"/>
        </w:rPr>
        <w:t xml:space="preserve">As a well-defined function in ΔX alone and without reference to X or X′, </w:t>
      </w: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F(ΔX) = δ</w:t>
      </w:r>
      <w:r w:rsidRPr="004113F0">
        <w:rPr>
          <w:rFonts w:ascii="Arial" w:hAnsi="Arial" w:cs="Arial"/>
          <w:sz w:val="20"/>
          <w:szCs w:val="20"/>
          <w:vertAlign w:val="subscript"/>
        </w:rPr>
        <w:t>5</w:t>
      </w:r>
      <w:r w:rsidRPr="004113F0">
        <w:rPr>
          <w:rFonts w:ascii="Arial" w:hAnsi="Arial" w:cs="Arial"/>
          <w:sz w:val="20"/>
          <w:szCs w:val="20"/>
        </w:rPr>
        <w:t xml:space="preserve">(ΔX), </w:t>
      </w:r>
      <w:r w:rsidRPr="004113F0">
        <w:rPr>
          <w:rFonts w:ascii="Arial" w:hAnsi="Arial" w:cs="Arial"/>
          <w:sz w:val="20"/>
          <w:szCs w:val="20"/>
          <w:highlight w:val="yellow"/>
        </w:rPr>
        <w:t>which is a genuine two-point</w:t>
      </w:r>
      <w:r w:rsidRPr="004113F0">
        <w:rPr>
          <w:rFonts w:ascii="Arial" w:hAnsi="Arial" w:cs="Arial"/>
          <w:sz w:val="20"/>
          <w:szCs w:val="20"/>
        </w:rPr>
        <w:t xml:space="preserve"> 5D Green’s function G</w:t>
      </w:r>
      <w:r w:rsidRPr="004113F0">
        <w:rPr>
          <w:rFonts w:ascii="Arial" w:hAnsi="Arial" w:cs="Arial"/>
          <w:sz w:val="20"/>
          <w:szCs w:val="20"/>
          <w:vertAlign w:val="subscript"/>
        </w:rPr>
        <w:t>5</w:t>
      </w:r>
      <w:r w:rsidRPr="004113F0">
        <w:rPr>
          <w:rFonts w:ascii="Arial" w:hAnsi="Arial" w:cs="Arial"/>
          <w:sz w:val="20"/>
          <w:szCs w:val="20"/>
        </w:rPr>
        <w:t xml:space="preserve">(X, X′) not tied to any </w:t>
      </w:r>
      <w:r w:rsidRPr="004113F0">
        <w:rPr>
          <w:rFonts w:ascii="Arial" w:hAnsi="Arial" w:cs="Arial"/>
          <w:sz w:val="20"/>
          <w:szCs w:val="20"/>
          <w:highlight w:val="yellow"/>
        </w:rPr>
        <w:t>source (Stakgold &amp; Holst, 2011; Chong, 2021):</w:t>
      </w:r>
    </w:p>
    <w:p w14:paraId="6CD5BC29" w14:textId="77777777" w:rsidR="00F117F3" w:rsidRPr="004113F0" w:rsidRDefault="00F117F3" w:rsidP="00F117F3">
      <w:pPr>
        <w:pStyle w:val="NoSpacing"/>
        <w:rPr>
          <w:rFonts w:ascii="Arial" w:hAnsi="Arial" w:cs="Arial"/>
          <w:sz w:val="20"/>
          <w:szCs w:val="20"/>
        </w:rPr>
      </w:pPr>
    </w:p>
    <w:p w14:paraId="5EA070B8" w14:textId="77777777" w:rsidR="00F117F3" w:rsidRPr="004113F0" w:rsidRDefault="00F117F3" w:rsidP="004113F0">
      <w:pPr>
        <w:pStyle w:val="NoSpacing"/>
        <w:jc w:val="right"/>
        <w:rPr>
          <w:rFonts w:ascii="Arial" w:hAnsi="Arial" w:cs="Arial"/>
          <w:sz w:val="20"/>
          <w:szCs w:val="20"/>
        </w:rPr>
      </w:pP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F(X − X′) = δ</w:t>
      </w:r>
      <w:r w:rsidRPr="004113F0">
        <w:rPr>
          <w:rFonts w:ascii="Arial" w:hAnsi="Arial" w:cs="Arial"/>
          <w:sz w:val="20"/>
          <w:szCs w:val="20"/>
          <w:vertAlign w:val="subscript"/>
        </w:rPr>
        <w:t>5</w:t>
      </w:r>
      <w:r w:rsidRPr="004113F0">
        <w:rPr>
          <w:rFonts w:ascii="Arial" w:hAnsi="Arial" w:cs="Arial"/>
          <w:sz w:val="20"/>
          <w:szCs w:val="20"/>
        </w:rPr>
        <w:t xml:space="preserve">(X − X′) = </w:t>
      </w: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G</w:t>
      </w:r>
      <w:r w:rsidRPr="004113F0">
        <w:rPr>
          <w:rFonts w:ascii="Arial" w:hAnsi="Arial" w:cs="Arial"/>
          <w:sz w:val="20"/>
          <w:szCs w:val="20"/>
          <w:vertAlign w:val="subscript"/>
        </w:rPr>
        <w:t>5</w:t>
      </w:r>
      <w:r w:rsidRPr="004113F0">
        <w:rPr>
          <w:rFonts w:ascii="Arial" w:hAnsi="Arial" w:cs="Arial"/>
          <w:sz w:val="20"/>
          <w:szCs w:val="20"/>
        </w:rPr>
        <w:t>(X, X′).</w:t>
      </w:r>
      <w:r w:rsidRPr="004113F0">
        <w:rPr>
          <w:rFonts w:ascii="Arial" w:hAnsi="Arial" w:cs="Arial"/>
          <w:sz w:val="20"/>
          <w:szCs w:val="20"/>
        </w:rPr>
        <w:tab/>
      </w:r>
      <w:r w:rsidRPr="004113F0">
        <w:rPr>
          <w:rFonts w:ascii="Arial" w:hAnsi="Arial" w:cs="Arial"/>
          <w:sz w:val="20"/>
          <w:szCs w:val="20"/>
        </w:rPr>
        <w:tab/>
      </w:r>
      <w:r w:rsidR="004113F0">
        <w:rPr>
          <w:rFonts w:ascii="Arial" w:hAnsi="Arial" w:cs="Arial"/>
          <w:sz w:val="20"/>
          <w:szCs w:val="20"/>
        </w:rPr>
        <w:tab/>
      </w:r>
      <w:r w:rsidR="004113F0">
        <w:rPr>
          <w:rFonts w:ascii="Arial" w:hAnsi="Arial" w:cs="Arial"/>
          <w:sz w:val="20"/>
          <w:szCs w:val="20"/>
        </w:rPr>
        <w:tab/>
      </w:r>
      <w:r w:rsidR="004113F0">
        <w:rPr>
          <w:rFonts w:ascii="Arial" w:hAnsi="Arial" w:cs="Arial"/>
          <w:sz w:val="20"/>
          <w:szCs w:val="20"/>
        </w:rPr>
        <w:tab/>
      </w:r>
      <w:r w:rsidRPr="004113F0">
        <w:rPr>
          <w:rFonts w:ascii="Arial" w:hAnsi="Arial" w:cs="Arial"/>
          <w:sz w:val="20"/>
          <w:szCs w:val="20"/>
        </w:rPr>
        <w:tab/>
        <w:t>(11)</w:t>
      </w:r>
    </w:p>
    <w:p w14:paraId="4C113E8D" w14:textId="77777777" w:rsidR="00F117F3" w:rsidRPr="004113F0" w:rsidRDefault="00F117F3" w:rsidP="00F117F3">
      <w:pPr>
        <w:pStyle w:val="NoSpacing"/>
        <w:rPr>
          <w:rFonts w:ascii="Arial" w:hAnsi="Arial" w:cs="Arial"/>
          <w:sz w:val="20"/>
          <w:szCs w:val="20"/>
        </w:rPr>
      </w:pPr>
    </w:p>
    <w:p w14:paraId="4C997CCA" w14:textId="77777777" w:rsidR="00F117F3" w:rsidRPr="004113F0" w:rsidRDefault="00F117F3" w:rsidP="00F117F3">
      <w:pPr>
        <w:pStyle w:val="NoSpacing"/>
        <w:rPr>
          <w:rFonts w:ascii="Arial" w:hAnsi="Arial" w:cs="Arial"/>
          <w:sz w:val="20"/>
          <w:szCs w:val="20"/>
        </w:rPr>
      </w:pPr>
      <w:r w:rsidRPr="004113F0">
        <w:rPr>
          <w:rFonts w:ascii="Arial" w:hAnsi="Arial" w:cs="Arial"/>
          <w:sz w:val="20"/>
          <w:szCs w:val="20"/>
        </w:rPr>
        <w:t xml:space="preserve">The solution to the wave equation (1) obtained for the free field-point variable X is </w:t>
      </w:r>
      <w:r w:rsidRPr="004113F0">
        <w:rPr>
          <w:rFonts w:ascii="Arial" w:hAnsi="Arial" w:cs="Arial"/>
          <w:sz w:val="20"/>
          <w:szCs w:val="20"/>
          <w:highlight w:val="yellow"/>
        </w:rPr>
        <w:t>therefore:</w:t>
      </w:r>
    </w:p>
    <w:p w14:paraId="37553BDB" w14:textId="77777777" w:rsidR="00F117F3" w:rsidRPr="004113F0" w:rsidRDefault="00F117F3" w:rsidP="00F117F3">
      <w:pPr>
        <w:pStyle w:val="NoSpacing"/>
        <w:ind w:firstLine="360"/>
        <w:rPr>
          <w:rFonts w:ascii="Arial" w:hAnsi="Arial" w:cs="Arial"/>
          <w:sz w:val="20"/>
          <w:szCs w:val="20"/>
        </w:rPr>
      </w:pPr>
    </w:p>
    <w:p w14:paraId="5BE61EAB" w14:textId="77777777" w:rsidR="00F117F3" w:rsidRPr="004113F0" w:rsidRDefault="00F117F3" w:rsidP="00F117F3">
      <w:pPr>
        <w:pStyle w:val="NoSpacing"/>
        <w:jc w:val="right"/>
        <w:rPr>
          <w:rFonts w:ascii="Arial" w:hAnsi="Arial" w:cs="Arial"/>
          <w:sz w:val="20"/>
          <w:szCs w:val="20"/>
        </w:rPr>
      </w:pPr>
      <w:r w:rsidRPr="004113F0">
        <w:rPr>
          <w:rFonts w:ascii="Arial" w:hAnsi="Arial" w:cs="Arial"/>
          <w:sz w:val="20"/>
          <w:szCs w:val="20"/>
        </w:rPr>
        <w:t>Q(X) = ∫∫∫∫∫ G</w:t>
      </w:r>
      <w:r w:rsidRPr="004113F0">
        <w:rPr>
          <w:rFonts w:ascii="Arial" w:hAnsi="Arial" w:cs="Arial"/>
          <w:sz w:val="20"/>
          <w:szCs w:val="20"/>
          <w:vertAlign w:val="subscript"/>
        </w:rPr>
        <w:t>5</w:t>
      </w:r>
      <w:r w:rsidRPr="004113F0">
        <w:rPr>
          <w:rFonts w:ascii="Arial" w:hAnsi="Arial" w:cs="Arial"/>
          <w:sz w:val="20"/>
          <w:szCs w:val="20"/>
        </w:rPr>
        <w:t xml:space="preserve">(X, X′) · Ĵ(X′) </w:t>
      </w:r>
      <w:proofErr w:type="spellStart"/>
      <w:r w:rsidRPr="004113F0">
        <w:rPr>
          <w:rFonts w:ascii="Arial" w:hAnsi="Arial" w:cs="Arial"/>
          <w:sz w:val="20"/>
          <w:szCs w:val="20"/>
        </w:rPr>
        <w:t>dṟ</w:t>
      </w:r>
      <w:proofErr w:type="spellEnd"/>
      <w:r w:rsidRPr="004113F0">
        <w:rPr>
          <w:rFonts w:ascii="Arial" w:hAnsi="Arial" w:cs="Arial"/>
          <w:sz w:val="20"/>
          <w:szCs w:val="20"/>
        </w:rPr>
        <w:t xml:space="preserve">′ dt′ </w:t>
      </w:r>
      <w:proofErr w:type="spellStart"/>
      <w:r w:rsidRPr="004113F0">
        <w:rPr>
          <w:rFonts w:ascii="Arial" w:hAnsi="Arial" w:cs="Arial"/>
          <w:sz w:val="20"/>
          <w:szCs w:val="20"/>
        </w:rPr>
        <w:t>dτ</w:t>
      </w:r>
      <w:proofErr w:type="spellEnd"/>
      <w:r w:rsidRPr="004113F0">
        <w:rPr>
          <w:rFonts w:ascii="Arial" w:hAnsi="Arial" w:cs="Arial"/>
          <w:sz w:val="20"/>
          <w:szCs w:val="20"/>
        </w:rPr>
        <w:t>′,</w:t>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t>(12)</w:t>
      </w:r>
    </w:p>
    <w:p w14:paraId="2633655B" w14:textId="77777777" w:rsidR="00F117F3" w:rsidRPr="004113F0" w:rsidRDefault="00F117F3" w:rsidP="00F117F3">
      <w:pPr>
        <w:pStyle w:val="NoSpacing"/>
        <w:rPr>
          <w:rFonts w:ascii="Arial" w:hAnsi="Arial" w:cs="Arial"/>
          <w:sz w:val="20"/>
          <w:szCs w:val="20"/>
        </w:rPr>
      </w:pPr>
    </w:p>
    <w:p w14:paraId="1CC428BB" w14:textId="77777777" w:rsidR="00F117F3" w:rsidRPr="004113F0" w:rsidRDefault="00F117F3" w:rsidP="00F117F3">
      <w:pPr>
        <w:pStyle w:val="NoSpacing"/>
        <w:rPr>
          <w:rFonts w:ascii="Arial" w:hAnsi="Arial" w:cs="Arial"/>
          <w:sz w:val="20"/>
          <w:szCs w:val="20"/>
        </w:rPr>
      </w:pPr>
      <w:r w:rsidRPr="004113F0">
        <w:rPr>
          <w:rFonts w:ascii="Arial" w:hAnsi="Arial" w:cs="Arial"/>
          <w:sz w:val="20"/>
          <w:szCs w:val="20"/>
          <w:highlight w:val="yellow"/>
        </w:rPr>
        <w:t>where dṟ′ = dx′ dy′ dz′ is the 3D volume element of the dummy variable X′</w:t>
      </w:r>
      <w:r w:rsidRPr="004113F0">
        <w:rPr>
          <w:rFonts w:ascii="Arial" w:hAnsi="Arial" w:cs="Arial"/>
          <w:sz w:val="20"/>
          <w:szCs w:val="20"/>
        </w:rPr>
        <w:t xml:space="preserve">. Equation (12) is a general convolution </w:t>
      </w:r>
      <w:r w:rsidRPr="004113F0">
        <w:rPr>
          <w:rFonts w:ascii="Arial" w:hAnsi="Arial" w:cs="Arial"/>
          <w:sz w:val="20"/>
          <w:szCs w:val="20"/>
          <w:highlight w:val="yellow"/>
        </w:rPr>
        <w:t>formula in which</w:t>
      </w:r>
      <w:r w:rsidRPr="004113F0">
        <w:rPr>
          <w:rFonts w:ascii="Arial" w:hAnsi="Arial" w:cs="Arial"/>
          <w:sz w:val="20"/>
          <w:szCs w:val="20"/>
        </w:rPr>
        <w:t xml:space="preserve"> G</w:t>
      </w:r>
      <w:r w:rsidRPr="004113F0">
        <w:rPr>
          <w:rFonts w:ascii="Arial" w:hAnsi="Arial" w:cs="Arial"/>
          <w:sz w:val="20"/>
          <w:szCs w:val="20"/>
          <w:vertAlign w:val="subscript"/>
        </w:rPr>
        <w:t>5</w:t>
      </w:r>
      <w:r w:rsidRPr="004113F0">
        <w:rPr>
          <w:rFonts w:ascii="Arial" w:hAnsi="Arial" w:cs="Arial"/>
          <w:sz w:val="20"/>
          <w:szCs w:val="20"/>
        </w:rPr>
        <w:t xml:space="preserve">(X, X′) </w:t>
      </w:r>
      <w:r w:rsidRPr="004113F0">
        <w:rPr>
          <w:rFonts w:ascii="Arial" w:hAnsi="Arial" w:cs="Arial"/>
          <w:sz w:val="20"/>
          <w:szCs w:val="20"/>
          <w:highlight w:val="yellow"/>
        </w:rPr>
        <w:t>is a two-point Green’s function with X′ as its free second argument and the integration variable</w:t>
      </w:r>
      <w:r w:rsidRPr="004113F0">
        <w:rPr>
          <w:rFonts w:ascii="Arial" w:hAnsi="Arial" w:cs="Arial"/>
          <w:sz w:val="20"/>
          <w:szCs w:val="20"/>
        </w:rPr>
        <w:t xml:space="preserve"> in </w:t>
      </w:r>
      <w:r w:rsidRPr="004113F0">
        <w:rPr>
          <w:rFonts w:ascii="Arial" w:hAnsi="Arial" w:cs="Arial"/>
          <w:sz w:val="20"/>
          <w:szCs w:val="20"/>
          <w:highlight w:val="yellow"/>
        </w:rPr>
        <w:t>Eq. (</w:t>
      </w:r>
      <w:r w:rsidRPr="004113F0">
        <w:rPr>
          <w:rFonts w:ascii="Arial" w:hAnsi="Arial" w:cs="Arial"/>
          <w:sz w:val="20"/>
          <w:szCs w:val="20"/>
        </w:rPr>
        <w:t>12). Evaluating the field at a specific point in 5D space requires choosing a value for X so that G</w:t>
      </w:r>
      <w:r w:rsidRPr="004113F0">
        <w:rPr>
          <w:rFonts w:ascii="Arial" w:hAnsi="Arial" w:cs="Arial"/>
          <w:sz w:val="20"/>
          <w:szCs w:val="20"/>
          <w:vertAlign w:val="subscript"/>
        </w:rPr>
        <w:t>5</w:t>
      </w:r>
      <w:r w:rsidRPr="004113F0">
        <w:rPr>
          <w:rFonts w:ascii="Arial" w:hAnsi="Arial" w:cs="Arial"/>
          <w:sz w:val="20"/>
          <w:szCs w:val="20"/>
        </w:rPr>
        <w:t>(X, X′) remains a function of X′, summed over the integral</w:t>
      </w:r>
      <w:r w:rsidR="00F07856">
        <w:rPr>
          <w:rFonts w:ascii="Arial" w:hAnsi="Arial" w:cs="Arial"/>
          <w:sz w:val="20"/>
          <w:szCs w:val="20"/>
        </w:rPr>
        <w:t>s</w:t>
      </w:r>
      <w:r w:rsidRPr="004113F0">
        <w:rPr>
          <w:rFonts w:ascii="Arial" w:hAnsi="Arial" w:cs="Arial"/>
          <w:sz w:val="20"/>
          <w:szCs w:val="20"/>
        </w:rPr>
        <w:t>. The appearance of a Dirac delta function allows X′ to be pinned to a specific physical source coordinate via sifting, while X is fixed independently</w:t>
      </w:r>
      <w:r w:rsidR="0041215B">
        <w:rPr>
          <w:rFonts w:ascii="Arial" w:hAnsi="Arial" w:cs="Arial"/>
          <w:sz w:val="20"/>
          <w:szCs w:val="20"/>
        </w:rPr>
        <w:t>.</w:t>
      </w:r>
    </w:p>
    <w:p w14:paraId="2C5B4B27" w14:textId="77777777" w:rsidR="00F117F3" w:rsidRPr="00F24EC2" w:rsidRDefault="00F117F3" w:rsidP="00F117F3">
      <w:pPr>
        <w:pStyle w:val="NoSpacing"/>
        <w:rPr>
          <w:rFonts w:ascii="Times New Roman" w:hAnsi="Times New Roman" w:cs="Times New Roman"/>
          <w:sz w:val="22"/>
          <w:szCs w:val="22"/>
        </w:rPr>
      </w:pPr>
    </w:p>
    <w:p w14:paraId="455EDA01" w14:textId="77777777" w:rsidR="00054DEF" w:rsidRPr="00054DEF" w:rsidRDefault="00000F8F" w:rsidP="00054DEF">
      <w:pPr>
        <w:pStyle w:val="NoSpacing"/>
        <w:rPr>
          <w:rFonts w:ascii="Arial" w:hAnsi="Arial" w:cs="Arial"/>
          <w:b/>
          <w:bCs/>
          <w:sz w:val="22"/>
          <w:szCs w:val="22"/>
        </w:rPr>
      </w:pPr>
      <w:r w:rsidRPr="00054DEF">
        <w:rPr>
          <w:rFonts w:ascii="Arial" w:hAnsi="Arial" w:cs="Arial"/>
          <w:b/>
          <w:bCs/>
          <w:sz w:val="22"/>
          <w:szCs w:val="22"/>
        </w:rPr>
        <w:t>3</w:t>
      </w:r>
      <w:r w:rsidR="00902823" w:rsidRPr="00054DEF">
        <w:rPr>
          <w:rFonts w:ascii="Arial" w:hAnsi="Arial" w:cs="Arial"/>
          <w:b/>
          <w:bCs/>
          <w:sz w:val="22"/>
          <w:szCs w:val="22"/>
        </w:rPr>
        <w:t xml:space="preserve">. </w:t>
      </w:r>
      <w:r w:rsidR="00054DEF" w:rsidRPr="00054DEF">
        <w:rPr>
          <w:rFonts w:ascii="Arial" w:hAnsi="Arial" w:cs="Arial"/>
          <w:b/>
          <w:bCs/>
          <w:sz w:val="22"/>
          <w:szCs w:val="22"/>
        </w:rPr>
        <w:t>S</w:t>
      </w:r>
      <w:r w:rsidR="00054DEF">
        <w:rPr>
          <w:rFonts w:ascii="Arial" w:hAnsi="Arial" w:cs="Arial"/>
          <w:b/>
          <w:bCs/>
          <w:sz w:val="22"/>
          <w:szCs w:val="22"/>
        </w:rPr>
        <w:t>OLVING THE GREEN’S FUNCTION</w:t>
      </w:r>
    </w:p>
    <w:p w14:paraId="62DE331A" w14:textId="77777777" w:rsidR="00054DEF" w:rsidRDefault="00054DEF" w:rsidP="00054DEF">
      <w:pPr>
        <w:pStyle w:val="NoSpacing"/>
        <w:rPr>
          <w:rFonts w:ascii="Times New Roman" w:hAnsi="Times New Roman" w:cs="Times New Roman"/>
          <w:b/>
          <w:bCs/>
          <w:sz w:val="22"/>
          <w:szCs w:val="22"/>
        </w:rPr>
      </w:pPr>
    </w:p>
    <w:p w14:paraId="015B4504" w14:textId="77777777" w:rsidR="00054DEF" w:rsidRPr="00054DEF" w:rsidRDefault="00054DEF" w:rsidP="00054DEF">
      <w:pPr>
        <w:pStyle w:val="NoSpacing"/>
        <w:rPr>
          <w:rFonts w:ascii="Arial" w:hAnsi="Arial" w:cs="Arial"/>
          <w:b/>
          <w:bCs/>
          <w:sz w:val="22"/>
          <w:szCs w:val="22"/>
        </w:rPr>
      </w:pPr>
      <w:r w:rsidRPr="00054DEF">
        <w:rPr>
          <w:rFonts w:ascii="Arial" w:hAnsi="Arial" w:cs="Arial"/>
          <w:b/>
          <w:bCs/>
          <w:sz w:val="22"/>
          <w:szCs w:val="22"/>
        </w:rPr>
        <w:t>3.1 Q(X) and Q(X2) solutions</w:t>
      </w:r>
    </w:p>
    <w:p w14:paraId="25735264" w14:textId="77777777" w:rsidR="00054DEF" w:rsidRPr="00A5725B" w:rsidRDefault="00054DEF" w:rsidP="00054DEF">
      <w:pPr>
        <w:pStyle w:val="NoSpacing"/>
        <w:rPr>
          <w:rFonts w:ascii="Times New Roman" w:hAnsi="Times New Roman" w:cs="Times New Roman"/>
          <w:b/>
          <w:bCs/>
          <w:sz w:val="22"/>
          <w:szCs w:val="22"/>
        </w:rPr>
      </w:pPr>
    </w:p>
    <w:p w14:paraId="542C990D" w14:textId="77777777" w:rsidR="00B20036" w:rsidRDefault="00054DEF" w:rsidP="00054DEF">
      <w:pPr>
        <w:pStyle w:val="NoSpacing"/>
        <w:rPr>
          <w:rFonts w:ascii="Arial" w:hAnsi="Arial" w:cs="Arial"/>
          <w:sz w:val="20"/>
          <w:szCs w:val="20"/>
        </w:rPr>
      </w:pPr>
      <w:r w:rsidRPr="00054DEF">
        <w:rPr>
          <w:rFonts w:ascii="Arial" w:hAnsi="Arial" w:cs="Arial"/>
          <w:sz w:val="20"/>
          <w:szCs w:val="20"/>
        </w:rPr>
        <w:t xml:space="preserve">A Green’s function connects two </w:t>
      </w:r>
      <w:r w:rsidR="002B7F39">
        <w:rPr>
          <w:rFonts w:ascii="Arial" w:hAnsi="Arial" w:cs="Arial"/>
          <w:sz w:val="20"/>
          <w:szCs w:val="20"/>
        </w:rPr>
        <w:t xml:space="preserve">algebraic </w:t>
      </w:r>
      <w:r w:rsidRPr="00054DEF">
        <w:rPr>
          <w:rFonts w:ascii="Arial" w:hAnsi="Arial" w:cs="Arial"/>
          <w:sz w:val="20"/>
          <w:szCs w:val="20"/>
        </w:rPr>
        <w:t xml:space="preserve">objects defined as P1 and P2 at coordinates X1 = (ṟ1, t1, τ1) and X2 = (ṟ2, t2, </w:t>
      </w:r>
      <w:r w:rsidRPr="00054DEF">
        <w:rPr>
          <w:rFonts w:ascii="Arial" w:hAnsi="Arial" w:cs="Arial"/>
          <w:sz w:val="20"/>
          <w:szCs w:val="20"/>
          <w:highlight w:val="yellow"/>
        </w:rPr>
        <w:t>τ2), respectively. The source object P1</w:t>
      </w:r>
      <w:r w:rsidRPr="00054DEF">
        <w:rPr>
          <w:rFonts w:ascii="Arial" w:hAnsi="Arial" w:cs="Arial"/>
          <w:sz w:val="20"/>
          <w:szCs w:val="20"/>
        </w:rPr>
        <w:t xml:space="preserve"> </w:t>
      </w:r>
      <w:r w:rsidR="002B7F39">
        <w:rPr>
          <w:rFonts w:ascii="Arial" w:hAnsi="Arial" w:cs="Arial"/>
          <w:sz w:val="20"/>
          <w:szCs w:val="20"/>
        </w:rPr>
        <w:t xml:space="preserve">has a </w:t>
      </w:r>
      <w:r w:rsidR="002B7F39">
        <w:rPr>
          <w:rFonts w:ascii="Arial" w:hAnsi="Arial" w:cs="Arial"/>
          <w:sz w:val="20"/>
          <w:szCs w:val="20"/>
          <w:highlight w:val="yellow"/>
        </w:rPr>
        <w:t>coefficient Ŝ1 that defines a classical source amplitude</w:t>
      </w:r>
      <w:r w:rsidR="002333BA">
        <w:rPr>
          <w:rFonts w:ascii="Arial" w:hAnsi="Arial" w:cs="Arial"/>
          <w:sz w:val="20"/>
          <w:szCs w:val="20"/>
        </w:rPr>
        <w:t xml:space="preserve"> </w:t>
      </w:r>
      <w:r w:rsidR="00AB7D48" w:rsidRPr="00054DEF">
        <w:rPr>
          <w:rFonts w:ascii="Arial" w:hAnsi="Arial" w:cs="Arial"/>
          <w:sz w:val="20"/>
          <w:szCs w:val="20"/>
        </w:rPr>
        <w:t>Ĵ(X</w:t>
      </w:r>
      <w:r w:rsidR="00AB7D48">
        <w:rPr>
          <w:rFonts w:ascii="Arial" w:hAnsi="Arial" w:cs="Arial"/>
          <w:sz w:val="20"/>
          <w:szCs w:val="20"/>
        </w:rPr>
        <w:t>′</w:t>
      </w:r>
      <w:r w:rsidR="00AB7D48" w:rsidRPr="00054DEF">
        <w:rPr>
          <w:rFonts w:ascii="Arial" w:hAnsi="Arial" w:cs="Arial"/>
          <w:sz w:val="20"/>
          <w:szCs w:val="20"/>
        </w:rPr>
        <w:t>) = Ŝ1</w:t>
      </w:r>
      <w:r w:rsidR="00AB7D48" w:rsidRPr="00054DEF">
        <w:rPr>
          <w:rFonts w:ascii="Cambria Math" w:hAnsi="Cambria Math" w:cs="Cambria Math"/>
          <w:sz w:val="20"/>
          <w:szCs w:val="20"/>
        </w:rPr>
        <w:t>⋅</w:t>
      </w:r>
      <w:r w:rsidR="00AB7D48" w:rsidRPr="00054DEF">
        <w:rPr>
          <w:rFonts w:ascii="Arial" w:hAnsi="Arial" w:cs="Arial"/>
          <w:sz w:val="20"/>
          <w:szCs w:val="20"/>
        </w:rPr>
        <w:t>δ</w:t>
      </w:r>
      <w:r w:rsidR="00AB7D48" w:rsidRPr="00502986">
        <w:rPr>
          <w:rFonts w:ascii="Arial" w:hAnsi="Arial" w:cs="Arial"/>
          <w:sz w:val="20"/>
          <w:szCs w:val="20"/>
          <w:vertAlign w:val="subscript"/>
        </w:rPr>
        <w:t>5</w:t>
      </w:r>
      <w:r w:rsidR="00AB7D48" w:rsidRPr="00054DEF">
        <w:rPr>
          <w:rFonts w:ascii="Arial" w:hAnsi="Arial" w:cs="Arial"/>
          <w:sz w:val="20"/>
          <w:szCs w:val="20"/>
        </w:rPr>
        <w:t>(X′−X1)</w:t>
      </w:r>
      <w:r w:rsidR="00AB7D48">
        <w:rPr>
          <w:rFonts w:ascii="Arial" w:hAnsi="Arial" w:cs="Arial"/>
          <w:sz w:val="20"/>
          <w:szCs w:val="20"/>
        </w:rPr>
        <w:t>,</w:t>
      </w:r>
      <w:r w:rsidR="00AB7D48" w:rsidRPr="00054DEF">
        <w:rPr>
          <w:rFonts w:ascii="Arial" w:hAnsi="Arial" w:cs="Arial"/>
          <w:sz w:val="20"/>
          <w:szCs w:val="20"/>
        </w:rPr>
        <w:t xml:space="preserve"> where δ</w:t>
      </w:r>
      <w:r w:rsidR="00AB7D48" w:rsidRPr="00502986">
        <w:rPr>
          <w:rFonts w:ascii="Arial" w:hAnsi="Arial" w:cs="Arial"/>
          <w:sz w:val="20"/>
          <w:szCs w:val="20"/>
          <w:vertAlign w:val="subscript"/>
        </w:rPr>
        <w:t>5</w:t>
      </w:r>
      <w:r w:rsidR="00AB7D48" w:rsidRPr="00054DEF">
        <w:rPr>
          <w:rFonts w:ascii="Arial" w:hAnsi="Arial" w:cs="Arial"/>
          <w:sz w:val="20"/>
          <w:szCs w:val="20"/>
        </w:rPr>
        <w:t xml:space="preserve">(X′−X1) is a </w:t>
      </w:r>
      <w:r w:rsidR="00AB7D48" w:rsidRPr="00054DEF">
        <w:rPr>
          <w:rFonts w:ascii="Arial" w:hAnsi="Arial" w:cs="Arial"/>
          <w:sz w:val="20"/>
          <w:szCs w:val="20"/>
          <w:highlight w:val="yellow"/>
        </w:rPr>
        <w:t>5D delta function:</w:t>
      </w:r>
      <w:r w:rsidR="002333BA">
        <w:rPr>
          <w:rFonts w:ascii="Arial" w:hAnsi="Arial" w:cs="Arial"/>
          <w:sz w:val="20"/>
          <w:szCs w:val="20"/>
        </w:rPr>
        <w:t xml:space="preserve"> </w:t>
      </w:r>
    </w:p>
    <w:p w14:paraId="4DF85B14" w14:textId="77777777" w:rsidR="00B20036" w:rsidRDefault="00B20036" w:rsidP="00054DEF">
      <w:pPr>
        <w:pStyle w:val="NoSpacing"/>
        <w:rPr>
          <w:rFonts w:ascii="Arial" w:hAnsi="Arial" w:cs="Arial"/>
          <w:sz w:val="20"/>
          <w:szCs w:val="20"/>
        </w:rPr>
      </w:pPr>
    </w:p>
    <w:p w14:paraId="4BCAFE35" w14:textId="77777777" w:rsidR="00B20036" w:rsidRPr="00054DEF" w:rsidRDefault="00B20036" w:rsidP="00B20036">
      <w:pPr>
        <w:pStyle w:val="NoSpacing"/>
        <w:jc w:val="right"/>
        <w:rPr>
          <w:rFonts w:ascii="Arial" w:hAnsi="Arial" w:cs="Arial"/>
          <w:sz w:val="20"/>
          <w:szCs w:val="20"/>
        </w:rPr>
      </w:pPr>
      <w:r w:rsidRPr="00054DEF">
        <w:rPr>
          <w:rFonts w:ascii="Arial" w:hAnsi="Arial" w:cs="Arial"/>
          <w:sz w:val="20"/>
          <w:szCs w:val="20"/>
        </w:rPr>
        <w:t>δ</w:t>
      </w:r>
      <w:r w:rsidRPr="00054DEF">
        <w:rPr>
          <w:rFonts w:ascii="Arial" w:hAnsi="Arial" w:cs="Arial"/>
          <w:sz w:val="20"/>
          <w:szCs w:val="20"/>
          <w:vertAlign w:val="subscript"/>
        </w:rPr>
        <w:t>5</w:t>
      </w:r>
      <w:r w:rsidRPr="00054DEF">
        <w:rPr>
          <w:rFonts w:ascii="Arial" w:hAnsi="Arial" w:cs="Arial"/>
          <w:sz w:val="20"/>
          <w:szCs w:val="20"/>
        </w:rPr>
        <w:t>(X′ – X1) = δ(t′ – t1) · δ(x′ – x1) · δ(y′ – y1) · δ(z′ – z1) · δ(τ′ − τ1).</w:t>
      </w:r>
      <w:r w:rsidRPr="00054DEF">
        <w:rPr>
          <w:rFonts w:ascii="Arial" w:hAnsi="Arial" w:cs="Arial"/>
          <w:sz w:val="20"/>
          <w:szCs w:val="20"/>
        </w:rPr>
        <w:tab/>
      </w:r>
      <w:r w:rsidRPr="00054DEF">
        <w:rPr>
          <w:rFonts w:ascii="Arial" w:hAnsi="Arial" w:cs="Arial"/>
          <w:sz w:val="20"/>
          <w:szCs w:val="20"/>
        </w:rPr>
        <w:tab/>
        <w:t>(13)</w:t>
      </w:r>
    </w:p>
    <w:p w14:paraId="45871F54" w14:textId="77777777" w:rsidR="00B20036" w:rsidRDefault="00B20036" w:rsidP="00054DEF">
      <w:pPr>
        <w:pStyle w:val="NoSpacing"/>
        <w:rPr>
          <w:rFonts w:ascii="Arial" w:hAnsi="Arial" w:cs="Arial"/>
          <w:sz w:val="20"/>
          <w:szCs w:val="20"/>
        </w:rPr>
      </w:pPr>
    </w:p>
    <w:p w14:paraId="6BC9BED1" w14:textId="77777777" w:rsidR="00054DEF" w:rsidRPr="00054DEF" w:rsidRDefault="002333BA" w:rsidP="00054DEF">
      <w:pPr>
        <w:pStyle w:val="NoSpacing"/>
        <w:rPr>
          <w:rFonts w:ascii="Arial" w:hAnsi="Arial" w:cs="Arial"/>
          <w:sz w:val="20"/>
          <w:szCs w:val="20"/>
        </w:rPr>
      </w:pPr>
      <w:r>
        <w:rPr>
          <w:rFonts w:ascii="Arial" w:hAnsi="Arial" w:cs="Arial"/>
          <w:sz w:val="20"/>
          <w:szCs w:val="20"/>
        </w:rPr>
        <w:t xml:space="preserve">Source amplitude </w:t>
      </w:r>
      <w:r w:rsidRPr="002333BA">
        <w:rPr>
          <w:rFonts w:ascii="Arial" w:hAnsi="Arial" w:cs="Arial"/>
          <w:sz w:val="20"/>
          <w:szCs w:val="20"/>
        </w:rPr>
        <w:t xml:space="preserve">Ŝ1 </w:t>
      </w:r>
      <w:r>
        <w:rPr>
          <w:rFonts w:ascii="Arial" w:hAnsi="Arial" w:cs="Arial"/>
          <w:sz w:val="20"/>
          <w:szCs w:val="20"/>
        </w:rPr>
        <w:t xml:space="preserve">can be a </w:t>
      </w:r>
      <w:r w:rsidRPr="002333BA">
        <w:rPr>
          <w:rFonts w:ascii="Arial" w:hAnsi="Arial" w:cs="Arial"/>
          <w:sz w:val="20"/>
          <w:szCs w:val="20"/>
        </w:rPr>
        <w:t xml:space="preserve">real or matrix-valued quantity </w:t>
      </w:r>
      <w:r w:rsidRPr="002333BA">
        <w:rPr>
          <w:rFonts w:ascii="Arial" w:hAnsi="Arial" w:cs="Arial"/>
          <w:sz w:val="20"/>
          <w:szCs w:val="20"/>
          <w:highlight w:val="yellow"/>
        </w:rPr>
        <w:t>characterising</w:t>
      </w:r>
      <w:r w:rsidRPr="002333BA">
        <w:rPr>
          <w:rFonts w:ascii="Arial" w:hAnsi="Arial" w:cs="Arial"/>
          <w:sz w:val="20"/>
          <w:szCs w:val="20"/>
        </w:rPr>
        <w:t xml:space="preserve"> the strength and internal structure of the source at P1 (e.g., a classical multipole or </w:t>
      </w:r>
      <w:r w:rsidRPr="002333BA">
        <w:rPr>
          <w:rFonts w:ascii="Arial" w:hAnsi="Arial" w:cs="Arial"/>
          <w:sz w:val="20"/>
          <w:szCs w:val="20"/>
          <w:highlight w:val="yellow"/>
        </w:rPr>
        <w:t>polarisation-type</w:t>
      </w:r>
      <w:r w:rsidRPr="002333BA">
        <w:rPr>
          <w:rFonts w:ascii="Arial" w:hAnsi="Arial" w:cs="Arial"/>
          <w:sz w:val="20"/>
          <w:szCs w:val="20"/>
        </w:rPr>
        <w:t xml:space="preserve"> matrix for extended sources)</w:t>
      </w:r>
      <w:r>
        <w:rPr>
          <w:rFonts w:ascii="Arial" w:hAnsi="Arial" w:cs="Arial"/>
          <w:sz w:val="20"/>
          <w:szCs w:val="20"/>
        </w:rPr>
        <w:t xml:space="preserve">. </w:t>
      </w:r>
      <w:r>
        <w:rPr>
          <w:rFonts w:ascii="Arial" w:hAnsi="Arial" w:cs="Arial"/>
          <w:sz w:val="20"/>
          <w:szCs w:val="20"/>
          <w:highlight w:val="yellow"/>
        </w:rPr>
        <w:t>As detailed in Section 4</w:t>
      </w:r>
      <w:r>
        <w:rPr>
          <w:rFonts w:ascii="Arial" w:hAnsi="Arial" w:cs="Arial"/>
          <w:sz w:val="20"/>
          <w:szCs w:val="20"/>
        </w:rPr>
        <w:t xml:space="preserve">, a </w:t>
      </w:r>
      <w:r w:rsidR="00B20036">
        <w:rPr>
          <w:rFonts w:ascii="Arial" w:hAnsi="Arial" w:cs="Arial"/>
          <w:sz w:val="20"/>
          <w:szCs w:val="20"/>
          <w:highlight w:val="yellow"/>
        </w:rPr>
        <w:t>measurement response to the field Q</w:t>
      </w:r>
      <w:r>
        <w:rPr>
          <w:rFonts w:ascii="Arial" w:hAnsi="Arial" w:cs="Arial"/>
          <w:sz w:val="20"/>
          <w:szCs w:val="20"/>
        </w:rPr>
        <w:t xml:space="preserve"> at location X2</w:t>
      </w:r>
      <w:r w:rsidRPr="002333BA">
        <w:rPr>
          <w:rFonts w:ascii="Arial" w:hAnsi="Arial" w:cs="Arial"/>
          <w:sz w:val="20"/>
          <w:szCs w:val="20"/>
        </w:rPr>
        <w:t xml:space="preserve"> is fully specified by </w:t>
      </w:r>
      <w:r>
        <w:rPr>
          <w:rFonts w:ascii="Arial" w:hAnsi="Arial" w:cs="Arial"/>
          <w:sz w:val="20"/>
          <w:szCs w:val="20"/>
        </w:rPr>
        <w:t>a</w:t>
      </w:r>
      <w:r w:rsidRPr="002333BA">
        <w:rPr>
          <w:rFonts w:ascii="Arial" w:hAnsi="Arial" w:cs="Arial"/>
          <w:sz w:val="20"/>
          <w:szCs w:val="20"/>
        </w:rPr>
        <w:t xml:space="preserve"> classical field-sampling construction </w:t>
      </w:r>
      <w:r w:rsidR="00B20036">
        <w:rPr>
          <w:rFonts w:ascii="Arial" w:hAnsi="Arial" w:cs="Arial"/>
          <w:sz w:val="20"/>
          <w:szCs w:val="20"/>
          <w:highlight w:val="yellow"/>
        </w:rPr>
        <w:t>with a threshold</w:t>
      </w:r>
      <w:r w:rsidRPr="002333BA">
        <w:rPr>
          <w:rFonts w:ascii="Arial" w:hAnsi="Arial" w:cs="Arial"/>
          <w:sz w:val="20"/>
          <w:szCs w:val="20"/>
        </w:rPr>
        <w:t>, defined entirely in terms of classical field quantities.</w:t>
      </w:r>
      <w:r>
        <w:rPr>
          <w:rFonts w:ascii="Arial" w:hAnsi="Arial" w:cs="Arial"/>
          <w:sz w:val="20"/>
          <w:szCs w:val="20"/>
        </w:rPr>
        <w:t xml:space="preserve"> </w:t>
      </w:r>
    </w:p>
    <w:p w14:paraId="35AA47F2" w14:textId="77777777" w:rsidR="00054DEF" w:rsidRPr="00054DEF" w:rsidRDefault="00054DEF" w:rsidP="00B20036">
      <w:pPr>
        <w:pStyle w:val="NoSpacing"/>
        <w:rPr>
          <w:rFonts w:ascii="Arial" w:hAnsi="Arial" w:cs="Arial"/>
          <w:sz w:val="20"/>
          <w:szCs w:val="20"/>
        </w:rPr>
      </w:pPr>
    </w:p>
    <w:p w14:paraId="6096D7AB" w14:textId="77777777" w:rsidR="00054DEF" w:rsidRPr="00054DEF" w:rsidRDefault="00054DEF" w:rsidP="00054DEF">
      <w:pPr>
        <w:pStyle w:val="NoSpacing"/>
        <w:rPr>
          <w:rFonts w:ascii="Arial" w:hAnsi="Arial" w:cs="Arial"/>
          <w:sz w:val="20"/>
          <w:szCs w:val="20"/>
        </w:rPr>
      </w:pPr>
      <w:r w:rsidRPr="00054DEF">
        <w:rPr>
          <w:rFonts w:ascii="Arial" w:hAnsi="Arial" w:cs="Arial"/>
          <w:sz w:val="20"/>
          <w:szCs w:val="20"/>
          <w:highlight w:val="yellow"/>
        </w:rPr>
        <w:t>To evaluate the integral for Q(X), applying the sifting property of the Dirac delta function collapses</w:t>
      </w:r>
      <w:r w:rsidRPr="00054DEF">
        <w:rPr>
          <w:rFonts w:ascii="Arial" w:hAnsi="Arial" w:cs="Arial"/>
          <w:sz w:val="20"/>
          <w:szCs w:val="20"/>
        </w:rPr>
        <w:t xml:space="preserve"> the integration variable X′ to the fixed </w:t>
      </w:r>
      <w:r w:rsidRPr="00054DEF">
        <w:rPr>
          <w:rFonts w:ascii="Arial" w:hAnsi="Arial" w:cs="Arial"/>
          <w:sz w:val="20"/>
          <w:szCs w:val="20"/>
          <w:highlight w:val="yellow"/>
        </w:rPr>
        <w:t>source location X1, resulting in the field Q(X)</w:t>
      </w:r>
      <w:r w:rsidRPr="00054DEF">
        <w:rPr>
          <w:rFonts w:ascii="Arial" w:hAnsi="Arial" w:cs="Arial"/>
          <w:sz w:val="20"/>
          <w:szCs w:val="20"/>
        </w:rPr>
        <w:t xml:space="preserve"> = G</w:t>
      </w:r>
      <w:r w:rsidRPr="00054DEF">
        <w:rPr>
          <w:rFonts w:ascii="Arial" w:hAnsi="Arial" w:cs="Arial"/>
          <w:sz w:val="20"/>
          <w:szCs w:val="20"/>
          <w:vertAlign w:val="subscript"/>
        </w:rPr>
        <w:t>5</w:t>
      </w:r>
      <w:r w:rsidRPr="00054DEF">
        <w:rPr>
          <w:rFonts w:ascii="Arial" w:hAnsi="Arial" w:cs="Arial"/>
          <w:sz w:val="20"/>
          <w:szCs w:val="20"/>
        </w:rPr>
        <w:t xml:space="preserve">(X, X1)·Ŝ1. Both X and X′ appear throughout the position-space derivation. They appear in Q(X), Ĵ(X′) and in the convolution integral of </w:t>
      </w:r>
      <w:r w:rsidRPr="00054DEF">
        <w:rPr>
          <w:rFonts w:ascii="Arial" w:hAnsi="Arial" w:cs="Arial"/>
          <w:sz w:val="20"/>
          <w:szCs w:val="20"/>
          <w:highlight w:val="yellow"/>
        </w:rPr>
        <w:t>Eq. (</w:t>
      </w:r>
      <w:r w:rsidRPr="00054DEF">
        <w:rPr>
          <w:rFonts w:ascii="Arial" w:hAnsi="Arial" w:cs="Arial"/>
          <w:sz w:val="20"/>
          <w:szCs w:val="20"/>
        </w:rPr>
        <w:t xml:space="preserve">12), while X1 appears only once, at the delta-function substitution. </w:t>
      </w:r>
      <w:r w:rsidR="00AB7D48">
        <w:rPr>
          <w:rFonts w:ascii="Arial" w:hAnsi="Arial" w:cs="Arial"/>
          <w:sz w:val="20"/>
          <w:szCs w:val="20"/>
        </w:rPr>
        <w:t xml:space="preserve">In this way, the field value at X2 depends linearly on </w:t>
      </w:r>
      <w:r w:rsidR="00AB7D48" w:rsidRPr="00054DEF">
        <w:rPr>
          <w:rFonts w:ascii="Arial" w:hAnsi="Arial" w:cs="Arial"/>
          <w:sz w:val="20"/>
          <w:szCs w:val="20"/>
        </w:rPr>
        <w:t>Ŝ1</w:t>
      </w:r>
      <w:r w:rsidR="00AB7D48">
        <w:rPr>
          <w:rFonts w:ascii="Arial" w:hAnsi="Arial" w:cs="Arial"/>
          <w:sz w:val="20"/>
          <w:szCs w:val="20"/>
        </w:rPr>
        <w:t xml:space="preserve"> scaled by the Green’s function evaluated at (X2, X1)</w:t>
      </w:r>
      <w:r w:rsidR="0041215B">
        <w:rPr>
          <w:rFonts w:ascii="Arial" w:hAnsi="Arial" w:cs="Arial"/>
          <w:sz w:val="20"/>
          <w:szCs w:val="20"/>
        </w:rPr>
        <w:t xml:space="preserve">. </w:t>
      </w:r>
      <w:r w:rsidR="0041215B">
        <w:rPr>
          <w:rFonts w:ascii="Arial" w:hAnsi="Arial" w:cs="Arial"/>
          <w:sz w:val="20"/>
          <w:szCs w:val="20"/>
          <w:highlight w:val="yellow"/>
        </w:rPr>
        <w:t>The field value Q(X2), containing the source contribution, is:</w:t>
      </w:r>
    </w:p>
    <w:p w14:paraId="15DCA346" w14:textId="77777777" w:rsidR="00054DEF" w:rsidRPr="00054DEF" w:rsidRDefault="00054DEF" w:rsidP="00054DEF">
      <w:pPr>
        <w:pStyle w:val="NoSpacing"/>
        <w:rPr>
          <w:rFonts w:ascii="Arial" w:hAnsi="Arial" w:cs="Arial"/>
          <w:sz w:val="20"/>
          <w:szCs w:val="20"/>
        </w:rPr>
      </w:pPr>
    </w:p>
    <w:p w14:paraId="4C707A56" w14:textId="77777777" w:rsidR="00054DEF" w:rsidRPr="00054DEF" w:rsidRDefault="00054DEF" w:rsidP="00054DEF">
      <w:pPr>
        <w:pStyle w:val="NoSpacing"/>
        <w:jc w:val="right"/>
        <w:rPr>
          <w:rFonts w:ascii="Arial" w:hAnsi="Arial" w:cs="Arial"/>
          <w:sz w:val="20"/>
          <w:szCs w:val="20"/>
        </w:rPr>
      </w:pPr>
      <w:r w:rsidRPr="00054DEF">
        <w:rPr>
          <w:rFonts w:ascii="Arial" w:hAnsi="Arial" w:cs="Arial"/>
          <w:sz w:val="20"/>
          <w:szCs w:val="20"/>
        </w:rPr>
        <w:t>Q(X2) = G</w:t>
      </w:r>
      <w:r w:rsidRPr="00054DEF">
        <w:rPr>
          <w:rFonts w:ascii="Arial" w:hAnsi="Arial" w:cs="Arial"/>
          <w:sz w:val="20"/>
          <w:szCs w:val="20"/>
          <w:vertAlign w:val="subscript"/>
        </w:rPr>
        <w:t>5</w:t>
      </w:r>
      <w:r w:rsidRPr="00054DEF">
        <w:rPr>
          <w:rFonts w:ascii="Arial" w:hAnsi="Arial" w:cs="Arial"/>
          <w:sz w:val="20"/>
          <w:szCs w:val="20"/>
        </w:rPr>
        <w:t>(X2, X1)</w:t>
      </w:r>
      <w:r w:rsidRPr="00054DEF">
        <w:rPr>
          <w:rFonts w:ascii="Cambria Math" w:hAnsi="Cambria Math" w:cs="Cambria Math"/>
          <w:sz w:val="20"/>
          <w:szCs w:val="20"/>
        </w:rPr>
        <w:t>⋅</w:t>
      </w:r>
      <w:r w:rsidRPr="00054DEF">
        <w:rPr>
          <w:rFonts w:ascii="Arial" w:hAnsi="Arial" w:cs="Arial"/>
          <w:sz w:val="20"/>
          <w:szCs w:val="20"/>
        </w:rPr>
        <w:t>Ŝ1.</w:t>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t>(14)</w:t>
      </w:r>
    </w:p>
    <w:p w14:paraId="12122124" w14:textId="77777777" w:rsidR="00054DEF" w:rsidRPr="00054DEF" w:rsidRDefault="00054DEF" w:rsidP="00054DEF">
      <w:pPr>
        <w:pStyle w:val="NoSpacing"/>
        <w:jc w:val="center"/>
        <w:rPr>
          <w:rFonts w:ascii="Arial" w:hAnsi="Arial" w:cs="Arial"/>
          <w:b/>
          <w:bCs/>
          <w:sz w:val="20"/>
          <w:szCs w:val="20"/>
        </w:rPr>
      </w:pPr>
    </w:p>
    <w:p w14:paraId="5C8E2B22" w14:textId="77777777" w:rsidR="00054DEF" w:rsidRPr="00054DEF" w:rsidRDefault="00054DEF" w:rsidP="00054DEF">
      <w:pPr>
        <w:pStyle w:val="NoSpacing"/>
        <w:rPr>
          <w:rFonts w:ascii="Arial" w:hAnsi="Arial" w:cs="Arial"/>
          <w:sz w:val="20"/>
          <w:szCs w:val="20"/>
        </w:rPr>
      </w:pPr>
      <w:r w:rsidRPr="00054DEF">
        <w:rPr>
          <w:rFonts w:ascii="Arial" w:hAnsi="Arial" w:cs="Arial"/>
          <w:sz w:val="20"/>
          <w:szCs w:val="20"/>
          <w:highlight w:val="yellow"/>
        </w:rPr>
        <w:t>The Green’s function weights</w:t>
      </w:r>
      <w:r w:rsidR="001B7BA1">
        <w:rPr>
          <w:rFonts w:ascii="Arial" w:hAnsi="Arial" w:cs="Arial"/>
          <w:sz w:val="20"/>
          <w:szCs w:val="20"/>
        </w:rPr>
        <w:t xml:space="preserve"> the </w:t>
      </w:r>
      <w:r w:rsidRPr="00054DEF">
        <w:rPr>
          <w:rFonts w:ascii="Arial" w:hAnsi="Arial" w:cs="Arial"/>
          <w:sz w:val="20"/>
          <w:szCs w:val="20"/>
        </w:rPr>
        <w:t>field amplitude of Q at X2</w:t>
      </w:r>
      <w:r w:rsidR="001B7BA1">
        <w:rPr>
          <w:rFonts w:ascii="Arial" w:hAnsi="Arial" w:cs="Arial"/>
          <w:sz w:val="20"/>
          <w:szCs w:val="20"/>
        </w:rPr>
        <w:t xml:space="preserve"> by a value </w:t>
      </w:r>
      <w:r w:rsidR="001B7BA1" w:rsidRPr="002B7F39">
        <w:rPr>
          <w:rFonts w:ascii="Arial" w:hAnsi="Arial" w:cs="Arial"/>
          <w:sz w:val="20"/>
          <w:szCs w:val="20"/>
        </w:rPr>
        <w:t>G</w:t>
      </w:r>
      <w:r w:rsidR="001B7BA1" w:rsidRPr="002B7F39">
        <w:rPr>
          <w:rFonts w:ascii="Arial" w:hAnsi="Arial" w:cs="Arial"/>
          <w:sz w:val="20"/>
          <w:szCs w:val="20"/>
          <w:vertAlign w:val="subscript"/>
        </w:rPr>
        <w:t>5</w:t>
      </w:r>
      <w:r w:rsidR="001B7BA1" w:rsidRPr="002B7F39">
        <w:rPr>
          <w:rFonts w:ascii="Arial" w:hAnsi="Arial" w:cs="Arial"/>
          <w:sz w:val="20"/>
          <w:szCs w:val="20"/>
        </w:rPr>
        <w:t xml:space="preserve">(X2, X1). </w:t>
      </w:r>
      <w:r w:rsidR="0041215B">
        <w:rPr>
          <w:rFonts w:ascii="Arial" w:hAnsi="Arial" w:cs="Arial"/>
          <w:sz w:val="20"/>
          <w:szCs w:val="20"/>
        </w:rPr>
        <w:t>A</w:t>
      </w:r>
      <w:r w:rsidRPr="00054DEF">
        <w:rPr>
          <w:rFonts w:ascii="Arial" w:hAnsi="Arial" w:cs="Arial"/>
          <w:sz w:val="20"/>
          <w:szCs w:val="20"/>
        </w:rPr>
        <w:t xml:space="preserve"> plain 5D causal </w:t>
      </w:r>
      <w:r w:rsidR="0041215B">
        <w:rPr>
          <w:rFonts w:ascii="Arial" w:hAnsi="Arial" w:cs="Arial"/>
          <w:sz w:val="20"/>
          <w:szCs w:val="20"/>
        </w:rPr>
        <w:t>length</w:t>
      </w:r>
      <w:r w:rsidRPr="00054DEF">
        <w:rPr>
          <w:rFonts w:ascii="Arial" w:hAnsi="Arial" w:cs="Arial"/>
          <w:sz w:val="20"/>
          <w:szCs w:val="20"/>
        </w:rPr>
        <w:t xml:space="preserve"> with Δτ = (τ2 – τ1) ensure</w:t>
      </w:r>
      <w:r w:rsidR="0041215B">
        <w:rPr>
          <w:rFonts w:ascii="Arial" w:hAnsi="Arial" w:cs="Arial"/>
          <w:sz w:val="20"/>
          <w:szCs w:val="20"/>
        </w:rPr>
        <w:t>s</w:t>
      </w:r>
      <w:r w:rsidRPr="00054DEF">
        <w:rPr>
          <w:rFonts w:ascii="Arial" w:hAnsi="Arial" w:cs="Arial"/>
          <w:sz w:val="20"/>
          <w:szCs w:val="20"/>
        </w:rPr>
        <w:t xml:space="preserve"> the Green’s function is stable with no singularities. </w:t>
      </w:r>
    </w:p>
    <w:p w14:paraId="55199503" w14:textId="77777777" w:rsidR="008B7167" w:rsidRDefault="008B7167" w:rsidP="00054DEF">
      <w:pPr>
        <w:pStyle w:val="NoSpacing"/>
        <w:rPr>
          <w:rFonts w:ascii="Arial" w:hAnsi="Arial" w:cs="Arial"/>
          <w:b/>
          <w:bCs/>
          <w:sz w:val="20"/>
          <w:szCs w:val="20"/>
        </w:rPr>
      </w:pPr>
    </w:p>
    <w:p w14:paraId="51766FE0" w14:textId="77777777" w:rsidR="00054DEF" w:rsidRPr="00054DEF" w:rsidRDefault="00054DEF" w:rsidP="00054DEF">
      <w:pPr>
        <w:pStyle w:val="NoSpacing"/>
        <w:rPr>
          <w:rFonts w:ascii="Arial" w:hAnsi="Arial" w:cs="Arial"/>
          <w:b/>
          <w:bCs/>
          <w:sz w:val="22"/>
          <w:szCs w:val="22"/>
        </w:rPr>
      </w:pPr>
      <w:r w:rsidRPr="00054DEF">
        <w:rPr>
          <w:rFonts w:ascii="Arial" w:hAnsi="Arial" w:cs="Arial"/>
          <w:b/>
          <w:bCs/>
          <w:sz w:val="22"/>
          <w:szCs w:val="22"/>
        </w:rPr>
        <w:t xml:space="preserve">3.2 </w:t>
      </w:r>
      <w:r w:rsidR="008B7167">
        <w:rPr>
          <w:rFonts w:ascii="Arial" w:hAnsi="Arial" w:cs="Arial"/>
          <w:b/>
          <w:bCs/>
          <w:sz w:val="22"/>
          <w:szCs w:val="22"/>
        </w:rPr>
        <w:t>T</w:t>
      </w:r>
      <w:r w:rsidRPr="00054DEF">
        <w:rPr>
          <w:rFonts w:ascii="Arial" w:hAnsi="Arial" w:cs="Arial"/>
          <w:b/>
          <w:bCs/>
          <w:sz w:val="22"/>
          <w:szCs w:val="22"/>
        </w:rPr>
        <w:t xml:space="preserve">he </w:t>
      </w:r>
      <w:r w:rsidR="008B7167">
        <w:rPr>
          <w:rFonts w:ascii="Arial" w:hAnsi="Arial" w:cs="Arial"/>
          <w:b/>
          <w:bCs/>
          <w:sz w:val="22"/>
          <w:szCs w:val="22"/>
        </w:rPr>
        <w:t xml:space="preserve">Squared </w:t>
      </w:r>
      <w:r w:rsidRPr="00054DEF">
        <w:rPr>
          <w:rFonts w:ascii="Arial" w:hAnsi="Arial" w:cs="Arial"/>
          <w:b/>
          <w:bCs/>
          <w:sz w:val="22"/>
          <w:szCs w:val="22"/>
        </w:rPr>
        <w:t xml:space="preserve">5D </w:t>
      </w:r>
      <w:r w:rsidR="008B7167">
        <w:rPr>
          <w:rFonts w:ascii="Arial" w:hAnsi="Arial" w:cs="Arial"/>
          <w:b/>
          <w:bCs/>
          <w:sz w:val="22"/>
          <w:szCs w:val="22"/>
        </w:rPr>
        <w:t xml:space="preserve">Interval </w:t>
      </w:r>
      <w:r w:rsidRPr="00054DEF">
        <w:rPr>
          <w:rFonts w:ascii="Arial" w:hAnsi="Arial" w:cs="Arial"/>
          <w:b/>
          <w:bCs/>
          <w:sz w:val="22"/>
          <w:szCs w:val="22"/>
        </w:rPr>
        <w:t>D</w:t>
      </w:r>
    </w:p>
    <w:p w14:paraId="47AED1C5" w14:textId="77777777" w:rsidR="00054DEF" w:rsidRPr="00054DEF" w:rsidRDefault="00054DEF" w:rsidP="00054DEF">
      <w:pPr>
        <w:pStyle w:val="NoSpacing"/>
        <w:rPr>
          <w:rFonts w:ascii="Arial" w:hAnsi="Arial" w:cs="Arial"/>
          <w:sz w:val="22"/>
          <w:szCs w:val="22"/>
        </w:rPr>
      </w:pPr>
    </w:p>
    <w:p w14:paraId="18B253E7" w14:textId="77777777" w:rsidR="001B7BA1" w:rsidRPr="00054DEF" w:rsidRDefault="001B7BA1" w:rsidP="001B7BA1">
      <w:pPr>
        <w:pStyle w:val="NoSpacing"/>
        <w:rPr>
          <w:rFonts w:ascii="Arial" w:hAnsi="Arial" w:cs="Arial"/>
          <w:sz w:val="20"/>
          <w:szCs w:val="20"/>
        </w:rPr>
      </w:pPr>
      <w:r w:rsidRPr="00054DEF">
        <w:rPr>
          <w:rFonts w:ascii="Arial" w:hAnsi="Arial" w:cs="Arial"/>
          <w:sz w:val="20"/>
          <w:szCs w:val="20"/>
        </w:rPr>
        <w:lastRenderedPageBreak/>
        <w:t>From Section 2.2 above, F(ΔX) ≡ G</w:t>
      </w:r>
      <w:r w:rsidRPr="00054DEF">
        <w:rPr>
          <w:rFonts w:ascii="Arial" w:hAnsi="Arial" w:cs="Arial"/>
          <w:sz w:val="20"/>
          <w:szCs w:val="20"/>
          <w:vertAlign w:val="subscript"/>
        </w:rPr>
        <w:t>5</w:t>
      </w:r>
      <w:r w:rsidRPr="00054DEF">
        <w:rPr>
          <w:rFonts w:ascii="Arial" w:hAnsi="Arial" w:cs="Arial"/>
          <w:sz w:val="20"/>
          <w:szCs w:val="20"/>
        </w:rPr>
        <w:t>(ΔX) and K</w:t>
      </w:r>
      <w:r w:rsidRPr="00054DEF">
        <w:rPr>
          <w:rFonts w:ascii="Arial" w:hAnsi="Arial" w:cs="Arial"/>
          <w:sz w:val="20"/>
          <w:szCs w:val="20"/>
          <w:vertAlign w:val="superscript"/>
        </w:rPr>
        <w:t>2</w:t>
      </w:r>
      <w:r w:rsidRPr="00054DEF">
        <w:rPr>
          <w:rFonts w:ascii="Arial" w:hAnsi="Arial" w:cs="Arial"/>
          <w:sz w:val="20"/>
          <w:szCs w:val="20"/>
        </w:rPr>
        <w:t xml:space="preserve"> = − ω</w:t>
      </w:r>
      <w:r w:rsidRPr="00054DEF">
        <w:rPr>
          <w:rFonts w:ascii="Arial" w:hAnsi="Arial" w:cs="Arial"/>
          <w:sz w:val="20"/>
          <w:szCs w:val="20"/>
          <w:vertAlign w:val="superscript"/>
        </w:rPr>
        <w:t>2</w:t>
      </w:r>
      <w:r w:rsidRPr="00054DEF">
        <w:rPr>
          <w:rFonts w:ascii="Arial" w:hAnsi="Arial" w:cs="Arial"/>
          <w:sz w:val="20"/>
          <w:szCs w:val="20"/>
        </w:rPr>
        <w:t xml:space="preserve"> + |k|</w:t>
      </w:r>
      <w:r w:rsidRPr="00054DEF">
        <w:rPr>
          <w:rFonts w:ascii="Arial" w:hAnsi="Arial" w:cs="Arial"/>
          <w:sz w:val="20"/>
          <w:szCs w:val="20"/>
          <w:vertAlign w:val="superscript"/>
        </w:rPr>
        <w:t>2</w:t>
      </w:r>
      <w:r w:rsidRPr="00054DEF">
        <w:rPr>
          <w:rFonts w:ascii="Arial" w:hAnsi="Arial" w:cs="Arial"/>
          <w:sz w:val="20"/>
          <w:szCs w:val="20"/>
        </w:rPr>
        <w:t xml:space="preserve"> + κ</w:t>
      </w:r>
      <w:r w:rsidRPr="00054DEF">
        <w:rPr>
          <w:rFonts w:ascii="Arial" w:hAnsi="Arial" w:cs="Arial"/>
          <w:sz w:val="20"/>
          <w:szCs w:val="20"/>
          <w:vertAlign w:val="superscript"/>
        </w:rPr>
        <w:t>2</w:t>
      </w:r>
      <w:r w:rsidRPr="00054DEF">
        <w:rPr>
          <w:rFonts w:ascii="Arial" w:hAnsi="Arial" w:cs="Arial"/>
          <w:sz w:val="20"/>
          <w:szCs w:val="20"/>
        </w:rPr>
        <w:t xml:space="preserve"> </w:t>
      </w:r>
      <w:r w:rsidRPr="00054DEF">
        <w:rPr>
          <w:rFonts w:ascii="Arial" w:hAnsi="Arial" w:cs="Arial"/>
          <w:sz w:val="20"/>
          <w:szCs w:val="20"/>
          <w:highlight w:val="yellow"/>
        </w:rPr>
        <w:t>were solved in Lorentzian K-space (momentum space) and require conversion to real positional Euclidean E-space, where</w:t>
      </w:r>
      <w:r w:rsidRPr="00054DEF">
        <w:rPr>
          <w:rFonts w:ascii="Arial" w:hAnsi="Arial" w:cs="Arial"/>
          <w:sz w:val="20"/>
          <w:szCs w:val="20"/>
        </w:rPr>
        <w:t xml:space="preserve"> space separation is ΔX = (</w:t>
      </w:r>
      <w:proofErr w:type="spellStart"/>
      <w:r w:rsidRPr="00054DEF">
        <w:rPr>
          <w:rFonts w:ascii="Arial" w:hAnsi="Arial" w:cs="Arial"/>
          <w:sz w:val="20"/>
          <w:szCs w:val="20"/>
        </w:rPr>
        <w:t>Δx</w:t>
      </w:r>
      <w:proofErr w:type="spellEnd"/>
      <w:r w:rsidRPr="00054DEF">
        <w:rPr>
          <w:rFonts w:ascii="Arial" w:hAnsi="Arial" w:cs="Arial"/>
          <w:sz w:val="20"/>
          <w:szCs w:val="20"/>
        </w:rPr>
        <w:t xml:space="preserve">, </w:t>
      </w:r>
      <w:proofErr w:type="spellStart"/>
      <w:r w:rsidRPr="00054DEF">
        <w:rPr>
          <w:rFonts w:ascii="Arial" w:hAnsi="Arial" w:cs="Arial"/>
          <w:sz w:val="20"/>
          <w:szCs w:val="20"/>
        </w:rPr>
        <w:t>Δy</w:t>
      </w:r>
      <w:proofErr w:type="spellEnd"/>
      <w:r w:rsidRPr="00054DEF">
        <w:rPr>
          <w:rFonts w:ascii="Arial" w:hAnsi="Arial" w:cs="Arial"/>
          <w:sz w:val="20"/>
          <w:szCs w:val="20"/>
        </w:rPr>
        <w:t xml:space="preserve">, </w:t>
      </w:r>
      <w:proofErr w:type="spellStart"/>
      <w:r w:rsidRPr="00054DEF">
        <w:rPr>
          <w:rFonts w:ascii="Arial" w:hAnsi="Arial" w:cs="Arial"/>
          <w:sz w:val="20"/>
          <w:szCs w:val="20"/>
        </w:rPr>
        <w:t>Δz</w:t>
      </w:r>
      <w:proofErr w:type="spellEnd"/>
      <w:r w:rsidRPr="00054DEF">
        <w:rPr>
          <w:rFonts w:ascii="Arial" w:hAnsi="Arial" w:cs="Arial"/>
          <w:sz w:val="20"/>
          <w:szCs w:val="20"/>
        </w:rPr>
        <w:t xml:space="preserve">, </w:t>
      </w:r>
      <w:proofErr w:type="spellStart"/>
      <w:r w:rsidRPr="00054DEF">
        <w:rPr>
          <w:rFonts w:ascii="Arial" w:hAnsi="Arial" w:cs="Arial"/>
          <w:sz w:val="20"/>
          <w:szCs w:val="20"/>
        </w:rPr>
        <w:t>Δt</w:t>
      </w:r>
      <w:proofErr w:type="spellEnd"/>
      <w:r w:rsidRPr="00054DEF">
        <w:rPr>
          <w:rFonts w:ascii="Arial" w:hAnsi="Arial" w:cs="Arial"/>
          <w:sz w:val="20"/>
          <w:szCs w:val="20"/>
        </w:rPr>
        <w:t xml:space="preserve">, </w:t>
      </w:r>
      <w:proofErr w:type="spellStart"/>
      <w:r w:rsidRPr="00054DEF">
        <w:rPr>
          <w:rFonts w:ascii="Arial" w:hAnsi="Arial" w:cs="Arial"/>
          <w:sz w:val="20"/>
          <w:szCs w:val="20"/>
        </w:rPr>
        <w:t>Δτ</w:t>
      </w:r>
      <w:proofErr w:type="spellEnd"/>
      <w:r w:rsidRPr="00054DEF">
        <w:rPr>
          <w:rFonts w:ascii="Arial" w:hAnsi="Arial" w:cs="Arial"/>
          <w:sz w:val="20"/>
          <w:szCs w:val="20"/>
        </w:rPr>
        <w:t xml:space="preserve">). Integrals with Lorentzian signatures </w:t>
      </w:r>
      <w:r w:rsidRPr="00054DEF">
        <w:rPr>
          <w:rFonts w:ascii="Arial" w:hAnsi="Arial" w:cs="Arial"/>
          <w:sz w:val="20"/>
          <w:szCs w:val="20"/>
          <w:highlight w:val="yellow"/>
        </w:rPr>
        <w:t>are difficult to evaluate because</w:t>
      </w:r>
      <w:r w:rsidRPr="00054DEF">
        <w:rPr>
          <w:rFonts w:ascii="Arial" w:hAnsi="Arial" w:cs="Arial"/>
          <w:sz w:val="20"/>
          <w:szCs w:val="20"/>
        </w:rPr>
        <w:t xml:space="preserve"> K</w:t>
      </w:r>
      <w:r w:rsidRPr="00054DEF">
        <w:rPr>
          <w:rFonts w:ascii="Arial" w:hAnsi="Arial" w:cs="Arial"/>
          <w:sz w:val="20"/>
          <w:szCs w:val="20"/>
          <w:vertAlign w:val="superscript"/>
        </w:rPr>
        <w:t>2</w:t>
      </w:r>
      <w:r w:rsidRPr="00054DEF">
        <w:rPr>
          <w:rFonts w:ascii="Arial" w:hAnsi="Arial" w:cs="Arial"/>
          <w:sz w:val="20"/>
          <w:szCs w:val="20"/>
        </w:rPr>
        <w:t xml:space="preserve"> = 0 in the light cone, making the integrand singular along a whole surface in K-space </w:t>
      </w:r>
      <w:r w:rsidRPr="00054DEF">
        <w:rPr>
          <w:rFonts w:ascii="Arial" w:hAnsi="Arial" w:cs="Arial"/>
          <w:sz w:val="20"/>
          <w:szCs w:val="20"/>
          <w:highlight w:val="yellow"/>
        </w:rPr>
        <w:t>so the integral cannot properly converge</w:t>
      </w:r>
      <w:r w:rsidRPr="00054DEF">
        <w:rPr>
          <w:rFonts w:ascii="Arial" w:hAnsi="Arial" w:cs="Arial"/>
          <w:sz w:val="20"/>
          <w:szCs w:val="20"/>
        </w:rPr>
        <w:t>.</w:t>
      </w:r>
    </w:p>
    <w:p w14:paraId="0C497686" w14:textId="77777777" w:rsidR="001B7BA1" w:rsidRDefault="001B7BA1" w:rsidP="00054DEF">
      <w:pPr>
        <w:pStyle w:val="NoSpacing"/>
        <w:rPr>
          <w:rFonts w:ascii="Arial" w:hAnsi="Arial" w:cs="Arial"/>
          <w:sz w:val="20"/>
          <w:szCs w:val="20"/>
        </w:rPr>
      </w:pPr>
    </w:p>
    <w:p w14:paraId="7954AF98" w14:textId="77777777" w:rsidR="00054DEF" w:rsidRDefault="00054DEF" w:rsidP="00054DEF">
      <w:pPr>
        <w:pStyle w:val="NoSpacing"/>
        <w:rPr>
          <w:rFonts w:ascii="Arial" w:hAnsi="Arial" w:cs="Arial"/>
          <w:sz w:val="20"/>
          <w:szCs w:val="20"/>
        </w:rPr>
      </w:pPr>
      <w:r w:rsidRPr="00054DEF">
        <w:rPr>
          <w:rFonts w:ascii="Arial" w:hAnsi="Arial" w:cs="Arial"/>
          <w:sz w:val="20"/>
          <w:szCs w:val="20"/>
        </w:rPr>
        <w:t xml:space="preserve">Lorentzian space is converted to Euclidean space using a Wick rotation by temporarily transforming the frequency variable ω to </w:t>
      </w:r>
      <w:proofErr w:type="spellStart"/>
      <w:r w:rsidRPr="00054DEF">
        <w:rPr>
          <w:rFonts w:ascii="Arial" w:hAnsi="Arial" w:cs="Arial"/>
          <w:sz w:val="20"/>
          <w:szCs w:val="20"/>
        </w:rPr>
        <w:t>iω</w:t>
      </w:r>
      <w:r w:rsidRPr="00054DEF">
        <w:rPr>
          <w:rFonts w:ascii="Arial" w:hAnsi="Arial" w:cs="Arial"/>
          <w:sz w:val="20"/>
          <w:szCs w:val="20"/>
          <w:vertAlign w:val="subscript"/>
        </w:rPr>
        <w:t>E</w:t>
      </w:r>
      <w:proofErr w:type="spellEnd"/>
      <w:r w:rsidRPr="00054DEF">
        <w:rPr>
          <w:rFonts w:ascii="Arial" w:hAnsi="Arial" w:cs="Arial"/>
          <w:sz w:val="20"/>
          <w:szCs w:val="20"/>
        </w:rPr>
        <w:t xml:space="preserve"> in the complex plane, that is, − ω</w:t>
      </w:r>
      <w:r w:rsidRPr="00054DEF">
        <w:rPr>
          <w:rFonts w:ascii="Arial" w:hAnsi="Arial" w:cs="Arial"/>
          <w:sz w:val="20"/>
          <w:szCs w:val="20"/>
          <w:vertAlign w:val="superscript"/>
        </w:rPr>
        <w:t>2</w:t>
      </w:r>
      <w:r w:rsidRPr="00054DEF">
        <w:rPr>
          <w:rFonts w:ascii="Arial" w:hAnsi="Arial" w:cs="Arial"/>
          <w:sz w:val="20"/>
          <w:szCs w:val="20"/>
        </w:rPr>
        <w:t xml:space="preserve"> = − (</w:t>
      </w:r>
      <w:proofErr w:type="spellStart"/>
      <w:r w:rsidRPr="00054DEF">
        <w:rPr>
          <w:rFonts w:ascii="Arial" w:hAnsi="Arial" w:cs="Arial"/>
          <w:sz w:val="20"/>
          <w:szCs w:val="20"/>
        </w:rPr>
        <w:t>iω</w:t>
      </w:r>
      <w:r w:rsidRPr="00054DEF">
        <w:rPr>
          <w:rFonts w:ascii="Arial" w:hAnsi="Arial" w:cs="Arial"/>
          <w:sz w:val="20"/>
          <w:szCs w:val="20"/>
          <w:vertAlign w:val="subscript"/>
        </w:rPr>
        <w:t>E</w:t>
      </w:r>
      <w:proofErr w:type="spellEnd"/>
      <w:r w:rsidRPr="00054DEF">
        <w:rPr>
          <w:rFonts w:ascii="Arial" w:hAnsi="Arial" w:cs="Arial"/>
          <w:sz w:val="20"/>
          <w:szCs w:val="20"/>
        </w:rPr>
        <w:t>)</w:t>
      </w:r>
      <w:r w:rsidRPr="00054DEF">
        <w:rPr>
          <w:rFonts w:ascii="Arial" w:hAnsi="Arial" w:cs="Arial"/>
          <w:sz w:val="20"/>
          <w:szCs w:val="20"/>
          <w:vertAlign w:val="superscript"/>
        </w:rPr>
        <w:t>2</w:t>
      </w:r>
      <w:r w:rsidRPr="00054DEF">
        <w:rPr>
          <w:rFonts w:ascii="Arial" w:hAnsi="Arial" w:cs="Arial"/>
          <w:sz w:val="20"/>
          <w:szCs w:val="20"/>
        </w:rPr>
        <w:t xml:space="preserve"> = ω</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in Euclidean space, resulting in K</w:t>
      </w:r>
      <w:r w:rsidRPr="00054DEF">
        <w:rPr>
          <w:rFonts w:ascii="Arial" w:hAnsi="Arial" w:cs="Arial"/>
          <w:sz w:val="20"/>
          <w:szCs w:val="20"/>
          <w:vertAlign w:val="superscript"/>
        </w:rPr>
        <w:t>2</w:t>
      </w:r>
      <w:r w:rsidRPr="00054DEF">
        <w:rPr>
          <w:rFonts w:ascii="Arial" w:hAnsi="Arial" w:cs="Arial"/>
          <w:sz w:val="20"/>
          <w:szCs w:val="20"/>
        </w:rPr>
        <w:t xml:space="preserve"> = ω</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 |k|</w:t>
      </w:r>
      <w:r w:rsidRPr="00054DEF">
        <w:rPr>
          <w:rFonts w:ascii="Arial" w:hAnsi="Arial" w:cs="Arial"/>
          <w:sz w:val="20"/>
          <w:szCs w:val="20"/>
          <w:vertAlign w:val="superscript"/>
        </w:rPr>
        <w:t>2</w:t>
      </w:r>
      <w:r w:rsidRPr="00054DEF">
        <w:rPr>
          <w:rFonts w:ascii="Arial" w:hAnsi="Arial" w:cs="Arial"/>
          <w:sz w:val="20"/>
          <w:szCs w:val="20"/>
        </w:rPr>
        <w:t xml:space="preserve"> + κ</w:t>
      </w:r>
      <w:r w:rsidRPr="00054DEF">
        <w:rPr>
          <w:rFonts w:ascii="Arial" w:hAnsi="Arial" w:cs="Arial"/>
          <w:sz w:val="20"/>
          <w:szCs w:val="20"/>
          <w:vertAlign w:val="superscript"/>
        </w:rPr>
        <w:t>2</w:t>
      </w:r>
      <w:r w:rsidRPr="00054DEF">
        <w:rPr>
          <w:rFonts w:ascii="Arial" w:hAnsi="Arial" w:cs="Arial"/>
          <w:sz w:val="20"/>
          <w:szCs w:val="20"/>
        </w:rPr>
        <w:t>. If the Euclidean momentum-space quantity K</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is equated </w:t>
      </w:r>
      <w:r w:rsidR="00F07856">
        <w:rPr>
          <w:rFonts w:ascii="Arial" w:hAnsi="Arial" w:cs="Arial"/>
          <w:sz w:val="20"/>
          <w:szCs w:val="20"/>
        </w:rPr>
        <w:t xml:space="preserve">to </w:t>
      </w:r>
      <w:r w:rsidRPr="00054DEF">
        <w:rPr>
          <w:rFonts w:ascii="Arial" w:hAnsi="Arial" w:cs="Arial"/>
          <w:sz w:val="20"/>
          <w:szCs w:val="20"/>
        </w:rPr>
        <w:t xml:space="preserve">the </w:t>
      </w:r>
      <w:r w:rsidRPr="00054DEF">
        <w:rPr>
          <w:rFonts w:ascii="Arial" w:hAnsi="Arial" w:cs="Arial"/>
          <w:sz w:val="20"/>
          <w:szCs w:val="20"/>
          <w:highlight w:val="yellow"/>
        </w:rPr>
        <w:t>positive-definite</w:t>
      </w:r>
      <w:r w:rsidRPr="00054DEF">
        <w:rPr>
          <w:rFonts w:ascii="Arial" w:hAnsi="Arial" w:cs="Arial"/>
          <w:sz w:val="20"/>
          <w:szCs w:val="20"/>
        </w:rPr>
        <w:t xml:space="preserve"> version of K</w:t>
      </w:r>
      <w:r w:rsidRPr="00054DEF">
        <w:rPr>
          <w:rFonts w:ascii="Arial" w:hAnsi="Arial" w:cs="Arial"/>
          <w:sz w:val="20"/>
          <w:szCs w:val="20"/>
          <w:vertAlign w:val="superscript"/>
        </w:rPr>
        <w:t>2</w:t>
      </w:r>
      <w:r w:rsidRPr="00054DEF">
        <w:rPr>
          <w:rFonts w:ascii="Arial" w:hAnsi="Arial" w:cs="Arial"/>
          <w:sz w:val="20"/>
          <w:szCs w:val="20"/>
        </w:rPr>
        <w:t xml:space="preserve"> above, then K</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is a real Euclidean 5D instance in momentum space with no zeros except at the origin. To maintain a stable exponent K</w:t>
      </w:r>
      <w:r w:rsidRPr="00054DEF">
        <w:rPr>
          <w:rFonts w:ascii="Cambria Math" w:hAnsi="Cambria Math" w:cs="Cambria Math"/>
          <w:sz w:val="20"/>
          <w:szCs w:val="20"/>
        </w:rPr>
        <w:t>⋅</w:t>
      </w:r>
      <w:r w:rsidRPr="00054DEF">
        <w:rPr>
          <w:rFonts w:ascii="Arial" w:hAnsi="Arial" w:cs="Arial"/>
          <w:sz w:val="20"/>
          <w:szCs w:val="20"/>
        </w:rPr>
        <w:t xml:space="preserve">ΔX in </w:t>
      </w:r>
      <w:proofErr w:type="spellStart"/>
      <w:r w:rsidRPr="00054DEF">
        <w:rPr>
          <w:rFonts w:ascii="Arial" w:hAnsi="Arial" w:cs="Arial"/>
          <w:sz w:val="20"/>
          <w:szCs w:val="20"/>
          <w:highlight w:val="yellow"/>
        </w:rPr>
        <w:t>Eqs</w:t>
      </w:r>
      <w:proofErr w:type="spellEnd"/>
      <w:r w:rsidRPr="00054DEF">
        <w:rPr>
          <w:rFonts w:ascii="Arial" w:hAnsi="Arial" w:cs="Arial"/>
          <w:sz w:val="20"/>
          <w:szCs w:val="20"/>
          <w:highlight w:val="yellow"/>
        </w:rPr>
        <w:t>. (3–4)</w:t>
      </w:r>
      <w:r w:rsidRPr="00054DEF">
        <w:rPr>
          <w:rFonts w:ascii="Arial" w:hAnsi="Arial" w:cs="Arial"/>
          <w:sz w:val="20"/>
          <w:szCs w:val="20"/>
        </w:rPr>
        <w:t xml:space="preserve">, the conjugate variable of time “t” must also rotate in the opposite sense, ensuring that </w:t>
      </w:r>
      <w:proofErr w:type="spellStart"/>
      <w:r w:rsidRPr="00054DEF">
        <w:rPr>
          <w:rFonts w:ascii="Arial" w:hAnsi="Arial" w:cs="Arial"/>
          <w:sz w:val="20"/>
          <w:szCs w:val="20"/>
        </w:rPr>
        <w:t>ωt</w:t>
      </w:r>
      <w:proofErr w:type="spellEnd"/>
      <w:r w:rsidRPr="00054DEF">
        <w:rPr>
          <w:rFonts w:ascii="Arial" w:hAnsi="Arial" w:cs="Arial"/>
          <w:sz w:val="20"/>
          <w:szCs w:val="20"/>
        </w:rPr>
        <w:t xml:space="preserve"> in the exponent transforms consistently. The Wick rotation for time converts t to – </w:t>
      </w:r>
      <w:proofErr w:type="spellStart"/>
      <w:r w:rsidRPr="00054DEF">
        <w:rPr>
          <w:rFonts w:ascii="Arial" w:hAnsi="Arial" w:cs="Arial"/>
          <w:sz w:val="20"/>
          <w:szCs w:val="20"/>
        </w:rPr>
        <w:t>i</w:t>
      </w:r>
      <w:proofErr w:type="spellEnd"/>
      <w:r w:rsidRPr="00054DEF">
        <w:rPr>
          <w:rFonts w:ascii="Arial" w:hAnsi="Arial" w:cs="Arial"/>
          <w:sz w:val="20"/>
          <w:szCs w:val="20"/>
        </w:rPr>
        <w:t xml:space="preserve"> </w:t>
      </w:r>
      <w:proofErr w:type="spellStart"/>
      <w:r w:rsidRPr="00054DEF">
        <w:rPr>
          <w:rFonts w:ascii="Arial" w:hAnsi="Arial" w:cs="Arial"/>
          <w:sz w:val="20"/>
          <w:szCs w:val="20"/>
        </w:rPr>
        <w:t>t</w:t>
      </w:r>
      <w:r w:rsidRPr="00054DEF">
        <w:rPr>
          <w:rFonts w:ascii="Arial" w:hAnsi="Arial" w:cs="Arial"/>
          <w:sz w:val="20"/>
          <w:szCs w:val="20"/>
          <w:vertAlign w:val="subscript"/>
        </w:rPr>
        <w:t>E</w:t>
      </w:r>
      <w:proofErr w:type="spellEnd"/>
      <w:r w:rsidRPr="00054DEF">
        <w:rPr>
          <w:rFonts w:ascii="Arial" w:hAnsi="Arial" w:cs="Arial"/>
          <w:sz w:val="20"/>
          <w:szCs w:val="20"/>
        </w:rPr>
        <w:t xml:space="preserve">, changing </w:t>
      </w:r>
      <w:proofErr w:type="spellStart"/>
      <w:r w:rsidRPr="00054DEF">
        <w:rPr>
          <w:rFonts w:ascii="Arial" w:hAnsi="Arial" w:cs="Arial"/>
          <w:sz w:val="20"/>
          <w:szCs w:val="20"/>
        </w:rPr>
        <w:t>ωt</w:t>
      </w:r>
      <w:proofErr w:type="spellEnd"/>
      <w:r w:rsidRPr="00054DEF">
        <w:rPr>
          <w:rFonts w:ascii="Arial" w:hAnsi="Arial" w:cs="Arial"/>
          <w:sz w:val="20"/>
          <w:szCs w:val="20"/>
        </w:rPr>
        <w:t xml:space="preserve"> to (</w:t>
      </w:r>
      <w:proofErr w:type="spellStart"/>
      <w:r w:rsidRPr="00054DEF">
        <w:rPr>
          <w:rFonts w:ascii="Arial" w:hAnsi="Arial" w:cs="Arial"/>
          <w:sz w:val="20"/>
          <w:szCs w:val="20"/>
        </w:rPr>
        <w:t>i</w:t>
      </w:r>
      <w:proofErr w:type="spellEnd"/>
      <w:r w:rsidRPr="00054DEF">
        <w:rPr>
          <w:rFonts w:ascii="Arial" w:hAnsi="Arial" w:cs="Arial"/>
          <w:sz w:val="20"/>
          <w:szCs w:val="20"/>
        </w:rPr>
        <w:t xml:space="preserve"> </w:t>
      </w:r>
      <w:proofErr w:type="spellStart"/>
      <w:r w:rsidRPr="00054DEF">
        <w:rPr>
          <w:rFonts w:ascii="Arial" w:hAnsi="Arial" w:cs="Arial"/>
          <w:sz w:val="20"/>
          <w:szCs w:val="20"/>
        </w:rPr>
        <w:t>ω</w:t>
      </w:r>
      <w:r w:rsidRPr="00054DEF">
        <w:rPr>
          <w:rFonts w:ascii="Arial" w:hAnsi="Arial" w:cs="Arial"/>
          <w:sz w:val="20"/>
          <w:szCs w:val="20"/>
          <w:vertAlign w:val="subscript"/>
        </w:rPr>
        <w:t>E</w:t>
      </w:r>
      <w:proofErr w:type="spellEnd"/>
      <w:r w:rsidRPr="00054DEF">
        <w:rPr>
          <w:rFonts w:ascii="Arial" w:hAnsi="Arial" w:cs="Arial"/>
          <w:sz w:val="20"/>
          <w:szCs w:val="20"/>
        </w:rPr>
        <w:t xml:space="preserve">)( – </w:t>
      </w:r>
      <w:proofErr w:type="spellStart"/>
      <w:r w:rsidRPr="00054DEF">
        <w:rPr>
          <w:rFonts w:ascii="Arial" w:hAnsi="Arial" w:cs="Arial"/>
          <w:sz w:val="20"/>
          <w:szCs w:val="20"/>
        </w:rPr>
        <w:t>i</w:t>
      </w:r>
      <w:proofErr w:type="spellEnd"/>
      <w:r w:rsidRPr="00054DEF">
        <w:rPr>
          <w:rFonts w:ascii="Arial" w:hAnsi="Arial" w:cs="Arial"/>
          <w:sz w:val="20"/>
          <w:szCs w:val="20"/>
        </w:rPr>
        <w:t xml:space="preserve"> </w:t>
      </w:r>
      <w:proofErr w:type="spellStart"/>
      <w:r w:rsidRPr="00054DEF">
        <w:rPr>
          <w:rFonts w:ascii="Arial" w:hAnsi="Arial" w:cs="Arial"/>
          <w:sz w:val="20"/>
          <w:szCs w:val="20"/>
        </w:rPr>
        <w:t>t</w:t>
      </w:r>
      <w:r w:rsidRPr="00054DEF">
        <w:rPr>
          <w:rFonts w:ascii="Arial" w:hAnsi="Arial" w:cs="Arial"/>
          <w:sz w:val="20"/>
          <w:szCs w:val="20"/>
          <w:vertAlign w:val="subscript"/>
        </w:rPr>
        <w:t>E</w:t>
      </w:r>
      <w:proofErr w:type="spellEnd"/>
      <w:r w:rsidRPr="00054DEF">
        <w:rPr>
          <w:rFonts w:ascii="Arial" w:hAnsi="Arial" w:cs="Arial"/>
          <w:sz w:val="20"/>
          <w:szCs w:val="20"/>
        </w:rPr>
        <w:t xml:space="preserve"> ) =  – i</w:t>
      </w:r>
      <w:r w:rsidRPr="00054DEF">
        <w:rPr>
          <w:rFonts w:ascii="Arial" w:hAnsi="Arial" w:cs="Arial"/>
          <w:sz w:val="20"/>
          <w:szCs w:val="20"/>
          <w:vertAlign w:val="superscript"/>
        </w:rPr>
        <w:t>2</w:t>
      </w:r>
      <w:r w:rsidRPr="00054DEF">
        <w:rPr>
          <w:rFonts w:ascii="Arial" w:hAnsi="Arial" w:cs="Arial"/>
          <w:sz w:val="20"/>
          <w:szCs w:val="20"/>
        </w:rPr>
        <w:t>ω</w:t>
      </w:r>
      <w:r w:rsidRPr="00054DEF">
        <w:rPr>
          <w:rFonts w:ascii="Arial" w:hAnsi="Arial" w:cs="Arial"/>
          <w:sz w:val="20"/>
          <w:szCs w:val="20"/>
          <w:vertAlign w:val="subscript"/>
        </w:rPr>
        <w:t>E</w:t>
      </w:r>
      <w:r w:rsidRPr="00054DEF">
        <w:rPr>
          <w:rFonts w:ascii="Arial" w:hAnsi="Arial" w:cs="Arial"/>
          <w:sz w:val="20"/>
          <w:szCs w:val="20"/>
        </w:rPr>
        <w:t>t</w:t>
      </w:r>
      <w:r w:rsidRPr="00054DEF">
        <w:rPr>
          <w:rFonts w:ascii="Arial" w:hAnsi="Arial" w:cs="Arial"/>
          <w:sz w:val="20"/>
          <w:szCs w:val="20"/>
          <w:vertAlign w:val="subscript"/>
        </w:rPr>
        <w:t>E</w:t>
      </w:r>
      <w:r w:rsidRPr="00054DEF">
        <w:rPr>
          <w:rFonts w:ascii="Arial" w:hAnsi="Arial" w:cs="Arial"/>
          <w:sz w:val="20"/>
          <w:szCs w:val="20"/>
        </w:rPr>
        <w:t xml:space="preserve"> = </w:t>
      </w:r>
      <w:proofErr w:type="spellStart"/>
      <w:r w:rsidRPr="00054DEF">
        <w:rPr>
          <w:rFonts w:ascii="Arial" w:hAnsi="Arial" w:cs="Arial"/>
          <w:sz w:val="20"/>
          <w:szCs w:val="20"/>
        </w:rPr>
        <w:t>ω</w:t>
      </w:r>
      <w:r w:rsidRPr="00054DEF">
        <w:rPr>
          <w:rFonts w:ascii="Arial" w:hAnsi="Arial" w:cs="Arial"/>
          <w:sz w:val="20"/>
          <w:szCs w:val="20"/>
          <w:vertAlign w:val="subscript"/>
        </w:rPr>
        <w:t>E</w:t>
      </w:r>
      <w:proofErr w:type="spellEnd"/>
      <w:r w:rsidRPr="00054DEF">
        <w:rPr>
          <w:rFonts w:ascii="Arial" w:hAnsi="Arial" w:cs="Arial"/>
          <w:sz w:val="20"/>
          <w:szCs w:val="20"/>
        </w:rPr>
        <w:t xml:space="preserve"> </w:t>
      </w:r>
      <w:proofErr w:type="spellStart"/>
      <w:r w:rsidRPr="00054DEF">
        <w:rPr>
          <w:rFonts w:ascii="Arial" w:hAnsi="Arial" w:cs="Arial"/>
          <w:sz w:val="20"/>
          <w:szCs w:val="20"/>
        </w:rPr>
        <w:t>t</w:t>
      </w:r>
      <w:r w:rsidRPr="00054DEF">
        <w:rPr>
          <w:rFonts w:ascii="Arial" w:hAnsi="Arial" w:cs="Arial"/>
          <w:sz w:val="20"/>
          <w:szCs w:val="20"/>
          <w:vertAlign w:val="subscript"/>
        </w:rPr>
        <w:t>E</w:t>
      </w:r>
      <w:proofErr w:type="spellEnd"/>
      <w:r w:rsidRPr="00054DEF">
        <w:rPr>
          <w:rFonts w:ascii="Arial" w:hAnsi="Arial" w:cs="Arial"/>
          <w:sz w:val="20"/>
          <w:szCs w:val="20"/>
        </w:rPr>
        <w:t>. Now the exponent K</w:t>
      </w:r>
      <w:r w:rsidRPr="00054DEF">
        <w:rPr>
          <w:rFonts w:ascii="Cambria Math" w:hAnsi="Cambria Math" w:cs="Cambria Math"/>
          <w:sz w:val="20"/>
          <w:szCs w:val="20"/>
        </w:rPr>
        <w:t>⋅</w:t>
      </w:r>
      <w:r w:rsidRPr="00054DEF">
        <w:rPr>
          <w:rFonts w:ascii="Arial" w:hAnsi="Arial" w:cs="Arial"/>
          <w:sz w:val="20"/>
          <w:szCs w:val="20"/>
        </w:rPr>
        <w:t xml:space="preserve">ΔX turns into a Euclidean dot product </w:t>
      </w:r>
      <w:r w:rsidRPr="00054DEF">
        <w:rPr>
          <w:rFonts w:ascii="Arial" w:hAnsi="Arial" w:cs="Arial"/>
          <w:sz w:val="20"/>
          <w:szCs w:val="20"/>
          <w:highlight w:val="yellow"/>
        </w:rPr>
        <w:t>without introducing a stray sign or phase</w:t>
      </w:r>
      <w:r w:rsidRPr="00054DEF">
        <w:rPr>
          <w:rFonts w:ascii="Arial" w:hAnsi="Arial" w:cs="Arial"/>
          <w:sz w:val="20"/>
          <w:szCs w:val="20"/>
        </w:rPr>
        <w:t>.</w:t>
      </w:r>
    </w:p>
    <w:p w14:paraId="40E14DE9" w14:textId="77777777" w:rsidR="004A1AED" w:rsidRDefault="004A1AED" w:rsidP="00054DEF">
      <w:pPr>
        <w:pStyle w:val="NoSpacing"/>
        <w:rPr>
          <w:rFonts w:ascii="Arial" w:hAnsi="Arial" w:cs="Arial"/>
          <w:sz w:val="20"/>
          <w:szCs w:val="20"/>
        </w:rPr>
      </w:pPr>
    </w:p>
    <w:p w14:paraId="1E76A882" w14:textId="77777777" w:rsidR="00C64FB3" w:rsidRPr="001D2C74" w:rsidRDefault="00C64FB3" w:rsidP="00C64FB3">
      <w:pPr>
        <w:pStyle w:val="NoSpacing"/>
        <w:rPr>
          <w:rFonts w:ascii="Arial" w:hAnsi="Arial" w:cs="Arial"/>
          <w:sz w:val="20"/>
          <w:szCs w:val="20"/>
        </w:rPr>
      </w:pPr>
      <w:r>
        <w:rPr>
          <w:rFonts w:ascii="Arial" w:hAnsi="Arial" w:cs="Arial"/>
          <w:sz w:val="20"/>
          <w:szCs w:val="20"/>
        </w:rPr>
        <w:t xml:space="preserve">The </w:t>
      </w:r>
      <w:r w:rsidRPr="001D2C74">
        <w:rPr>
          <w:rFonts w:ascii="Arial" w:hAnsi="Arial" w:cs="Arial"/>
          <w:sz w:val="20"/>
          <w:szCs w:val="20"/>
        </w:rPr>
        <w:t>Wick rotation alone does</w:t>
      </w:r>
      <w:r>
        <w:rPr>
          <w:rFonts w:ascii="Arial" w:hAnsi="Arial" w:cs="Arial"/>
          <w:sz w:val="20"/>
          <w:szCs w:val="20"/>
        </w:rPr>
        <w:t xml:space="preserve"> not</w:t>
      </w:r>
      <w:r w:rsidRPr="001D2C74">
        <w:rPr>
          <w:rFonts w:ascii="Arial" w:hAnsi="Arial" w:cs="Arial"/>
          <w:sz w:val="20"/>
          <w:szCs w:val="20"/>
        </w:rPr>
        <w:t xml:space="preserve"> establish the retarded structure</w:t>
      </w:r>
      <w:r>
        <w:rPr>
          <w:rFonts w:ascii="Arial" w:hAnsi="Arial" w:cs="Arial"/>
          <w:sz w:val="20"/>
          <w:szCs w:val="20"/>
        </w:rPr>
        <w:t>. C</w:t>
      </w:r>
      <w:r w:rsidRPr="001D2C74">
        <w:rPr>
          <w:rFonts w:ascii="Arial" w:hAnsi="Arial" w:cs="Arial"/>
          <w:sz w:val="20"/>
          <w:szCs w:val="20"/>
        </w:rPr>
        <w:t xml:space="preserve">ausal support is established independently </w:t>
      </w:r>
      <w:r>
        <w:rPr>
          <w:rFonts w:ascii="Arial" w:hAnsi="Arial" w:cs="Arial"/>
          <w:sz w:val="20"/>
          <w:szCs w:val="20"/>
        </w:rPr>
        <w:t xml:space="preserve">by a </w:t>
      </w:r>
      <w:r w:rsidRPr="001D2C74">
        <w:rPr>
          <w:rFonts w:ascii="Arial" w:hAnsi="Arial" w:cs="Arial"/>
          <w:sz w:val="20"/>
          <w:szCs w:val="20"/>
        </w:rPr>
        <w:t>direct evaluation of the Lorentzian ω-integral with an explicit retarded pole prescription (residue calculus), justified by the physical requirement Q(ΔX)</w:t>
      </w:r>
      <w:r>
        <w:rPr>
          <w:rFonts w:ascii="Arial" w:hAnsi="Arial" w:cs="Arial"/>
          <w:sz w:val="20"/>
          <w:szCs w:val="20"/>
        </w:rPr>
        <w:t xml:space="preserve"> </w:t>
      </w:r>
      <w:r w:rsidRPr="001D2C74">
        <w:rPr>
          <w:rFonts w:ascii="Arial" w:hAnsi="Arial" w:cs="Arial"/>
          <w:sz w:val="20"/>
          <w:szCs w:val="20"/>
        </w:rPr>
        <w:t>=</w:t>
      </w:r>
      <w:r>
        <w:rPr>
          <w:rFonts w:ascii="Arial" w:hAnsi="Arial" w:cs="Arial"/>
          <w:sz w:val="20"/>
          <w:szCs w:val="20"/>
        </w:rPr>
        <w:t xml:space="preserve"> </w:t>
      </w:r>
      <w:r w:rsidRPr="001D2C74">
        <w:rPr>
          <w:rFonts w:ascii="Arial" w:hAnsi="Arial" w:cs="Arial"/>
          <w:sz w:val="20"/>
          <w:szCs w:val="20"/>
        </w:rPr>
        <w:t>0 for Δt</w:t>
      </w:r>
      <w:r>
        <w:rPr>
          <w:rFonts w:ascii="Arial" w:hAnsi="Arial" w:cs="Arial"/>
          <w:sz w:val="20"/>
          <w:szCs w:val="20"/>
        </w:rPr>
        <w:t xml:space="preserve"> </w:t>
      </w:r>
      <w:r w:rsidRPr="001D2C74">
        <w:rPr>
          <w:rFonts w:ascii="Arial" w:hAnsi="Arial" w:cs="Arial"/>
          <w:sz w:val="20"/>
          <w:szCs w:val="20"/>
        </w:rPr>
        <w:t>&lt;</w:t>
      </w:r>
      <w:r>
        <w:rPr>
          <w:rFonts w:ascii="Arial" w:hAnsi="Arial" w:cs="Arial"/>
          <w:sz w:val="20"/>
          <w:szCs w:val="20"/>
        </w:rPr>
        <w:t xml:space="preserve"> </w:t>
      </w:r>
      <w:r w:rsidRPr="001D2C74">
        <w:rPr>
          <w:rFonts w:ascii="Arial" w:hAnsi="Arial" w:cs="Arial"/>
          <w:sz w:val="20"/>
          <w:szCs w:val="20"/>
        </w:rPr>
        <w:t>0. The Euclidean/Wick-rotation route is retained only for the coefficient calculation, with its branch fixed by matching to the Lorentzian result</w:t>
      </w:r>
      <w:r>
        <w:rPr>
          <w:rFonts w:ascii="Arial" w:hAnsi="Arial" w:cs="Arial"/>
          <w:sz w:val="20"/>
          <w:szCs w:val="20"/>
        </w:rPr>
        <w:t xml:space="preserve"> </w:t>
      </w:r>
      <w:r>
        <w:rPr>
          <w:rFonts w:ascii="Arial" w:hAnsi="Arial" w:cs="Arial"/>
          <w:sz w:val="20"/>
          <w:szCs w:val="20"/>
          <w:highlight w:val="yellow"/>
        </w:rPr>
        <w:t>(Hadamard, 1923)</w:t>
      </w:r>
      <w:r>
        <w:rPr>
          <w:rFonts w:ascii="Arial" w:hAnsi="Arial" w:cs="Arial"/>
          <w:sz w:val="20"/>
          <w:szCs w:val="20"/>
        </w:rPr>
        <w:t>.</w:t>
      </w:r>
    </w:p>
    <w:p w14:paraId="492B33EE" w14:textId="77777777" w:rsidR="00C64FB3" w:rsidRDefault="00C64FB3" w:rsidP="00054DEF">
      <w:pPr>
        <w:pStyle w:val="NoSpacing"/>
        <w:rPr>
          <w:rFonts w:ascii="Arial" w:hAnsi="Arial" w:cs="Arial"/>
          <w:sz w:val="20"/>
          <w:szCs w:val="20"/>
        </w:rPr>
      </w:pPr>
    </w:p>
    <w:p w14:paraId="19740DDA" w14:textId="77777777" w:rsidR="00054DEF" w:rsidRPr="00054DEF" w:rsidRDefault="00054DEF" w:rsidP="00054DEF">
      <w:pPr>
        <w:pStyle w:val="NoSpacing"/>
        <w:rPr>
          <w:rFonts w:ascii="Arial" w:hAnsi="Arial" w:cs="Arial"/>
          <w:sz w:val="20"/>
          <w:szCs w:val="20"/>
        </w:rPr>
      </w:pPr>
      <w:r w:rsidRPr="00054DEF">
        <w:rPr>
          <w:rFonts w:ascii="Arial" w:hAnsi="Arial" w:cs="Arial"/>
          <w:sz w:val="20"/>
          <w:szCs w:val="20"/>
        </w:rPr>
        <w:t xml:space="preserve">The general Green’s function in Fourier space shown above is </w:t>
      </w:r>
      <w:r w:rsidRPr="00054DEF">
        <w:rPr>
          <w:rFonts w:ascii="Cambria Math" w:hAnsi="Cambria Math" w:cs="Cambria Math"/>
          <w:sz w:val="20"/>
          <w:szCs w:val="20"/>
        </w:rPr>
        <w:t>◻</w:t>
      </w:r>
      <w:r w:rsidRPr="00054DEF">
        <w:rPr>
          <w:rFonts w:ascii="Arial" w:hAnsi="Arial" w:cs="Arial"/>
          <w:sz w:val="20"/>
          <w:szCs w:val="20"/>
          <w:vertAlign w:val="subscript"/>
        </w:rPr>
        <w:t>5</w:t>
      </w:r>
      <w:r w:rsidRPr="00054DEF">
        <w:rPr>
          <w:rFonts w:ascii="Arial" w:hAnsi="Arial" w:cs="Arial"/>
          <w:sz w:val="20"/>
          <w:szCs w:val="20"/>
        </w:rPr>
        <w:t>G</w:t>
      </w:r>
      <w:r w:rsidRPr="00054DEF">
        <w:rPr>
          <w:rFonts w:ascii="Arial" w:hAnsi="Arial" w:cs="Arial"/>
          <w:sz w:val="20"/>
          <w:szCs w:val="20"/>
          <w:vertAlign w:val="subscript"/>
        </w:rPr>
        <w:t>5</w:t>
      </w:r>
      <w:r w:rsidRPr="00054DEF">
        <w:rPr>
          <w:rFonts w:ascii="Arial" w:hAnsi="Arial" w:cs="Arial"/>
          <w:sz w:val="20"/>
          <w:szCs w:val="20"/>
        </w:rPr>
        <w:t>(X, X′) = δ</w:t>
      </w:r>
      <w:r w:rsidRPr="00054DEF">
        <w:rPr>
          <w:rFonts w:ascii="Arial" w:hAnsi="Arial" w:cs="Arial"/>
          <w:sz w:val="20"/>
          <w:szCs w:val="20"/>
          <w:vertAlign w:val="subscript"/>
        </w:rPr>
        <w:t>5</w:t>
      </w:r>
      <w:r w:rsidRPr="00054DEF">
        <w:rPr>
          <w:rFonts w:ascii="Arial" w:hAnsi="Arial" w:cs="Arial"/>
          <w:sz w:val="20"/>
          <w:szCs w:val="20"/>
        </w:rPr>
        <w:t xml:space="preserve">(X − X′). </w:t>
      </w:r>
      <w:r w:rsidRPr="00054DEF">
        <w:rPr>
          <w:rFonts w:ascii="Arial" w:hAnsi="Arial" w:cs="Arial"/>
          <w:sz w:val="20"/>
          <w:szCs w:val="20"/>
          <w:highlight w:val="yellow"/>
        </w:rPr>
        <w:t>Its Fourier transform</w:t>
      </w:r>
      <w:r w:rsidRPr="00054DEF">
        <w:rPr>
          <w:rFonts w:ascii="Arial" w:hAnsi="Arial" w:cs="Arial"/>
          <w:sz w:val="20"/>
          <w:szCs w:val="20"/>
        </w:rPr>
        <w:t xml:space="preserve"> using the same eigenvalue – K</w:t>
      </w:r>
      <w:r w:rsidRPr="00054DEF">
        <w:rPr>
          <w:rFonts w:ascii="Arial" w:hAnsi="Arial" w:cs="Arial"/>
          <w:sz w:val="20"/>
          <w:szCs w:val="20"/>
          <w:vertAlign w:val="superscript"/>
        </w:rPr>
        <w:t>2</w:t>
      </w:r>
      <w:r w:rsidRPr="00054DEF">
        <w:rPr>
          <w:rFonts w:ascii="Arial" w:hAnsi="Arial" w:cs="Arial"/>
          <w:sz w:val="20"/>
          <w:szCs w:val="20"/>
        </w:rPr>
        <w:t xml:space="preserve"> gives – K</w:t>
      </w:r>
      <w:r w:rsidRPr="00054DEF">
        <w:rPr>
          <w:rFonts w:ascii="Arial" w:hAnsi="Arial" w:cs="Arial"/>
          <w:sz w:val="20"/>
          <w:szCs w:val="20"/>
          <w:vertAlign w:val="superscript"/>
        </w:rPr>
        <w:t>2</w:t>
      </w:r>
      <w:r w:rsidRPr="00054DEF">
        <w:rPr>
          <w:rFonts w:ascii="Arial" w:hAnsi="Arial" w:cs="Arial"/>
          <w:sz w:val="20"/>
          <w:szCs w:val="20"/>
        </w:rPr>
        <w:t xml:space="preserve"> Ĝ</w:t>
      </w:r>
      <w:r w:rsidRPr="00054DEF">
        <w:rPr>
          <w:rFonts w:ascii="Arial" w:hAnsi="Arial" w:cs="Arial"/>
          <w:sz w:val="20"/>
          <w:szCs w:val="20"/>
          <w:vertAlign w:val="subscript"/>
        </w:rPr>
        <w:t>5</w:t>
      </w:r>
      <w:r w:rsidRPr="00054DEF">
        <w:rPr>
          <w:rFonts w:ascii="Arial" w:hAnsi="Arial" w:cs="Arial"/>
          <w:sz w:val="20"/>
          <w:szCs w:val="20"/>
        </w:rPr>
        <w:t>(K) = 1 or Ĝ</w:t>
      </w:r>
      <w:r w:rsidRPr="00054DEF">
        <w:rPr>
          <w:rFonts w:ascii="Arial" w:hAnsi="Arial" w:cs="Arial"/>
          <w:sz w:val="20"/>
          <w:szCs w:val="20"/>
          <w:vertAlign w:val="subscript"/>
        </w:rPr>
        <w:t>5</w:t>
      </w:r>
      <w:r w:rsidRPr="00054DEF">
        <w:rPr>
          <w:rFonts w:ascii="Arial" w:hAnsi="Arial" w:cs="Arial"/>
          <w:sz w:val="20"/>
          <w:szCs w:val="20"/>
        </w:rPr>
        <w:t>(K) = – 1/K</w:t>
      </w:r>
      <w:r w:rsidRPr="00054DEF">
        <w:rPr>
          <w:rFonts w:ascii="Arial" w:hAnsi="Arial" w:cs="Arial"/>
          <w:sz w:val="20"/>
          <w:szCs w:val="20"/>
          <w:vertAlign w:val="superscript"/>
        </w:rPr>
        <w:t>2</w:t>
      </w:r>
      <w:r w:rsidRPr="00054DEF">
        <w:rPr>
          <w:rFonts w:ascii="Arial" w:hAnsi="Arial" w:cs="Arial"/>
          <w:sz w:val="20"/>
          <w:szCs w:val="20"/>
        </w:rPr>
        <w:t>. Substituting Ĝ</w:t>
      </w:r>
      <w:r w:rsidRPr="00054DEF">
        <w:rPr>
          <w:rFonts w:ascii="Arial" w:hAnsi="Arial" w:cs="Arial"/>
          <w:sz w:val="20"/>
          <w:szCs w:val="20"/>
          <w:vertAlign w:val="subscript"/>
        </w:rPr>
        <w:t>5</w:t>
      </w:r>
      <w:r w:rsidRPr="00054DEF">
        <w:rPr>
          <w:rFonts w:ascii="Arial" w:hAnsi="Arial" w:cs="Arial"/>
          <w:sz w:val="20"/>
          <w:szCs w:val="20"/>
        </w:rPr>
        <w:t>(K) for the eigenvalue relation obtained earlier, together with J̃(K) from the source Fourier transform, reproduces Q̃(K) = Ĝ</w:t>
      </w:r>
      <w:r w:rsidRPr="00054DEF">
        <w:rPr>
          <w:rFonts w:ascii="Arial" w:hAnsi="Arial" w:cs="Arial"/>
          <w:sz w:val="20"/>
          <w:szCs w:val="20"/>
          <w:vertAlign w:val="subscript"/>
        </w:rPr>
        <w:t>5</w:t>
      </w:r>
      <w:r w:rsidRPr="00054DEF">
        <w:rPr>
          <w:rFonts w:ascii="Arial" w:hAnsi="Arial" w:cs="Arial"/>
          <w:sz w:val="20"/>
          <w:szCs w:val="20"/>
        </w:rPr>
        <w:t>(K)</w:t>
      </w:r>
      <w:r w:rsidRPr="00054DEF">
        <w:rPr>
          <w:rFonts w:ascii="Cambria Math" w:hAnsi="Cambria Math" w:cs="Cambria Math"/>
          <w:sz w:val="20"/>
          <w:szCs w:val="20"/>
        </w:rPr>
        <w:t>⋅</w:t>
      </w:r>
      <w:r w:rsidRPr="00054DEF">
        <w:rPr>
          <w:rFonts w:ascii="Arial" w:hAnsi="Arial" w:cs="Arial"/>
          <w:sz w:val="20"/>
          <w:szCs w:val="20"/>
        </w:rPr>
        <w:t xml:space="preserve">J̃(K), </w:t>
      </w:r>
      <w:r w:rsidRPr="00054DEF">
        <w:rPr>
          <w:rFonts w:ascii="Arial" w:hAnsi="Arial" w:cs="Arial"/>
          <w:sz w:val="20"/>
          <w:szCs w:val="20"/>
          <w:highlight w:val="yellow"/>
        </w:rPr>
        <w:t>consistent with Eq. (8)</w:t>
      </w:r>
      <w:r w:rsidRPr="00054DEF">
        <w:rPr>
          <w:rFonts w:ascii="Arial" w:hAnsi="Arial" w:cs="Arial"/>
          <w:sz w:val="20"/>
          <w:szCs w:val="20"/>
        </w:rPr>
        <w:t>.</w:t>
      </w:r>
    </w:p>
    <w:p w14:paraId="14441640" w14:textId="77777777" w:rsidR="00054DEF" w:rsidRPr="00054DEF" w:rsidRDefault="00054DEF" w:rsidP="00054DEF">
      <w:pPr>
        <w:pStyle w:val="NoSpacing"/>
        <w:rPr>
          <w:rFonts w:ascii="Arial" w:hAnsi="Arial" w:cs="Arial"/>
          <w:sz w:val="20"/>
          <w:szCs w:val="20"/>
        </w:rPr>
      </w:pPr>
    </w:p>
    <w:p w14:paraId="1316559E" w14:textId="77777777" w:rsidR="00054DEF" w:rsidRPr="00054DEF" w:rsidRDefault="00C64FB3" w:rsidP="00054DEF">
      <w:pPr>
        <w:pStyle w:val="NoSpacing"/>
        <w:rPr>
          <w:rFonts w:ascii="Arial" w:hAnsi="Arial" w:cs="Arial"/>
          <w:sz w:val="20"/>
          <w:szCs w:val="20"/>
        </w:rPr>
      </w:pPr>
      <w:r>
        <w:rPr>
          <w:rFonts w:ascii="Arial" w:hAnsi="Arial" w:cs="Arial"/>
          <w:sz w:val="20"/>
          <w:szCs w:val="20"/>
        </w:rPr>
        <w:t xml:space="preserve">By comparison, </w:t>
      </w:r>
      <w:r w:rsidR="00054DEF" w:rsidRPr="00054DEF">
        <w:rPr>
          <w:rFonts w:ascii="Arial" w:hAnsi="Arial" w:cs="Arial"/>
          <w:sz w:val="20"/>
          <w:szCs w:val="20"/>
        </w:rPr>
        <w:t>the Euclidean integral uses spherical symmetry. Since K</w:t>
      </w:r>
      <w:r w:rsidR="00054DEF" w:rsidRPr="00054DEF">
        <w:rPr>
          <w:rFonts w:ascii="Arial" w:hAnsi="Arial" w:cs="Arial"/>
          <w:sz w:val="20"/>
          <w:szCs w:val="20"/>
          <w:vertAlign w:val="subscript"/>
        </w:rPr>
        <w:t>E</w:t>
      </w:r>
      <w:r w:rsidR="00054DEF" w:rsidRPr="00054DEF">
        <w:rPr>
          <w:rFonts w:ascii="Arial" w:hAnsi="Arial" w:cs="Arial"/>
          <w:sz w:val="20"/>
          <w:szCs w:val="20"/>
          <w:vertAlign w:val="superscript"/>
        </w:rPr>
        <w:t>2</w:t>
      </w:r>
      <w:r w:rsidR="00054DEF" w:rsidRPr="00054DEF">
        <w:rPr>
          <w:rFonts w:ascii="Arial" w:hAnsi="Arial" w:cs="Arial"/>
          <w:sz w:val="20"/>
          <w:szCs w:val="20"/>
        </w:rPr>
        <w:t xml:space="preserve"> is rotationally symmetric in all 5 momentum directions, </w:t>
      </w:r>
      <w:r w:rsidR="00054DEF" w:rsidRPr="00054DEF">
        <w:rPr>
          <w:rFonts w:ascii="Arial" w:hAnsi="Arial" w:cs="Arial"/>
          <w:sz w:val="20"/>
          <w:szCs w:val="20"/>
          <w:highlight w:val="yellow"/>
        </w:rPr>
        <w:t>the analysis can shift</w:t>
      </w:r>
      <w:r w:rsidR="00054DEF" w:rsidRPr="00054DEF">
        <w:rPr>
          <w:rFonts w:ascii="Arial" w:hAnsi="Arial" w:cs="Arial"/>
          <w:sz w:val="20"/>
          <w:szCs w:val="20"/>
        </w:rPr>
        <w:t xml:space="preserve"> to 5D spherical coordinates K</w:t>
      </w:r>
      <w:r w:rsidR="00054DEF" w:rsidRPr="00054DEF">
        <w:rPr>
          <w:rFonts w:ascii="Arial" w:hAnsi="Arial" w:cs="Arial"/>
          <w:sz w:val="20"/>
          <w:szCs w:val="20"/>
          <w:vertAlign w:val="subscript"/>
        </w:rPr>
        <w:t>E</w:t>
      </w:r>
      <w:r w:rsidR="00054DEF" w:rsidRPr="00054DEF">
        <w:rPr>
          <w:rFonts w:ascii="Arial" w:hAnsi="Arial" w:cs="Arial"/>
          <w:sz w:val="20"/>
          <w:szCs w:val="20"/>
        </w:rPr>
        <w:t xml:space="preserve"> = |K</w:t>
      </w:r>
      <w:r w:rsidR="00054DEF" w:rsidRPr="00054DEF">
        <w:rPr>
          <w:rFonts w:ascii="Arial" w:hAnsi="Arial" w:cs="Arial"/>
          <w:sz w:val="20"/>
          <w:szCs w:val="20"/>
          <w:vertAlign w:val="subscript"/>
        </w:rPr>
        <w:t>E</w:t>
      </w:r>
      <w:r w:rsidR="00054DEF" w:rsidRPr="00054DEF">
        <w:rPr>
          <w:rFonts w:ascii="Arial" w:hAnsi="Arial" w:cs="Arial"/>
          <w:sz w:val="20"/>
          <w:szCs w:val="20"/>
        </w:rPr>
        <w:t xml:space="preserve">| </w:t>
      </w:r>
      <w:r w:rsidR="00054DEF" w:rsidRPr="00054DEF">
        <w:rPr>
          <w:rFonts w:ascii="Arial" w:hAnsi="Arial" w:cs="Arial"/>
          <w:sz w:val="20"/>
          <w:szCs w:val="20"/>
          <w:highlight w:val="yellow"/>
        </w:rPr>
        <w:t>with radial momentum</w:t>
      </w:r>
      <w:r w:rsidR="00054DEF" w:rsidRPr="00054DEF">
        <w:rPr>
          <w:rFonts w:ascii="Arial" w:hAnsi="Arial" w:cs="Arial"/>
          <w:sz w:val="20"/>
          <w:szCs w:val="20"/>
        </w:rPr>
        <w:t>. For a Euclidean radial distance R</w:t>
      </w:r>
      <w:r w:rsidR="00054DEF" w:rsidRPr="00054DEF">
        <w:rPr>
          <w:rFonts w:ascii="Arial" w:hAnsi="Arial" w:cs="Arial"/>
          <w:sz w:val="20"/>
          <w:szCs w:val="20"/>
          <w:vertAlign w:val="subscript"/>
        </w:rPr>
        <w:t>E</w:t>
      </w:r>
      <w:r w:rsidR="00054DEF" w:rsidRPr="00054DEF">
        <w:rPr>
          <w:rFonts w:ascii="Arial" w:hAnsi="Arial" w:cs="Arial"/>
          <w:sz w:val="20"/>
          <w:szCs w:val="20"/>
        </w:rPr>
        <w:t xml:space="preserve"> in d dimensions, the Green's function of the Laplacian in “d” Euclidean </w:t>
      </w:r>
      <w:r w:rsidR="00054DEF" w:rsidRPr="00054DEF">
        <w:rPr>
          <w:rFonts w:ascii="Arial" w:hAnsi="Arial" w:cs="Arial"/>
          <w:sz w:val="20"/>
          <w:szCs w:val="20"/>
          <w:highlight w:val="yellow"/>
        </w:rPr>
        <w:t>dimensions is:</w:t>
      </w:r>
    </w:p>
    <w:p w14:paraId="5ADF42FF" w14:textId="77777777" w:rsidR="00054DEF" w:rsidRPr="00054DEF" w:rsidRDefault="00054DEF" w:rsidP="00054DEF">
      <w:pPr>
        <w:pStyle w:val="NoSpacing"/>
        <w:rPr>
          <w:rFonts w:ascii="Arial" w:hAnsi="Arial" w:cs="Arial"/>
          <w:sz w:val="20"/>
          <w:szCs w:val="20"/>
        </w:rPr>
      </w:pPr>
    </w:p>
    <w:p w14:paraId="421A1E1B" w14:textId="77777777" w:rsidR="00054DEF" w:rsidRPr="00054DEF" w:rsidRDefault="00054DEF" w:rsidP="00054DEF">
      <w:pPr>
        <w:pStyle w:val="NoSpacing"/>
        <w:jc w:val="right"/>
        <w:rPr>
          <w:rFonts w:ascii="Arial" w:hAnsi="Arial" w:cs="Arial"/>
          <w:sz w:val="20"/>
          <w:szCs w:val="20"/>
        </w:rPr>
      </w:pPr>
      <w:r w:rsidRPr="00054DEF">
        <w:rPr>
          <w:rFonts w:ascii="Arial" w:hAnsi="Arial" w:cs="Arial"/>
          <w:sz w:val="20"/>
          <w:szCs w:val="20"/>
        </w:rPr>
        <w:t>G</w:t>
      </w:r>
      <w:r w:rsidRPr="00054DEF">
        <w:rPr>
          <w:rFonts w:ascii="Arial" w:hAnsi="Arial" w:cs="Arial"/>
          <w:sz w:val="20"/>
          <w:szCs w:val="20"/>
          <w:vertAlign w:val="subscript"/>
        </w:rPr>
        <w:t>d</w:t>
      </w:r>
      <w:r w:rsidRPr="00054DEF">
        <w:rPr>
          <w:rFonts w:ascii="Arial" w:hAnsi="Arial" w:cs="Arial"/>
          <w:sz w:val="20"/>
          <w:szCs w:val="20"/>
        </w:rPr>
        <w:t>(R</w:t>
      </w:r>
      <w:r w:rsidRPr="00054DEF">
        <w:rPr>
          <w:rFonts w:ascii="Arial" w:hAnsi="Arial" w:cs="Arial"/>
          <w:sz w:val="20"/>
          <w:szCs w:val="20"/>
          <w:vertAlign w:val="subscript"/>
        </w:rPr>
        <w:t>E</w:t>
      </w:r>
      <w:r w:rsidRPr="00054DEF">
        <w:rPr>
          <w:rFonts w:ascii="Arial" w:hAnsi="Arial" w:cs="Arial"/>
          <w:sz w:val="20"/>
          <w:szCs w:val="20"/>
        </w:rPr>
        <w:t>) ~ 1/ R</w:t>
      </w:r>
      <w:r w:rsidRPr="00054DEF">
        <w:rPr>
          <w:rFonts w:ascii="Arial" w:hAnsi="Arial" w:cs="Arial"/>
          <w:sz w:val="20"/>
          <w:szCs w:val="20"/>
          <w:vertAlign w:val="subscript"/>
        </w:rPr>
        <w:t>E</w:t>
      </w:r>
      <w:r w:rsidRPr="00054DEF">
        <w:rPr>
          <w:rFonts w:ascii="Arial" w:hAnsi="Arial" w:cs="Arial"/>
          <w:sz w:val="20"/>
          <w:szCs w:val="20"/>
          <w:vertAlign w:val="superscript"/>
        </w:rPr>
        <w:t>(d−2)</w:t>
      </w:r>
      <w:r w:rsidRPr="00054DEF">
        <w:rPr>
          <w:rFonts w:ascii="Arial" w:hAnsi="Arial" w:cs="Arial"/>
          <w:sz w:val="20"/>
          <w:szCs w:val="20"/>
        </w:rPr>
        <w:t xml:space="preserve"> = A / R</w:t>
      </w:r>
      <w:r w:rsidRPr="00054DEF">
        <w:rPr>
          <w:rFonts w:ascii="Arial" w:hAnsi="Arial" w:cs="Arial"/>
          <w:sz w:val="20"/>
          <w:szCs w:val="20"/>
          <w:vertAlign w:val="subscript"/>
        </w:rPr>
        <w:t>E</w:t>
      </w:r>
      <w:r w:rsidRPr="00054DEF">
        <w:rPr>
          <w:rFonts w:ascii="Arial" w:hAnsi="Arial" w:cs="Arial"/>
          <w:sz w:val="20"/>
          <w:szCs w:val="20"/>
          <w:vertAlign w:val="superscript"/>
        </w:rPr>
        <w:t xml:space="preserve">3 </w:t>
      </w:r>
      <w:r w:rsidRPr="00054DEF">
        <w:rPr>
          <w:rFonts w:ascii="Arial" w:hAnsi="Arial" w:cs="Arial"/>
          <w:sz w:val="20"/>
          <w:szCs w:val="20"/>
          <w:vertAlign w:val="superscript"/>
        </w:rPr>
        <w:tab/>
      </w:r>
      <w:r w:rsidRPr="00054DEF">
        <w:rPr>
          <w:rFonts w:ascii="Arial" w:hAnsi="Arial" w:cs="Arial"/>
          <w:sz w:val="20"/>
          <w:szCs w:val="20"/>
          <w:vertAlign w:val="superscript"/>
        </w:rPr>
        <w:tab/>
      </w:r>
      <w:r w:rsidRPr="00054DEF">
        <w:rPr>
          <w:rFonts w:ascii="Arial" w:hAnsi="Arial" w:cs="Arial"/>
          <w:sz w:val="20"/>
          <w:szCs w:val="20"/>
          <w:vertAlign w:val="superscript"/>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t>(15)</w:t>
      </w:r>
    </w:p>
    <w:p w14:paraId="7F01DA1B" w14:textId="77777777" w:rsidR="00054DEF" w:rsidRPr="00054DEF" w:rsidRDefault="00054DEF" w:rsidP="00054DEF">
      <w:pPr>
        <w:pStyle w:val="NoSpacing"/>
        <w:jc w:val="right"/>
        <w:rPr>
          <w:rFonts w:ascii="Arial" w:hAnsi="Arial" w:cs="Arial"/>
          <w:sz w:val="20"/>
          <w:szCs w:val="20"/>
        </w:rPr>
      </w:pPr>
    </w:p>
    <w:p w14:paraId="05193805" w14:textId="77777777" w:rsidR="00054DEF" w:rsidRPr="00054DEF" w:rsidRDefault="00054DEF" w:rsidP="00054DEF">
      <w:pPr>
        <w:pStyle w:val="NoSpacing"/>
        <w:rPr>
          <w:rFonts w:ascii="Arial" w:hAnsi="Arial" w:cs="Arial"/>
          <w:sz w:val="20"/>
          <w:szCs w:val="20"/>
        </w:rPr>
      </w:pPr>
      <w:r w:rsidRPr="00054DEF">
        <w:rPr>
          <w:rFonts w:ascii="Arial" w:hAnsi="Arial" w:cs="Arial"/>
          <w:sz w:val="20"/>
          <w:szCs w:val="20"/>
        </w:rPr>
        <w:t>for d = 5 and G</w:t>
      </w:r>
      <w:r w:rsidRPr="00054DEF">
        <w:rPr>
          <w:rFonts w:ascii="Arial" w:hAnsi="Arial" w:cs="Arial"/>
          <w:sz w:val="20"/>
          <w:szCs w:val="20"/>
          <w:vertAlign w:val="subscript"/>
        </w:rPr>
        <w:t>d</w:t>
      </w:r>
      <w:r w:rsidRPr="00054DEF">
        <w:rPr>
          <w:rFonts w:ascii="Arial" w:hAnsi="Arial" w:cs="Arial"/>
          <w:sz w:val="20"/>
          <w:szCs w:val="20"/>
        </w:rPr>
        <w:t>(R</w:t>
      </w:r>
      <w:r w:rsidRPr="00054DEF">
        <w:rPr>
          <w:rFonts w:ascii="Arial" w:hAnsi="Arial" w:cs="Arial"/>
          <w:sz w:val="20"/>
          <w:szCs w:val="20"/>
          <w:vertAlign w:val="subscript"/>
        </w:rPr>
        <w:t>E</w:t>
      </w:r>
      <w:r w:rsidRPr="00054DEF">
        <w:rPr>
          <w:rFonts w:ascii="Arial" w:hAnsi="Arial" w:cs="Arial"/>
          <w:sz w:val="20"/>
          <w:szCs w:val="20"/>
        </w:rPr>
        <w:t>) = G</w:t>
      </w:r>
      <w:r w:rsidRPr="00054DEF">
        <w:rPr>
          <w:rFonts w:ascii="Arial" w:hAnsi="Arial" w:cs="Arial"/>
          <w:sz w:val="20"/>
          <w:szCs w:val="20"/>
          <w:vertAlign w:val="subscript"/>
        </w:rPr>
        <w:t>5</w:t>
      </w:r>
      <w:r w:rsidRPr="00054DEF">
        <w:rPr>
          <w:rFonts w:ascii="Arial" w:hAnsi="Arial" w:cs="Arial"/>
          <w:sz w:val="20"/>
          <w:szCs w:val="20"/>
        </w:rPr>
        <w:t>(R</w:t>
      </w:r>
      <w:r w:rsidRPr="00054DEF">
        <w:rPr>
          <w:rFonts w:ascii="Arial" w:hAnsi="Arial" w:cs="Arial"/>
          <w:sz w:val="20"/>
          <w:szCs w:val="20"/>
          <w:vertAlign w:val="subscript"/>
        </w:rPr>
        <w:t>E</w:t>
      </w:r>
      <w:r w:rsidRPr="00054DEF">
        <w:rPr>
          <w:rFonts w:ascii="Arial" w:hAnsi="Arial" w:cs="Arial"/>
          <w:sz w:val="20"/>
          <w:szCs w:val="20"/>
        </w:rPr>
        <w:t xml:space="preserve">) </w:t>
      </w:r>
      <w:r w:rsidRPr="00054DEF">
        <w:rPr>
          <w:rFonts w:ascii="Arial" w:hAnsi="Arial" w:cs="Arial"/>
          <w:sz w:val="20"/>
          <w:szCs w:val="20"/>
          <w:highlight w:val="yellow"/>
        </w:rPr>
        <w:t>where A</w:t>
      </w:r>
      <w:r w:rsidRPr="00054DEF">
        <w:rPr>
          <w:rFonts w:ascii="Arial" w:hAnsi="Arial" w:cs="Arial"/>
          <w:sz w:val="20"/>
          <w:szCs w:val="20"/>
        </w:rPr>
        <w:t xml:space="preserve"> is determined</w:t>
      </w:r>
      <w:r w:rsidR="00190577">
        <w:rPr>
          <w:rFonts w:ascii="Arial" w:hAnsi="Arial" w:cs="Arial"/>
          <w:sz w:val="20"/>
          <w:szCs w:val="20"/>
        </w:rPr>
        <w:t xml:space="preserve"> in Section 3.3</w:t>
      </w:r>
      <w:r w:rsidRPr="00054DEF">
        <w:rPr>
          <w:rFonts w:ascii="Arial" w:hAnsi="Arial" w:cs="Arial"/>
          <w:sz w:val="20"/>
          <w:szCs w:val="20"/>
        </w:rPr>
        <w:t>. With</w:t>
      </w:r>
      <w:r w:rsidRPr="00054DEF">
        <w:rPr>
          <w:rFonts w:ascii="Arial" w:hAnsi="Arial" w:cs="Arial"/>
          <w:sz w:val="20"/>
          <w:szCs w:val="20"/>
          <w:vertAlign w:val="superscript"/>
        </w:rPr>
        <w:t xml:space="preserve"> </w:t>
      </w:r>
      <w:r w:rsidRPr="00054DEF">
        <w:rPr>
          <w:rFonts w:ascii="Arial" w:hAnsi="Arial" w:cs="Arial"/>
          <w:sz w:val="20"/>
          <w:szCs w:val="20"/>
        </w:rPr>
        <w:t>R</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 |Δx|</w:t>
      </w:r>
      <w:r w:rsidRPr="00054DEF">
        <w:rPr>
          <w:rFonts w:ascii="Arial" w:hAnsi="Arial" w:cs="Arial"/>
          <w:sz w:val="20"/>
          <w:szCs w:val="20"/>
          <w:vertAlign w:val="superscript"/>
        </w:rPr>
        <w:t>2</w:t>
      </w:r>
      <w:r w:rsidRPr="00054DEF">
        <w:rPr>
          <w:rFonts w:ascii="Arial" w:hAnsi="Arial" w:cs="Arial"/>
          <w:sz w:val="20"/>
          <w:szCs w:val="20"/>
        </w:rPr>
        <w:t xml:space="preserve"> + Δt</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 Δτ</w:t>
      </w:r>
      <w:r w:rsidRPr="00054DEF">
        <w:rPr>
          <w:rFonts w:ascii="Arial" w:hAnsi="Arial" w:cs="Arial"/>
          <w:sz w:val="20"/>
          <w:szCs w:val="20"/>
          <w:vertAlign w:val="superscript"/>
        </w:rPr>
        <w:t>2</w:t>
      </w:r>
      <w:r w:rsidRPr="00054DEF">
        <w:rPr>
          <w:rFonts w:ascii="Arial" w:hAnsi="Arial" w:cs="Arial"/>
          <w:sz w:val="20"/>
          <w:szCs w:val="20"/>
        </w:rPr>
        <w:t xml:space="preserve"> built entirely from position-space quantities, </w:t>
      </w:r>
      <w:r w:rsidRPr="00054DEF">
        <w:rPr>
          <w:rFonts w:ascii="Arial" w:hAnsi="Arial" w:cs="Arial"/>
          <w:sz w:val="20"/>
          <w:szCs w:val="20"/>
          <w:highlight w:val="yellow"/>
        </w:rPr>
        <w:t>it emerges directly from solving</w:t>
      </w:r>
      <w:r w:rsidRPr="00054DEF">
        <w:rPr>
          <w:rFonts w:ascii="Arial" w:hAnsi="Arial" w:cs="Arial"/>
          <w:sz w:val="20"/>
          <w:szCs w:val="20"/>
        </w:rPr>
        <w:t xml:space="preserve"> the Fourier K-space integral. At this point, the Wick rotation can be reversed to return to real time. </w:t>
      </w:r>
      <w:r w:rsidRPr="00054DEF">
        <w:rPr>
          <w:rFonts w:ascii="Arial" w:hAnsi="Arial" w:cs="Arial"/>
          <w:sz w:val="20"/>
          <w:szCs w:val="20"/>
          <w:highlight w:val="yellow"/>
        </w:rPr>
        <w:t>Reversing the time rotation gives t = −itE, so that tE = it, or tE2 = (it)2 = −t2.</w:t>
      </w:r>
      <w:r w:rsidRPr="00054DEF">
        <w:rPr>
          <w:rFonts w:ascii="Arial" w:hAnsi="Arial" w:cs="Arial"/>
          <w:sz w:val="20"/>
          <w:szCs w:val="20"/>
        </w:rPr>
        <w:t xml:space="preserve"> </w:t>
      </w:r>
      <w:r w:rsidRPr="00054DEF">
        <w:rPr>
          <w:rFonts w:ascii="Arial" w:hAnsi="Arial" w:cs="Arial"/>
          <w:sz w:val="20"/>
          <w:szCs w:val="20"/>
          <w:highlight w:val="yellow"/>
        </w:rPr>
        <w:t>Substituting the rotation into RE2 = |Δx|2 + ΔtE2 + Δτ2 gives RE2 ≡ –D = |Δx|2 – Δt2 + Δτ2, which is negative throughout the causal region (where Δt dominates) and may be redefined as the negative of a new quantity D = – RE2 with dimensions of area:</w:t>
      </w:r>
    </w:p>
    <w:p w14:paraId="3386D52F" w14:textId="77777777" w:rsidR="00054DEF" w:rsidRPr="00054DEF" w:rsidRDefault="00054DEF" w:rsidP="00054DEF">
      <w:pPr>
        <w:pStyle w:val="NoSpacing"/>
        <w:rPr>
          <w:rFonts w:ascii="Arial" w:hAnsi="Arial" w:cs="Arial"/>
          <w:sz w:val="20"/>
          <w:szCs w:val="20"/>
        </w:rPr>
      </w:pPr>
    </w:p>
    <w:p w14:paraId="56AD3CD9" w14:textId="77777777" w:rsidR="00054DEF" w:rsidRPr="00054DEF" w:rsidRDefault="00054DEF" w:rsidP="00054DEF">
      <w:pPr>
        <w:pStyle w:val="NoSpacing"/>
        <w:jc w:val="right"/>
        <w:rPr>
          <w:rFonts w:ascii="Arial" w:hAnsi="Arial" w:cs="Arial"/>
          <w:sz w:val="20"/>
          <w:szCs w:val="20"/>
        </w:rPr>
      </w:pPr>
      <w:r w:rsidRPr="00054DEF">
        <w:rPr>
          <w:rFonts w:ascii="Arial" w:hAnsi="Arial" w:cs="Arial"/>
          <w:sz w:val="20"/>
          <w:szCs w:val="20"/>
        </w:rPr>
        <w:t>D = Δt</w:t>
      </w:r>
      <w:r w:rsidRPr="00054DEF">
        <w:rPr>
          <w:rFonts w:ascii="Arial" w:hAnsi="Arial" w:cs="Arial"/>
          <w:sz w:val="20"/>
          <w:szCs w:val="20"/>
          <w:vertAlign w:val="superscript"/>
        </w:rPr>
        <w:t>2</w:t>
      </w:r>
      <w:r w:rsidRPr="00054DEF">
        <w:rPr>
          <w:rFonts w:ascii="Arial" w:hAnsi="Arial" w:cs="Arial"/>
          <w:sz w:val="20"/>
          <w:szCs w:val="20"/>
        </w:rPr>
        <w:t xml:space="preserve"> − |Δx|</w:t>
      </w:r>
      <w:r w:rsidRPr="00054DEF">
        <w:rPr>
          <w:rFonts w:ascii="Arial" w:hAnsi="Arial" w:cs="Arial"/>
          <w:sz w:val="20"/>
          <w:szCs w:val="20"/>
          <w:vertAlign w:val="superscript"/>
        </w:rPr>
        <w:t>2</w:t>
      </w:r>
      <w:r w:rsidRPr="00054DEF">
        <w:rPr>
          <w:rFonts w:ascii="Arial" w:hAnsi="Arial" w:cs="Arial"/>
          <w:sz w:val="20"/>
          <w:szCs w:val="20"/>
        </w:rPr>
        <w:t xml:space="preserve"> – Δτ</w:t>
      </w:r>
      <w:r w:rsidRPr="00054DEF">
        <w:rPr>
          <w:rFonts w:ascii="Arial" w:hAnsi="Arial" w:cs="Arial"/>
          <w:sz w:val="20"/>
          <w:szCs w:val="20"/>
          <w:vertAlign w:val="superscript"/>
        </w:rPr>
        <w:t>2</w:t>
      </w:r>
      <w:r w:rsidRPr="00054DEF">
        <w:rPr>
          <w:rFonts w:ascii="Arial" w:hAnsi="Arial" w:cs="Arial"/>
          <w:sz w:val="20"/>
          <w:szCs w:val="20"/>
        </w:rPr>
        <w:t xml:space="preserve">, </w:t>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t>(16)</w:t>
      </w:r>
    </w:p>
    <w:p w14:paraId="4F042354" w14:textId="77777777" w:rsidR="00054DEF" w:rsidRPr="00054DEF" w:rsidRDefault="00054DEF" w:rsidP="00054DEF">
      <w:pPr>
        <w:pStyle w:val="NoSpacing"/>
        <w:jc w:val="right"/>
        <w:rPr>
          <w:rFonts w:ascii="Arial" w:hAnsi="Arial" w:cs="Arial"/>
          <w:sz w:val="20"/>
          <w:szCs w:val="20"/>
        </w:rPr>
      </w:pPr>
    </w:p>
    <w:p w14:paraId="6CCC26D4" w14:textId="77777777" w:rsidR="004A1AED" w:rsidRDefault="00054DEF" w:rsidP="00054DEF">
      <w:pPr>
        <w:pStyle w:val="NoSpacing"/>
        <w:rPr>
          <w:rFonts w:ascii="Arial" w:hAnsi="Arial" w:cs="Arial"/>
          <w:sz w:val="20"/>
          <w:szCs w:val="20"/>
        </w:rPr>
      </w:pPr>
      <w:r w:rsidRPr="00054DEF">
        <w:rPr>
          <w:rFonts w:ascii="Arial" w:hAnsi="Arial" w:cs="Arial"/>
          <w:sz w:val="20"/>
          <w:szCs w:val="20"/>
        </w:rPr>
        <w:t>where D in real Euclidean space is referred to as the squared 5D interval, in keeping with standard usage for the 4D Minkowski interval ds</w:t>
      </w:r>
      <w:r w:rsidRPr="00054DEF">
        <w:rPr>
          <w:rFonts w:ascii="Arial" w:hAnsi="Arial" w:cs="Arial"/>
          <w:sz w:val="20"/>
          <w:szCs w:val="20"/>
          <w:vertAlign w:val="superscript"/>
        </w:rPr>
        <w:t>2</w:t>
      </w:r>
      <w:r w:rsidRPr="00054DEF">
        <w:rPr>
          <w:rFonts w:ascii="Arial" w:hAnsi="Arial" w:cs="Arial"/>
          <w:sz w:val="20"/>
          <w:szCs w:val="20"/>
        </w:rPr>
        <w:t xml:space="preserve"> = −dt</w:t>
      </w:r>
      <w:r w:rsidRPr="00054DEF">
        <w:rPr>
          <w:rFonts w:ascii="Arial" w:hAnsi="Arial" w:cs="Arial"/>
          <w:sz w:val="20"/>
          <w:szCs w:val="20"/>
          <w:vertAlign w:val="superscript"/>
        </w:rPr>
        <w:t>2</w:t>
      </w:r>
      <w:r w:rsidRPr="00054DEF">
        <w:rPr>
          <w:rFonts w:ascii="Arial" w:hAnsi="Arial" w:cs="Arial"/>
          <w:sz w:val="20"/>
          <w:szCs w:val="20"/>
        </w:rPr>
        <w:t xml:space="preserve"> + dx</w:t>
      </w:r>
      <w:r w:rsidRPr="00054DEF">
        <w:rPr>
          <w:rFonts w:ascii="Arial" w:hAnsi="Arial" w:cs="Arial"/>
          <w:sz w:val="20"/>
          <w:szCs w:val="20"/>
          <w:vertAlign w:val="superscript"/>
        </w:rPr>
        <w:t>2</w:t>
      </w:r>
      <w:r w:rsidRPr="00054DEF">
        <w:rPr>
          <w:rFonts w:ascii="Arial" w:hAnsi="Arial" w:cs="Arial"/>
          <w:sz w:val="20"/>
          <w:szCs w:val="20"/>
        </w:rPr>
        <w:t xml:space="preserve"> + dy</w:t>
      </w:r>
      <w:r w:rsidRPr="00054DEF">
        <w:rPr>
          <w:rFonts w:ascii="Arial" w:hAnsi="Arial" w:cs="Arial"/>
          <w:sz w:val="20"/>
          <w:szCs w:val="20"/>
          <w:vertAlign w:val="superscript"/>
        </w:rPr>
        <w:t>2</w:t>
      </w:r>
      <w:r w:rsidRPr="00054DEF">
        <w:rPr>
          <w:rFonts w:ascii="Arial" w:hAnsi="Arial" w:cs="Arial"/>
          <w:sz w:val="20"/>
          <w:szCs w:val="20"/>
        </w:rPr>
        <w:t xml:space="preserve"> + dz</w:t>
      </w:r>
      <w:r w:rsidRPr="00054DEF">
        <w:rPr>
          <w:rFonts w:ascii="Arial" w:hAnsi="Arial" w:cs="Arial"/>
          <w:sz w:val="20"/>
          <w:szCs w:val="20"/>
          <w:vertAlign w:val="superscript"/>
        </w:rPr>
        <w:t>2</w:t>
      </w:r>
      <w:r w:rsidRPr="00054DEF">
        <w:rPr>
          <w:rFonts w:ascii="Arial" w:hAnsi="Arial" w:cs="Arial"/>
          <w:sz w:val="20"/>
          <w:szCs w:val="20"/>
        </w:rPr>
        <w:t xml:space="preserve">, explicitly labelling it as a squared differential. </w:t>
      </w:r>
      <w:r w:rsidRPr="00054DEF">
        <w:rPr>
          <w:rFonts w:ascii="Arial" w:hAnsi="Arial" w:cs="Arial"/>
          <w:sz w:val="20"/>
          <w:szCs w:val="20"/>
          <w:highlight w:val="yellow"/>
        </w:rPr>
        <w:t>In 1908, Minkowski defined</w:t>
      </w:r>
      <w:r w:rsidRPr="00054DEF">
        <w:rPr>
          <w:rFonts w:ascii="Arial" w:hAnsi="Arial" w:cs="Arial"/>
          <w:sz w:val="20"/>
          <w:szCs w:val="20"/>
        </w:rPr>
        <w:t xml:space="preserve"> a geometry based on the </w:t>
      </w:r>
      <w:r w:rsidRPr="00054DEF">
        <w:rPr>
          <w:rFonts w:ascii="Arial" w:hAnsi="Arial" w:cs="Arial"/>
          <w:sz w:val="20"/>
          <w:szCs w:val="20"/>
          <w:highlight w:val="yellow"/>
        </w:rPr>
        <w:t>Lorentz invariance</w:t>
      </w:r>
      <w:r w:rsidRPr="00054DEF">
        <w:rPr>
          <w:rFonts w:ascii="Arial" w:hAnsi="Arial" w:cs="Arial"/>
          <w:sz w:val="20"/>
          <w:szCs w:val="20"/>
        </w:rPr>
        <w:t xml:space="preserve"> in a light cone as the 4D Minkowski interval, applying a Wick rotation to mimic the Euclidean interval. </w:t>
      </w:r>
      <w:r w:rsidR="004A1AED" w:rsidRPr="00054DEF">
        <w:rPr>
          <w:rFonts w:ascii="Arial" w:hAnsi="Arial" w:cs="Arial"/>
          <w:sz w:val="20"/>
          <w:szCs w:val="20"/>
          <w:highlight w:val="yellow"/>
        </w:rPr>
        <w:t>When a linear length separation is required</w:t>
      </w:r>
      <w:r w:rsidR="004A1AED" w:rsidRPr="00054DEF">
        <w:rPr>
          <w:rFonts w:ascii="Arial" w:hAnsi="Arial" w:cs="Arial"/>
          <w:sz w:val="20"/>
          <w:szCs w:val="20"/>
        </w:rPr>
        <w:t>, √D denotes the corresponding 5D proper separation</w:t>
      </w:r>
      <w:r w:rsidR="004A1AED">
        <w:rPr>
          <w:rFonts w:ascii="Arial" w:hAnsi="Arial" w:cs="Arial"/>
          <w:sz w:val="20"/>
          <w:szCs w:val="20"/>
        </w:rPr>
        <w:t>.</w:t>
      </w:r>
    </w:p>
    <w:p w14:paraId="6EFA80A2" w14:textId="77777777" w:rsidR="004A1AED" w:rsidRDefault="004A1AED" w:rsidP="00054DEF">
      <w:pPr>
        <w:pStyle w:val="NoSpacing"/>
        <w:rPr>
          <w:rFonts w:ascii="Arial" w:hAnsi="Arial" w:cs="Arial"/>
          <w:sz w:val="20"/>
          <w:szCs w:val="20"/>
        </w:rPr>
      </w:pPr>
    </w:p>
    <w:p w14:paraId="1B25BD2A" w14:textId="77777777" w:rsidR="00054DEF" w:rsidRPr="00054DEF" w:rsidRDefault="00C30AFB" w:rsidP="00054DEF">
      <w:pPr>
        <w:pStyle w:val="NoSpacing"/>
        <w:rPr>
          <w:rFonts w:ascii="Arial" w:hAnsi="Arial" w:cs="Arial"/>
          <w:sz w:val="20"/>
          <w:szCs w:val="20"/>
        </w:rPr>
      </w:pPr>
      <w:r>
        <w:rPr>
          <w:rFonts w:ascii="Arial" w:hAnsi="Arial" w:cs="Arial"/>
          <w:sz w:val="20"/>
          <w:szCs w:val="20"/>
        </w:rPr>
        <w:t>R</w:t>
      </w:r>
      <w:r w:rsidR="004A1AED" w:rsidRPr="004A1AED">
        <w:rPr>
          <w:rFonts w:ascii="Arial" w:hAnsi="Arial" w:cs="Arial"/>
          <w:sz w:val="20"/>
          <w:szCs w:val="20"/>
        </w:rPr>
        <w:t>eversing the Wick rotation is an analytic continuation, not a purely algebraic step</w:t>
      </w:r>
      <w:r w:rsidR="004A1AED">
        <w:rPr>
          <w:rFonts w:ascii="Arial" w:hAnsi="Arial" w:cs="Arial"/>
          <w:sz w:val="20"/>
          <w:szCs w:val="20"/>
        </w:rPr>
        <w:t>. C</w:t>
      </w:r>
      <w:r w:rsidR="004A1AED" w:rsidRPr="004A1AED">
        <w:rPr>
          <w:rFonts w:ascii="Arial" w:hAnsi="Arial" w:cs="Arial"/>
          <w:sz w:val="20"/>
          <w:szCs w:val="20"/>
        </w:rPr>
        <w:t>onverting RE</w:t>
      </w:r>
      <w:r w:rsidR="004A1AED">
        <w:rPr>
          <w:rFonts w:ascii="Arial" w:hAnsi="Arial" w:cs="Arial"/>
          <w:sz w:val="20"/>
          <w:szCs w:val="20"/>
          <w:vertAlign w:val="superscript"/>
        </w:rPr>
        <w:t>3</w:t>
      </w:r>
      <w:r w:rsidR="004A1AED" w:rsidRPr="004A1AED">
        <w:rPr>
          <w:rFonts w:ascii="Arial" w:hAnsi="Arial" w:cs="Arial"/>
          <w:sz w:val="20"/>
          <w:szCs w:val="20"/>
        </w:rPr>
        <w:t xml:space="preserve"> to D</w:t>
      </w:r>
      <w:r w:rsidR="004A1AED" w:rsidRPr="004A1AED">
        <w:rPr>
          <w:rFonts w:ascii="Arial" w:hAnsi="Arial" w:cs="Arial"/>
          <w:sz w:val="20"/>
          <w:szCs w:val="20"/>
          <w:vertAlign w:val="superscript"/>
        </w:rPr>
        <w:t>3/2</w:t>
      </w:r>
      <w:r w:rsidR="004A1AED" w:rsidRPr="004A1AED">
        <w:rPr>
          <w:rFonts w:ascii="Arial" w:hAnsi="Arial" w:cs="Arial"/>
          <w:sz w:val="20"/>
          <w:szCs w:val="20"/>
        </w:rPr>
        <w:t>, rather than the equally admissible (−D)</w:t>
      </w:r>
      <w:r w:rsidR="004A1AED" w:rsidRPr="004A1AED">
        <w:rPr>
          <w:rFonts w:ascii="Arial" w:hAnsi="Arial" w:cs="Arial"/>
          <w:sz w:val="20"/>
          <w:szCs w:val="20"/>
          <w:vertAlign w:val="superscript"/>
        </w:rPr>
        <w:t>3/2</w:t>
      </w:r>
      <w:r w:rsidR="004A1AED" w:rsidRPr="004A1AED">
        <w:rPr>
          <w:rFonts w:ascii="Arial" w:hAnsi="Arial" w:cs="Arial"/>
          <w:sz w:val="20"/>
          <w:szCs w:val="20"/>
        </w:rPr>
        <w:t xml:space="preserve">, requires selecting a specific branch in </w:t>
      </w:r>
      <w:r w:rsidR="004A1AED" w:rsidRPr="004A1AED">
        <w:rPr>
          <w:rFonts w:ascii="Arial" w:hAnsi="Arial" w:cs="Arial"/>
          <w:sz w:val="20"/>
          <w:szCs w:val="20"/>
        </w:rPr>
        <w:lastRenderedPageBreak/>
        <w:t xml:space="preserve">the complex plane. This branch is fixed by the causality requirement introduced in the </w:t>
      </w:r>
      <w:r w:rsidR="004A1AED" w:rsidRPr="004A1AED">
        <w:rPr>
          <w:rFonts w:ascii="Arial" w:hAnsi="Arial" w:cs="Arial"/>
          <w:sz w:val="20"/>
          <w:szCs w:val="20"/>
          <w:highlight w:val="yellow"/>
        </w:rPr>
        <w:t>following section 3.3</w:t>
      </w:r>
      <w:r w:rsidR="004A1AED" w:rsidRPr="004A1AED">
        <w:rPr>
          <w:rFonts w:ascii="Arial" w:hAnsi="Arial" w:cs="Arial"/>
          <w:sz w:val="20"/>
          <w:szCs w:val="20"/>
        </w:rPr>
        <w:t>, where the retarded structure of G</w:t>
      </w:r>
      <w:r w:rsidR="004A1AED" w:rsidRPr="004A1AED">
        <w:rPr>
          <w:rFonts w:ascii="Arial" w:hAnsi="Arial" w:cs="Arial"/>
          <w:sz w:val="20"/>
          <w:szCs w:val="20"/>
          <w:vertAlign w:val="subscript"/>
        </w:rPr>
        <w:t>5</w:t>
      </w:r>
      <w:r w:rsidR="004A1AED" w:rsidRPr="004A1AED">
        <w:rPr>
          <w:rFonts w:ascii="Arial" w:hAnsi="Arial" w:cs="Arial"/>
          <w:sz w:val="20"/>
          <w:szCs w:val="20"/>
        </w:rPr>
        <w:t xml:space="preserve"> is established directly</w:t>
      </w:r>
      <w:r w:rsidR="004A1AED">
        <w:rPr>
          <w:rFonts w:ascii="Arial" w:hAnsi="Arial" w:cs="Arial"/>
          <w:sz w:val="20"/>
          <w:szCs w:val="20"/>
        </w:rPr>
        <w:t>. T</w:t>
      </w:r>
      <w:r w:rsidR="004A1AED" w:rsidRPr="004A1AED">
        <w:rPr>
          <w:rFonts w:ascii="Arial" w:hAnsi="Arial" w:cs="Arial"/>
          <w:sz w:val="20"/>
          <w:szCs w:val="20"/>
        </w:rPr>
        <w:t>he choice made here anticipates that result.</w:t>
      </w:r>
      <w:r w:rsidR="004A1AED">
        <w:rPr>
          <w:rFonts w:ascii="Arial" w:hAnsi="Arial" w:cs="Arial"/>
          <w:sz w:val="20"/>
          <w:szCs w:val="20"/>
        </w:rPr>
        <w:t xml:space="preserve"> </w:t>
      </w:r>
      <w:r w:rsidR="00054DEF" w:rsidRPr="00054DEF">
        <w:rPr>
          <w:rFonts w:ascii="Arial" w:hAnsi="Arial" w:cs="Arial"/>
          <w:sz w:val="20"/>
          <w:szCs w:val="20"/>
        </w:rPr>
        <w:t xml:space="preserve">Whenever Δt exceeds the combined spatial and τ-separation, the Green's </w:t>
      </w:r>
      <w:r w:rsidR="0026349C">
        <w:rPr>
          <w:rFonts w:ascii="Arial" w:hAnsi="Arial" w:cs="Arial"/>
          <w:sz w:val="20"/>
          <w:szCs w:val="20"/>
        </w:rPr>
        <w:t xml:space="preserve">function value </w:t>
      </w:r>
      <w:r w:rsidR="00054DEF" w:rsidRPr="00054DEF">
        <w:rPr>
          <w:rFonts w:ascii="Arial" w:hAnsi="Arial" w:cs="Arial"/>
          <w:sz w:val="20"/>
          <w:szCs w:val="20"/>
        </w:rPr>
        <w:t xml:space="preserve">must be non-zero </w:t>
      </w:r>
      <w:r w:rsidR="0026349C">
        <w:rPr>
          <w:rFonts w:ascii="Arial" w:hAnsi="Arial" w:cs="Arial"/>
          <w:sz w:val="20"/>
          <w:szCs w:val="20"/>
        </w:rPr>
        <w:t xml:space="preserve">with </w:t>
      </w:r>
      <w:r w:rsidR="00054DEF" w:rsidRPr="00054DEF">
        <w:rPr>
          <w:rFonts w:ascii="Arial" w:hAnsi="Arial" w:cs="Arial"/>
          <w:sz w:val="20"/>
          <w:szCs w:val="20"/>
        </w:rPr>
        <w:t>D &gt; 0.</w:t>
      </w:r>
    </w:p>
    <w:p w14:paraId="11D6C6E8" w14:textId="77777777" w:rsidR="00054DEF" w:rsidRPr="00054DEF" w:rsidRDefault="00054DEF" w:rsidP="00054DEF">
      <w:pPr>
        <w:pStyle w:val="NoSpacing"/>
        <w:rPr>
          <w:rFonts w:ascii="Arial" w:hAnsi="Arial" w:cs="Arial"/>
          <w:sz w:val="20"/>
          <w:szCs w:val="20"/>
        </w:rPr>
      </w:pPr>
    </w:p>
    <w:p w14:paraId="7799732B" w14:textId="77777777" w:rsidR="00054DEF" w:rsidRPr="00054DEF" w:rsidRDefault="00054DEF" w:rsidP="00054DEF">
      <w:pPr>
        <w:pStyle w:val="NoSpacing"/>
        <w:rPr>
          <w:rFonts w:ascii="Arial" w:hAnsi="Arial" w:cs="Arial"/>
          <w:b/>
          <w:bCs/>
          <w:sz w:val="22"/>
          <w:szCs w:val="22"/>
        </w:rPr>
      </w:pPr>
      <w:r w:rsidRPr="00054DEF">
        <w:rPr>
          <w:rFonts w:ascii="Arial" w:hAnsi="Arial" w:cs="Arial"/>
          <w:b/>
          <w:bCs/>
          <w:sz w:val="22"/>
          <w:szCs w:val="22"/>
        </w:rPr>
        <w:t xml:space="preserve">3.3 A Causal Green’s Function </w:t>
      </w:r>
      <w:r w:rsidR="008B7167">
        <w:rPr>
          <w:rFonts w:ascii="Arial" w:hAnsi="Arial" w:cs="Arial"/>
          <w:b/>
          <w:bCs/>
          <w:sz w:val="22"/>
          <w:szCs w:val="22"/>
        </w:rPr>
        <w:t>Solution with D</w:t>
      </w:r>
    </w:p>
    <w:p w14:paraId="54E41E00" w14:textId="77777777" w:rsidR="00054DEF" w:rsidRPr="00054DEF" w:rsidRDefault="00054DEF" w:rsidP="00054DEF">
      <w:pPr>
        <w:pStyle w:val="NoSpacing"/>
        <w:rPr>
          <w:rFonts w:ascii="Arial" w:hAnsi="Arial" w:cs="Arial"/>
          <w:sz w:val="20"/>
          <w:szCs w:val="20"/>
        </w:rPr>
      </w:pPr>
    </w:p>
    <w:p w14:paraId="4E5FB6B2" w14:textId="77777777" w:rsidR="00054DEF" w:rsidRPr="00054DEF" w:rsidRDefault="00054DEF" w:rsidP="00054DEF">
      <w:pPr>
        <w:pStyle w:val="NoSpacing"/>
        <w:rPr>
          <w:rFonts w:ascii="Arial" w:hAnsi="Arial" w:cs="Arial"/>
          <w:sz w:val="20"/>
          <w:szCs w:val="20"/>
        </w:rPr>
      </w:pPr>
      <w:r w:rsidRPr="00054DEF">
        <w:rPr>
          <w:rFonts w:ascii="Arial" w:hAnsi="Arial" w:cs="Arial"/>
          <w:sz w:val="20"/>
          <w:szCs w:val="20"/>
        </w:rPr>
        <w:t xml:space="preserve">Minkowski’s 4D interval is built into the 5D d’Alembertian with Lorentzian signature. The </w:t>
      </w:r>
      <w:r w:rsidRPr="00054DEF">
        <w:rPr>
          <w:rFonts w:ascii="Arial" w:hAnsi="Arial" w:cs="Arial"/>
          <w:sz w:val="20"/>
          <w:szCs w:val="20"/>
          <w:highlight w:val="yellow"/>
        </w:rPr>
        <w:t>Fourier-derived</w:t>
      </w:r>
      <w:r w:rsidRPr="00054DEF">
        <w:rPr>
          <w:rFonts w:ascii="Arial" w:hAnsi="Arial" w:cs="Arial"/>
          <w:sz w:val="20"/>
          <w:szCs w:val="20"/>
        </w:rPr>
        <w:t xml:space="preserve"> K</w:t>
      </w:r>
      <w:r w:rsidRPr="00054DEF">
        <w:rPr>
          <w:rFonts w:ascii="Arial" w:hAnsi="Arial" w:cs="Arial"/>
          <w:sz w:val="20"/>
          <w:szCs w:val="20"/>
          <w:vertAlign w:val="superscript"/>
        </w:rPr>
        <w:t>2</w:t>
      </w:r>
      <w:r w:rsidRPr="00054DEF">
        <w:rPr>
          <w:rFonts w:ascii="Arial" w:hAnsi="Arial" w:cs="Arial"/>
          <w:sz w:val="20"/>
          <w:szCs w:val="20"/>
        </w:rPr>
        <w:t xml:space="preserve"> = − ω</w:t>
      </w:r>
      <w:r w:rsidRPr="00054DEF">
        <w:rPr>
          <w:rFonts w:ascii="Arial" w:hAnsi="Arial" w:cs="Arial"/>
          <w:sz w:val="20"/>
          <w:szCs w:val="20"/>
          <w:vertAlign w:val="superscript"/>
        </w:rPr>
        <w:t>2</w:t>
      </w:r>
      <w:r w:rsidRPr="00054DEF">
        <w:rPr>
          <w:rFonts w:ascii="Arial" w:hAnsi="Arial" w:cs="Arial"/>
          <w:sz w:val="20"/>
          <w:szCs w:val="20"/>
        </w:rPr>
        <w:t xml:space="preserve"> + |k|</w:t>
      </w:r>
      <w:r w:rsidRPr="00054DEF">
        <w:rPr>
          <w:rFonts w:ascii="Arial" w:hAnsi="Arial" w:cs="Arial"/>
          <w:sz w:val="20"/>
          <w:szCs w:val="20"/>
          <w:vertAlign w:val="superscript"/>
        </w:rPr>
        <w:t>2</w:t>
      </w:r>
      <w:r w:rsidRPr="00054DEF">
        <w:rPr>
          <w:rFonts w:ascii="Arial" w:hAnsi="Arial" w:cs="Arial"/>
          <w:sz w:val="20"/>
          <w:szCs w:val="20"/>
        </w:rPr>
        <w:t xml:space="preserve"> + κ</w:t>
      </w:r>
      <w:r w:rsidRPr="00054DEF">
        <w:rPr>
          <w:rFonts w:ascii="Arial" w:hAnsi="Arial" w:cs="Arial"/>
          <w:sz w:val="20"/>
          <w:szCs w:val="20"/>
          <w:vertAlign w:val="superscript"/>
        </w:rPr>
        <w:t>2</w:t>
      </w:r>
      <w:r w:rsidRPr="00054DEF">
        <w:rPr>
          <w:rFonts w:ascii="Arial" w:hAnsi="Arial" w:cs="Arial"/>
          <w:sz w:val="20"/>
          <w:szCs w:val="20"/>
        </w:rPr>
        <w:t xml:space="preserve"> that contains the sign convention of </w:t>
      </w:r>
      <w:r w:rsidRPr="00054DEF">
        <w:rPr>
          <w:rFonts w:ascii="Arial" w:hAnsi="Arial" w:cs="Arial"/>
          <w:sz w:val="20"/>
          <w:szCs w:val="20"/>
          <w:highlight w:val="yellow"/>
        </w:rPr>
        <w:t>Eq. (</w:t>
      </w:r>
      <w:r w:rsidRPr="00054DEF">
        <w:rPr>
          <w:rFonts w:ascii="Arial" w:hAnsi="Arial" w:cs="Arial"/>
          <w:sz w:val="20"/>
          <w:szCs w:val="20"/>
        </w:rPr>
        <w:t>16) also contains the 5D Lorentzian (</w:t>
      </w:r>
      <w:r w:rsidRPr="00054DEF">
        <w:rPr>
          <w:rFonts w:ascii="Arial" w:hAnsi="Arial" w:cs="Arial"/>
          <w:sz w:val="20"/>
          <w:szCs w:val="20"/>
          <w:highlight w:val="yellow"/>
        </w:rPr>
        <w:t>Minkowski-type</w:t>
      </w:r>
      <w:r w:rsidRPr="00054DEF">
        <w:rPr>
          <w:rFonts w:ascii="Arial" w:hAnsi="Arial" w:cs="Arial"/>
          <w:sz w:val="20"/>
          <w:szCs w:val="20"/>
        </w:rPr>
        <w:t xml:space="preserve">) interval governing the Green’s </w:t>
      </w:r>
      <w:r w:rsidRPr="00054DEF">
        <w:rPr>
          <w:rFonts w:ascii="Arial" w:hAnsi="Arial" w:cs="Arial"/>
          <w:sz w:val="20"/>
          <w:szCs w:val="20"/>
          <w:highlight w:val="yellow"/>
        </w:rPr>
        <w:t>function G5:</w:t>
      </w:r>
    </w:p>
    <w:p w14:paraId="48F0BC8E" w14:textId="77777777" w:rsidR="00054DEF" w:rsidRPr="008B7167" w:rsidRDefault="00054DEF" w:rsidP="00054DEF">
      <w:pPr>
        <w:pStyle w:val="NoSpacing"/>
        <w:rPr>
          <w:rFonts w:ascii="Arial" w:hAnsi="Arial" w:cs="Arial"/>
          <w:sz w:val="20"/>
          <w:szCs w:val="20"/>
        </w:rPr>
      </w:pPr>
    </w:p>
    <w:p w14:paraId="567E7105" w14:textId="77777777" w:rsidR="00054DEF" w:rsidRPr="00054DEF" w:rsidRDefault="00054DEF" w:rsidP="00054DEF">
      <w:pPr>
        <w:pStyle w:val="NoSpacing"/>
        <w:jc w:val="right"/>
        <w:rPr>
          <w:rFonts w:ascii="Arial" w:hAnsi="Arial" w:cs="Arial"/>
          <w:sz w:val="20"/>
          <w:szCs w:val="20"/>
        </w:rPr>
      </w:pPr>
      <w:r w:rsidRPr="00054DEF">
        <w:rPr>
          <w:rFonts w:ascii="Arial" w:hAnsi="Arial" w:cs="Arial"/>
          <w:sz w:val="20"/>
          <w:szCs w:val="20"/>
        </w:rPr>
        <w:t>G</w:t>
      </w:r>
      <w:r w:rsidRPr="00054DEF">
        <w:rPr>
          <w:rFonts w:ascii="Arial" w:hAnsi="Arial" w:cs="Arial"/>
          <w:sz w:val="20"/>
          <w:szCs w:val="20"/>
          <w:vertAlign w:val="subscript"/>
        </w:rPr>
        <w:t>5</w:t>
      </w:r>
      <w:r w:rsidRPr="00054DEF">
        <w:rPr>
          <w:rFonts w:ascii="Arial" w:hAnsi="Arial" w:cs="Arial"/>
          <w:sz w:val="20"/>
          <w:szCs w:val="20"/>
        </w:rPr>
        <w:t>(X2, X1) = A/D</w:t>
      </w:r>
      <w:r w:rsidRPr="00054DEF">
        <w:rPr>
          <w:rFonts w:ascii="Arial" w:hAnsi="Arial" w:cs="Arial"/>
          <w:sz w:val="20"/>
          <w:szCs w:val="20"/>
          <w:vertAlign w:val="superscript"/>
        </w:rPr>
        <w:t>3/2</w:t>
      </w:r>
      <w:r w:rsidRPr="00054DEF">
        <w:rPr>
          <w:rFonts w:ascii="Arial" w:hAnsi="Arial" w:cs="Arial"/>
          <w:sz w:val="20"/>
          <w:szCs w:val="20"/>
        </w:rPr>
        <w:t>.</w:t>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t>(17)</w:t>
      </w:r>
    </w:p>
    <w:p w14:paraId="4BC2BA10" w14:textId="77777777" w:rsidR="00054DEF" w:rsidRPr="00054DEF" w:rsidRDefault="00054DEF" w:rsidP="00054DEF">
      <w:pPr>
        <w:pStyle w:val="NoSpacing"/>
        <w:jc w:val="right"/>
        <w:rPr>
          <w:rFonts w:ascii="Arial" w:hAnsi="Arial" w:cs="Arial"/>
          <w:sz w:val="20"/>
          <w:szCs w:val="20"/>
        </w:rPr>
      </w:pPr>
    </w:p>
    <w:p w14:paraId="0868CB36" w14:textId="77777777" w:rsidR="00054DEF" w:rsidRPr="00054DEF" w:rsidRDefault="00054DEF" w:rsidP="00054DEF">
      <w:pPr>
        <w:pStyle w:val="NoSpacing"/>
        <w:rPr>
          <w:rFonts w:ascii="Arial" w:hAnsi="Arial" w:cs="Arial"/>
          <w:sz w:val="20"/>
          <w:szCs w:val="20"/>
        </w:rPr>
      </w:pPr>
      <w:r w:rsidRPr="00054DEF">
        <w:rPr>
          <w:rFonts w:ascii="Arial" w:hAnsi="Arial" w:cs="Arial"/>
          <w:sz w:val="20"/>
          <w:szCs w:val="20"/>
          <w:highlight w:val="yellow"/>
        </w:rPr>
        <w:t>The value A is fixed</w:t>
      </w:r>
      <w:r w:rsidRPr="00054DEF">
        <w:rPr>
          <w:rFonts w:ascii="Arial" w:hAnsi="Arial" w:cs="Arial"/>
          <w:sz w:val="20"/>
          <w:szCs w:val="20"/>
        </w:rPr>
        <w:t xml:space="preserve"> by requiring that the integral of </w:t>
      </w:r>
      <w:r w:rsidRPr="00054DEF">
        <w:rPr>
          <w:rFonts w:ascii="Cambria Math" w:hAnsi="Cambria Math" w:cs="Cambria Math"/>
          <w:sz w:val="20"/>
          <w:szCs w:val="20"/>
        </w:rPr>
        <w:t>∇</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G</w:t>
      </w:r>
      <w:r w:rsidRPr="00054DEF">
        <w:rPr>
          <w:rFonts w:ascii="Arial" w:hAnsi="Arial" w:cs="Arial"/>
          <w:sz w:val="20"/>
          <w:szCs w:val="20"/>
          <w:vertAlign w:val="subscript"/>
        </w:rPr>
        <w:t>5</w:t>
      </w:r>
      <w:r w:rsidRPr="00054DEF">
        <w:rPr>
          <w:rFonts w:ascii="Arial" w:hAnsi="Arial" w:cs="Arial"/>
          <w:sz w:val="20"/>
          <w:szCs w:val="20"/>
        </w:rPr>
        <w:t xml:space="preserve"> over a small 5D ball around the origin reproduces the delta function ∫</w:t>
      </w:r>
      <w:r w:rsidRPr="00054DEF">
        <w:rPr>
          <w:rFonts w:ascii="Arial" w:hAnsi="Arial" w:cs="Arial"/>
          <w:sz w:val="20"/>
          <w:szCs w:val="20"/>
          <w:vertAlign w:val="subscript"/>
        </w:rPr>
        <w:t>ball</w:t>
      </w:r>
      <w:r w:rsidRPr="00054DEF">
        <w:rPr>
          <w:rFonts w:ascii="Arial" w:hAnsi="Arial" w:cs="Arial"/>
          <w:sz w:val="20"/>
          <w:szCs w:val="20"/>
        </w:rPr>
        <w:t xml:space="preserve"> </w:t>
      </w:r>
      <w:r w:rsidRPr="00054DEF">
        <w:rPr>
          <w:rFonts w:ascii="Cambria Math" w:hAnsi="Cambria Math" w:cs="Cambria Math"/>
          <w:sz w:val="20"/>
          <w:szCs w:val="20"/>
        </w:rPr>
        <w:t>∇</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G</w:t>
      </w:r>
      <w:r w:rsidRPr="00054DEF">
        <w:rPr>
          <w:rFonts w:ascii="Arial" w:hAnsi="Arial" w:cs="Arial"/>
          <w:sz w:val="20"/>
          <w:szCs w:val="20"/>
          <w:vertAlign w:val="subscript"/>
        </w:rPr>
        <w:t>5</w:t>
      </w:r>
      <w:r w:rsidRPr="00054DEF">
        <w:rPr>
          <w:rFonts w:ascii="Arial" w:hAnsi="Arial" w:cs="Arial"/>
          <w:sz w:val="20"/>
          <w:szCs w:val="20"/>
        </w:rPr>
        <w:t xml:space="preserve"> · d</w:t>
      </w:r>
      <w:r w:rsidRPr="00054DEF">
        <w:rPr>
          <w:rFonts w:ascii="Arial" w:hAnsi="Arial" w:cs="Arial"/>
          <w:sz w:val="20"/>
          <w:szCs w:val="20"/>
          <w:vertAlign w:val="superscript"/>
        </w:rPr>
        <w:t>5</w:t>
      </w:r>
      <w:r w:rsidRPr="00054DEF">
        <w:rPr>
          <w:rFonts w:ascii="Arial" w:hAnsi="Arial" w:cs="Arial"/>
          <w:sz w:val="20"/>
          <w:szCs w:val="20"/>
        </w:rPr>
        <w:t>X</w:t>
      </w:r>
      <w:r w:rsidRPr="00054DEF">
        <w:rPr>
          <w:rFonts w:ascii="Arial" w:hAnsi="Arial" w:cs="Arial"/>
          <w:sz w:val="20"/>
          <w:szCs w:val="20"/>
          <w:vertAlign w:val="subscript"/>
        </w:rPr>
        <w:t>E</w:t>
      </w:r>
      <w:r w:rsidRPr="00054DEF">
        <w:rPr>
          <w:rFonts w:ascii="Arial" w:hAnsi="Arial" w:cs="Arial"/>
          <w:sz w:val="20"/>
          <w:szCs w:val="20"/>
        </w:rPr>
        <w:t xml:space="preserve"> = 1. The divergence theorem </w:t>
      </w:r>
      <w:r w:rsidRPr="00054DEF">
        <w:rPr>
          <w:rFonts w:ascii="Arial" w:hAnsi="Arial" w:cs="Arial"/>
          <w:sz w:val="20"/>
          <w:szCs w:val="20"/>
          <w:highlight w:val="yellow"/>
        </w:rPr>
        <w:t>can be used</w:t>
      </w:r>
      <w:r w:rsidRPr="00054DEF">
        <w:rPr>
          <w:rFonts w:ascii="Arial" w:hAnsi="Arial" w:cs="Arial"/>
          <w:sz w:val="20"/>
          <w:szCs w:val="20"/>
        </w:rPr>
        <w:t xml:space="preserve"> to convert the volume integral to a surface integral over the 4-sphere of </w:t>
      </w:r>
      <w:r w:rsidRPr="00054DEF">
        <w:rPr>
          <w:rFonts w:ascii="Arial" w:hAnsi="Arial" w:cs="Arial"/>
          <w:sz w:val="20"/>
          <w:szCs w:val="20"/>
          <w:highlight w:val="yellow"/>
        </w:rPr>
        <w:t>radius RE:</w:t>
      </w:r>
    </w:p>
    <w:p w14:paraId="37489076" w14:textId="77777777" w:rsidR="00054DEF" w:rsidRPr="00054DEF" w:rsidRDefault="00054DEF" w:rsidP="00054DEF">
      <w:pPr>
        <w:pStyle w:val="NoSpacing"/>
        <w:rPr>
          <w:rFonts w:ascii="Arial" w:hAnsi="Arial" w:cs="Arial"/>
          <w:sz w:val="20"/>
          <w:szCs w:val="20"/>
        </w:rPr>
      </w:pPr>
    </w:p>
    <w:p w14:paraId="75DAE165" w14:textId="77777777" w:rsidR="00054DEF" w:rsidRPr="00054DEF" w:rsidRDefault="00054DEF" w:rsidP="00054DEF">
      <w:pPr>
        <w:pStyle w:val="NoSpacing"/>
        <w:jc w:val="right"/>
        <w:rPr>
          <w:rFonts w:ascii="Arial" w:hAnsi="Arial" w:cs="Arial"/>
          <w:sz w:val="20"/>
          <w:szCs w:val="20"/>
        </w:rPr>
      </w:pPr>
      <w:r w:rsidRPr="00054DEF">
        <w:rPr>
          <w:rFonts w:ascii="Arial" w:hAnsi="Arial" w:cs="Arial"/>
          <w:sz w:val="20"/>
          <w:szCs w:val="20"/>
        </w:rPr>
        <w:t>∫</w:t>
      </w:r>
      <w:r w:rsidRPr="00054DEF">
        <w:rPr>
          <w:rFonts w:ascii="Arial" w:hAnsi="Arial" w:cs="Arial"/>
          <w:sz w:val="20"/>
          <w:szCs w:val="20"/>
          <w:vertAlign w:val="subscript"/>
        </w:rPr>
        <w:t>ball</w:t>
      </w:r>
      <w:r w:rsidRPr="00054DEF">
        <w:rPr>
          <w:rFonts w:ascii="Arial" w:hAnsi="Arial" w:cs="Arial"/>
          <w:sz w:val="20"/>
          <w:szCs w:val="20"/>
        </w:rPr>
        <w:t xml:space="preserve"> </w:t>
      </w:r>
      <w:r w:rsidRPr="00054DEF">
        <w:rPr>
          <w:rFonts w:ascii="Cambria Math" w:hAnsi="Cambria Math" w:cs="Cambria Math"/>
          <w:sz w:val="20"/>
          <w:szCs w:val="20"/>
        </w:rPr>
        <w:t>∇</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G</w:t>
      </w:r>
      <w:r w:rsidRPr="00054DEF">
        <w:rPr>
          <w:rFonts w:ascii="Arial" w:hAnsi="Arial" w:cs="Arial"/>
          <w:sz w:val="20"/>
          <w:szCs w:val="20"/>
          <w:vertAlign w:val="subscript"/>
        </w:rPr>
        <w:t>5</w:t>
      </w:r>
      <w:r w:rsidRPr="00054DEF">
        <w:rPr>
          <w:rFonts w:ascii="Arial" w:hAnsi="Arial" w:cs="Arial"/>
          <w:sz w:val="20"/>
          <w:szCs w:val="20"/>
        </w:rPr>
        <w:t xml:space="preserve"> · d</w:t>
      </w:r>
      <w:r w:rsidRPr="00054DEF">
        <w:rPr>
          <w:rFonts w:ascii="Arial" w:hAnsi="Arial" w:cs="Arial"/>
          <w:sz w:val="20"/>
          <w:szCs w:val="20"/>
          <w:vertAlign w:val="superscript"/>
        </w:rPr>
        <w:t>5</w:t>
      </w:r>
      <w:r w:rsidRPr="00054DEF">
        <w:rPr>
          <w:rFonts w:ascii="Arial" w:hAnsi="Arial" w:cs="Arial"/>
          <w:sz w:val="20"/>
          <w:szCs w:val="20"/>
        </w:rPr>
        <w:t>X</w:t>
      </w:r>
      <w:r w:rsidRPr="00054DEF">
        <w:rPr>
          <w:rFonts w:ascii="Arial" w:hAnsi="Arial" w:cs="Arial"/>
          <w:sz w:val="20"/>
          <w:szCs w:val="20"/>
          <w:vertAlign w:val="subscript"/>
        </w:rPr>
        <w:t>E</w:t>
      </w:r>
      <w:r w:rsidRPr="00054DEF">
        <w:rPr>
          <w:rFonts w:ascii="Arial" w:hAnsi="Arial" w:cs="Arial"/>
          <w:sz w:val="20"/>
          <w:szCs w:val="20"/>
        </w:rPr>
        <w:t xml:space="preserve"> = </w:t>
      </w:r>
      <w:r w:rsidRPr="00054DEF">
        <w:rPr>
          <w:rFonts w:ascii="Cambria Math" w:hAnsi="Cambria Math" w:cs="Cambria Math"/>
          <w:sz w:val="20"/>
          <w:szCs w:val="20"/>
        </w:rPr>
        <w:t>∮</w:t>
      </w:r>
      <w:r w:rsidRPr="00054DEF">
        <w:rPr>
          <w:rFonts w:ascii="Arial" w:hAnsi="Arial" w:cs="Arial"/>
          <w:sz w:val="20"/>
          <w:szCs w:val="20"/>
        </w:rPr>
        <w:t xml:space="preserve"> (dG</w:t>
      </w:r>
      <w:r w:rsidRPr="00054DEF">
        <w:rPr>
          <w:rFonts w:ascii="Arial" w:hAnsi="Arial" w:cs="Arial"/>
          <w:sz w:val="20"/>
          <w:szCs w:val="20"/>
          <w:vertAlign w:val="subscript"/>
        </w:rPr>
        <w:t>5</w:t>
      </w:r>
      <w:r w:rsidRPr="00054DEF">
        <w:rPr>
          <w:rFonts w:ascii="Arial" w:hAnsi="Arial" w:cs="Arial"/>
          <w:sz w:val="20"/>
          <w:szCs w:val="20"/>
        </w:rPr>
        <w:t>/ R</w:t>
      </w:r>
      <w:r w:rsidRPr="00054DEF">
        <w:rPr>
          <w:rFonts w:ascii="Arial" w:hAnsi="Arial" w:cs="Arial"/>
          <w:sz w:val="20"/>
          <w:szCs w:val="20"/>
          <w:vertAlign w:val="subscript"/>
        </w:rPr>
        <w:t>E</w:t>
      </w:r>
      <w:r w:rsidRPr="00054DEF">
        <w:rPr>
          <w:rFonts w:ascii="Arial" w:hAnsi="Arial" w:cs="Arial"/>
          <w:sz w:val="20"/>
          <w:szCs w:val="20"/>
        </w:rPr>
        <w:t>) · dS</w:t>
      </w:r>
      <w:r w:rsidRPr="00054DEF">
        <w:rPr>
          <w:rFonts w:ascii="Arial" w:hAnsi="Arial" w:cs="Arial"/>
          <w:sz w:val="20"/>
          <w:szCs w:val="20"/>
          <w:vertAlign w:val="subscript"/>
        </w:rPr>
        <w:t>4</w:t>
      </w:r>
      <w:r w:rsidRPr="00054DEF">
        <w:rPr>
          <w:rFonts w:ascii="Arial" w:hAnsi="Arial" w:cs="Arial"/>
          <w:sz w:val="20"/>
          <w:szCs w:val="20"/>
        </w:rPr>
        <w:t>.</w:t>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t>(18)</w:t>
      </w:r>
    </w:p>
    <w:p w14:paraId="6905DA6C" w14:textId="77777777" w:rsidR="00054DEF" w:rsidRPr="00054DEF" w:rsidRDefault="00054DEF" w:rsidP="00054DEF">
      <w:pPr>
        <w:pStyle w:val="NoSpacing"/>
        <w:rPr>
          <w:rFonts w:ascii="Arial" w:hAnsi="Arial" w:cs="Arial"/>
          <w:sz w:val="20"/>
          <w:szCs w:val="20"/>
        </w:rPr>
      </w:pPr>
    </w:p>
    <w:p w14:paraId="20994F75" w14:textId="77777777" w:rsidR="006568AF" w:rsidRDefault="00054DEF" w:rsidP="00054DEF">
      <w:pPr>
        <w:pStyle w:val="NoSpacing"/>
        <w:rPr>
          <w:rFonts w:ascii="Arial" w:hAnsi="Arial" w:cs="Arial"/>
          <w:sz w:val="20"/>
          <w:szCs w:val="20"/>
        </w:rPr>
      </w:pPr>
      <w:r w:rsidRPr="00054DEF">
        <w:rPr>
          <w:rFonts w:ascii="Arial" w:hAnsi="Arial" w:cs="Arial"/>
          <w:sz w:val="20"/>
          <w:szCs w:val="20"/>
        </w:rPr>
        <w:t>The surface area of a 4-sphere of radius R</w:t>
      </w:r>
      <w:r w:rsidRPr="00054DEF">
        <w:rPr>
          <w:rFonts w:ascii="Arial" w:hAnsi="Arial" w:cs="Arial"/>
          <w:sz w:val="20"/>
          <w:szCs w:val="20"/>
          <w:vertAlign w:val="subscript"/>
        </w:rPr>
        <w:t>E</w:t>
      </w:r>
      <w:r w:rsidRPr="00054DEF">
        <w:rPr>
          <w:rFonts w:ascii="Arial" w:hAnsi="Arial" w:cs="Arial"/>
          <w:sz w:val="20"/>
          <w:szCs w:val="20"/>
        </w:rPr>
        <w:t xml:space="preserve"> in 5D is S</w:t>
      </w:r>
      <w:r w:rsidRPr="00054DEF">
        <w:rPr>
          <w:rFonts w:ascii="Arial" w:hAnsi="Arial" w:cs="Arial"/>
          <w:sz w:val="20"/>
          <w:szCs w:val="20"/>
          <w:vertAlign w:val="subscript"/>
        </w:rPr>
        <w:t>4</w:t>
      </w:r>
      <w:r w:rsidRPr="00054DEF">
        <w:rPr>
          <w:rFonts w:ascii="Arial" w:hAnsi="Arial" w:cs="Arial"/>
          <w:sz w:val="20"/>
          <w:szCs w:val="20"/>
        </w:rPr>
        <w:t>(R</w:t>
      </w:r>
      <w:r w:rsidRPr="00054DEF">
        <w:rPr>
          <w:rFonts w:ascii="Arial" w:hAnsi="Arial" w:cs="Arial"/>
          <w:sz w:val="20"/>
          <w:szCs w:val="20"/>
          <w:vertAlign w:val="subscript"/>
        </w:rPr>
        <w:t>E</w:t>
      </w:r>
      <w:r w:rsidRPr="00054DEF">
        <w:rPr>
          <w:rFonts w:ascii="Arial" w:hAnsi="Arial" w:cs="Arial"/>
          <w:sz w:val="20"/>
          <w:szCs w:val="20"/>
        </w:rPr>
        <w:t>) = (8π</w:t>
      </w:r>
      <w:r w:rsidRPr="00054DEF">
        <w:rPr>
          <w:rFonts w:ascii="Arial" w:hAnsi="Arial" w:cs="Arial"/>
          <w:sz w:val="20"/>
          <w:szCs w:val="20"/>
          <w:vertAlign w:val="superscript"/>
        </w:rPr>
        <w:t>2</w:t>
      </w:r>
      <w:r w:rsidRPr="00054DEF">
        <w:rPr>
          <w:rFonts w:ascii="Arial" w:hAnsi="Arial" w:cs="Arial"/>
          <w:sz w:val="20"/>
          <w:szCs w:val="20"/>
        </w:rPr>
        <w:t>/3)·R</w:t>
      </w:r>
      <w:r w:rsidRPr="00054DEF">
        <w:rPr>
          <w:rFonts w:ascii="Arial" w:hAnsi="Arial" w:cs="Arial"/>
          <w:sz w:val="20"/>
          <w:szCs w:val="20"/>
          <w:vertAlign w:val="subscript"/>
        </w:rPr>
        <w:t>E</w:t>
      </w:r>
      <w:r w:rsidRPr="00054DEF">
        <w:rPr>
          <w:rFonts w:ascii="Arial" w:hAnsi="Arial" w:cs="Arial"/>
          <w:sz w:val="20"/>
          <w:szCs w:val="20"/>
          <w:vertAlign w:val="superscript"/>
        </w:rPr>
        <w:t>4</w:t>
      </w:r>
      <w:r w:rsidRPr="00054DEF">
        <w:rPr>
          <w:rFonts w:ascii="Arial" w:hAnsi="Arial" w:cs="Arial"/>
          <w:sz w:val="20"/>
          <w:szCs w:val="20"/>
        </w:rPr>
        <w:t>. Computing dG</w:t>
      </w:r>
      <w:r w:rsidRPr="00054DEF">
        <w:rPr>
          <w:rFonts w:ascii="Arial" w:hAnsi="Arial" w:cs="Arial"/>
          <w:sz w:val="20"/>
          <w:szCs w:val="20"/>
          <w:vertAlign w:val="subscript"/>
        </w:rPr>
        <w:t>5</w:t>
      </w:r>
      <w:r w:rsidRPr="00054DEF">
        <w:rPr>
          <w:rFonts w:ascii="Arial" w:hAnsi="Arial" w:cs="Arial"/>
          <w:sz w:val="20"/>
          <w:szCs w:val="20"/>
        </w:rPr>
        <w:t>/</w:t>
      </w:r>
      <w:proofErr w:type="spellStart"/>
      <w:r w:rsidRPr="00054DEF">
        <w:rPr>
          <w:rFonts w:ascii="Arial" w:hAnsi="Arial" w:cs="Arial"/>
          <w:sz w:val="20"/>
          <w:szCs w:val="20"/>
        </w:rPr>
        <w:t>dR</w:t>
      </w:r>
      <w:r w:rsidRPr="00054DEF">
        <w:rPr>
          <w:rFonts w:ascii="Arial" w:hAnsi="Arial" w:cs="Arial"/>
          <w:sz w:val="20"/>
          <w:szCs w:val="20"/>
          <w:vertAlign w:val="subscript"/>
        </w:rPr>
        <w:t>E</w:t>
      </w:r>
      <w:proofErr w:type="spellEnd"/>
      <w:r w:rsidRPr="00054DEF">
        <w:rPr>
          <w:rFonts w:ascii="Arial" w:hAnsi="Arial" w:cs="Arial"/>
          <w:sz w:val="20"/>
          <w:szCs w:val="20"/>
        </w:rPr>
        <w:t xml:space="preserve"> with G</w:t>
      </w:r>
      <w:r w:rsidRPr="00054DEF">
        <w:rPr>
          <w:rFonts w:ascii="Arial" w:hAnsi="Arial" w:cs="Arial"/>
          <w:sz w:val="20"/>
          <w:szCs w:val="20"/>
          <w:vertAlign w:val="subscript"/>
        </w:rPr>
        <w:t>5</w:t>
      </w:r>
      <w:r w:rsidRPr="00054DEF">
        <w:rPr>
          <w:rFonts w:ascii="Arial" w:hAnsi="Arial" w:cs="Arial"/>
          <w:sz w:val="20"/>
          <w:szCs w:val="20"/>
        </w:rPr>
        <w:t xml:space="preserve"> = A/R</w:t>
      </w:r>
      <w:r w:rsidRPr="00054DEF">
        <w:rPr>
          <w:rFonts w:ascii="Arial" w:hAnsi="Arial" w:cs="Arial"/>
          <w:sz w:val="20"/>
          <w:szCs w:val="20"/>
          <w:vertAlign w:val="subscript"/>
        </w:rPr>
        <w:t>E</w:t>
      </w:r>
      <w:r w:rsidRPr="00054DEF">
        <w:rPr>
          <w:rFonts w:ascii="Arial" w:hAnsi="Arial" w:cs="Arial"/>
          <w:sz w:val="20"/>
          <w:szCs w:val="20"/>
          <w:vertAlign w:val="superscript"/>
        </w:rPr>
        <w:t>3</w:t>
      </w:r>
      <w:r w:rsidRPr="00054DEF">
        <w:rPr>
          <w:rFonts w:ascii="Arial" w:hAnsi="Arial" w:cs="Arial"/>
          <w:sz w:val="20"/>
          <w:szCs w:val="20"/>
        </w:rPr>
        <w:t xml:space="preserve"> gives −3A/R</w:t>
      </w:r>
      <w:r w:rsidRPr="00054DEF">
        <w:rPr>
          <w:rFonts w:ascii="Arial" w:hAnsi="Arial" w:cs="Arial"/>
          <w:sz w:val="20"/>
          <w:szCs w:val="20"/>
          <w:vertAlign w:val="subscript"/>
        </w:rPr>
        <w:t>E</w:t>
      </w:r>
      <w:r w:rsidRPr="00054DEF">
        <w:rPr>
          <w:rFonts w:ascii="Arial" w:hAnsi="Arial" w:cs="Arial"/>
          <w:sz w:val="20"/>
          <w:szCs w:val="20"/>
          <w:vertAlign w:val="superscript"/>
        </w:rPr>
        <w:t>4</w:t>
      </w:r>
      <w:r w:rsidRPr="00054DEF">
        <w:rPr>
          <w:rFonts w:ascii="Arial" w:hAnsi="Arial" w:cs="Arial"/>
          <w:sz w:val="20"/>
          <w:szCs w:val="20"/>
        </w:rPr>
        <w:t>. The surface integral becomes (−3A/R</w:t>
      </w:r>
      <w:r w:rsidRPr="00054DEF">
        <w:rPr>
          <w:rFonts w:ascii="Arial" w:hAnsi="Arial" w:cs="Arial"/>
          <w:sz w:val="20"/>
          <w:szCs w:val="20"/>
          <w:vertAlign w:val="subscript"/>
        </w:rPr>
        <w:t>E</w:t>
      </w:r>
      <w:r w:rsidRPr="00054DEF">
        <w:rPr>
          <w:rFonts w:ascii="Arial" w:hAnsi="Arial" w:cs="Arial"/>
          <w:sz w:val="20"/>
          <w:szCs w:val="20"/>
          <w:vertAlign w:val="superscript"/>
        </w:rPr>
        <w:t>4</w:t>
      </w:r>
      <w:r w:rsidRPr="00054DEF">
        <w:rPr>
          <w:rFonts w:ascii="Arial" w:hAnsi="Arial" w:cs="Arial"/>
          <w:sz w:val="20"/>
          <w:szCs w:val="20"/>
        </w:rPr>
        <w:t>)·(8π²/3)·R</w:t>
      </w:r>
      <w:r w:rsidRPr="00054DEF">
        <w:rPr>
          <w:rFonts w:ascii="Arial" w:hAnsi="Arial" w:cs="Arial"/>
          <w:sz w:val="20"/>
          <w:szCs w:val="20"/>
          <w:vertAlign w:val="subscript"/>
        </w:rPr>
        <w:t>E</w:t>
      </w:r>
      <w:r w:rsidRPr="00054DEF">
        <w:rPr>
          <w:rFonts w:ascii="Arial" w:hAnsi="Arial" w:cs="Arial"/>
          <w:sz w:val="20"/>
          <w:szCs w:val="20"/>
          <w:vertAlign w:val="superscript"/>
        </w:rPr>
        <w:t>4</w:t>
      </w:r>
      <w:r w:rsidRPr="00054DEF">
        <w:rPr>
          <w:rFonts w:ascii="Arial" w:hAnsi="Arial" w:cs="Arial"/>
          <w:sz w:val="20"/>
          <w:szCs w:val="20"/>
        </w:rPr>
        <w:t xml:space="preserve"> = </w:t>
      </w:r>
      <w:r w:rsidRPr="00054DEF">
        <w:rPr>
          <w:rFonts w:ascii="Arial" w:hAnsi="Arial" w:cs="Arial"/>
          <w:b/>
          <w:bCs/>
          <w:sz w:val="20"/>
          <w:szCs w:val="20"/>
        </w:rPr>
        <w:t>−</w:t>
      </w:r>
      <w:r w:rsidRPr="00054DEF">
        <w:rPr>
          <w:rFonts w:ascii="Arial" w:hAnsi="Arial" w:cs="Arial"/>
          <w:sz w:val="20"/>
          <w:szCs w:val="20"/>
        </w:rPr>
        <w:t>8π</w:t>
      </w:r>
      <w:r w:rsidRPr="00054DEF">
        <w:rPr>
          <w:rFonts w:ascii="Arial" w:hAnsi="Arial" w:cs="Arial"/>
          <w:sz w:val="20"/>
          <w:szCs w:val="20"/>
          <w:vertAlign w:val="superscript"/>
        </w:rPr>
        <w:t>2</w:t>
      </w:r>
      <w:r w:rsidRPr="00054DEF">
        <w:rPr>
          <w:rFonts w:ascii="Arial" w:hAnsi="Arial" w:cs="Arial"/>
          <w:sz w:val="20"/>
          <w:szCs w:val="20"/>
        </w:rPr>
        <w:t>A which is the surface area of the unit 4-sphere in d=5 Euclidean dimensions. The sign is a convention fixed by the direction of the outward normal on the surface</w:t>
      </w:r>
      <w:r w:rsidR="006568AF">
        <w:rPr>
          <w:rFonts w:ascii="Arial" w:hAnsi="Arial" w:cs="Arial"/>
          <w:sz w:val="20"/>
          <w:szCs w:val="20"/>
        </w:rPr>
        <w:t xml:space="preserve">. </w:t>
      </w:r>
      <w:r w:rsidR="00C64FB3">
        <w:rPr>
          <w:rFonts w:ascii="Arial" w:hAnsi="Arial" w:cs="Arial"/>
          <w:sz w:val="20"/>
          <w:szCs w:val="20"/>
          <w:highlight w:val="yellow"/>
        </w:rPr>
        <w:t>The calculation shows that A = 1/(8π2), providing a self-contained derivation of the Euclidean Laplacian normalisation from Eqs. (17–18).</w:t>
      </w:r>
      <w:r w:rsidR="00C64FB3">
        <w:rPr>
          <w:rFonts w:ascii="Arial" w:hAnsi="Arial" w:cs="Arial"/>
          <w:sz w:val="20"/>
          <w:szCs w:val="20"/>
        </w:rPr>
        <w:t xml:space="preserve"> </w:t>
      </w:r>
      <w:r w:rsidR="00C64FB3">
        <w:rPr>
          <w:rFonts w:ascii="Arial" w:hAnsi="Arial" w:cs="Arial"/>
          <w:sz w:val="20"/>
          <w:szCs w:val="20"/>
          <w:highlight w:val="yellow"/>
        </w:rPr>
        <w:t>The value of A for a retarded G5R is subject to further work and may differ from 1/(8π2).</w:t>
      </w:r>
      <w:r w:rsidR="00C64FB3">
        <w:rPr>
          <w:rFonts w:ascii="Arial" w:hAnsi="Arial" w:cs="Arial"/>
          <w:sz w:val="20"/>
          <w:szCs w:val="20"/>
        </w:rPr>
        <w:t xml:space="preserve"> </w:t>
      </w:r>
      <w:r w:rsidR="00C64FB3">
        <w:rPr>
          <w:rFonts w:ascii="Arial" w:hAnsi="Arial" w:cs="Arial"/>
          <w:sz w:val="20"/>
          <w:szCs w:val="20"/>
          <w:highlight w:val="yellow"/>
        </w:rPr>
        <w:t>Regardless, A</w:t>
      </w:r>
      <w:r w:rsidR="00C64FB3">
        <w:rPr>
          <w:rFonts w:ascii="Arial" w:hAnsi="Arial" w:cs="Arial"/>
          <w:sz w:val="20"/>
          <w:szCs w:val="20"/>
        </w:rPr>
        <w:t xml:space="preserve"> </w:t>
      </w:r>
      <w:r w:rsidR="007066A2">
        <w:rPr>
          <w:rFonts w:ascii="Arial" w:hAnsi="Arial" w:cs="Arial"/>
          <w:sz w:val="20"/>
          <w:szCs w:val="20"/>
        </w:rPr>
        <w:t>is not required for determination of the D interval below.</w:t>
      </w:r>
    </w:p>
    <w:p w14:paraId="3489F666" w14:textId="77777777" w:rsidR="006568AF" w:rsidRDefault="006568AF" w:rsidP="00054DEF">
      <w:pPr>
        <w:pStyle w:val="NoSpacing"/>
        <w:rPr>
          <w:rFonts w:ascii="Arial" w:hAnsi="Arial" w:cs="Arial"/>
          <w:sz w:val="20"/>
          <w:szCs w:val="20"/>
        </w:rPr>
      </w:pPr>
    </w:p>
    <w:p w14:paraId="2BBE780E" w14:textId="77777777" w:rsidR="00054DEF" w:rsidRPr="00054DEF" w:rsidRDefault="00054DEF" w:rsidP="00054DEF">
      <w:pPr>
        <w:pStyle w:val="NoSpacing"/>
        <w:rPr>
          <w:rFonts w:ascii="Arial" w:hAnsi="Arial" w:cs="Arial"/>
          <w:sz w:val="20"/>
          <w:szCs w:val="20"/>
        </w:rPr>
      </w:pPr>
      <w:r w:rsidRPr="00054DEF">
        <w:rPr>
          <w:rFonts w:ascii="Arial" w:hAnsi="Arial" w:cs="Arial"/>
          <w:sz w:val="20"/>
          <w:szCs w:val="20"/>
          <w:highlight w:val="yellow"/>
        </w:rPr>
        <w:t>To make the Green’s function solution causal in Δt, a Heaviside switch θ(Δt) is used to retard the action of the Green’s function and forbid retro-causal action in the field Q.</w:t>
      </w:r>
      <w:r w:rsidRPr="00054DEF">
        <w:rPr>
          <w:rFonts w:ascii="Arial" w:hAnsi="Arial" w:cs="Arial"/>
          <w:sz w:val="20"/>
          <w:szCs w:val="20"/>
        </w:rPr>
        <w:t xml:space="preserve"> An unevaluated retarded 5D Green’s </w:t>
      </w:r>
      <w:r w:rsidR="00190577">
        <w:rPr>
          <w:rFonts w:ascii="Arial" w:hAnsi="Arial" w:cs="Arial"/>
          <w:sz w:val="20"/>
          <w:szCs w:val="20"/>
        </w:rPr>
        <w:t xml:space="preserve">function </w:t>
      </w:r>
      <w:r w:rsidRPr="00054DEF">
        <w:rPr>
          <w:rFonts w:ascii="Arial" w:hAnsi="Arial" w:cs="Arial"/>
          <w:sz w:val="20"/>
          <w:szCs w:val="20"/>
        </w:rPr>
        <w:t>G</w:t>
      </w:r>
      <w:r w:rsidRPr="00054DEF">
        <w:rPr>
          <w:rFonts w:ascii="Arial" w:hAnsi="Arial" w:cs="Arial"/>
          <w:sz w:val="20"/>
          <w:szCs w:val="20"/>
          <w:vertAlign w:val="subscript"/>
        </w:rPr>
        <w:t>5R</w:t>
      </w:r>
      <w:r w:rsidRPr="00054DEF">
        <w:rPr>
          <w:rFonts w:ascii="Arial" w:hAnsi="Arial" w:cs="Arial"/>
          <w:sz w:val="20"/>
          <w:szCs w:val="20"/>
        </w:rPr>
        <w:t xml:space="preserve"> </w:t>
      </w:r>
      <w:r w:rsidR="00190577">
        <w:rPr>
          <w:rFonts w:ascii="Arial" w:hAnsi="Arial" w:cs="Arial"/>
          <w:sz w:val="20"/>
          <w:szCs w:val="20"/>
          <w:highlight w:val="yellow"/>
        </w:rPr>
        <w:t>has the proportional form:</w:t>
      </w:r>
    </w:p>
    <w:p w14:paraId="45107220" w14:textId="77777777" w:rsidR="00054DEF" w:rsidRPr="00054DEF" w:rsidRDefault="00054DEF" w:rsidP="00054DEF">
      <w:pPr>
        <w:pStyle w:val="NoSpacing"/>
        <w:rPr>
          <w:rFonts w:ascii="Arial" w:hAnsi="Arial" w:cs="Arial"/>
          <w:sz w:val="20"/>
          <w:szCs w:val="20"/>
        </w:rPr>
      </w:pPr>
    </w:p>
    <w:p w14:paraId="22F70294" w14:textId="77777777" w:rsidR="00054DEF" w:rsidRPr="00054DEF" w:rsidRDefault="00054DEF" w:rsidP="00054DEF">
      <w:pPr>
        <w:spacing w:before="40" w:after="40"/>
        <w:jc w:val="right"/>
        <w:rPr>
          <w:rFonts w:ascii="Arial" w:eastAsia="Courier New" w:hAnsi="Arial" w:cs="Arial"/>
          <w:color w:val="000000"/>
        </w:rPr>
      </w:pPr>
      <w:r w:rsidRPr="00054DEF">
        <w:rPr>
          <w:rFonts w:ascii="Arial" w:hAnsi="Arial" w:cs="Arial"/>
        </w:rPr>
        <w:t>G</w:t>
      </w:r>
      <w:r w:rsidRPr="00054DEF">
        <w:rPr>
          <w:rFonts w:ascii="Arial" w:hAnsi="Arial" w:cs="Arial"/>
          <w:vertAlign w:val="subscript"/>
        </w:rPr>
        <w:t>5R</w:t>
      </w:r>
      <w:r w:rsidRPr="00054DEF">
        <w:rPr>
          <w:rFonts w:ascii="Arial" w:eastAsia="Courier New" w:hAnsi="Arial" w:cs="Arial"/>
          <w:color w:val="000000"/>
          <w:vertAlign w:val="superscript"/>
        </w:rPr>
        <w:t xml:space="preserve"> </w:t>
      </w:r>
      <w:r w:rsidRPr="00054DEF">
        <w:rPr>
          <w:rFonts w:ascii="Arial" w:eastAsia="Courier New" w:hAnsi="Arial" w:cs="Arial"/>
          <w:color w:val="000000"/>
        </w:rPr>
        <w:t xml:space="preserve">(X2, X′) </w:t>
      </w:r>
      <w:r w:rsidR="006568AF">
        <w:rPr>
          <w:rFonts w:ascii="Cambria Math" w:eastAsia="Courier New" w:hAnsi="Cambria Math" w:cs="Arial"/>
          <w:color w:val="000000"/>
        </w:rPr>
        <w:t>∝</w:t>
      </w:r>
      <w:r w:rsidRPr="00054DEF">
        <w:rPr>
          <w:rFonts w:ascii="Arial" w:eastAsia="Courier New" w:hAnsi="Arial" w:cs="Arial"/>
          <w:color w:val="000000"/>
        </w:rPr>
        <w:t xml:space="preserve"> θ(t2 − t′) / [(</w:t>
      </w:r>
      <w:r w:rsidR="00183ADC">
        <w:rPr>
          <w:rFonts w:ascii="Arial" w:eastAsia="Courier New" w:hAnsi="Arial" w:cs="Arial"/>
          <w:color w:val="000000"/>
        </w:rPr>
        <w:t xml:space="preserve"> </w:t>
      </w:r>
      <w:r w:rsidRPr="00054DEF">
        <w:rPr>
          <w:rFonts w:ascii="Arial" w:eastAsia="Courier New" w:hAnsi="Arial" w:cs="Arial"/>
          <w:color w:val="000000"/>
        </w:rPr>
        <w:t>(t2 − t′)</w:t>
      </w:r>
      <w:r w:rsidRPr="00054DEF">
        <w:rPr>
          <w:rFonts w:ascii="Arial" w:eastAsia="Courier New" w:hAnsi="Arial" w:cs="Arial"/>
          <w:color w:val="000000"/>
          <w:vertAlign w:val="superscript"/>
        </w:rPr>
        <w:t>2</w:t>
      </w:r>
      <w:r w:rsidRPr="00054DEF">
        <w:rPr>
          <w:rFonts w:ascii="Arial" w:eastAsia="Courier New" w:hAnsi="Arial" w:cs="Arial"/>
          <w:color w:val="000000"/>
        </w:rPr>
        <w:t xml:space="preserve"> − |x2 − x′|</w:t>
      </w:r>
      <w:r w:rsidRPr="00054DEF">
        <w:rPr>
          <w:rFonts w:ascii="Arial" w:eastAsia="Courier New" w:hAnsi="Arial" w:cs="Arial"/>
          <w:color w:val="000000"/>
          <w:vertAlign w:val="superscript"/>
        </w:rPr>
        <w:t>2</w:t>
      </w:r>
      <w:r w:rsidRPr="00054DEF">
        <w:rPr>
          <w:rFonts w:ascii="Arial" w:eastAsia="Courier New" w:hAnsi="Arial" w:cs="Arial"/>
          <w:color w:val="000000"/>
        </w:rPr>
        <w:t xml:space="preserve"> − (τ2−τ′)</w:t>
      </w:r>
      <w:r w:rsidRPr="00054DEF">
        <w:rPr>
          <w:rFonts w:ascii="Arial" w:eastAsia="Courier New" w:hAnsi="Arial" w:cs="Arial"/>
          <w:color w:val="000000"/>
          <w:vertAlign w:val="superscript"/>
        </w:rPr>
        <w:t>2</w:t>
      </w:r>
      <w:r w:rsidR="00183ADC">
        <w:rPr>
          <w:rFonts w:ascii="Arial" w:eastAsia="Courier New" w:hAnsi="Arial" w:cs="Arial"/>
          <w:color w:val="000000"/>
        </w:rPr>
        <w:t xml:space="preserve"> )</w:t>
      </w:r>
      <w:r w:rsidRPr="00054DEF">
        <w:rPr>
          <w:rFonts w:ascii="Arial" w:eastAsia="Courier New" w:hAnsi="Arial" w:cs="Arial"/>
          <w:color w:val="000000"/>
          <w:vertAlign w:val="superscript"/>
        </w:rPr>
        <w:t>3/2</w:t>
      </w:r>
      <w:r w:rsidRPr="00054DEF">
        <w:rPr>
          <w:rFonts w:ascii="Arial" w:eastAsia="Courier New" w:hAnsi="Arial" w:cs="Arial"/>
          <w:color w:val="000000"/>
        </w:rPr>
        <w:t>],</w:t>
      </w:r>
      <w:r w:rsidRPr="00054DEF">
        <w:rPr>
          <w:rFonts w:ascii="Arial" w:eastAsia="Courier New" w:hAnsi="Arial" w:cs="Arial"/>
          <w:color w:val="000000"/>
        </w:rPr>
        <w:tab/>
      </w:r>
      <w:r w:rsidRPr="00054DEF">
        <w:rPr>
          <w:rFonts w:ascii="Arial" w:eastAsia="Courier New" w:hAnsi="Arial" w:cs="Arial"/>
          <w:color w:val="000000"/>
        </w:rPr>
        <w:tab/>
      </w:r>
      <w:r w:rsidRPr="00054DEF">
        <w:rPr>
          <w:rFonts w:ascii="Arial" w:eastAsia="Courier New" w:hAnsi="Arial" w:cs="Arial"/>
          <w:color w:val="000000"/>
        </w:rPr>
        <w:tab/>
        <w:t>(19)</w:t>
      </w:r>
    </w:p>
    <w:p w14:paraId="792AB025" w14:textId="77777777" w:rsidR="00054DEF" w:rsidRPr="00054DEF" w:rsidRDefault="00054DEF" w:rsidP="00054DEF">
      <w:pPr>
        <w:spacing w:before="40" w:after="40"/>
        <w:jc w:val="right"/>
        <w:rPr>
          <w:rFonts w:ascii="Arial" w:hAnsi="Arial" w:cs="Arial"/>
        </w:rPr>
      </w:pPr>
    </w:p>
    <w:p w14:paraId="75B4671C" w14:textId="77777777" w:rsidR="005452C5" w:rsidRDefault="00054DEF" w:rsidP="00054DEF">
      <w:pPr>
        <w:pStyle w:val="NoSpacing"/>
        <w:rPr>
          <w:rFonts w:ascii="Arial" w:hAnsi="Arial" w:cs="Arial"/>
          <w:sz w:val="20"/>
          <w:szCs w:val="20"/>
        </w:rPr>
      </w:pPr>
      <w:r w:rsidRPr="00054DEF">
        <w:rPr>
          <w:rFonts w:ascii="Arial" w:hAnsi="Arial" w:cs="Arial"/>
          <w:sz w:val="20"/>
          <w:szCs w:val="20"/>
        </w:rPr>
        <w:t xml:space="preserve">where </w:t>
      </w:r>
      <w:r w:rsidRPr="00054DEF">
        <w:rPr>
          <w:rFonts w:ascii="Arial" w:eastAsia="Courier New" w:hAnsi="Arial" w:cs="Arial"/>
          <w:color w:val="000000"/>
          <w:sz w:val="20"/>
          <w:szCs w:val="20"/>
        </w:rPr>
        <w:t xml:space="preserve">θ(t2−t′) is the Heaviside step function </w:t>
      </w:r>
      <w:r w:rsidR="00CF0FAA">
        <w:rPr>
          <w:rFonts w:ascii="Arial" w:eastAsia="Courier New" w:hAnsi="Arial" w:cs="Arial"/>
          <w:color w:val="000000"/>
          <w:sz w:val="20"/>
          <w:szCs w:val="20"/>
        </w:rPr>
        <w:t xml:space="preserve">applied at P2’s location at time t2, </w:t>
      </w:r>
      <w:r w:rsidRPr="00054DEF">
        <w:rPr>
          <w:rFonts w:ascii="Arial" w:eastAsia="Courier New" w:hAnsi="Arial" w:cs="Arial"/>
          <w:color w:val="000000"/>
          <w:sz w:val="20"/>
          <w:szCs w:val="20"/>
          <w:highlight w:val="yellow"/>
        </w:rPr>
        <w:t>with a value</w:t>
      </w:r>
      <w:r w:rsidRPr="00054DEF">
        <w:rPr>
          <w:rFonts w:ascii="Arial" w:eastAsia="Courier New" w:hAnsi="Arial" w:cs="Arial"/>
          <w:color w:val="000000"/>
          <w:sz w:val="20"/>
          <w:szCs w:val="20"/>
        </w:rPr>
        <w:t xml:space="preserve"> θ(t2 − t′) = 1 when t2 &gt; t′ (effect after cause) </w:t>
      </w:r>
      <w:r w:rsidRPr="00054DEF">
        <w:rPr>
          <w:rFonts w:ascii="Arial" w:eastAsia="Courier New" w:hAnsi="Arial" w:cs="Arial"/>
          <w:color w:val="000000"/>
          <w:sz w:val="20"/>
          <w:szCs w:val="20"/>
          <w:highlight w:val="yellow"/>
        </w:rPr>
        <w:t>and θ(t2 − t′) = 0</w:t>
      </w:r>
      <w:r w:rsidRPr="00054DEF">
        <w:rPr>
          <w:rFonts w:ascii="Arial" w:eastAsia="Courier New" w:hAnsi="Arial" w:cs="Arial"/>
          <w:color w:val="000000"/>
          <w:sz w:val="20"/>
          <w:szCs w:val="20"/>
        </w:rPr>
        <w:t xml:space="preserve"> when t2 &lt; t′ (blocks retro-causality). </w:t>
      </w:r>
      <w:r w:rsidR="00FE4512">
        <w:rPr>
          <w:rFonts w:ascii="Arial" w:eastAsia="Courier New" w:hAnsi="Arial" w:cs="Arial"/>
          <w:color w:val="000000"/>
          <w:sz w:val="20"/>
          <w:szCs w:val="20"/>
          <w:highlight w:val="yellow"/>
        </w:rPr>
        <w:t>The analysis uses X′</w:t>
      </w:r>
      <w:r w:rsidRPr="00054DEF">
        <w:rPr>
          <w:rFonts w:ascii="Arial" w:hAnsi="Arial" w:cs="Arial"/>
          <w:sz w:val="20"/>
          <w:szCs w:val="20"/>
        </w:rPr>
        <w:t xml:space="preserve"> as the free integration variable </w:t>
      </w:r>
      <w:r w:rsidR="00FE4512">
        <w:rPr>
          <w:rFonts w:ascii="Arial" w:hAnsi="Arial" w:cs="Arial"/>
          <w:sz w:val="20"/>
          <w:szCs w:val="20"/>
        </w:rPr>
        <w:t xml:space="preserve">with </w:t>
      </w:r>
      <w:r w:rsidRPr="00054DEF">
        <w:rPr>
          <w:rFonts w:ascii="Arial" w:hAnsi="Arial" w:cs="Arial"/>
          <w:sz w:val="20"/>
          <w:szCs w:val="20"/>
        </w:rPr>
        <w:t xml:space="preserve">X2 the fixed coordinate at P2. </w:t>
      </w:r>
    </w:p>
    <w:p w14:paraId="24E49E20" w14:textId="77777777" w:rsidR="005452C5" w:rsidRDefault="005452C5" w:rsidP="00054DEF">
      <w:pPr>
        <w:pStyle w:val="NoSpacing"/>
        <w:rPr>
          <w:rFonts w:ascii="Arial" w:hAnsi="Arial" w:cs="Arial"/>
          <w:sz w:val="20"/>
          <w:szCs w:val="20"/>
        </w:rPr>
      </w:pPr>
    </w:p>
    <w:p w14:paraId="7192FC53" w14:textId="77777777" w:rsidR="00054DEF" w:rsidRPr="00183ADC" w:rsidRDefault="00183ADC" w:rsidP="00054DEF">
      <w:pPr>
        <w:pStyle w:val="NoSpacing"/>
        <w:rPr>
          <w:rFonts w:ascii="Arial" w:hAnsi="Arial" w:cs="Arial"/>
          <w:sz w:val="20"/>
          <w:szCs w:val="20"/>
        </w:rPr>
      </w:pPr>
      <w:r>
        <w:rPr>
          <w:rFonts w:ascii="Arial" w:hAnsi="Arial" w:cs="Arial"/>
          <w:sz w:val="20"/>
          <w:szCs w:val="20"/>
        </w:rPr>
        <w:t xml:space="preserve">Reversing the Wick rotation and imposing the retarded time-ordering </w:t>
      </w:r>
      <w:r w:rsidRPr="00183ADC">
        <w:rPr>
          <w:rFonts w:ascii="Arial" w:eastAsia="Courier New" w:hAnsi="Arial" w:cs="Arial"/>
          <w:color w:val="000000"/>
          <w:sz w:val="20"/>
          <w:szCs w:val="20"/>
        </w:rPr>
        <w:t xml:space="preserve">θ(t2 – t1) yields the causal 5D </w:t>
      </w:r>
      <w:r w:rsidR="00DC2014">
        <w:rPr>
          <w:rFonts w:ascii="Arial" w:eastAsia="Courier New" w:hAnsi="Arial" w:cs="Arial"/>
          <w:color w:val="000000"/>
          <w:sz w:val="20"/>
          <w:szCs w:val="20"/>
        </w:rPr>
        <w:t xml:space="preserve">retarded </w:t>
      </w:r>
      <w:r w:rsidRPr="00183ADC">
        <w:rPr>
          <w:rFonts w:ascii="Arial" w:eastAsia="Courier New" w:hAnsi="Arial" w:cs="Arial"/>
          <w:color w:val="000000"/>
          <w:sz w:val="20"/>
          <w:szCs w:val="20"/>
        </w:rPr>
        <w:t>propagator</w:t>
      </w:r>
      <w:r w:rsidR="00DC2014">
        <w:rPr>
          <w:rFonts w:ascii="Arial" w:eastAsia="Courier New" w:hAnsi="Arial" w:cs="Arial"/>
          <w:color w:val="000000"/>
          <w:sz w:val="20"/>
          <w:szCs w:val="20"/>
        </w:rPr>
        <w:t xml:space="preserve"> with </w:t>
      </w:r>
      <w:r w:rsidR="00054DEF" w:rsidRPr="00183ADC">
        <w:rPr>
          <w:rFonts w:ascii="Arial" w:hAnsi="Arial" w:cs="Arial"/>
          <w:sz w:val="20"/>
          <w:szCs w:val="20"/>
        </w:rPr>
        <w:t xml:space="preserve">its fixed second </w:t>
      </w:r>
      <w:r w:rsidR="00054DEF" w:rsidRPr="00183ADC">
        <w:rPr>
          <w:rFonts w:ascii="Arial" w:hAnsi="Arial" w:cs="Arial"/>
          <w:sz w:val="20"/>
          <w:szCs w:val="20"/>
          <w:highlight w:val="yellow"/>
        </w:rPr>
        <w:t>argument:</w:t>
      </w:r>
      <w:r w:rsidR="00054DEF" w:rsidRPr="00183ADC">
        <w:rPr>
          <w:rFonts w:ascii="Arial" w:hAnsi="Arial" w:cs="Arial"/>
          <w:sz w:val="20"/>
          <w:szCs w:val="20"/>
        </w:rPr>
        <w:t xml:space="preserve"> </w:t>
      </w:r>
    </w:p>
    <w:p w14:paraId="2EE70007" w14:textId="77777777" w:rsidR="00054DEF" w:rsidRPr="00054DEF" w:rsidRDefault="00054DEF" w:rsidP="00054DEF">
      <w:pPr>
        <w:pStyle w:val="NoSpacing"/>
        <w:rPr>
          <w:rFonts w:ascii="Arial" w:hAnsi="Arial" w:cs="Arial"/>
          <w:sz w:val="20"/>
          <w:szCs w:val="20"/>
        </w:rPr>
      </w:pPr>
    </w:p>
    <w:p w14:paraId="6EF8DA64" w14:textId="77777777" w:rsidR="00054DEF" w:rsidRPr="00054DEF" w:rsidRDefault="00054DEF" w:rsidP="00054DEF">
      <w:pPr>
        <w:spacing w:before="40" w:after="40"/>
        <w:jc w:val="right"/>
        <w:rPr>
          <w:rFonts w:ascii="Arial" w:eastAsia="Courier New" w:hAnsi="Arial" w:cs="Arial"/>
          <w:color w:val="000000"/>
        </w:rPr>
      </w:pPr>
      <w:r w:rsidRPr="00183ADC">
        <w:rPr>
          <w:rFonts w:ascii="Arial" w:hAnsi="Arial" w:cs="Arial"/>
        </w:rPr>
        <w:t>G</w:t>
      </w:r>
      <w:r w:rsidRPr="00183ADC">
        <w:rPr>
          <w:rFonts w:ascii="Arial" w:hAnsi="Arial" w:cs="Arial"/>
          <w:vertAlign w:val="subscript"/>
        </w:rPr>
        <w:t>5R</w:t>
      </w:r>
      <w:r w:rsidRPr="00183ADC">
        <w:rPr>
          <w:rFonts w:ascii="Arial" w:eastAsia="Courier New" w:hAnsi="Arial" w:cs="Arial"/>
          <w:color w:val="000000"/>
          <w:vertAlign w:val="superscript"/>
        </w:rPr>
        <w:t xml:space="preserve"> </w:t>
      </w:r>
      <w:r w:rsidRPr="00183ADC">
        <w:rPr>
          <w:rFonts w:ascii="Arial" w:eastAsia="Courier New" w:hAnsi="Arial" w:cs="Arial"/>
          <w:color w:val="000000"/>
        </w:rPr>
        <w:t xml:space="preserve">(X2, X1) </w:t>
      </w:r>
      <w:r w:rsidR="006568AF" w:rsidRPr="00183ADC">
        <w:rPr>
          <w:rFonts w:ascii="Cambria Math" w:eastAsia="Courier New" w:hAnsi="Cambria Math" w:cs="Cambria Math"/>
          <w:color w:val="000000"/>
        </w:rPr>
        <w:t>∝</w:t>
      </w:r>
      <w:r w:rsidRPr="00183ADC">
        <w:rPr>
          <w:rFonts w:ascii="Arial" w:eastAsia="Courier New" w:hAnsi="Arial" w:cs="Arial"/>
          <w:color w:val="000000"/>
        </w:rPr>
        <w:t xml:space="preserve"> θ(t2 – t1) / [D</w:t>
      </w:r>
      <w:r w:rsidRPr="00183ADC">
        <w:rPr>
          <w:rFonts w:ascii="Arial" w:eastAsia="Courier New" w:hAnsi="Arial" w:cs="Arial"/>
          <w:color w:val="000000"/>
          <w:vertAlign w:val="superscript"/>
        </w:rPr>
        <w:t>3/2</w:t>
      </w:r>
      <w:r w:rsidRPr="00183ADC">
        <w:rPr>
          <w:rFonts w:ascii="Arial" w:eastAsia="Courier New" w:hAnsi="Arial" w:cs="Arial"/>
          <w:color w:val="000000"/>
        </w:rPr>
        <w:t>],</w:t>
      </w:r>
      <w:r w:rsidRPr="00183ADC">
        <w:rPr>
          <w:rFonts w:ascii="Arial" w:eastAsia="Courier New" w:hAnsi="Arial" w:cs="Arial"/>
          <w:color w:val="000000"/>
        </w:rPr>
        <w:tab/>
      </w:r>
      <w:r w:rsidRPr="00054DEF">
        <w:rPr>
          <w:rFonts w:ascii="Arial" w:eastAsia="Courier New" w:hAnsi="Arial" w:cs="Arial"/>
          <w:color w:val="000000"/>
        </w:rPr>
        <w:tab/>
      </w:r>
      <w:r>
        <w:rPr>
          <w:rFonts w:ascii="Arial" w:eastAsia="Courier New" w:hAnsi="Arial" w:cs="Arial"/>
          <w:color w:val="000000"/>
        </w:rPr>
        <w:tab/>
      </w:r>
      <w:r w:rsidR="006568AF">
        <w:rPr>
          <w:rFonts w:ascii="Arial" w:eastAsia="Courier New" w:hAnsi="Arial" w:cs="Arial"/>
          <w:color w:val="000000"/>
        </w:rPr>
        <w:tab/>
      </w:r>
      <w:r>
        <w:rPr>
          <w:rFonts w:ascii="Arial" w:eastAsia="Courier New" w:hAnsi="Arial" w:cs="Arial"/>
          <w:color w:val="000000"/>
        </w:rPr>
        <w:tab/>
      </w:r>
      <w:r w:rsidRPr="00054DEF">
        <w:rPr>
          <w:rFonts w:ascii="Arial" w:eastAsia="Courier New" w:hAnsi="Arial" w:cs="Arial"/>
          <w:color w:val="000000"/>
        </w:rPr>
        <w:tab/>
      </w:r>
      <w:r w:rsidRPr="00054DEF">
        <w:rPr>
          <w:rFonts w:ascii="Arial" w:eastAsia="Courier New" w:hAnsi="Arial" w:cs="Arial"/>
          <w:color w:val="000000"/>
        </w:rPr>
        <w:tab/>
        <w:t>(20)</w:t>
      </w:r>
    </w:p>
    <w:p w14:paraId="5BDF23F7" w14:textId="77777777" w:rsidR="00054DEF" w:rsidRPr="00054DEF" w:rsidRDefault="00054DEF" w:rsidP="00054DEF">
      <w:pPr>
        <w:spacing w:before="40" w:after="40"/>
        <w:jc w:val="right"/>
        <w:rPr>
          <w:rFonts w:ascii="Arial" w:eastAsia="Courier New" w:hAnsi="Arial" w:cs="Arial"/>
          <w:color w:val="000000"/>
        </w:rPr>
      </w:pPr>
    </w:p>
    <w:p w14:paraId="1A739B77" w14:textId="77777777" w:rsidR="005452C5" w:rsidRDefault="00054DEF" w:rsidP="00354BB7">
      <w:pPr>
        <w:spacing w:before="40" w:after="40"/>
        <w:jc w:val="both"/>
        <w:rPr>
          <w:rFonts w:ascii="Arial" w:hAnsi="Arial" w:cs="Arial"/>
        </w:rPr>
      </w:pPr>
      <w:r w:rsidRPr="00054DEF">
        <w:rPr>
          <w:rFonts w:ascii="Arial" w:hAnsi="Arial" w:cs="Arial"/>
        </w:rPr>
        <w:t>where D = (t2 − t1)</w:t>
      </w:r>
      <w:r w:rsidRPr="00054DEF">
        <w:rPr>
          <w:rFonts w:ascii="Arial" w:hAnsi="Arial" w:cs="Arial"/>
          <w:vertAlign w:val="superscript"/>
        </w:rPr>
        <w:t xml:space="preserve">2 </w:t>
      </w:r>
      <w:r w:rsidRPr="00054DEF">
        <w:rPr>
          <w:rFonts w:ascii="Arial" w:hAnsi="Arial" w:cs="Arial"/>
        </w:rPr>
        <w:t>− |x2 − x1|</w:t>
      </w:r>
      <w:r w:rsidRPr="00054DEF">
        <w:rPr>
          <w:rFonts w:ascii="Arial" w:hAnsi="Arial" w:cs="Arial"/>
          <w:vertAlign w:val="superscript"/>
        </w:rPr>
        <w:t>2</w:t>
      </w:r>
      <w:r w:rsidRPr="00054DEF">
        <w:rPr>
          <w:rFonts w:ascii="Arial" w:hAnsi="Arial" w:cs="Arial"/>
        </w:rPr>
        <w:t xml:space="preserve"> − (τ2 − τ1)</w:t>
      </w:r>
      <w:r w:rsidRPr="00054DEF">
        <w:rPr>
          <w:rFonts w:ascii="Arial" w:hAnsi="Arial" w:cs="Arial"/>
          <w:vertAlign w:val="superscript"/>
        </w:rPr>
        <w:t>2</w:t>
      </w:r>
      <w:r w:rsidRPr="00054DEF">
        <w:rPr>
          <w:rFonts w:ascii="Arial" w:hAnsi="Arial" w:cs="Arial"/>
        </w:rPr>
        <w:t xml:space="preserve"> and </w:t>
      </w:r>
      <w:r w:rsidRPr="00054DEF">
        <w:rPr>
          <w:rFonts w:ascii="Arial" w:eastAsia="Courier New" w:hAnsi="Arial" w:cs="Arial"/>
          <w:color w:val="000000"/>
        </w:rPr>
        <w:t xml:space="preserve">θ(t2 – t1) = 1 only when t2 &gt; t1. Since P1 is always measured first, θ = 1 and </w:t>
      </w:r>
      <w:r w:rsidRPr="00054DEF">
        <w:rPr>
          <w:rFonts w:ascii="Arial" w:hAnsi="Arial" w:cs="Arial"/>
        </w:rPr>
        <w:t>G</w:t>
      </w:r>
      <w:r w:rsidRPr="00054DEF">
        <w:rPr>
          <w:rFonts w:ascii="Arial" w:hAnsi="Arial" w:cs="Arial"/>
          <w:vertAlign w:val="subscript"/>
        </w:rPr>
        <w:t>5R</w:t>
      </w:r>
      <w:r w:rsidRPr="00054DEF">
        <w:rPr>
          <w:rFonts w:ascii="Arial" w:eastAsia="Courier New" w:hAnsi="Arial" w:cs="Arial"/>
          <w:color w:val="000000"/>
        </w:rPr>
        <w:t xml:space="preserve"> is the retarded </w:t>
      </w:r>
      <w:r w:rsidR="00CF0FAA">
        <w:rPr>
          <w:rFonts w:ascii="Arial" w:eastAsia="Courier New" w:hAnsi="Arial" w:cs="Arial"/>
          <w:color w:val="000000"/>
        </w:rPr>
        <w:t>value</w:t>
      </w:r>
      <w:r w:rsidRPr="00054DEF">
        <w:rPr>
          <w:rFonts w:ascii="Arial" w:eastAsia="Courier New" w:hAnsi="Arial" w:cs="Arial"/>
          <w:color w:val="000000"/>
        </w:rPr>
        <w:t>. Given that |Δx| = |x2 − x1| defines the 3D spatial separation, Δt = (t2 − t1) &gt; 0 defines the temporal separation (always positive), and Δτ = (τ2</w:t>
      </w:r>
      <w:r w:rsidRPr="00054DEF">
        <w:rPr>
          <w:rFonts w:ascii="Arial" w:eastAsia="Courier New" w:hAnsi="Arial" w:cs="Arial"/>
          <w:color w:val="000000"/>
          <w:vertAlign w:val="subscript"/>
        </w:rPr>
        <w:t xml:space="preserve"> </w:t>
      </w:r>
      <w:r w:rsidRPr="00054DEF">
        <w:rPr>
          <w:rFonts w:ascii="Arial" w:eastAsia="Courier New" w:hAnsi="Arial" w:cs="Arial"/>
          <w:color w:val="000000"/>
        </w:rPr>
        <w:t xml:space="preserve">– τ1) is the </w:t>
      </w:r>
      <w:r w:rsidRPr="00054DEF">
        <w:rPr>
          <w:rFonts w:ascii="Arial" w:eastAsia="Courier New" w:hAnsi="Arial" w:cs="Arial"/>
          <w:color w:val="000000"/>
          <w:highlight w:val="yellow"/>
        </w:rPr>
        <w:t>fifth-dimensional τ gap</w:t>
      </w:r>
      <w:r w:rsidRPr="00054DEF">
        <w:rPr>
          <w:rFonts w:ascii="Arial" w:eastAsia="Courier New" w:hAnsi="Arial" w:cs="Arial"/>
          <w:color w:val="000000"/>
        </w:rPr>
        <w:t xml:space="preserve">, </w:t>
      </w:r>
      <w:r w:rsidRPr="00054DEF">
        <w:rPr>
          <w:rFonts w:ascii="Arial" w:eastAsia="Courier New" w:hAnsi="Arial" w:cs="Arial"/>
          <w:color w:val="000000"/>
          <w:highlight w:val="yellow"/>
        </w:rPr>
        <w:t>which, together with |Δx| and Δt, determines</w:t>
      </w:r>
      <w:r w:rsidRPr="00054DEF">
        <w:rPr>
          <w:rFonts w:ascii="Arial" w:eastAsia="Courier New" w:hAnsi="Arial" w:cs="Arial"/>
          <w:color w:val="000000"/>
        </w:rPr>
        <w:t xml:space="preserve"> whether the causal condition D</w:t>
      </w:r>
      <w:r w:rsidR="00190577">
        <w:rPr>
          <w:rFonts w:ascii="Arial" w:eastAsia="Courier New" w:hAnsi="Arial" w:cs="Arial"/>
          <w:color w:val="000000"/>
        </w:rPr>
        <w:t xml:space="preserve"> </w:t>
      </w:r>
      <w:r w:rsidRPr="00054DEF">
        <w:rPr>
          <w:rFonts w:ascii="Arial" w:eastAsia="Courier New" w:hAnsi="Arial" w:cs="Arial"/>
          <w:color w:val="000000"/>
        </w:rPr>
        <w:t>&gt;</w:t>
      </w:r>
      <w:r w:rsidR="00190577">
        <w:rPr>
          <w:rFonts w:ascii="Arial" w:eastAsia="Courier New" w:hAnsi="Arial" w:cs="Arial"/>
          <w:color w:val="000000"/>
        </w:rPr>
        <w:t xml:space="preserve"> </w:t>
      </w:r>
      <w:r w:rsidRPr="00054DEF">
        <w:rPr>
          <w:rFonts w:ascii="Arial" w:eastAsia="Courier New" w:hAnsi="Arial" w:cs="Arial"/>
          <w:color w:val="000000"/>
        </w:rPr>
        <w:t xml:space="preserve">0 is satisfied. The value of </w:t>
      </w:r>
      <w:r w:rsidRPr="00054DEF">
        <w:rPr>
          <w:rFonts w:ascii="Arial" w:hAnsi="Arial" w:cs="Arial"/>
        </w:rPr>
        <w:t>G</w:t>
      </w:r>
      <w:r w:rsidRPr="00054DEF">
        <w:rPr>
          <w:rFonts w:ascii="Arial" w:hAnsi="Arial" w:cs="Arial"/>
          <w:vertAlign w:val="subscript"/>
        </w:rPr>
        <w:t>5R</w:t>
      </w:r>
      <w:r w:rsidRPr="00054DEF">
        <w:rPr>
          <w:rFonts w:ascii="Arial" w:hAnsi="Arial" w:cs="Arial"/>
        </w:rPr>
        <w:t xml:space="preserve">(X2, X1) is real and non-zero only when D &gt; 0, </w:t>
      </w:r>
      <w:r w:rsidRPr="00054DEF">
        <w:rPr>
          <w:rFonts w:ascii="Arial" w:hAnsi="Arial" w:cs="Arial"/>
          <w:highlight w:val="yellow"/>
        </w:rPr>
        <w:t>i.e., when</w:t>
      </w:r>
      <w:r w:rsidRPr="00054DEF">
        <w:rPr>
          <w:rFonts w:ascii="Arial" w:hAnsi="Arial" w:cs="Arial"/>
        </w:rPr>
        <w:t xml:space="preserve"> Δt exceeds √(|Δx|</w:t>
      </w:r>
      <w:r w:rsidRPr="00054DEF">
        <w:rPr>
          <w:rFonts w:ascii="Arial" w:hAnsi="Arial" w:cs="Arial"/>
          <w:vertAlign w:val="superscript"/>
        </w:rPr>
        <w:t>2</w:t>
      </w:r>
      <w:r w:rsidRPr="00054DEF">
        <w:rPr>
          <w:rFonts w:ascii="Arial" w:hAnsi="Arial" w:cs="Arial"/>
        </w:rPr>
        <w:t>+Δτ</w:t>
      </w:r>
      <w:r w:rsidRPr="00054DEF">
        <w:rPr>
          <w:rFonts w:ascii="Arial" w:hAnsi="Arial" w:cs="Arial"/>
          <w:vertAlign w:val="superscript"/>
        </w:rPr>
        <w:t>2</w:t>
      </w:r>
      <w:r w:rsidRPr="00054DEF">
        <w:rPr>
          <w:rFonts w:ascii="Arial" w:hAnsi="Arial" w:cs="Arial"/>
        </w:rPr>
        <w:t xml:space="preserve">). </w:t>
      </w:r>
    </w:p>
    <w:p w14:paraId="601FEAD0" w14:textId="77777777" w:rsidR="005452C5" w:rsidRDefault="005452C5" w:rsidP="00354BB7">
      <w:pPr>
        <w:spacing w:before="40" w:after="40"/>
        <w:jc w:val="both"/>
        <w:rPr>
          <w:rFonts w:ascii="Arial" w:hAnsi="Arial" w:cs="Arial"/>
        </w:rPr>
      </w:pPr>
    </w:p>
    <w:p w14:paraId="43800B73" w14:textId="77777777" w:rsidR="00902823" w:rsidRDefault="003B7934" w:rsidP="00354BB7">
      <w:pPr>
        <w:spacing w:before="40" w:after="40"/>
        <w:jc w:val="both"/>
        <w:rPr>
          <w:rFonts w:ascii="Arial" w:hAnsi="Arial" w:cs="Arial"/>
        </w:rPr>
      </w:pPr>
      <w:r>
        <w:rPr>
          <w:rFonts w:ascii="Arial" w:hAnsi="Arial" w:cs="Arial"/>
          <w:highlight w:val="yellow"/>
        </w:rPr>
        <w:t>The elapsed time must exceed</w:t>
      </w:r>
      <w:r w:rsidR="00054DEF" w:rsidRPr="00054DEF">
        <w:rPr>
          <w:rFonts w:ascii="Arial" w:hAnsi="Arial" w:cs="Arial"/>
        </w:rPr>
        <w:t xml:space="preserve"> the combined spatial and τ-separation</w:t>
      </w:r>
      <w:r>
        <w:rPr>
          <w:rFonts w:ascii="Arial" w:hAnsi="Arial" w:cs="Arial"/>
        </w:rPr>
        <w:t xml:space="preserve"> to maintain causality</w:t>
      </w:r>
      <w:r w:rsidR="00CF0FAA">
        <w:rPr>
          <w:rFonts w:ascii="Arial" w:hAnsi="Arial" w:cs="Arial"/>
        </w:rPr>
        <w:t>.</w:t>
      </w:r>
      <w:r w:rsidR="00054DEF" w:rsidRPr="00054DEF">
        <w:rPr>
          <w:rFonts w:ascii="Arial" w:hAnsi="Arial" w:cs="Arial"/>
        </w:rPr>
        <w:t xml:space="preserve"> The result is consistent with </w:t>
      </w:r>
      <w:r>
        <w:rPr>
          <w:rFonts w:ascii="Arial" w:hAnsi="Arial" w:cs="Arial"/>
        </w:rPr>
        <w:t xml:space="preserve">a </w:t>
      </w:r>
      <w:r w:rsidR="00054DEF" w:rsidRPr="00054DEF">
        <w:rPr>
          <w:rFonts w:ascii="Arial" w:hAnsi="Arial" w:cs="Arial"/>
          <w:highlight w:val="yellow"/>
        </w:rPr>
        <w:t>slower-than-light action</w:t>
      </w:r>
      <w:r w:rsidR="00CF0FAA">
        <w:rPr>
          <w:rFonts w:ascii="Arial" w:hAnsi="Arial" w:cs="Arial"/>
        </w:rPr>
        <w:t xml:space="preserve"> in D, </w:t>
      </w:r>
      <w:r w:rsidR="00054DEF" w:rsidRPr="00054DEF">
        <w:rPr>
          <w:rFonts w:ascii="Arial" w:hAnsi="Arial" w:cs="Arial"/>
        </w:rPr>
        <w:t xml:space="preserve">as discussed by </w:t>
      </w:r>
      <w:r w:rsidR="00054DEF" w:rsidRPr="00054DEF">
        <w:rPr>
          <w:rFonts w:ascii="Arial" w:hAnsi="Arial" w:cs="Arial"/>
          <w:highlight w:val="yellow"/>
        </w:rPr>
        <w:t xml:space="preserve">Chung and Freese </w:t>
      </w:r>
      <w:r w:rsidR="00054DEF" w:rsidRPr="00054DEF">
        <w:rPr>
          <w:rFonts w:ascii="Arial" w:hAnsi="Arial" w:cs="Arial"/>
          <w:highlight w:val="yellow"/>
        </w:rPr>
        <w:lastRenderedPageBreak/>
        <w:t>(2000)</w:t>
      </w:r>
      <w:r w:rsidR="00054DEF" w:rsidRPr="00054DEF">
        <w:rPr>
          <w:rFonts w:ascii="Arial" w:hAnsi="Arial" w:cs="Arial"/>
        </w:rPr>
        <w:t xml:space="preserve">. </w:t>
      </w:r>
      <w:r w:rsidR="00054DEF" w:rsidRPr="00054DEF">
        <w:rPr>
          <w:rFonts w:ascii="Arial" w:eastAsia="Courier New" w:hAnsi="Arial" w:cs="Arial"/>
        </w:rPr>
        <w:t xml:space="preserve">Causality </w:t>
      </w:r>
      <w:r w:rsidR="00054DEF" w:rsidRPr="00054DEF">
        <w:rPr>
          <w:rFonts w:ascii="Arial" w:eastAsia="Courier New" w:hAnsi="Arial" w:cs="Arial"/>
          <w:color w:val="000000"/>
        </w:rPr>
        <w:t xml:space="preserve">of </w:t>
      </w:r>
      <w:r w:rsidR="00054DEF" w:rsidRPr="00054DEF">
        <w:rPr>
          <w:rFonts w:ascii="Arial" w:hAnsi="Arial" w:cs="Arial"/>
        </w:rPr>
        <w:t>G</w:t>
      </w:r>
      <w:r w:rsidR="00054DEF" w:rsidRPr="00054DEF">
        <w:rPr>
          <w:rFonts w:ascii="Arial" w:hAnsi="Arial" w:cs="Arial"/>
          <w:vertAlign w:val="subscript"/>
        </w:rPr>
        <w:t>5R</w:t>
      </w:r>
      <w:r w:rsidR="00054DEF" w:rsidRPr="00054DEF">
        <w:rPr>
          <w:rFonts w:ascii="Arial" w:eastAsia="Courier New" w:hAnsi="Arial" w:cs="Arial"/>
          <w:color w:val="000000"/>
        </w:rPr>
        <w:t xml:space="preserve"> </w:t>
      </w:r>
      <w:r w:rsidR="00054DEF" w:rsidRPr="00054DEF">
        <w:rPr>
          <w:rFonts w:ascii="Arial" w:hAnsi="Arial" w:cs="Arial"/>
        </w:rPr>
        <w:t xml:space="preserve">is not violated simply because </w:t>
      </w:r>
      <w:r w:rsidR="00054DEF" w:rsidRPr="00054DEF">
        <w:rPr>
          <w:rFonts w:ascii="Arial" w:eastAsia="Courier New" w:hAnsi="Arial" w:cs="Arial"/>
          <w:color w:val="000000"/>
        </w:rPr>
        <w:t xml:space="preserve">θ(t2 – t1) </w:t>
      </w:r>
      <w:r w:rsidR="00054DEF" w:rsidRPr="00054DEF">
        <w:rPr>
          <w:rFonts w:ascii="Arial" w:hAnsi="Arial" w:cs="Arial"/>
        </w:rPr>
        <w:t xml:space="preserve">= 1 only when </w:t>
      </w:r>
      <w:r w:rsidR="00054DEF" w:rsidRPr="00054DEF">
        <w:rPr>
          <w:rFonts w:ascii="Arial" w:eastAsia="Courier New" w:hAnsi="Arial" w:cs="Arial"/>
          <w:color w:val="000000"/>
        </w:rPr>
        <w:t>t2</w:t>
      </w:r>
      <w:r w:rsidR="00054DEF" w:rsidRPr="00054DEF">
        <w:rPr>
          <w:rFonts w:ascii="Arial" w:hAnsi="Arial" w:cs="Arial"/>
        </w:rPr>
        <w:t xml:space="preserve"> &gt; t1. The model contains no closed time-like curves. The Lorentz requirement is not violated because τ is a scalar and Δτ does not break the 4D Lorentz covariance.</w:t>
      </w:r>
    </w:p>
    <w:p w14:paraId="2244051C" w14:textId="77777777" w:rsidR="005452C5" w:rsidRPr="005452C5" w:rsidRDefault="005452C5" w:rsidP="00354BB7">
      <w:pPr>
        <w:spacing w:before="40" w:after="40"/>
        <w:jc w:val="both"/>
        <w:rPr>
          <w:rFonts w:ascii="Arial" w:hAnsi="Arial" w:cs="Arial"/>
        </w:rPr>
      </w:pPr>
    </w:p>
    <w:p w14:paraId="2684BDD8" w14:textId="77777777" w:rsidR="001D1AED" w:rsidRPr="005336C9" w:rsidRDefault="000F7ED8" w:rsidP="001D1AED">
      <w:pPr>
        <w:pStyle w:val="NoSpacing"/>
        <w:rPr>
          <w:rFonts w:ascii="Arial" w:hAnsi="Arial" w:cs="Arial"/>
          <w:sz w:val="20"/>
          <w:szCs w:val="20"/>
        </w:rPr>
      </w:pPr>
      <w:r>
        <w:rPr>
          <w:rFonts w:ascii="Arial" w:hAnsi="Arial" w:cs="Arial"/>
          <w:sz w:val="20"/>
          <w:szCs w:val="20"/>
          <w:highlight w:val="yellow"/>
        </w:rPr>
        <w:t>For the case in which D = 0</w:t>
      </w:r>
      <w:r w:rsidR="003A4A36">
        <w:rPr>
          <w:rFonts w:ascii="Arial" w:hAnsi="Arial" w:cs="Arial"/>
          <w:sz w:val="20"/>
          <w:szCs w:val="20"/>
        </w:rPr>
        <w:t>,</w:t>
      </w:r>
      <w:r w:rsidR="005452C5">
        <w:rPr>
          <w:rFonts w:ascii="Arial" w:hAnsi="Arial" w:cs="Arial"/>
          <w:sz w:val="20"/>
          <w:szCs w:val="20"/>
        </w:rPr>
        <w:t xml:space="preserve"> the value of </w:t>
      </w:r>
      <w:r w:rsidR="005452C5" w:rsidRPr="005452C5">
        <w:rPr>
          <w:rFonts w:ascii="Arial" w:hAnsi="Arial" w:cs="Arial"/>
          <w:sz w:val="20"/>
          <w:szCs w:val="20"/>
        </w:rPr>
        <w:t>G</w:t>
      </w:r>
      <w:r w:rsidR="005452C5" w:rsidRPr="005452C5">
        <w:rPr>
          <w:rFonts w:ascii="Arial" w:hAnsi="Arial" w:cs="Arial"/>
          <w:sz w:val="20"/>
          <w:szCs w:val="20"/>
          <w:vertAlign w:val="subscript"/>
        </w:rPr>
        <w:t>5R</w:t>
      </w:r>
      <w:r w:rsidR="005452C5" w:rsidRPr="005452C5">
        <w:rPr>
          <w:rFonts w:ascii="Arial" w:hAnsi="Arial" w:cs="Arial"/>
          <w:sz w:val="20"/>
          <w:szCs w:val="20"/>
        </w:rPr>
        <w:t xml:space="preserve"> is singular</w:t>
      </w:r>
      <w:r>
        <w:rPr>
          <w:rFonts w:ascii="Arial" w:hAnsi="Arial" w:cs="Arial"/>
          <w:sz w:val="20"/>
          <w:szCs w:val="20"/>
        </w:rPr>
        <w:t>. A</w:t>
      </w:r>
      <w:r w:rsidR="003A4A36">
        <w:rPr>
          <w:rFonts w:ascii="Arial" w:hAnsi="Arial" w:cs="Arial"/>
          <w:sz w:val="20"/>
          <w:szCs w:val="20"/>
        </w:rPr>
        <w:t xml:space="preserve"> </w:t>
      </w:r>
      <w:r w:rsidR="005452C5">
        <w:rPr>
          <w:rFonts w:ascii="Arial" w:hAnsi="Arial" w:cs="Arial"/>
          <w:sz w:val="20"/>
          <w:szCs w:val="20"/>
        </w:rPr>
        <w:t xml:space="preserve">rigorous distributional treatment </w:t>
      </w:r>
      <w:r>
        <w:rPr>
          <w:rFonts w:ascii="Arial" w:hAnsi="Arial" w:cs="Arial"/>
          <w:sz w:val="20"/>
          <w:szCs w:val="20"/>
          <w:highlight w:val="yellow"/>
        </w:rPr>
        <w:t>is necessary for an even spatial count and can be described by</w:t>
      </w:r>
      <w:r>
        <w:rPr>
          <w:rFonts w:ascii="Arial" w:hAnsi="Arial" w:cs="Arial"/>
          <w:sz w:val="20"/>
          <w:szCs w:val="20"/>
        </w:rPr>
        <w:t xml:space="preserve"> </w:t>
      </w:r>
      <w:r w:rsidR="005452C5">
        <w:rPr>
          <w:rFonts w:ascii="Arial" w:hAnsi="Arial" w:cs="Arial"/>
          <w:sz w:val="20"/>
          <w:szCs w:val="20"/>
        </w:rPr>
        <w:t xml:space="preserve">Hadamard’s finite part or principal value prescription </w:t>
      </w:r>
      <w:r w:rsidR="005452C5">
        <w:rPr>
          <w:rFonts w:ascii="Arial" w:hAnsi="Arial" w:cs="Arial"/>
          <w:sz w:val="20"/>
          <w:szCs w:val="20"/>
          <w:highlight w:val="yellow"/>
        </w:rPr>
        <w:t>(Hadamard, 1923)</w:t>
      </w:r>
      <w:r w:rsidR="005452C5">
        <w:rPr>
          <w:rFonts w:ascii="Arial" w:hAnsi="Arial" w:cs="Arial"/>
          <w:sz w:val="20"/>
          <w:szCs w:val="20"/>
        </w:rPr>
        <w:t xml:space="preserve">. </w:t>
      </w:r>
      <w:r w:rsidR="00FE4512">
        <w:rPr>
          <w:rFonts w:ascii="Arial" w:hAnsi="Arial" w:cs="Arial"/>
          <w:sz w:val="20"/>
          <w:szCs w:val="20"/>
        </w:rPr>
        <w:t>R</w:t>
      </w:r>
      <w:r w:rsidR="005452C5" w:rsidRPr="005452C5">
        <w:rPr>
          <w:rFonts w:ascii="Arial" w:hAnsi="Arial" w:cs="Arial"/>
          <w:sz w:val="20"/>
          <w:szCs w:val="20"/>
        </w:rPr>
        <w:t xml:space="preserve">etarded wave propagators </w:t>
      </w:r>
      <w:r>
        <w:rPr>
          <w:rFonts w:ascii="Arial" w:hAnsi="Arial" w:cs="Arial"/>
          <w:sz w:val="20"/>
          <w:szCs w:val="20"/>
        </w:rPr>
        <w:t>like G</w:t>
      </w:r>
      <w:r w:rsidRPr="000F7ED8">
        <w:rPr>
          <w:rFonts w:ascii="Arial" w:hAnsi="Arial" w:cs="Arial"/>
          <w:sz w:val="20"/>
          <w:szCs w:val="20"/>
          <w:vertAlign w:val="subscript"/>
        </w:rPr>
        <w:t>5R</w:t>
      </w:r>
      <w:r>
        <w:rPr>
          <w:rFonts w:ascii="Arial" w:hAnsi="Arial" w:cs="Arial"/>
          <w:sz w:val="20"/>
          <w:szCs w:val="20"/>
        </w:rPr>
        <w:t xml:space="preserve"> are e</w:t>
      </w:r>
      <w:r w:rsidR="005452C5" w:rsidRPr="005452C5">
        <w:rPr>
          <w:rFonts w:ascii="Arial" w:hAnsi="Arial" w:cs="Arial"/>
          <w:sz w:val="20"/>
          <w:szCs w:val="20"/>
        </w:rPr>
        <w:t>ven</w:t>
      </w:r>
      <w:r>
        <w:rPr>
          <w:rFonts w:ascii="Arial" w:hAnsi="Arial" w:cs="Arial"/>
          <w:sz w:val="20"/>
          <w:szCs w:val="20"/>
        </w:rPr>
        <w:t xml:space="preserve">, </w:t>
      </w:r>
      <w:r w:rsidR="005336C9" w:rsidRPr="005336C9">
        <w:rPr>
          <w:rFonts w:ascii="Arial" w:hAnsi="Arial" w:cs="Arial"/>
          <w:sz w:val="20"/>
          <w:szCs w:val="20"/>
          <w:highlight w:val="yellow"/>
        </w:rPr>
        <w:t>i.e., x, y, z, τ</w:t>
      </w:r>
      <w:r>
        <w:rPr>
          <w:rFonts w:ascii="Arial" w:hAnsi="Arial" w:cs="Arial"/>
          <w:sz w:val="20"/>
          <w:szCs w:val="20"/>
        </w:rPr>
        <w:t xml:space="preserve"> (neglecting t). </w:t>
      </w:r>
      <w:r w:rsidR="005336C9">
        <w:rPr>
          <w:rFonts w:ascii="Arial" w:hAnsi="Arial" w:cs="Arial"/>
          <w:sz w:val="20"/>
          <w:szCs w:val="20"/>
        </w:rPr>
        <w:t>An</w:t>
      </w:r>
      <w:r w:rsidR="005452C5" w:rsidRPr="005452C5">
        <w:rPr>
          <w:rFonts w:ascii="Arial" w:hAnsi="Arial" w:cs="Arial"/>
          <w:sz w:val="20"/>
          <w:szCs w:val="20"/>
        </w:rPr>
        <w:t xml:space="preserve"> elementary solution requires a distributional (finite-part) interpretation rather than an ordinary pointwise one</w:t>
      </w:r>
      <w:r>
        <w:rPr>
          <w:rFonts w:ascii="Arial" w:hAnsi="Arial" w:cs="Arial"/>
          <w:sz w:val="20"/>
          <w:szCs w:val="20"/>
        </w:rPr>
        <w:t xml:space="preserve"> </w:t>
      </w:r>
      <w:r>
        <w:rPr>
          <w:rFonts w:ascii="Arial" w:hAnsi="Arial" w:cs="Arial"/>
          <w:sz w:val="20"/>
          <w:szCs w:val="20"/>
          <w:highlight w:val="yellow"/>
        </w:rPr>
        <w:t>(Hadamard, 1923)</w:t>
      </w:r>
      <w:r w:rsidR="005452C5" w:rsidRPr="005452C5">
        <w:rPr>
          <w:rFonts w:ascii="Arial" w:hAnsi="Arial" w:cs="Arial"/>
          <w:sz w:val="20"/>
          <w:szCs w:val="20"/>
        </w:rPr>
        <w:t xml:space="preserve">. A rigorous treatment of this </w:t>
      </w:r>
      <w:r w:rsidR="005452C5" w:rsidRPr="005452C5">
        <w:rPr>
          <w:rFonts w:ascii="Arial" w:hAnsi="Arial" w:cs="Arial"/>
          <w:sz w:val="20"/>
          <w:szCs w:val="20"/>
          <w:highlight w:val="yellow"/>
        </w:rPr>
        <w:t>boundary behaviour</w:t>
      </w:r>
      <w:r w:rsidR="005452C5" w:rsidRPr="005452C5">
        <w:rPr>
          <w:rFonts w:ascii="Arial" w:hAnsi="Arial" w:cs="Arial"/>
          <w:sz w:val="20"/>
          <w:szCs w:val="20"/>
        </w:rPr>
        <w:t xml:space="preserve"> is left for future work</w:t>
      </w:r>
      <w:r w:rsidR="001D1AED">
        <w:rPr>
          <w:rFonts w:ascii="Arial" w:hAnsi="Arial" w:cs="Arial"/>
          <w:sz w:val="20"/>
          <w:szCs w:val="20"/>
        </w:rPr>
        <w:t>.</w:t>
      </w:r>
      <w:r w:rsidR="003B7934">
        <w:rPr>
          <w:rFonts w:ascii="Arial" w:hAnsi="Arial" w:cs="Arial"/>
          <w:sz w:val="20"/>
          <w:szCs w:val="20"/>
        </w:rPr>
        <w:t xml:space="preserve"> </w:t>
      </w:r>
      <w:r w:rsidR="00EC2CC9">
        <w:rPr>
          <w:rFonts w:ascii="Arial" w:hAnsi="Arial" w:cs="Arial"/>
          <w:sz w:val="20"/>
          <w:szCs w:val="20"/>
          <w:highlight w:val="yellow"/>
        </w:rPr>
        <w:t>Hadamard showed that odd-dimensional propagators are delta functions</w:t>
      </w:r>
      <w:r w:rsidR="001D1AED" w:rsidRPr="005452C5">
        <w:rPr>
          <w:rFonts w:ascii="Arial" w:hAnsi="Arial" w:cs="Arial"/>
          <w:sz w:val="20"/>
          <w:szCs w:val="20"/>
        </w:rPr>
        <w:t xml:space="preserve"> on the light cone.</w:t>
      </w:r>
      <w:r w:rsidR="00D002AD">
        <w:rPr>
          <w:rFonts w:ascii="Arial" w:hAnsi="Arial" w:cs="Arial"/>
          <w:sz w:val="20"/>
          <w:szCs w:val="20"/>
        </w:rPr>
        <w:t xml:space="preserve"> </w:t>
      </w:r>
      <w:r w:rsidR="00D002AD">
        <w:rPr>
          <w:rFonts w:ascii="Arial" w:hAnsi="Arial" w:cs="Arial"/>
          <w:sz w:val="20"/>
          <w:szCs w:val="20"/>
          <w:highlight w:val="yellow"/>
        </w:rPr>
        <w:t>As a follow-up to that work</w:t>
      </w:r>
      <w:r w:rsidR="00D002AD">
        <w:rPr>
          <w:rFonts w:ascii="Arial" w:hAnsi="Arial" w:cs="Arial"/>
          <w:sz w:val="20"/>
          <w:szCs w:val="20"/>
        </w:rPr>
        <w:t xml:space="preserve">, the wave equation in curved space was </w:t>
      </w:r>
      <w:r w:rsidR="00D002AD">
        <w:rPr>
          <w:rFonts w:ascii="Arial" w:hAnsi="Arial" w:cs="Arial"/>
          <w:sz w:val="20"/>
          <w:szCs w:val="20"/>
          <w:highlight w:val="yellow"/>
        </w:rPr>
        <w:t>examined by Friedlander (1975)</w:t>
      </w:r>
      <w:r w:rsidR="00D002AD">
        <w:rPr>
          <w:rFonts w:ascii="Arial" w:hAnsi="Arial" w:cs="Arial"/>
          <w:sz w:val="20"/>
          <w:szCs w:val="20"/>
        </w:rPr>
        <w:t>.</w:t>
      </w:r>
    </w:p>
    <w:p w14:paraId="4D73C390" w14:textId="77777777" w:rsidR="005452C5" w:rsidRPr="005336C9" w:rsidRDefault="005452C5" w:rsidP="001D1AED">
      <w:pPr>
        <w:pStyle w:val="NoSpacing"/>
        <w:rPr>
          <w:rFonts w:ascii="Arial" w:hAnsi="Arial" w:cs="Arial"/>
          <w:sz w:val="20"/>
          <w:szCs w:val="20"/>
        </w:rPr>
      </w:pPr>
    </w:p>
    <w:p w14:paraId="6D2238B6" w14:textId="77777777" w:rsidR="00054DEF" w:rsidRPr="00054DEF" w:rsidRDefault="00054DEF" w:rsidP="00054DEF">
      <w:pPr>
        <w:pStyle w:val="NoSpacing"/>
        <w:rPr>
          <w:rFonts w:ascii="Arial" w:hAnsi="Arial" w:cs="Arial"/>
          <w:b/>
          <w:bCs/>
          <w:sz w:val="22"/>
          <w:szCs w:val="22"/>
        </w:rPr>
      </w:pPr>
      <w:r w:rsidRPr="00054DEF">
        <w:rPr>
          <w:rFonts w:ascii="Arial" w:hAnsi="Arial" w:cs="Arial"/>
          <w:b/>
          <w:bCs/>
          <w:sz w:val="22"/>
          <w:szCs w:val="22"/>
        </w:rPr>
        <w:t xml:space="preserve">4. </w:t>
      </w:r>
      <w:r w:rsidR="00CF0FAA">
        <w:rPr>
          <w:rFonts w:ascii="Arial" w:hAnsi="Arial" w:cs="Arial"/>
          <w:b/>
          <w:bCs/>
          <w:sz w:val="22"/>
          <w:szCs w:val="22"/>
        </w:rPr>
        <w:t>EVALUAT</w:t>
      </w:r>
      <w:r w:rsidR="00EC2CC9">
        <w:rPr>
          <w:rFonts w:ascii="Arial" w:hAnsi="Arial" w:cs="Arial"/>
          <w:b/>
          <w:bCs/>
          <w:sz w:val="22"/>
          <w:szCs w:val="22"/>
        </w:rPr>
        <w:t>ING Q AT X2</w:t>
      </w:r>
    </w:p>
    <w:p w14:paraId="54E6904F" w14:textId="77777777" w:rsidR="00D002AD" w:rsidRDefault="00D002AD" w:rsidP="00054DEF">
      <w:pPr>
        <w:pStyle w:val="NoSpacing"/>
        <w:rPr>
          <w:rFonts w:ascii="Arial" w:hAnsi="Arial" w:cs="Arial"/>
          <w:sz w:val="20"/>
          <w:szCs w:val="20"/>
        </w:rPr>
      </w:pPr>
    </w:p>
    <w:p w14:paraId="2C3AF9A5" w14:textId="77777777" w:rsidR="003B7934" w:rsidRDefault="00CF0FAA" w:rsidP="00054DEF">
      <w:pPr>
        <w:pStyle w:val="NoSpacing"/>
        <w:rPr>
          <w:rFonts w:ascii="Arial" w:hAnsi="Arial" w:cs="Arial"/>
          <w:sz w:val="20"/>
          <w:szCs w:val="20"/>
        </w:rPr>
      </w:pPr>
      <w:r>
        <w:rPr>
          <w:rFonts w:ascii="Arial" w:hAnsi="Arial" w:cs="Arial"/>
          <w:sz w:val="20"/>
          <w:szCs w:val="20"/>
          <w:highlight w:val="yellow"/>
        </w:rPr>
        <w:t>The strength of the field</w:t>
      </w:r>
      <w:r>
        <w:rPr>
          <w:rFonts w:ascii="Arial" w:hAnsi="Arial" w:cs="Arial"/>
          <w:sz w:val="20"/>
          <w:szCs w:val="20"/>
        </w:rPr>
        <w:t xml:space="preserve"> Q(X2) depends linearly on</w:t>
      </w:r>
      <w:r w:rsidR="00AB68E1">
        <w:rPr>
          <w:rFonts w:ascii="Arial" w:hAnsi="Arial" w:cs="Arial"/>
          <w:sz w:val="20"/>
          <w:szCs w:val="20"/>
        </w:rPr>
        <w:t xml:space="preserve"> </w:t>
      </w:r>
      <w:r w:rsidR="00AB68E1" w:rsidRPr="00054DEF">
        <w:rPr>
          <w:rFonts w:ascii="Arial" w:hAnsi="Arial" w:cs="Arial"/>
          <w:sz w:val="20"/>
          <w:szCs w:val="20"/>
        </w:rPr>
        <w:t>Ŝ1</w:t>
      </w:r>
      <w:r w:rsidR="00AB68E1">
        <w:rPr>
          <w:rFonts w:ascii="Arial" w:hAnsi="Arial" w:cs="Arial"/>
          <w:sz w:val="20"/>
          <w:szCs w:val="20"/>
        </w:rPr>
        <w:t xml:space="preserve">, scaled by the Green’s function evaluated at (X2, X1). To measure the strength of Q at X2, </w:t>
      </w:r>
      <w:r w:rsidR="00054DEF" w:rsidRPr="00054DEF">
        <w:rPr>
          <w:rFonts w:ascii="Arial" w:hAnsi="Arial" w:cs="Arial"/>
          <w:sz w:val="20"/>
          <w:szCs w:val="20"/>
        </w:rPr>
        <w:t xml:space="preserve">a </w:t>
      </w:r>
      <w:r w:rsidR="00990482">
        <w:rPr>
          <w:rFonts w:ascii="Arial" w:hAnsi="Arial" w:cs="Arial"/>
          <w:sz w:val="20"/>
          <w:szCs w:val="20"/>
        </w:rPr>
        <w:t xml:space="preserve">classical field </w:t>
      </w:r>
      <w:r w:rsidR="00054DEF" w:rsidRPr="00054DEF">
        <w:rPr>
          <w:rFonts w:ascii="Arial" w:hAnsi="Arial" w:cs="Arial"/>
          <w:sz w:val="20"/>
          <w:szCs w:val="20"/>
        </w:rPr>
        <w:t xml:space="preserve">sampling method such as an integral L(t) </w:t>
      </w:r>
      <w:r w:rsidR="00990482">
        <w:rPr>
          <w:rFonts w:ascii="Arial" w:hAnsi="Arial" w:cs="Arial"/>
          <w:sz w:val="20"/>
          <w:szCs w:val="20"/>
        </w:rPr>
        <w:t xml:space="preserve">can be defined as L2(t2) </w:t>
      </w:r>
      <w:r w:rsidR="00054DEF" w:rsidRPr="00054DEF">
        <w:rPr>
          <w:rFonts w:ascii="Arial" w:hAnsi="Arial" w:cs="Arial"/>
          <w:sz w:val="20"/>
          <w:szCs w:val="20"/>
        </w:rPr>
        <w:t>at time t2</w:t>
      </w:r>
      <w:r w:rsidR="00990482">
        <w:rPr>
          <w:rFonts w:ascii="Arial" w:hAnsi="Arial" w:cs="Arial"/>
          <w:sz w:val="20"/>
          <w:szCs w:val="20"/>
        </w:rPr>
        <w:t xml:space="preserve">. </w:t>
      </w:r>
      <w:r w:rsidR="00054DEF" w:rsidRPr="00054DEF">
        <w:rPr>
          <w:rFonts w:ascii="Arial" w:hAnsi="Arial" w:cs="Arial"/>
          <w:sz w:val="20"/>
          <w:szCs w:val="20"/>
          <w:highlight w:val="yellow"/>
        </w:rPr>
        <w:t>The function L2(t2)</w:t>
      </w:r>
      <w:r w:rsidR="00054DEF" w:rsidRPr="00054DEF">
        <w:rPr>
          <w:rFonts w:ascii="Arial" w:hAnsi="Arial" w:cs="Arial"/>
          <w:sz w:val="20"/>
          <w:szCs w:val="20"/>
        </w:rPr>
        <w:t xml:space="preserve"> </w:t>
      </w:r>
      <w:r w:rsidR="00AB68E1">
        <w:rPr>
          <w:rFonts w:ascii="Arial" w:hAnsi="Arial" w:cs="Arial"/>
          <w:sz w:val="20"/>
          <w:szCs w:val="20"/>
        </w:rPr>
        <w:t xml:space="preserve">contains the source coefficient </w:t>
      </w:r>
      <w:r w:rsidR="00AB68E1" w:rsidRPr="00054DEF">
        <w:rPr>
          <w:rFonts w:ascii="Arial" w:hAnsi="Arial" w:cs="Arial"/>
          <w:sz w:val="20"/>
          <w:szCs w:val="20"/>
        </w:rPr>
        <w:t>Ŝ1</w:t>
      </w:r>
      <w:r w:rsidR="00AB68E1">
        <w:rPr>
          <w:rFonts w:ascii="Arial" w:hAnsi="Arial" w:cs="Arial"/>
          <w:sz w:val="20"/>
          <w:szCs w:val="20"/>
        </w:rPr>
        <w:t xml:space="preserve"> in </w:t>
      </w:r>
      <w:r w:rsidR="00AB68E1" w:rsidRPr="00054DEF">
        <w:rPr>
          <w:rFonts w:ascii="Arial" w:hAnsi="Arial" w:cs="Arial"/>
          <w:sz w:val="20"/>
          <w:szCs w:val="20"/>
        </w:rPr>
        <w:t>Ĵ(</w:t>
      </w:r>
      <w:r w:rsidR="00AB68E1">
        <w:rPr>
          <w:rFonts w:ascii="Arial" w:hAnsi="Arial" w:cs="Arial"/>
          <w:sz w:val="20"/>
          <w:szCs w:val="20"/>
        </w:rPr>
        <w:t xml:space="preserve">X1) </w:t>
      </w:r>
      <w:r w:rsidR="00AB68E1">
        <w:rPr>
          <w:rFonts w:ascii="Arial" w:hAnsi="Arial" w:cs="Arial"/>
          <w:sz w:val="20"/>
          <w:szCs w:val="20"/>
          <w:highlight w:val="yellow"/>
        </w:rPr>
        <w:t>weighted by G5R</w:t>
      </w:r>
      <w:r w:rsidR="00AB68E1">
        <w:rPr>
          <w:rFonts w:ascii="Arial" w:hAnsi="Arial" w:cs="Arial"/>
          <w:sz w:val="20"/>
          <w:szCs w:val="20"/>
        </w:rPr>
        <w:t>(X2, X1).</w:t>
      </w:r>
      <w:r w:rsidR="00054DEF" w:rsidRPr="00054DEF">
        <w:rPr>
          <w:rFonts w:ascii="Arial" w:hAnsi="Arial" w:cs="Arial"/>
          <w:sz w:val="20"/>
          <w:szCs w:val="20"/>
        </w:rPr>
        <w:t xml:space="preserve"> </w:t>
      </w:r>
    </w:p>
    <w:p w14:paraId="6D880BB3" w14:textId="77777777" w:rsidR="003B7934" w:rsidRDefault="003B7934" w:rsidP="00054DEF">
      <w:pPr>
        <w:pStyle w:val="NoSpacing"/>
        <w:rPr>
          <w:rFonts w:ascii="Arial" w:hAnsi="Arial" w:cs="Arial"/>
          <w:sz w:val="20"/>
          <w:szCs w:val="20"/>
        </w:rPr>
      </w:pPr>
    </w:p>
    <w:p w14:paraId="1735CD4A" w14:textId="77777777" w:rsidR="00054DEF" w:rsidRPr="00054DEF" w:rsidRDefault="00990482" w:rsidP="00054DEF">
      <w:pPr>
        <w:pStyle w:val="NoSpacing"/>
        <w:rPr>
          <w:rFonts w:ascii="Arial" w:hAnsi="Arial" w:cs="Arial"/>
          <w:sz w:val="20"/>
          <w:szCs w:val="20"/>
        </w:rPr>
      </w:pPr>
      <w:r>
        <w:rPr>
          <w:rFonts w:ascii="Arial" w:hAnsi="Arial" w:cs="Arial"/>
          <w:sz w:val="20"/>
          <w:szCs w:val="20"/>
        </w:rPr>
        <w:t xml:space="preserve">Sampling of Q(X2) </w:t>
      </w:r>
      <w:r w:rsidR="00054DEF" w:rsidRPr="00054DEF">
        <w:rPr>
          <w:rFonts w:ascii="Arial" w:hAnsi="Arial" w:cs="Arial"/>
          <w:sz w:val="20"/>
          <w:szCs w:val="20"/>
        </w:rPr>
        <w:t xml:space="preserve">in its neighbourhood </w:t>
      </w:r>
      <w:r>
        <w:rPr>
          <w:rFonts w:ascii="Arial" w:hAnsi="Arial" w:cs="Arial"/>
          <w:sz w:val="20"/>
          <w:szCs w:val="20"/>
        </w:rPr>
        <w:t xml:space="preserve">requires </w:t>
      </w:r>
      <w:r w:rsidR="00054DEF" w:rsidRPr="00054DEF">
        <w:rPr>
          <w:rFonts w:ascii="Arial" w:hAnsi="Arial" w:cs="Arial"/>
          <w:sz w:val="20"/>
          <w:szCs w:val="20"/>
        </w:rPr>
        <w:t xml:space="preserve">measuring </w:t>
      </w:r>
      <w:r>
        <w:rPr>
          <w:rFonts w:ascii="Arial" w:hAnsi="Arial" w:cs="Arial"/>
          <w:sz w:val="20"/>
          <w:szCs w:val="20"/>
        </w:rPr>
        <w:t xml:space="preserve">the </w:t>
      </w:r>
      <w:r w:rsidR="00054DEF" w:rsidRPr="00054DEF">
        <w:rPr>
          <w:rFonts w:ascii="Arial" w:hAnsi="Arial" w:cs="Arial"/>
          <w:sz w:val="20"/>
          <w:szCs w:val="20"/>
        </w:rPr>
        <w:t xml:space="preserve">weighted average of Q over the spatial and τ </w:t>
      </w:r>
      <w:r w:rsidR="00054DEF" w:rsidRPr="00054DEF">
        <w:rPr>
          <w:rFonts w:ascii="Arial" w:hAnsi="Arial" w:cs="Arial"/>
          <w:sz w:val="20"/>
          <w:szCs w:val="20"/>
          <w:highlight w:val="yellow"/>
        </w:rPr>
        <w:t>region that it occupies</w:t>
      </w:r>
      <w:r w:rsidR="00054DEF" w:rsidRPr="00054DEF">
        <w:rPr>
          <w:rFonts w:ascii="Arial" w:hAnsi="Arial" w:cs="Arial"/>
          <w:sz w:val="20"/>
          <w:szCs w:val="20"/>
        </w:rPr>
        <w:t xml:space="preserve">. Let </w:t>
      </w:r>
      <w:r>
        <w:rPr>
          <w:rFonts w:ascii="Arial" w:hAnsi="Arial" w:cs="Arial"/>
          <w:sz w:val="20"/>
          <w:szCs w:val="20"/>
        </w:rPr>
        <w:t xml:space="preserve">the </w:t>
      </w:r>
      <w:r w:rsidR="00054DEF" w:rsidRPr="00054DEF">
        <w:rPr>
          <w:rFonts w:ascii="Arial" w:hAnsi="Arial" w:cs="Arial"/>
          <w:sz w:val="20"/>
          <w:szCs w:val="20"/>
        </w:rPr>
        <w:t xml:space="preserve">sampling function </w:t>
      </w:r>
      <w:r w:rsidR="00054DEF" w:rsidRPr="00054DEF">
        <w:rPr>
          <w:rFonts w:ascii="Arial" w:hAnsi="Arial" w:cs="Arial"/>
          <w:sz w:val="20"/>
          <w:szCs w:val="20"/>
          <w:highlight w:val="yellow"/>
        </w:rPr>
        <w:t>have the form:</w:t>
      </w:r>
    </w:p>
    <w:p w14:paraId="06113BB8" w14:textId="77777777" w:rsidR="00054DEF" w:rsidRPr="00054DEF" w:rsidRDefault="00054DEF" w:rsidP="00054DEF">
      <w:pPr>
        <w:pStyle w:val="NoSpacing"/>
        <w:rPr>
          <w:rFonts w:ascii="Arial" w:hAnsi="Arial" w:cs="Arial"/>
          <w:sz w:val="20"/>
          <w:szCs w:val="20"/>
        </w:rPr>
      </w:pPr>
    </w:p>
    <w:p w14:paraId="5E2CBF49" w14:textId="77777777" w:rsidR="00054DEF" w:rsidRPr="00054DEF" w:rsidRDefault="00054DEF" w:rsidP="00054DEF">
      <w:pPr>
        <w:pStyle w:val="NoSpacing"/>
        <w:jc w:val="right"/>
        <w:rPr>
          <w:rFonts w:ascii="Arial" w:hAnsi="Arial" w:cs="Arial"/>
          <w:sz w:val="20"/>
          <w:szCs w:val="20"/>
        </w:rPr>
      </w:pPr>
      <w:r w:rsidRPr="00054DEF">
        <w:rPr>
          <w:rFonts w:ascii="Arial" w:hAnsi="Arial" w:cs="Arial"/>
          <w:sz w:val="20"/>
          <w:szCs w:val="20"/>
        </w:rPr>
        <w:t xml:space="preserve">L2(t2) = </w:t>
      </w:r>
      <w:r w:rsidRPr="00054DEF">
        <w:rPr>
          <w:rFonts w:ascii="Cambria Math" w:hAnsi="Cambria Math" w:cs="Cambria Math"/>
          <w:sz w:val="20"/>
          <w:szCs w:val="20"/>
        </w:rPr>
        <w:t>⨌</w:t>
      </w:r>
      <w:r w:rsidRPr="00054DEF">
        <w:rPr>
          <w:rFonts w:ascii="Arial" w:hAnsi="Arial" w:cs="Arial"/>
          <w:sz w:val="20"/>
          <w:szCs w:val="20"/>
        </w:rPr>
        <w:t xml:space="preserve"> w(x, τ) · Q(x, t2, τ) d</w:t>
      </w:r>
      <w:r w:rsidRPr="00054DEF">
        <w:rPr>
          <w:rFonts w:ascii="Arial" w:hAnsi="Arial" w:cs="Arial"/>
          <w:sz w:val="20"/>
          <w:szCs w:val="20"/>
          <w:vertAlign w:val="superscript"/>
        </w:rPr>
        <w:t>3</w:t>
      </w:r>
      <w:r w:rsidRPr="00054DEF">
        <w:rPr>
          <w:rFonts w:ascii="Arial" w:hAnsi="Arial" w:cs="Arial"/>
          <w:sz w:val="20"/>
          <w:szCs w:val="20"/>
        </w:rPr>
        <w:t>x dτ .</w:t>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t>(21)</w:t>
      </w:r>
    </w:p>
    <w:p w14:paraId="75B32B42" w14:textId="77777777" w:rsidR="00054DEF" w:rsidRPr="00054DEF" w:rsidRDefault="00054DEF" w:rsidP="00054DEF">
      <w:pPr>
        <w:pStyle w:val="NoSpacing"/>
        <w:rPr>
          <w:rFonts w:ascii="Arial" w:hAnsi="Arial" w:cs="Arial"/>
          <w:sz w:val="20"/>
          <w:szCs w:val="20"/>
        </w:rPr>
      </w:pPr>
    </w:p>
    <w:p w14:paraId="758F77B6" w14:textId="77777777" w:rsidR="00054DEF" w:rsidRPr="00054DEF" w:rsidRDefault="00054DEF" w:rsidP="00054DEF">
      <w:pPr>
        <w:pStyle w:val="NoSpacing"/>
        <w:rPr>
          <w:rFonts w:ascii="Arial" w:hAnsi="Arial" w:cs="Arial"/>
          <w:sz w:val="20"/>
          <w:szCs w:val="20"/>
        </w:rPr>
      </w:pPr>
      <w:r w:rsidRPr="00054DEF">
        <w:rPr>
          <w:rFonts w:ascii="Arial" w:hAnsi="Arial" w:cs="Arial"/>
          <w:sz w:val="20"/>
          <w:szCs w:val="20"/>
        </w:rPr>
        <w:t xml:space="preserve">Equation (21) evaluates the already-solved field Q at time t2 when P2 is measured, where w(x, τ) is a window function </w:t>
      </w:r>
      <w:r w:rsidRPr="00054DEF">
        <w:rPr>
          <w:rFonts w:ascii="Arial" w:hAnsi="Arial" w:cs="Arial"/>
          <w:sz w:val="20"/>
          <w:szCs w:val="20"/>
          <w:highlight w:val="yellow"/>
        </w:rPr>
        <w:t>centred</w:t>
      </w:r>
      <w:r w:rsidRPr="00054DEF">
        <w:rPr>
          <w:rFonts w:ascii="Arial" w:hAnsi="Arial" w:cs="Arial"/>
          <w:sz w:val="20"/>
          <w:szCs w:val="20"/>
        </w:rPr>
        <w:t xml:space="preserve"> on P2 that weights nearby field values more than distant ones. Substituting L2(t2) for the observed point (x, t2, τ), rather than the single fixed point X2, into Q(X2) = Ŝ1</w:t>
      </w:r>
      <w:r w:rsidRPr="00054DEF">
        <w:rPr>
          <w:rFonts w:ascii="Cambria Math" w:hAnsi="Cambria Math" w:cs="Cambria Math"/>
          <w:sz w:val="20"/>
          <w:szCs w:val="20"/>
        </w:rPr>
        <w:t>⋅</w:t>
      </w:r>
      <w:r w:rsidRPr="00054DEF">
        <w:rPr>
          <w:rFonts w:ascii="Arial" w:hAnsi="Arial" w:cs="Arial"/>
          <w:sz w:val="20"/>
          <w:szCs w:val="20"/>
        </w:rPr>
        <w:t>G</w:t>
      </w:r>
      <w:r w:rsidRPr="00054DEF">
        <w:rPr>
          <w:rFonts w:ascii="Arial" w:hAnsi="Arial" w:cs="Arial"/>
          <w:sz w:val="20"/>
          <w:szCs w:val="20"/>
          <w:vertAlign w:val="subscript"/>
        </w:rPr>
        <w:t>5R</w:t>
      </w:r>
      <w:r w:rsidRPr="00054DEF">
        <w:rPr>
          <w:rFonts w:ascii="Arial" w:hAnsi="Arial" w:cs="Arial"/>
          <w:sz w:val="20"/>
          <w:szCs w:val="20"/>
        </w:rPr>
        <w:t xml:space="preserve"> (X1, X2)</w:t>
      </w:r>
      <w:r w:rsidR="00EC2CC9">
        <w:rPr>
          <w:rFonts w:ascii="Arial" w:hAnsi="Arial" w:cs="Arial"/>
          <w:sz w:val="20"/>
          <w:szCs w:val="20"/>
        </w:rPr>
        <w:t xml:space="preserve"> from </w:t>
      </w:r>
      <w:r w:rsidR="00EC2CC9">
        <w:rPr>
          <w:rFonts w:ascii="Arial" w:hAnsi="Arial" w:cs="Arial"/>
          <w:sz w:val="20"/>
          <w:szCs w:val="20"/>
          <w:highlight w:val="yellow"/>
        </w:rPr>
        <w:t>Eq. (14)</w:t>
      </w:r>
      <w:r w:rsidRPr="00054DEF">
        <w:rPr>
          <w:rFonts w:ascii="Arial" w:hAnsi="Arial" w:cs="Arial"/>
          <w:sz w:val="20"/>
          <w:szCs w:val="20"/>
        </w:rPr>
        <w:t xml:space="preserve"> </w:t>
      </w:r>
      <w:r w:rsidRPr="00054DEF">
        <w:rPr>
          <w:rFonts w:ascii="Arial" w:hAnsi="Arial" w:cs="Arial"/>
          <w:sz w:val="20"/>
          <w:szCs w:val="20"/>
          <w:highlight w:val="yellow"/>
        </w:rPr>
        <w:t>gives:</w:t>
      </w:r>
    </w:p>
    <w:p w14:paraId="1BF08152" w14:textId="77777777" w:rsidR="00054DEF" w:rsidRPr="00054DEF" w:rsidRDefault="00054DEF" w:rsidP="00054DEF">
      <w:pPr>
        <w:pStyle w:val="NoSpacing"/>
        <w:rPr>
          <w:rFonts w:ascii="Arial" w:hAnsi="Arial" w:cs="Arial"/>
          <w:sz w:val="20"/>
          <w:szCs w:val="20"/>
        </w:rPr>
      </w:pPr>
    </w:p>
    <w:p w14:paraId="749DF888" w14:textId="77777777" w:rsidR="00054DEF" w:rsidRPr="00054DEF" w:rsidRDefault="00054DEF" w:rsidP="00054DEF">
      <w:pPr>
        <w:pStyle w:val="NoSpacing"/>
        <w:jc w:val="right"/>
        <w:rPr>
          <w:rFonts w:ascii="Arial" w:hAnsi="Arial" w:cs="Arial"/>
          <w:sz w:val="20"/>
          <w:szCs w:val="20"/>
        </w:rPr>
      </w:pPr>
      <w:r w:rsidRPr="00054DEF">
        <w:rPr>
          <w:rFonts w:ascii="Arial" w:hAnsi="Arial" w:cs="Arial"/>
          <w:sz w:val="20"/>
          <w:szCs w:val="20"/>
        </w:rPr>
        <w:t>Q(x, t2, τ) = Ŝ1</w:t>
      </w:r>
      <w:r w:rsidRPr="00054DEF">
        <w:rPr>
          <w:rFonts w:ascii="Cambria Math" w:hAnsi="Cambria Math" w:cs="Cambria Math"/>
          <w:sz w:val="20"/>
          <w:szCs w:val="20"/>
        </w:rPr>
        <w:t>⋅</w:t>
      </w:r>
      <w:r w:rsidRPr="00054DEF">
        <w:rPr>
          <w:rFonts w:ascii="Arial" w:hAnsi="Arial" w:cs="Arial"/>
          <w:sz w:val="20"/>
          <w:szCs w:val="20"/>
        </w:rPr>
        <w:t>G</w:t>
      </w:r>
      <w:r w:rsidRPr="00054DEF">
        <w:rPr>
          <w:rFonts w:ascii="Arial" w:hAnsi="Arial" w:cs="Arial"/>
          <w:sz w:val="20"/>
          <w:szCs w:val="20"/>
          <w:vertAlign w:val="subscript"/>
        </w:rPr>
        <w:t>5R</w:t>
      </w:r>
      <w:r w:rsidRPr="00054DEF">
        <w:rPr>
          <w:rFonts w:ascii="Arial" w:hAnsi="Arial" w:cs="Arial"/>
          <w:sz w:val="20"/>
          <w:szCs w:val="20"/>
        </w:rPr>
        <w:t xml:space="preserve"> (x, t2, τ; x1, t1, τ1)</w:t>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t>(22)</w:t>
      </w:r>
    </w:p>
    <w:p w14:paraId="6B548020" w14:textId="77777777" w:rsidR="00054DEF" w:rsidRPr="00054DEF" w:rsidRDefault="00054DEF" w:rsidP="00054DEF">
      <w:pPr>
        <w:pStyle w:val="NoSpacing"/>
        <w:rPr>
          <w:rFonts w:ascii="Arial" w:hAnsi="Arial" w:cs="Arial"/>
          <w:sz w:val="20"/>
          <w:szCs w:val="20"/>
        </w:rPr>
      </w:pPr>
    </w:p>
    <w:p w14:paraId="23C43C3F" w14:textId="77777777" w:rsidR="00054DEF" w:rsidRPr="00054DEF" w:rsidRDefault="00054DEF" w:rsidP="00054DEF">
      <w:pPr>
        <w:pStyle w:val="NoSpacing"/>
        <w:rPr>
          <w:rFonts w:ascii="Arial" w:hAnsi="Arial" w:cs="Arial"/>
          <w:sz w:val="20"/>
          <w:szCs w:val="20"/>
        </w:rPr>
      </w:pPr>
      <w:r w:rsidRPr="00054DEF">
        <w:rPr>
          <w:rFonts w:ascii="Arial" w:hAnsi="Arial" w:cs="Arial"/>
          <w:sz w:val="20"/>
          <w:szCs w:val="20"/>
          <w:highlight w:val="yellow"/>
        </w:rPr>
        <w:t>By substituting Eq. (22) into Eq. (21)</w:t>
      </w:r>
      <w:r w:rsidRPr="00054DEF">
        <w:rPr>
          <w:rFonts w:ascii="Arial" w:hAnsi="Arial" w:cs="Arial"/>
          <w:sz w:val="20"/>
          <w:szCs w:val="20"/>
        </w:rPr>
        <w:t xml:space="preserve">, the classical field integral </w:t>
      </w:r>
      <w:r w:rsidRPr="00054DEF">
        <w:rPr>
          <w:rFonts w:ascii="Arial" w:hAnsi="Arial" w:cs="Arial"/>
          <w:sz w:val="20"/>
          <w:szCs w:val="20"/>
          <w:highlight w:val="yellow"/>
        </w:rPr>
        <w:t>becomes:</w:t>
      </w:r>
    </w:p>
    <w:p w14:paraId="3A47F0AA" w14:textId="77777777" w:rsidR="00054DEF" w:rsidRPr="00054DEF" w:rsidRDefault="00054DEF" w:rsidP="00054DEF">
      <w:pPr>
        <w:pStyle w:val="NoSpacing"/>
        <w:rPr>
          <w:rFonts w:ascii="Arial" w:hAnsi="Arial" w:cs="Arial"/>
          <w:sz w:val="20"/>
          <w:szCs w:val="20"/>
        </w:rPr>
      </w:pPr>
    </w:p>
    <w:p w14:paraId="74E870F0" w14:textId="77777777" w:rsidR="00054DEF" w:rsidRPr="00054DEF" w:rsidRDefault="00054DEF" w:rsidP="00054DEF">
      <w:pPr>
        <w:pStyle w:val="NoSpacing"/>
        <w:jc w:val="right"/>
        <w:rPr>
          <w:rFonts w:ascii="Arial" w:hAnsi="Arial" w:cs="Arial"/>
          <w:sz w:val="20"/>
          <w:szCs w:val="20"/>
        </w:rPr>
      </w:pPr>
      <w:r w:rsidRPr="00054DEF">
        <w:rPr>
          <w:rFonts w:ascii="Arial" w:hAnsi="Arial" w:cs="Arial"/>
          <w:sz w:val="20"/>
          <w:szCs w:val="20"/>
        </w:rPr>
        <w:t xml:space="preserve">L2(t2) = </w:t>
      </w:r>
      <w:r w:rsidRPr="00054DEF">
        <w:rPr>
          <w:rFonts w:ascii="Cambria Math" w:hAnsi="Cambria Math" w:cs="Cambria Math"/>
          <w:sz w:val="20"/>
          <w:szCs w:val="20"/>
        </w:rPr>
        <w:t>⨌</w:t>
      </w:r>
      <w:r w:rsidRPr="00054DEF">
        <w:rPr>
          <w:rFonts w:ascii="Arial" w:hAnsi="Arial" w:cs="Arial"/>
          <w:sz w:val="20"/>
          <w:szCs w:val="20"/>
        </w:rPr>
        <w:t xml:space="preserve"> w(x, τ) · [Ŝ1 G</w:t>
      </w:r>
      <w:r w:rsidRPr="00054DEF">
        <w:rPr>
          <w:rFonts w:ascii="Arial" w:hAnsi="Arial" w:cs="Arial"/>
          <w:sz w:val="20"/>
          <w:szCs w:val="20"/>
          <w:vertAlign w:val="subscript"/>
        </w:rPr>
        <w:t>5R</w:t>
      </w:r>
      <w:r w:rsidRPr="00054DEF">
        <w:rPr>
          <w:rFonts w:ascii="Arial" w:hAnsi="Arial" w:cs="Arial"/>
          <w:sz w:val="20"/>
          <w:szCs w:val="20"/>
        </w:rPr>
        <w:t xml:space="preserve"> (x, t2, τ; x1, t1, τ1)] d</w:t>
      </w:r>
      <w:r w:rsidRPr="00054DEF">
        <w:rPr>
          <w:rFonts w:ascii="Arial" w:hAnsi="Arial" w:cs="Arial"/>
          <w:sz w:val="20"/>
          <w:szCs w:val="20"/>
          <w:vertAlign w:val="superscript"/>
        </w:rPr>
        <w:t>3</w:t>
      </w:r>
      <w:r w:rsidRPr="00054DEF">
        <w:rPr>
          <w:rFonts w:ascii="Arial" w:hAnsi="Arial" w:cs="Arial"/>
          <w:sz w:val="20"/>
          <w:szCs w:val="20"/>
        </w:rPr>
        <w:t>x dτ.</w:t>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t>(23)</w:t>
      </w:r>
    </w:p>
    <w:p w14:paraId="14419676" w14:textId="77777777" w:rsidR="00054DEF" w:rsidRPr="00054DEF" w:rsidRDefault="00054DEF" w:rsidP="00054DEF">
      <w:pPr>
        <w:pStyle w:val="NoSpacing"/>
        <w:rPr>
          <w:rFonts w:ascii="Arial" w:hAnsi="Arial" w:cs="Arial"/>
          <w:sz w:val="20"/>
          <w:szCs w:val="20"/>
        </w:rPr>
      </w:pPr>
    </w:p>
    <w:p w14:paraId="3335D64E" w14:textId="77777777" w:rsidR="00054DEF" w:rsidRPr="00054DEF" w:rsidRDefault="00054DEF" w:rsidP="00054DEF">
      <w:pPr>
        <w:pStyle w:val="NoSpacing"/>
        <w:rPr>
          <w:rFonts w:ascii="Arial" w:hAnsi="Arial" w:cs="Arial"/>
          <w:sz w:val="20"/>
          <w:szCs w:val="20"/>
        </w:rPr>
      </w:pPr>
      <w:r w:rsidRPr="00054DEF">
        <w:rPr>
          <w:rFonts w:ascii="Arial" w:hAnsi="Arial" w:cs="Arial"/>
          <w:sz w:val="20"/>
          <w:szCs w:val="20"/>
          <w:highlight w:val="yellow"/>
        </w:rPr>
        <w:t>Because Ŝ1 is fixed at location X1 and represents P1’s source value, it may be taken outside the integral.</w:t>
      </w:r>
      <w:r w:rsidRPr="00054DEF">
        <w:rPr>
          <w:rFonts w:ascii="Arial" w:hAnsi="Arial" w:cs="Arial"/>
          <w:sz w:val="20"/>
          <w:szCs w:val="20"/>
        </w:rPr>
        <w:t xml:space="preserve"> Letting W(t2) be the geometric weight integral, </w:t>
      </w:r>
      <w:r w:rsidRPr="00054DEF">
        <w:rPr>
          <w:rFonts w:ascii="Arial" w:hAnsi="Arial" w:cs="Arial"/>
          <w:sz w:val="20"/>
          <w:szCs w:val="20"/>
          <w:highlight w:val="yellow"/>
        </w:rPr>
        <w:t>Eq. (23) simplifies</w:t>
      </w:r>
      <w:r w:rsidRPr="00054DEF">
        <w:rPr>
          <w:rFonts w:ascii="Arial" w:hAnsi="Arial" w:cs="Arial"/>
          <w:sz w:val="20"/>
          <w:szCs w:val="20"/>
        </w:rPr>
        <w:t xml:space="preserve"> to L2(t2) = Ŝ1</w:t>
      </w:r>
      <w:r w:rsidRPr="00054DEF">
        <w:rPr>
          <w:rFonts w:ascii="Cambria Math" w:hAnsi="Cambria Math" w:cs="Cambria Math"/>
          <w:sz w:val="20"/>
          <w:szCs w:val="20"/>
        </w:rPr>
        <w:t>⋅</w:t>
      </w:r>
      <w:r w:rsidRPr="00054DEF">
        <w:rPr>
          <w:rFonts w:ascii="Arial" w:hAnsi="Arial" w:cs="Arial"/>
          <w:sz w:val="20"/>
          <w:szCs w:val="20"/>
        </w:rPr>
        <w:t xml:space="preserve">W(t2) </w:t>
      </w:r>
      <w:r w:rsidRPr="00054DEF">
        <w:rPr>
          <w:rFonts w:ascii="Arial" w:hAnsi="Arial" w:cs="Arial"/>
          <w:sz w:val="20"/>
          <w:szCs w:val="20"/>
          <w:highlight w:val="yellow"/>
        </w:rPr>
        <w:t>where:</w:t>
      </w:r>
    </w:p>
    <w:p w14:paraId="336B32F9" w14:textId="77777777" w:rsidR="00054DEF" w:rsidRPr="00054DEF" w:rsidRDefault="00054DEF" w:rsidP="00054DEF">
      <w:pPr>
        <w:pStyle w:val="NoSpacing"/>
        <w:jc w:val="right"/>
        <w:rPr>
          <w:rFonts w:ascii="Arial" w:hAnsi="Arial" w:cs="Arial"/>
          <w:sz w:val="20"/>
          <w:szCs w:val="20"/>
        </w:rPr>
      </w:pPr>
    </w:p>
    <w:p w14:paraId="328F3C9F" w14:textId="77777777" w:rsidR="00054DEF" w:rsidRPr="00054DEF" w:rsidRDefault="00054DEF" w:rsidP="00054DEF">
      <w:pPr>
        <w:pStyle w:val="NoSpacing"/>
        <w:jc w:val="right"/>
        <w:rPr>
          <w:rFonts w:ascii="Arial" w:hAnsi="Arial" w:cs="Arial"/>
          <w:sz w:val="20"/>
          <w:szCs w:val="20"/>
        </w:rPr>
      </w:pPr>
      <w:r w:rsidRPr="00054DEF">
        <w:rPr>
          <w:rFonts w:ascii="Arial" w:hAnsi="Arial" w:cs="Arial"/>
          <w:sz w:val="20"/>
          <w:szCs w:val="20"/>
        </w:rPr>
        <w:t xml:space="preserve">W(t2) = </w:t>
      </w:r>
      <w:r w:rsidRPr="00054DEF">
        <w:rPr>
          <w:rFonts w:ascii="Cambria Math" w:hAnsi="Cambria Math" w:cs="Cambria Math"/>
          <w:sz w:val="20"/>
          <w:szCs w:val="20"/>
        </w:rPr>
        <w:t>⨌</w:t>
      </w:r>
      <w:r w:rsidRPr="00054DEF">
        <w:rPr>
          <w:rFonts w:ascii="Arial" w:hAnsi="Arial" w:cs="Arial"/>
          <w:sz w:val="20"/>
          <w:szCs w:val="20"/>
        </w:rPr>
        <w:t xml:space="preserve"> w(x, τ) · [G</w:t>
      </w:r>
      <w:r w:rsidRPr="00054DEF">
        <w:rPr>
          <w:rFonts w:ascii="Arial" w:hAnsi="Arial" w:cs="Arial"/>
          <w:sz w:val="20"/>
          <w:szCs w:val="20"/>
          <w:vertAlign w:val="subscript"/>
        </w:rPr>
        <w:t>5R</w:t>
      </w:r>
      <w:r w:rsidRPr="00054DEF">
        <w:rPr>
          <w:rFonts w:ascii="Arial" w:hAnsi="Arial" w:cs="Arial"/>
          <w:sz w:val="20"/>
          <w:szCs w:val="20"/>
        </w:rPr>
        <w:t xml:space="preserve"> (x, t2, τ; x1, t1, τ1)] d</w:t>
      </w:r>
      <w:r w:rsidRPr="00054DEF">
        <w:rPr>
          <w:rFonts w:ascii="Arial" w:hAnsi="Arial" w:cs="Arial"/>
          <w:sz w:val="20"/>
          <w:szCs w:val="20"/>
          <w:vertAlign w:val="superscript"/>
        </w:rPr>
        <w:t>3</w:t>
      </w:r>
      <w:r w:rsidRPr="00054DEF">
        <w:rPr>
          <w:rFonts w:ascii="Arial" w:hAnsi="Arial" w:cs="Arial"/>
          <w:sz w:val="20"/>
          <w:szCs w:val="20"/>
        </w:rPr>
        <w:t>x dτ.</w:t>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t>(24)</w:t>
      </w:r>
    </w:p>
    <w:p w14:paraId="3C156226" w14:textId="77777777" w:rsidR="00054DEF" w:rsidRPr="00054DEF" w:rsidRDefault="00054DEF" w:rsidP="00054DEF">
      <w:pPr>
        <w:pStyle w:val="NoSpacing"/>
        <w:rPr>
          <w:rFonts w:ascii="Arial" w:hAnsi="Arial" w:cs="Arial"/>
          <w:sz w:val="20"/>
          <w:szCs w:val="20"/>
        </w:rPr>
      </w:pPr>
    </w:p>
    <w:p w14:paraId="1B632319" w14:textId="77777777" w:rsidR="00054DEF" w:rsidRPr="00054DEF" w:rsidRDefault="00054DEF" w:rsidP="00054DEF">
      <w:pPr>
        <w:pStyle w:val="NoSpacing"/>
        <w:rPr>
          <w:rFonts w:ascii="Arial" w:hAnsi="Arial" w:cs="Arial"/>
          <w:sz w:val="20"/>
          <w:szCs w:val="20"/>
        </w:rPr>
      </w:pPr>
      <w:r w:rsidRPr="00054DEF">
        <w:rPr>
          <w:rFonts w:ascii="Arial" w:hAnsi="Arial" w:cs="Arial"/>
          <w:sz w:val="20"/>
          <w:szCs w:val="20"/>
          <w:highlight w:val="yellow"/>
        </w:rPr>
        <w:t>The geometric factor</w:t>
      </w:r>
      <w:r w:rsidRPr="00054DEF">
        <w:rPr>
          <w:rFonts w:ascii="Arial" w:hAnsi="Arial" w:cs="Arial"/>
          <w:sz w:val="20"/>
          <w:szCs w:val="20"/>
        </w:rPr>
        <w:t xml:space="preserve"> </w:t>
      </w:r>
      <w:r w:rsidRPr="00054DEF">
        <w:rPr>
          <w:rFonts w:ascii="Arial" w:eastAsia="Courier New" w:hAnsi="Arial" w:cs="Arial"/>
          <w:color w:val="000000"/>
          <w:sz w:val="20"/>
          <w:szCs w:val="20"/>
        </w:rPr>
        <w:t>|</w:t>
      </w:r>
      <w:r w:rsidRPr="00054DEF">
        <w:rPr>
          <w:rFonts w:ascii="Arial" w:hAnsi="Arial" w:cs="Arial"/>
          <w:sz w:val="20"/>
          <w:szCs w:val="20"/>
        </w:rPr>
        <w:t>W(t2)</w:t>
      </w:r>
      <w:r w:rsidRPr="00054DEF">
        <w:rPr>
          <w:rFonts w:ascii="Arial" w:eastAsia="Courier New" w:hAnsi="Arial" w:cs="Arial"/>
          <w:color w:val="000000"/>
          <w:sz w:val="20"/>
          <w:szCs w:val="20"/>
        </w:rPr>
        <w:t>|</w:t>
      </w:r>
      <w:r w:rsidRPr="00054DEF">
        <w:rPr>
          <w:rFonts w:ascii="Arial" w:eastAsia="Courier New" w:hAnsi="Arial" w:cs="Arial"/>
          <w:color w:val="000000"/>
          <w:sz w:val="20"/>
          <w:szCs w:val="20"/>
          <w:vertAlign w:val="superscript"/>
        </w:rPr>
        <w:t>2</w:t>
      </w:r>
      <w:r w:rsidRPr="00054DEF">
        <w:rPr>
          <w:rFonts w:ascii="Arial" w:eastAsia="Courier New" w:hAnsi="Arial" w:cs="Arial"/>
          <w:color w:val="000000"/>
          <w:sz w:val="20"/>
          <w:szCs w:val="20"/>
        </w:rPr>
        <w:t xml:space="preserve"> </w:t>
      </w:r>
      <w:r w:rsidRPr="00054DEF">
        <w:rPr>
          <w:rFonts w:ascii="Arial" w:eastAsia="Courier New" w:hAnsi="Arial" w:cs="Arial"/>
          <w:color w:val="000000"/>
          <w:sz w:val="20"/>
          <w:szCs w:val="20"/>
          <w:highlight w:val="yellow"/>
        </w:rPr>
        <w:t>is the classical field intensity at P2 and represents an average of</w:t>
      </w:r>
      <w:r w:rsidRPr="00054DEF">
        <w:rPr>
          <w:rFonts w:ascii="Arial" w:eastAsia="Courier New" w:hAnsi="Arial" w:cs="Arial"/>
          <w:color w:val="000000"/>
          <w:sz w:val="20"/>
          <w:szCs w:val="20"/>
        </w:rPr>
        <w:t xml:space="preserve"> |</w:t>
      </w:r>
      <w:r w:rsidRPr="00054DEF">
        <w:rPr>
          <w:rFonts w:ascii="Arial" w:hAnsi="Arial" w:cs="Arial"/>
          <w:sz w:val="20"/>
          <w:szCs w:val="20"/>
        </w:rPr>
        <w:t>G</w:t>
      </w:r>
      <w:r w:rsidRPr="00054DEF">
        <w:rPr>
          <w:rFonts w:ascii="Arial" w:hAnsi="Arial" w:cs="Arial"/>
          <w:sz w:val="20"/>
          <w:szCs w:val="20"/>
          <w:vertAlign w:val="subscript"/>
        </w:rPr>
        <w:t>5R</w:t>
      </w:r>
      <w:r w:rsidRPr="00054DEF">
        <w:rPr>
          <w:rFonts w:ascii="Arial" w:eastAsia="Courier New" w:hAnsi="Arial" w:cs="Arial"/>
          <w:color w:val="000000"/>
          <w:sz w:val="20"/>
          <w:szCs w:val="20"/>
        </w:rPr>
        <w:t>|</w:t>
      </w:r>
      <w:r w:rsidRPr="00054DEF">
        <w:rPr>
          <w:rFonts w:ascii="Arial" w:eastAsia="Courier New" w:hAnsi="Arial" w:cs="Arial"/>
          <w:color w:val="000000"/>
          <w:sz w:val="20"/>
          <w:szCs w:val="20"/>
          <w:vertAlign w:val="superscript"/>
        </w:rPr>
        <w:t>2</w:t>
      </w:r>
      <w:r w:rsidRPr="00054DEF">
        <w:rPr>
          <w:rFonts w:ascii="Arial" w:hAnsi="Arial" w:cs="Arial"/>
          <w:sz w:val="20"/>
          <w:szCs w:val="20"/>
        </w:rPr>
        <w:t xml:space="preserve">. The </w:t>
      </w:r>
      <w:r w:rsidR="00990482">
        <w:rPr>
          <w:rFonts w:ascii="Arial" w:hAnsi="Arial" w:cs="Arial"/>
          <w:sz w:val="20"/>
          <w:szCs w:val="20"/>
        </w:rPr>
        <w:t xml:space="preserve">sampled </w:t>
      </w:r>
      <w:r w:rsidRPr="00054DEF">
        <w:rPr>
          <w:rFonts w:ascii="Arial" w:hAnsi="Arial" w:cs="Arial"/>
          <w:sz w:val="20"/>
          <w:szCs w:val="20"/>
        </w:rPr>
        <w:t xml:space="preserve">output value can be </w:t>
      </w:r>
      <w:r w:rsidRPr="00054DEF">
        <w:rPr>
          <w:rFonts w:ascii="Arial" w:hAnsi="Arial" w:cs="Arial"/>
          <w:sz w:val="20"/>
          <w:szCs w:val="20"/>
          <w:highlight w:val="yellow"/>
        </w:rPr>
        <w:t>defined by:</w:t>
      </w:r>
    </w:p>
    <w:p w14:paraId="45464103" w14:textId="77777777" w:rsidR="00054DEF" w:rsidRPr="00054DEF" w:rsidRDefault="00054DEF" w:rsidP="00054DEF">
      <w:pPr>
        <w:pStyle w:val="NoSpacing"/>
        <w:rPr>
          <w:rFonts w:ascii="Arial" w:hAnsi="Arial" w:cs="Arial"/>
          <w:sz w:val="20"/>
          <w:szCs w:val="20"/>
        </w:rPr>
      </w:pPr>
    </w:p>
    <w:p w14:paraId="3338DC25" w14:textId="77777777" w:rsidR="00054DEF" w:rsidRPr="00054DEF" w:rsidRDefault="00054DEF" w:rsidP="00054DEF">
      <w:pPr>
        <w:pStyle w:val="NoSpacing"/>
        <w:jc w:val="right"/>
        <w:rPr>
          <w:rFonts w:ascii="Arial" w:hAnsi="Arial" w:cs="Arial"/>
          <w:sz w:val="20"/>
          <w:szCs w:val="20"/>
        </w:rPr>
      </w:pPr>
      <w:r w:rsidRPr="00054DEF">
        <w:rPr>
          <w:rFonts w:ascii="Arial" w:hAnsi="Arial" w:cs="Arial"/>
          <w:sz w:val="20"/>
          <w:szCs w:val="20"/>
        </w:rPr>
        <w:t>R2(t2) = |L2(t2)|</w:t>
      </w:r>
      <w:r w:rsidRPr="00054DEF">
        <w:rPr>
          <w:rFonts w:ascii="Arial" w:hAnsi="Arial" w:cs="Arial"/>
          <w:sz w:val="20"/>
          <w:szCs w:val="20"/>
          <w:vertAlign w:val="superscript"/>
        </w:rPr>
        <w:t>2</w:t>
      </w:r>
      <w:r w:rsidRPr="00054DEF">
        <w:rPr>
          <w:rFonts w:ascii="Arial" w:hAnsi="Arial" w:cs="Arial"/>
          <w:sz w:val="20"/>
          <w:szCs w:val="20"/>
        </w:rPr>
        <w:t xml:space="preserve"> = |</w:t>
      </w:r>
      <w:r w:rsidRPr="00054DEF">
        <w:rPr>
          <w:rFonts w:ascii="Cambria Math" w:hAnsi="Cambria Math" w:cs="Cambria Math"/>
          <w:sz w:val="20"/>
          <w:szCs w:val="20"/>
        </w:rPr>
        <w:t>⟨</w:t>
      </w:r>
      <w:r w:rsidRPr="00054DEF">
        <w:rPr>
          <w:rFonts w:ascii="Arial" w:hAnsi="Arial" w:cs="Arial"/>
          <w:sz w:val="20"/>
          <w:szCs w:val="20"/>
        </w:rPr>
        <w:t>Ŝ1</w:t>
      </w:r>
      <w:r w:rsidRPr="00054DEF">
        <w:rPr>
          <w:rFonts w:ascii="Cambria Math" w:hAnsi="Cambria Math" w:cs="Cambria Math"/>
          <w:sz w:val="20"/>
          <w:szCs w:val="20"/>
        </w:rPr>
        <w:t>⟩</w:t>
      </w:r>
      <w:r w:rsidRPr="00054DEF">
        <w:rPr>
          <w:rFonts w:ascii="Arial" w:hAnsi="Arial" w:cs="Arial"/>
          <w:sz w:val="20"/>
          <w:szCs w:val="20"/>
        </w:rPr>
        <w:t>|</w:t>
      </w:r>
      <w:r w:rsidRPr="00054DEF">
        <w:rPr>
          <w:rFonts w:ascii="Arial" w:hAnsi="Arial" w:cs="Arial"/>
          <w:sz w:val="20"/>
          <w:szCs w:val="20"/>
          <w:vertAlign w:val="superscript"/>
        </w:rPr>
        <w:t>2</w:t>
      </w:r>
      <w:r w:rsidRPr="00054DEF">
        <w:rPr>
          <w:rFonts w:ascii="Arial" w:hAnsi="Arial" w:cs="Arial"/>
          <w:sz w:val="20"/>
          <w:szCs w:val="20"/>
        </w:rPr>
        <w:t xml:space="preserve"> · |W(t2)|</w:t>
      </w:r>
      <w:r w:rsidRPr="00054DEF">
        <w:rPr>
          <w:rFonts w:ascii="Arial" w:hAnsi="Arial" w:cs="Arial"/>
          <w:sz w:val="20"/>
          <w:szCs w:val="20"/>
          <w:vertAlign w:val="superscript"/>
        </w:rPr>
        <w:t>2</w:t>
      </w:r>
      <w:r w:rsidRPr="00054DEF">
        <w:rPr>
          <w:rFonts w:ascii="Arial" w:hAnsi="Arial" w:cs="Arial"/>
          <w:sz w:val="20"/>
          <w:szCs w:val="20"/>
        </w:rPr>
        <w:t>.&gt; s,</w:t>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t>(25)</w:t>
      </w:r>
    </w:p>
    <w:p w14:paraId="276238EE" w14:textId="77777777" w:rsidR="00054DEF" w:rsidRPr="00054DEF" w:rsidRDefault="00054DEF" w:rsidP="00054DEF">
      <w:pPr>
        <w:pStyle w:val="NoSpacing"/>
        <w:rPr>
          <w:rFonts w:ascii="Arial" w:hAnsi="Arial" w:cs="Arial"/>
          <w:sz w:val="20"/>
          <w:szCs w:val="20"/>
        </w:rPr>
      </w:pPr>
    </w:p>
    <w:p w14:paraId="7E2ED2DB" w14:textId="77777777" w:rsidR="00054DEF" w:rsidRDefault="00054DEF" w:rsidP="00054DEF">
      <w:pPr>
        <w:pStyle w:val="NoSpacing"/>
        <w:rPr>
          <w:rFonts w:ascii="Arial" w:hAnsi="Arial" w:cs="Arial"/>
          <w:sz w:val="20"/>
          <w:szCs w:val="20"/>
        </w:rPr>
      </w:pPr>
      <w:r w:rsidRPr="00054DEF">
        <w:rPr>
          <w:rFonts w:ascii="Arial" w:hAnsi="Arial" w:cs="Arial"/>
          <w:sz w:val="20"/>
          <w:szCs w:val="20"/>
        </w:rPr>
        <w:t xml:space="preserve">where s is </w:t>
      </w:r>
      <w:r w:rsidR="00990482">
        <w:rPr>
          <w:rFonts w:ascii="Arial" w:hAnsi="Arial" w:cs="Arial"/>
          <w:sz w:val="20"/>
          <w:szCs w:val="20"/>
        </w:rPr>
        <w:t xml:space="preserve">a simple level </w:t>
      </w:r>
      <w:r w:rsidRPr="00054DEF">
        <w:rPr>
          <w:rFonts w:ascii="Arial" w:hAnsi="Arial" w:cs="Arial"/>
          <w:sz w:val="20"/>
          <w:szCs w:val="20"/>
        </w:rPr>
        <w:t xml:space="preserve">threshold. </w:t>
      </w:r>
      <w:r w:rsidR="001B3241">
        <w:rPr>
          <w:rFonts w:ascii="Arial" w:hAnsi="Arial" w:cs="Arial"/>
          <w:sz w:val="20"/>
          <w:szCs w:val="20"/>
        </w:rPr>
        <w:t xml:space="preserve">A </w:t>
      </w:r>
      <w:r w:rsidRPr="00054DEF">
        <w:rPr>
          <w:rFonts w:ascii="Arial" w:hAnsi="Arial" w:cs="Arial"/>
          <w:sz w:val="20"/>
          <w:szCs w:val="20"/>
        </w:rPr>
        <w:t xml:space="preserve">value R2(t2) &gt; s </w:t>
      </w:r>
      <w:r w:rsidRPr="00054DEF">
        <w:rPr>
          <w:rFonts w:ascii="Arial" w:hAnsi="Arial" w:cs="Arial"/>
          <w:sz w:val="20"/>
          <w:szCs w:val="20"/>
          <w:highlight w:val="yellow"/>
        </w:rPr>
        <w:t>corresponds to</w:t>
      </w:r>
      <w:r w:rsidRPr="00054DEF">
        <w:rPr>
          <w:rFonts w:ascii="Arial" w:hAnsi="Arial" w:cs="Arial"/>
          <w:sz w:val="20"/>
          <w:szCs w:val="20"/>
        </w:rPr>
        <w:t xml:space="preserve"> |W(t2)|</w:t>
      </w:r>
      <w:r w:rsidRPr="00054DEF">
        <w:rPr>
          <w:rFonts w:ascii="Arial" w:hAnsi="Arial" w:cs="Arial"/>
          <w:sz w:val="20"/>
          <w:szCs w:val="20"/>
          <w:vertAlign w:val="superscript"/>
        </w:rPr>
        <w:t>2</w:t>
      </w:r>
      <w:r w:rsidR="001B3241">
        <w:rPr>
          <w:rFonts w:ascii="Arial" w:hAnsi="Arial" w:cs="Arial"/>
          <w:sz w:val="20"/>
          <w:szCs w:val="20"/>
        </w:rPr>
        <w:t xml:space="preserve">, </w:t>
      </w:r>
      <w:r w:rsidRPr="00054DEF">
        <w:rPr>
          <w:rFonts w:ascii="Arial" w:hAnsi="Arial" w:cs="Arial"/>
          <w:sz w:val="20"/>
          <w:szCs w:val="20"/>
        </w:rPr>
        <w:t xml:space="preserve">a classical geometric </w:t>
      </w:r>
      <w:r w:rsidR="00716B74">
        <w:rPr>
          <w:rFonts w:ascii="Arial" w:hAnsi="Arial" w:cs="Arial"/>
          <w:sz w:val="20"/>
          <w:szCs w:val="20"/>
        </w:rPr>
        <w:t xml:space="preserve">value </w:t>
      </w:r>
      <w:r w:rsidR="00716B74">
        <w:rPr>
          <w:rFonts w:ascii="Arial" w:hAnsi="Arial" w:cs="Arial"/>
          <w:sz w:val="20"/>
          <w:szCs w:val="20"/>
          <w:highlight w:val="yellow"/>
        </w:rPr>
        <w:t>indicating the extent to which the 5D field Q exists at X2</w:t>
      </w:r>
      <w:r w:rsidR="001B3241">
        <w:rPr>
          <w:rFonts w:ascii="Arial" w:hAnsi="Arial" w:cs="Arial"/>
          <w:sz w:val="20"/>
          <w:szCs w:val="20"/>
        </w:rPr>
        <w:t>.</w:t>
      </w:r>
      <w:r w:rsidRPr="00054DEF">
        <w:rPr>
          <w:rFonts w:ascii="Arial" w:hAnsi="Arial" w:cs="Arial"/>
          <w:sz w:val="20"/>
          <w:szCs w:val="20"/>
        </w:rPr>
        <w:t xml:space="preserve"> The amount depends on </w:t>
      </w:r>
      <w:r w:rsidRPr="00054DEF">
        <w:rPr>
          <w:rFonts w:ascii="Arial" w:hAnsi="Arial" w:cs="Arial"/>
          <w:sz w:val="20"/>
          <w:szCs w:val="20"/>
          <w:highlight w:val="yellow"/>
        </w:rPr>
        <w:t>w(x, τ), the sampling width, and G5R, all of which depend</w:t>
      </w:r>
      <w:r w:rsidRPr="00054DEF">
        <w:rPr>
          <w:rFonts w:ascii="Arial" w:hAnsi="Arial" w:cs="Arial"/>
          <w:sz w:val="20"/>
          <w:szCs w:val="20"/>
        </w:rPr>
        <w:t xml:space="preserve"> on </w:t>
      </w:r>
      <w:r w:rsidRPr="00054DEF">
        <w:rPr>
          <w:rFonts w:ascii="Arial" w:hAnsi="Arial" w:cs="Arial"/>
          <w:sz w:val="20"/>
          <w:szCs w:val="20"/>
          <w:highlight w:val="yellow"/>
        </w:rPr>
        <w:t>|Δx|, Δt, and Δτ</w:t>
      </w:r>
      <w:r w:rsidRPr="00054DEF">
        <w:rPr>
          <w:rFonts w:ascii="Arial" w:hAnsi="Arial" w:cs="Arial"/>
          <w:sz w:val="20"/>
          <w:szCs w:val="20"/>
        </w:rPr>
        <w:t xml:space="preserve"> in </w:t>
      </w:r>
      <w:r w:rsidR="001B3241">
        <w:rPr>
          <w:rFonts w:ascii="Arial" w:hAnsi="Arial" w:cs="Arial"/>
          <w:sz w:val="20"/>
          <w:szCs w:val="20"/>
        </w:rPr>
        <w:t xml:space="preserve">the interval </w:t>
      </w:r>
      <w:r w:rsidRPr="00054DEF">
        <w:rPr>
          <w:rFonts w:ascii="Arial" w:hAnsi="Arial" w:cs="Arial"/>
          <w:sz w:val="20"/>
          <w:szCs w:val="20"/>
        </w:rPr>
        <w:t>D.</w:t>
      </w:r>
    </w:p>
    <w:p w14:paraId="655C17F0" w14:textId="77777777" w:rsidR="009A218A" w:rsidRPr="009A218A" w:rsidRDefault="009A218A" w:rsidP="009A218A">
      <w:pPr>
        <w:pStyle w:val="NoSpacing"/>
        <w:rPr>
          <w:rFonts w:ascii="Arial" w:hAnsi="Arial" w:cs="Arial"/>
          <w:sz w:val="20"/>
          <w:szCs w:val="20"/>
        </w:rPr>
      </w:pPr>
    </w:p>
    <w:p w14:paraId="190F401C" w14:textId="77777777" w:rsidR="00054DEF" w:rsidRDefault="009A218A" w:rsidP="00054DEF">
      <w:pPr>
        <w:pStyle w:val="NoSpacing"/>
        <w:rPr>
          <w:rFonts w:ascii="Arial" w:hAnsi="Arial" w:cs="Arial"/>
          <w:sz w:val="20"/>
          <w:szCs w:val="20"/>
        </w:rPr>
      </w:pPr>
      <w:r>
        <w:rPr>
          <w:rFonts w:ascii="Arial" w:hAnsi="Arial" w:cs="Arial"/>
          <w:sz w:val="20"/>
          <w:szCs w:val="20"/>
          <w:highlight w:val="yellow"/>
        </w:rPr>
        <w:lastRenderedPageBreak/>
        <w:t>Other researchers have worked on detection methods with applications to extra dimensions. Hoyle et al. (2001) and Kapner et al. (2007)</w:t>
      </w:r>
      <w:r>
        <w:rPr>
          <w:rFonts w:ascii="Arial" w:hAnsi="Arial" w:cs="Arial"/>
          <w:sz w:val="20"/>
          <w:szCs w:val="20"/>
        </w:rPr>
        <w:t xml:space="preserve"> developed </w:t>
      </w:r>
      <w:r w:rsidRPr="009A218A">
        <w:rPr>
          <w:rFonts w:ascii="Arial" w:hAnsi="Arial" w:cs="Arial"/>
          <w:sz w:val="20"/>
          <w:szCs w:val="20"/>
        </w:rPr>
        <w:t>detect</w:t>
      </w:r>
      <w:r>
        <w:rPr>
          <w:rFonts w:ascii="Arial" w:hAnsi="Arial" w:cs="Arial"/>
          <w:sz w:val="20"/>
          <w:szCs w:val="20"/>
        </w:rPr>
        <w:t xml:space="preserve">ion </w:t>
      </w:r>
      <w:r w:rsidRPr="009A218A">
        <w:rPr>
          <w:rFonts w:ascii="Arial" w:hAnsi="Arial" w:cs="Arial"/>
          <w:sz w:val="20"/>
          <w:szCs w:val="20"/>
        </w:rPr>
        <w:t xml:space="preserve">apparatus </w:t>
      </w:r>
      <w:r>
        <w:rPr>
          <w:rFonts w:ascii="Arial" w:hAnsi="Arial" w:cs="Arial"/>
          <w:sz w:val="20"/>
          <w:szCs w:val="20"/>
        </w:rPr>
        <w:t xml:space="preserve">using </w:t>
      </w:r>
      <w:r w:rsidRPr="009A218A">
        <w:rPr>
          <w:rFonts w:ascii="Arial" w:hAnsi="Arial" w:cs="Arial"/>
          <w:sz w:val="20"/>
          <w:szCs w:val="20"/>
        </w:rPr>
        <w:t xml:space="preserve">torsion pendulums built specifically to search for a signature of extra-dimensional physics, with explicit null results setting quantitative bounds. </w:t>
      </w:r>
      <w:r>
        <w:rPr>
          <w:rFonts w:ascii="Arial" w:hAnsi="Arial" w:cs="Arial"/>
          <w:sz w:val="20"/>
          <w:szCs w:val="20"/>
        </w:rPr>
        <w:t>Research on measurement apparatus is a u</w:t>
      </w:r>
      <w:r w:rsidRPr="009A218A">
        <w:rPr>
          <w:rFonts w:ascii="Arial" w:hAnsi="Arial" w:cs="Arial"/>
          <w:sz w:val="20"/>
          <w:szCs w:val="20"/>
        </w:rPr>
        <w:t>seful precedent to cite when discussing a</w:t>
      </w:r>
      <w:r>
        <w:rPr>
          <w:rFonts w:ascii="Arial" w:hAnsi="Arial" w:cs="Arial"/>
          <w:sz w:val="20"/>
          <w:szCs w:val="20"/>
        </w:rPr>
        <w:t>n</w:t>
      </w:r>
      <w:r w:rsidRPr="009A218A">
        <w:rPr>
          <w:rFonts w:ascii="Arial" w:hAnsi="Arial" w:cs="Arial"/>
          <w:sz w:val="20"/>
          <w:szCs w:val="20"/>
        </w:rPr>
        <w:t xml:space="preserve"> experimental test </w:t>
      </w:r>
      <w:r>
        <w:rPr>
          <w:rFonts w:ascii="Arial" w:hAnsi="Arial" w:cs="Arial"/>
          <w:sz w:val="20"/>
          <w:szCs w:val="20"/>
        </w:rPr>
        <w:t xml:space="preserve">such as </w:t>
      </w:r>
      <w:r w:rsidR="00390251">
        <w:rPr>
          <w:rFonts w:ascii="Arial" w:hAnsi="Arial" w:cs="Arial"/>
          <w:sz w:val="20"/>
          <w:szCs w:val="20"/>
        </w:rPr>
        <w:t xml:space="preserve">the D and </w:t>
      </w:r>
      <w:r w:rsidRPr="009A218A">
        <w:rPr>
          <w:rFonts w:ascii="Arial" w:hAnsi="Arial" w:cs="Arial"/>
          <w:sz w:val="20"/>
          <w:szCs w:val="20"/>
        </w:rPr>
        <w:t>Δτ-tolerance bound</w:t>
      </w:r>
      <w:r w:rsidR="00390251">
        <w:rPr>
          <w:rFonts w:ascii="Arial" w:hAnsi="Arial" w:cs="Arial"/>
          <w:sz w:val="20"/>
          <w:szCs w:val="20"/>
        </w:rPr>
        <w:t>s near the light cone</w:t>
      </w:r>
      <w:r>
        <w:rPr>
          <w:rFonts w:ascii="Arial" w:hAnsi="Arial" w:cs="Arial"/>
          <w:sz w:val="20"/>
          <w:szCs w:val="20"/>
        </w:rPr>
        <w:t xml:space="preserve"> in the above analysis</w:t>
      </w:r>
      <w:r w:rsidR="004D4C19">
        <w:rPr>
          <w:rFonts w:ascii="Arial" w:hAnsi="Arial" w:cs="Arial"/>
          <w:sz w:val="20"/>
          <w:szCs w:val="20"/>
        </w:rPr>
        <w:t xml:space="preserve">, as is earlier work on 5D wave propagators </w:t>
      </w:r>
      <w:r w:rsidR="004D4C19">
        <w:rPr>
          <w:rFonts w:ascii="Arial" w:hAnsi="Arial" w:cs="Arial"/>
          <w:sz w:val="20"/>
          <w:szCs w:val="20"/>
          <w:highlight w:val="yellow"/>
        </w:rPr>
        <w:t>(Aharonovich &amp; Horwitz, 2006; Balakumar &amp; Winstanley, 2020).</w:t>
      </w:r>
    </w:p>
    <w:p w14:paraId="791B378D" w14:textId="77777777" w:rsidR="009A218A" w:rsidRPr="00054DEF" w:rsidRDefault="009A218A" w:rsidP="00054DEF">
      <w:pPr>
        <w:pStyle w:val="NoSpacing"/>
        <w:rPr>
          <w:rFonts w:ascii="Arial" w:hAnsi="Arial" w:cs="Arial"/>
          <w:sz w:val="20"/>
          <w:szCs w:val="20"/>
        </w:rPr>
      </w:pPr>
    </w:p>
    <w:p w14:paraId="242F2412" w14:textId="77777777" w:rsidR="00054DEF" w:rsidRPr="00054DEF" w:rsidRDefault="00054DEF" w:rsidP="00054DEF">
      <w:pPr>
        <w:pStyle w:val="NoSpacing"/>
        <w:rPr>
          <w:rFonts w:ascii="Arial" w:hAnsi="Arial" w:cs="Arial"/>
          <w:b/>
          <w:bCs/>
          <w:sz w:val="22"/>
          <w:szCs w:val="22"/>
        </w:rPr>
      </w:pPr>
      <w:r w:rsidRPr="00054DEF">
        <w:rPr>
          <w:rFonts w:ascii="Arial" w:hAnsi="Arial" w:cs="Arial"/>
          <w:b/>
          <w:bCs/>
          <w:sz w:val="22"/>
          <w:szCs w:val="22"/>
        </w:rPr>
        <w:t>5</w:t>
      </w:r>
      <w:r w:rsidR="004711EC">
        <w:rPr>
          <w:rFonts w:ascii="Arial" w:hAnsi="Arial" w:cs="Arial"/>
          <w:b/>
          <w:bCs/>
          <w:sz w:val="22"/>
          <w:szCs w:val="22"/>
        </w:rPr>
        <w:t>.</w:t>
      </w:r>
      <w:r w:rsidRPr="00054DEF">
        <w:rPr>
          <w:rFonts w:ascii="Arial" w:hAnsi="Arial" w:cs="Arial"/>
          <w:b/>
          <w:bCs/>
          <w:sz w:val="22"/>
          <w:szCs w:val="22"/>
        </w:rPr>
        <w:t xml:space="preserve"> D</w:t>
      </w:r>
      <w:r w:rsidR="004711EC">
        <w:rPr>
          <w:rFonts w:ascii="Arial" w:hAnsi="Arial" w:cs="Arial"/>
          <w:b/>
          <w:bCs/>
          <w:sz w:val="22"/>
          <w:szCs w:val="22"/>
        </w:rPr>
        <w:t>ISCUSSION</w:t>
      </w:r>
    </w:p>
    <w:p w14:paraId="3F878627" w14:textId="77777777" w:rsidR="00054DEF" w:rsidRPr="00054DEF" w:rsidRDefault="00054DEF" w:rsidP="00054DEF">
      <w:pPr>
        <w:pStyle w:val="NoSpacing"/>
        <w:rPr>
          <w:rFonts w:ascii="Arial" w:hAnsi="Arial" w:cs="Arial"/>
          <w:sz w:val="20"/>
          <w:szCs w:val="20"/>
        </w:rPr>
      </w:pPr>
    </w:p>
    <w:p w14:paraId="4D32682C" w14:textId="77777777" w:rsidR="001D2C74" w:rsidRDefault="005C6AA5" w:rsidP="00054DEF">
      <w:pPr>
        <w:pStyle w:val="NoSpacing"/>
        <w:rPr>
          <w:rFonts w:ascii="Arial" w:hAnsi="Arial" w:cs="Arial"/>
          <w:sz w:val="20"/>
          <w:szCs w:val="20"/>
        </w:rPr>
      </w:pPr>
      <w:r>
        <w:rPr>
          <w:rFonts w:ascii="Arial" w:hAnsi="Arial" w:cs="Arial"/>
          <w:sz w:val="20"/>
          <w:szCs w:val="20"/>
          <w:highlight w:val="yellow"/>
        </w:rPr>
        <w:t>Previous research by Aharonovich and Horwitz (2006), together with related five-dimensional Green-function work by Balakumar and Winstanley (2020), supports the use of a 5D wave field with a Green’s-function solution.</w:t>
      </w:r>
      <w:r>
        <w:rPr>
          <w:rFonts w:ascii="Arial" w:hAnsi="Arial" w:cs="Arial"/>
          <w:sz w:val="20"/>
          <w:szCs w:val="20"/>
        </w:rPr>
        <w:t xml:space="preserve"> </w:t>
      </w:r>
      <w:r w:rsidR="004B32AD">
        <w:rPr>
          <w:rFonts w:ascii="Arial" w:hAnsi="Arial" w:cs="Arial"/>
          <w:sz w:val="20"/>
          <w:szCs w:val="20"/>
        </w:rPr>
        <w:t>A</w:t>
      </w:r>
      <w:r w:rsidR="00054DEF" w:rsidRPr="00054DEF">
        <w:rPr>
          <w:rFonts w:ascii="Arial" w:hAnsi="Arial" w:cs="Arial"/>
          <w:sz w:val="20"/>
          <w:szCs w:val="20"/>
        </w:rPr>
        <w:t xml:space="preserve"> non-homogeneous 5D </w:t>
      </w:r>
      <w:r w:rsidR="00054DEF" w:rsidRPr="00054DEF">
        <w:rPr>
          <w:rFonts w:ascii="Arial" w:hAnsi="Arial" w:cs="Arial"/>
          <w:sz w:val="20"/>
          <w:szCs w:val="20"/>
          <w:highlight w:val="yellow"/>
        </w:rPr>
        <w:t>wave equation for a scalar field Q</w:t>
      </w:r>
      <w:r w:rsidR="00760D08">
        <w:rPr>
          <w:rFonts w:ascii="Arial" w:hAnsi="Arial" w:cs="Arial"/>
          <w:sz w:val="20"/>
          <w:szCs w:val="20"/>
        </w:rPr>
        <w:t xml:space="preserve"> driv</w:t>
      </w:r>
      <w:r w:rsidR="00054DEF" w:rsidRPr="00054DEF">
        <w:rPr>
          <w:rFonts w:ascii="Arial" w:hAnsi="Arial" w:cs="Arial"/>
          <w:sz w:val="20"/>
          <w:szCs w:val="20"/>
        </w:rPr>
        <w:t xml:space="preserve">en by a source </w:t>
      </w:r>
      <w:r w:rsidR="00760D08">
        <w:rPr>
          <w:rFonts w:ascii="Arial" w:hAnsi="Arial" w:cs="Arial"/>
          <w:sz w:val="20"/>
          <w:szCs w:val="20"/>
        </w:rPr>
        <w:t xml:space="preserve">J was investigated. </w:t>
      </w:r>
      <w:r w:rsidR="00760D08">
        <w:rPr>
          <w:rFonts w:ascii="Arial" w:hAnsi="Arial" w:cs="Arial"/>
          <w:sz w:val="20"/>
          <w:szCs w:val="20"/>
          <w:highlight w:val="yellow"/>
        </w:rPr>
        <w:t>The source J consists</w:t>
      </w:r>
      <w:r w:rsidR="00054DEF" w:rsidRPr="00054DEF">
        <w:rPr>
          <w:rFonts w:ascii="Arial" w:hAnsi="Arial" w:cs="Arial"/>
          <w:sz w:val="20"/>
          <w:szCs w:val="20"/>
        </w:rPr>
        <w:t xml:space="preserve"> of an </w:t>
      </w:r>
      <w:r w:rsidR="004B32AD">
        <w:rPr>
          <w:rFonts w:ascii="Arial" w:hAnsi="Arial" w:cs="Arial"/>
          <w:sz w:val="20"/>
          <w:szCs w:val="20"/>
        </w:rPr>
        <w:t xml:space="preserve">algebraic </w:t>
      </w:r>
      <w:r w:rsidR="00054DEF" w:rsidRPr="00054DEF">
        <w:rPr>
          <w:rFonts w:ascii="Arial" w:hAnsi="Arial" w:cs="Arial"/>
          <w:sz w:val="20"/>
          <w:szCs w:val="20"/>
        </w:rPr>
        <w:t>object</w:t>
      </w:r>
      <w:r w:rsidR="004B32AD">
        <w:rPr>
          <w:rFonts w:ascii="Arial" w:hAnsi="Arial" w:cs="Arial"/>
          <w:sz w:val="20"/>
          <w:szCs w:val="20"/>
        </w:rPr>
        <w:t xml:space="preserve"> </w:t>
      </w:r>
      <w:r w:rsidR="004B32AD" w:rsidRPr="00054DEF">
        <w:rPr>
          <w:rFonts w:ascii="Arial" w:hAnsi="Arial" w:cs="Arial"/>
          <w:sz w:val="20"/>
          <w:szCs w:val="20"/>
        </w:rPr>
        <w:t>Ŝ1</w:t>
      </w:r>
      <w:r w:rsidR="00117E61">
        <w:rPr>
          <w:rFonts w:ascii="Arial" w:hAnsi="Arial" w:cs="Arial"/>
          <w:sz w:val="20"/>
          <w:szCs w:val="20"/>
        </w:rPr>
        <w:t xml:space="preserve"> at an object P1’s location X1</w:t>
      </w:r>
      <w:r w:rsidR="00760D08">
        <w:rPr>
          <w:rFonts w:ascii="Arial" w:hAnsi="Arial" w:cs="Arial"/>
          <w:sz w:val="20"/>
          <w:szCs w:val="20"/>
        </w:rPr>
        <w:t xml:space="preserve">. The wave equation </w:t>
      </w:r>
      <w:r w:rsidR="004B32AD">
        <w:rPr>
          <w:rFonts w:ascii="Arial" w:hAnsi="Arial" w:cs="Arial"/>
          <w:sz w:val="20"/>
          <w:szCs w:val="20"/>
        </w:rPr>
        <w:t xml:space="preserve">was solved </w:t>
      </w:r>
      <w:r w:rsidR="004B32AD">
        <w:rPr>
          <w:rFonts w:ascii="Arial" w:hAnsi="Arial" w:cs="Arial"/>
          <w:sz w:val="20"/>
          <w:szCs w:val="20"/>
          <w:highlight w:val="yellow"/>
        </w:rPr>
        <w:t>using a Fourier method, resulting in a retarded</w:t>
      </w:r>
      <w:r w:rsidR="004B32AD">
        <w:rPr>
          <w:rFonts w:ascii="Arial" w:hAnsi="Arial" w:cs="Arial"/>
          <w:sz w:val="20"/>
          <w:szCs w:val="20"/>
        </w:rPr>
        <w:t xml:space="preserve"> Green’s function G</w:t>
      </w:r>
      <w:r w:rsidR="004B32AD" w:rsidRPr="004B32AD">
        <w:rPr>
          <w:rFonts w:ascii="Arial" w:hAnsi="Arial" w:cs="Arial"/>
          <w:sz w:val="20"/>
          <w:szCs w:val="20"/>
          <w:vertAlign w:val="subscript"/>
        </w:rPr>
        <w:t>5R</w:t>
      </w:r>
      <w:r w:rsidR="00117E61">
        <w:rPr>
          <w:rFonts w:ascii="Arial" w:hAnsi="Arial" w:cs="Arial"/>
          <w:sz w:val="20"/>
          <w:szCs w:val="20"/>
        </w:rPr>
        <w:t>. The Green’s function produces a value</w:t>
      </w:r>
      <w:r w:rsidR="00760D08">
        <w:rPr>
          <w:rFonts w:ascii="Arial" w:hAnsi="Arial" w:cs="Arial"/>
          <w:sz w:val="20"/>
          <w:szCs w:val="20"/>
        </w:rPr>
        <w:t xml:space="preserve"> of the field strength at X</w:t>
      </w:r>
      <w:r w:rsidR="00EC2CC9">
        <w:rPr>
          <w:rFonts w:ascii="Arial" w:hAnsi="Arial" w:cs="Arial"/>
          <w:sz w:val="20"/>
          <w:szCs w:val="20"/>
        </w:rPr>
        <w:t>2</w:t>
      </w:r>
      <w:r w:rsidR="00760D08">
        <w:rPr>
          <w:rFonts w:ascii="Arial" w:hAnsi="Arial" w:cs="Arial"/>
          <w:sz w:val="20"/>
          <w:szCs w:val="20"/>
        </w:rPr>
        <w:t>, namely Q(X</w:t>
      </w:r>
      <w:r w:rsidR="00EC2CC9">
        <w:rPr>
          <w:rFonts w:ascii="Arial" w:hAnsi="Arial" w:cs="Arial"/>
          <w:sz w:val="20"/>
          <w:szCs w:val="20"/>
        </w:rPr>
        <w:t>2</w:t>
      </w:r>
      <w:r w:rsidR="00760D08">
        <w:rPr>
          <w:rFonts w:ascii="Arial" w:hAnsi="Arial" w:cs="Arial"/>
          <w:sz w:val="20"/>
          <w:szCs w:val="20"/>
        </w:rPr>
        <w:t xml:space="preserve">), and </w:t>
      </w:r>
      <w:r w:rsidR="00207BA2">
        <w:rPr>
          <w:rFonts w:ascii="Arial" w:hAnsi="Arial" w:cs="Arial"/>
          <w:sz w:val="20"/>
          <w:szCs w:val="20"/>
        </w:rPr>
        <w:t xml:space="preserve">a real value </w:t>
      </w:r>
      <w:r w:rsidR="00117E61">
        <w:rPr>
          <w:rFonts w:ascii="Arial" w:hAnsi="Arial" w:cs="Arial"/>
          <w:sz w:val="20"/>
          <w:szCs w:val="20"/>
        </w:rPr>
        <w:t>G</w:t>
      </w:r>
      <w:r w:rsidR="00117E61" w:rsidRPr="00117E61">
        <w:rPr>
          <w:rFonts w:ascii="Arial" w:hAnsi="Arial" w:cs="Arial"/>
          <w:sz w:val="20"/>
          <w:szCs w:val="20"/>
          <w:vertAlign w:val="subscript"/>
        </w:rPr>
        <w:t>5R</w:t>
      </w:r>
      <w:r w:rsidR="00117E61">
        <w:rPr>
          <w:rFonts w:ascii="Arial" w:hAnsi="Arial" w:cs="Arial"/>
          <w:sz w:val="20"/>
          <w:szCs w:val="20"/>
        </w:rPr>
        <w:t xml:space="preserve">(X2, X1) between two objects at X1 and X2, </w:t>
      </w:r>
      <w:r w:rsidR="00207BA2">
        <w:rPr>
          <w:rFonts w:ascii="Arial" w:hAnsi="Arial" w:cs="Arial"/>
          <w:sz w:val="20"/>
          <w:szCs w:val="20"/>
          <w:highlight w:val="yellow"/>
        </w:rPr>
        <w:t>provided that the 5D interval D was positive</w:t>
      </w:r>
      <w:r w:rsidR="00207BA2">
        <w:rPr>
          <w:rFonts w:ascii="Arial" w:hAnsi="Arial" w:cs="Arial"/>
          <w:sz w:val="20"/>
          <w:szCs w:val="20"/>
        </w:rPr>
        <w:t>.</w:t>
      </w:r>
    </w:p>
    <w:p w14:paraId="21D3504E" w14:textId="77777777" w:rsidR="001D2C74" w:rsidRDefault="001D2C74" w:rsidP="00054DEF">
      <w:pPr>
        <w:pStyle w:val="NoSpacing"/>
        <w:rPr>
          <w:rFonts w:ascii="Arial" w:hAnsi="Arial" w:cs="Arial"/>
          <w:sz w:val="20"/>
          <w:szCs w:val="20"/>
        </w:rPr>
      </w:pPr>
    </w:p>
    <w:p w14:paraId="42BC7E87" w14:textId="77777777" w:rsidR="006B1350" w:rsidRPr="006B1350" w:rsidRDefault="001D2C74" w:rsidP="006B1350">
      <w:pPr>
        <w:pStyle w:val="NoSpacing"/>
        <w:rPr>
          <w:rFonts w:ascii="Arial" w:hAnsi="Arial" w:cs="Arial"/>
          <w:sz w:val="20"/>
          <w:szCs w:val="20"/>
        </w:rPr>
      </w:pPr>
      <w:r>
        <w:rPr>
          <w:rFonts w:ascii="Arial" w:hAnsi="Arial" w:cs="Arial"/>
          <w:sz w:val="20"/>
          <w:szCs w:val="20"/>
        </w:rPr>
        <w:t xml:space="preserve">Establishing the sign of D </w:t>
      </w:r>
      <w:r w:rsidR="00EC2CC9">
        <w:rPr>
          <w:rFonts w:ascii="Arial" w:hAnsi="Arial" w:cs="Arial"/>
          <w:sz w:val="20"/>
          <w:szCs w:val="20"/>
          <w:highlight w:val="yellow"/>
        </w:rPr>
        <w:t>using a Wick rotation</w:t>
      </w:r>
      <w:r w:rsidRPr="001D2C74">
        <w:rPr>
          <w:rFonts w:ascii="Arial" w:hAnsi="Arial" w:cs="Arial"/>
          <w:sz w:val="20"/>
          <w:szCs w:val="20"/>
        </w:rPr>
        <w:t xml:space="preserve"> </w:t>
      </w:r>
      <w:r w:rsidR="00EC2CC9">
        <w:rPr>
          <w:rFonts w:ascii="Arial" w:hAnsi="Arial" w:cs="Arial"/>
          <w:sz w:val="20"/>
          <w:szCs w:val="20"/>
        </w:rPr>
        <w:t xml:space="preserve">was shown not to be the only way of arriving at a </w:t>
      </w:r>
      <w:r w:rsidRPr="001D2C74">
        <w:rPr>
          <w:rFonts w:ascii="Arial" w:hAnsi="Arial" w:cs="Arial"/>
          <w:sz w:val="20"/>
          <w:szCs w:val="20"/>
        </w:rPr>
        <w:t>retarded structure</w:t>
      </w:r>
      <w:r>
        <w:rPr>
          <w:rFonts w:ascii="Arial" w:hAnsi="Arial" w:cs="Arial"/>
          <w:sz w:val="20"/>
          <w:szCs w:val="20"/>
        </w:rPr>
        <w:t xml:space="preserve">. </w:t>
      </w:r>
      <w:r w:rsidR="00054DEF" w:rsidRPr="00054DEF">
        <w:rPr>
          <w:rFonts w:ascii="Arial" w:hAnsi="Arial" w:cs="Arial"/>
          <w:sz w:val="20"/>
          <w:szCs w:val="20"/>
        </w:rPr>
        <w:t xml:space="preserve">A </w:t>
      </w:r>
      <w:r w:rsidR="00760D08">
        <w:rPr>
          <w:rFonts w:ascii="Arial" w:hAnsi="Arial" w:cs="Arial"/>
          <w:sz w:val="20"/>
          <w:szCs w:val="20"/>
        </w:rPr>
        <w:t xml:space="preserve">sampling </w:t>
      </w:r>
      <w:r w:rsidR="00054DEF" w:rsidRPr="00054DEF">
        <w:rPr>
          <w:rFonts w:ascii="Arial" w:hAnsi="Arial" w:cs="Arial"/>
          <w:sz w:val="20"/>
          <w:szCs w:val="20"/>
        </w:rPr>
        <w:t xml:space="preserve">function L2 </w:t>
      </w:r>
      <w:r w:rsidR="00054DEF" w:rsidRPr="00054DEF">
        <w:rPr>
          <w:rFonts w:ascii="Arial" w:hAnsi="Arial" w:cs="Arial"/>
          <w:sz w:val="20"/>
          <w:szCs w:val="20"/>
          <w:highlight w:val="yellow"/>
        </w:rPr>
        <w:t>measures the strength of Q(X2)</w:t>
      </w:r>
      <w:r w:rsidR="00760D08">
        <w:rPr>
          <w:rFonts w:ascii="Arial" w:hAnsi="Arial" w:cs="Arial"/>
          <w:sz w:val="20"/>
          <w:szCs w:val="20"/>
        </w:rPr>
        <w:t xml:space="preserve"> </w:t>
      </w:r>
      <w:r w:rsidR="00117E61">
        <w:rPr>
          <w:rFonts w:ascii="Arial" w:hAnsi="Arial" w:cs="Arial"/>
          <w:sz w:val="20"/>
          <w:szCs w:val="20"/>
        </w:rPr>
        <w:t>at P2’s location X2 by reference to a threshold test</w:t>
      </w:r>
      <w:r w:rsidR="00054DEF" w:rsidRPr="00054DEF">
        <w:rPr>
          <w:rFonts w:ascii="Arial" w:hAnsi="Arial" w:cs="Arial"/>
          <w:sz w:val="20"/>
          <w:szCs w:val="20"/>
        </w:rPr>
        <w:t xml:space="preserve"> L2(t2) &gt;s (the threshold).</w:t>
      </w:r>
      <w:r w:rsidR="004B32AD">
        <w:rPr>
          <w:rFonts w:ascii="Arial" w:hAnsi="Arial" w:cs="Arial"/>
          <w:sz w:val="20"/>
          <w:szCs w:val="20"/>
        </w:rPr>
        <w:t xml:space="preserve"> </w:t>
      </w:r>
      <w:r w:rsidR="006B1350">
        <w:rPr>
          <w:rFonts w:ascii="Arial" w:hAnsi="Arial" w:cs="Arial"/>
          <w:sz w:val="20"/>
          <w:szCs w:val="20"/>
        </w:rPr>
        <w:t xml:space="preserve">A </w:t>
      </w:r>
      <w:r w:rsidR="006B1350" w:rsidRPr="006B1350">
        <w:rPr>
          <w:rFonts w:ascii="Arial" w:hAnsi="Arial" w:cs="Arial"/>
          <w:sz w:val="20"/>
          <w:szCs w:val="20"/>
        </w:rPr>
        <w:t xml:space="preserve">Euclidean branch </w:t>
      </w:r>
      <w:r w:rsidR="006B1350">
        <w:rPr>
          <w:rFonts w:ascii="Arial" w:hAnsi="Arial" w:cs="Arial"/>
          <w:sz w:val="20"/>
          <w:szCs w:val="20"/>
        </w:rPr>
        <w:t xml:space="preserve">of analysis for D </w:t>
      </w:r>
      <w:r w:rsidR="006B1350" w:rsidRPr="006B1350">
        <w:rPr>
          <w:rFonts w:ascii="Arial" w:hAnsi="Arial" w:cs="Arial"/>
          <w:sz w:val="20"/>
          <w:szCs w:val="20"/>
        </w:rPr>
        <w:t xml:space="preserve">is chosen because it agrees with the </w:t>
      </w:r>
      <w:r w:rsidR="006B1350" w:rsidRPr="006B1350">
        <w:rPr>
          <w:rFonts w:ascii="Arial" w:hAnsi="Arial" w:cs="Arial"/>
          <w:sz w:val="20"/>
          <w:szCs w:val="20"/>
          <w:highlight w:val="yellow"/>
        </w:rPr>
        <w:t>independently verified</w:t>
      </w:r>
      <w:r w:rsidR="006B1350" w:rsidRPr="006B1350">
        <w:rPr>
          <w:rFonts w:ascii="Arial" w:hAnsi="Arial" w:cs="Arial"/>
          <w:sz w:val="20"/>
          <w:szCs w:val="20"/>
        </w:rPr>
        <w:t xml:space="preserve"> Lorentzian calculation, </w:t>
      </w:r>
      <w:r w:rsidR="006B1350" w:rsidRPr="006B1350">
        <w:rPr>
          <w:rFonts w:ascii="Arial" w:hAnsi="Arial" w:cs="Arial"/>
          <w:sz w:val="20"/>
          <w:szCs w:val="20"/>
          <w:highlight w:val="yellow"/>
        </w:rPr>
        <w:t>rather than being derived from the Wick rotation itself</w:t>
      </w:r>
      <w:r w:rsidR="006B1350">
        <w:rPr>
          <w:rFonts w:ascii="Arial" w:hAnsi="Arial" w:cs="Arial"/>
          <w:sz w:val="20"/>
          <w:szCs w:val="20"/>
        </w:rPr>
        <w:t>.</w:t>
      </w:r>
    </w:p>
    <w:p w14:paraId="544ED1BD" w14:textId="77777777" w:rsidR="00054DEF" w:rsidRPr="00054DEF" w:rsidRDefault="00054DEF" w:rsidP="00054DEF">
      <w:pPr>
        <w:pStyle w:val="NoSpacing"/>
        <w:rPr>
          <w:rFonts w:ascii="Arial" w:hAnsi="Arial" w:cs="Arial"/>
          <w:sz w:val="20"/>
          <w:szCs w:val="20"/>
        </w:rPr>
      </w:pPr>
    </w:p>
    <w:p w14:paraId="6ED1318C" w14:textId="77777777" w:rsidR="00054DEF" w:rsidRPr="00054DEF" w:rsidRDefault="00207BA2" w:rsidP="00054DEF">
      <w:pPr>
        <w:pStyle w:val="NoSpacing"/>
        <w:rPr>
          <w:rFonts w:ascii="Arial" w:hAnsi="Arial" w:cs="Arial"/>
          <w:sz w:val="20"/>
          <w:szCs w:val="20"/>
        </w:rPr>
      </w:pPr>
      <w:r>
        <w:rPr>
          <w:rFonts w:ascii="Arial" w:hAnsi="Arial" w:cs="Arial"/>
          <w:sz w:val="20"/>
          <w:szCs w:val="20"/>
        </w:rPr>
        <w:t xml:space="preserve">Green’s function evaluation </w:t>
      </w:r>
      <w:r w:rsidR="00054DEF" w:rsidRPr="00054DEF">
        <w:rPr>
          <w:rFonts w:ascii="Arial" w:hAnsi="Arial" w:cs="Arial"/>
          <w:sz w:val="20"/>
          <w:szCs w:val="20"/>
        </w:rPr>
        <w:t>G</w:t>
      </w:r>
      <w:r w:rsidR="00054DEF" w:rsidRPr="00054DEF">
        <w:rPr>
          <w:rFonts w:ascii="Arial" w:hAnsi="Arial" w:cs="Arial"/>
          <w:sz w:val="20"/>
          <w:szCs w:val="20"/>
          <w:vertAlign w:val="subscript"/>
        </w:rPr>
        <w:t>5R</w:t>
      </w:r>
      <w:r w:rsidR="00054DEF" w:rsidRPr="00054DEF">
        <w:rPr>
          <w:rFonts w:ascii="Arial" w:hAnsi="Arial" w:cs="Arial"/>
          <w:sz w:val="20"/>
          <w:szCs w:val="20"/>
        </w:rPr>
        <w:t xml:space="preserve">(X2, X1) was retarded by a </w:t>
      </w:r>
      <w:r w:rsidR="00054DEF" w:rsidRPr="00054DEF">
        <w:rPr>
          <w:rFonts w:ascii="Arial" w:hAnsi="Arial" w:cs="Arial"/>
          <w:sz w:val="20"/>
          <w:szCs w:val="20"/>
          <w:highlight w:val="yellow"/>
        </w:rPr>
        <w:t>Heaviside</w:t>
      </w:r>
      <w:r w:rsidR="00054DEF" w:rsidRPr="00054DEF">
        <w:rPr>
          <w:rFonts w:ascii="Arial" w:hAnsi="Arial" w:cs="Arial"/>
          <w:sz w:val="20"/>
          <w:szCs w:val="20"/>
        </w:rPr>
        <w:t xml:space="preserve"> function to ensure causality. </w:t>
      </w:r>
      <w:r w:rsidR="00054DEF" w:rsidRPr="00054DEF">
        <w:rPr>
          <w:rFonts w:ascii="Arial" w:hAnsi="Arial" w:cs="Arial"/>
          <w:sz w:val="20"/>
          <w:szCs w:val="20"/>
          <w:highlight w:val="yellow"/>
        </w:rPr>
        <w:t>In the analysis, the geometry establishes</w:t>
      </w:r>
      <w:r w:rsidR="00054DEF" w:rsidRPr="00054DEF">
        <w:rPr>
          <w:rFonts w:ascii="Arial" w:hAnsi="Arial" w:cs="Arial"/>
          <w:sz w:val="20"/>
          <w:szCs w:val="20"/>
        </w:rPr>
        <w:t xml:space="preserve"> </w:t>
      </w:r>
      <w:r>
        <w:rPr>
          <w:rFonts w:ascii="Arial" w:hAnsi="Arial" w:cs="Arial"/>
          <w:sz w:val="20"/>
          <w:szCs w:val="20"/>
        </w:rPr>
        <w:t>an interval</w:t>
      </w:r>
      <w:r w:rsidR="00054DEF" w:rsidRPr="00054DEF">
        <w:rPr>
          <w:rFonts w:ascii="Arial" w:hAnsi="Arial" w:cs="Arial"/>
          <w:sz w:val="20"/>
          <w:szCs w:val="20"/>
        </w:rPr>
        <w:t xml:space="preserve"> D </w:t>
      </w:r>
      <w:r>
        <w:rPr>
          <w:rFonts w:ascii="Arial" w:hAnsi="Arial" w:cs="Arial"/>
          <w:sz w:val="20"/>
          <w:szCs w:val="20"/>
        </w:rPr>
        <w:t>similar to the 4D Minkowski interval. As noted, G</w:t>
      </w:r>
      <w:r w:rsidRPr="00207BA2">
        <w:rPr>
          <w:rFonts w:ascii="Arial" w:hAnsi="Arial" w:cs="Arial"/>
          <w:sz w:val="20"/>
          <w:szCs w:val="20"/>
          <w:vertAlign w:val="subscript"/>
        </w:rPr>
        <w:t>5R</w:t>
      </w:r>
      <w:r>
        <w:rPr>
          <w:rFonts w:ascii="Arial" w:hAnsi="Arial" w:cs="Arial"/>
          <w:sz w:val="20"/>
          <w:szCs w:val="20"/>
        </w:rPr>
        <w:t xml:space="preserve"> </w:t>
      </w:r>
      <w:r w:rsidR="00054DEF" w:rsidRPr="00054DEF">
        <w:rPr>
          <w:rFonts w:ascii="Arial" w:hAnsi="Arial" w:cs="Arial"/>
          <w:sz w:val="20"/>
          <w:szCs w:val="20"/>
          <w:highlight w:val="yellow"/>
        </w:rPr>
        <w:t>is governed by the limits defined by</w:t>
      </w:r>
      <w:r w:rsidR="00054DEF" w:rsidRPr="00054DEF">
        <w:rPr>
          <w:rFonts w:ascii="Arial" w:hAnsi="Arial" w:cs="Arial"/>
          <w:sz w:val="20"/>
          <w:szCs w:val="20"/>
        </w:rPr>
        <w:t xml:space="preserve"> D = Δt</w:t>
      </w:r>
      <w:r w:rsidR="00054DEF" w:rsidRPr="00054DEF">
        <w:rPr>
          <w:rFonts w:ascii="Arial" w:hAnsi="Arial" w:cs="Arial"/>
          <w:sz w:val="20"/>
          <w:szCs w:val="20"/>
          <w:vertAlign w:val="superscript"/>
        </w:rPr>
        <w:t>2</w:t>
      </w:r>
      <w:r w:rsidR="00054DEF" w:rsidRPr="00054DEF">
        <w:rPr>
          <w:rFonts w:ascii="Arial" w:hAnsi="Arial" w:cs="Arial"/>
          <w:sz w:val="20"/>
          <w:szCs w:val="20"/>
        </w:rPr>
        <w:t xml:space="preserve"> − |Δx|</w:t>
      </w:r>
      <w:r w:rsidR="00054DEF" w:rsidRPr="00054DEF">
        <w:rPr>
          <w:rFonts w:ascii="Arial" w:hAnsi="Arial" w:cs="Arial"/>
          <w:sz w:val="20"/>
          <w:szCs w:val="20"/>
          <w:vertAlign w:val="superscript"/>
        </w:rPr>
        <w:t>2</w:t>
      </w:r>
      <w:r w:rsidR="00054DEF" w:rsidRPr="00054DEF">
        <w:rPr>
          <w:rFonts w:ascii="Arial" w:hAnsi="Arial" w:cs="Arial"/>
          <w:sz w:val="20"/>
          <w:szCs w:val="20"/>
        </w:rPr>
        <w:t xml:space="preserve"> − Δτ</w:t>
      </w:r>
      <w:r w:rsidR="00054DEF" w:rsidRPr="00054DEF">
        <w:rPr>
          <w:rFonts w:ascii="Arial" w:hAnsi="Arial" w:cs="Arial"/>
          <w:sz w:val="20"/>
          <w:szCs w:val="20"/>
          <w:vertAlign w:val="superscript"/>
        </w:rPr>
        <w:t>2</w:t>
      </w:r>
      <w:r w:rsidR="00054DEF" w:rsidRPr="00054DEF">
        <w:rPr>
          <w:rFonts w:ascii="Arial" w:hAnsi="Arial" w:cs="Arial"/>
          <w:sz w:val="20"/>
          <w:szCs w:val="20"/>
        </w:rPr>
        <w:t xml:space="preserve">. </w:t>
      </w:r>
      <w:r w:rsidR="00054DEF" w:rsidRPr="00054DEF">
        <w:rPr>
          <w:rFonts w:ascii="Arial" w:hAnsi="Arial" w:cs="Arial"/>
          <w:sz w:val="20"/>
          <w:szCs w:val="20"/>
          <w:highlight w:val="yellow"/>
        </w:rPr>
        <w:t>For the 5D vector giving rise to D</w:t>
      </w:r>
      <w:r w:rsidR="00054DEF" w:rsidRPr="00054DEF">
        <w:rPr>
          <w:rFonts w:ascii="Arial" w:hAnsi="Arial" w:cs="Arial"/>
          <w:sz w:val="20"/>
          <w:szCs w:val="20"/>
        </w:rPr>
        <w:t xml:space="preserve">, if </w:t>
      </w:r>
      <w:r w:rsidR="00054DEF" w:rsidRPr="00054DEF">
        <w:rPr>
          <w:rFonts w:ascii="Arial" w:hAnsi="Arial" w:cs="Arial"/>
          <w:sz w:val="20"/>
          <w:szCs w:val="20"/>
          <w:highlight w:val="yellow"/>
        </w:rPr>
        <w:t>Δτ = 0</w:t>
      </w:r>
      <w:r w:rsidR="00054DEF" w:rsidRPr="00054DEF">
        <w:rPr>
          <w:rFonts w:ascii="Arial" w:hAnsi="Arial" w:cs="Arial"/>
          <w:sz w:val="20"/>
          <w:szCs w:val="20"/>
        </w:rPr>
        <w:t>, D describes the special case of a 4D light cone giving the 4D Minkowski interval Δt</w:t>
      </w:r>
      <w:r w:rsidR="00054DEF" w:rsidRPr="00054DEF">
        <w:rPr>
          <w:rFonts w:ascii="Arial" w:hAnsi="Arial" w:cs="Arial"/>
          <w:sz w:val="20"/>
          <w:szCs w:val="20"/>
          <w:vertAlign w:val="superscript"/>
        </w:rPr>
        <w:t>2</w:t>
      </w:r>
      <w:r w:rsidR="00054DEF" w:rsidRPr="00054DEF">
        <w:rPr>
          <w:rFonts w:ascii="Arial" w:hAnsi="Arial" w:cs="Arial"/>
          <w:sz w:val="20"/>
          <w:szCs w:val="20"/>
        </w:rPr>
        <w:t xml:space="preserve"> − |Δx|</w:t>
      </w:r>
      <w:r w:rsidR="00054DEF" w:rsidRPr="00054DEF">
        <w:rPr>
          <w:rFonts w:ascii="Arial" w:hAnsi="Arial" w:cs="Arial"/>
          <w:sz w:val="20"/>
          <w:szCs w:val="20"/>
          <w:vertAlign w:val="superscript"/>
        </w:rPr>
        <w:t>2</w:t>
      </w:r>
      <w:r w:rsidR="00054DEF" w:rsidRPr="00054DEF">
        <w:rPr>
          <w:rFonts w:ascii="Arial" w:hAnsi="Arial" w:cs="Arial"/>
          <w:sz w:val="20"/>
          <w:szCs w:val="20"/>
        </w:rPr>
        <w:t>, with no τ-contribution at all. Since Δτ</w:t>
      </w:r>
      <w:r w:rsidR="00054DEF" w:rsidRPr="00054DEF">
        <w:rPr>
          <w:rFonts w:ascii="Arial" w:hAnsi="Arial" w:cs="Arial"/>
          <w:sz w:val="20"/>
          <w:szCs w:val="20"/>
          <w:vertAlign w:val="superscript"/>
        </w:rPr>
        <w:t>2</w:t>
      </w:r>
      <w:r w:rsidR="00054DEF" w:rsidRPr="00054DEF">
        <w:rPr>
          <w:rFonts w:ascii="Arial" w:hAnsi="Arial" w:cs="Arial"/>
          <w:sz w:val="20"/>
          <w:szCs w:val="20"/>
        </w:rPr>
        <w:t xml:space="preserve"> ≥ 0 always, Δτ = 0 is a limiting boundary case where the model reduces exactly to special relativity's causal condition, Δt &gt; |Δx|.</w:t>
      </w:r>
    </w:p>
    <w:p w14:paraId="6A66CBA8" w14:textId="77777777" w:rsidR="00054DEF" w:rsidRPr="00054DEF" w:rsidRDefault="00054DEF" w:rsidP="00054DEF">
      <w:pPr>
        <w:pStyle w:val="NoSpacing"/>
        <w:rPr>
          <w:rFonts w:ascii="Arial" w:hAnsi="Arial" w:cs="Arial"/>
          <w:sz w:val="20"/>
          <w:szCs w:val="20"/>
        </w:rPr>
      </w:pPr>
    </w:p>
    <w:p w14:paraId="049FD95B" w14:textId="77777777" w:rsidR="00054DEF" w:rsidRPr="00054DEF" w:rsidRDefault="00054DEF" w:rsidP="00054DEF">
      <w:pPr>
        <w:pStyle w:val="NoSpacing"/>
        <w:rPr>
          <w:rFonts w:ascii="Arial" w:hAnsi="Arial" w:cs="Arial"/>
          <w:sz w:val="20"/>
          <w:szCs w:val="20"/>
        </w:rPr>
      </w:pPr>
      <w:r w:rsidRPr="00054DEF">
        <w:rPr>
          <w:rFonts w:ascii="Arial" w:hAnsi="Arial" w:cs="Arial"/>
          <w:sz w:val="20"/>
          <w:szCs w:val="20"/>
        </w:rPr>
        <w:t xml:space="preserve">Deep inside the light cone, τ is irrelevant, but near the boundary </w:t>
      </w:r>
      <w:r w:rsidRPr="00054DEF">
        <w:rPr>
          <w:rFonts w:ascii="Arial" w:hAnsi="Arial" w:cs="Arial"/>
          <w:sz w:val="20"/>
          <w:szCs w:val="20"/>
          <w:highlight w:val="yellow"/>
        </w:rPr>
        <w:t>a real, calculable causal path</w:t>
      </w:r>
      <w:r w:rsidRPr="00054DEF">
        <w:rPr>
          <w:rFonts w:ascii="Arial" w:hAnsi="Arial" w:cs="Arial"/>
          <w:sz w:val="20"/>
          <w:szCs w:val="20"/>
        </w:rPr>
        <w:t xml:space="preserve"> exists</w:t>
      </w:r>
      <w:r w:rsidR="00207BA2">
        <w:rPr>
          <w:rFonts w:ascii="Arial" w:hAnsi="Arial" w:cs="Arial"/>
          <w:sz w:val="20"/>
          <w:szCs w:val="20"/>
        </w:rPr>
        <w:t>.</w:t>
      </w:r>
      <w:r w:rsidRPr="00054DEF">
        <w:rPr>
          <w:rFonts w:ascii="Arial" w:hAnsi="Arial" w:cs="Arial"/>
          <w:sz w:val="20"/>
          <w:szCs w:val="20"/>
        </w:rPr>
        <w:t xml:space="preserve"> </w:t>
      </w:r>
      <w:r w:rsidRPr="00054DEF">
        <w:rPr>
          <w:rFonts w:ascii="Arial" w:hAnsi="Arial" w:cs="Arial"/>
          <w:sz w:val="20"/>
          <w:szCs w:val="20"/>
          <w:highlight w:val="yellow"/>
        </w:rPr>
        <w:t>Because Δτ = (τ2 − τ1) is fixed by the locations of the source point X1 and field point X2 in 5D, causally connected points near the edge cannot be widely separated in τ.</w:t>
      </w:r>
      <w:r w:rsidRPr="00054DEF">
        <w:rPr>
          <w:rFonts w:ascii="Arial" w:hAnsi="Arial" w:cs="Arial"/>
          <w:sz w:val="20"/>
          <w:szCs w:val="20"/>
        </w:rPr>
        <w:t xml:space="preserve"> </w:t>
      </w:r>
      <w:r w:rsidR="00207BA2">
        <w:rPr>
          <w:rFonts w:ascii="Arial" w:hAnsi="Arial" w:cs="Arial"/>
          <w:sz w:val="20"/>
          <w:szCs w:val="20"/>
          <w:highlight w:val="yellow"/>
        </w:rPr>
        <w:t>The field value Q(X2)</w:t>
      </w:r>
      <w:r w:rsidR="00207BA2">
        <w:rPr>
          <w:rFonts w:ascii="Arial" w:hAnsi="Arial" w:cs="Arial"/>
          <w:sz w:val="20"/>
          <w:szCs w:val="20"/>
        </w:rPr>
        <w:t xml:space="preserve"> </w:t>
      </w:r>
      <w:r w:rsidR="0026349C">
        <w:rPr>
          <w:rFonts w:ascii="Arial" w:hAnsi="Arial" w:cs="Arial"/>
          <w:sz w:val="20"/>
          <w:szCs w:val="20"/>
        </w:rPr>
        <w:t xml:space="preserve">relative to Q(X1) </w:t>
      </w:r>
      <w:r w:rsidR="00C45FEE">
        <w:rPr>
          <w:rFonts w:ascii="Arial" w:hAnsi="Arial" w:cs="Arial"/>
          <w:sz w:val="20"/>
          <w:szCs w:val="20"/>
        </w:rPr>
        <w:t xml:space="preserve">is shown to </w:t>
      </w:r>
      <w:r w:rsidR="0026349C">
        <w:rPr>
          <w:rFonts w:ascii="Arial" w:hAnsi="Arial" w:cs="Arial"/>
          <w:sz w:val="20"/>
          <w:szCs w:val="20"/>
        </w:rPr>
        <w:t xml:space="preserve">have a viable D interval which depends on </w:t>
      </w:r>
      <w:r w:rsidRPr="00054DEF">
        <w:rPr>
          <w:rFonts w:ascii="Arial" w:hAnsi="Arial" w:cs="Arial"/>
          <w:sz w:val="20"/>
          <w:szCs w:val="20"/>
        </w:rPr>
        <w:t>τ near the light cone</w:t>
      </w:r>
      <w:r w:rsidR="0026349C">
        <w:rPr>
          <w:rFonts w:ascii="Arial" w:hAnsi="Arial" w:cs="Arial"/>
          <w:sz w:val="20"/>
          <w:szCs w:val="20"/>
        </w:rPr>
        <w:t>.</w:t>
      </w:r>
      <w:r w:rsidRPr="00054DEF">
        <w:rPr>
          <w:rFonts w:ascii="Arial" w:hAnsi="Arial" w:cs="Arial"/>
          <w:sz w:val="20"/>
          <w:szCs w:val="20"/>
        </w:rPr>
        <w:t xml:space="preserve"> </w:t>
      </w:r>
    </w:p>
    <w:p w14:paraId="03622C10" w14:textId="77777777" w:rsidR="00054DEF" w:rsidRPr="00054DEF" w:rsidRDefault="00054DEF" w:rsidP="00054DEF">
      <w:pPr>
        <w:pStyle w:val="NoSpacing"/>
        <w:rPr>
          <w:rFonts w:ascii="Arial" w:hAnsi="Arial" w:cs="Arial"/>
          <w:sz w:val="20"/>
          <w:szCs w:val="20"/>
        </w:rPr>
      </w:pPr>
    </w:p>
    <w:p w14:paraId="68411789" w14:textId="77777777" w:rsidR="00923FE0" w:rsidRDefault="007933B8" w:rsidP="00923FE0">
      <w:pPr>
        <w:pStyle w:val="NoSpacing"/>
        <w:rPr>
          <w:rFonts w:ascii="Arial" w:hAnsi="Arial" w:cs="Arial"/>
          <w:sz w:val="20"/>
          <w:szCs w:val="20"/>
        </w:rPr>
      </w:pPr>
      <w:r>
        <w:rPr>
          <w:rFonts w:ascii="Arial" w:hAnsi="Arial" w:cs="Arial"/>
          <w:sz w:val="20"/>
          <w:szCs w:val="20"/>
        </w:rPr>
        <w:t xml:space="preserve">In </w:t>
      </w:r>
      <w:r w:rsidR="00C45FEE">
        <w:rPr>
          <w:rFonts w:ascii="Arial" w:hAnsi="Arial" w:cs="Arial"/>
          <w:sz w:val="20"/>
          <w:szCs w:val="20"/>
        </w:rPr>
        <w:t>the</w:t>
      </w:r>
      <w:r>
        <w:rPr>
          <w:rFonts w:ascii="Arial" w:hAnsi="Arial" w:cs="Arial"/>
          <w:sz w:val="20"/>
          <w:szCs w:val="20"/>
        </w:rPr>
        <w:t xml:space="preserve"> application that follows</w:t>
      </w:r>
      <w:r w:rsidR="00054DEF" w:rsidRPr="00054DEF">
        <w:rPr>
          <w:rFonts w:ascii="Arial" w:hAnsi="Arial" w:cs="Arial"/>
          <w:sz w:val="20"/>
          <w:szCs w:val="20"/>
        </w:rPr>
        <w:t xml:space="preserve">, </w:t>
      </w:r>
      <w:r>
        <w:rPr>
          <w:rFonts w:ascii="Arial" w:hAnsi="Arial" w:cs="Arial"/>
          <w:sz w:val="20"/>
          <w:szCs w:val="20"/>
        </w:rPr>
        <w:t xml:space="preserve">values for D are calculated </w:t>
      </w:r>
      <w:r>
        <w:rPr>
          <w:rFonts w:ascii="Arial" w:hAnsi="Arial" w:cs="Arial"/>
          <w:sz w:val="20"/>
          <w:szCs w:val="20"/>
          <w:highlight w:val="yellow"/>
        </w:rPr>
        <w:t>using the natural-units convention, with length expressed in metres</w:t>
      </w:r>
      <w:r w:rsidR="009040B2">
        <w:rPr>
          <w:rFonts w:ascii="Arial" w:hAnsi="Arial" w:cs="Arial"/>
          <w:sz w:val="20"/>
          <w:szCs w:val="20"/>
        </w:rPr>
        <w:t xml:space="preserve">. </w:t>
      </w:r>
      <w:r w:rsidR="009040B2">
        <w:rPr>
          <w:rFonts w:ascii="Arial" w:hAnsi="Arial" w:cs="Arial"/>
          <w:sz w:val="20"/>
          <w:szCs w:val="20"/>
          <w:highlight w:val="yellow"/>
        </w:rPr>
        <w:t>With c = 1 (m/s), Δt (s) in the formulas denotes c.Δt in length units; e.g.,</w:t>
      </w:r>
      <w:r>
        <w:rPr>
          <w:rFonts w:ascii="Arial" w:hAnsi="Arial" w:cs="Arial"/>
          <w:sz w:val="20"/>
          <w:szCs w:val="20"/>
          <w:highlight w:val="yellow"/>
        </w:rPr>
        <w:t xml:space="preserve"> if</w:t>
      </w:r>
      <w:r>
        <w:rPr>
          <w:rFonts w:ascii="Arial" w:hAnsi="Arial" w:cs="Arial"/>
          <w:sz w:val="20"/>
          <w:szCs w:val="20"/>
        </w:rPr>
        <w:t xml:space="preserve"> </w:t>
      </w:r>
      <w:r w:rsidRPr="00054DEF">
        <w:rPr>
          <w:rFonts w:ascii="Arial" w:hAnsi="Arial" w:cs="Arial"/>
          <w:sz w:val="20"/>
          <w:szCs w:val="20"/>
        </w:rPr>
        <w:t>Δt</w:t>
      </w:r>
      <w:r>
        <w:rPr>
          <w:rFonts w:ascii="Arial" w:hAnsi="Arial" w:cs="Arial"/>
          <w:sz w:val="20"/>
          <w:szCs w:val="20"/>
        </w:rPr>
        <w:t xml:space="preserve"> = 1s the </w:t>
      </w:r>
      <w:proofErr w:type="spellStart"/>
      <w:r>
        <w:rPr>
          <w:rFonts w:ascii="Arial" w:hAnsi="Arial" w:cs="Arial"/>
          <w:sz w:val="20"/>
          <w:szCs w:val="20"/>
        </w:rPr>
        <w:t>c</w:t>
      </w:r>
      <w:r w:rsidR="00911C17">
        <w:rPr>
          <w:rFonts w:ascii="Arial" w:hAnsi="Arial" w:cs="Arial"/>
          <w:sz w:val="20"/>
          <w:szCs w:val="20"/>
        </w:rPr>
        <w:t>.</w:t>
      </w:r>
      <w:r w:rsidR="00911C17" w:rsidRPr="00054DEF">
        <w:rPr>
          <w:rFonts w:ascii="Arial" w:hAnsi="Arial" w:cs="Arial"/>
          <w:sz w:val="20"/>
          <w:szCs w:val="20"/>
        </w:rPr>
        <w:t>Δt</w:t>
      </w:r>
      <w:proofErr w:type="spellEnd"/>
      <w:r>
        <w:rPr>
          <w:rFonts w:ascii="Arial" w:hAnsi="Arial" w:cs="Arial"/>
          <w:sz w:val="20"/>
          <w:szCs w:val="20"/>
        </w:rPr>
        <w:t xml:space="preserve"> length is 3 x 10</w:t>
      </w:r>
      <w:r w:rsidRPr="007933B8">
        <w:rPr>
          <w:rFonts w:ascii="Arial" w:hAnsi="Arial" w:cs="Arial"/>
          <w:sz w:val="20"/>
          <w:szCs w:val="20"/>
          <w:vertAlign w:val="superscript"/>
        </w:rPr>
        <w:t>8</w:t>
      </w:r>
      <w:r>
        <w:rPr>
          <w:rFonts w:ascii="Arial" w:hAnsi="Arial" w:cs="Arial"/>
          <w:sz w:val="20"/>
          <w:szCs w:val="20"/>
        </w:rPr>
        <w:t xml:space="preserve"> m. </w:t>
      </w:r>
      <w:r w:rsidR="00C45FEE">
        <w:rPr>
          <w:rFonts w:ascii="Arial" w:hAnsi="Arial" w:cs="Arial"/>
          <w:sz w:val="20"/>
          <w:szCs w:val="20"/>
          <w:highlight w:val="yellow"/>
        </w:rPr>
        <w:t>For example, for the spatial part |Δx|2 = x2 + y2 + z2, let x = y = z = 100 m, which gives</w:t>
      </w:r>
      <w:r w:rsidR="00054DEF" w:rsidRPr="00054DEF">
        <w:rPr>
          <w:rFonts w:ascii="Arial" w:hAnsi="Arial" w:cs="Arial"/>
          <w:sz w:val="20"/>
          <w:szCs w:val="20"/>
        </w:rPr>
        <w:t xml:space="preserve"> |Δx|</w:t>
      </w:r>
      <w:r w:rsidR="00054DEF" w:rsidRPr="00054DEF">
        <w:rPr>
          <w:rFonts w:ascii="Arial" w:hAnsi="Arial" w:cs="Arial"/>
          <w:sz w:val="20"/>
          <w:szCs w:val="20"/>
          <w:vertAlign w:val="superscript"/>
        </w:rPr>
        <w:t>2</w:t>
      </w:r>
      <w:r w:rsidR="00054DEF" w:rsidRPr="00054DEF">
        <w:rPr>
          <w:rFonts w:ascii="Arial" w:hAnsi="Arial" w:cs="Arial"/>
          <w:sz w:val="20"/>
          <w:szCs w:val="20"/>
        </w:rPr>
        <w:t>=30,000 m</w:t>
      </w:r>
      <w:r w:rsidR="00054DEF" w:rsidRPr="00054DEF">
        <w:rPr>
          <w:rFonts w:ascii="Arial" w:hAnsi="Arial" w:cs="Arial"/>
          <w:sz w:val="20"/>
          <w:szCs w:val="20"/>
          <w:vertAlign w:val="superscript"/>
        </w:rPr>
        <w:t>2</w:t>
      </w:r>
      <w:r w:rsidR="00054DEF" w:rsidRPr="00054DEF">
        <w:rPr>
          <w:rFonts w:ascii="Arial" w:hAnsi="Arial" w:cs="Arial"/>
          <w:sz w:val="20"/>
          <w:szCs w:val="20"/>
        </w:rPr>
        <w:t xml:space="preserve"> (|Δx|≈173.2 m). The Δτ </w:t>
      </w:r>
      <w:r w:rsidR="00911C17">
        <w:rPr>
          <w:rFonts w:ascii="Arial" w:hAnsi="Arial" w:cs="Arial"/>
          <w:sz w:val="20"/>
          <w:szCs w:val="20"/>
        </w:rPr>
        <w:t xml:space="preserve">length </w:t>
      </w:r>
      <w:r w:rsidR="00054DEF" w:rsidRPr="00054DEF">
        <w:rPr>
          <w:rFonts w:ascii="Arial" w:hAnsi="Arial" w:cs="Arial"/>
          <w:sz w:val="20"/>
          <w:szCs w:val="20"/>
          <w:highlight w:val="yellow"/>
        </w:rPr>
        <w:t>is bounded by</w:t>
      </w:r>
      <w:r w:rsidR="006521DD">
        <w:rPr>
          <w:rFonts w:ascii="Arial" w:hAnsi="Arial" w:cs="Arial"/>
          <w:sz w:val="20"/>
          <w:szCs w:val="20"/>
        </w:rPr>
        <w:t xml:space="preserve"> </w:t>
      </w:r>
      <w:r w:rsidR="006521DD">
        <w:rPr>
          <w:rFonts w:ascii="Arial" w:hAnsi="Arial" w:cs="Arial"/>
          <w:sz w:val="20"/>
          <w:szCs w:val="20"/>
          <w:highlight w:val="yellow"/>
        </w:rPr>
        <w:t>Eq. (</w:t>
      </w:r>
      <w:r w:rsidR="006521DD">
        <w:rPr>
          <w:rFonts w:ascii="Arial" w:hAnsi="Arial" w:cs="Arial"/>
          <w:sz w:val="20"/>
          <w:szCs w:val="20"/>
        </w:rPr>
        <w:t xml:space="preserve">16), </w:t>
      </w:r>
      <w:r w:rsidR="00054DEF" w:rsidRPr="00054DEF">
        <w:rPr>
          <w:rFonts w:ascii="Arial" w:hAnsi="Arial" w:cs="Arial"/>
          <w:sz w:val="20"/>
          <w:szCs w:val="20"/>
        </w:rPr>
        <w:t>|</w:t>
      </w:r>
      <w:proofErr w:type="spellStart"/>
      <w:r w:rsidR="00054DEF" w:rsidRPr="00054DEF">
        <w:rPr>
          <w:rFonts w:ascii="Arial" w:hAnsi="Arial" w:cs="Arial"/>
          <w:sz w:val="20"/>
          <w:szCs w:val="20"/>
        </w:rPr>
        <w:t>Δτ|</w:t>
      </w:r>
      <w:r w:rsidR="00054DEF" w:rsidRPr="00054DEF">
        <w:rPr>
          <w:rFonts w:ascii="Arial" w:hAnsi="Arial" w:cs="Arial"/>
          <w:sz w:val="20"/>
          <w:szCs w:val="20"/>
          <w:vertAlign w:val="subscript"/>
        </w:rPr>
        <w:t>max</w:t>
      </w:r>
      <w:proofErr w:type="spellEnd"/>
      <w:r w:rsidR="00054DEF" w:rsidRPr="00054DEF">
        <w:rPr>
          <w:rFonts w:ascii="Arial" w:hAnsi="Arial" w:cs="Arial"/>
          <w:sz w:val="20"/>
          <w:szCs w:val="20"/>
        </w:rPr>
        <w:t xml:space="preserve"> = √(Δt</w:t>
      </w:r>
      <w:r w:rsidR="00054DEF" w:rsidRPr="00054DEF">
        <w:rPr>
          <w:rFonts w:ascii="Arial" w:hAnsi="Arial" w:cs="Arial"/>
          <w:sz w:val="20"/>
          <w:szCs w:val="20"/>
          <w:vertAlign w:val="superscript"/>
        </w:rPr>
        <w:t>2</w:t>
      </w:r>
      <w:r w:rsidR="00054DEF" w:rsidRPr="00054DEF">
        <w:rPr>
          <w:rFonts w:ascii="Arial" w:hAnsi="Arial" w:cs="Arial"/>
          <w:sz w:val="20"/>
          <w:szCs w:val="20"/>
        </w:rPr>
        <w:t xml:space="preserve"> − |Δx|</w:t>
      </w:r>
      <w:r w:rsidR="00054DEF" w:rsidRPr="00054DEF">
        <w:rPr>
          <w:rFonts w:ascii="Arial" w:hAnsi="Arial" w:cs="Arial"/>
          <w:sz w:val="20"/>
          <w:szCs w:val="20"/>
          <w:vertAlign w:val="superscript"/>
        </w:rPr>
        <w:t>2</w:t>
      </w:r>
      <w:r w:rsidR="00054DEF" w:rsidRPr="00054DEF">
        <w:rPr>
          <w:rFonts w:ascii="Arial" w:hAnsi="Arial" w:cs="Arial"/>
          <w:sz w:val="20"/>
          <w:szCs w:val="20"/>
        </w:rPr>
        <w:t>)</w:t>
      </w:r>
      <w:r w:rsidR="00923FE0">
        <w:rPr>
          <w:rFonts w:ascii="Arial" w:hAnsi="Arial" w:cs="Arial"/>
          <w:sz w:val="20"/>
          <w:szCs w:val="20"/>
        </w:rPr>
        <w:t xml:space="preserve"> </w:t>
      </w:r>
      <w:r w:rsidR="00911C17">
        <w:rPr>
          <w:rFonts w:ascii="Arial" w:hAnsi="Arial" w:cs="Arial"/>
          <w:sz w:val="20"/>
          <w:szCs w:val="20"/>
        </w:rPr>
        <w:t xml:space="preserve">for </w:t>
      </w:r>
      <w:r w:rsidR="00054DEF" w:rsidRPr="00054DEF">
        <w:rPr>
          <w:rFonts w:ascii="Arial" w:hAnsi="Arial" w:cs="Arial"/>
          <w:sz w:val="20"/>
          <w:szCs w:val="20"/>
        </w:rPr>
        <w:t xml:space="preserve">D = 0. </w:t>
      </w:r>
      <w:r w:rsidR="006521DD" w:rsidRPr="006521DD">
        <w:rPr>
          <w:rFonts w:ascii="Arial" w:hAnsi="Arial" w:cs="Arial"/>
          <w:sz w:val="20"/>
          <w:szCs w:val="20"/>
        </w:rPr>
        <w:t>At Δt</w:t>
      </w:r>
      <w:r w:rsidR="00923FE0">
        <w:rPr>
          <w:rFonts w:ascii="Arial" w:hAnsi="Arial" w:cs="Arial"/>
          <w:sz w:val="20"/>
          <w:szCs w:val="20"/>
        </w:rPr>
        <w:t xml:space="preserve"> </w:t>
      </w:r>
      <w:r w:rsidR="006521DD" w:rsidRPr="006521DD">
        <w:rPr>
          <w:rFonts w:ascii="Arial" w:hAnsi="Arial" w:cs="Arial"/>
          <w:sz w:val="20"/>
          <w:szCs w:val="20"/>
        </w:rPr>
        <w:t>=</w:t>
      </w:r>
      <w:r w:rsidR="00923FE0">
        <w:rPr>
          <w:rFonts w:ascii="Arial" w:hAnsi="Arial" w:cs="Arial"/>
          <w:sz w:val="20"/>
          <w:szCs w:val="20"/>
        </w:rPr>
        <w:t xml:space="preserve"> </w:t>
      </w:r>
      <w:r w:rsidR="006521DD" w:rsidRPr="006521DD">
        <w:rPr>
          <w:rFonts w:ascii="Arial" w:hAnsi="Arial" w:cs="Arial"/>
          <w:sz w:val="20"/>
          <w:szCs w:val="20"/>
        </w:rPr>
        <w:t xml:space="preserve">583 ns, </w:t>
      </w:r>
      <w:proofErr w:type="spellStart"/>
      <w:r w:rsidR="006521DD" w:rsidRPr="006521DD">
        <w:rPr>
          <w:rFonts w:ascii="Arial" w:hAnsi="Arial" w:cs="Arial"/>
          <w:sz w:val="20"/>
          <w:szCs w:val="20"/>
        </w:rPr>
        <w:t>c</w:t>
      </w:r>
      <w:r w:rsidR="00911C17">
        <w:rPr>
          <w:rFonts w:ascii="Arial" w:hAnsi="Arial" w:cs="Arial"/>
          <w:sz w:val="20"/>
          <w:szCs w:val="20"/>
        </w:rPr>
        <w:t>.</w:t>
      </w:r>
      <w:r w:rsidR="006521DD" w:rsidRPr="006521DD">
        <w:rPr>
          <w:rFonts w:ascii="Arial" w:hAnsi="Arial" w:cs="Arial"/>
          <w:sz w:val="20"/>
          <w:szCs w:val="20"/>
        </w:rPr>
        <w:t>Δt</w:t>
      </w:r>
      <w:proofErr w:type="spellEnd"/>
      <w:r w:rsidR="00923FE0">
        <w:rPr>
          <w:rFonts w:ascii="Arial" w:hAnsi="Arial" w:cs="Arial"/>
          <w:sz w:val="20"/>
          <w:szCs w:val="20"/>
        </w:rPr>
        <w:t xml:space="preserve"> </w:t>
      </w:r>
      <w:r w:rsidR="006521DD" w:rsidRPr="006521DD">
        <w:rPr>
          <w:rFonts w:ascii="Arial" w:hAnsi="Arial" w:cs="Arial"/>
          <w:sz w:val="20"/>
          <w:szCs w:val="20"/>
        </w:rPr>
        <w:t>=</w:t>
      </w:r>
      <w:r w:rsidR="00923FE0">
        <w:rPr>
          <w:rFonts w:ascii="Arial" w:hAnsi="Arial" w:cs="Arial"/>
          <w:sz w:val="20"/>
          <w:szCs w:val="20"/>
        </w:rPr>
        <w:t xml:space="preserve"> </w:t>
      </w:r>
      <w:r w:rsidR="006521DD" w:rsidRPr="006521DD">
        <w:rPr>
          <w:rFonts w:ascii="Arial" w:hAnsi="Arial" w:cs="Arial"/>
          <w:sz w:val="20"/>
          <w:szCs w:val="20"/>
        </w:rPr>
        <w:t>(3×10</w:t>
      </w:r>
      <w:r w:rsidR="00923FE0">
        <w:rPr>
          <w:rFonts w:ascii="Arial" w:hAnsi="Arial" w:cs="Arial"/>
          <w:sz w:val="20"/>
          <w:szCs w:val="20"/>
          <w:vertAlign w:val="superscript"/>
        </w:rPr>
        <w:t>8</w:t>
      </w:r>
      <w:r w:rsidR="006521DD" w:rsidRPr="006521DD">
        <w:rPr>
          <w:rFonts w:ascii="Arial" w:hAnsi="Arial" w:cs="Arial"/>
          <w:sz w:val="20"/>
          <w:szCs w:val="20"/>
        </w:rPr>
        <w:t xml:space="preserve"> m/s)</w:t>
      </w:r>
      <w:r w:rsidR="00911C17">
        <w:rPr>
          <w:rFonts w:ascii="Arial" w:hAnsi="Arial" w:cs="Arial"/>
          <w:sz w:val="20"/>
          <w:szCs w:val="20"/>
        </w:rPr>
        <w:t>.</w:t>
      </w:r>
      <w:r w:rsidR="006521DD" w:rsidRPr="006521DD">
        <w:rPr>
          <w:rFonts w:ascii="Arial" w:hAnsi="Arial" w:cs="Arial"/>
          <w:sz w:val="20"/>
          <w:szCs w:val="20"/>
        </w:rPr>
        <w:t>(583×10</w:t>
      </w:r>
      <w:r w:rsidR="009040B2">
        <w:rPr>
          <w:rFonts w:ascii="Cambria Math" w:hAnsi="Cambria Math" w:cs="Arial"/>
          <w:sz w:val="20"/>
          <w:szCs w:val="20"/>
        </w:rPr>
        <w:t>⁻</w:t>
      </w:r>
      <w:r w:rsidR="00911C17" w:rsidRPr="00911C17">
        <w:rPr>
          <w:rFonts w:ascii="Arial" w:hAnsi="Arial" w:cs="Arial"/>
          <w:sz w:val="20"/>
          <w:szCs w:val="20"/>
          <w:vertAlign w:val="superscript"/>
        </w:rPr>
        <w:t>9</w:t>
      </w:r>
      <w:r w:rsidR="006521DD" w:rsidRPr="006521DD">
        <w:rPr>
          <w:rFonts w:ascii="Arial" w:hAnsi="Arial" w:cs="Arial"/>
          <w:sz w:val="20"/>
          <w:szCs w:val="20"/>
        </w:rPr>
        <w:t xml:space="preserve"> s)</w:t>
      </w:r>
      <w:r w:rsidR="00923FE0">
        <w:rPr>
          <w:rFonts w:ascii="Arial" w:hAnsi="Arial" w:cs="Arial"/>
          <w:sz w:val="20"/>
          <w:szCs w:val="20"/>
        </w:rPr>
        <w:t xml:space="preserve"> </w:t>
      </w:r>
      <w:r w:rsidR="006521DD" w:rsidRPr="006521DD">
        <w:rPr>
          <w:rFonts w:ascii="Arial" w:hAnsi="Arial" w:cs="Arial"/>
          <w:sz w:val="20"/>
          <w:szCs w:val="20"/>
        </w:rPr>
        <w:t>≈</w:t>
      </w:r>
      <w:r w:rsidR="00923FE0">
        <w:rPr>
          <w:rFonts w:ascii="Arial" w:hAnsi="Arial" w:cs="Arial"/>
          <w:sz w:val="20"/>
          <w:szCs w:val="20"/>
        </w:rPr>
        <w:t xml:space="preserve"> </w:t>
      </w:r>
      <w:r w:rsidR="006521DD" w:rsidRPr="006521DD">
        <w:rPr>
          <w:rFonts w:ascii="Arial" w:hAnsi="Arial" w:cs="Arial"/>
          <w:sz w:val="20"/>
          <w:szCs w:val="20"/>
        </w:rPr>
        <w:t xml:space="preserve">174.9 m, </w:t>
      </w:r>
      <w:r w:rsidR="00911C17">
        <w:rPr>
          <w:rFonts w:ascii="Arial" w:hAnsi="Arial" w:cs="Arial"/>
          <w:sz w:val="20"/>
          <w:szCs w:val="20"/>
        </w:rPr>
        <w:t xml:space="preserve">giving </w:t>
      </w:r>
      <w:r w:rsidR="006521DD" w:rsidRPr="006521DD">
        <w:rPr>
          <w:rFonts w:ascii="Arial" w:hAnsi="Arial" w:cs="Arial"/>
          <w:sz w:val="20"/>
          <w:szCs w:val="20"/>
        </w:rPr>
        <w:t>|</w:t>
      </w:r>
      <w:proofErr w:type="spellStart"/>
      <w:r w:rsidR="006521DD" w:rsidRPr="006521DD">
        <w:rPr>
          <w:rFonts w:ascii="Arial" w:hAnsi="Arial" w:cs="Arial"/>
          <w:sz w:val="20"/>
          <w:szCs w:val="20"/>
        </w:rPr>
        <w:t>Δτ|</w:t>
      </w:r>
      <w:r w:rsidR="006521DD" w:rsidRPr="00923FE0">
        <w:rPr>
          <w:rFonts w:ascii="Arial" w:hAnsi="Arial" w:cs="Arial"/>
          <w:sz w:val="20"/>
          <w:szCs w:val="20"/>
          <w:vertAlign w:val="subscript"/>
        </w:rPr>
        <w:t>max</w:t>
      </w:r>
      <w:proofErr w:type="spellEnd"/>
      <w:r w:rsidR="00923FE0">
        <w:rPr>
          <w:rFonts w:ascii="Arial" w:hAnsi="Arial" w:cs="Arial"/>
          <w:sz w:val="20"/>
          <w:szCs w:val="20"/>
        </w:rPr>
        <w:t xml:space="preserve"> </w:t>
      </w:r>
      <w:r w:rsidR="006521DD" w:rsidRPr="006521DD">
        <w:rPr>
          <w:rFonts w:ascii="Arial" w:hAnsi="Arial" w:cs="Arial"/>
          <w:sz w:val="20"/>
          <w:szCs w:val="20"/>
        </w:rPr>
        <w:t>=</w:t>
      </w:r>
      <w:r w:rsidR="00923FE0">
        <w:rPr>
          <w:rFonts w:ascii="Arial" w:hAnsi="Arial" w:cs="Arial"/>
          <w:sz w:val="20"/>
          <w:szCs w:val="20"/>
        </w:rPr>
        <w:t xml:space="preserve"> </w:t>
      </w:r>
      <w:r w:rsidR="006521DD" w:rsidRPr="006521DD">
        <w:rPr>
          <w:rFonts w:ascii="Arial" w:hAnsi="Arial" w:cs="Arial"/>
          <w:sz w:val="20"/>
          <w:szCs w:val="20"/>
        </w:rPr>
        <w:t>√(174.9</w:t>
      </w:r>
      <w:r w:rsidR="00923FE0">
        <w:rPr>
          <w:rFonts w:ascii="Arial" w:hAnsi="Arial" w:cs="Arial"/>
          <w:sz w:val="20"/>
          <w:szCs w:val="20"/>
          <w:vertAlign w:val="superscript"/>
        </w:rPr>
        <w:t>2</w:t>
      </w:r>
      <w:r w:rsidR="00911C17">
        <w:rPr>
          <w:rFonts w:ascii="Arial" w:hAnsi="Arial" w:cs="Arial"/>
          <w:sz w:val="20"/>
          <w:szCs w:val="20"/>
        </w:rPr>
        <w:t xml:space="preserve"> </w:t>
      </w:r>
      <w:r w:rsidR="00911C17" w:rsidRPr="00054DEF">
        <w:rPr>
          <w:rFonts w:ascii="Arial" w:hAnsi="Arial" w:cs="Arial"/>
          <w:sz w:val="20"/>
          <w:szCs w:val="20"/>
        </w:rPr>
        <w:t xml:space="preserve">− </w:t>
      </w:r>
      <w:r w:rsidR="006521DD" w:rsidRPr="006521DD">
        <w:rPr>
          <w:rFonts w:ascii="Arial" w:hAnsi="Arial" w:cs="Arial"/>
          <w:sz w:val="20"/>
          <w:szCs w:val="20"/>
        </w:rPr>
        <w:t>173.2</w:t>
      </w:r>
      <w:r w:rsidR="00923FE0">
        <w:rPr>
          <w:rFonts w:ascii="Arial" w:hAnsi="Arial" w:cs="Arial"/>
          <w:sz w:val="20"/>
          <w:szCs w:val="20"/>
          <w:vertAlign w:val="superscript"/>
        </w:rPr>
        <w:t>2</w:t>
      </w:r>
      <w:r w:rsidR="006521DD" w:rsidRPr="006521DD">
        <w:rPr>
          <w:rFonts w:ascii="Arial" w:hAnsi="Arial" w:cs="Arial"/>
          <w:sz w:val="20"/>
          <w:szCs w:val="20"/>
        </w:rPr>
        <w:t>)</w:t>
      </w:r>
      <w:r w:rsidR="00923FE0">
        <w:rPr>
          <w:rFonts w:ascii="Arial" w:hAnsi="Arial" w:cs="Arial"/>
          <w:sz w:val="20"/>
          <w:szCs w:val="20"/>
        </w:rPr>
        <w:t xml:space="preserve"> </w:t>
      </w:r>
      <w:r w:rsidR="006521DD" w:rsidRPr="006521DD">
        <w:rPr>
          <w:rFonts w:ascii="Arial" w:hAnsi="Arial" w:cs="Arial"/>
          <w:sz w:val="20"/>
          <w:szCs w:val="20"/>
        </w:rPr>
        <w:t>≈</w:t>
      </w:r>
      <w:r w:rsidR="00923FE0">
        <w:rPr>
          <w:rFonts w:ascii="Arial" w:hAnsi="Arial" w:cs="Arial"/>
          <w:sz w:val="20"/>
          <w:szCs w:val="20"/>
        </w:rPr>
        <w:t xml:space="preserve"> </w:t>
      </w:r>
      <w:r w:rsidR="006521DD" w:rsidRPr="006521DD">
        <w:rPr>
          <w:rFonts w:ascii="Arial" w:hAnsi="Arial" w:cs="Arial"/>
          <w:sz w:val="20"/>
          <w:szCs w:val="20"/>
        </w:rPr>
        <w:t>24.3 m.</w:t>
      </w:r>
      <w:r w:rsidR="00923FE0">
        <w:rPr>
          <w:rFonts w:ascii="Arial" w:hAnsi="Arial" w:cs="Arial"/>
          <w:sz w:val="20"/>
          <w:szCs w:val="20"/>
        </w:rPr>
        <w:t xml:space="preserve"> The result means </w:t>
      </w:r>
      <w:r w:rsidR="00923FE0" w:rsidRPr="00923FE0">
        <w:rPr>
          <w:rFonts w:ascii="Arial" w:hAnsi="Arial" w:cs="Arial"/>
          <w:sz w:val="20"/>
          <w:szCs w:val="20"/>
        </w:rPr>
        <w:t>Δτ</w:t>
      </w:r>
      <w:r w:rsidR="00923FE0">
        <w:rPr>
          <w:rFonts w:ascii="Arial" w:hAnsi="Arial" w:cs="Arial"/>
          <w:sz w:val="20"/>
          <w:szCs w:val="20"/>
        </w:rPr>
        <w:t xml:space="preserve"> can range from -24.3 m to +24.3 m </w:t>
      </w:r>
      <w:r w:rsidR="00923FE0">
        <w:rPr>
          <w:rFonts w:ascii="Arial" w:hAnsi="Arial" w:cs="Arial"/>
          <w:sz w:val="20"/>
          <w:szCs w:val="20"/>
          <w:highlight w:val="yellow"/>
        </w:rPr>
        <w:t>while D and G5R stay</w:t>
      </w:r>
      <w:r w:rsidR="00054DEF" w:rsidRPr="00054DEF">
        <w:rPr>
          <w:rFonts w:ascii="Arial" w:hAnsi="Arial" w:cs="Arial"/>
          <w:sz w:val="20"/>
          <w:szCs w:val="20"/>
        </w:rPr>
        <w:t xml:space="preserve"> positive and real. </w:t>
      </w:r>
    </w:p>
    <w:p w14:paraId="2430C5AD" w14:textId="77777777" w:rsidR="00923FE0" w:rsidRDefault="00923FE0" w:rsidP="00054DEF">
      <w:pPr>
        <w:pStyle w:val="NoSpacing"/>
        <w:rPr>
          <w:rFonts w:ascii="Arial" w:hAnsi="Arial" w:cs="Arial"/>
          <w:sz w:val="20"/>
          <w:szCs w:val="20"/>
        </w:rPr>
      </w:pPr>
    </w:p>
    <w:p w14:paraId="7E1C4EB1" w14:textId="77777777" w:rsidR="00054DEF" w:rsidRPr="00054DEF" w:rsidRDefault="00923FE0" w:rsidP="00054DEF">
      <w:pPr>
        <w:pStyle w:val="NoSpacing"/>
        <w:rPr>
          <w:rFonts w:ascii="Arial" w:hAnsi="Arial" w:cs="Arial"/>
          <w:sz w:val="20"/>
          <w:szCs w:val="20"/>
        </w:rPr>
      </w:pPr>
      <w:r>
        <w:rPr>
          <w:rFonts w:ascii="Arial" w:hAnsi="Arial" w:cs="Arial"/>
          <w:sz w:val="20"/>
          <w:szCs w:val="20"/>
        </w:rPr>
        <w:t>T</w:t>
      </w:r>
      <w:r w:rsidR="00054DEF" w:rsidRPr="00054DEF">
        <w:rPr>
          <w:rFonts w:ascii="Arial" w:hAnsi="Arial" w:cs="Arial"/>
          <w:sz w:val="20"/>
          <w:szCs w:val="20"/>
        </w:rPr>
        <w:t>his is a statement about which (Δt, Δτ) pairs are jointly consistent with causality.</w:t>
      </w:r>
      <w:r w:rsidR="007E313B">
        <w:rPr>
          <w:rFonts w:ascii="Arial" w:hAnsi="Arial" w:cs="Arial"/>
          <w:sz w:val="20"/>
          <w:szCs w:val="20"/>
        </w:rPr>
        <w:t xml:space="preserve"> Values of </w:t>
      </w:r>
      <w:r w:rsidR="007E313B" w:rsidRPr="00054DEF">
        <w:rPr>
          <w:rFonts w:ascii="Arial" w:hAnsi="Arial" w:cs="Arial"/>
          <w:sz w:val="20"/>
          <w:szCs w:val="20"/>
        </w:rPr>
        <w:t>Δt</w:t>
      </w:r>
      <w:r w:rsidR="007E313B">
        <w:rPr>
          <w:rFonts w:ascii="Arial" w:hAnsi="Arial" w:cs="Arial"/>
          <w:sz w:val="20"/>
          <w:szCs w:val="20"/>
        </w:rPr>
        <w:t xml:space="preserve"> retain</w:t>
      </w:r>
      <w:r w:rsidR="00C45FEE">
        <w:rPr>
          <w:rFonts w:ascii="Arial" w:hAnsi="Arial" w:cs="Arial"/>
          <w:sz w:val="20"/>
          <w:szCs w:val="20"/>
        </w:rPr>
        <w:t xml:space="preserve"> the unit of</w:t>
      </w:r>
      <w:r w:rsidR="007E313B">
        <w:rPr>
          <w:rFonts w:ascii="Arial" w:hAnsi="Arial" w:cs="Arial"/>
          <w:sz w:val="20"/>
          <w:szCs w:val="20"/>
        </w:rPr>
        <w:t xml:space="preserve"> time (s) to </w:t>
      </w:r>
      <w:r w:rsidR="007E313B">
        <w:rPr>
          <w:rFonts w:ascii="Arial" w:hAnsi="Arial" w:cs="Arial"/>
          <w:sz w:val="20"/>
          <w:szCs w:val="20"/>
          <w:highlight w:val="yellow"/>
        </w:rPr>
        <w:t>visualise</w:t>
      </w:r>
      <w:r w:rsidR="007E313B">
        <w:rPr>
          <w:rFonts w:ascii="Arial" w:hAnsi="Arial" w:cs="Arial"/>
          <w:sz w:val="20"/>
          <w:szCs w:val="20"/>
        </w:rPr>
        <w:t xml:space="preserve"> the problem</w:t>
      </w:r>
      <w:r w:rsidR="00C45FEE">
        <w:rPr>
          <w:rFonts w:ascii="Arial" w:hAnsi="Arial" w:cs="Arial"/>
          <w:sz w:val="20"/>
          <w:szCs w:val="20"/>
        </w:rPr>
        <w:t>,</w:t>
      </w:r>
      <w:r w:rsidR="007E313B">
        <w:rPr>
          <w:rFonts w:ascii="Arial" w:hAnsi="Arial" w:cs="Arial"/>
          <w:sz w:val="20"/>
          <w:szCs w:val="20"/>
        </w:rPr>
        <w:t xml:space="preserve"> but the reader </w:t>
      </w:r>
      <w:r w:rsidR="00C45FEE">
        <w:rPr>
          <w:rFonts w:ascii="Arial" w:hAnsi="Arial" w:cs="Arial"/>
          <w:sz w:val="20"/>
          <w:szCs w:val="20"/>
          <w:highlight w:val="yellow"/>
        </w:rPr>
        <w:t>may convert them to length</w:t>
      </w:r>
      <w:r w:rsidR="007E313B">
        <w:rPr>
          <w:rFonts w:ascii="Arial" w:hAnsi="Arial" w:cs="Arial"/>
          <w:sz w:val="20"/>
          <w:szCs w:val="20"/>
        </w:rPr>
        <w:t xml:space="preserve"> using the above formulation if D is being investigated. In this regard, a</w:t>
      </w:r>
      <w:r w:rsidR="00054DEF" w:rsidRPr="00054DEF">
        <w:rPr>
          <w:rFonts w:ascii="Arial" w:hAnsi="Arial" w:cs="Arial"/>
          <w:sz w:val="20"/>
          <w:szCs w:val="20"/>
        </w:rPr>
        <w:t>n absolute minimum Δt</w:t>
      </w:r>
      <w:r w:rsidR="00C45FEE">
        <w:rPr>
          <w:rFonts w:ascii="Arial" w:hAnsi="Arial" w:cs="Arial"/>
          <w:sz w:val="20"/>
          <w:szCs w:val="20"/>
        </w:rPr>
        <w:t xml:space="preserve"> </w:t>
      </w:r>
      <w:r w:rsidR="00054DEF" w:rsidRPr="00054DEF">
        <w:rPr>
          <w:rFonts w:ascii="Arial" w:hAnsi="Arial" w:cs="Arial"/>
          <w:sz w:val="20"/>
          <w:szCs w:val="20"/>
        </w:rPr>
        <w:t>=</w:t>
      </w:r>
      <w:r w:rsidR="00C45FEE">
        <w:rPr>
          <w:rFonts w:ascii="Arial" w:hAnsi="Arial" w:cs="Arial"/>
          <w:sz w:val="20"/>
          <w:szCs w:val="20"/>
        </w:rPr>
        <w:t xml:space="preserve"> </w:t>
      </w:r>
      <w:r w:rsidR="00054DEF" w:rsidRPr="00054DEF">
        <w:rPr>
          <w:rFonts w:ascii="Arial" w:hAnsi="Arial" w:cs="Arial"/>
          <w:sz w:val="20"/>
          <w:szCs w:val="20"/>
        </w:rPr>
        <w:t xml:space="preserve">577.35 ns occurs when τ2 = τ1 or when Δτ = 0. A zone where Δτ matters most is the narrow region just above 577.35 ns, where the tolerance is most sensitive to Δt and widens steadily </w:t>
      </w:r>
      <w:r w:rsidR="00054DEF" w:rsidRPr="00054DEF">
        <w:rPr>
          <w:rFonts w:ascii="Arial" w:hAnsi="Arial" w:cs="Arial"/>
          <w:sz w:val="20"/>
          <w:szCs w:val="20"/>
        </w:rPr>
        <w:lastRenderedPageBreak/>
        <w:t xml:space="preserve">as Δt increases further past the boundary. Pairs (Δt, Δτ) vary as follows </w:t>
      </w:r>
      <w:r w:rsidR="00054DEF" w:rsidRPr="00054DEF">
        <w:rPr>
          <w:rFonts w:ascii="Arial" w:hAnsi="Arial" w:cs="Arial"/>
          <w:sz w:val="20"/>
          <w:szCs w:val="20"/>
          <w:highlight w:val="yellow"/>
        </w:rPr>
        <w:t>for the example:</w:t>
      </w:r>
      <w:r w:rsidR="00054DEF" w:rsidRPr="00054DEF">
        <w:rPr>
          <w:rFonts w:ascii="Arial" w:hAnsi="Arial" w:cs="Arial"/>
          <w:sz w:val="20"/>
          <w:szCs w:val="20"/>
        </w:rPr>
        <w:t xml:space="preserve"> (580 ns, ±16.6 m), (583 ns, ±24.3 m), </w:t>
      </w:r>
      <w:r w:rsidR="00054DEF" w:rsidRPr="00054DEF">
        <w:rPr>
          <w:rFonts w:ascii="Arial" w:hAnsi="Arial" w:cs="Arial"/>
          <w:sz w:val="20"/>
          <w:szCs w:val="20"/>
          <w:highlight w:val="yellow"/>
        </w:rPr>
        <w:t>(600 ns, ±49 m), and</w:t>
      </w:r>
      <w:r w:rsidR="00054DEF" w:rsidRPr="00054DEF">
        <w:rPr>
          <w:rFonts w:ascii="Arial" w:hAnsi="Arial" w:cs="Arial"/>
          <w:sz w:val="20"/>
          <w:szCs w:val="20"/>
        </w:rPr>
        <w:t xml:space="preserve"> (700 ns, ±119 m).</w:t>
      </w:r>
    </w:p>
    <w:p w14:paraId="1F03DC21" w14:textId="77777777" w:rsidR="00054DEF" w:rsidRPr="00054DEF" w:rsidRDefault="00054DEF" w:rsidP="00054DEF">
      <w:pPr>
        <w:pStyle w:val="NoSpacing"/>
        <w:rPr>
          <w:rFonts w:ascii="Arial" w:hAnsi="Arial" w:cs="Arial"/>
          <w:sz w:val="20"/>
          <w:szCs w:val="20"/>
        </w:rPr>
      </w:pPr>
    </w:p>
    <w:p w14:paraId="7220B354" w14:textId="77777777" w:rsidR="005C6AA5" w:rsidRDefault="00054DEF" w:rsidP="005C6AA5">
      <w:pPr>
        <w:pStyle w:val="NoSpacing"/>
        <w:rPr>
          <w:rFonts w:ascii="Arial" w:hAnsi="Arial" w:cs="Arial"/>
          <w:sz w:val="20"/>
          <w:szCs w:val="20"/>
        </w:rPr>
      </w:pPr>
      <w:r w:rsidRPr="00054DEF">
        <w:rPr>
          <w:rFonts w:ascii="Arial" w:hAnsi="Arial" w:cs="Arial"/>
          <w:sz w:val="20"/>
          <w:szCs w:val="20"/>
        </w:rPr>
        <w:t>From the Δt perspective, Δt &gt; √(|Δx|</w:t>
      </w:r>
      <w:r w:rsidRPr="00054DEF">
        <w:rPr>
          <w:rFonts w:ascii="Arial" w:hAnsi="Arial" w:cs="Arial"/>
          <w:sz w:val="20"/>
          <w:szCs w:val="20"/>
          <w:vertAlign w:val="superscript"/>
        </w:rPr>
        <w:t>2</w:t>
      </w:r>
      <w:r w:rsidRPr="00054DEF">
        <w:rPr>
          <w:rFonts w:ascii="Arial" w:hAnsi="Arial" w:cs="Arial"/>
          <w:sz w:val="20"/>
          <w:szCs w:val="20"/>
        </w:rPr>
        <w:t xml:space="preserve"> + Δτ</w:t>
      </w:r>
      <w:r w:rsidRPr="00054DEF">
        <w:rPr>
          <w:rFonts w:ascii="Arial" w:hAnsi="Arial" w:cs="Arial"/>
          <w:sz w:val="20"/>
          <w:szCs w:val="20"/>
          <w:vertAlign w:val="superscript"/>
        </w:rPr>
        <w:t>2</w:t>
      </w:r>
      <w:r w:rsidRPr="00054DEF">
        <w:rPr>
          <w:rFonts w:ascii="Arial" w:hAnsi="Arial" w:cs="Arial"/>
          <w:sz w:val="20"/>
          <w:szCs w:val="20"/>
        </w:rPr>
        <w:t xml:space="preserve">) still requires D &gt; 0. </w:t>
      </w:r>
      <w:r w:rsidRPr="00054DEF">
        <w:rPr>
          <w:rFonts w:ascii="Arial" w:hAnsi="Arial" w:cs="Arial"/>
          <w:sz w:val="20"/>
          <w:szCs w:val="20"/>
          <w:highlight w:val="yellow"/>
        </w:rPr>
        <w:t>For any Δτ ≠ 0, Δt &gt; |Δx|, meaning</w:t>
      </w:r>
      <w:r w:rsidRPr="00054DEF">
        <w:rPr>
          <w:rFonts w:ascii="Arial" w:hAnsi="Arial" w:cs="Arial"/>
          <w:sz w:val="20"/>
          <w:szCs w:val="20"/>
        </w:rPr>
        <w:t xml:space="preserve"> the model always demands more elapsed time than the pure 4D light-crossing time</w:t>
      </w:r>
      <w:r w:rsidR="0026349C">
        <w:rPr>
          <w:rFonts w:ascii="Arial" w:hAnsi="Arial" w:cs="Arial"/>
          <w:sz w:val="20"/>
          <w:szCs w:val="20"/>
        </w:rPr>
        <w:t>.</w:t>
      </w:r>
      <w:r w:rsidRPr="00054DEF">
        <w:rPr>
          <w:rFonts w:ascii="Arial" w:hAnsi="Arial" w:cs="Arial"/>
          <w:sz w:val="20"/>
          <w:szCs w:val="20"/>
        </w:rPr>
        <w:t xml:space="preserve"> The </w:t>
      </w:r>
      <w:r w:rsidR="0026349C">
        <w:rPr>
          <w:rFonts w:ascii="Arial" w:hAnsi="Arial" w:cs="Arial"/>
          <w:sz w:val="20"/>
          <w:szCs w:val="20"/>
        </w:rPr>
        <w:t xml:space="preserve">shortest D interval exists when </w:t>
      </w:r>
      <w:r w:rsidRPr="00054DEF">
        <w:rPr>
          <w:rFonts w:ascii="Arial" w:hAnsi="Arial" w:cs="Arial"/>
          <w:sz w:val="20"/>
          <w:szCs w:val="20"/>
        </w:rPr>
        <w:t>Δt = |Δx|</w:t>
      </w:r>
      <w:r w:rsidR="0026349C">
        <w:rPr>
          <w:rFonts w:ascii="Arial" w:hAnsi="Arial" w:cs="Arial"/>
          <w:sz w:val="20"/>
          <w:szCs w:val="20"/>
        </w:rPr>
        <w:t xml:space="preserve">, i.e., </w:t>
      </w:r>
      <w:r w:rsidRPr="00054DEF">
        <w:rPr>
          <w:rFonts w:ascii="Arial" w:hAnsi="Arial" w:cs="Arial"/>
          <w:sz w:val="20"/>
          <w:szCs w:val="20"/>
        </w:rPr>
        <w:t>when Δτ</w:t>
      </w:r>
      <w:r w:rsidR="00C45FEE">
        <w:rPr>
          <w:rFonts w:ascii="Arial" w:hAnsi="Arial" w:cs="Arial"/>
          <w:sz w:val="20"/>
          <w:szCs w:val="20"/>
        </w:rPr>
        <w:t xml:space="preserve"> </w:t>
      </w:r>
      <w:r w:rsidRPr="00054DEF">
        <w:rPr>
          <w:rFonts w:ascii="Arial" w:hAnsi="Arial" w:cs="Arial"/>
          <w:sz w:val="20"/>
          <w:szCs w:val="20"/>
        </w:rPr>
        <w:t>=</w:t>
      </w:r>
      <w:r w:rsidR="00C45FEE">
        <w:rPr>
          <w:rFonts w:ascii="Arial" w:hAnsi="Arial" w:cs="Arial"/>
          <w:sz w:val="20"/>
          <w:szCs w:val="20"/>
        </w:rPr>
        <w:t xml:space="preserve"> </w:t>
      </w:r>
      <w:r w:rsidRPr="00054DEF">
        <w:rPr>
          <w:rFonts w:ascii="Arial" w:hAnsi="Arial" w:cs="Arial"/>
          <w:sz w:val="20"/>
          <w:szCs w:val="20"/>
        </w:rPr>
        <w:t>0</w:t>
      </w:r>
      <w:r w:rsidR="0026349C">
        <w:rPr>
          <w:rFonts w:ascii="Arial" w:hAnsi="Arial" w:cs="Arial"/>
          <w:sz w:val="20"/>
          <w:szCs w:val="20"/>
        </w:rPr>
        <w:t xml:space="preserve"> </w:t>
      </w:r>
      <w:r w:rsidRPr="00054DEF">
        <w:rPr>
          <w:rFonts w:ascii="Arial" w:hAnsi="Arial" w:cs="Arial"/>
          <w:sz w:val="20"/>
          <w:szCs w:val="20"/>
          <w:highlight w:val="yellow"/>
        </w:rPr>
        <w:t>at Δt = 577.35 ns, which equates</w:t>
      </w:r>
      <w:r w:rsidR="0026349C">
        <w:rPr>
          <w:rFonts w:ascii="Arial" w:hAnsi="Arial" w:cs="Arial"/>
          <w:sz w:val="20"/>
          <w:szCs w:val="20"/>
        </w:rPr>
        <w:t xml:space="preserve"> to </w:t>
      </w:r>
      <w:r w:rsidRPr="00054DEF">
        <w:rPr>
          <w:rFonts w:ascii="Arial" w:hAnsi="Arial" w:cs="Arial"/>
          <w:sz w:val="20"/>
          <w:szCs w:val="20"/>
          <w:highlight w:val="yellow"/>
        </w:rPr>
        <w:t>ordinary light speed</w:t>
      </w:r>
      <w:r w:rsidRPr="00054DEF">
        <w:rPr>
          <w:rFonts w:ascii="Arial" w:hAnsi="Arial" w:cs="Arial"/>
          <w:sz w:val="20"/>
          <w:szCs w:val="20"/>
        </w:rPr>
        <w:t xml:space="preserve">. </w:t>
      </w:r>
      <w:r w:rsidRPr="00054DEF">
        <w:rPr>
          <w:rFonts w:ascii="Arial" w:hAnsi="Arial" w:cs="Arial"/>
          <w:sz w:val="20"/>
          <w:szCs w:val="20"/>
          <w:highlight w:val="yellow"/>
        </w:rPr>
        <w:t>The model shows that D has</w:t>
      </w:r>
      <w:r w:rsidR="004847F9">
        <w:rPr>
          <w:rFonts w:ascii="Arial" w:hAnsi="Arial" w:cs="Arial"/>
          <w:sz w:val="20"/>
          <w:szCs w:val="20"/>
        </w:rPr>
        <w:t xml:space="preserve"> a </w:t>
      </w:r>
      <w:r w:rsidRPr="00054DEF">
        <w:rPr>
          <w:rFonts w:ascii="Arial" w:hAnsi="Arial" w:cs="Arial"/>
          <w:sz w:val="20"/>
          <w:szCs w:val="20"/>
        </w:rPr>
        <w:t xml:space="preserve">Δτ-dependent penalty that shrinks the </w:t>
      </w:r>
      <w:r w:rsidR="004847F9">
        <w:rPr>
          <w:rFonts w:ascii="Arial" w:hAnsi="Arial" w:cs="Arial"/>
          <w:sz w:val="20"/>
          <w:szCs w:val="20"/>
        </w:rPr>
        <w:t xml:space="preserve">D-component as c is approached, </w:t>
      </w:r>
      <w:r w:rsidRPr="00054DEF">
        <w:rPr>
          <w:rFonts w:ascii="Arial" w:hAnsi="Arial" w:cs="Arial"/>
          <w:sz w:val="20"/>
          <w:szCs w:val="20"/>
        </w:rPr>
        <w:t>which is a testable</w:t>
      </w:r>
      <w:r w:rsidR="006B1350">
        <w:rPr>
          <w:rFonts w:ascii="Arial" w:hAnsi="Arial" w:cs="Arial"/>
          <w:sz w:val="20"/>
          <w:szCs w:val="20"/>
        </w:rPr>
        <w:t>,</w:t>
      </w:r>
      <w:r w:rsidRPr="00054DEF">
        <w:rPr>
          <w:rFonts w:ascii="Arial" w:hAnsi="Arial" w:cs="Arial"/>
          <w:sz w:val="20"/>
          <w:szCs w:val="20"/>
        </w:rPr>
        <w:t xml:space="preserve"> geometric finding. A laboratory experiment </w:t>
      </w:r>
      <w:r w:rsidRPr="00054DEF">
        <w:rPr>
          <w:rFonts w:ascii="Arial" w:hAnsi="Arial" w:cs="Arial"/>
          <w:sz w:val="20"/>
          <w:szCs w:val="20"/>
          <w:highlight w:val="yellow"/>
        </w:rPr>
        <w:t>could be devised to test this using the values</w:t>
      </w:r>
      <w:r w:rsidR="004847F9">
        <w:rPr>
          <w:rFonts w:ascii="Arial" w:hAnsi="Arial" w:cs="Arial"/>
          <w:sz w:val="20"/>
          <w:szCs w:val="20"/>
        </w:rPr>
        <w:t xml:space="preserve"> in the above example.</w:t>
      </w:r>
    </w:p>
    <w:p w14:paraId="6B8C9972" w14:textId="77777777" w:rsidR="005C6AA5" w:rsidRDefault="005C6AA5" w:rsidP="005C6AA5">
      <w:pPr>
        <w:pStyle w:val="NoSpacing"/>
        <w:rPr>
          <w:rFonts w:ascii="Arial" w:hAnsi="Arial" w:cs="Arial"/>
          <w:sz w:val="20"/>
          <w:szCs w:val="20"/>
        </w:rPr>
      </w:pPr>
    </w:p>
    <w:p w14:paraId="0BE7950A" w14:textId="77777777" w:rsidR="00186FF0" w:rsidRPr="005C6AA5" w:rsidRDefault="00186FF0" w:rsidP="005C6AA5">
      <w:pPr>
        <w:pStyle w:val="NoSpacing"/>
        <w:rPr>
          <w:rFonts w:ascii="Arial" w:hAnsi="Arial" w:cs="Arial"/>
          <w:sz w:val="20"/>
          <w:szCs w:val="20"/>
        </w:rPr>
      </w:pPr>
      <w:r w:rsidRPr="005C6AA5">
        <w:rPr>
          <w:rFonts w:ascii="Arial" w:eastAsia="MS Mincho" w:hAnsi="Arial" w:cs="Arial"/>
          <w:bCs/>
          <w:sz w:val="20"/>
          <w:szCs w:val="20"/>
        </w:rPr>
        <w:t xml:space="preserve">The contribution gives an </w:t>
      </w:r>
      <w:r w:rsidRPr="005C6AA5">
        <w:rPr>
          <w:rFonts w:ascii="Arial" w:eastAsia="MS Mincho" w:hAnsi="Arial" w:cs="Arial"/>
          <w:bCs/>
          <w:sz w:val="20"/>
          <w:szCs w:val="20"/>
          <w:highlight w:val="yellow"/>
        </w:rPr>
        <w:t>independently verified</w:t>
      </w:r>
      <w:r w:rsidRPr="005C6AA5">
        <w:rPr>
          <w:rFonts w:ascii="Arial" w:eastAsia="MS Mincho" w:hAnsi="Arial" w:cs="Arial"/>
          <w:bCs/>
          <w:sz w:val="20"/>
          <w:szCs w:val="20"/>
        </w:rPr>
        <w:t xml:space="preserve"> closed-form solution to the non-homogeneous 5D wave equation, leading to a rigorously derived causal Green's function with an explicit condition (D&gt;0) governing when a source at one point can influence a field value at another point. </w:t>
      </w:r>
      <w:r w:rsidRPr="005C6AA5">
        <w:rPr>
          <w:rFonts w:ascii="Arial" w:eastAsia="MS Mincho" w:hAnsi="Arial" w:cs="Arial"/>
          <w:bCs/>
          <w:sz w:val="20"/>
          <w:szCs w:val="20"/>
          <w:highlight w:val="yellow"/>
        </w:rPr>
        <w:t>The value of this research to the scientific community lies in providing a solid mathematical foundation that points to questions for further work.</w:t>
      </w:r>
      <w:r w:rsidRPr="005C6AA5">
        <w:rPr>
          <w:rFonts w:ascii="Arial" w:eastAsia="MS Mincho" w:hAnsi="Arial" w:cs="Arial"/>
          <w:bCs/>
          <w:sz w:val="20"/>
          <w:szCs w:val="20"/>
        </w:rPr>
        <w:t xml:space="preserve"> </w:t>
      </w:r>
      <w:r w:rsidRPr="005C6AA5">
        <w:rPr>
          <w:rFonts w:ascii="Arial" w:eastAsia="MS Mincho" w:hAnsi="Arial" w:cs="Arial"/>
          <w:bCs/>
          <w:sz w:val="20"/>
          <w:szCs w:val="20"/>
          <w:highlight w:val="yellow"/>
        </w:rPr>
        <w:t>Research is ongoing, including work on what τ physically represents and whether Δτ is measurable or controllable; these questions remain unanswered.</w:t>
      </w:r>
      <w:r w:rsidRPr="005C6AA5">
        <w:rPr>
          <w:rFonts w:ascii="Arial" w:eastAsia="MS Mincho" w:hAnsi="Arial" w:cs="Arial"/>
          <w:bCs/>
          <w:sz w:val="20"/>
          <w:szCs w:val="20"/>
        </w:rPr>
        <w:t xml:space="preserve"> </w:t>
      </w:r>
      <w:r w:rsidRPr="005C6AA5">
        <w:rPr>
          <w:rFonts w:ascii="Arial" w:eastAsia="MS Mincho" w:hAnsi="Arial" w:cs="Arial"/>
          <w:bCs/>
          <w:sz w:val="20"/>
          <w:szCs w:val="20"/>
          <w:highlight w:val="yellow"/>
        </w:rPr>
        <w:t>Determining a physical system for the source amplitude Ŝ1 and how to build a detector R2(t2) &gt; s are open research questions, as are distributional considerations of the 5D interval D at a D = 0 singularity.</w:t>
      </w:r>
      <w:r w:rsidRPr="005C6AA5">
        <w:rPr>
          <w:rFonts w:ascii="Arial" w:eastAsia="MS Mincho" w:hAnsi="Arial" w:cs="Arial"/>
          <w:bCs/>
          <w:sz w:val="20"/>
          <w:szCs w:val="20"/>
        </w:rPr>
        <w:t xml:space="preserve"> </w:t>
      </w:r>
      <w:r w:rsidRPr="005C6AA5">
        <w:rPr>
          <w:rFonts w:ascii="Arial" w:eastAsia="MS Mincho" w:hAnsi="Arial" w:cs="Arial"/>
          <w:bCs/>
          <w:sz w:val="20"/>
          <w:szCs w:val="20"/>
          <w:highlight w:val="yellow"/>
        </w:rPr>
        <w:t>Answering these questions is beyond</w:t>
      </w:r>
      <w:r w:rsidRPr="005C6AA5">
        <w:rPr>
          <w:rFonts w:ascii="Arial" w:eastAsia="MS Mincho" w:hAnsi="Arial" w:cs="Arial"/>
          <w:bCs/>
          <w:sz w:val="20"/>
          <w:szCs w:val="20"/>
        </w:rPr>
        <w:t xml:space="preserve"> the scope of what can be covered here, but the exact solution presented gives a well-defined, falsifiable starting point for pursuing them.</w:t>
      </w:r>
    </w:p>
    <w:p w14:paraId="4E4D6664" w14:textId="77777777" w:rsidR="00876F6E" w:rsidRPr="00876F6E" w:rsidRDefault="00876F6E" w:rsidP="00876F6E">
      <w:pPr>
        <w:keepNext/>
        <w:jc w:val="both"/>
        <w:outlineLvl w:val="1"/>
        <w:rPr>
          <w:rFonts w:ascii="Arial" w:eastAsia="MS Mincho" w:hAnsi="Arial" w:cs="Arial"/>
          <w:bCs/>
        </w:rPr>
      </w:pPr>
    </w:p>
    <w:p w14:paraId="0A5DE84B" w14:textId="77777777" w:rsidR="00054DEF" w:rsidRPr="004711EC" w:rsidRDefault="00054DEF" w:rsidP="00054DEF">
      <w:pPr>
        <w:pStyle w:val="NoSpacing"/>
        <w:rPr>
          <w:rFonts w:ascii="Arial" w:hAnsi="Arial" w:cs="Arial"/>
          <w:b/>
          <w:bCs/>
          <w:sz w:val="22"/>
          <w:szCs w:val="22"/>
        </w:rPr>
      </w:pPr>
      <w:r w:rsidRPr="004711EC">
        <w:rPr>
          <w:rFonts w:ascii="Arial" w:hAnsi="Arial" w:cs="Arial"/>
          <w:b/>
          <w:bCs/>
          <w:sz w:val="22"/>
          <w:szCs w:val="22"/>
        </w:rPr>
        <w:t>6</w:t>
      </w:r>
      <w:r w:rsidR="004711EC">
        <w:rPr>
          <w:rFonts w:ascii="Arial" w:hAnsi="Arial" w:cs="Arial"/>
          <w:b/>
          <w:bCs/>
          <w:sz w:val="22"/>
          <w:szCs w:val="22"/>
        </w:rPr>
        <w:t>.</w:t>
      </w:r>
      <w:r w:rsidRPr="004711EC">
        <w:rPr>
          <w:rFonts w:ascii="Arial" w:hAnsi="Arial" w:cs="Arial"/>
          <w:b/>
          <w:bCs/>
          <w:sz w:val="22"/>
          <w:szCs w:val="22"/>
        </w:rPr>
        <w:t xml:space="preserve"> C</w:t>
      </w:r>
      <w:r w:rsidR="004711EC">
        <w:rPr>
          <w:rFonts w:ascii="Arial" w:hAnsi="Arial" w:cs="Arial"/>
          <w:b/>
          <w:bCs/>
          <w:sz w:val="22"/>
          <w:szCs w:val="22"/>
        </w:rPr>
        <w:t>ONCLUSION</w:t>
      </w:r>
    </w:p>
    <w:p w14:paraId="4FA5302E" w14:textId="77777777" w:rsidR="00054DEF" w:rsidRPr="00054DEF" w:rsidRDefault="00054DEF" w:rsidP="00054DEF">
      <w:pPr>
        <w:pStyle w:val="NoSpacing"/>
        <w:rPr>
          <w:rFonts w:ascii="Arial" w:hAnsi="Arial" w:cs="Arial"/>
          <w:sz w:val="20"/>
          <w:szCs w:val="20"/>
        </w:rPr>
      </w:pPr>
    </w:p>
    <w:p w14:paraId="0F3631A0" w14:textId="77777777" w:rsidR="003B7934" w:rsidRDefault="00054DEF" w:rsidP="00054DEF">
      <w:pPr>
        <w:pStyle w:val="NoSpacing"/>
        <w:rPr>
          <w:rFonts w:ascii="Arial" w:hAnsi="Arial" w:cs="Arial"/>
          <w:sz w:val="20"/>
          <w:szCs w:val="20"/>
        </w:rPr>
      </w:pPr>
      <w:r w:rsidRPr="00054DEF">
        <w:rPr>
          <w:rFonts w:ascii="Arial" w:hAnsi="Arial" w:cs="Arial"/>
          <w:sz w:val="20"/>
          <w:szCs w:val="20"/>
        </w:rPr>
        <w:t xml:space="preserve">A Fourier analysis </w:t>
      </w:r>
      <w:r w:rsidR="002B6F12">
        <w:rPr>
          <w:rFonts w:ascii="Arial" w:hAnsi="Arial" w:cs="Arial"/>
          <w:sz w:val="20"/>
          <w:szCs w:val="20"/>
        </w:rPr>
        <w:t xml:space="preserve">was used to </w:t>
      </w:r>
      <w:r w:rsidRPr="00054DEF">
        <w:rPr>
          <w:rFonts w:ascii="Arial" w:hAnsi="Arial" w:cs="Arial"/>
          <w:sz w:val="20"/>
          <w:szCs w:val="20"/>
        </w:rPr>
        <w:t>transform a 5D non-homogeneous wave equation</w:t>
      </w:r>
      <w:r w:rsidR="00227FD3">
        <w:rPr>
          <w:rFonts w:ascii="Arial" w:hAnsi="Arial" w:cs="Arial"/>
          <w:sz w:val="20"/>
          <w:szCs w:val="20"/>
        </w:rPr>
        <w:t xml:space="preserve"> for a scalar field Q with a source </w:t>
      </w:r>
      <w:r w:rsidRPr="00054DEF">
        <w:rPr>
          <w:rFonts w:ascii="Arial" w:hAnsi="Arial" w:cs="Arial"/>
          <w:sz w:val="20"/>
          <w:szCs w:val="20"/>
        </w:rPr>
        <w:t xml:space="preserve">into </w:t>
      </w:r>
      <w:r w:rsidR="002B6F12">
        <w:rPr>
          <w:rFonts w:ascii="Arial" w:hAnsi="Arial" w:cs="Arial"/>
          <w:sz w:val="20"/>
          <w:szCs w:val="20"/>
        </w:rPr>
        <w:t xml:space="preserve">a </w:t>
      </w:r>
      <w:r w:rsidRPr="00054DEF">
        <w:rPr>
          <w:rFonts w:ascii="Arial" w:hAnsi="Arial" w:cs="Arial"/>
          <w:sz w:val="20"/>
          <w:szCs w:val="20"/>
        </w:rPr>
        <w:t>manageable algebra</w:t>
      </w:r>
      <w:r w:rsidR="002B6F12">
        <w:rPr>
          <w:rFonts w:ascii="Arial" w:hAnsi="Arial" w:cs="Arial"/>
          <w:sz w:val="20"/>
          <w:szCs w:val="20"/>
        </w:rPr>
        <w:t>ic</w:t>
      </w:r>
      <w:r w:rsidRPr="00054DEF">
        <w:rPr>
          <w:rFonts w:ascii="Arial" w:hAnsi="Arial" w:cs="Arial"/>
          <w:sz w:val="20"/>
          <w:szCs w:val="20"/>
        </w:rPr>
        <w:t xml:space="preserve"> </w:t>
      </w:r>
      <w:r w:rsidR="00227FD3">
        <w:rPr>
          <w:rFonts w:ascii="Arial" w:hAnsi="Arial" w:cs="Arial"/>
          <w:sz w:val="20"/>
          <w:szCs w:val="20"/>
        </w:rPr>
        <w:t>solution</w:t>
      </w:r>
      <w:r w:rsidR="00B82C8E">
        <w:rPr>
          <w:rFonts w:ascii="Arial" w:hAnsi="Arial" w:cs="Arial"/>
          <w:sz w:val="20"/>
          <w:szCs w:val="20"/>
        </w:rPr>
        <w:t>,</w:t>
      </w:r>
      <w:r w:rsidR="00227FD3">
        <w:rPr>
          <w:rFonts w:ascii="Arial" w:hAnsi="Arial" w:cs="Arial"/>
          <w:sz w:val="20"/>
          <w:szCs w:val="20"/>
        </w:rPr>
        <w:t xml:space="preserve"> </w:t>
      </w:r>
      <w:r w:rsidRPr="00054DEF">
        <w:rPr>
          <w:rFonts w:ascii="Arial" w:hAnsi="Arial" w:cs="Arial"/>
          <w:sz w:val="20"/>
          <w:szCs w:val="20"/>
        </w:rPr>
        <w:t>result</w:t>
      </w:r>
      <w:r w:rsidR="00B82C8E">
        <w:rPr>
          <w:rFonts w:ascii="Arial" w:hAnsi="Arial" w:cs="Arial"/>
          <w:sz w:val="20"/>
          <w:szCs w:val="20"/>
        </w:rPr>
        <w:t xml:space="preserve">ing </w:t>
      </w:r>
      <w:r w:rsidRPr="00054DEF">
        <w:rPr>
          <w:rFonts w:ascii="Arial" w:hAnsi="Arial" w:cs="Arial"/>
          <w:sz w:val="20"/>
          <w:szCs w:val="20"/>
        </w:rPr>
        <w:t>in a solution with a retarded Green’s function G</w:t>
      </w:r>
      <w:r w:rsidRPr="00054DEF">
        <w:rPr>
          <w:rFonts w:ascii="Arial" w:hAnsi="Arial" w:cs="Arial"/>
          <w:sz w:val="20"/>
          <w:szCs w:val="20"/>
          <w:vertAlign w:val="subscript"/>
        </w:rPr>
        <w:t>5R</w:t>
      </w:r>
      <w:r w:rsidRPr="00054DEF">
        <w:rPr>
          <w:rFonts w:ascii="Arial" w:hAnsi="Arial" w:cs="Arial"/>
          <w:sz w:val="20"/>
          <w:szCs w:val="20"/>
        </w:rPr>
        <w:t xml:space="preserve">. </w:t>
      </w:r>
      <w:r w:rsidRPr="00054DEF">
        <w:rPr>
          <w:rFonts w:ascii="Arial" w:hAnsi="Arial" w:cs="Arial"/>
          <w:sz w:val="20"/>
          <w:szCs w:val="20"/>
          <w:highlight w:val="yellow"/>
        </w:rPr>
        <w:t>The function G5R acts</w:t>
      </w:r>
      <w:r w:rsidRPr="00054DEF">
        <w:rPr>
          <w:rFonts w:ascii="Arial" w:hAnsi="Arial" w:cs="Arial"/>
          <w:sz w:val="20"/>
          <w:szCs w:val="20"/>
        </w:rPr>
        <w:t xml:space="preserve"> as </w:t>
      </w:r>
      <w:r w:rsidRPr="00054DEF">
        <w:rPr>
          <w:rFonts w:ascii="Arial" w:hAnsi="Arial" w:cs="Arial"/>
          <w:sz w:val="20"/>
          <w:szCs w:val="20"/>
          <w:highlight w:val="yellow"/>
        </w:rPr>
        <w:t>a causal 5D propagator, allowing</w:t>
      </w:r>
      <w:r w:rsidR="002B6F12">
        <w:rPr>
          <w:rFonts w:ascii="Arial" w:hAnsi="Arial" w:cs="Arial"/>
          <w:sz w:val="20"/>
          <w:szCs w:val="20"/>
        </w:rPr>
        <w:t xml:space="preserve"> the value of a scalar field Q to be determined in a 5D coordinate system. A P1 source at a 5D location X1 is </w:t>
      </w:r>
      <w:r w:rsidRPr="00054DEF">
        <w:rPr>
          <w:rFonts w:ascii="Arial" w:hAnsi="Arial" w:cs="Arial"/>
          <w:sz w:val="20"/>
          <w:szCs w:val="20"/>
        </w:rPr>
        <w:t>pinned at its location by a Dirac delta function</w:t>
      </w:r>
      <w:r w:rsidR="002B6F12">
        <w:rPr>
          <w:rFonts w:ascii="Arial" w:hAnsi="Arial" w:cs="Arial"/>
          <w:sz w:val="20"/>
          <w:szCs w:val="20"/>
        </w:rPr>
        <w:t xml:space="preserve"> so that the source amplitude S1 exists in the Q field, ready for measurement at another 5D location X2 </w:t>
      </w:r>
      <w:r w:rsidR="002B6F12">
        <w:rPr>
          <w:rFonts w:ascii="Arial" w:hAnsi="Arial" w:cs="Arial"/>
          <w:sz w:val="20"/>
          <w:szCs w:val="20"/>
          <w:highlight w:val="yellow"/>
        </w:rPr>
        <w:t>where an object P2 is defined by coordinate X2</w:t>
      </w:r>
      <w:r w:rsidR="002B6F12">
        <w:rPr>
          <w:rFonts w:ascii="Arial" w:hAnsi="Arial" w:cs="Arial"/>
          <w:sz w:val="20"/>
          <w:szCs w:val="20"/>
        </w:rPr>
        <w:t xml:space="preserve">. </w:t>
      </w:r>
      <w:r w:rsidR="00826213">
        <w:rPr>
          <w:rFonts w:ascii="Arial" w:hAnsi="Arial" w:cs="Arial"/>
          <w:sz w:val="20"/>
          <w:szCs w:val="20"/>
        </w:rPr>
        <w:t>The key propagator function is a retarded Green’s function G</w:t>
      </w:r>
      <w:r w:rsidR="00826213" w:rsidRPr="0022216E">
        <w:rPr>
          <w:rFonts w:ascii="Arial" w:hAnsi="Arial" w:cs="Arial"/>
          <w:sz w:val="20"/>
          <w:szCs w:val="20"/>
          <w:vertAlign w:val="subscript"/>
        </w:rPr>
        <w:t>5R</w:t>
      </w:r>
      <w:r w:rsidR="00826213">
        <w:rPr>
          <w:rFonts w:ascii="Arial" w:hAnsi="Arial" w:cs="Arial"/>
          <w:sz w:val="20"/>
          <w:szCs w:val="20"/>
        </w:rPr>
        <w:t>(X2, X1).</w:t>
      </w:r>
    </w:p>
    <w:p w14:paraId="2D1A8398" w14:textId="77777777" w:rsidR="00826213" w:rsidRDefault="00826213" w:rsidP="00054DEF">
      <w:pPr>
        <w:pStyle w:val="NoSpacing"/>
        <w:rPr>
          <w:rFonts w:ascii="Arial" w:hAnsi="Arial" w:cs="Arial"/>
          <w:sz w:val="20"/>
          <w:szCs w:val="20"/>
        </w:rPr>
      </w:pPr>
    </w:p>
    <w:p w14:paraId="6D372818" w14:textId="77777777" w:rsidR="0022216E" w:rsidRDefault="00826213" w:rsidP="00054DEF">
      <w:pPr>
        <w:pStyle w:val="NoSpacing"/>
        <w:rPr>
          <w:rFonts w:ascii="Arial" w:hAnsi="Arial" w:cs="Arial"/>
          <w:sz w:val="20"/>
          <w:szCs w:val="20"/>
        </w:rPr>
      </w:pPr>
      <w:r w:rsidRPr="00826213">
        <w:rPr>
          <w:rFonts w:ascii="Arial" w:hAnsi="Arial" w:cs="Arial"/>
          <w:sz w:val="20"/>
          <w:szCs w:val="20"/>
          <w:highlight w:val="yellow"/>
        </w:rPr>
        <w:t>The field Q(X2) at object P2 is evaluated by</w:t>
      </w:r>
      <w:r w:rsidRPr="00826213">
        <w:rPr>
          <w:rFonts w:ascii="Arial" w:hAnsi="Arial" w:cs="Arial"/>
          <w:sz w:val="20"/>
          <w:szCs w:val="20"/>
        </w:rPr>
        <w:t xml:space="preserve"> a sampling function L(t) </w:t>
      </w:r>
      <w:r w:rsidRPr="00826213">
        <w:rPr>
          <w:rFonts w:ascii="Arial" w:hAnsi="Arial" w:cs="Arial"/>
          <w:sz w:val="20"/>
          <w:szCs w:val="20"/>
          <w:highlight w:val="yellow"/>
        </w:rPr>
        <w:t>that captures</w:t>
      </w:r>
      <w:r w:rsidRPr="00826213">
        <w:rPr>
          <w:rFonts w:ascii="Arial" w:hAnsi="Arial" w:cs="Arial"/>
          <w:sz w:val="20"/>
          <w:szCs w:val="20"/>
        </w:rPr>
        <w:t xml:space="preserve"> the amplitude of the source Ŝ1 at location X</w:t>
      </w:r>
      <w:r w:rsidR="00C0013C">
        <w:rPr>
          <w:rFonts w:ascii="Arial" w:hAnsi="Arial" w:cs="Arial"/>
          <w:sz w:val="20"/>
          <w:szCs w:val="20"/>
        </w:rPr>
        <w:t>1</w:t>
      </w:r>
      <w:r>
        <w:rPr>
          <w:rFonts w:ascii="Arial" w:hAnsi="Arial" w:cs="Arial"/>
          <w:sz w:val="20"/>
          <w:szCs w:val="20"/>
        </w:rPr>
        <w:t xml:space="preserve">. The </w:t>
      </w:r>
      <w:r w:rsidR="00054DEF" w:rsidRPr="00054DEF">
        <w:rPr>
          <w:rFonts w:ascii="Arial" w:hAnsi="Arial" w:cs="Arial"/>
          <w:sz w:val="20"/>
          <w:szCs w:val="20"/>
        </w:rPr>
        <w:t xml:space="preserve">moment the Dirac </w:t>
      </w:r>
      <w:r w:rsidR="00054DEF" w:rsidRPr="00054DEF">
        <w:rPr>
          <w:rFonts w:ascii="Arial" w:hAnsi="Arial" w:cs="Arial"/>
          <w:sz w:val="20"/>
          <w:szCs w:val="20"/>
          <w:highlight w:val="yellow"/>
        </w:rPr>
        <w:t>delta functions trigger</w:t>
      </w:r>
      <w:r>
        <w:rPr>
          <w:rFonts w:ascii="Arial" w:hAnsi="Arial" w:cs="Arial"/>
          <w:sz w:val="20"/>
          <w:szCs w:val="20"/>
        </w:rPr>
        <w:t xml:space="preserve"> at </w:t>
      </w:r>
      <w:r w:rsidRPr="00826213">
        <w:rPr>
          <w:rFonts w:ascii="Arial" w:hAnsi="Arial" w:cs="Arial"/>
          <w:sz w:val="20"/>
          <w:szCs w:val="20"/>
        </w:rPr>
        <w:t xml:space="preserve">X1, </w:t>
      </w:r>
      <w:r w:rsidR="00054DEF" w:rsidRPr="00826213">
        <w:rPr>
          <w:rFonts w:ascii="Arial" w:hAnsi="Arial" w:cs="Arial"/>
          <w:sz w:val="20"/>
          <w:szCs w:val="20"/>
        </w:rPr>
        <w:t xml:space="preserve">Ŝ1’s </w:t>
      </w:r>
      <w:r w:rsidRPr="00826213">
        <w:rPr>
          <w:rFonts w:ascii="Arial" w:hAnsi="Arial" w:cs="Arial"/>
          <w:sz w:val="20"/>
          <w:szCs w:val="20"/>
        </w:rPr>
        <w:t xml:space="preserve">amplitude becomes part of the </w:t>
      </w:r>
      <w:r w:rsidR="00054DEF" w:rsidRPr="00826213">
        <w:rPr>
          <w:rFonts w:ascii="Arial" w:hAnsi="Arial" w:cs="Arial"/>
          <w:sz w:val="20"/>
          <w:szCs w:val="20"/>
        </w:rPr>
        <w:t>Green’s function</w:t>
      </w:r>
      <w:r w:rsidRPr="00826213">
        <w:rPr>
          <w:rFonts w:ascii="Arial" w:hAnsi="Arial" w:cs="Arial"/>
          <w:sz w:val="20"/>
          <w:szCs w:val="20"/>
        </w:rPr>
        <w:t xml:space="preserve"> solution. </w:t>
      </w:r>
      <w:r w:rsidR="00054DEF" w:rsidRPr="00826213">
        <w:rPr>
          <w:rFonts w:ascii="Arial" w:hAnsi="Arial" w:cs="Arial"/>
          <w:sz w:val="20"/>
          <w:szCs w:val="20"/>
        </w:rPr>
        <w:t xml:space="preserve">Transforming a 5D scalar Q field into a momentum-based space by Fourier </w:t>
      </w:r>
      <w:r w:rsidR="00054DEF" w:rsidRPr="00054DEF">
        <w:rPr>
          <w:rFonts w:ascii="Arial" w:hAnsi="Arial" w:cs="Arial"/>
          <w:sz w:val="20"/>
          <w:szCs w:val="20"/>
        </w:rPr>
        <w:t xml:space="preserve">methods </w:t>
      </w:r>
      <w:r w:rsidR="00054DEF" w:rsidRPr="00054DEF">
        <w:rPr>
          <w:rFonts w:ascii="Arial" w:hAnsi="Arial" w:cs="Arial"/>
          <w:sz w:val="20"/>
          <w:szCs w:val="20"/>
          <w:highlight w:val="yellow"/>
        </w:rPr>
        <w:t>produces a solution for</w:t>
      </w:r>
      <w:r w:rsidR="00C0013C">
        <w:rPr>
          <w:rFonts w:ascii="Arial" w:hAnsi="Arial" w:cs="Arial"/>
          <w:sz w:val="20"/>
          <w:szCs w:val="20"/>
        </w:rPr>
        <w:t xml:space="preserve"> the scalar field Q at any X coordinate</w:t>
      </w:r>
      <w:r w:rsidR="00B82C8E">
        <w:rPr>
          <w:rFonts w:ascii="Arial" w:hAnsi="Arial" w:cs="Arial"/>
          <w:sz w:val="20"/>
          <w:szCs w:val="20"/>
        </w:rPr>
        <w:t xml:space="preserve">. </w:t>
      </w:r>
    </w:p>
    <w:p w14:paraId="780A24AA" w14:textId="77777777" w:rsidR="0022216E" w:rsidRDefault="0022216E" w:rsidP="00054DEF">
      <w:pPr>
        <w:pStyle w:val="NoSpacing"/>
        <w:rPr>
          <w:rFonts w:ascii="Arial" w:hAnsi="Arial" w:cs="Arial"/>
          <w:sz w:val="20"/>
          <w:szCs w:val="20"/>
        </w:rPr>
      </w:pPr>
    </w:p>
    <w:p w14:paraId="382D8904" w14:textId="77777777" w:rsidR="0022216E" w:rsidRDefault="00B82C8E" w:rsidP="00054DEF">
      <w:pPr>
        <w:pStyle w:val="NoSpacing"/>
        <w:rPr>
          <w:rFonts w:ascii="Arial" w:hAnsi="Arial" w:cs="Arial"/>
          <w:sz w:val="20"/>
          <w:szCs w:val="20"/>
        </w:rPr>
      </w:pPr>
      <w:r>
        <w:rPr>
          <w:rFonts w:ascii="Arial" w:hAnsi="Arial" w:cs="Arial"/>
          <w:sz w:val="20"/>
          <w:szCs w:val="20"/>
        </w:rPr>
        <w:t>A</w:t>
      </w:r>
      <w:r w:rsidR="009C3DAB">
        <w:rPr>
          <w:rFonts w:ascii="Arial" w:hAnsi="Arial" w:cs="Arial"/>
          <w:sz w:val="20"/>
          <w:szCs w:val="20"/>
        </w:rPr>
        <w:t xml:space="preserve"> </w:t>
      </w:r>
      <w:r w:rsidR="00C0013C">
        <w:rPr>
          <w:rFonts w:ascii="Arial" w:hAnsi="Arial" w:cs="Arial"/>
          <w:sz w:val="20"/>
          <w:szCs w:val="20"/>
        </w:rPr>
        <w:t xml:space="preserve">retarded Green’s function </w:t>
      </w:r>
      <w:r>
        <w:rPr>
          <w:rFonts w:ascii="Arial" w:hAnsi="Arial" w:cs="Arial"/>
          <w:sz w:val="20"/>
          <w:szCs w:val="20"/>
          <w:highlight w:val="yellow"/>
        </w:rPr>
        <w:t>was derived, providing a causal propagator value</w:t>
      </w:r>
      <w:r>
        <w:rPr>
          <w:rFonts w:ascii="Arial" w:hAnsi="Arial" w:cs="Arial"/>
          <w:sz w:val="20"/>
          <w:szCs w:val="20"/>
        </w:rPr>
        <w:t xml:space="preserve"> G</w:t>
      </w:r>
      <w:r w:rsidRPr="00B82C8E">
        <w:rPr>
          <w:rFonts w:ascii="Arial" w:hAnsi="Arial" w:cs="Arial"/>
          <w:sz w:val="20"/>
          <w:szCs w:val="20"/>
          <w:vertAlign w:val="subscript"/>
        </w:rPr>
        <w:t>5R</w:t>
      </w:r>
      <w:r w:rsidRPr="00B82C8E">
        <w:rPr>
          <w:rFonts w:ascii="Arial" w:hAnsi="Arial" w:cs="Arial"/>
          <w:sz w:val="20"/>
          <w:szCs w:val="20"/>
        </w:rPr>
        <w:t xml:space="preserve">(X2, </w:t>
      </w:r>
      <w:r>
        <w:rPr>
          <w:rFonts w:ascii="Arial" w:hAnsi="Arial" w:cs="Arial"/>
          <w:sz w:val="20"/>
          <w:szCs w:val="20"/>
        </w:rPr>
        <w:t xml:space="preserve">X1) </w:t>
      </w:r>
      <w:r>
        <w:rPr>
          <w:rFonts w:ascii="Arial" w:hAnsi="Arial" w:cs="Arial"/>
          <w:sz w:val="20"/>
          <w:szCs w:val="20"/>
          <w:highlight w:val="yellow"/>
        </w:rPr>
        <w:t>for evaluating Q’s</w:t>
      </w:r>
      <w:r>
        <w:rPr>
          <w:rFonts w:ascii="Arial" w:hAnsi="Arial" w:cs="Arial"/>
          <w:sz w:val="20"/>
          <w:szCs w:val="20"/>
        </w:rPr>
        <w:t xml:space="preserve"> 5D </w:t>
      </w:r>
      <w:r w:rsidR="009C3DAB">
        <w:rPr>
          <w:rFonts w:ascii="Arial" w:hAnsi="Arial" w:cs="Arial"/>
          <w:sz w:val="20"/>
          <w:szCs w:val="20"/>
        </w:rPr>
        <w:t>field</w:t>
      </w:r>
      <w:r>
        <w:rPr>
          <w:rFonts w:ascii="Arial" w:hAnsi="Arial" w:cs="Arial"/>
          <w:sz w:val="20"/>
          <w:szCs w:val="20"/>
        </w:rPr>
        <w:t xml:space="preserve"> amplitude at a point X2 from the source field X1.</w:t>
      </w:r>
      <w:r w:rsidR="009C3DAB">
        <w:rPr>
          <w:rFonts w:ascii="Arial" w:hAnsi="Arial" w:cs="Arial"/>
          <w:sz w:val="20"/>
          <w:szCs w:val="20"/>
        </w:rPr>
        <w:t xml:space="preserve"> </w:t>
      </w:r>
      <w:r w:rsidR="0022216E">
        <w:rPr>
          <w:rFonts w:ascii="Arial" w:hAnsi="Arial" w:cs="Arial"/>
          <w:sz w:val="20"/>
          <w:szCs w:val="20"/>
        </w:rPr>
        <w:t>A squared 5D i</w:t>
      </w:r>
      <w:r w:rsidR="00054DEF" w:rsidRPr="00054DEF">
        <w:rPr>
          <w:rFonts w:ascii="Arial" w:hAnsi="Arial" w:cs="Arial"/>
          <w:sz w:val="20"/>
          <w:szCs w:val="20"/>
        </w:rPr>
        <w:t>nterval</w:t>
      </w:r>
      <w:r w:rsidR="009C3DAB">
        <w:rPr>
          <w:rFonts w:ascii="Arial" w:hAnsi="Arial" w:cs="Arial"/>
          <w:sz w:val="20"/>
          <w:szCs w:val="20"/>
        </w:rPr>
        <w:t xml:space="preserve"> </w:t>
      </w:r>
      <w:r w:rsidR="0022216E">
        <w:rPr>
          <w:rFonts w:ascii="Arial" w:hAnsi="Arial" w:cs="Arial"/>
          <w:sz w:val="20"/>
          <w:szCs w:val="20"/>
        </w:rPr>
        <w:t xml:space="preserve">D = </w:t>
      </w:r>
      <w:r w:rsidR="0022216E" w:rsidRPr="00054DEF">
        <w:rPr>
          <w:rFonts w:ascii="Arial" w:hAnsi="Arial" w:cs="Arial"/>
          <w:sz w:val="20"/>
          <w:szCs w:val="20"/>
        </w:rPr>
        <w:t>Δt</w:t>
      </w:r>
      <w:r w:rsidR="0022216E" w:rsidRPr="00054DEF">
        <w:rPr>
          <w:rFonts w:ascii="Arial" w:hAnsi="Arial" w:cs="Arial"/>
          <w:sz w:val="20"/>
          <w:szCs w:val="20"/>
          <w:vertAlign w:val="superscript"/>
        </w:rPr>
        <w:t>2</w:t>
      </w:r>
      <w:r w:rsidR="0022216E" w:rsidRPr="00054DEF">
        <w:rPr>
          <w:rFonts w:ascii="Arial" w:hAnsi="Arial" w:cs="Arial"/>
          <w:sz w:val="20"/>
          <w:szCs w:val="20"/>
        </w:rPr>
        <w:t xml:space="preserve"> − |Δx|</w:t>
      </w:r>
      <w:r w:rsidR="0022216E" w:rsidRPr="00054DEF">
        <w:rPr>
          <w:rFonts w:ascii="Arial" w:hAnsi="Arial" w:cs="Arial"/>
          <w:sz w:val="20"/>
          <w:szCs w:val="20"/>
          <w:vertAlign w:val="superscript"/>
        </w:rPr>
        <w:t>2</w:t>
      </w:r>
      <w:r w:rsidR="0022216E" w:rsidRPr="00054DEF">
        <w:rPr>
          <w:rFonts w:ascii="Arial" w:hAnsi="Arial" w:cs="Arial"/>
          <w:sz w:val="20"/>
          <w:szCs w:val="20"/>
        </w:rPr>
        <w:t xml:space="preserve"> </w:t>
      </w:r>
      <w:r w:rsidR="0022216E">
        <w:rPr>
          <w:rFonts w:ascii="Arial" w:hAnsi="Arial" w:cs="Arial"/>
          <w:sz w:val="20"/>
          <w:szCs w:val="20"/>
        </w:rPr>
        <w:t>–</w:t>
      </w:r>
      <w:r w:rsidR="0022216E" w:rsidRPr="00054DEF">
        <w:rPr>
          <w:rFonts w:ascii="Arial" w:hAnsi="Arial" w:cs="Arial"/>
          <w:sz w:val="20"/>
          <w:szCs w:val="20"/>
        </w:rPr>
        <w:t xml:space="preserve"> Δτ</w:t>
      </w:r>
      <w:r w:rsidR="0022216E" w:rsidRPr="0022216E">
        <w:rPr>
          <w:rFonts w:ascii="Arial" w:hAnsi="Arial" w:cs="Arial"/>
          <w:sz w:val="20"/>
          <w:szCs w:val="20"/>
          <w:vertAlign w:val="superscript"/>
        </w:rPr>
        <w:t>2</w:t>
      </w:r>
      <w:r w:rsidR="0022216E" w:rsidRPr="00054DEF">
        <w:rPr>
          <w:rFonts w:ascii="Arial" w:hAnsi="Arial" w:cs="Arial"/>
          <w:sz w:val="20"/>
          <w:szCs w:val="20"/>
        </w:rPr>
        <w:t xml:space="preserve"> </w:t>
      </w:r>
      <w:r w:rsidR="009C3DAB">
        <w:rPr>
          <w:rFonts w:ascii="Arial" w:hAnsi="Arial" w:cs="Arial"/>
          <w:sz w:val="20"/>
          <w:szCs w:val="20"/>
        </w:rPr>
        <w:t xml:space="preserve">was </w:t>
      </w:r>
      <w:r w:rsidR="0022216E">
        <w:rPr>
          <w:rFonts w:ascii="Arial" w:hAnsi="Arial" w:cs="Arial"/>
          <w:sz w:val="20"/>
          <w:szCs w:val="20"/>
        </w:rPr>
        <w:t xml:space="preserve">determined </w:t>
      </w:r>
      <w:r w:rsidR="009C3DAB">
        <w:rPr>
          <w:rFonts w:ascii="Arial" w:hAnsi="Arial" w:cs="Arial"/>
          <w:sz w:val="20"/>
          <w:szCs w:val="20"/>
        </w:rPr>
        <w:t>t</w:t>
      </w:r>
      <w:r w:rsidR="00054DEF" w:rsidRPr="00054DEF">
        <w:rPr>
          <w:rFonts w:ascii="Arial" w:hAnsi="Arial" w:cs="Arial"/>
          <w:sz w:val="20"/>
          <w:szCs w:val="20"/>
        </w:rPr>
        <w:t xml:space="preserve">hat </w:t>
      </w:r>
      <w:r w:rsidR="00054DEF" w:rsidRPr="00054DEF">
        <w:rPr>
          <w:rFonts w:ascii="Arial" w:hAnsi="Arial" w:cs="Arial"/>
          <w:sz w:val="20"/>
          <w:szCs w:val="20"/>
          <w:highlight w:val="yellow"/>
        </w:rPr>
        <w:t>allows the calculation of</w:t>
      </w:r>
      <w:r w:rsidR="00054DEF" w:rsidRPr="00054DEF">
        <w:rPr>
          <w:rFonts w:ascii="Arial" w:hAnsi="Arial" w:cs="Arial"/>
          <w:sz w:val="20"/>
          <w:szCs w:val="20"/>
        </w:rPr>
        <w:t xml:space="preserve"> valid limits </w:t>
      </w:r>
      <w:r w:rsidR="00C0013C">
        <w:rPr>
          <w:rFonts w:ascii="Arial" w:hAnsi="Arial" w:cs="Arial"/>
          <w:sz w:val="20"/>
          <w:szCs w:val="20"/>
        </w:rPr>
        <w:t>f</w:t>
      </w:r>
      <w:r w:rsidR="00054DEF" w:rsidRPr="00054DEF">
        <w:rPr>
          <w:rFonts w:ascii="Arial" w:hAnsi="Arial" w:cs="Arial"/>
          <w:sz w:val="20"/>
          <w:szCs w:val="20"/>
        </w:rPr>
        <w:t xml:space="preserve">or practical operation in a fifth-dimensional space. </w:t>
      </w:r>
      <w:r w:rsidR="0022216E">
        <w:rPr>
          <w:rFonts w:ascii="Arial" w:hAnsi="Arial" w:cs="Arial"/>
          <w:sz w:val="20"/>
          <w:szCs w:val="20"/>
          <w:highlight w:val="yellow"/>
        </w:rPr>
        <w:t>Studying the maximum value of |Δτ|</w:t>
      </w:r>
      <w:r w:rsidR="00054DEF" w:rsidRPr="00054DEF">
        <w:rPr>
          <w:rFonts w:ascii="Arial" w:hAnsi="Arial" w:cs="Arial"/>
          <w:sz w:val="20"/>
          <w:szCs w:val="20"/>
        </w:rPr>
        <w:t xml:space="preserve"> </w:t>
      </w:r>
      <w:r w:rsidR="009C3DAB">
        <w:rPr>
          <w:rFonts w:ascii="Arial" w:hAnsi="Arial" w:cs="Arial"/>
          <w:sz w:val="20"/>
          <w:szCs w:val="20"/>
        </w:rPr>
        <w:t xml:space="preserve">= </w:t>
      </w:r>
      <w:r w:rsidR="00054DEF" w:rsidRPr="00054DEF">
        <w:rPr>
          <w:rFonts w:ascii="Arial" w:hAnsi="Arial" w:cs="Arial"/>
          <w:sz w:val="20"/>
          <w:szCs w:val="20"/>
        </w:rPr>
        <w:t>√(Δt</w:t>
      </w:r>
      <w:r w:rsidR="00054DEF" w:rsidRPr="00054DEF">
        <w:rPr>
          <w:rFonts w:ascii="Arial" w:hAnsi="Arial" w:cs="Arial"/>
          <w:sz w:val="20"/>
          <w:szCs w:val="20"/>
          <w:vertAlign w:val="superscript"/>
        </w:rPr>
        <w:t>2</w:t>
      </w:r>
      <w:r w:rsidR="00054DEF" w:rsidRPr="00054DEF">
        <w:rPr>
          <w:rFonts w:ascii="Arial" w:hAnsi="Arial" w:cs="Arial"/>
          <w:sz w:val="20"/>
          <w:szCs w:val="20"/>
        </w:rPr>
        <w:t xml:space="preserve"> − |Δx|</w:t>
      </w:r>
      <w:r w:rsidR="00054DEF" w:rsidRPr="00054DEF">
        <w:rPr>
          <w:rFonts w:ascii="Arial" w:hAnsi="Arial" w:cs="Arial"/>
          <w:sz w:val="20"/>
          <w:szCs w:val="20"/>
          <w:vertAlign w:val="superscript"/>
        </w:rPr>
        <w:t>2</w:t>
      </w:r>
      <w:r w:rsidR="00054DEF" w:rsidRPr="00054DEF">
        <w:rPr>
          <w:rFonts w:ascii="Arial" w:hAnsi="Arial" w:cs="Arial"/>
          <w:sz w:val="20"/>
          <w:szCs w:val="20"/>
        </w:rPr>
        <w:t>)</w:t>
      </w:r>
      <w:r w:rsidR="009C3DAB">
        <w:rPr>
          <w:rFonts w:ascii="Arial" w:hAnsi="Arial" w:cs="Arial"/>
          <w:sz w:val="20"/>
          <w:szCs w:val="20"/>
        </w:rPr>
        <w:t xml:space="preserve"> shows that causal operation </w:t>
      </w:r>
      <w:r w:rsidR="0022216E">
        <w:rPr>
          <w:rFonts w:ascii="Arial" w:hAnsi="Arial" w:cs="Arial"/>
          <w:sz w:val="20"/>
          <w:szCs w:val="20"/>
        </w:rPr>
        <w:t xml:space="preserve">of the model can </w:t>
      </w:r>
      <w:r w:rsidR="009C3DAB">
        <w:rPr>
          <w:rFonts w:ascii="Arial" w:hAnsi="Arial" w:cs="Arial"/>
          <w:sz w:val="20"/>
          <w:szCs w:val="20"/>
        </w:rPr>
        <w:t>occur below the light cone</w:t>
      </w:r>
      <w:r w:rsidR="0022216E">
        <w:rPr>
          <w:rFonts w:ascii="Arial" w:hAnsi="Arial" w:cs="Arial"/>
          <w:sz w:val="20"/>
          <w:szCs w:val="20"/>
        </w:rPr>
        <w:t xml:space="preserve"> to maintain D &gt; 0.</w:t>
      </w:r>
      <w:r w:rsidR="009C3DAB">
        <w:rPr>
          <w:rFonts w:ascii="Arial" w:hAnsi="Arial" w:cs="Arial"/>
          <w:sz w:val="20"/>
          <w:szCs w:val="20"/>
        </w:rPr>
        <w:t xml:space="preserve"> </w:t>
      </w:r>
    </w:p>
    <w:p w14:paraId="45EE30A6" w14:textId="77777777" w:rsidR="0022216E" w:rsidRDefault="0022216E" w:rsidP="00054DEF">
      <w:pPr>
        <w:pStyle w:val="NoSpacing"/>
        <w:rPr>
          <w:rFonts w:ascii="Arial" w:hAnsi="Arial" w:cs="Arial"/>
          <w:sz w:val="20"/>
          <w:szCs w:val="20"/>
        </w:rPr>
      </w:pPr>
    </w:p>
    <w:p w14:paraId="5DCD341C" w14:textId="77777777" w:rsidR="00054DEF" w:rsidRDefault="00054DEF" w:rsidP="00054DEF">
      <w:pPr>
        <w:pStyle w:val="NoSpacing"/>
        <w:rPr>
          <w:rFonts w:ascii="Arial" w:hAnsi="Arial" w:cs="Arial"/>
          <w:sz w:val="20"/>
          <w:szCs w:val="20"/>
        </w:rPr>
      </w:pPr>
      <w:r w:rsidRPr="00054DEF">
        <w:rPr>
          <w:rFonts w:ascii="Arial" w:hAnsi="Arial" w:cs="Arial"/>
          <w:sz w:val="20"/>
          <w:szCs w:val="20"/>
          <w:highlight w:val="yellow"/>
        </w:rPr>
        <w:t>In the current analysis</w:t>
      </w:r>
      <w:r w:rsidRPr="00054DEF">
        <w:rPr>
          <w:rFonts w:ascii="Arial" w:hAnsi="Arial" w:cs="Arial"/>
          <w:sz w:val="20"/>
          <w:szCs w:val="20"/>
        </w:rPr>
        <w:t xml:space="preserve">, Δτ </w:t>
      </w:r>
      <w:r w:rsidRPr="00054DEF">
        <w:rPr>
          <w:rFonts w:ascii="Arial" w:hAnsi="Arial" w:cs="Arial"/>
          <w:sz w:val="20"/>
          <w:szCs w:val="20"/>
          <w:highlight w:val="yellow"/>
        </w:rPr>
        <w:t>at the causal edge</w:t>
      </w:r>
      <w:r w:rsidRPr="00054DEF">
        <w:rPr>
          <w:rFonts w:ascii="Arial" w:hAnsi="Arial" w:cs="Arial"/>
          <w:sz w:val="20"/>
          <w:szCs w:val="20"/>
        </w:rPr>
        <w:t xml:space="preserve"> of the light cone </w:t>
      </w:r>
      <w:r w:rsidRPr="00054DEF">
        <w:rPr>
          <w:rFonts w:ascii="Arial" w:hAnsi="Arial" w:cs="Arial"/>
          <w:sz w:val="20"/>
          <w:szCs w:val="20"/>
          <w:highlight w:val="yellow"/>
        </w:rPr>
        <w:t>widens</w:t>
      </w:r>
      <w:r w:rsidRPr="00054DEF">
        <w:rPr>
          <w:rFonts w:ascii="Arial" w:hAnsi="Arial" w:cs="Arial"/>
          <w:sz w:val="20"/>
          <w:szCs w:val="20"/>
        </w:rPr>
        <w:t xml:space="preserve"> steadily as Δt increases past the edge. </w:t>
      </w:r>
      <w:r w:rsidRPr="00054DEF">
        <w:rPr>
          <w:rFonts w:ascii="Arial" w:hAnsi="Arial" w:cs="Arial"/>
          <w:sz w:val="20"/>
          <w:szCs w:val="20"/>
          <w:highlight w:val="yellow"/>
        </w:rPr>
        <w:t>The effect is greatest near the light cone, where a τ-dependent test is most sensitive</w:t>
      </w:r>
      <w:r w:rsidRPr="00054DEF">
        <w:rPr>
          <w:rFonts w:ascii="Arial" w:hAnsi="Arial" w:cs="Arial"/>
          <w:sz w:val="20"/>
          <w:szCs w:val="20"/>
        </w:rPr>
        <w:t xml:space="preserve">, representing a geometric </w:t>
      </w:r>
      <w:r w:rsidR="002B6F12" w:rsidRPr="00054DEF">
        <w:rPr>
          <w:rFonts w:ascii="Arial" w:hAnsi="Arial" w:cs="Arial"/>
          <w:sz w:val="20"/>
          <w:szCs w:val="20"/>
        </w:rPr>
        <w:t>prediction</w:t>
      </w:r>
      <w:r w:rsidR="002B6F12">
        <w:rPr>
          <w:rFonts w:ascii="Arial" w:hAnsi="Arial" w:cs="Arial"/>
          <w:sz w:val="20"/>
          <w:szCs w:val="20"/>
        </w:rPr>
        <w:t>.</w:t>
      </w:r>
      <w:r w:rsidRPr="00054DEF">
        <w:rPr>
          <w:rFonts w:ascii="Arial" w:hAnsi="Arial" w:cs="Arial"/>
          <w:sz w:val="20"/>
          <w:szCs w:val="20"/>
        </w:rPr>
        <w:t xml:space="preserve"> The paper provides a basis for ongoing research</w:t>
      </w:r>
      <w:r w:rsidR="008966F0">
        <w:rPr>
          <w:rFonts w:ascii="Arial" w:hAnsi="Arial" w:cs="Arial"/>
          <w:sz w:val="20"/>
          <w:szCs w:val="20"/>
        </w:rPr>
        <w:t>.</w:t>
      </w:r>
    </w:p>
    <w:p w14:paraId="1E91C6A7" w14:textId="57746D05" w:rsidR="009115C0" w:rsidRDefault="009115C0" w:rsidP="00054DEF">
      <w:pPr>
        <w:pStyle w:val="NoSpacing"/>
        <w:rPr>
          <w:rFonts w:ascii="Arial" w:hAnsi="Arial" w:cs="Arial"/>
          <w:b/>
          <w:bCs/>
          <w:sz w:val="20"/>
          <w:szCs w:val="20"/>
        </w:rPr>
      </w:pPr>
      <w:r w:rsidRPr="009115C0">
        <w:rPr>
          <w:rFonts w:ascii="Arial" w:hAnsi="Arial" w:cs="Arial"/>
          <w:b/>
          <w:bCs/>
          <w:sz w:val="20"/>
          <w:szCs w:val="20"/>
        </w:rPr>
        <w:t>Limitation</w:t>
      </w:r>
    </w:p>
    <w:p w14:paraId="6A1DAEA9" w14:textId="7BD148A7" w:rsidR="009115C0" w:rsidRPr="009115C0" w:rsidRDefault="009115C0" w:rsidP="00054DEF">
      <w:pPr>
        <w:pStyle w:val="NoSpacing"/>
        <w:rPr>
          <w:rFonts w:ascii="Arial" w:hAnsi="Arial" w:cs="Arial"/>
          <w:b/>
          <w:bCs/>
          <w:sz w:val="20"/>
          <w:szCs w:val="20"/>
        </w:rPr>
      </w:pPr>
      <w:r>
        <w:t xml:space="preserve">The analysis is limited to the mathematical 5D scalar-wave formulation developed in the manuscript. The physical interpretation and possible measurability or </w:t>
      </w:r>
      <w:r>
        <w:lastRenderedPageBreak/>
        <w:t xml:space="preserve">controllability of τ and </w:t>
      </w:r>
      <w:proofErr w:type="spellStart"/>
      <w:r>
        <w:t>Δτ</w:t>
      </w:r>
      <w:proofErr w:type="spellEnd"/>
      <w:r>
        <w:t xml:space="preserve"> are not established. The treatment of the D = 0 singular boundary is not developed beyond noting the need for a distributional interpretation, and the </w:t>
      </w:r>
      <w:proofErr w:type="spellStart"/>
      <w:r>
        <w:t>normalisation</w:t>
      </w:r>
      <w:proofErr w:type="spellEnd"/>
      <w:r>
        <w:t xml:space="preserve"> of the fully retarded 5D Green’s function remains open. The proposed classical sampling and threshold construction is not linked to a specified physical source–detector system. These limitations therefore concern interpretation, boundary treatment, </w:t>
      </w:r>
      <w:proofErr w:type="spellStart"/>
      <w:r>
        <w:t>normalisation</w:t>
      </w:r>
      <w:proofErr w:type="spellEnd"/>
      <w:r>
        <w:t xml:space="preserve">, and experimental </w:t>
      </w:r>
      <w:proofErr w:type="spellStart"/>
      <w:r>
        <w:t>realisation</w:t>
      </w:r>
      <w:proofErr w:type="spellEnd"/>
      <w:r>
        <w:t xml:space="preserve"> rather than the internal derivation presented.</w:t>
      </w:r>
    </w:p>
    <w:p w14:paraId="2454EDEA" w14:textId="77777777" w:rsidR="007A5B9D" w:rsidRPr="00054DEF" w:rsidRDefault="007A5B9D" w:rsidP="00054DEF">
      <w:pPr>
        <w:pStyle w:val="NoSpacing"/>
        <w:rPr>
          <w:rFonts w:ascii="Arial" w:hAnsi="Arial" w:cs="Arial"/>
          <w:sz w:val="20"/>
          <w:szCs w:val="20"/>
        </w:rPr>
      </w:pPr>
    </w:p>
    <w:p w14:paraId="6937F861"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2340A14B" w14:textId="77777777" w:rsidR="00860000" w:rsidRPr="00786D36" w:rsidRDefault="00860000" w:rsidP="00441B6F">
      <w:pPr>
        <w:pStyle w:val="ReferHead"/>
        <w:spacing w:after="0"/>
        <w:jc w:val="both"/>
        <w:rPr>
          <w:rFonts w:ascii="Arial" w:hAnsi="Arial" w:cs="Arial"/>
        </w:rPr>
      </w:pPr>
    </w:p>
    <w:p w14:paraId="01787DFC" w14:textId="77777777" w:rsidR="00CE3271" w:rsidRPr="00803A50" w:rsidRDefault="00CE3271" w:rsidP="00CE3271">
      <w:pPr>
        <w:pStyle w:val="ReferHead"/>
        <w:spacing w:after="0"/>
        <w:jc w:val="both"/>
        <w:rPr>
          <w:rFonts w:ascii="Arial" w:hAnsi="Arial" w:cs="Arial"/>
          <w:b w:val="0"/>
          <w:caps w:val="0"/>
          <w:sz w:val="20"/>
        </w:rPr>
      </w:pPr>
      <w:r>
        <w:rPr>
          <w:rFonts w:ascii="Arial" w:hAnsi="Arial" w:cs="Arial"/>
          <w:b w:val="0"/>
          <w:caps w:val="0"/>
          <w:sz w:val="20"/>
        </w:rPr>
        <w:t xml:space="preserve">The </w:t>
      </w:r>
      <w:r w:rsidRPr="00803A50">
        <w:rPr>
          <w:rFonts w:ascii="Arial" w:hAnsi="Arial" w:cs="Arial"/>
          <w:b w:val="0"/>
          <w:caps w:val="0"/>
          <w:sz w:val="20"/>
        </w:rPr>
        <w:t>Author declare</w:t>
      </w:r>
      <w:r>
        <w:rPr>
          <w:rFonts w:ascii="Arial" w:hAnsi="Arial" w:cs="Arial"/>
          <w:b w:val="0"/>
          <w:caps w:val="0"/>
          <w:sz w:val="20"/>
        </w:rPr>
        <w:t xml:space="preserve">s </w:t>
      </w:r>
      <w:r w:rsidRPr="00803A50">
        <w:rPr>
          <w:rFonts w:ascii="Arial" w:hAnsi="Arial" w:cs="Arial"/>
          <w:b w:val="0"/>
          <w:caps w:val="0"/>
          <w:sz w:val="20"/>
        </w:rPr>
        <w:t>that no competing interests exist.</w:t>
      </w:r>
    </w:p>
    <w:p w14:paraId="0685E7D2" w14:textId="77777777" w:rsidR="00CE3271" w:rsidRDefault="00CE3271" w:rsidP="00CE3271">
      <w:pPr>
        <w:pStyle w:val="ReferHead"/>
        <w:spacing w:after="0"/>
        <w:jc w:val="both"/>
        <w:rPr>
          <w:rFonts w:ascii="Arial" w:hAnsi="Arial" w:cs="Arial"/>
          <w:b w:val="0"/>
          <w:caps w:val="0"/>
          <w:sz w:val="20"/>
        </w:rPr>
      </w:pPr>
    </w:p>
    <w:p w14:paraId="2E2F1988" w14:textId="77777777" w:rsidR="005C784C" w:rsidRDefault="005C784C" w:rsidP="00441B6F">
      <w:pPr>
        <w:pStyle w:val="ReferHead"/>
        <w:spacing w:after="0"/>
        <w:jc w:val="both"/>
        <w:rPr>
          <w:rFonts w:ascii="Arial" w:hAnsi="Arial" w:cs="Arial"/>
          <w:b w:val="0"/>
          <w:caps w:val="0"/>
          <w:sz w:val="20"/>
        </w:rPr>
      </w:pPr>
    </w:p>
    <w:p w14:paraId="5FF34408" w14:textId="77777777" w:rsidR="005C7D2E" w:rsidRPr="005C7D2E" w:rsidRDefault="005C7D2E" w:rsidP="005C7D2E">
      <w:pPr>
        <w:spacing w:after="160" w:line="259" w:lineRule="auto"/>
        <w:rPr>
          <w:rFonts w:ascii="Arial" w:eastAsia="Calibri" w:hAnsi="Arial" w:cs="Arial"/>
          <w:b/>
          <w:bCs/>
          <w:kern w:val="2"/>
          <w:sz w:val="22"/>
          <w:szCs w:val="22"/>
          <w:lang w:val="en-IN"/>
          <w14:ligatures w14:val="standardContextual"/>
        </w:rPr>
      </w:pPr>
      <w:r w:rsidRPr="005C7D2E">
        <w:rPr>
          <w:rFonts w:ascii="Arial" w:eastAsia="Calibri" w:hAnsi="Arial" w:cs="Arial"/>
          <w:b/>
          <w:bCs/>
          <w:kern w:val="2"/>
          <w:sz w:val="22"/>
          <w:szCs w:val="22"/>
          <w:lang w:val="en-IN"/>
          <w14:ligatures w14:val="standardContextual"/>
        </w:rPr>
        <w:t>Declaration of AI Use</w:t>
      </w:r>
    </w:p>
    <w:p w14:paraId="1285C7A4" w14:textId="77777777" w:rsidR="005C7D2E" w:rsidRDefault="005C7D2E" w:rsidP="001D7FEB">
      <w:pPr>
        <w:spacing w:after="160" w:line="259" w:lineRule="auto"/>
        <w:rPr>
          <w:rFonts w:ascii="Arial" w:hAnsi="Arial" w:cs="Arial"/>
        </w:rPr>
      </w:pPr>
      <w:r w:rsidRPr="00D002AD">
        <w:rPr>
          <w:rFonts w:ascii="Arial" w:eastAsia="Calibri" w:hAnsi="Arial" w:cs="Arial"/>
          <w:kern w:val="2"/>
          <w:lang w:val="en-IN"/>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148A529"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4AF4F3C8" w14:textId="77777777" w:rsidR="00790ADA" w:rsidRDefault="00790ADA" w:rsidP="00441B6F">
      <w:pPr>
        <w:pStyle w:val="ReferHead"/>
        <w:spacing w:after="0"/>
        <w:jc w:val="both"/>
        <w:rPr>
          <w:rFonts w:ascii="Arial" w:hAnsi="Arial" w:cs="Arial"/>
        </w:rPr>
      </w:pPr>
    </w:p>
    <w:p w14:paraId="29CA0CF4" w14:textId="0D97A3DF" w:rsidR="00367AF5" w:rsidRPr="00367AF5" w:rsidRDefault="00367AF5" w:rsidP="00367AF5">
      <w:pPr>
        <w:ind w:left="540" w:hanging="540"/>
        <w:jc w:val="both"/>
        <w:rPr>
          <w:rFonts w:ascii="Times New Roman" w:hAnsi="Times New Roman"/>
        </w:rPr>
      </w:pPr>
      <w:proofErr w:type="spellStart"/>
      <w:r w:rsidRPr="00367AF5">
        <w:rPr>
          <w:rFonts w:ascii="Times New Roman" w:hAnsi="Times New Roman"/>
        </w:rPr>
        <w:t>Aharonovich</w:t>
      </w:r>
      <w:proofErr w:type="spellEnd"/>
      <w:r w:rsidRPr="00367AF5">
        <w:rPr>
          <w:rFonts w:ascii="Times New Roman" w:hAnsi="Times New Roman"/>
        </w:rPr>
        <w:t xml:space="preserve">, I., &amp; Horwitz, L. P. (2006). Green functions for wave propagation on a five-dimensional manifold and the associated gauge fields generated by a uniformly moving point source. </w:t>
      </w:r>
      <w:r w:rsidRPr="00367AF5">
        <w:rPr>
          <w:rFonts w:ascii="Times New Roman" w:hAnsi="Times New Roman"/>
          <w:i/>
          <w:iCs/>
        </w:rPr>
        <w:t>Journal of Mathematical Physics, 47</w:t>
      </w:r>
      <w:r w:rsidRPr="00367AF5">
        <w:rPr>
          <w:rFonts w:ascii="Times New Roman" w:hAnsi="Times New Roman"/>
        </w:rPr>
        <w:t xml:space="preserve">(12), Article 122902. </w:t>
      </w:r>
      <w:hyperlink r:id="rId14" w:tgtFrame="_blank" w:history="1">
        <w:r w:rsidRPr="00367AF5">
          <w:rPr>
            <w:rFonts w:ascii="Times New Roman" w:hAnsi="Times New Roman"/>
            <w:color w:val="0000FF"/>
            <w:u w:val="single"/>
          </w:rPr>
          <w:t>https://doi.org/10.1063/1.2401692</w:t>
        </w:r>
      </w:hyperlink>
      <w:r w:rsidRPr="00367AF5">
        <w:rPr>
          <w:rFonts w:ascii="Times New Roman" w:hAnsi="Times New Roman"/>
        </w:rPr>
        <w:t xml:space="preserve"> </w:t>
      </w:r>
    </w:p>
    <w:p w14:paraId="475FA549" w14:textId="5913CCC1" w:rsidR="00367AF5" w:rsidRPr="00367AF5" w:rsidRDefault="00367AF5" w:rsidP="00367AF5">
      <w:pPr>
        <w:ind w:left="540" w:hanging="540"/>
        <w:jc w:val="both"/>
        <w:rPr>
          <w:rFonts w:ascii="Times New Roman" w:hAnsi="Times New Roman"/>
        </w:rPr>
      </w:pPr>
      <w:proofErr w:type="spellStart"/>
      <w:r w:rsidRPr="00367AF5">
        <w:rPr>
          <w:rFonts w:ascii="Times New Roman" w:hAnsi="Times New Roman"/>
        </w:rPr>
        <w:t>Arkani</w:t>
      </w:r>
      <w:proofErr w:type="spellEnd"/>
      <w:r w:rsidRPr="00367AF5">
        <w:rPr>
          <w:rFonts w:ascii="Times New Roman" w:hAnsi="Times New Roman"/>
        </w:rPr>
        <w:t xml:space="preserve">-Hamed, N., Dimopoulos, S., &amp; Dvali, G. (1998). The hierarchy problem and new dimensions at a millimeter. </w:t>
      </w:r>
      <w:r w:rsidRPr="00367AF5">
        <w:rPr>
          <w:rFonts w:ascii="Times New Roman" w:hAnsi="Times New Roman"/>
          <w:i/>
          <w:iCs/>
        </w:rPr>
        <w:t>Physics Letters B, 429</w:t>
      </w:r>
      <w:r w:rsidRPr="00367AF5">
        <w:rPr>
          <w:rFonts w:ascii="Times New Roman" w:hAnsi="Times New Roman"/>
        </w:rPr>
        <w:t xml:space="preserve">(3–4), 263–272. https://doi.org/10.1016/S0370-2693(98)00466-3 </w:t>
      </w:r>
    </w:p>
    <w:p w14:paraId="3B54C7A6" w14:textId="0E5F6F24" w:rsidR="00367AF5" w:rsidRPr="00367AF5" w:rsidRDefault="00367AF5" w:rsidP="00367AF5">
      <w:pPr>
        <w:ind w:left="540" w:hanging="540"/>
        <w:jc w:val="both"/>
        <w:rPr>
          <w:rFonts w:ascii="Times New Roman" w:hAnsi="Times New Roman"/>
        </w:rPr>
      </w:pPr>
      <w:proofErr w:type="spellStart"/>
      <w:r w:rsidRPr="00367AF5">
        <w:rPr>
          <w:rFonts w:ascii="Times New Roman" w:hAnsi="Times New Roman"/>
        </w:rPr>
        <w:t>Arkani</w:t>
      </w:r>
      <w:proofErr w:type="spellEnd"/>
      <w:r w:rsidRPr="00367AF5">
        <w:rPr>
          <w:rFonts w:ascii="Times New Roman" w:hAnsi="Times New Roman"/>
        </w:rPr>
        <w:t xml:space="preserve">-Hamed, N., Dimopoulos, S., Dvali, G., &amp; March-Russell, J. (2001). Neutrino masses from large extra dimensions. </w:t>
      </w:r>
      <w:r w:rsidRPr="00367AF5">
        <w:rPr>
          <w:rFonts w:ascii="Times New Roman" w:hAnsi="Times New Roman"/>
          <w:i/>
          <w:iCs/>
        </w:rPr>
        <w:t>Physical Review D, 65</w:t>
      </w:r>
      <w:r w:rsidRPr="00367AF5">
        <w:rPr>
          <w:rFonts w:ascii="Times New Roman" w:hAnsi="Times New Roman"/>
        </w:rPr>
        <w:t xml:space="preserve">(2), Article 024032. </w:t>
      </w:r>
      <w:hyperlink r:id="rId15" w:tgtFrame="_blank" w:history="1">
        <w:r w:rsidRPr="00367AF5">
          <w:rPr>
            <w:rFonts w:ascii="Times New Roman" w:hAnsi="Times New Roman"/>
            <w:color w:val="0000FF"/>
            <w:u w:val="single"/>
          </w:rPr>
          <w:t>https://doi.org/10.1103/PhysRevD.65.024032</w:t>
        </w:r>
      </w:hyperlink>
      <w:r w:rsidRPr="00367AF5">
        <w:rPr>
          <w:rFonts w:ascii="Times New Roman" w:hAnsi="Times New Roman"/>
        </w:rPr>
        <w:t xml:space="preserve"> </w:t>
      </w:r>
    </w:p>
    <w:p w14:paraId="3E7BF4E2" w14:textId="064EA87E" w:rsidR="00367AF5" w:rsidRPr="00367AF5" w:rsidRDefault="00367AF5" w:rsidP="00367AF5">
      <w:pPr>
        <w:ind w:left="540" w:hanging="540"/>
        <w:jc w:val="both"/>
        <w:rPr>
          <w:rFonts w:ascii="Times New Roman" w:hAnsi="Times New Roman"/>
        </w:rPr>
      </w:pPr>
      <w:r w:rsidRPr="00367AF5">
        <w:rPr>
          <w:rFonts w:ascii="Times New Roman" w:hAnsi="Times New Roman"/>
        </w:rPr>
        <w:t xml:space="preserve">Balakumar, V., &amp; Winstanley, E. (2020). Hadamard </w:t>
      </w:r>
      <w:proofErr w:type="spellStart"/>
      <w:r w:rsidRPr="00367AF5">
        <w:rPr>
          <w:rFonts w:ascii="Times New Roman" w:hAnsi="Times New Roman"/>
        </w:rPr>
        <w:t>parametrix</w:t>
      </w:r>
      <w:proofErr w:type="spellEnd"/>
      <w:r w:rsidRPr="00367AF5">
        <w:rPr>
          <w:rFonts w:ascii="Times New Roman" w:hAnsi="Times New Roman"/>
        </w:rPr>
        <w:t xml:space="preserve"> of the Feynman Green’s function of a five-dimensional charged scalar field. </w:t>
      </w:r>
      <w:r w:rsidRPr="00367AF5">
        <w:rPr>
          <w:rFonts w:ascii="Times New Roman" w:hAnsi="Times New Roman"/>
          <w:i/>
          <w:iCs/>
        </w:rPr>
        <w:t>International Journal of Modern Physics D, 29</w:t>
      </w:r>
      <w:r w:rsidRPr="00367AF5">
        <w:rPr>
          <w:rFonts w:ascii="Times New Roman" w:hAnsi="Times New Roman"/>
        </w:rPr>
        <w:t xml:space="preserve">(11), Article 2041002. </w:t>
      </w:r>
      <w:hyperlink r:id="rId16" w:tgtFrame="_blank" w:history="1">
        <w:r w:rsidRPr="00367AF5">
          <w:rPr>
            <w:rFonts w:ascii="Times New Roman" w:hAnsi="Times New Roman"/>
            <w:color w:val="0000FF"/>
            <w:u w:val="single"/>
          </w:rPr>
          <w:t>https://doi.org/10.1142/S0218271820410023</w:t>
        </w:r>
      </w:hyperlink>
      <w:r w:rsidRPr="00367AF5">
        <w:rPr>
          <w:rFonts w:ascii="Times New Roman" w:hAnsi="Times New Roman"/>
        </w:rPr>
        <w:t xml:space="preserve"> </w:t>
      </w:r>
    </w:p>
    <w:p w14:paraId="346E6A2E" w14:textId="476BBEF1" w:rsidR="00367AF5" w:rsidRPr="00367AF5" w:rsidRDefault="00367AF5" w:rsidP="00367AF5">
      <w:pPr>
        <w:ind w:left="540" w:hanging="540"/>
        <w:jc w:val="both"/>
        <w:rPr>
          <w:rFonts w:ascii="Times New Roman" w:hAnsi="Times New Roman"/>
        </w:rPr>
      </w:pPr>
      <w:proofErr w:type="spellStart"/>
      <w:r w:rsidRPr="00367AF5">
        <w:rPr>
          <w:rFonts w:ascii="Times New Roman" w:hAnsi="Times New Roman"/>
        </w:rPr>
        <w:t>Boguñá</w:t>
      </w:r>
      <w:proofErr w:type="spellEnd"/>
      <w:r w:rsidRPr="00367AF5">
        <w:rPr>
          <w:rFonts w:ascii="Times New Roman" w:hAnsi="Times New Roman"/>
        </w:rPr>
        <w:t xml:space="preserve">, M., &amp; Krioukov, D. (2026). Local </w:t>
      </w:r>
      <w:proofErr w:type="spellStart"/>
      <w:r w:rsidRPr="00367AF5">
        <w:rPr>
          <w:rFonts w:ascii="Times New Roman" w:hAnsi="Times New Roman"/>
        </w:rPr>
        <w:t>d’Alembertian</w:t>
      </w:r>
      <w:proofErr w:type="spellEnd"/>
      <w:r w:rsidRPr="00367AF5">
        <w:rPr>
          <w:rFonts w:ascii="Times New Roman" w:hAnsi="Times New Roman"/>
        </w:rPr>
        <w:t xml:space="preserve"> for causal sets. </w:t>
      </w:r>
      <w:r w:rsidRPr="00367AF5">
        <w:rPr>
          <w:rFonts w:ascii="Times New Roman" w:hAnsi="Times New Roman"/>
          <w:i/>
          <w:iCs/>
        </w:rPr>
        <w:t>Physical Review D, 113</w:t>
      </w:r>
      <w:r w:rsidRPr="00367AF5">
        <w:rPr>
          <w:rFonts w:ascii="Times New Roman" w:hAnsi="Times New Roman"/>
        </w:rPr>
        <w:t xml:space="preserve">(2), Article 024046. </w:t>
      </w:r>
      <w:hyperlink r:id="rId17" w:tgtFrame="_blank" w:history="1">
        <w:r w:rsidRPr="00367AF5">
          <w:rPr>
            <w:rFonts w:ascii="Times New Roman" w:hAnsi="Times New Roman"/>
            <w:color w:val="0000FF"/>
            <w:u w:val="single"/>
          </w:rPr>
          <w:t>https://doi.org/10.1103/np89-qzjp</w:t>
        </w:r>
      </w:hyperlink>
      <w:r w:rsidRPr="00367AF5">
        <w:rPr>
          <w:rFonts w:ascii="Times New Roman" w:hAnsi="Times New Roman"/>
        </w:rPr>
        <w:t xml:space="preserve"> </w:t>
      </w:r>
    </w:p>
    <w:p w14:paraId="0AEC25A7" w14:textId="209579A6" w:rsidR="00367AF5" w:rsidRPr="00367AF5" w:rsidRDefault="00367AF5" w:rsidP="00367AF5">
      <w:pPr>
        <w:ind w:left="540" w:hanging="540"/>
        <w:jc w:val="both"/>
        <w:rPr>
          <w:rFonts w:ascii="Times New Roman" w:hAnsi="Times New Roman"/>
        </w:rPr>
      </w:pPr>
      <w:r w:rsidRPr="00367AF5">
        <w:rPr>
          <w:rFonts w:ascii="Times New Roman" w:hAnsi="Times New Roman"/>
        </w:rPr>
        <w:t xml:space="preserve">Casals, M., &amp; Nolan, B. C. (2023). Global Hadamard form for the Green function in Schwarzschild spacetime. </w:t>
      </w:r>
      <w:r w:rsidRPr="00367AF5">
        <w:rPr>
          <w:rFonts w:ascii="Times New Roman" w:hAnsi="Times New Roman"/>
          <w:i/>
          <w:iCs/>
        </w:rPr>
        <w:t>Physical Review D, 108</w:t>
      </w:r>
      <w:r w:rsidRPr="00367AF5">
        <w:rPr>
          <w:rFonts w:ascii="Times New Roman" w:hAnsi="Times New Roman"/>
        </w:rPr>
        <w:t xml:space="preserve">(4), Article 044033. </w:t>
      </w:r>
      <w:hyperlink r:id="rId18" w:tgtFrame="_blank" w:history="1">
        <w:r w:rsidRPr="00367AF5">
          <w:rPr>
            <w:rFonts w:ascii="Times New Roman" w:hAnsi="Times New Roman"/>
            <w:color w:val="0000FF"/>
            <w:u w:val="single"/>
          </w:rPr>
          <w:t>https://doi.org/10.1103/PhysRevD.108.044033</w:t>
        </w:r>
      </w:hyperlink>
      <w:r w:rsidRPr="00367AF5">
        <w:rPr>
          <w:rFonts w:ascii="Times New Roman" w:hAnsi="Times New Roman"/>
        </w:rPr>
        <w:t xml:space="preserve"> </w:t>
      </w:r>
    </w:p>
    <w:p w14:paraId="206D4153" w14:textId="5A23BDEC" w:rsidR="00367AF5" w:rsidRPr="00367AF5" w:rsidRDefault="00367AF5" w:rsidP="00367AF5">
      <w:pPr>
        <w:ind w:left="540" w:hanging="540"/>
        <w:jc w:val="both"/>
        <w:rPr>
          <w:rFonts w:ascii="Times New Roman" w:hAnsi="Times New Roman"/>
        </w:rPr>
      </w:pPr>
      <w:r w:rsidRPr="00367AF5">
        <w:rPr>
          <w:rFonts w:ascii="Times New Roman" w:hAnsi="Times New Roman"/>
        </w:rPr>
        <w:t xml:space="preserve">Chong, Y. D. (2021). </w:t>
      </w:r>
      <w:r w:rsidRPr="00367AF5">
        <w:rPr>
          <w:rFonts w:ascii="Times New Roman" w:hAnsi="Times New Roman"/>
          <w:i/>
          <w:iCs/>
        </w:rPr>
        <w:t>Green’s functions (MH2801: Complex methods for the sciences, Chapter 11).</w:t>
      </w:r>
      <w:r w:rsidRPr="00367AF5">
        <w:rPr>
          <w:rFonts w:ascii="Times New Roman" w:hAnsi="Times New Roman"/>
        </w:rPr>
        <w:t xml:space="preserve"> Nanyang Technological University. </w:t>
      </w:r>
      <w:hyperlink r:id="rId19" w:tgtFrame="_blank" w:history="1">
        <w:r w:rsidRPr="00367AF5">
          <w:rPr>
            <w:rFonts w:ascii="Times New Roman" w:hAnsi="Times New Roman"/>
            <w:color w:val="0000FF"/>
            <w:u w:val="single"/>
          </w:rPr>
          <w:t>Nanyang Technological University official PDF</w:t>
        </w:r>
      </w:hyperlink>
      <w:r w:rsidRPr="00367AF5">
        <w:rPr>
          <w:rFonts w:ascii="Times New Roman" w:hAnsi="Times New Roman"/>
        </w:rPr>
        <w:t xml:space="preserve"> </w:t>
      </w:r>
    </w:p>
    <w:p w14:paraId="1A6FD5D6" w14:textId="1F4052EA" w:rsidR="00367AF5" w:rsidRPr="00367AF5" w:rsidRDefault="00367AF5" w:rsidP="00367AF5">
      <w:pPr>
        <w:ind w:left="540" w:hanging="540"/>
        <w:jc w:val="both"/>
        <w:rPr>
          <w:rFonts w:ascii="Times New Roman" w:hAnsi="Times New Roman"/>
        </w:rPr>
      </w:pPr>
      <w:r w:rsidRPr="00367AF5">
        <w:rPr>
          <w:rFonts w:ascii="Times New Roman" w:hAnsi="Times New Roman"/>
        </w:rPr>
        <w:t xml:space="preserve">Chung, D. J. H., &amp; Freese, K. (2000). Can geodesics in extra dimensions solve the cosmological horizon problem? </w:t>
      </w:r>
      <w:r w:rsidRPr="00367AF5">
        <w:rPr>
          <w:rFonts w:ascii="Times New Roman" w:hAnsi="Times New Roman"/>
          <w:i/>
          <w:iCs/>
        </w:rPr>
        <w:t>Physical Review D, 62</w:t>
      </w:r>
      <w:r w:rsidRPr="00367AF5">
        <w:rPr>
          <w:rFonts w:ascii="Times New Roman" w:hAnsi="Times New Roman"/>
        </w:rPr>
        <w:t xml:space="preserve">(6), Article 063513. </w:t>
      </w:r>
      <w:hyperlink r:id="rId20" w:tgtFrame="_blank" w:history="1">
        <w:r w:rsidRPr="00367AF5">
          <w:rPr>
            <w:rFonts w:ascii="Times New Roman" w:hAnsi="Times New Roman"/>
            <w:color w:val="0000FF"/>
            <w:u w:val="single"/>
          </w:rPr>
          <w:t>https://doi.org/10.1103/PhysRevD.62.063513</w:t>
        </w:r>
      </w:hyperlink>
      <w:r w:rsidRPr="00367AF5">
        <w:rPr>
          <w:rFonts w:ascii="Times New Roman" w:hAnsi="Times New Roman"/>
        </w:rPr>
        <w:t xml:space="preserve"> </w:t>
      </w:r>
    </w:p>
    <w:p w14:paraId="4F6B2D8F" w14:textId="175F0150" w:rsidR="00367AF5" w:rsidRPr="00367AF5" w:rsidRDefault="00367AF5" w:rsidP="00367AF5">
      <w:pPr>
        <w:ind w:left="540" w:hanging="540"/>
        <w:jc w:val="both"/>
        <w:rPr>
          <w:rFonts w:ascii="Times New Roman" w:hAnsi="Times New Roman"/>
        </w:rPr>
      </w:pPr>
      <w:r w:rsidRPr="00367AF5">
        <w:rPr>
          <w:rFonts w:ascii="Times New Roman" w:hAnsi="Times New Roman"/>
        </w:rPr>
        <w:t xml:space="preserve">Courant, R., &amp; Hilbert, D. (1962). </w:t>
      </w:r>
      <w:r w:rsidRPr="00367AF5">
        <w:rPr>
          <w:rFonts w:ascii="Times New Roman" w:hAnsi="Times New Roman"/>
          <w:i/>
          <w:iCs/>
        </w:rPr>
        <w:t>Methods of mathematical physics: Partial differential equations</w:t>
      </w:r>
      <w:r w:rsidRPr="00367AF5">
        <w:rPr>
          <w:rFonts w:ascii="Times New Roman" w:hAnsi="Times New Roman"/>
        </w:rPr>
        <w:t xml:space="preserve"> (Vol. 2). </w:t>
      </w:r>
      <w:proofErr w:type="spellStart"/>
      <w:r w:rsidRPr="00367AF5">
        <w:rPr>
          <w:rFonts w:ascii="Times New Roman" w:hAnsi="Times New Roman"/>
        </w:rPr>
        <w:t>Interscience</w:t>
      </w:r>
      <w:proofErr w:type="spellEnd"/>
      <w:r w:rsidRPr="00367AF5">
        <w:rPr>
          <w:rFonts w:ascii="Times New Roman" w:hAnsi="Times New Roman"/>
        </w:rPr>
        <w:t xml:space="preserve"> Publishers. </w:t>
      </w:r>
      <w:hyperlink r:id="rId21" w:tgtFrame="_blank" w:history="1">
        <w:r w:rsidRPr="00367AF5">
          <w:rPr>
            <w:rFonts w:ascii="Times New Roman" w:hAnsi="Times New Roman"/>
            <w:color w:val="0000FF"/>
            <w:u w:val="single"/>
          </w:rPr>
          <w:t>https://doi.org/10.1002/9783527617234</w:t>
        </w:r>
      </w:hyperlink>
      <w:r w:rsidRPr="00367AF5">
        <w:rPr>
          <w:rFonts w:ascii="Times New Roman" w:hAnsi="Times New Roman"/>
        </w:rPr>
        <w:t xml:space="preserve"> </w:t>
      </w:r>
    </w:p>
    <w:p w14:paraId="5DBFB757" w14:textId="540473CA" w:rsidR="00367AF5" w:rsidRPr="00367AF5" w:rsidRDefault="00367AF5" w:rsidP="00367AF5">
      <w:pPr>
        <w:ind w:left="540" w:hanging="540"/>
        <w:jc w:val="both"/>
        <w:rPr>
          <w:rFonts w:ascii="Times New Roman" w:hAnsi="Times New Roman"/>
        </w:rPr>
      </w:pPr>
      <w:r w:rsidRPr="00367AF5">
        <w:rPr>
          <w:rFonts w:ascii="Times New Roman" w:hAnsi="Times New Roman"/>
        </w:rPr>
        <w:t xml:space="preserve">Das, S., </w:t>
      </w:r>
      <w:proofErr w:type="spellStart"/>
      <w:r w:rsidRPr="00367AF5">
        <w:rPr>
          <w:rFonts w:ascii="Times New Roman" w:hAnsi="Times New Roman"/>
        </w:rPr>
        <w:t>Porey</w:t>
      </w:r>
      <w:proofErr w:type="spellEnd"/>
      <w:r w:rsidRPr="00367AF5">
        <w:rPr>
          <w:rFonts w:ascii="Times New Roman" w:hAnsi="Times New Roman"/>
        </w:rPr>
        <w:t xml:space="preserve">, S., &amp; Roy, B. (2025). Brick wall in an </w:t>
      </w:r>
      <w:proofErr w:type="spellStart"/>
      <w:r w:rsidRPr="00367AF5">
        <w:rPr>
          <w:rFonts w:ascii="Times New Roman" w:hAnsi="Times New Roman"/>
        </w:rPr>
        <w:t>AdS</w:t>
      </w:r>
      <w:proofErr w:type="spellEnd"/>
      <w:r w:rsidRPr="00367AF5">
        <w:rPr>
          <w:rFonts w:ascii="Times New Roman" w:hAnsi="Times New Roman"/>
        </w:rPr>
        <w:t xml:space="preserve">-Schwarzschild black hole: Normal modes and emerging thermality. </w:t>
      </w:r>
      <w:r w:rsidRPr="00367AF5">
        <w:rPr>
          <w:rFonts w:ascii="Times New Roman" w:hAnsi="Times New Roman"/>
          <w:i/>
          <w:iCs/>
        </w:rPr>
        <w:t>Physical Review D, 112</w:t>
      </w:r>
      <w:r w:rsidRPr="00367AF5">
        <w:rPr>
          <w:rFonts w:ascii="Times New Roman" w:hAnsi="Times New Roman"/>
        </w:rPr>
        <w:t xml:space="preserve">(10), Article 106013. </w:t>
      </w:r>
      <w:hyperlink r:id="rId22" w:tgtFrame="_blank" w:history="1">
        <w:r w:rsidRPr="00367AF5">
          <w:rPr>
            <w:rFonts w:ascii="Times New Roman" w:hAnsi="Times New Roman"/>
            <w:color w:val="0000FF"/>
            <w:u w:val="single"/>
          </w:rPr>
          <w:t>https://doi.org/10.1103/dqnb-kg1z</w:t>
        </w:r>
      </w:hyperlink>
      <w:r w:rsidRPr="00367AF5">
        <w:rPr>
          <w:rFonts w:ascii="Times New Roman" w:hAnsi="Times New Roman"/>
        </w:rPr>
        <w:t xml:space="preserve"> </w:t>
      </w:r>
    </w:p>
    <w:p w14:paraId="1EE97021" w14:textId="66B5C3F4" w:rsidR="00367AF5" w:rsidRPr="00367AF5" w:rsidRDefault="00367AF5" w:rsidP="00367AF5">
      <w:pPr>
        <w:ind w:left="540" w:hanging="540"/>
        <w:jc w:val="both"/>
        <w:rPr>
          <w:rFonts w:ascii="Times New Roman" w:hAnsi="Times New Roman"/>
        </w:rPr>
      </w:pPr>
      <w:r w:rsidRPr="00367AF5">
        <w:rPr>
          <w:rFonts w:ascii="Times New Roman" w:hAnsi="Times New Roman"/>
        </w:rPr>
        <w:lastRenderedPageBreak/>
        <w:t xml:space="preserve">Durand, L. (2023). Mehler–Fock transforms and retarded radiative Green functions in hyperbolic and spherical spaces. </w:t>
      </w:r>
      <w:r w:rsidRPr="00367AF5">
        <w:rPr>
          <w:rFonts w:ascii="Times New Roman" w:hAnsi="Times New Roman"/>
          <w:i/>
          <w:iCs/>
        </w:rPr>
        <w:t>Journal of Mathematical Physics, 64</w:t>
      </w:r>
      <w:r w:rsidRPr="00367AF5">
        <w:rPr>
          <w:rFonts w:ascii="Times New Roman" w:hAnsi="Times New Roman"/>
        </w:rPr>
        <w:t xml:space="preserve">(6), Article 063502. </w:t>
      </w:r>
      <w:hyperlink r:id="rId23" w:tgtFrame="_blank" w:history="1">
        <w:r w:rsidRPr="00367AF5">
          <w:rPr>
            <w:rFonts w:ascii="Times New Roman" w:hAnsi="Times New Roman"/>
            <w:color w:val="0000FF"/>
            <w:u w:val="single"/>
          </w:rPr>
          <w:t>https://doi.org/10.1063/5.0142438</w:t>
        </w:r>
      </w:hyperlink>
      <w:r w:rsidRPr="00367AF5">
        <w:rPr>
          <w:rFonts w:ascii="Times New Roman" w:hAnsi="Times New Roman"/>
        </w:rPr>
        <w:t xml:space="preserve"> </w:t>
      </w:r>
    </w:p>
    <w:p w14:paraId="7C7F6E90" w14:textId="783A6031" w:rsidR="00367AF5" w:rsidRPr="00367AF5" w:rsidRDefault="00367AF5" w:rsidP="00367AF5">
      <w:pPr>
        <w:ind w:left="540" w:hanging="540"/>
        <w:jc w:val="both"/>
        <w:rPr>
          <w:rFonts w:ascii="Times New Roman" w:hAnsi="Times New Roman"/>
        </w:rPr>
      </w:pPr>
      <w:r w:rsidRPr="00367AF5">
        <w:rPr>
          <w:rFonts w:ascii="Times New Roman" w:hAnsi="Times New Roman"/>
        </w:rPr>
        <w:t xml:space="preserve">Einstein, A., Podolsky, B., &amp; Rosen, N. (1935). Can quantum-mechanical description of physical reality be considered complete? </w:t>
      </w:r>
      <w:r w:rsidRPr="00367AF5">
        <w:rPr>
          <w:rFonts w:ascii="Times New Roman" w:hAnsi="Times New Roman"/>
          <w:i/>
          <w:iCs/>
        </w:rPr>
        <w:t>Physical Review, 47</w:t>
      </w:r>
      <w:r w:rsidRPr="00367AF5">
        <w:rPr>
          <w:rFonts w:ascii="Times New Roman" w:hAnsi="Times New Roman"/>
        </w:rPr>
        <w:t xml:space="preserve">(10), 777–780. </w:t>
      </w:r>
      <w:hyperlink r:id="rId24" w:tgtFrame="_blank" w:history="1">
        <w:r w:rsidRPr="00367AF5">
          <w:rPr>
            <w:rFonts w:ascii="Times New Roman" w:hAnsi="Times New Roman"/>
            <w:color w:val="0000FF"/>
            <w:u w:val="single"/>
          </w:rPr>
          <w:t>https://doi.org/10.1103/PhysRev.47.777</w:t>
        </w:r>
      </w:hyperlink>
      <w:r w:rsidRPr="00367AF5">
        <w:rPr>
          <w:rFonts w:ascii="Times New Roman" w:hAnsi="Times New Roman"/>
        </w:rPr>
        <w:t xml:space="preserve"> </w:t>
      </w:r>
    </w:p>
    <w:p w14:paraId="3FC17C94" w14:textId="1AF55FAB" w:rsidR="00367AF5" w:rsidRPr="00367AF5" w:rsidRDefault="00367AF5" w:rsidP="00367AF5">
      <w:pPr>
        <w:ind w:left="540" w:hanging="540"/>
        <w:jc w:val="both"/>
        <w:rPr>
          <w:rFonts w:ascii="Times New Roman" w:hAnsi="Times New Roman"/>
        </w:rPr>
      </w:pPr>
      <w:r w:rsidRPr="00367AF5">
        <w:rPr>
          <w:rFonts w:ascii="Times New Roman" w:hAnsi="Times New Roman"/>
        </w:rPr>
        <w:t xml:space="preserve">Friedlander, F. G. (1975). </w:t>
      </w:r>
      <w:r w:rsidRPr="00367AF5">
        <w:rPr>
          <w:rFonts w:ascii="Times New Roman" w:hAnsi="Times New Roman"/>
          <w:i/>
          <w:iCs/>
        </w:rPr>
        <w:t>The wave equation on a curved space-time</w:t>
      </w:r>
      <w:r w:rsidRPr="00367AF5">
        <w:rPr>
          <w:rFonts w:ascii="Times New Roman" w:hAnsi="Times New Roman"/>
        </w:rPr>
        <w:t xml:space="preserve">. Cambridge University Press. </w:t>
      </w:r>
      <w:hyperlink r:id="rId25" w:tgtFrame="_blank" w:history="1">
        <w:r w:rsidRPr="00367AF5">
          <w:rPr>
            <w:rFonts w:ascii="Times New Roman" w:hAnsi="Times New Roman"/>
            <w:color w:val="0000FF"/>
            <w:u w:val="single"/>
          </w:rPr>
          <w:t>Cambridge University Press official record</w:t>
        </w:r>
      </w:hyperlink>
      <w:r w:rsidRPr="00367AF5">
        <w:rPr>
          <w:rFonts w:ascii="Times New Roman" w:hAnsi="Times New Roman"/>
        </w:rPr>
        <w:t xml:space="preserve"> </w:t>
      </w:r>
    </w:p>
    <w:p w14:paraId="7CD513C0" w14:textId="5F539C2C" w:rsidR="00367AF5" w:rsidRPr="00367AF5" w:rsidRDefault="00367AF5" w:rsidP="00367AF5">
      <w:pPr>
        <w:ind w:left="540" w:hanging="540"/>
        <w:jc w:val="both"/>
        <w:rPr>
          <w:rFonts w:ascii="Times New Roman" w:hAnsi="Times New Roman"/>
        </w:rPr>
      </w:pPr>
      <w:r w:rsidRPr="00367AF5">
        <w:rPr>
          <w:rFonts w:ascii="Times New Roman" w:hAnsi="Times New Roman"/>
        </w:rPr>
        <w:t xml:space="preserve">Ghirardi, G. C., Rimini, A., &amp; Weber, T. (1980). A general argument against superluminal transmission through the quantum mechanical measurement process. </w:t>
      </w:r>
      <w:proofErr w:type="spellStart"/>
      <w:r w:rsidRPr="00367AF5">
        <w:rPr>
          <w:rFonts w:ascii="Times New Roman" w:hAnsi="Times New Roman"/>
          <w:i/>
          <w:iCs/>
        </w:rPr>
        <w:t>Lettere</w:t>
      </w:r>
      <w:proofErr w:type="spellEnd"/>
      <w:r w:rsidRPr="00367AF5">
        <w:rPr>
          <w:rFonts w:ascii="Times New Roman" w:hAnsi="Times New Roman"/>
          <w:i/>
          <w:iCs/>
        </w:rPr>
        <w:t xml:space="preserve"> al Nuovo Cimento, 27</w:t>
      </w:r>
      <w:r w:rsidRPr="00367AF5">
        <w:rPr>
          <w:rFonts w:ascii="Times New Roman" w:hAnsi="Times New Roman"/>
        </w:rPr>
        <w:t xml:space="preserve">(10), 293–298. </w:t>
      </w:r>
      <w:hyperlink r:id="rId26" w:tgtFrame="_blank" w:history="1">
        <w:r w:rsidRPr="00367AF5">
          <w:rPr>
            <w:rFonts w:ascii="Times New Roman" w:hAnsi="Times New Roman"/>
            <w:color w:val="0000FF"/>
            <w:u w:val="single"/>
          </w:rPr>
          <w:t>https://doi.org/10.1007/BF02817189</w:t>
        </w:r>
      </w:hyperlink>
      <w:r w:rsidRPr="00367AF5">
        <w:rPr>
          <w:rFonts w:ascii="Times New Roman" w:hAnsi="Times New Roman"/>
        </w:rPr>
        <w:t xml:space="preserve"> </w:t>
      </w:r>
    </w:p>
    <w:p w14:paraId="1563B2BA" w14:textId="498F431D" w:rsidR="00367AF5" w:rsidRPr="00367AF5" w:rsidRDefault="00367AF5" w:rsidP="00367AF5">
      <w:pPr>
        <w:ind w:left="540" w:hanging="540"/>
        <w:jc w:val="both"/>
        <w:rPr>
          <w:rFonts w:ascii="Times New Roman" w:hAnsi="Times New Roman"/>
        </w:rPr>
      </w:pPr>
      <w:r w:rsidRPr="00367AF5">
        <w:rPr>
          <w:rFonts w:ascii="Times New Roman" w:hAnsi="Times New Roman"/>
        </w:rPr>
        <w:t xml:space="preserve">Hadamard, J. (1923). </w:t>
      </w:r>
      <w:r w:rsidRPr="00367AF5">
        <w:rPr>
          <w:rFonts w:ascii="Times New Roman" w:hAnsi="Times New Roman"/>
          <w:i/>
          <w:iCs/>
        </w:rPr>
        <w:t>Lectures on Cauchy’s problem in linear partial differential equations</w:t>
      </w:r>
      <w:r w:rsidRPr="00367AF5">
        <w:rPr>
          <w:rFonts w:ascii="Times New Roman" w:hAnsi="Times New Roman"/>
        </w:rPr>
        <w:t xml:space="preserve">. Yale University Press. </w:t>
      </w:r>
    </w:p>
    <w:p w14:paraId="2CCC345B" w14:textId="2FDB24A0" w:rsidR="00367AF5" w:rsidRPr="00367AF5" w:rsidRDefault="00367AF5" w:rsidP="00367AF5">
      <w:pPr>
        <w:ind w:left="540" w:hanging="540"/>
        <w:jc w:val="both"/>
        <w:rPr>
          <w:rFonts w:ascii="Times New Roman" w:hAnsi="Times New Roman"/>
        </w:rPr>
      </w:pPr>
      <w:r w:rsidRPr="00367AF5">
        <w:rPr>
          <w:rFonts w:ascii="Times New Roman" w:hAnsi="Times New Roman"/>
        </w:rPr>
        <w:t xml:space="preserve">Hoyle, C. D., Schmidt, U., Heckel, B. R., </w:t>
      </w:r>
      <w:proofErr w:type="spellStart"/>
      <w:r w:rsidRPr="00367AF5">
        <w:rPr>
          <w:rFonts w:ascii="Times New Roman" w:hAnsi="Times New Roman"/>
        </w:rPr>
        <w:t>Adelberger</w:t>
      </w:r>
      <w:proofErr w:type="spellEnd"/>
      <w:r w:rsidRPr="00367AF5">
        <w:rPr>
          <w:rFonts w:ascii="Times New Roman" w:hAnsi="Times New Roman"/>
        </w:rPr>
        <w:t xml:space="preserve">, E. G., Gundlach, J. H., Kapner, D. J., &amp; Swanson, H. E. (2001). Submillimeter test of the gravitational inverse-square law: A search for “large” extra dimensions. </w:t>
      </w:r>
      <w:r w:rsidRPr="00367AF5">
        <w:rPr>
          <w:rFonts w:ascii="Times New Roman" w:hAnsi="Times New Roman"/>
          <w:i/>
          <w:iCs/>
        </w:rPr>
        <w:t>Physical Review Letters, 86</w:t>
      </w:r>
      <w:r w:rsidRPr="00367AF5">
        <w:rPr>
          <w:rFonts w:ascii="Times New Roman" w:hAnsi="Times New Roman"/>
        </w:rPr>
        <w:t xml:space="preserve">(8), 1418–1421. </w:t>
      </w:r>
      <w:hyperlink r:id="rId27" w:tgtFrame="_blank" w:history="1">
        <w:r w:rsidRPr="00367AF5">
          <w:rPr>
            <w:rFonts w:ascii="Times New Roman" w:hAnsi="Times New Roman"/>
            <w:color w:val="0000FF"/>
            <w:u w:val="single"/>
          </w:rPr>
          <w:t>https://doi.org/10.1103/PhysRevLett.86.1418</w:t>
        </w:r>
      </w:hyperlink>
      <w:r w:rsidRPr="00367AF5">
        <w:rPr>
          <w:rFonts w:ascii="Times New Roman" w:hAnsi="Times New Roman"/>
        </w:rPr>
        <w:t xml:space="preserve"> </w:t>
      </w:r>
    </w:p>
    <w:p w14:paraId="31015609" w14:textId="2C523F6D" w:rsidR="00367AF5" w:rsidRPr="00367AF5" w:rsidRDefault="00367AF5" w:rsidP="00367AF5">
      <w:pPr>
        <w:ind w:left="540" w:hanging="540"/>
        <w:jc w:val="both"/>
        <w:rPr>
          <w:rFonts w:ascii="Times New Roman" w:hAnsi="Times New Roman"/>
          <w:lang w:val="nl-BE"/>
        </w:rPr>
      </w:pPr>
      <w:r w:rsidRPr="00367AF5">
        <w:rPr>
          <w:rFonts w:ascii="Times New Roman" w:hAnsi="Times New Roman"/>
        </w:rPr>
        <w:t xml:space="preserve">Kaluza, T. (1921). Zum </w:t>
      </w:r>
      <w:proofErr w:type="spellStart"/>
      <w:r w:rsidRPr="00367AF5">
        <w:rPr>
          <w:rFonts w:ascii="Times New Roman" w:hAnsi="Times New Roman"/>
        </w:rPr>
        <w:t>Unitätsproblem</w:t>
      </w:r>
      <w:proofErr w:type="spellEnd"/>
      <w:r w:rsidRPr="00367AF5">
        <w:rPr>
          <w:rFonts w:ascii="Times New Roman" w:hAnsi="Times New Roman"/>
        </w:rPr>
        <w:t xml:space="preserve"> der </w:t>
      </w:r>
      <w:proofErr w:type="spellStart"/>
      <w:r w:rsidRPr="00367AF5">
        <w:rPr>
          <w:rFonts w:ascii="Times New Roman" w:hAnsi="Times New Roman"/>
        </w:rPr>
        <w:t>Physik</w:t>
      </w:r>
      <w:proofErr w:type="spellEnd"/>
      <w:r w:rsidRPr="00367AF5">
        <w:rPr>
          <w:rFonts w:ascii="Times New Roman" w:hAnsi="Times New Roman"/>
        </w:rPr>
        <w:t xml:space="preserve"> [On the unity problem of physics]. </w:t>
      </w:r>
      <w:r w:rsidRPr="00367AF5">
        <w:rPr>
          <w:rFonts w:ascii="Times New Roman" w:hAnsi="Times New Roman"/>
          <w:i/>
          <w:iCs/>
          <w:lang w:val="nl-BE"/>
        </w:rPr>
        <w:t>Sitzungsberichte der Preussischen Akademie der Wissenschaften</w:t>
      </w:r>
      <w:r w:rsidRPr="00367AF5">
        <w:rPr>
          <w:rFonts w:ascii="Times New Roman" w:hAnsi="Times New Roman"/>
          <w:lang w:val="nl-BE"/>
        </w:rPr>
        <w:t xml:space="preserve">, 966–972. </w:t>
      </w:r>
      <w:r w:rsidRPr="00367AF5">
        <w:rPr>
          <w:rFonts w:ascii="Times New Roman" w:hAnsi="Times New Roman"/>
        </w:rPr>
        <w:fldChar w:fldCharType="begin"/>
      </w:r>
      <w:r w:rsidRPr="00367AF5">
        <w:rPr>
          <w:rFonts w:ascii="Times New Roman" w:hAnsi="Times New Roman"/>
          <w:lang w:val="nl-BE"/>
        </w:rPr>
        <w:instrText>HYPERLINK "https://inspirehep.net/literature/14621?utm_source=chatgpt.com" \t "_blank"</w:instrText>
      </w:r>
      <w:r w:rsidRPr="00367AF5">
        <w:rPr>
          <w:rFonts w:ascii="Times New Roman" w:hAnsi="Times New Roman"/>
        </w:rPr>
        <w:fldChar w:fldCharType="separate"/>
      </w:r>
      <w:r w:rsidRPr="00367AF5">
        <w:rPr>
          <w:rFonts w:ascii="Times New Roman" w:hAnsi="Times New Roman"/>
          <w:color w:val="0000FF"/>
          <w:u w:val="single"/>
          <w:lang w:val="nl-BE"/>
        </w:rPr>
        <w:t>INSPIRE bibliographic record</w:t>
      </w:r>
      <w:r w:rsidRPr="00367AF5">
        <w:rPr>
          <w:rFonts w:ascii="Times New Roman" w:hAnsi="Times New Roman"/>
        </w:rPr>
        <w:fldChar w:fldCharType="end"/>
      </w:r>
      <w:r w:rsidRPr="00367AF5">
        <w:rPr>
          <w:rFonts w:ascii="Times New Roman" w:hAnsi="Times New Roman"/>
          <w:lang w:val="nl-BE"/>
        </w:rPr>
        <w:t xml:space="preserve"> </w:t>
      </w:r>
    </w:p>
    <w:p w14:paraId="1B4E5BFB" w14:textId="7E655614" w:rsidR="00367AF5" w:rsidRPr="00367AF5" w:rsidRDefault="00367AF5" w:rsidP="00367AF5">
      <w:pPr>
        <w:ind w:left="540" w:hanging="540"/>
        <w:jc w:val="both"/>
        <w:rPr>
          <w:rFonts w:ascii="Times New Roman" w:hAnsi="Times New Roman"/>
        </w:rPr>
      </w:pPr>
      <w:r w:rsidRPr="00367AF5">
        <w:rPr>
          <w:rFonts w:ascii="Times New Roman" w:hAnsi="Times New Roman"/>
          <w:lang w:val="nl-BE"/>
        </w:rPr>
        <w:t xml:space="preserve">Kapner, D. J., Cook, T. S., Adelberger, E. G., Gundlach, J. H., Heckel, B. R., Hoyle, C. D., &amp; Swanson, H. E. (2007). </w:t>
      </w:r>
      <w:r w:rsidRPr="00367AF5">
        <w:rPr>
          <w:rFonts w:ascii="Times New Roman" w:hAnsi="Times New Roman"/>
        </w:rPr>
        <w:t xml:space="preserve">Tests of the gravitational inverse-square law below the dark-energy length scale. </w:t>
      </w:r>
      <w:r w:rsidRPr="00367AF5">
        <w:rPr>
          <w:rFonts w:ascii="Times New Roman" w:hAnsi="Times New Roman"/>
          <w:i/>
          <w:iCs/>
        </w:rPr>
        <w:t>Physical Review Letters, 98</w:t>
      </w:r>
      <w:r w:rsidRPr="00367AF5">
        <w:rPr>
          <w:rFonts w:ascii="Times New Roman" w:hAnsi="Times New Roman"/>
        </w:rPr>
        <w:t xml:space="preserve">(2), Article 021101. </w:t>
      </w:r>
      <w:hyperlink r:id="rId28" w:tgtFrame="_blank" w:history="1">
        <w:r w:rsidRPr="00367AF5">
          <w:rPr>
            <w:rFonts w:ascii="Times New Roman" w:hAnsi="Times New Roman"/>
            <w:color w:val="0000FF"/>
            <w:u w:val="single"/>
          </w:rPr>
          <w:t>https://doi.org/10.1103/PhysRevLett.98.021101</w:t>
        </w:r>
      </w:hyperlink>
      <w:r w:rsidRPr="00367AF5">
        <w:rPr>
          <w:rFonts w:ascii="Times New Roman" w:hAnsi="Times New Roman"/>
        </w:rPr>
        <w:t xml:space="preserve"> </w:t>
      </w:r>
    </w:p>
    <w:p w14:paraId="282B7551" w14:textId="185A1890" w:rsidR="00367AF5" w:rsidRPr="00367AF5" w:rsidRDefault="00367AF5" w:rsidP="00367AF5">
      <w:pPr>
        <w:ind w:left="540" w:hanging="540"/>
        <w:jc w:val="both"/>
        <w:rPr>
          <w:rFonts w:ascii="Times New Roman" w:hAnsi="Times New Roman"/>
        </w:rPr>
      </w:pPr>
      <w:r w:rsidRPr="00367AF5">
        <w:rPr>
          <w:rFonts w:ascii="Times New Roman" w:hAnsi="Times New Roman"/>
        </w:rPr>
        <w:t xml:space="preserve">Klein, O. (1926). </w:t>
      </w:r>
      <w:proofErr w:type="spellStart"/>
      <w:r w:rsidRPr="00367AF5">
        <w:rPr>
          <w:rFonts w:ascii="Times New Roman" w:hAnsi="Times New Roman"/>
        </w:rPr>
        <w:t>Quantentheorie</w:t>
      </w:r>
      <w:proofErr w:type="spellEnd"/>
      <w:r w:rsidRPr="00367AF5">
        <w:rPr>
          <w:rFonts w:ascii="Times New Roman" w:hAnsi="Times New Roman"/>
        </w:rPr>
        <w:t xml:space="preserve"> und </w:t>
      </w:r>
      <w:proofErr w:type="spellStart"/>
      <w:r w:rsidRPr="00367AF5">
        <w:rPr>
          <w:rFonts w:ascii="Times New Roman" w:hAnsi="Times New Roman"/>
        </w:rPr>
        <w:t>fünfdimensionale</w:t>
      </w:r>
      <w:proofErr w:type="spellEnd"/>
      <w:r w:rsidRPr="00367AF5">
        <w:rPr>
          <w:rFonts w:ascii="Times New Roman" w:hAnsi="Times New Roman"/>
        </w:rPr>
        <w:t xml:space="preserve"> Relativitätstheorie [Quantum theory and five-dimensional relativity]. </w:t>
      </w:r>
      <w:proofErr w:type="spellStart"/>
      <w:r w:rsidRPr="00367AF5">
        <w:rPr>
          <w:rFonts w:ascii="Times New Roman" w:hAnsi="Times New Roman"/>
          <w:i/>
          <w:iCs/>
        </w:rPr>
        <w:t>Zeitschrift</w:t>
      </w:r>
      <w:proofErr w:type="spellEnd"/>
      <w:r w:rsidRPr="00367AF5">
        <w:rPr>
          <w:rFonts w:ascii="Times New Roman" w:hAnsi="Times New Roman"/>
          <w:i/>
          <w:iCs/>
        </w:rPr>
        <w:t xml:space="preserve"> für </w:t>
      </w:r>
      <w:proofErr w:type="spellStart"/>
      <w:r w:rsidRPr="00367AF5">
        <w:rPr>
          <w:rFonts w:ascii="Times New Roman" w:hAnsi="Times New Roman"/>
          <w:i/>
          <w:iCs/>
        </w:rPr>
        <w:t>Physik</w:t>
      </w:r>
      <w:proofErr w:type="spellEnd"/>
      <w:r w:rsidRPr="00367AF5">
        <w:rPr>
          <w:rFonts w:ascii="Times New Roman" w:hAnsi="Times New Roman"/>
          <w:i/>
          <w:iCs/>
        </w:rPr>
        <w:t>, 37</w:t>
      </w:r>
      <w:r w:rsidRPr="00367AF5">
        <w:rPr>
          <w:rFonts w:ascii="Times New Roman" w:hAnsi="Times New Roman"/>
        </w:rPr>
        <w:t xml:space="preserve">(12), 895–906. </w:t>
      </w:r>
      <w:hyperlink r:id="rId29" w:tgtFrame="_blank" w:history="1">
        <w:r w:rsidRPr="00367AF5">
          <w:rPr>
            <w:rFonts w:ascii="Times New Roman" w:hAnsi="Times New Roman"/>
            <w:color w:val="0000FF"/>
            <w:u w:val="single"/>
          </w:rPr>
          <w:t>https://doi.org/10.1007/BF01397481</w:t>
        </w:r>
      </w:hyperlink>
      <w:r w:rsidRPr="00367AF5">
        <w:rPr>
          <w:rFonts w:ascii="Times New Roman" w:hAnsi="Times New Roman"/>
        </w:rPr>
        <w:t xml:space="preserve"> </w:t>
      </w:r>
    </w:p>
    <w:p w14:paraId="264062B1" w14:textId="180E78E5" w:rsidR="00367AF5" w:rsidRPr="00367AF5" w:rsidRDefault="00367AF5" w:rsidP="00367AF5">
      <w:pPr>
        <w:ind w:left="540" w:hanging="540"/>
        <w:jc w:val="both"/>
        <w:rPr>
          <w:rFonts w:ascii="Times New Roman" w:hAnsi="Times New Roman"/>
        </w:rPr>
      </w:pPr>
      <w:r w:rsidRPr="00367AF5">
        <w:rPr>
          <w:rFonts w:ascii="Times New Roman" w:hAnsi="Times New Roman"/>
        </w:rPr>
        <w:t xml:space="preserve">Minkowski, H. (1909). Raum und Zeit [Space and time]. </w:t>
      </w:r>
      <w:proofErr w:type="spellStart"/>
      <w:r w:rsidRPr="00367AF5">
        <w:rPr>
          <w:rFonts w:ascii="Times New Roman" w:hAnsi="Times New Roman"/>
          <w:i/>
          <w:iCs/>
        </w:rPr>
        <w:t>Physikalische</w:t>
      </w:r>
      <w:proofErr w:type="spellEnd"/>
      <w:r w:rsidRPr="00367AF5">
        <w:rPr>
          <w:rFonts w:ascii="Times New Roman" w:hAnsi="Times New Roman"/>
          <w:i/>
          <w:iCs/>
        </w:rPr>
        <w:t xml:space="preserve"> </w:t>
      </w:r>
      <w:proofErr w:type="spellStart"/>
      <w:r w:rsidRPr="00367AF5">
        <w:rPr>
          <w:rFonts w:ascii="Times New Roman" w:hAnsi="Times New Roman"/>
          <w:i/>
          <w:iCs/>
        </w:rPr>
        <w:t>Zeitschrift</w:t>
      </w:r>
      <w:proofErr w:type="spellEnd"/>
      <w:r w:rsidRPr="00367AF5">
        <w:rPr>
          <w:rFonts w:ascii="Times New Roman" w:hAnsi="Times New Roman"/>
          <w:i/>
          <w:iCs/>
        </w:rPr>
        <w:t>, 10</w:t>
      </w:r>
      <w:r w:rsidRPr="00367AF5">
        <w:rPr>
          <w:rFonts w:ascii="Times New Roman" w:hAnsi="Times New Roman"/>
        </w:rPr>
        <w:t xml:space="preserve">, 104–111. </w:t>
      </w:r>
    </w:p>
    <w:p w14:paraId="0F16F7F8" w14:textId="12CE7B4F" w:rsidR="00367AF5" w:rsidRPr="00367AF5" w:rsidRDefault="00367AF5" w:rsidP="00367AF5">
      <w:pPr>
        <w:ind w:left="540" w:hanging="540"/>
        <w:jc w:val="both"/>
        <w:rPr>
          <w:rFonts w:ascii="Times New Roman" w:hAnsi="Times New Roman"/>
        </w:rPr>
      </w:pPr>
      <w:r w:rsidRPr="00367AF5">
        <w:rPr>
          <w:rFonts w:ascii="Times New Roman" w:hAnsi="Times New Roman"/>
          <w:lang w:val="nl-BE"/>
        </w:rPr>
        <w:t xml:space="preserve">Nyangwe, G. O., Omolo, O., &amp; Aminer, T. J. O. (2025). </w:t>
      </w:r>
      <w:r w:rsidRPr="00367AF5">
        <w:rPr>
          <w:rFonts w:ascii="Times New Roman" w:hAnsi="Times New Roman"/>
        </w:rPr>
        <w:t xml:space="preserve">Determining equations for a wave equation arising due to collapse of shafts in power transmission system. </w:t>
      </w:r>
      <w:r w:rsidRPr="00367AF5">
        <w:rPr>
          <w:rFonts w:ascii="Times New Roman" w:hAnsi="Times New Roman"/>
          <w:i/>
          <w:iCs/>
        </w:rPr>
        <w:t>Asian Journal of Mathematics and Computer Research, 32</w:t>
      </w:r>
      <w:r w:rsidRPr="00367AF5">
        <w:rPr>
          <w:rFonts w:ascii="Times New Roman" w:hAnsi="Times New Roman"/>
        </w:rPr>
        <w:t xml:space="preserve">(3), 84–97. </w:t>
      </w:r>
      <w:hyperlink r:id="rId30" w:tgtFrame="_blank" w:history="1">
        <w:r w:rsidRPr="00367AF5">
          <w:rPr>
            <w:rFonts w:ascii="Times New Roman" w:hAnsi="Times New Roman"/>
            <w:color w:val="0000FF"/>
            <w:u w:val="single"/>
          </w:rPr>
          <w:t>https://doi.org/10.56557/ajomcor/2025/v32i39325</w:t>
        </w:r>
      </w:hyperlink>
      <w:r w:rsidRPr="00367AF5">
        <w:rPr>
          <w:rFonts w:ascii="Times New Roman" w:hAnsi="Times New Roman"/>
        </w:rPr>
        <w:t xml:space="preserve"> </w:t>
      </w:r>
    </w:p>
    <w:p w14:paraId="7F33AC7F" w14:textId="76D1EFFA" w:rsidR="00367AF5" w:rsidRPr="00367AF5" w:rsidRDefault="00367AF5" w:rsidP="00367AF5">
      <w:pPr>
        <w:ind w:left="540" w:hanging="540"/>
        <w:jc w:val="both"/>
        <w:rPr>
          <w:rFonts w:ascii="Times New Roman" w:hAnsi="Times New Roman"/>
        </w:rPr>
      </w:pPr>
      <w:proofErr w:type="spellStart"/>
      <w:r w:rsidRPr="00367AF5">
        <w:rPr>
          <w:rFonts w:ascii="Times New Roman" w:hAnsi="Times New Roman"/>
        </w:rPr>
        <w:t>Obikhod</w:t>
      </w:r>
      <w:proofErr w:type="spellEnd"/>
      <w:r w:rsidRPr="00367AF5">
        <w:rPr>
          <w:rFonts w:ascii="Times New Roman" w:hAnsi="Times New Roman"/>
        </w:rPr>
        <w:t xml:space="preserve">, T., &amp; Petrenko, I. (2016). Models of extra dimensions and searches for Kaluza-Klein modes at the LHC. </w:t>
      </w:r>
      <w:r w:rsidRPr="00367AF5">
        <w:rPr>
          <w:rFonts w:ascii="Times New Roman" w:hAnsi="Times New Roman"/>
          <w:i/>
          <w:iCs/>
        </w:rPr>
        <w:t>Physical Science International Journal, 11</w:t>
      </w:r>
      <w:r w:rsidRPr="00367AF5">
        <w:rPr>
          <w:rFonts w:ascii="Times New Roman" w:hAnsi="Times New Roman"/>
        </w:rPr>
        <w:t xml:space="preserve">(3), 1–10. </w:t>
      </w:r>
      <w:hyperlink r:id="rId31" w:tgtFrame="_blank" w:history="1">
        <w:r w:rsidRPr="00367AF5">
          <w:rPr>
            <w:rFonts w:ascii="Times New Roman" w:hAnsi="Times New Roman"/>
            <w:color w:val="0000FF"/>
            <w:u w:val="single"/>
          </w:rPr>
          <w:t>https://doi.org/10.9734/PSIJ/2016/28096</w:t>
        </w:r>
      </w:hyperlink>
      <w:r w:rsidRPr="00367AF5">
        <w:rPr>
          <w:rFonts w:ascii="Times New Roman" w:hAnsi="Times New Roman"/>
        </w:rPr>
        <w:t xml:space="preserve"> </w:t>
      </w:r>
    </w:p>
    <w:p w14:paraId="5B1581D7" w14:textId="693F716E" w:rsidR="001F1918" w:rsidRDefault="00367AF5" w:rsidP="00367AF5">
      <w:pPr>
        <w:pStyle w:val="NoSpacing"/>
        <w:ind w:left="540" w:hanging="540"/>
        <w:rPr>
          <w:rFonts w:ascii="Arial" w:hAnsi="Arial" w:cs="Arial"/>
          <w:sz w:val="20"/>
          <w:szCs w:val="20"/>
        </w:rPr>
      </w:pPr>
      <w:proofErr w:type="spellStart"/>
      <w:r w:rsidRPr="00367AF5">
        <w:rPr>
          <w:rFonts w:ascii="Times New Roman" w:eastAsia="Times New Roman" w:hAnsi="Times New Roman" w:cs="Times New Roman"/>
          <w:kern w:val="0"/>
        </w:rPr>
        <w:t>Stakgold</w:t>
      </w:r>
      <w:proofErr w:type="spellEnd"/>
      <w:r w:rsidRPr="00367AF5">
        <w:rPr>
          <w:rFonts w:ascii="Times New Roman" w:eastAsia="Times New Roman" w:hAnsi="Times New Roman" w:cs="Times New Roman"/>
          <w:kern w:val="0"/>
        </w:rPr>
        <w:t xml:space="preserve">, I., &amp; Holst, M. (2011). </w:t>
      </w:r>
      <w:r w:rsidRPr="00367AF5">
        <w:rPr>
          <w:rFonts w:ascii="Times New Roman" w:eastAsia="Times New Roman" w:hAnsi="Times New Roman" w:cs="Times New Roman"/>
          <w:i/>
          <w:iCs/>
          <w:kern w:val="0"/>
        </w:rPr>
        <w:t>Green’s functions and boundary value problems</w:t>
      </w:r>
      <w:r w:rsidRPr="00367AF5">
        <w:rPr>
          <w:rFonts w:ascii="Times New Roman" w:eastAsia="Times New Roman" w:hAnsi="Times New Roman" w:cs="Times New Roman"/>
          <w:kern w:val="0"/>
        </w:rPr>
        <w:t xml:space="preserve"> (3rd ed.). Wiley. </w:t>
      </w:r>
      <w:hyperlink r:id="rId32" w:tgtFrame="_blank" w:history="1">
        <w:r w:rsidRPr="00367AF5">
          <w:rPr>
            <w:rFonts w:ascii="Times New Roman" w:eastAsia="Times New Roman" w:hAnsi="Times New Roman" w:cs="Times New Roman"/>
            <w:color w:val="0000FF"/>
            <w:kern w:val="0"/>
            <w:u w:val="single"/>
          </w:rPr>
          <w:t>https://doi.org/10.1002/9780470906538</w:t>
        </w:r>
      </w:hyperlink>
    </w:p>
    <w:sectPr w:rsidR="001F1918" w:rsidSect="00503636">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E69F1" w14:textId="77777777" w:rsidR="00BD382D" w:rsidRDefault="00BD382D" w:rsidP="00C37E61">
      <w:r>
        <w:separator/>
      </w:r>
    </w:p>
  </w:endnote>
  <w:endnote w:type="continuationSeparator" w:id="0">
    <w:p w14:paraId="3B880562" w14:textId="77777777" w:rsidR="00BD382D" w:rsidRDefault="00BD382D"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F3024" w14:textId="77777777" w:rsidR="00503636" w:rsidRDefault="005036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21CD8" w14:textId="77777777" w:rsidR="00503636" w:rsidRDefault="005036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B99CA" w14:textId="77777777" w:rsidR="00754C9A" w:rsidRPr="008E491E" w:rsidRDefault="00754C9A" w:rsidP="008E49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87417" w14:textId="77777777" w:rsidR="00BD382D" w:rsidRDefault="00BD382D" w:rsidP="00C37E61">
      <w:r>
        <w:separator/>
      </w:r>
    </w:p>
  </w:footnote>
  <w:footnote w:type="continuationSeparator" w:id="0">
    <w:p w14:paraId="7DA9A184" w14:textId="77777777" w:rsidR="00BD382D" w:rsidRDefault="00BD382D"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515C7" w14:textId="77777777" w:rsidR="00503636" w:rsidRDefault="00000000">
    <w:pPr>
      <w:pStyle w:val="Header"/>
    </w:pPr>
    <w:r>
      <w:rPr>
        <w:noProof/>
      </w:rPr>
      <w:pict w14:anchorId="13331D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230266"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AF5A5" w14:textId="77777777" w:rsidR="00503636" w:rsidRDefault="00000000">
    <w:pPr>
      <w:pStyle w:val="Header"/>
    </w:pPr>
    <w:r>
      <w:rPr>
        <w:noProof/>
      </w:rPr>
      <w:pict w14:anchorId="571729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230267"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891A3" w14:textId="77777777" w:rsidR="00296529" w:rsidRPr="00296529" w:rsidRDefault="00000000" w:rsidP="00296529">
    <w:pPr>
      <w:ind w:left="2160"/>
      <w:jc w:val="center"/>
      <w:rPr>
        <w:rFonts w:ascii="Times New Roman" w:eastAsia="Calibri" w:hAnsi="Times New Roman"/>
        <w:i/>
        <w:sz w:val="18"/>
        <w:szCs w:val="22"/>
      </w:rPr>
    </w:pPr>
    <w:r>
      <w:rPr>
        <w:noProof/>
      </w:rPr>
      <w:pict w14:anchorId="6D4318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230265"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26F7F6D4"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11C4E9FA"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A50CFD2"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9418761"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1F350C9"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6E6ED980"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2526F7"/>
    <w:multiLevelType w:val="hybridMultilevel"/>
    <w:tmpl w:val="684E154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4F1F0FF0"/>
    <w:multiLevelType w:val="hybridMultilevel"/>
    <w:tmpl w:val="4698B1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AA0DBA"/>
    <w:multiLevelType w:val="hybridMultilevel"/>
    <w:tmpl w:val="FD8A1D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3"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5"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7"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15286979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18893245">
    <w:abstractNumId w:val="16"/>
  </w:num>
  <w:num w:numId="3" w16cid:durableId="1427457748">
    <w:abstractNumId w:val="26"/>
  </w:num>
  <w:num w:numId="4" w16cid:durableId="60562109">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880215423">
    <w:abstractNumId w:val="8"/>
  </w:num>
  <w:num w:numId="6" w16cid:durableId="392387229">
    <w:abstractNumId w:val="7"/>
  </w:num>
  <w:num w:numId="7" w16cid:durableId="841579234">
    <w:abstractNumId w:val="2"/>
  </w:num>
  <w:num w:numId="8" w16cid:durableId="1015426762">
    <w:abstractNumId w:val="13"/>
  </w:num>
  <w:num w:numId="9" w16cid:durableId="619537085">
    <w:abstractNumId w:val="28"/>
  </w:num>
  <w:num w:numId="10" w16cid:durableId="383717338">
    <w:abstractNumId w:val="3"/>
  </w:num>
  <w:num w:numId="11" w16cid:durableId="930971482">
    <w:abstractNumId w:val="21"/>
  </w:num>
  <w:num w:numId="12" w16cid:durableId="279919335">
    <w:abstractNumId w:val="4"/>
  </w:num>
  <w:num w:numId="13" w16cid:durableId="128402674">
    <w:abstractNumId w:val="20"/>
  </w:num>
  <w:num w:numId="14" w16cid:durableId="158086388">
    <w:abstractNumId w:val="9"/>
  </w:num>
  <w:num w:numId="15" w16cid:durableId="1470707261">
    <w:abstractNumId w:val="24"/>
  </w:num>
  <w:num w:numId="16" w16cid:durableId="453788270">
    <w:abstractNumId w:val="6"/>
  </w:num>
  <w:num w:numId="17" w16cid:durableId="1251500101">
    <w:abstractNumId w:val="25"/>
  </w:num>
  <w:num w:numId="18" w16cid:durableId="277184364">
    <w:abstractNumId w:val="15"/>
  </w:num>
  <w:num w:numId="19" w16cid:durableId="1171488685">
    <w:abstractNumId w:val="31"/>
  </w:num>
  <w:num w:numId="20" w16cid:durableId="484901992">
    <w:abstractNumId w:val="12"/>
  </w:num>
  <w:num w:numId="21" w16cid:durableId="1700348887">
    <w:abstractNumId w:val="10"/>
  </w:num>
  <w:num w:numId="22" w16cid:durableId="1140997875">
    <w:abstractNumId w:val="14"/>
  </w:num>
  <w:num w:numId="23" w16cid:durableId="184904323">
    <w:abstractNumId w:val="22"/>
  </w:num>
  <w:num w:numId="24" w16cid:durableId="1859465978">
    <w:abstractNumId w:val="29"/>
  </w:num>
  <w:num w:numId="25" w16cid:durableId="2016882533">
    <w:abstractNumId w:val="5"/>
  </w:num>
  <w:num w:numId="26" w16cid:durableId="326598041">
    <w:abstractNumId w:val="18"/>
  </w:num>
  <w:num w:numId="27" w16cid:durableId="540022789">
    <w:abstractNumId w:val="23"/>
  </w:num>
  <w:num w:numId="28" w16cid:durableId="686295272">
    <w:abstractNumId w:val="30"/>
  </w:num>
  <w:num w:numId="29" w16cid:durableId="1858807238">
    <w:abstractNumId w:val="27"/>
  </w:num>
  <w:num w:numId="30" w16cid:durableId="415976106">
    <w:abstractNumId w:val="11"/>
  </w:num>
  <w:num w:numId="31" w16cid:durableId="14961841">
    <w:abstractNumId w:val="19"/>
  </w:num>
  <w:num w:numId="32" w16cid:durableId="408115754">
    <w:abstractNumId w:val="17"/>
  </w:num>
  <w:num w:numId="33" w16cid:durableId="1756200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54DEF"/>
    <w:rsid w:val="00081065"/>
    <w:rsid w:val="000A47FA"/>
    <w:rsid w:val="000A65D3"/>
    <w:rsid w:val="000B1E33"/>
    <w:rsid w:val="000D689F"/>
    <w:rsid w:val="000E7B7B"/>
    <w:rsid w:val="000E7D62"/>
    <w:rsid w:val="000F35C2"/>
    <w:rsid w:val="000F7ED8"/>
    <w:rsid w:val="00103357"/>
    <w:rsid w:val="00117E61"/>
    <w:rsid w:val="00123C9F"/>
    <w:rsid w:val="00126190"/>
    <w:rsid w:val="00130F17"/>
    <w:rsid w:val="001320BF"/>
    <w:rsid w:val="00163BC4"/>
    <w:rsid w:val="0017583B"/>
    <w:rsid w:val="00183ADC"/>
    <w:rsid w:val="00186FF0"/>
    <w:rsid w:val="00190577"/>
    <w:rsid w:val="00191062"/>
    <w:rsid w:val="00192B72"/>
    <w:rsid w:val="001A29D8"/>
    <w:rsid w:val="001A5CAA"/>
    <w:rsid w:val="001B0427"/>
    <w:rsid w:val="001B3241"/>
    <w:rsid w:val="001B7BA1"/>
    <w:rsid w:val="001D1AED"/>
    <w:rsid w:val="001D2C74"/>
    <w:rsid w:val="001D3A51"/>
    <w:rsid w:val="001D7FEB"/>
    <w:rsid w:val="001E10D2"/>
    <w:rsid w:val="001E25B4"/>
    <w:rsid w:val="001E44FE"/>
    <w:rsid w:val="001E7C3B"/>
    <w:rsid w:val="001F1918"/>
    <w:rsid w:val="00200595"/>
    <w:rsid w:val="00204835"/>
    <w:rsid w:val="00207BA2"/>
    <w:rsid w:val="0022216E"/>
    <w:rsid w:val="00225E2D"/>
    <w:rsid w:val="00227FD3"/>
    <w:rsid w:val="00231920"/>
    <w:rsid w:val="0023195C"/>
    <w:rsid w:val="002333BA"/>
    <w:rsid w:val="0024282C"/>
    <w:rsid w:val="002460DC"/>
    <w:rsid w:val="00250985"/>
    <w:rsid w:val="002556F6"/>
    <w:rsid w:val="0026349C"/>
    <w:rsid w:val="00273EFF"/>
    <w:rsid w:val="002819C9"/>
    <w:rsid w:val="00283105"/>
    <w:rsid w:val="00284C4C"/>
    <w:rsid w:val="00287E68"/>
    <w:rsid w:val="00296529"/>
    <w:rsid w:val="002B27FB"/>
    <w:rsid w:val="002B685A"/>
    <w:rsid w:val="002B6F12"/>
    <w:rsid w:val="002B7F39"/>
    <w:rsid w:val="002C57D2"/>
    <w:rsid w:val="002E0D56"/>
    <w:rsid w:val="00315186"/>
    <w:rsid w:val="0033343E"/>
    <w:rsid w:val="003512C2"/>
    <w:rsid w:val="00354BB7"/>
    <w:rsid w:val="0035539A"/>
    <w:rsid w:val="0036153E"/>
    <w:rsid w:val="00367AF5"/>
    <w:rsid w:val="00371FB6"/>
    <w:rsid w:val="003763C1"/>
    <w:rsid w:val="00376BBE"/>
    <w:rsid w:val="0038139C"/>
    <w:rsid w:val="0038708B"/>
    <w:rsid w:val="00390251"/>
    <w:rsid w:val="0039224F"/>
    <w:rsid w:val="003A1ACB"/>
    <w:rsid w:val="003A43A4"/>
    <w:rsid w:val="003A4A36"/>
    <w:rsid w:val="003A7E18"/>
    <w:rsid w:val="003B1376"/>
    <w:rsid w:val="003B7934"/>
    <w:rsid w:val="003C4C86"/>
    <w:rsid w:val="003C6258"/>
    <w:rsid w:val="003E2904"/>
    <w:rsid w:val="003F19E6"/>
    <w:rsid w:val="00401927"/>
    <w:rsid w:val="0041027F"/>
    <w:rsid w:val="004113F0"/>
    <w:rsid w:val="0041215B"/>
    <w:rsid w:val="00412475"/>
    <w:rsid w:val="00423789"/>
    <w:rsid w:val="00440F43"/>
    <w:rsid w:val="00441B6F"/>
    <w:rsid w:val="00446221"/>
    <w:rsid w:val="00450E62"/>
    <w:rsid w:val="004539DB"/>
    <w:rsid w:val="004711EC"/>
    <w:rsid w:val="00471A80"/>
    <w:rsid w:val="004847F9"/>
    <w:rsid w:val="004A1AED"/>
    <w:rsid w:val="004B32AD"/>
    <w:rsid w:val="004B790B"/>
    <w:rsid w:val="004C0CB5"/>
    <w:rsid w:val="004D305E"/>
    <w:rsid w:val="004D4277"/>
    <w:rsid w:val="004D4C19"/>
    <w:rsid w:val="004E23BC"/>
    <w:rsid w:val="004F4E33"/>
    <w:rsid w:val="00502516"/>
    <w:rsid w:val="00502986"/>
    <w:rsid w:val="00503636"/>
    <w:rsid w:val="00505F06"/>
    <w:rsid w:val="00506828"/>
    <w:rsid w:val="00517273"/>
    <w:rsid w:val="0052252C"/>
    <w:rsid w:val="0053056E"/>
    <w:rsid w:val="005336C9"/>
    <w:rsid w:val="005452C5"/>
    <w:rsid w:val="00554FDA"/>
    <w:rsid w:val="00556E81"/>
    <w:rsid w:val="00562532"/>
    <w:rsid w:val="00566942"/>
    <w:rsid w:val="005C32D9"/>
    <w:rsid w:val="005C6AA5"/>
    <w:rsid w:val="005C784C"/>
    <w:rsid w:val="005C7D2E"/>
    <w:rsid w:val="005D17F6"/>
    <w:rsid w:val="005E5539"/>
    <w:rsid w:val="0060073B"/>
    <w:rsid w:val="00602BF5"/>
    <w:rsid w:val="00617FDD"/>
    <w:rsid w:val="00633614"/>
    <w:rsid w:val="00633F68"/>
    <w:rsid w:val="00636EB2"/>
    <w:rsid w:val="006375B8"/>
    <w:rsid w:val="006521DD"/>
    <w:rsid w:val="00654262"/>
    <w:rsid w:val="006568AF"/>
    <w:rsid w:val="0066510A"/>
    <w:rsid w:val="00673F9F"/>
    <w:rsid w:val="00686953"/>
    <w:rsid w:val="00687DEA"/>
    <w:rsid w:val="00687E67"/>
    <w:rsid w:val="006967F7"/>
    <w:rsid w:val="006A250C"/>
    <w:rsid w:val="006B1350"/>
    <w:rsid w:val="006B21D3"/>
    <w:rsid w:val="006B57D0"/>
    <w:rsid w:val="006D30FF"/>
    <w:rsid w:val="006D6940"/>
    <w:rsid w:val="006F11EC"/>
    <w:rsid w:val="0070082C"/>
    <w:rsid w:val="007066A2"/>
    <w:rsid w:val="00716B74"/>
    <w:rsid w:val="007256BB"/>
    <w:rsid w:val="007309C4"/>
    <w:rsid w:val="007369E6"/>
    <w:rsid w:val="00746E59"/>
    <w:rsid w:val="00754C9A"/>
    <w:rsid w:val="0075599A"/>
    <w:rsid w:val="00760D08"/>
    <w:rsid w:val="00761D52"/>
    <w:rsid w:val="0077749E"/>
    <w:rsid w:val="00783A1C"/>
    <w:rsid w:val="00790ADA"/>
    <w:rsid w:val="00792E0A"/>
    <w:rsid w:val="007933B8"/>
    <w:rsid w:val="007A5B9D"/>
    <w:rsid w:val="007D2288"/>
    <w:rsid w:val="007D76F9"/>
    <w:rsid w:val="007E088F"/>
    <w:rsid w:val="007E2813"/>
    <w:rsid w:val="007E313B"/>
    <w:rsid w:val="007F7B32"/>
    <w:rsid w:val="00803A50"/>
    <w:rsid w:val="00804BC2"/>
    <w:rsid w:val="0081431A"/>
    <w:rsid w:val="00826213"/>
    <w:rsid w:val="0083216F"/>
    <w:rsid w:val="00856348"/>
    <w:rsid w:val="00860000"/>
    <w:rsid w:val="00863BD3"/>
    <w:rsid w:val="008641ED"/>
    <w:rsid w:val="00866D66"/>
    <w:rsid w:val="008671C6"/>
    <w:rsid w:val="00867693"/>
    <w:rsid w:val="00875803"/>
    <w:rsid w:val="00876F6E"/>
    <w:rsid w:val="008961A4"/>
    <w:rsid w:val="008966F0"/>
    <w:rsid w:val="008B459E"/>
    <w:rsid w:val="008B7167"/>
    <w:rsid w:val="008E13AE"/>
    <w:rsid w:val="008E1506"/>
    <w:rsid w:val="008E491E"/>
    <w:rsid w:val="008E710C"/>
    <w:rsid w:val="008F5C77"/>
    <w:rsid w:val="008F69D6"/>
    <w:rsid w:val="00902823"/>
    <w:rsid w:val="009040B2"/>
    <w:rsid w:val="009115C0"/>
    <w:rsid w:val="00911C17"/>
    <w:rsid w:val="00915CA6"/>
    <w:rsid w:val="00923FE0"/>
    <w:rsid w:val="00927834"/>
    <w:rsid w:val="00934126"/>
    <w:rsid w:val="009500A6"/>
    <w:rsid w:val="00957C18"/>
    <w:rsid w:val="009659BA"/>
    <w:rsid w:val="00983040"/>
    <w:rsid w:val="009844D4"/>
    <w:rsid w:val="00990482"/>
    <w:rsid w:val="00990CF2"/>
    <w:rsid w:val="009A218A"/>
    <w:rsid w:val="009B3FB9"/>
    <w:rsid w:val="009C2465"/>
    <w:rsid w:val="009C3DAB"/>
    <w:rsid w:val="009C4153"/>
    <w:rsid w:val="009D35A0"/>
    <w:rsid w:val="009D7EB7"/>
    <w:rsid w:val="009E048A"/>
    <w:rsid w:val="009E08E9"/>
    <w:rsid w:val="009E3DB9"/>
    <w:rsid w:val="009E6E35"/>
    <w:rsid w:val="009F0EDA"/>
    <w:rsid w:val="009F4CA5"/>
    <w:rsid w:val="00A03B96"/>
    <w:rsid w:val="00A05B19"/>
    <w:rsid w:val="00A1134E"/>
    <w:rsid w:val="00A24E7E"/>
    <w:rsid w:val="00A258C3"/>
    <w:rsid w:val="00A2797D"/>
    <w:rsid w:val="00A347C0"/>
    <w:rsid w:val="00A371F2"/>
    <w:rsid w:val="00A46A7B"/>
    <w:rsid w:val="00A51431"/>
    <w:rsid w:val="00A539AD"/>
    <w:rsid w:val="00A5485D"/>
    <w:rsid w:val="00A73105"/>
    <w:rsid w:val="00A85C1E"/>
    <w:rsid w:val="00A90896"/>
    <w:rsid w:val="00A94063"/>
    <w:rsid w:val="00AA6219"/>
    <w:rsid w:val="00AA74E0"/>
    <w:rsid w:val="00AB68E1"/>
    <w:rsid w:val="00AB703F"/>
    <w:rsid w:val="00AB7D48"/>
    <w:rsid w:val="00AC6BB8"/>
    <w:rsid w:val="00AE008F"/>
    <w:rsid w:val="00B01FCD"/>
    <w:rsid w:val="00B1776C"/>
    <w:rsid w:val="00B20036"/>
    <w:rsid w:val="00B52583"/>
    <w:rsid w:val="00B52896"/>
    <w:rsid w:val="00B82C8E"/>
    <w:rsid w:val="00B95236"/>
    <w:rsid w:val="00B96BD9"/>
    <w:rsid w:val="00BA1B01"/>
    <w:rsid w:val="00BA2641"/>
    <w:rsid w:val="00BB37AA"/>
    <w:rsid w:val="00BC53A0"/>
    <w:rsid w:val="00BD382D"/>
    <w:rsid w:val="00BE62AD"/>
    <w:rsid w:val="00BF121F"/>
    <w:rsid w:val="00BF1F80"/>
    <w:rsid w:val="00C0013C"/>
    <w:rsid w:val="00C01417"/>
    <w:rsid w:val="00C166EF"/>
    <w:rsid w:val="00C17EB0"/>
    <w:rsid w:val="00C27F5F"/>
    <w:rsid w:val="00C30A0F"/>
    <w:rsid w:val="00C30AFB"/>
    <w:rsid w:val="00C37E61"/>
    <w:rsid w:val="00C45FEE"/>
    <w:rsid w:val="00C550FC"/>
    <w:rsid w:val="00C64FB3"/>
    <w:rsid w:val="00C70F1B"/>
    <w:rsid w:val="00C71A47"/>
    <w:rsid w:val="00C7464C"/>
    <w:rsid w:val="00C85588"/>
    <w:rsid w:val="00CD6755"/>
    <w:rsid w:val="00CD6856"/>
    <w:rsid w:val="00CE0089"/>
    <w:rsid w:val="00CE3271"/>
    <w:rsid w:val="00CE793C"/>
    <w:rsid w:val="00CF0FAA"/>
    <w:rsid w:val="00CF193C"/>
    <w:rsid w:val="00D002AD"/>
    <w:rsid w:val="00D06CA0"/>
    <w:rsid w:val="00D173F1"/>
    <w:rsid w:val="00D464B2"/>
    <w:rsid w:val="00D74CB0"/>
    <w:rsid w:val="00D823E3"/>
    <w:rsid w:val="00D8295D"/>
    <w:rsid w:val="00D9517C"/>
    <w:rsid w:val="00DC2014"/>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C2CC9"/>
    <w:rsid w:val="00EC6A55"/>
    <w:rsid w:val="00ED0288"/>
    <w:rsid w:val="00ED3BD1"/>
    <w:rsid w:val="00EE52CB"/>
    <w:rsid w:val="00EF581D"/>
    <w:rsid w:val="00EF61D4"/>
    <w:rsid w:val="00EF6BC8"/>
    <w:rsid w:val="00EF7FD8"/>
    <w:rsid w:val="00F06F59"/>
    <w:rsid w:val="00F07856"/>
    <w:rsid w:val="00F117F3"/>
    <w:rsid w:val="00F17988"/>
    <w:rsid w:val="00F2279E"/>
    <w:rsid w:val="00F26E04"/>
    <w:rsid w:val="00F26F2A"/>
    <w:rsid w:val="00F469F0"/>
    <w:rsid w:val="00F51072"/>
    <w:rsid w:val="00F53273"/>
    <w:rsid w:val="00F755E4"/>
    <w:rsid w:val="00F77D02"/>
    <w:rsid w:val="00F86DDF"/>
    <w:rsid w:val="00F87729"/>
    <w:rsid w:val="00FB3A86"/>
    <w:rsid w:val="00FD36C8"/>
    <w:rsid w:val="00FE4512"/>
    <w:rsid w:val="00FF0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01A9EA"/>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Spacing">
    <w:name w:val="No Spacing"/>
    <w:uiPriority w:val="1"/>
    <w:qFormat/>
    <w:rsid w:val="000F35C2"/>
    <w:pPr>
      <w:jc w:val="both"/>
    </w:pPr>
    <w:rPr>
      <w:rFonts w:asciiTheme="minorHAnsi" w:eastAsiaTheme="minorHAnsi" w:hAnsiTheme="minorHAnsi" w:cstheme="minorBidi"/>
      <w:kern w:val="2"/>
      <w:sz w:val="24"/>
      <w:szCs w:val="24"/>
    </w:rPr>
  </w:style>
  <w:style w:type="paragraph" w:styleId="ListParagraph">
    <w:name w:val="List Paragraph"/>
    <w:basedOn w:val="Normal"/>
    <w:uiPriority w:val="34"/>
    <w:qFormat/>
    <w:rsid w:val="00803A50"/>
    <w:pPr>
      <w:ind w:left="720"/>
      <w:contextualSpacing/>
      <w:jc w:val="both"/>
    </w:pPr>
    <w:rPr>
      <w:rFonts w:ascii="Calibri" w:eastAsia="Calibri" w:hAnsi="Calibri" w:cs="Calibri"/>
      <w:sz w:val="24"/>
      <w:szCs w:val="24"/>
    </w:rPr>
  </w:style>
  <w:style w:type="character" w:customStyle="1" w:styleId="inqyif">
    <w:name w:val="inqyif"/>
    <w:rsid w:val="001D7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08425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103/PhysRevD.108.044033?utm_source=chatgpt.com" TargetMode="External"/><Relationship Id="rId26" Type="http://schemas.openxmlformats.org/officeDocument/2006/relationships/hyperlink" Target="https://doi.org/10.1007/BF02817189?utm_source=chatgpt.com" TargetMode="External"/><Relationship Id="rId3" Type="http://schemas.openxmlformats.org/officeDocument/2006/relationships/styles" Target="styles.xml"/><Relationship Id="rId21" Type="http://schemas.openxmlformats.org/officeDocument/2006/relationships/hyperlink" Target="https://doi.org/10.1002/9783527617234?utm_source=chatgpt.co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1103/np89-qzjp?utm_source=chatgpt.com" TargetMode="External"/><Relationship Id="rId25" Type="http://schemas.openxmlformats.org/officeDocument/2006/relationships/hyperlink" Target="https://assets.cambridge.org/97805211/36365/frontmatter/9780521136365_frontmatter.pdf?utm_source=chatgpt.co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142/S0218271820410023?utm_source=chatgpt.com" TargetMode="External"/><Relationship Id="rId20" Type="http://schemas.openxmlformats.org/officeDocument/2006/relationships/hyperlink" Target="https://doi.org/10.1103/PhysRevD.62.063513?utm_source=chatgpt.com" TargetMode="External"/><Relationship Id="rId29" Type="http://schemas.openxmlformats.org/officeDocument/2006/relationships/hyperlink" Target="https://doi.org/10.1007/BF01397481?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103/PhysRev.47.777?utm_source=chatgpt.com" TargetMode="External"/><Relationship Id="rId32" Type="http://schemas.openxmlformats.org/officeDocument/2006/relationships/hyperlink" Target="https://doi.org/10.1002/9780470906538?utm_source=chatgpt.com" TargetMode="External"/><Relationship Id="rId5" Type="http://schemas.openxmlformats.org/officeDocument/2006/relationships/webSettings" Target="webSettings.xml"/><Relationship Id="rId15" Type="http://schemas.openxmlformats.org/officeDocument/2006/relationships/hyperlink" Target="https://doi.org/10.1103/PhysRevD.65.024032?utm_source=chatgpt.com" TargetMode="External"/><Relationship Id="rId23" Type="http://schemas.openxmlformats.org/officeDocument/2006/relationships/hyperlink" Target="https://doi.org/10.1063/5.0142438?utm_source=chatgpt.com" TargetMode="External"/><Relationship Id="rId28" Type="http://schemas.openxmlformats.org/officeDocument/2006/relationships/hyperlink" Target="https://doi.org/10.1103/PhysRevLett.98.021101?utm_source=chatgpt.com" TargetMode="External"/><Relationship Id="rId10" Type="http://schemas.openxmlformats.org/officeDocument/2006/relationships/footer" Target="footer1.xml"/><Relationship Id="rId19" Type="http://schemas.openxmlformats.org/officeDocument/2006/relationships/hyperlink" Target="https://web.spms.ntu.edu.sg/~ydchong/teaching/11_greens_function.pdf?utm_source=chatgpt.com" TargetMode="External"/><Relationship Id="rId31" Type="http://schemas.openxmlformats.org/officeDocument/2006/relationships/hyperlink" Target="https://doi.org/10.9734/PSIJ/2016/28096?utm_source=chatgpt.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63/1.2401692?utm_source=chatgpt.com" TargetMode="External"/><Relationship Id="rId22" Type="http://schemas.openxmlformats.org/officeDocument/2006/relationships/hyperlink" Target="https://doi.org/10.1103/dqnb-kg1z?utm_source=chatgpt.com" TargetMode="External"/><Relationship Id="rId27" Type="http://schemas.openxmlformats.org/officeDocument/2006/relationships/hyperlink" Target="https://doi.org/10.1103/PhysRevLett.86.1418?utm_source=chatgpt.com" TargetMode="External"/><Relationship Id="rId30" Type="http://schemas.openxmlformats.org/officeDocument/2006/relationships/hyperlink" Target="https://doi.org/10.56557/ajomcor/2025/v32i39325?utm_source=chatgpt.com" TargetMode="External"/><Relationship Id="rId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3E6EFC-8142-4DB0-9832-F92020645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10</TotalTime>
  <Pages>11</Pages>
  <Words>5417</Words>
  <Characters>30882</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36227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6</cp:revision>
  <cp:lastPrinted>2026-08-31T07:29:00Z</cp:lastPrinted>
  <dcterms:created xsi:type="dcterms:W3CDTF">2026-09-02T15:41:00Z</dcterms:created>
  <dcterms:modified xsi:type="dcterms:W3CDTF">2026-09-04T09:53:00Z</dcterms:modified>
</cp:coreProperties>
</file>