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25644" w:rsidRPr="00004BC0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F25644" w:rsidRPr="00004BC0" w:rsidRDefault="005C0E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77777777" w:rsidR="00F25644" w:rsidRPr="00004BC0" w:rsidRDefault="00F256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04BC0">
                <w:rPr>
                  <w:rFonts w:ascii="Arial" w:hAnsi="Arial" w:cs="Arial"/>
                  <w:color w:val="0000FF"/>
                  <w:sz w:val="20"/>
                  <w:szCs w:val="20"/>
                </w:rPr>
                <w:t>BIONATURE</w:t>
              </w:r>
            </w:hyperlink>
          </w:p>
        </w:tc>
      </w:tr>
      <w:tr w:rsidR="00F25644" w:rsidRPr="00004BC0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F25644" w:rsidRPr="00004BC0" w:rsidRDefault="005C0E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15AEE9B9" w:rsidR="00F25644" w:rsidRPr="00004BC0" w:rsidRDefault="009C5E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Ms_BN_2830</w:t>
            </w:r>
          </w:p>
        </w:tc>
      </w:tr>
      <w:tr w:rsidR="00F25644" w:rsidRPr="00004BC0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F25644" w:rsidRPr="00004BC0" w:rsidRDefault="005C0E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1F5AB6EE" w:rsidR="00F25644" w:rsidRPr="00004BC0" w:rsidRDefault="009C5E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Comprehensive Standardization and Quality Evaluation of Katurohini (Picrorhiza kurroa Royle ex Benth.) Rhizome through Pharmacognostical, Physicochemical, Phytochemical and HPTLC Studies</w:t>
            </w:r>
          </w:p>
        </w:tc>
      </w:tr>
      <w:tr w:rsidR="00F25644" w:rsidRPr="00004BC0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F25644" w:rsidRPr="00004BC0" w:rsidRDefault="005C0EC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06193A98" w:rsidR="00F25644" w:rsidRPr="00004BC0" w:rsidRDefault="005F1F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C0A586" w14:textId="77777777" w:rsidR="00F25644" w:rsidRPr="00004BC0" w:rsidRDefault="00F2564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70112D1" w14:textId="77777777" w:rsidR="00F25644" w:rsidRPr="00004BC0" w:rsidRDefault="00F256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3B8969" w14:textId="77777777" w:rsidR="00F25644" w:rsidRPr="00004BC0" w:rsidRDefault="005C0EC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04BC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04BC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A133E70" w14:textId="77777777" w:rsidR="00F25644" w:rsidRPr="00004BC0" w:rsidRDefault="00F256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25644" w:rsidRPr="00004BC0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6B7063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F25644" w:rsidRPr="00004BC0" w:rsidRDefault="005C0EC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04B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04B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6B3A19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419E5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F25644" w:rsidRPr="00004BC0" w:rsidRDefault="005C0EC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2F6734E" w14:textId="6BC04A54" w:rsidR="00F25644" w:rsidRPr="00004BC0" w:rsidRDefault="001E4104" w:rsidP="001E4104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004BC0">
              <w:rPr>
                <w:rFonts w:ascii="Arial" w:hAnsi="Arial" w:cs="Arial"/>
                <w:sz w:val="20"/>
                <w:szCs w:val="20"/>
              </w:rPr>
              <w:t xml:space="preserve">The manuscript is important to the scientific community because it provides comprehensive pharmacognostical, physicochemical, phytochemical, and HPTLC data for the authentication and quality evaluation of </w:t>
            </w:r>
            <w:r w:rsidRPr="00004BC0">
              <w:rPr>
                <w:rFonts w:ascii="Arial" w:hAnsi="Arial" w:cs="Arial"/>
                <w:i/>
                <w:iCs/>
                <w:sz w:val="20"/>
                <w:szCs w:val="20"/>
              </w:rPr>
              <w:t>Picrorhiza kurroa</w:t>
            </w:r>
            <w:r w:rsidRPr="00004BC0">
              <w:rPr>
                <w:rFonts w:ascii="Arial" w:hAnsi="Arial" w:cs="Arial"/>
                <w:sz w:val="20"/>
                <w:szCs w:val="20"/>
              </w:rPr>
              <w:t xml:space="preserve"> rhizome. The study establishes useful baseline parameters that may support identification, purity assessment, detection of adulteration, and standardization of this important medicinal plant. The HPTLC fingerprint profile also provides a potential analytical reference for future quality-control and phytochemical investigations. Overall, the findings may contribute to improved quality assurance and further research on </w:t>
            </w:r>
            <w:r w:rsidRPr="00004BC0">
              <w:rPr>
                <w:rFonts w:ascii="Arial" w:hAnsi="Arial" w:cs="Arial"/>
                <w:i/>
                <w:iCs/>
                <w:sz w:val="20"/>
                <w:szCs w:val="20"/>
              </w:rPr>
              <w:t>P. kurroa</w:t>
            </w:r>
            <w:r w:rsidRPr="00004BC0">
              <w:rPr>
                <w:rFonts w:ascii="Arial" w:hAnsi="Arial" w:cs="Arial"/>
                <w:sz w:val="20"/>
                <w:szCs w:val="20"/>
              </w:rPr>
              <w:t xml:space="preserve"> as a medicinal plant.</w:t>
            </w:r>
          </w:p>
        </w:tc>
        <w:tc>
          <w:tcPr>
            <w:tcW w:w="1667" w:type="pct"/>
          </w:tcPr>
          <w:p w14:paraId="03B25380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DE54D1" w14:textId="77777777" w:rsidR="00F25644" w:rsidRPr="00004BC0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52BC3E0" w14:textId="77777777" w:rsidR="00F25644" w:rsidRPr="00004BC0" w:rsidRDefault="005C0E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04B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F25644" w:rsidRPr="00004BC0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004BC0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03A9B7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929D75" w14:textId="26464143" w:rsidR="00F25644" w:rsidRPr="00004BC0" w:rsidRDefault="005C0EC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04BC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50E1D" w:rsidRPr="00004BC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50E1D" w:rsidRPr="00004BC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5644" w:rsidRPr="00004BC0" w14:paraId="198292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4147C" w14:textId="77777777" w:rsidR="00F25644" w:rsidRPr="00004BC0" w:rsidRDefault="005C0E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CA6E3A" w14:textId="55F15793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F386AF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26FFF5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5A266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A3F344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26B992B9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0806F7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71931C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737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D927838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383E8166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4A184C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10D9DB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C14AC2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95DC9D3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50F6F6C0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1BF04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0605D0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CDC39C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D5F4E3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2D6515A4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F233DC6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0F1534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1EF310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5F82FB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19FC1204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46FAEE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39F60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9D7332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5916FD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764BEA55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1118EC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48C0C1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26DF1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5908ED0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09F462A4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F7994C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393BE2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D2746C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D8FF0EF" w14:textId="3621A503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361AB26D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11CE1E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B9F10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6921409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F25644" w:rsidRPr="00004BC0" w:rsidRDefault="00F256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F25644" w:rsidRPr="00004BC0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43C436A9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9AFE8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77B93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0A444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5A988D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B1683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B8FC2" w14:textId="5971D1AD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86DC2B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2A78F6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7A5111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59ED1" w14:textId="7E85C358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6A70DF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131470F3" w14:textId="77777777" w:rsidTr="00004BC0">
        <w:trPr>
          <w:trHeight w:val="1664"/>
          <w:jc w:val="center"/>
        </w:trPr>
        <w:tc>
          <w:tcPr>
            <w:tcW w:w="1666" w:type="pct"/>
            <w:noWrap/>
            <w:hideMark/>
          </w:tcPr>
          <w:p w14:paraId="7D9B1DC3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6CA3FD94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12F6A7A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3333B1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DD2F7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891F6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6A440548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0F90D3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7E5985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244389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F25644" w:rsidRPr="00004BC0" w:rsidRDefault="005C0E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F25644" w:rsidRPr="00004BC0" w:rsidRDefault="005C0E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5814BB" w14:textId="4E8B985C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202C8A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62368B" w14:textId="77777777" w:rsidR="00F25644" w:rsidRPr="00004BC0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D34658" w14:textId="77777777" w:rsidR="00F25644" w:rsidRPr="00004BC0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13E5B42" w14:textId="77777777" w:rsidR="00F25644" w:rsidRPr="00004BC0" w:rsidRDefault="005C0E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04BC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3FE326" w14:textId="77777777" w:rsidR="00F25644" w:rsidRPr="00004BC0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004BC0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F25644" w:rsidRPr="00004BC0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F25644" w:rsidRPr="00004BC0" w:rsidRDefault="005C0EC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04BC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04BC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04BC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F25644" w:rsidRPr="00004BC0" w:rsidRDefault="005C0E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F25644" w:rsidRPr="00004BC0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577DA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F25644" w:rsidRPr="00004BC0" w:rsidRDefault="00F256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E36BB4A" w14:textId="3BE2030E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4BC05B7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77C8C37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F25644" w:rsidRPr="00004BC0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69DA7E79" w:rsidR="00F25644" w:rsidRPr="00004BC0" w:rsidRDefault="001E41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31B76C7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7FF63E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DF6203" w14:textId="77777777" w:rsidR="00F25644" w:rsidRPr="00004BC0" w:rsidRDefault="005C0E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04BC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F25644" w:rsidRPr="00004BC0" w:rsidRDefault="005C0EC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C51C0C0" w14:textId="77777777" w:rsidR="00F25644" w:rsidRPr="00004BC0" w:rsidRDefault="001E410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04BC0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36F1BDE1" w14:textId="18B047BA" w:rsidR="00CA0E70" w:rsidRPr="00004BC0" w:rsidRDefault="00CA0E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relevant but requires revision to improve scientific clarity and presentation.</w:t>
            </w:r>
          </w:p>
        </w:tc>
        <w:tc>
          <w:tcPr>
            <w:tcW w:w="1667" w:type="pct"/>
          </w:tcPr>
          <w:p w14:paraId="730E2033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F25644" w:rsidRPr="00004BC0" w:rsidRDefault="005C0E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F25644" w:rsidRPr="00004BC0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67EB40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F25644" w:rsidRPr="00004BC0" w:rsidRDefault="00F2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E3FCD" w14:textId="1FE4D571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3B245E2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004BC0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F25644" w:rsidRPr="00004BC0" w:rsidRDefault="005C0E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F25644" w:rsidRPr="00004BC0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3DE04A" w14:textId="77777777" w:rsidR="00F25644" w:rsidRPr="00004BC0" w:rsidRDefault="005C0E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F25644" w:rsidRPr="00004BC0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E8A5" w14:textId="42449F0F" w:rsidR="00F25644" w:rsidRPr="00004BC0" w:rsidRDefault="001E410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4BC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F5DD5B6" w14:textId="77777777" w:rsidR="00F25644" w:rsidRPr="00004BC0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118EF2" w14:textId="77777777" w:rsidR="00004BC0" w:rsidRPr="00004BC0" w:rsidRDefault="00004BC0" w:rsidP="00004BC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7A5A944" w14:textId="77777777" w:rsidR="00004BC0" w:rsidRPr="00004BC0" w:rsidRDefault="00004BC0" w:rsidP="00004BC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04BC0">
        <w:rPr>
          <w:rFonts w:ascii="Arial" w:hAnsi="Arial" w:cs="Arial"/>
          <w:b/>
          <w:u w:val="single"/>
        </w:rPr>
        <w:t>Reviewer details:</w:t>
      </w:r>
    </w:p>
    <w:p w14:paraId="695B56E3" w14:textId="77777777" w:rsidR="00004BC0" w:rsidRPr="00004BC0" w:rsidRDefault="00004BC0" w:rsidP="00004BC0">
      <w:pPr>
        <w:rPr>
          <w:rFonts w:ascii="Arial" w:hAnsi="Arial" w:cs="Arial"/>
          <w:sz w:val="20"/>
          <w:szCs w:val="20"/>
        </w:rPr>
      </w:pPr>
      <w:r w:rsidRPr="00004BC0">
        <w:rPr>
          <w:rFonts w:ascii="Arial" w:hAnsi="Arial" w:cs="Arial"/>
          <w:color w:val="000000"/>
          <w:sz w:val="20"/>
          <w:szCs w:val="20"/>
        </w:rPr>
        <w:t>Sumedh Sanjay Joshi, All India Institute Of Ayurveda</w:t>
      </w:r>
      <w:r w:rsidRPr="00004BC0">
        <w:rPr>
          <w:rFonts w:ascii="Arial" w:hAnsi="Arial" w:cs="Arial"/>
          <w:sz w:val="20"/>
          <w:szCs w:val="20"/>
        </w:rPr>
        <w:t xml:space="preserve">, </w:t>
      </w:r>
      <w:r w:rsidRPr="00004BC0">
        <w:rPr>
          <w:rFonts w:ascii="Arial" w:hAnsi="Arial" w:cs="Arial"/>
          <w:color w:val="000000"/>
          <w:sz w:val="20"/>
          <w:szCs w:val="20"/>
        </w:rPr>
        <w:t>India</w:t>
      </w:r>
    </w:p>
    <w:p w14:paraId="78D40FA5" w14:textId="77777777" w:rsidR="00F25644" w:rsidRPr="00004BC0" w:rsidRDefault="00F25644" w:rsidP="005A2E8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25644" w:rsidRPr="00004BC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71FC" w14:textId="77777777" w:rsidR="004F622E" w:rsidRDefault="004F622E">
      <w:r>
        <w:separator/>
      </w:r>
    </w:p>
  </w:endnote>
  <w:endnote w:type="continuationSeparator" w:id="0">
    <w:p w14:paraId="42F3274F" w14:textId="77777777" w:rsidR="004F622E" w:rsidRDefault="004F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F25644" w:rsidRDefault="00F25644">
    <w:pPr>
      <w:pStyle w:val="Footer"/>
      <w:jc w:val="right"/>
    </w:pPr>
  </w:p>
  <w:p w14:paraId="7873E2C6" w14:textId="77777777" w:rsidR="00F25644" w:rsidRDefault="005C0EC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E410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E410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0CFCB61" w14:textId="77777777" w:rsidR="00F25644" w:rsidRDefault="005C0EC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F25644" w:rsidRDefault="00F25644">
    <w:pPr>
      <w:pStyle w:val="Footer"/>
      <w:jc w:val="right"/>
    </w:pPr>
  </w:p>
  <w:p w14:paraId="12E00BCA" w14:textId="77777777" w:rsidR="00F25644" w:rsidRDefault="00F256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3AAAA" w14:textId="77777777" w:rsidR="004F622E" w:rsidRDefault="004F622E">
      <w:r>
        <w:separator/>
      </w:r>
    </w:p>
  </w:footnote>
  <w:footnote w:type="continuationSeparator" w:id="0">
    <w:p w14:paraId="4FB0B323" w14:textId="77777777" w:rsidR="004F622E" w:rsidRDefault="004F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F25644" w:rsidRDefault="00F2564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F25644" w:rsidRDefault="005C0EC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3582942">
    <w:abstractNumId w:val="4"/>
  </w:num>
  <w:num w:numId="2" w16cid:durableId="1477726093">
    <w:abstractNumId w:val="8"/>
  </w:num>
  <w:num w:numId="3" w16cid:durableId="1172984844">
    <w:abstractNumId w:val="7"/>
  </w:num>
  <w:num w:numId="4" w16cid:durableId="2055083803">
    <w:abstractNumId w:val="9"/>
  </w:num>
  <w:num w:numId="5" w16cid:durableId="1734893687">
    <w:abstractNumId w:val="6"/>
  </w:num>
  <w:num w:numId="6" w16cid:durableId="98188480">
    <w:abstractNumId w:val="0"/>
  </w:num>
  <w:num w:numId="7" w16cid:durableId="1006320552">
    <w:abstractNumId w:val="3"/>
  </w:num>
  <w:num w:numId="8" w16cid:durableId="310064533">
    <w:abstractNumId w:val="11"/>
  </w:num>
  <w:num w:numId="9" w16cid:durableId="1451971605">
    <w:abstractNumId w:val="10"/>
  </w:num>
  <w:num w:numId="10" w16cid:durableId="663355770">
    <w:abstractNumId w:val="2"/>
  </w:num>
  <w:num w:numId="11" w16cid:durableId="1342119192">
    <w:abstractNumId w:val="1"/>
  </w:num>
  <w:num w:numId="12" w16cid:durableId="1206867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644"/>
    <w:rsid w:val="00004BC0"/>
    <w:rsid w:val="000A19BC"/>
    <w:rsid w:val="001E4104"/>
    <w:rsid w:val="002521E9"/>
    <w:rsid w:val="002819C9"/>
    <w:rsid w:val="00287741"/>
    <w:rsid w:val="00350E1D"/>
    <w:rsid w:val="00366D23"/>
    <w:rsid w:val="00475F9E"/>
    <w:rsid w:val="004F622E"/>
    <w:rsid w:val="005A2E88"/>
    <w:rsid w:val="005C0EC6"/>
    <w:rsid w:val="005F1F7F"/>
    <w:rsid w:val="00802974"/>
    <w:rsid w:val="009C5ED1"/>
    <w:rsid w:val="00A136CA"/>
    <w:rsid w:val="00AE7648"/>
    <w:rsid w:val="00C0174B"/>
    <w:rsid w:val="00CA0E70"/>
    <w:rsid w:val="00F25644"/>
    <w:rsid w:val="00FB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5CF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1E4104"/>
    <w:rPr>
      <w:i/>
      <w:iCs/>
    </w:rPr>
  </w:style>
  <w:style w:type="character" w:styleId="UnresolvedMention">
    <w:name w:val="Unresolved Mention"/>
    <w:uiPriority w:val="99"/>
    <w:semiHidden/>
    <w:unhideWhenUsed/>
    <w:rsid w:val="00CA0E7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04BC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b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