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25644" w:rsidRPr="00E438A2" w14:paraId="3C927CFC" w14:textId="77777777">
        <w:trPr>
          <w:trHeight w:val="20"/>
          <w:jc w:val="center"/>
        </w:trPr>
        <w:tc>
          <w:tcPr>
            <w:tcW w:w="1186" w:type="pct"/>
          </w:tcPr>
          <w:p w14:paraId="4E2D6E3E" w14:textId="77777777" w:rsidR="00F25644" w:rsidRPr="00E438A2" w:rsidRDefault="009D18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FEB2FB8" w14:textId="77777777" w:rsidR="00F25644" w:rsidRPr="00E438A2" w:rsidRDefault="00F25644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438A2">
                <w:rPr>
                  <w:rFonts w:ascii="Arial" w:hAnsi="Arial" w:cs="Arial"/>
                  <w:color w:val="0000FF"/>
                  <w:sz w:val="20"/>
                  <w:szCs w:val="20"/>
                </w:rPr>
                <w:t>BIONATURE</w:t>
              </w:r>
            </w:hyperlink>
          </w:p>
        </w:tc>
      </w:tr>
      <w:tr w:rsidR="00F25644" w:rsidRPr="00E438A2" w14:paraId="734C2AB7" w14:textId="77777777">
        <w:trPr>
          <w:trHeight w:val="20"/>
          <w:jc w:val="center"/>
        </w:trPr>
        <w:tc>
          <w:tcPr>
            <w:tcW w:w="1186" w:type="pct"/>
          </w:tcPr>
          <w:p w14:paraId="5AD1B2E7" w14:textId="77777777" w:rsidR="00F25644" w:rsidRPr="00E438A2" w:rsidRDefault="009D18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C91C37" w14:textId="15AEE9B9" w:rsidR="00F25644" w:rsidRPr="00E438A2" w:rsidRDefault="009C5E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Ms_BN_2830</w:t>
            </w:r>
          </w:p>
        </w:tc>
      </w:tr>
      <w:tr w:rsidR="00F25644" w:rsidRPr="00E438A2" w14:paraId="18E28AA6" w14:textId="77777777">
        <w:trPr>
          <w:trHeight w:val="20"/>
          <w:jc w:val="center"/>
        </w:trPr>
        <w:tc>
          <w:tcPr>
            <w:tcW w:w="1186" w:type="pct"/>
          </w:tcPr>
          <w:p w14:paraId="4C0FAC49" w14:textId="77777777" w:rsidR="00F25644" w:rsidRPr="00E438A2" w:rsidRDefault="009D18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514576" w14:textId="1F5AB6EE" w:rsidR="00F25644" w:rsidRPr="00E438A2" w:rsidRDefault="009C5ED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Comprehensive Standardization and Quality Evaluation of </w:t>
            </w:r>
            <w:proofErr w:type="spellStart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Katurohini</w:t>
            </w:r>
            <w:proofErr w:type="spellEnd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Picrorhiza</w:t>
            </w:r>
            <w:proofErr w:type="spellEnd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Royle ex Benth.) Rhizome through </w:t>
            </w:r>
            <w:proofErr w:type="spellStart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Pharmacognostical</w:t>
            </w:r>
            <w:proofErr w:type="spellEnd"/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, Physicochemical, Phytochemical and HPTLC Studies</w:t>
            </w:r>
          </w:p>
        </w:tc>
      </w:tr>
      <w:tr w:rsidR="00F25644" w:rsidRPr="00E438A2" w14:paraId="7202854C" w14:textId="77777777">
        <w:trPr>
          <w:trHeight w:val="20"/>
          <w:jc w:val="center"/>
        </w:trPr>
        <w:tc>
          <w:tcPr>
            <w:tcW w:w="1186" w:type="pct"/>
          </w:tcPr>
          <w:p w14:paraId="45EDC06C" w14:textId="77777777" w:rsidR="00F25644" w:rsidRPr="00E438A2" w:rsidRDefault="009D18C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F3AB60" w14:textId="06193A98" w:rsidR="00F25644" w:rsidRPr="00E438A2" w:rsidRDefault="005F1F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C0A586" w14:textId="77777777" w:rsidR="00F25644" w:rsidRPr="00E438A2" w:rsidRDefault="00F25644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F3B8969" w14:textId="77777777" w:rsidR="00F25644" w:rsidRPr="00E438A2" w:rsidRDefault="009D18C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438A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438A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A133E70" w14:textId="77777777" w:rsidR="00F25644" w:rsidRPr="00E438A2" w:rsidRDefault="00F25644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25644" w:rsidRPr="00E438A2" w14:paraId="3B318C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F187E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6B7063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CC38544" w14:textId="77777777" w:rsidR="00F25644" w:rsidRPr="00E438A2" w:rsidRDefault="009D18C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438A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438A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3DC72EC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6B3A19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F419E5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D925C95" w14:textId="77777777" w:rsidR="00F25644" w:rsidRPr="00E438A2" w:rsidRDefault="009D18C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A4B8852" w14:textId="77777777" w:rsidR="00F25644" w:rsidRPr="00E438A2" w:rsidRDefault="00617E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manuscript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manuscript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important to the scientific community in the following way:</w:t>
            </w:r>
          </w:p>
          <w:p w14:paraId="27AD2B25" w14:textId="77777777" w:rsidR="00617E27" w:rsidRPr="00E438A2" w:rsidRDefault="000066FC" w:rsidP="00617E2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provides one of the first comprehensive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pharmacognostical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physiocochemical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phytochemical, and HPTLC standardization profile for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Picrorhiza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rhizome, also called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Katurohini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  <w:p w14:paraId="38D8B19A" w14:textId="77777777" w:rsidR="000066FC" w:rsidRPr="00E438A2" w:rsidRDefault="000066FC" w:rsidP="00617E2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establishes key quality control parameters and a validated HPTLC finger print that can be used to authenticate raw material and detect adulteration in herbal markets.</w:t>
            </w:r>
          </w:p>
          <w:p w14:paraId="203692A4" w14:textId="77777777" w:rsidR="000066FC" w:rsidRPr="00E438A2" w:rsidRDefault="000066FC" w:rsidP="00617E2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By linking traditional use to objective scientific data, the study supports safer, consistent use in Ayurvedic and herbal formulations.</w:t>
            </w:r>
          </w:p>
          <w:p w14:paraId="42F6734E" w14:textId="63A43728" w:rsidR="000066FC" w:rsidRPr="00E438A2" w:rsidRDefault="000066FC" w:rsidP="00617E27">
            <w:pPr>
              <w:numPr>
                <w:ilvl w:val="0"/>
                <w:numId w:val="13"/>
              </w:num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Most importantly, it contributes essential reference standards needed for regulatory approval, GMP manufacturing, and future pharmacological research on P.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B25380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68AFC4" w14:textId="77777777" w:rsidR="00F25644" w:rsidRPr="00E438A2" w:rsidRDefault="00F25644">
      <w:pPr>
        <w:rPr>
          <w:rFonts w:ascii="Arial" w:hAnsi="Arial" w:cs="Arial"/>
          <w:sz w:val="20"/>
          <w:szCs w:val="20"/>
          <w:lang w:val="en-GB"/>
        </w:rPr>
      </w:pPr>
    </w:p>
    <w:p w14:paraId="252BC3E0" w14:textId="77777777" w:rsidR="00F25644" w:rsidRPr="00E438A2" w:rsidRDefault="009D18C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438A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0641C4" w14:textId="77777777" w:rsidR="00F25644" w:rsidRPr="00E438A2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E438A2" w14:paraId="17AF7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15CA6D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03A9B7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4929D75" w14:textId="26464143" w:rsidR="00F25644" w:rsidRPr="00E438A2" w:rsidRDefault="009D18C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438A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50E1D" w:rsidRPr="00E438A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50E1D" w:rsidRPr="00E438A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25644" w:rsidRPr="00E438A2" w14:paraId="198292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4147C" w14:textId="77777777" w:rsidR="00F25644" w:rsidRPr="00E438A2" w:rsidRDefault="009D18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D52AEB1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48761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D933BD" w14:textId="77777777" w:rsidR="00F25644" w:rsidRPr="00E438A2" w:rsidRDefault="009D7C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  <w:p w14:paraId="50CA6E3A" w14:textId="7DA6A8A0" w:rsidR="00AD5C81" w:rsidRPr="00E438A2" w:rsidRDefault="00AD5C8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Title: Please correct the spelling to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Picrorhiza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Royle ex Benth. And remove the period after the authority’s name.</w:t>
            </w:r>
          </w:p>
        </w:tc>
        <w:tc>
          <w:tcPr>
            <w:tcW w:w="1667" w:type="pct"/>
          </w:tcPr>
          <w:p w14:paraId="00F386AF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26FFF5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35A266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41A3F344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B84F85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F76A9" w14:textId="1C436DC1" w:rsidR="00F25644" w:rsidRPr="00E438A2" w:rsidRDefault="009D7C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380806F7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71931C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737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D927838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AAA6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85E2" w14:textId="70F6B8F1" w:rsidR="00F25644" w:rsidRPr="00E438A2" w:rsidRDefault="009D7C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C4A184C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10D9DB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C14AC2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95DC9D3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1452DC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BB8608" w14:textId="6029B89F" w:rsidR="00F25644" w:rsidRPr="00E438A2" w:rsidRDefault="009D7C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111BF04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0605D0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CDC39C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0D5F4E3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2091A9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1017F" w14:textId="5DE2D3F8" w:rsidR="00F25644" w:rsidRPr="00E438A2" w:rsidRDefault="009D7C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F233DC6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0F1534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1EF310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5F82FB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0ACAD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D4C5A" w14:textId="3202D0F1" w:rsidR="00F25644" w:rsidRPr="00E438A2" w:rsidRDefault="009D7C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46FAEE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39F60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9D7332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5916FD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3A8DF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25F5C" w14:textId="05117F12" w:rsidR="00F25644" w:rsidRPr="00E438A2" w:rsidRDefault="00F30C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B1118EC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48C0C1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26DF1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5908ED0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3C0B6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50FAF" w14:textId="74B8B1D0" w:rsidR="00F25644" w:rsidRPr="00E438A2" w:rsidRDefault="00F30C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FF7994C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393BE2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D2746C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C908A9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E026D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EA0299" w14:textId="77777777" w:rsidR="00F25644" w:rsidRPr="00E438A2" w:rsidRDefault="00F30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  <w:p w14:paraId="1D8FF0EF" w14:textId="6379FA09" w:rsidR="00AD5C81" w:rsidRPr="00E438A2" w:rsidRDefault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Results: Please present all physicochemical and phytochemical data as Mean + SD from triplicate determinations. Avoid general statements like “parameters were determined”.</w:t>
            </w:r>
          </w:p>
        </w:tc>
        <w:tc>
          <w:tcPr>
            <w:tcW w:w="1667" w:type="pct"/>
          </w:tcPr>
          <w:p w14:paraId="361AB26D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11CE1E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7B9F10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6921409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77456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D6E3A2" w14:textId="77777777" w:rsidR="00F25644" w:rsidRPr="00E438A2" w:rsidRDefault="00F256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E76FE8" w14:textId="77777777" w:rsidR="00F25644" w:rsidRPr="00E438A2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BCD7A5" w14:textId="4DE8F91E" w:rsidR="00F25644" w:rsidRPr="00E438A2" w:rsidRDefault="00F30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DA9AFE8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77B93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0A444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B5A988D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B1683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B8FC2" w14:textId="6D13C112" w:rsidR="00F25644" w:rsidRPr="00E438A2" w:rsidRDefault="00F30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386DC2B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2A78F6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7A5111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84B7BE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89C134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EB1A8C" w14:textId="77777777" w:rsidR="00F25644" w:rsidRPr="00E438A2" w:rsidRDefault="00F30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4 = Good</w:t>
            </w:r>
          </w:p>
          <w:p w14:paraId="24C59ED1" w14:textId="02DCB113" w:rsidR="00AD5C81" w:rsidRPr="00E438A2" w:rsidRDefault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Conclusion: The study has good scientific merit. After addressing the above minor and major issues, the manuscript will be suitable for publication in this journal.</w:t>
            </w:r>
          </w:p>
        </w:tc>
        <w:tc>
          <w:tcPr>
            <w:tcW w:w="1667" w:type="pct"/>
          </w:tcPr>
          <w:p w14:paraId="4C6A70DF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131470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9B1DC3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2D1AB6A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9D8CE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EEFB67" w14:textId="6B7F7DFA" w:rsidR="00F25644" w:rsidRPr="00E438A2" w:rsidRDefault="00F30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3 =Satisfactory</w:t>
            </w:r>
          </w:p>
        </w:tc>
        <w:tc>
          <w:tcPr>
            <w:tcW w:w="1667" w:type="pct"/>
          </w:tcPr>
          <w:p w14:paraId="012F6A7A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3333B1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DD2F7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8D3094C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1891F6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44CAD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1E7F8A" w14:textId="3D0F9A6C" w:rsidR="00F25644" w:rsidRPr="00E438A2" w:rsidRDefault="00F30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5 = Excellent </w:t>
            </w:r>
          </w:p>
        </w:tc>
        <w:tc>
          <w:tcPr>
            <w:tcW w:w="1667" w:type="pct"/>
          </w:tcPr>
          <w:p w14:paraId="1F0F90D3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7E5985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244389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73FC3B3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37733" w14:textId="77777777" w:rsidR="00F25644" w:rsidRPr="00E438A2" w:rsidRDefault="009D18C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40E32D" w14:textId="77777777" w:rsidR="00F25644" w:rsidRPr="00E438A2" w:rsidRDefault="009D18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FE83E5" w14:textId="77777777" w:rsidR="00F25644" w:rsidRPr="00E438A2" w:rsidRDefault="00F30C1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5 = Excellent</w:t>
            </w:r>
          </w:p>
          <w:p w14:paraId="635814BB" w14:textId="65BF0A4F" w:rsidR="00AD5C81" w:rsidRPr="00E438A2" w:rsidRDefault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Section 2.8: Typographical error: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Picrorrhiza</w:t>
            </w:r>
            <w:proofErr w:type="spellEnd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Picrorhiza</w:t>
            </w:r>
            <w:proofErr w:type="spellEnd"/>
          </w:p>
        </w:tc>
        <w:tc>
          <w:tcPr>
            <w:tcW w:w="1667" w:type="pct"/>
          </w:tcPr>
          <w:p w14:paraId="45202C8A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62368B" w14:textId="77777777" w:rsidR="00F25644" w:rsidRPr="00E438A2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1D34658" w14:textId="77777777" w:rsidR="00F25644" w:rsidRPr="00E438A2" w:rsidRDefault="00F25644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13E5B42" w14:textId="77777777" w:rsidR="00F25644" w:rsidRPr="00E438A2" w:rsidRDefault="009D18C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438A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003FE326" w14:textId="77777777" w:rsidR="00F25644" w:rsidRPr="00E438A2" w:rsidRDefault="00F25644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:rsidRPr="00E438A2" w14:paraId="04D6F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F9D923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0BCD42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E5863" w14:textId="77777777" w:rsidR="00F25644" w:rsidRPr="00E438A2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2187A9" w14:textId="77777777" w:rsidR="00F25644" w:rsidRPr="00E438A2" w:rsidRDefault="009D18C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438A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438A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438A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C5E32FD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0C33EC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D60BA3" w14:textId="77777777" w:rsidR="00F25644" w:rsidRPr="00E438A2" w:rsidRDefault="009D18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894694" w14:textId="77777777" w:rsidR="00F25644" w:rsidRPr="00E438A2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6577DA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B3C91A" w14:textId="77777777" w:rsidR="00F25644" w:rsidRPr="00E438A2" w:rsidRDefault="00F256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9168DA7" w14:textId="77777777" w:rsidR="00F25644" w:rsidRPr="00E438A2" w:rsidRDefault="00F30C1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 is good</w:t>
            </w:r>
            <w:r w:rsidR="003A1F51"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, but needs 2 small fixes for clarity and scientific style.</w:t>
            </w:r>
          </w:p>
          <w:p w14:paraId="14709664" w14:textId="77777777" w:rsidR="003A1F51" w:rsidRPr="00E438A2" w:rsidRDefault="003A1F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 Issues:</w:t>
            </w:r>
          </w:p>
          <w:p w14:paraId="1054D00B" w14:textId="77777777" w:rsidR="003A1F51" w:rsidRPr="00E438A2" w:rsidRDefault="003A1F51" w:rsidP="003A1F51">
            <w:pPr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Spelling: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Rovle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Royle. Correct authority is Royle ex Benth.</w:t>
            </w:r>
          </w:p>
          <w:p w14:paraId="680001F8" w14:textId="77777777" w:rsidR="003A1F51" w:rsidRPr="00E438A2" w:rsidRDefault="003A1F51" w:rsidP="003A1F51">
            <w:pPr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Punctuation: There’s a period after Benth.) that breaks the flow. Rhizome should not start a new sentence.</w:t>
            </w:r>
          </w:p>
          <w:p w14:paraId="7C8C9291" w14:textId="77777777" w:rsidR="003A1F51" w:rsidRPr="00E438A2" w:rsidRDefault="003A1F51" w:rsidP="003A1F51">
            <w:pPr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World order: “quality of evaluation” is redundant. “Standardization and Quality Evaluation” is the standard phrase.</w:t>
            </w:r>
          </w:p>
          <w:p w14:paraId="39F1DA73" w14:textId="77777777" w:rsidR="003A1F51" w:rsidRPr="00E438A2" w:rsidRDefault="003A1F51" w:rsidP="003A1F51">
            <w:pPr>
              <w:ind w:left="72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recommend:</w:t>
            </w:r>
          </w:p>
          <w:p w14:paraId="7E36BB4A" w14:textId="1AF1C047" w:rsidR="003A1F51" w:rsidRPr="00E438A2" w:rsidRDefault="003A1F51" w:rsidP="003A1F51">
            <w:pPr>
              <w:ind w:left="72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Comprehensive Standardization and Quality Evaluation of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Katurohini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Picrorhiza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Royle ex Benth). Rhizome through </w:t>
            </w:r>
            <w:proofErr w:type="spellStart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Pharmocognostical</w:t>
            </w:r>
            <w:proofErr w:type="spellEnd"/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, </w:t>
            </w:r>
            <w:r w:rsidR="000D484B"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Physicochemical, Phytochemical and HPTLC Studies.</w:t>
            </w:r>
          </w:p>
        </w:tc>
        <w:tc>
          <w:tcPr>
            <w:tcW w:w="1667" w:type="pct"/>
          </w:tcPr>
          <w:p w14:paraId="14BC05B7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6FA87D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34070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CBCCCB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77C8C37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1C1F95" w14:textId="77777777" w:rsidR="00F25644" w:rsidRPr="00E438A2" w:rsidRDefault="00F256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F44582" w14:textId="1236EE1A" w:rsidR="00F25644" w:rsidRPr="00E438A2" w:rsidRDefault="000D484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31B76C7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7FF63E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DF6203" w14:textId="77777777" w:rsidR="00F25644" w:rsidRPr="00E438A2" w:rsidRDefault="009D18C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438A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DBFCA27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1BB3BCB" w14:textId="77777777" w:rsidR="00F25644" w:rsidRPr="00E438A2" w:rsidRDefault="009D18C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7BEEF48" w14:textId="77777777" w:rsidR="00F25644" w:rsidRPr="00E438A2" w:rsidRDefault="000D48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8A9F5A7" w14:textId="4B9FD968" w:rsidR="00AD5C81" w:rsidRPr="00E438A2" w:rsidRDefault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HPTLC Section 2.10.1: please provide complete HPTLC parameters: stationary phase, solvent system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wit</w:t>
            </w:r>
            <w:proofErr w:type="spellEnd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ratio, band width, application volume, development distance, detection wavelengths 254/366 nm, and post-derivation details. Also include Rf values of major peaks and comparison with reference standards of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picroside</w:t>
            </w:r>
            <w:proofErr w:type="spellEnd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 and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picroside</w:t>
            </w:r>
            <w:proofErr w:type="spellEnd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II.</w:t>
            </w:r>
          </w:p>
          <w:p w14:paraId="79F69EEB" w14:textId="77777777" w:rsidR="00AD5C81" w:rsidRPr="00E438A2" w:rsidRDefault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F1BDE1" w14:textId="6AD94585" w:rsidR="00AD5C81" w:rsidRPr="00E438A2" w:rsidRDefault="00AD5C81" w:rsidP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0E2033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792FC1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A35B7" w14:textId="77777777" w:rsidR="00F25644" w:rsidRPr="00E438A2" w:rsidRDefault="009D18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4B78EE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46B3F4C" w14:textId="77777777" w:rsidR="00F25644" w:rsidRPr="00E438A2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67EB40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B8C946" w14:textId="77777777" w:rsidR="00F25644" w:rsidRPr="00E438A2" w:rsidRDefault="00F256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2E991" w14:textId="77777777" w:rsidR="00F25644" w:rsidRPr="00E438A2" w:rsidRDefault="000D48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E0E3FCD" w14:textId="1A33F074" w:rsidR="00AD5C81" w:rsidRPr="00E438A2" w:rsidRDefault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References: Please standardize the reference format as per journal guidelines. Correct spelling errors: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Pharmaocgnosy</w:t>
            </w:r>
            <w:proofErr w:type="spellEnd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Pharmacognosy,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Publishres</w:t>
            </w:r>
            <w:proofErr w:type="spellEnd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Publishers. Maintain consistency in author name formatting.</w:t>
            </w:r>
          </w:p>
        </w:tc>
        <w:tc>
          <w:tcPr>
            <w:tcW w:w="1667" w:type="pct"/>
          </w:tcPr>
          <w:p w14:paraId="53B245E2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25644" w:rsidRPr="00E438A2" w14:paraId="2DDC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2E3E6" w14:textId="77777777" w:rsidR="00F25644" w:rsidRPr="00E438A2" w:rsidRDefault="009D18C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8DB5D0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084BC70" w14:textId="77777777" w:rsidR="00F25644" w:rsidRPr="00E438A2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F3DE04A" w14:textId="77777777" w:rsidR="00F25644" w:rsidRPr="00E438A2" w:rsidRDefault="009D18C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D25B4A" w14:textId="77777777" w:rsidR="00F25644" w:rsidRPr="00E438A2" w:rsidRDefault="00F256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4AA71E" w14:textId="77777777" w:rsidR="00F25644" w:rsidRPr="00E438A2" w:rsidRDefault="000D484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2804E8A5" w14:textId="585981E7" w:rsidR="00AD5C81" w:rsidRPr="00E438A2" w:rsidRDefault="00AD5C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Ethical Statement: Since P. </w:t>
            </w:r>
            <w:proofErr w:type="spellStart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>kurroa</w:t>
            </w:r>
            <w:proofErr w:type="spellEnd"/>
            <w:r w:rsidRPr="00E438A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a CITES listed species, please add a statement in section 2.1 clarifying that the material was procured from commercial vendors and not collected from the wild.</w:t>
            </w:r>
          </w:p>
        </w:tc>
        <w:tc>
          <w:tcPr>
            <w:tcW w:w="1667" w:type="pct"/>
          </w:tcPr>
          <w:p w14:paraId="5F5DD5B6" w14:textId="77777777" w:rsidR="00F25644" w:rsidRPr="00E438A2" w:rsidRDefault="00F2564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816CCD2" w14:textId="77777777" w:rsidR="00E438A2" w:rsidRPr="00E438A2" w:rsidRDefault="00E438A2" w:rsidP="00E438A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DBC54F4" w14:textId="77777777" w:rsidR="00E438A2" w:rsidRPr="00E438A2" w:rsidRDefault="00E438A2" w:rsidP="00E438A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438A2">
        <w:rPr>
          <w:rFonts w:ascii="Arial" w:hAnsi="Arial" w:cs="Arial"/>
          <w:b/>
          <w:u w:val="single"/>
        </w:rPr>
        <w:t>Reviewer details:</w:t>
      </w:r>
    </w:p>
    <w:p w14:paraId="7D13FC1D" w14:textId="77777777" w:rsidR="00E438A2" w:rsidRPr="00E438A2" w:rsidRDefault="00E438A2" w:rsidP="00E438A2">
      <w:pPr>
        <w:rPr>
          <w:rFonts w:ascii="Arial" w:hAnsi="Arial" w:cs="Arial"/>
          <w:sz w:val="20"/>
          <w:szCs w:val="20"/>
        </w:rPr>
      </w:pPr>
      <w:r w:rsidRPr="00E438A2">
        <w:rPr>
          <w:rFonts w:ascii="Arial" w:hAnsi="Arial" w:cs="Arial"/>
          <w:sz w:val="20"/>
          <w:szCs w:val="20"/>
        </w:rPr>
        <w:t>.</w:t>
      </w:r>
      <w:r w:rsidRPr="00E438A2">
        <w:rPr>
          <w:rFonts w:ascii="Arial" w:hAnsi="Arial" w:cs="Arial"/>
          <w:color w:val="000000"/>
          <w:sz w:val="20"/>
          <w:szCs w:val="20"/>
        </w:rPr>
        <w:t xml:space="preserve"> Onuoha </w:t>
      </w:r>
      <w:proofErr w:type="spellStart"/>
      <w:r w:rsidRPr="00E438A2">
        <w:rPr>
          <w:rFonts w:ascii="Arial" w:hAnsi="Arial" w:cs="Arial"/>
          <w:color w:val="000000"/>
          <w:sz w:val="20"/>
          <w:szCs w:val="20"/>
        </w:rPr>
        <w:t>Augunus</w:t>
      </w:r>
      <w:proofErr w:type="spellEnd"/>
      <w:r w:rsidRPr="00E438A2">
        <w:rPr>
          <w:rFonts w:ascii="Arial" w:hAnsi="Arial" w:cs="Arial"/>
          <w:color w:val="000000"/>
          <w:sz w:val="20"/>
          <w:szCs w:val="20"/>
        </w:rPr>
        <w:t xml:space="preserve"> Chidubem</w:t>
      </w:r>
      <w:r w:rsidRPr="00E438A2">
        <w:rPr>
          <w:rFonts w:ascii="Arial" w:hAnsi="Arial" w:cs="Arial"/>
          <w:sz w:val="20"/>
          <w:szCs w:val="20"/>
        </w:rPr>
        <w:t xml:space="preserve">, </w:t>
      </w:r>
      <w:r w:rsidRPr="00E438A2">
        <w:rPr>
          <w:rFonts w:ascii="Arial" w:hAnsi="Arial" w:cs="Arial"/>
          <w:color w:val="000000"/>
          <w:sz w:val="20"/>
          <w:szCs w:val="20"/>
        </w:rPr>
        <w:t>Ambrose Alli University, Nigeria</w:t>
      </w:r>
    </w:p>
    <w:p w14:paraId="7FB943C2" w14:textId="77777777" w:rsidR="00F25644" w:rsidRPr="00E438A2" w:rsidRDefault="00F2564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F25644" w:rsidRPr="00E438A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6FA5E" w14:textId="77777777" w:rsidR="005100DF" w:rsidRDefault="005100DF">
      <w:r>
        <w:separator/>
      </w:r>
    </w:p>
  </w:endnote>
  <w:endnote w:type="continuationSeparator" w:id="0">
    <w:p w14:paraId="684BC7F8" w14:textId="77777777" w:rsidR="005100DF" w:rsidRDefault="0051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3D9" w14:textId="77777777" w:rsidR="00F25644" w:rsidRDefault="00F25644">
    <w:pPr>
      <w:pStyle w:val="Footer"/>
      <w:jc w:val="right"/>
    </w:pPr>
  </w:p>
  <w:p w14:paraId="7873E2C6" w14:textId="77777777" w:rsidR="00F25644" w:rsidRDefault="009D18C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0CFCB61" w14:textId="77777777" w:rsidR="00F25644" w:rsidRDefault="009D18C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BA0F0D" w14:textId="77777777" w:rsidR="00F25644" w:rsidRDefault="00F25644">
    <w:pPr>
      <w:pStyle w:val="Footer"/>
      <w:jc w:val="right"/>
    </w:pPr>
  </w:p>
  <w:p w14:paraId="12E00BCA" w14:textId="77777777" w:rsidR="00F25644" w:rsidRDefault="00F256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A62D" w14:textId="77777777" w:rsidR="005100DF" w:rsidRDefault="005100DF">
      <w:r>
        <w:separator/>
      </w:r>
    </w:p>
  </w:footnote>
  <w:footnote w:type="continuationSeparator" w:id="0">
    <w:p w14:paraId="17B1CD2F" w14:textId="77777777" w:rsidR="005100DF" w:rsidRDefault="00510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A9CD" w14:textId="77777777" w:rsidR="00F25644" w:rsidRDefault="00F2564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8ECAA9" w14:textId="77777777" w:rsidR="00F25644" w:rsidRDefault="009D18C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A438D"/>
    <w:multiLevelType w:val="hybridMultilevel"/>
    <w:tmpl w:val="9B220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C92ABF"/>
    <w:multiLevelType w:val="hybridMultilevel"/>
    <w:tmpl w:val="FDB0F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3194437">
    <w:abstractNumId w:val="5"/>
  </w:num>
  <w:num w:numId="2" w16cid:durableId="113719130">
    <w:abstractNumId w:val="9"/>
  </w:num>
  <w:num w:numId="3" w16cid:durableId="684669445">
    <w:abstractNumId w:val="8"/>
  </w:num>
  <w:num w:numId="4" w16cid:durableId="1949384218">
    <w:abstractNumId w:val="10"/>
  </w:num>
  <w:num w:numId="5" w16cid:durableId="1934363616">
    <w:abstractNumId w:val="7"/>
  </w:num>
  <w:num w:numId="6" w16cid:durableId="343868027">
    <w:abstractNumId w:val="0"/>
  </w:num>
  <w:num w:numId="7" w16cid:durableId="1075395808">
    <w:abstractNumId w:val="4"/>
  </w:num>
  <w:num w:numId="8" w16cid:durableId="706225969">
    <w:abstractNumId w:val="13"/>
  </w:num>
  <w:num w:numId="9" w16cid:durableId="163253345">
    <w:abstractNumId w:val="12"/>
  </w:num>
  <w:num w:numId="10" w16cid:durableId="1509174786">
    <w:abstractNumId w:val="2"/>
  </w:num>
  <w:num w:numId="11" w16cid:durableId="297418968">
    <w:abstractNumId w:val="1"/>
  </w:num>
  <w:num w:numId="12" w16cid:durableId="1598320281">
    <w:abstractNumId w:val="6"/>
  </w:num>
  <w:num w:numId="13" w16cid:durableId="2066223770">
    <w:abstractNumId w:val="11"/>
  </w:num>
  <w:num w:numId="14" w16cid:durableId="1664120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644"/>
    <w:rsid w:val="000066FC"/>
    <w:rsid w:val="000A19BC"/>
    <w:rsid w:val="000D484B"/>
    <w:rsid w:val="00152035"/>
    <w:rsid w:val="00167CBA"/>
    <w:rsid w:val="001E2E4C"/>
    <w:rsid w:val="002521E9"/>
    <w:rsid w:val="002819C9"/>
    <w:rsid w:val="00350E1D"/>
    <w:rsid w:val="00366D23"/>
    <w:rsid w:val="003A1F51"/>
    <w:rsid w:val="00475F9E"/>
    <w:rsid w:val="005100DF"/>
    <w:rsid w:val="005B1CBF"/>
    <w:rsid w:val="005F1F7F"/>
    <w:rsid w:val="00617E27"/>
    <w:rsid w:val="00664390"/>
    <w:rsid w:val="00802974"/>
    <w:rsid w:val="009C5ED1"/>
    <w:rsid w:val="009D18C4"/>
    <w:rsid w:val="009D7CB7"/>
    <w:rsid w:val="009E4569"/>
    <w:rsid w:val="00AD5C81"/>
    <w:rsid w:val="00AE7648"/>
    <w:rsid w:val="00C0174B"/>
    <w:rsid w:val="00C208DE"/>
    <w:rsid w:val="00D97F42"/>
    <w:rsid w:val="00E438A2"/>
    <w:rsid w:val="00F25644"/>
    <w:rsid w:val="00F30C1F"/>
    <w:rsid w:val="00FB7AB6"/>
    <w:rsid w:val="00FC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5CF4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438A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b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1038</Words>
  <Characters>5923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2026-09-03T12:16:00Z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