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3DAFA" w14:textId="77777777" w:rsidR="0074439A" w:rsidRDefault="0074439A">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
        <w:tblW w:w="127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5"/>
        <w:gridCol w:w="9630"/>
      </w:tblGrid>
      <w:tr w:rsidR="0074439A" w14:paraId="4BFAE8E5" w14:textId="77777777">
        <w:trPr>
          <w:trHeight w:val="290"/>
        </w:trPr>
        <w:tc>
          <w:tcPr>
            <w:tcW w:w="12785" w:type="dxa"/>
            <w:gridSpan w:val="2"/>
            <w:tcBorders>
              <w:top w:val="nil"/>
              <w:left w:val="nil"/>
              <w:right w:val="nil"/>
            </w:tcBorders>
          </w:tcPr>
          <w:p w14:paraId="4BC47CF7"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 xml:space="preserve">PART 1:   </w:t>
            </w:r>
          </w:p>
        </w:tc>
      </w:tr>
      <w:tr w:rsidR="0074439A" w14:paraId="163509A1" w14:textId="77777777">
        <w:trPr>
          <w:trHeight w:val="290"/>
        </w:trPr>
        <w:tc>
          <w:tcPr>
            <w:tcW w:w="3155" w:type="dxa"/>
          </w:tcPr>
          <w:p w14:paraId="73C578DF"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Journal Name:</w:t>
            </w:r>
          </w:p>
        </w:tc>
        <w:tc>
          <w:tcPr>
            <w:tcW w:w="9630" w:type="dxa"/>
            <w:tcMar>
              <w:top w:w="0" w:type="dxa"/>
              <w:left w:w="108" w:type="dxa"/>
              <w:bottom w:w="0" w:type="dxa"/>
              <w:right w:w="108" w:type="dxa"/>
            </w:tcMar>
            <w:vAlign w:val="center"/>
          </w:tcPr>
          <w:p w14:paraId="79BB017D" w14:textId="77777777" w:rsidR="0074439A" w:rsidRDefault="00000000">
            <w:pPr>
              <w:pBdr>
                <w:top w:val="nil"/>
                <w:left w:val="nil"/>
                <w:bottom w:val="nil"/>
                <w:right w:val="nil"/>
                <w:between w:val="nil"/>
              </w:pBdr>
              <w:rPr>
                <w:rFonts w:ascii="Arial" w:eastAsia="Arial" w:hAnsi="Arial" w:cs="Arial"/>
                <w:color w:val="000000"/>
                <w:sz w:val="20"/>
                <w:szCs w:val="20"/>
              </w:rPr>
            </w:pPr>
            <w:hyperlink r:id="rId6">
              <w:r>
                <w:rPr>
                  <w:rFonts w:ascii="Arial" w:eastAsia="Arial" w:hAnsi="Arial" w:cs="Arial"/>
                  <w:color w:val="0000FF"/>
                  <w:sz w:val="20"/>
                  <w:szCs w:val="20"/>
                  <w:u w:val="single"/>
                </w:rPr>
                <w:t>Asian Journal of Research and Review in Agriculture</w:t>
              </w:r>
            </w:hyperlink>
          </w:p>
        </w:tc>
      </w:tr>
      <w:tr w:rsidR="0074439A" w14:paraId="40802001" w14:textId="77777777">
        <w:trPr>
          <w:trHeight w:val="290"/>
        </w:trPr>
        <w:tc>
          <w:tcPr>
            <w:tcW w:w="3155" w:type="dxa"/>
          </w:tcPr>
          <w:p w14:paraId="0BBF2AA7"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Manuscript Number:</w:t>
            </w:r>
          </w:p>
        </w:tc>
        <w:tc>
          <w:tcPr>
            <w:tcW w:w="9630" w:type="dxa"/>
            <w:tcMar>
              <w:top w:w="0" w:type="dxa"/>
              <w:left w:w="108" w:type="dxa"/>
              <w:bottom w:w="0" w:type="dxa"/>
              <w:right w:w="108" w:type="dxa"/>
            </w:tcMar>
            <w:vAlign w:val="center"/>
          </w:tcPr>
          <w:p w14:paraId="3FD3EEE2"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Ms_AJRRA_2818</w:t>
            </w:r>
          </w:p>
        </w:tc>
      </w:tr>
      <w:tr w:rsidR="0074439A" w14:paraId="59394CF8" w14:textId="77777777">
        <w:trPr>
          <w:trHeight w:val="650"/>
        </w:trPr>
        <w:tc>
          <w:tcPr>
            <w:tcW w:w="3155" w:type="dxa"/>
          </w:tcPr>
          <w:p w14:paraId="0E58A048"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w:t>
            </w:r>
          </w:p>
          <w:p w14:paraId="79099C6E"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Title of the Manuscript: </w:t>
            </w:r>
          </w:p>
        </w:tc>
        <w:tc>
          <w:tcPr>
            <w:tcW w:w="9630" w:type="dxa"/>
            <w:tcMar>
              <w:top w:w="0" w:type="dxa"/>
              <w:left w:w="108" w:type="dxa"/>
              <w:bottom w:w="0" w:type="dxa"/>
              <w:right w:w="108" w:type="dxa"/>
            </w:tcMar>
            <w:vAlign w:val="center"/>
          </w:tcPr>
          <w:p w14:paraId="00C32399"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KNOWLEDGE, ATTITUDE AND READINESS FOR ARTIFICIAL INTELLIGENCE APPLICATION IN LIVESTOCK FARMING INSTRUCTION AMONG AGRICULTURAL SCIENCE TEACHERS IN DELTA STATE</w:t>
            </w:r>
          </w:p>
        </w:tc>
      </w:tr>
      <w:tr w:rsidR="0074439A" w14:paraId="0F0C02AF" w14:textId="77777777">
        <w:trPr>
          <w:trHeight w:val="650"/>
        </w:trPr>
        <w:tc>
          <w:tcPr>
            <w:tcW w:w="3155" w:type="dxa"/>
          </w:tcPr>
          <w:p w14:paraId="064A9C44"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w:t>
            </w:r>
          </w:p>
          <w:p w14:paraId="7759974B"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Type of </w:t>
            </w:r>
            <w:proofErr w:type="gramStart"/>
            <w:r>
              <w:rPr>
                <w:rFonts w:ascii="Arial" w:eastAsia="Arial" w:hAnsi="Arial" w:cs="Arial"/>
                <w:color w:val="000000"/>
                <w:sz w:val="20"/>
                <w:szCs w:val="20"/>
              </w:rPr>
              <w:t>Article :</w:t>
            </w:r>
            <w:proofErr w:type="gramEnd"/>
          </w:p>
        </w:tc>
        <w:tc>
          <w:tcPr>
            <w:tcW w:w="9630" w:type="dxa"/>
            <w:tcMar>
              <w:top w:w="0" w:type="dxa"/>
              <w:left w:w="108" w:type="dxa"/>
              <w:bottom w:w="0" w:type="dxa"/>
              <w:right w:w="108" w:type="dxa"/>
            </w:tcMar>
            <w:vAlign w:val="center"/>
          </w:tcPr>
          <w:p w14:paraId="430E1A19" w14:textId="77777777" w:rsidR="0074439A"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0000"/>
                <w:sz w:val="20"/>
                <w:szCs w:val="20"/>
              </w:rPr>
              <w:t>Research article / Short Communication/ Case Report / Case Study</w:t>
            </w:r>
          </w:p>
        </w:tc>
      </w:tr>
    </w:tbl>
    <w:p w14:paraId="5ACF9FA1" w14:textId="77777777" w:rsidR="0074439A" w:rsidRDefault="0074439A">
      <w:pPr>
        <w:pBdr>
          <w:top w:val="nil"/>
          <w:left w:val="nil"/>
          <w:bottom w:val="nil"/>
          <w:right w:val="nil"/>
          <w:between w:val="nil"/>
        </w:pBdr>
        <w:jc w:val="both"/>
        <w:rPr>
          <w:rFonts w:ascii="Arial" w:eastAsia="Arial" w:hAnsi="Arial" w:cs="Arial"/>
          <w:color w:val="000000"/>
          <w:sz w:val="20"/>
          <w:szCs w:val="20"/>
          <w:u w:val="single"/>
        </w:rPr>
      </w:pPr>
    </w:p>
    <w:p w14:paraId="6A2BDC32" w14:textId="77777777" w:rsidR="0074439A" w:rsidRDefault="0074439A">
      <w:pPr>
        <w:pBdr>
          <w:top w:val="nil"/>
          <w:left w:val="nil"/>
          <w:bottom w:val="nil"/>
          <w:right w:val="nil"/>
          <w:between w:val="nil"/>
        </w:pBdr>
        <w:jc w:val="both"/>
        <w:rPr>
          <w:rFonts w:ascii="Arial" w:eastAsia="Arial" w:hAnsi="Arial" w:cs="Arial"/>
          <w:color w:val="000000"/>
          <w:sz w:val="20"/>
          <w:szCs w:val="20"/>
          <w:u w:val="single"/>
        </w:rPr>
      </w:pPr>
    </w:p>
    <w:p w14:paraId="2FAB5BE8" w14:textId="77777777" w:rsidR="0074439A" w:rsidRDefault="0074439A">
      <w:pPr>
        <w:pBdr>
          <w:top w:val="nil"/>
          <w:left w:val="nil"/>
          <w:bottom w:val="nil"/>
          <w:right w:val="nil"/>
          <w:between w:val="nil"/>
        </w:pBdr>
        <w:jc w:val="both"/>
        <w:rPr>
          <w:rFonts w:ascii="Arial" w:eastAsia="Arial" w:hAnsi="Arial" w:cs="Arial"/>
          <w:color w:val="000000"/>
          <w:sz w:val="20"/>
          <w:szCs w:val="20"/>
          <w:u w:val="single"/>
        </w:rPr>
      </w:pPr>
    </w:p>
    <w:tbl>
      <w:tblPr>
        <w:tblStyle w:val="a0"/>
        <w:tblW w:w="1690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0"/>
        <w:gridCol w:w="8622"/>
      </w:tblGrid>
      <w:tr w:rsidR="0074439A" w14:paraId="4691484D" w14:textId="77777777">
        <w:tc>
          <w:tcPr>
            <w:tcW w:w="8280" w:type="dxa"/>
            <w:tcBorders>
              <w:top w:val="nil"/>
              <w:left w:val="nil"/>
              <w:bottom w:val="nil"/>
              <w:right w:val="nil"/>
            </w:tcBorders>
          </w:tcPr>
          <w:p w14:paraId="5BF1A2C7" w14:textId="77777777" w:rsidR="0074439A" w:rsidRDefault="0074439A">
            <w:pPr>
              <w:pStyle w:val="Heading2"/>
              <w:jc w:val="left"/>
              <w:rPr>
                <w:rFonts w:ascii="Arial" w:eastAsia="Arial" w:hAnsi="Arial" w:cs="Arial"/>
              </w:rPr>
            </w:pPr>
          </w:p>
        </w:tc>
        <w:tc>
          <w:tcPr>
            <w:tcW w:w="8622" w:type="dxa"/>
            <w:tcBorders>
              <w:top w:val="nil"/>
              <w:left w:val="nil"/>
              <w:bottom w:val="nil"/>
              <w:right w:val="nil"/>
            </w:tcBorders>
          </w:tcPr>
          <w:p w14:paraId="5FFEA1C7" w14:textId="77777777" w:rsidR="0074439A" w:rsidRDefault="0074439A">
            <w:pPr>
              <w:pStyle w:val="Heading2"/>
              <w:jc w:val="left"/>
              <w:rPr>
                <w:rFonts w:ascii="Arial" w:eastAsia="Arial" w:hAnsi="Arial" w:cs="Arial"/>
              </w:rPr>
            </w:pPr>
          </w:p>
        </w:tc>
      </w:tr>
      <w:tr w:rsidR="0074439A" w14:paraId="7A2DED9D" w14:textId="77777777">
        <w:tc>
          <w:tcPr>
            <w:tcW w:w="8280" w:type="dxa"/>
            <w:tcBorders>
              <w:top w:val="nil"/>
              <w:left w:val="nil"/>
              <w:right w:val="nil"/>
            </w:tcBorders>
          </w:tcPr>
          <w:p w14:paraId="4E8F9939" w14:textId="77777777" w:rsidR="0074439A" w:rsidRDefault="00000000">
            <w:pPr>
              <w:pStyle w:val="Heading2"/>
              <w:jc w:val="left"/>
              <w:rPr>
                <w:rFonts w:ascii="Arial" w:eastAsia="Arial" w:hAnsi="Arial" w:cs="Arial"/>
              </w:rPr>
            </w:pPr>
            <w:r>
              <w:rPr>
                <w:rFonts w:ascii="Arial" w:eastAsia="Arial" w:hAnsi="Arial" w:cs="Arial"/>
              </w:rPr>
              <w:t>PART 2:</w:t>
            </w:r>
          </w:p>
        </w:tc>
        <w:tc>
          <w:tcPr>
            <w:tcW w:w="8622" w:type="dxa"/>
            <w:tcBorders>
              <w:top w:val="nil"/>
              <w:left w:val="nil"/>
              <w:right w:val="nil"/>
            </w:tcBorders>
          </w:tcPr>
          <w:p w14:paraId="75F60515" w14:textId="77777777" w:rsidR="0074439A" w:rsidRDefault="0074439A">
            <w:pPr>
              <w:pStyle w:val="Heading2"/>
              <w:jc w:val="left"/>
              <w:rPr>
                <w:rFonts w:ascii="Arial" w:eastAsia="Arial" w:hAnsi="Arial" w:cs="Arial"/>
              </w:rPr>
            </w:pPr>
          </w:p>
        </w:tc>
      </w:tr>
      <w:tr w:rsidR="0074439A" w14:paraId="79D0CCB0" w14:textId="77777777">
        <w:tc>
          <w:tcPr>
            <w:tcW w:w="8280" w:type="dxa"/>
          </w:tcPr>
          <w:p w14:paraId="4F018AF5" w14:textId="77777777" w:rsidR="0074439A" w:rsidRDefault="00000000">
            <w:pPr>
              <w:pStyle w:val="Heading2"/>
              <w:jc w:val="left"/>
              <w:rPr>
                <w:rFonts w:ascii="Arial" w:eastAsia="Arial" w:hAnsi="Arial" w:cs="Arial"/>
              </w:rPr>
            </w:pPr>
            <w:r>
              <w:rPr>
                <w:rFonts w:ascii="Arial" w:eastAsia="Arial" w:hAnsi="Arial" w:cs="Arial"/>
              </w:rPr>
              <w:t xml:space="preserve">FINAL EVALUATOR’S comments on revised paper </w:t>
            </w:r>
            <w:r>
              <w:rPr>
                <w:rFonts w:ascii="Arial" w:eastAsia="Arial" w:hAnsi="Arial" w:cs="Arial"/>
                <w:color w:val="FF0000"/>
              </w:rPr>
              <w:t>(if any)</w:t>
            </w:r>
          </w:p>
        </w:tc>
        <w:tc>
          <w:tcPr>
            <w:tcW w:w="8622" w:type="dxa"/>
          </w:tcPr>
          <w:p w14:paraId="093CBAA4" w14:textId="77777777" w:rsidR="0074439A" w:rsidRDefault="00000000">
            <w:pPr>
              <w:pStyle w:val="Heading2"/>
              <w:jc w:val="left"/>
              <w:rPr>
                <w:rFonts w:ascii="Arial" w:eastAsia="Arial" w:hAnsi="Arial" w:cs="Arial"/>
              </w:rPr>
            </w:pPr>
            <w:r>
              <w:rPr>
                <w:rFonts w:ascii="Arial" w:eastAsia="Arial" w:hAnsi="Arial" w:cs="Arial"/>
              </w:rPr>
              <w:t>Authors’ response to final evaluator’s comments</w:t>
            </w:r>
          </w:p>
        </w:tc>
      </w:tr>
      <w:tr w:rsidR="0074439A" w14:paraId="02BDECE3" w14:textId="77777777">
        <w:trPr>
          <w:trHeight w:val="2075"/>
        </w:trPr>
        <w:tc>
          <w:tcPr>
            <w:tcW w:w="8280" w:type="dxa"/>
          </w:tcPr>
          <w:p w14:paraId="5A497518" w14:textId="77777777" w:rsidR="0074439A"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revised manuscript has been improved considerably and addresses the subject in a clear and relevant manner. The study presents useful findings on the knowledge, attitudes and readiness of Agricultural Science teachers towards the application of Artificial Intelligence in Livestock Farming instruction. The objectives, research questions, methodology and presentation of results are generally well aligned.</w:t>
            </w:r>
          </w:p>
          <w:p w14:paraId="4F1E0EFB" w14:textId="77777777" w:rsidR="0074439A" w:rsidRDefault="0074439A">
            <w:pPr>
              <w:pBdr>
                <w:top w:val="nil"/>
                <w:left w:val="nil"/>
                <w:bottom w:val="nil"/>
                <w:right w:val="nil"/>
                <w:between w:val="nil"/>
              </w:pBdr>
              <w:rPr>
                <w:rFonts w:ascii="Arial" w:eastAsia="Arial" w:hAnsi="Arial" w:cs="Arial"/>
                <w:sz w:val="20"/>
                <w:szCs w:val="20"/>
              </w:rPr>
            </w:pPr>
          </w:p>
          <w:p w14:paraId="4F31974A" w14:textId="77777777" w:rsidR="0074439A"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findings are clearly presented and the discussion makes reasonable connections with previous studies. The conclusion and recommendations are also relevant to the findings and provide useful implications for teacher training and professional development.</w:t>
            </w:r>
          </w:p>
          <w:p w14:paraId="3C85BF22" w14:textId="77777777" w:rsidR="0074439A" w:rsidRDefault="0074439A">
            <w:pPr>
              <w:pBdr>
                <w:top w:val="nil"/>
                <w:left w:val="nil"/>
                <w:bottom w:val="nil"/>
                <w:right w:val="nil"/>
                <w:between w:val="nil"/>
              </w:pBdr>
              <w:rPr>
                <w:rFonts w:ascii="Arial" w:eastAsia="Arial" w:hAnsi="Arial" w:cs="Arial"/>
                <w:sz w:val="20"/>
                <w:szCs w:val="20"/>
              </w:rPr>
            </w:pPr>
          </w:p>
          <w:p w14:paraId="72025F9A" w14:textId="77777777" w:rsidR="0074439A"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The manuscript is suitable for publication after a few minor editorial checks, particularly with regard to consistency in reporting the reliability values, statistical terminology, formatting and some grammatical expressions. These are relatively minor issues and do not substantially affect the overall quality or contribution of the study.</w:t>
            </w:r>
          </w:p>
          <w:p w14:paraId="601A987F" w14:textId="77777777" w:rsidR="0074439A" w:rsidRDefault="0074439A">
            <w:pPr>
              <w:pBdr>
                <w:top w:val="nil"/>
                <w:left w:val="nil"/>
                <w:bottom w:val="nil"/>
                <w:right w:val="nil"/>
                <w:between w:val="nil"/>
              </w:pBdr>
              <w:rPr>
                <w:rFonts w:ascii="Arial" w:eastAsia="Arial" w:hAnsi="Arial" w:cs="Arial"/>
                <w:sz w:val="20"/>
                <w:szCs w:val="20"/>
              </w:rPr>
            </w:pPr>
          </w:p>
          <w:p w14:paraId="77591C38" w14:textId="77777777" w:rsidR="0074439A"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Overall, the revised manuscript is satisfactory and has addressed the major concerns. I recommend acceptance for publication subject to minor editorial corrections.</w:t>
            </w:r>
          </w:p>
        </w:tc>
        <w:tc>
          <w:tcPr>
            <w:tcW w:w="8622" w:type="dxa"/>
          </w:tcPr>
          <w:p w14:paraId="309C999D" w14:textId="77777777" w:rsidR="0074439A" w:rsidRDefault="0074439A">
            <w:pPr>
              <w:pBdr>
                <w:top w:val="nil"/>
                <w:left w:val="nil"/>
                <w:bottom w:val="nil"/>
                <w:right w:val="nil"/>
                <w:between w:val="nil"/>
              </w:pBdr>
              <w:rPr>
                <w:rFonts w:ascii="Arial" w:eastAsia="Arial" w:hAnsi="Arial" w:cs="Arial"/>
                <w:color w:val="000000"/>
                <w:sz w:val="20"/>
                <w:szCs w:val="20"/>
              </w:rPr>
            </w:pPr>
          </w:p>
        </w:tc>
      </w:tr>
    </w:tbl>
    <w:p w14:paraId="4B357391" w14:textId="77777777" w:rsidR="0074439A" w:rsidRDefault="0074439A">
      <w:pPr>
        <w:pBdr>
          <w:top w:val="nil"/>
          <w:left w:val="nil"/>
          <w:bottom w:val="nil"/>
          <w:right w:val="nil"/>
          <w:between w:val="nil"/>
        </w:pBdr>
        <w:jc w:val="both"/>
        <w:rPr>
          <w:rFonts w:ascii="Arial" w:eastAsia="Arial" w:hAnsi="Arial" w:cs="Arial"/>
          <w:color w:val="000000"/>
          <w:sz w:val="20"/>
          <w:szCs w:val="20"/>
          <w:u w:val="single"/>
        </w:rPr>
      </w:pPr>
    </w:p>
    <w:p w14:paraId="5C9F56DF" w14:textId="77777777" w:rsidR="0074439A" w:rsidRDefault="0074439A">
      <w:pPr>
        <w:pBdr>
          <w:top w:val="nil"/>
          <w:left w:val="nil"/>
          <w:bottom w:val="nil"/>
          <w:right w:val="nil"/>
          <w:between w:val="nil"/>
        </w:pBdr>
        <w:jc w:val="both"/>
        <w:rPr>
          <w:rFonts w:ascii="Arial" w:eastAsia="Arial" w:hAnsi="Arial" w:cs="Arial"/>
          <w:color w:val="000000"/>
          <w:sz w:val="20"/>
          <w:szCs w:val="20"/>
          <w:u w:val="single"/>
        </w:rPr>
      </w:pPr>
    </w:p>
    <w:p w14:paraId="76077156" w14:textId="77777777" w:rsidR="00454A0F" w:rsidRPr="001868A4" w:rsidRDefault="00454A0F" w:rsidP="00454A0F">
      <w:pPr>
        <w:pStyle w:val="Affiliation"/>
        <w:spacing w:after="0" w:line="240" w:lineRule="auto"/>
        <w:jc w:val="left"/>
        <w:rPr>
          <w:rFonts w:ascii="Arial" w:hAnsi="Arial" w:cs="Arial"/>
          <w:b/>
          <w:u w:val="single"/>
        </w:rPr>
      </w:pPr>
      <w:r w:rsidRPr="001868A4">
        <w:rPr>
          <w:rFonts w:ascii="Arial" w:hAnsi="Arial" w:cs="Arial"/>
          <w:b/>
          <w:u w:val="single"/>
        </w:rPr>
        <w:t>Reviewer details:</w:t>
      </w:r>
    </w:p>
    <w:p w14:paraId="1693F565" w14:textId="77777777" w:rsidR="00454A0F" w:rsidRPr="001868A4" w:rsidRDefault="00454A0F" w:rsidP="00454A0F">
      <w:pPr>
        <w:pStyle w:val="Affiliation"/>
        <w:spacing w:after="0" w:line="240" w:lineRule="auto"/>
        <w:jc w:val="left"/>
        <w:rPr>
          <w:rFonts w:ascii="Arial" w:hAnsi="Arial" w:cs="Arial"/>
        </w:rPr>
      </w:pPr>
    </w:p>
    <w:p w14:paraId="4539CEA0" w14:textId="77777777" w:rsidR="00454A0F" w:rsidRPr="001868A4" w:rsidRDefault="00454A0F" w:rsidP="00454A0F">
      <w:pPr>
        <w:rPr>
          <w:rFonts w:ascii="Arial" w:hAnsi="Arial" w:cs="Arial"/>
          <w:sz w:val="20"/>
          <w:szCs w:val="20"/>
        </w:rPr>
      </w:pPr>
      <w:r w:rsidRPr="001868A4">
        <w:rPr>
          <w:rFonts w:ascii="Arial" w:hAnsi="Arial" w:cs="Arial"/>
          <w:color w:val="000000"/>
          <w:sz w:val="20"/>
          <w:szCs w:val="20"/>
        </w:rPr>
        <w:t>Rishabh Malik, Govt. Boys Sr. Sec. School</w:t>
      </w:r>
      <w:r w:rsidRPr="001868A4">
        <w:rPr>
          <w:rFonts w:ascii="Arial" w:hAnsi="Arial" w:cs="Arial"/>
          <w:sz w:val="20"/>
          <w:szCs w:val="20"/>
        </w:rPr>
        <w:t xml:space="preserve">, </w:t>
      </w:r>
      <w:r w:rsidRPr="001868A4">
        <w:rPr>
          <w:rFonts w:ascii="Arial" w:hAnsi="Arial" w:cs="Arial"/>
          <w:color w:val="000000"/>
          <w:sz w:val="20"/>
          <w:szCs w:val="20"/>
        </w:rPr>
        <w:t>India</w:t>
      </w:r>
    </w:p>
    <w:p w14:paraId="498E654A" w14:textId="77777777" w:rsidR="0074439A" w:rsidRDefault="0074439A">
      <w:pPr>
        <w:rPr>
          <w:rFonts w:ascii="Arial" w:eastAsia="Arial" w:hAnsi="Arial" w:cs="Arial"/>
          <w:sz w:val="20"/>
          <w:szCs w:val="20"/>
          <w:u w:val="single"/>
        </w:rPr>
      </w:pPr>
    </w:p>
    <w:p w14:paraId="76D09282" w14:textId="77777777" w:rsidR="0074439A" w:rsidRDefault="0074439A">
      <w:pPr>
        <w:rPr>
          <w:rFonts w:ascii="Arial" w:eastAsia="Arial" w:hAnsi="Arial" w:cs="Arial"/>
          <w:sz w:val="20"/>
          <w:szCs w:val="20"/>
        </w:rPr>
      </w:pPr>
    </w:p>
    <w:sectPr w:rsidR="0074439A">
      <w:headerReference w:type="even" r:id="rId7"/>
      <w:headerReference w:type="default" r:id="rId8"/>
      <w:footerReference w:type="even" r:id="rId9"/>
      <w:footerReference w:type="default" r:id="rId10"/>
      <w:headerReference w:type="first" r:id="rId11"/>
      <w:footerReference w:type="first" r:id="rId12"/>
      <w:pgSz w:w="23814" w:h="16839" w:orient="landscape"/>
      <w:pgMar w:top="1659" w:right="243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A62F" w14:textId="77777777" w:rsidR="00F6089F" w:rsidRDefault="00F6089F">
      <w:r>
        <w:separator/>
      </w:r>
    </w:p>
  </w:endnote>
  <w:endnote w:type="continuationSeparator" w:id="0">
    <w:p w14:paraId="7AEC7FB0" w14:textId="77777777" w:rsidR="00F6089F" w:rsidRDefault="00F60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charset w:val="00"/>
    <w:family w:val="auto"/>
    <w:pitch w:val="default"/>
    <w:embedBold r:id="rId1" w:fontKey="{C11DC855-BE9D-41BF-AB64-DD35DBAFEB3F}"/>
  </w:font>
  <w:font w:name="Arimo">
    <w:charset w:val="00"/>
    <w:family w:val="auto"/>
    <w:pitch w:val="default"/>
    <w:embedBold r:id="rId2" w:fontKey="{D2AE2F17-CB3F-40B6-929F-11C1FDD14757}"/>
  </w:font>
  <w:font w:name="Georgia">
    <w:panose1 w:val="02040502050405020303"/>
    <w:charset w:val="00"/>
    <w:family w:val="roman"/>
    <w:pitch w:val="variable"/>
    <w:sig w:usb0="00000287" w:usb1="00000000" w:usb2="00000000" w:usb3="00000000" w:csb0="0000009F" w:csb1="00000000"/>
    <w:embedItalic r:id="rId3" w:fontKey="{7BBA5AFB-F4E5-4D6A-85EF-9D2A60ABFF01}"/>
  </w:font>
  <w:font w:name="Helvetica">
    <w:panose1 w:val="020B0604020202020204"/>
    <w:charset w:val="00"/>
    <w:family w:val="swiss"/>
    <w:pitch w:val="variable"/>
    <w:sig w:usb0="E0002EFF" w:usb1="C000785B" w:usb2="00000009" w:usb3="00000000" w:csb0="000001FF" w:csb1="00000000"/>
    <w:embedRegular r:id="rId4" w:fontKey="{FAD93B3D-05E8-4179-B888-A29FD5B4030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FF5C5047-DDFE-40AE-AA29-8C5E7B70C199}"/>
  </w:font>
  <w:font w:name="Cambria">
    <w:panose1 w:val="02040503050406030204"/>
    <w:charset w:val="00"/>
    <w:family w:val="roman"/>
    <w:pitch w:val="variable"/>
    <w:sig w:usb0="E00006FF" w:usb1="420024FF" w:usb2="02000000" w:usb3="00000000" w:csb0="0000019F" w:csb1="00000000"/>
    <w:embedRegular r:id="rId6" w:fontKey="{953FAE80-5F56-41D1-B4B0-AE9904D0F3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3CD3" w14:textId="77777777" w:rsidR="0074439A" w:rsidRDefault="0074439A">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71897" w14:textId="77777777" w:rsidR="0074439A" w:rsidRDefault="00000000">
    <w:pPr>
      <w:pBdr>
        <w:top w:val="nil"/>
        <w:left w:val="nil"/>
        <w:bottom w:val="nil"/>
        <w:right w:val="nil"/>
        <w:between w:val="nil"/>
      </w:pBdr>
      <w:rPr>
        <w:color w:val="000000"/>
        <w:sz w:val="16"/>
        <w:szCs w:val="16"/>
      </w:rPr>
    </w:pPr>
    <w:r>
      <w:rPr>
        <w:color w:val="000000"/>
        <w:sz w:val="16"/>
        <w:szCs w:val="16"/>
      </w:rPr>
      <w:t>Created by: EA</w:t>
    </w:r>
    <w:r>
      <w:rPr>
        <w:color w:val="000000"/>
        <w:sz w:val="16"/>
        <w:szCs w:val="16"/>
      </w:rPr>
      <w:tab/>
      <w:t>Checked by: ME</w:t>
    </w:r>
    <w:r>
      <w:rPr>
        <w:color w:val="000000"/>
        <w:sz w:val="16"/>
        <w:szCs w:val="16"/>
      </w:rPr>
      <w:tab/>
      <w:t>Approved by: CEO</w:t>
    </w:r>
    <w:r>
      <w:rPr>
        <w:color w:val="000000"/>
        <w:sz w:val="16"/>
        <w:szCs w:val="16"/>
      </w:rPr>
      <w:tab/>
    </w:r>
    <w:r>
      <w:rPr>
        <w:color w:val="000000"/>
        <w:sz w:val="16"/>
        <w:szCs w:val="16"/>
      </w:rPr>
      <w:tab/>
      <w:t>Version: 1.5 (4</w:t>
    </w:r>
    <w:r>
      <w:rPr>
        <w:color w:val="000000"/>
        <w:sz w:val="16"/>
        <w:szCs w:val="16"/>
        <w:vertAlign w:val="superscript"/>
      </w:rPr>
      <w:t>th</w:t>
    </w:r>
    <w:r>
      <w:rPr>
        <w:color w:val="000000"/>
        <w:sz w:val="16"/>
        <w:szCs w:val="16"/>
      </w:rPr>
      <w:t xml:space="preserve"> August, 2012)</w:t>
    </w:r>
    <w:r>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B9534" w14:textId="77777777" w:rsidR="0074439A" w:rsidRDefault="0074439A">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148D3" w14:textId="77777777" w:rsidR="00F6089F" w:rsidRDefault="00F6089F">
      <w:r>
        <w:separator/>
      </w:r>
    </w:p>
  </w:footnote>
  <w:footnote w:type="continuationSeparator" w:id="0">
    <w:p w14:paraId="13C03609" w14:textId="77777777" w:rsidR="00F6089F" w:rsidRDefault="00F60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19FA7" w14:textId="77777777" w:rsidR="0074439A" w:rsidRDefault="0074439A">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EF0B4" w14:textId="77777777" w:rsidR="0074439A" w:rsidRDefault="0074439A">
    <w:pPr>
      <w:spacing w:after="280"/>
      <w:jc w:val="center"/>
      <w:rPr>
        <w:rFonts w:ascii="Arial" w:eastAsia="Arial" w:hAnsi="Arial" w:cs="Arial"/>
        <w:color w:val="003399"/>
        <w:u w:val="single"/>
      </w:rPr>
    </w:pPr>
  </w:p>
  <w:p w14:paraId="1064F4D9" w14:textId="77777777" w:rsidR="0074439A" w:rsidRDefault="0074439A">
    <w:pPr>
      <w:spacing w:before="280" w:after="280"/>
      <w:jc w:val="center"/>
      <w:rPr>
        <w:rFonts w:ascii="Arial" w:eastAsia="Arial" w:hAnsi="Arial" w:cs="Arial"/>
        <w:color w:val="003399"/>
        <w:u w:val="single"/>
      </w:rPr>
    </w:pPr>
  </w:p>
  <w:p w14:paraId="0C11D8F1" w14:textId="77777777" w:rsidR="0074439A" w:rsidRDefault="00000000">
    <w:pPr>
      <w:spacing w:before="280"/>
    </w:pPr>
    <w:r>
      <w:rPr>
        <w:rFonts w:ascii="Arial" w:eastAsia="Arial" w:hAnsi="Arial" w:cs="Arial"/>
        <w:b/>
        <w:bCs/>
        <w:color w:val="003399"/>
        <w:u w:val="single"/>
      </w:rPr>
      <w:t>FINAL EVALUATION FORM 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6F503" w14:textId="77777777" w:rsidR="0074439A" w:rsidRDefault="0074439A">
    <w:pPr>
      <w:pBdr>
        <w:top w:val="nil"/>
        <w:left w:val="nil"/>
        <w:bottom w:val="nil"/>
        <w:right w:val="nil"/>
        <w:between w:val="nil"/>
      </w:pBdr>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39A"/>
    <w:rsid w:val="00307E08"/>
    <w:rsid w:val="00454A0F"/>
    <w:rsid w:val="0074439A"/>
    <w:rsid w:val="00F60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ADC2F"/>
  <w15:docId w15:val="{9A763BE3-2443-4616-8D58-2C1DD97F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0" w:type="dxa"/>
        <w:bottom w:w="0" w:type="dxa"/>
        <w:right w:w="0" w:type="dxa"/>
      </w:tblCellMar>
    </w:tblPr>
  </w:style>
  <w:style w:type="paragraph" w:customStyle="1" w:styleId="Affiliation">
    <w:name w:val="Affiliation"/>
    <w:basedOn w:val="Normal"/>
    <w:rsid w:val="00454A0F"/>
    <w:pPr>
      <w:spacing w:after="240" w:line="240" w:lineRule="exact"/>
      <w:jc w:val="right"/>
    </w:pPr>
    <w:rPr>
      <w:rFonts w:ascii="Helvetica" w:hAnsi="Helvetic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ajrra/journal"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SDI CPU 1117</cp:lastModifiedBy>
  <cp:revision>2</cp:revision>
  <dcterms:created xsi:type="dcterms:W3CDTF">2026-09-11T12:05:00Z</dcterms:created>
  <dcterms:modified xsi:type="dcterms:W3CDTF">2026-09-11T12:05:00Z</dcterms:modified>
</cp:coreProperties>
</file>