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66EEB" w14:paraId="3DF1CC66" w14:textId="77777777">
        <w:trPr>
          <w:trHeight w:val="20"/>
          <w:jc w:val="center"/>
        </w:trPr>
        <w:tc>
          <w:tcPr>
            <w:tcW w:w="1186" w:type="pct"/>
          </w:tcPr>
          <w:p w14:paraId="49A958F0" w14:textId="77777777" w:rsidR="00266EEB" w:rsidRDefault="006C479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0C5C3B6" w14:textId="77777777" w:rsidR="00266EEB" w:rsidRDefault="006C479E">
            <w:pPr>
              <w:rPr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266EEB">
                <w:rPr>
                  <w:color w:val="0000FF"/>
                  <w:u w:val="single"/>
                </w:rPr>
                <w:t>Asian Journal of Research in Medicine and Medical Science</w:t>
              </w:r>
            </w:hyperlink>
          </w:p>
        </w:tc>
      </w:tr>
      <w:tr w:rsidR="00266EEB" w14:paraId="4D2B4F6E" w14:textId="77777777">
        <w:trPr>
          <w:trHeight w:val="20"/>
          <w:jc w:val="center"/>
        </w:trPr>
        <w:tc>
          <w:tcPr>
            <w:tcW w:w="1186" w:type="pct"/>
          </w:tcPr>
          <w:p w14:paraId="003B3023" w14:textId="77777777" w:rsidR="00266EEB" w:rsidRDefault="006C479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9B26DCD" w14:textId="4DC495E5" w:rsidR="00266EEB" w:rsidRDefault="00FE5DA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FE5DA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Ms_AJRMMS_2630</w:t>
            </w:r>
          </w:p>
        </w:tc>
      </w:tr>
      <w:tr w:rsidR="00266EEB" w14:paraId="5D906ACB" w14:textId="77777777">
        <w:trPr>
          <w:trHeight w:val="20"/>
          <w:jc w:val="center"/>
        </w:trPr>
        <w:tc>
          <w:tcPr>
            <w:tcW w:w="1186" w:type="pct"/>
          </w:tcPr>
          <w:p w14:paraId="1192FDDD" w14:textId="77777777" w:rsidR="00266EEB" w:rsidRDefault="006C479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21C507" w14:textId="40F13BA8" w:rsidR="00266EEB" w:rsidRDefault="00FE5DAF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FE5DAF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DETERMINANTS OF IMMUNIZATION UPTAKE AMONG CHILDREN UNDER FIVE IN IKA SOUTH LOCAL GOVERNMENT AREA, DELTA STATE</w:t>
            </w:r>
          </w:p>
        </w:tc>
      </w:tr>
      <w:tr w:rsidR="00266EEB" w14:paraId="1700DDB8" w14:textId="77777777">
        <w:trPr>
          <w:trHeight w:val="20"/>
          <w:jc w:val="center"/>
        </w:trPr>
        <w:tc>
          <w:tcPr>
            <w:tcW w:w="1186" w:type="pct"/>
          </w:tcPr>
          <w:p w14:paraId="085DD201" w14:textId="77777777" w:rsidR="00266EEB" w:rsidRDefault="006C479E">
            <w:pPr>
              <w:pStyle w:val="BodyText"/>
              <w:ind w:left="90"/>
              <w:jc w:val="left"/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24E2531" w14:textId="77777777" w:rsidR="00266EEB" w:rsidRDefault="006C479E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Research Article</w:t>
            </w:r>
          </w:p>
          <w:p w14:paraId="5AF57E73" w14:textId="77777777" w:rsidR="00266EEB" w:rsidRDefault="00266EEB">
            <w:pPr>
              <w:pStyle w:val="NormalWeb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17468A74" w14:textId="77777777" w:rsidR="00266EEB" w:rsidRDefault="00266EEB">
      <w:pPr>
        <w:pStyle w:val="BodyText"/>
        <w:rPr>
          <w:rFonts w:ascii="Times New Roman" w:hAnsi="Times New Roman"/>
          <w:i/>
          <w:sz w:val="20"/>
          <w:szCs w:val="20"/>
          <w:u w:val="single"/>
          <w:lang w:val="en-GB"/>
        </w:rPr>
      </w:pPr>
    </w:p>
    <w:p w14:paraId="083A36DF" w14:textId="77777777" w:rsidR="00266EEB" w:rsidRDefault="00266EEB">
      <w:pPr>
        <w:jc w:val="both"/>
        <w:rPr>
          <w:rFonts w:eastAsia="MS Mincho"/>
          <w:i/>
          <w:sz w:val="20"/>
          <w:szCs w:val="20"/>
          <w:u w:val="single"/>
          <w:lang w:val="en-GB" w:eastAsia="x-none"/>
        </w:rPr>
      </w:pPr>
    </w:p>
    <w:p w14:paraId="5BFB89B5" w14:textId="77777777" w:rsidR="00266EEB" w:rsidRDefault="00266EEB">
      <w:pPr>
        <w:jc w:val="both"/>
        <w:rPr>
          <w:rFonts w:eastAsia="MS Mincho"/>
          <w:sz w:val="20"/>
          <w:szCs w:val="20"/>
          <w:lang w:val="en-GB" w:eastAsia="x-none"/>
        </w:rPr>
      </w:pPr>
    </w:p>
    <w:p w14:paraId="5BDEBA3F" w14:textId="77777777" w:rsidR="00266EEB" w:rsidRDefault="006C479E">
      <w:pPr>
        <w:jc w:val="both"/>
        <w:rPr>
          <w:rFonts w:eastAsia="MS Mincho"/>
          <w:b/>
          <w:sz w:val="20"/>
          <w:szCs w:val="20"/>
          <w:u w:val="single"/>
          <w:lang w:val="en-GB" w:eastAsia="x-none"/>
        </w:rPr>
      </w:pPr>
      <w:r>
        <w:rPr>
          <w:rFonts w:eastAsia="MS Mincho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>
        <w:rPr>
          <w:rFonts w:eastAsia="MS Mincho"/>
          <w:b/>
          <w:sz w:val="20"/>
          <w:szCs w:val="20"/>
          <w:u w:val="single"/>
          <w:lang w:val="en-GB" w:eastAsia="x-none"/>
        </w:rPr>
        <w:t xml:space="preserve"> </w:t>
      </w:r>
    </w:p>
    <w:p w14:paraId="0A9BE665" w14:textId="77777777" w:rsidR="00266EEB" w:rsidRDefault="00266EEB">
      <w:pPr>
        <w:ind w:left="1440"/>
        <w:jc w:val="both"/>
        <w:rPr>
          <w:rFonts w:eastAsia="MS Mincho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66EEB" w14:paraId="61B39C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E26C90" w14:textId="77777777" w:rsidR="00266EEB" w:rsidRDefault="00266EE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E6B88D0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E6C4564" w14:textId="77777777" w:rsidR="00266EEB" w:rsidRDefault="006C479E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 xml:space="preserve">Author’s </w:t>
            </w: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AEDF27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6E653AE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2798A56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>
              <w:rPr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BBCD1BE" w14:textId="77777777" w:rsidR="00266EEB" w:rsidRDefault="006C479E">
            <w:pPr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5C75153" w14:textId="23B11A36" w:rsidR="00266EEB" w:rsidRDefault="00264D80" w:rsidP="00264D80">
            <w:pPr>
              <w:contextualSpacing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  <w:r w:rsidRPr="00264D80">
              <w:rPr>
                <w:b/>
                <w:bCs/>
                <w:sz w:val="20"/>
                <w:szCs w:val="20"/>
              </w:rPr>
              <w:t>he study reveals that while there are positive trends in immunization coverage, significant barriers remain</w:t>
            </w:r>
            <w:r>
              <w:rPr>
                <w:b/>
                <w:bCs/>
                <w:sz w:val="20"/>
                <w:szCs w:val="20"/>
              </w:rPr>
              <w:t xml:space="preserve"> such as </w:t>
            </w:r>
            <w:r w:rsidRPr="00264D80">
              <w:rPr>
                <w:b/>
                <w:bCs/>
                <w:sz w:val="20"/>
                <w:szCs w:val="20"/>
              </w:rPr>
              <w:t>socio-economic and cultural</w:t>
            </w:r>
            <w:r>
              <w:rPr>
                <w:b/>
                <w:bCs/>
                <w:sz w:val="20"/>
                <w:szCs w:val="20"/>
              </w:rPr>
              <w:t>/religious</w:t>
            </w:r>
            <w:r w:rsidRPr="00264D80">
              <w:rPr>
                <w:b/>
                <w:bCs/>
                <w:sz w:val="20"/>
                <w:szCs w:val="20"/>
              </w:rPr>
              <w:t xml:space="preserve"> factors</w:t>
            </w:r>
            <w:r>
              <w:rPr>
                <w:b/>
                <w:bCs/>
                <w:sz w:val="20"/>
                <w:szCs w:val="20"/>
              </w:rPr>
              <w:t xml:space="preserve"> including f</w:t>
            </w:r>
            <w:r w:rsidRPr="00264D80">
              <w:rPr>
                <w:b/>
                <w:bCs/>
                <w:sz w:val="20"/>
                <w:szCs w:val="20"/>
              </w:rPr>
              <w:t xml:space="preserve">inancial constraints. Additionally, while healthcare services are generally accessible, issues such as service availability, waiting times, and work schedules still pose challenges for many families. </w:t>
            </w:r>
          </w:p>
        </w:tc>
        <w:tc>
          <w:tcPr>
            <w:tcW w:w="1667" w:type="pct"/>
          </w:tcPr>
          <w:p w14:paraId="6A8794D2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3C922229" w14:textId="77777777" w:rsidR="00266EEB" w:rsidRDefault="00266EEB">
      <w:pPr>
        <w:rPr>
          <w:sz w:val="20"/>
          <w:szCs w:val="20"/>
          <w:lang w:val="en-GB"/>
        </w:rPr>
      </w:pPr>
    </w:p>
    <w:p w14:paraId="4D35622D" w14:textId="77777777" w:rsidR="00266EEB" w:rsidRDefault="00266EEB">
      <w:pPr>
        <w:rPr>
          <w:sz w:val="20"/>
          <w:szCs w:val="20"/>
          <w:lang w:val="en-GB"/>
        </w:rPr>
      </w:pPr>
    </w:p>
    <w:p w14:paraId="140425AD" w14:textId="77777777" w:rsidR="00266EEB" w:rsidRDefault="006C479E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2622B4" w14:textId="77777777" w:rsidR="00266EEB" w:rsidRDefault="00266EE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66EEB" w14:paraId="6890D9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80E50D3" w14:textId="77777777" w:rsidR="00266EEB" w:rsidRDefault="00266EE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783F64D3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30BD901" w14:textId="77777777" w:rsidR="00266EEB" w:rsidRDefault="006C479E">
            <w:pPr>
              <w:spacing w:after="160" w:line="256" w:lineRule="auto"/>
              <w:rPr>
                <w:b/>
                <w:sz w:val="20"/>
                <w:szCs w:val="20"/>
                <w:lang w:val="en-GB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GB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GB"/>
              </w:rPr>
              <w:t xml:space="preserve"> </w:t>
            </w:r>
          </w:p>
        </w:tc>
      </w:tr>
      <w:tr w:rsidR="00266EEB" w14:paraId="0866243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07F54A" w14:textId="77777777" w:rsidR="00266EEB" w:rsidRDefault="006C479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0459CFB5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821299" w14:textId="77777777" w:rsidR="00266EEB" w:rsidRDefault="006C479E">
            <w:pPr>
              <w:rPr>
                <w:sz w:val="20"/>
                <w:szCs w:val="20"/>
                <w:u w:val="single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Poor N/A = Not Applicable</w:t>
            </w:r>
          </w:p>
        </w:tc>
        <w:tc>
          <w:tcPr>
            <w:tcW w:w="1667" w:type="pct"/>
          </w:tcPr>
          <w:p w14:paraId="0D1021C5" w14:textId="5C475E82" w:rsidR="00266EEB" w:rsidRDefault="00264D8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EC4028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45C231E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187F1C0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7522D30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9C6D7E" w14:textId="77777777" w:rsidR="00266EEB" w:rsidRDefault="006C479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A21598F" w14:textId="390199B6" w:rsidR="00266EEB" w:rsidRDefault="00264D8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75942B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2A53F4B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6023820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E2FF419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B44011" w14:textId="77777777" w:rsidR="00266EEB" w:rsidRDefault="006C479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Excellent 4 = Good 3 = Satisfactory 2 = Needs Improvement 1 = Poor N/A = Not Applicable</w:t>
            </w:r>
          </w:p>
        </w:tc>
        <w:tc>
          <w:tcPr>
            <w:tcW w:w="1667" w:type="pct"/>
          </w:tcPr>
          <w:p w14:paraId="4E0AB5F9" w14:textId="5CA5B47F" w:rsidR="00266EEB" w:rsidRDefault="00264D8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0BF3FD95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777FBFE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E054DD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624A58F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F041C9" w14:textId="77777777" w:rsidR="00266EEB" w:rsidRDefault="006C479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/A = Not Applicable</w:t>
            </w:r>
          </w:p>
        </w:tc>
        <w:tc>
          <w:tcPr>
            <w:tcW w:w="1667" w:type="pct"/>
          </w:tcPr>
          <w:p w14:paraId="4A185F89" w14:textId="0507E782" w:rsidR="00266EEB" w:rsidRDefault="00264D8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415E85B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0E44FF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F0E5E3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6B03CDD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1BA674" w14:textId="77777777" w:rsidR="00266EEB" w:rsidRDefault="006C479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CD8482" w14:textId="5C0A447A" w:rsidR="00266EEB" w:rsidRDefault="00264D80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615D4D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4F7FCC0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81B26B4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4A887AF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69F235" w14:textId="77777777" w:rsidR="00266EEB" w:rsidRDefault="006C479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B7DA67C" w14:textId="1DE78010" w:rsidR="00266EEB" w:rsidRDefault="00F65EA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E68A49C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177ADE0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C36D87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84DC257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54578" w14:textId="77777777" w:rsidR="00266EEB" w:rsidRDefault="006C479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2E6D978" w14:textId="5528B34A" w:rsidR="00266EEB" w:rsidRDefault="00F65EA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D31B85F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1593CD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FA4208F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81F760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FBE728" w14:textId="77777777" w:rsidR="00266EEB" w:rsidRDefault="006C479E">
            <w:pPr>
              <w:rPr>
                <w:sz w:val="20"/>
                <w:szCs w:val="20"/>
                <w:lang w:val="en-GB" w:eastAsia="x-none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DFB5BD" w14:textId="1572F0AE" w:rsidR="00266EEB" w:rsidRDefault="00F65EA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154BBCB9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66986B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3A3F8D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FA4EB19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06FC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Excellent 4 = Good 3 = Satisfactory 2 = Needs Improvement 1 = Poor N/A = Not Applicable</w:t>
            </w:r>
          </w:p>
        </w:tc>
        <w:tc>
          <w:tcPr>
            <w:tcW w:w="1667" w:type="pct"/>
          </w:tcPr>
          <w:p w14:paraId="2804B06A" w14:textId="540B5452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56F09531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263C47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072C38B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4DC452AF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4DD56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Applicable</w:t>
            </w:r>
          </w:p>
          <w:p w14:paraId="72CC28C5" w14:textId="77777777" w:rsidR="00266EEB" w:rsidRDefault="00266EEB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1D450993" w14:textId="77777777" w:rsidR="00266EEB" w:rsidRDefault="00266EE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C8D178D" w14:textId="62C88FEB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4</w:t>
            </w:r>
          </w:p>
        </w:tc>
        <w:tc>
          <w:tcPr>
            <w:tcW w:w="1667" w:type="pct"/>
          </w:tcPr>
          <w:p w14:paraId="4BCD838B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7AF8018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81C2CF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A1B68C7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8F4B39" w14:textId="77777777" w:rsidR="00266EEB" w:rsidRDefault="006C479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C4594A3" w14:textId="1C67D55C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4</w:t>
            </w:r>
          </w:p>
        </w:tc>
        <w:tc>
          <w:tcPr>
            <w:tcW w:w="1667" w:type="pct"/>
          </w:tcPr>
          <w:p w14:paraId="3463FD45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5DEAF5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6074FD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A74BDA3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9C0B1B" w14:textId="77777777" w:rsidR="00266EEB" w:rsidRDefault="006C479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62CC12" w14:textId="2F43388B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4</w:t>
            </w:r>
          </w:p>
        </w:tc>
        <w:tc>
          <w:tcPr>
            <w:tcW w:w="1667" w:type="pct"/>
          </w:tcPr>
          <w:p w14:paraId="053BB066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49D83E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9C8A056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0BBD331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1D160" w14:textId="77777777" w:rsidR="00266EEB" w:rsidRDefault="006C479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Improvement 1 = Poor </w:t>
            </w: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AEA09CB" w14:textId="114DB4B1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lastRenderedPageBreak/>
              <w:t xml:space="preserve">          1</w:t>
            </w:r>
          </w:p>
        </w:tc>
        <w:tc>
          <w:tcPr>
            <w:tcW w:w="1667" w:type="pct"/>
          </w:tcPr>
          <w:p w14:paraId="5F869A3F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1EF551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E65A03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2B17E42E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99904D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441C0C5" w14:textId="77777777" w:rsidR="00266EEB" w:rsidRDefault="006C479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98D4DDD" w14:textId="1612C696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4</w:t>
            </w:r>
          </w:p>
        </w:tc>
        <w:tc>
          <w:tcPr>
            <w:tcW w:w="1667" w:type="pct"/>
          </w:tcPr>
          <w:p w14:paraId="5CF0DA58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72D4870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48C03D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/>
                <w:sz w:val="20"/>
                <w:szCs w:val="20"/>
                <w:lang w:val="en-GB"/>
              </w:rPr>
              <w:t xml:space="preserve">15. Is the manuscript written in clear </w:t>
            </w:r>
            <w:r>
              <w:rPr>
                <w:b/>
                <w:sz w:val="20"/>
                <w:szCs w:val="20"/>
                <w:lang w:val="en-GB"/>
              </w:rPr>
              <w:t>and understandable language?</w:t>
            </w:r>
          </w:p>
          <w:p w14:paraId="3603B396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0D49A6" w14:textId="77777777" w:rsidR="00266EEB" w:rsidRDefault="006C479E">
            <w:pP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3CF3C12" w14:textId="77777777" w:rsidR="00266EEB" w:rsidRDefault="006C479E">
            <w:pPr>
              <w:rPr>
                <w:sz w:val="20"/>
                <w:szCs w:val="20"/>
                <w:lang w:val="en-GB"/>
              </w:rPr>
            </w:pPr>
            <w:r>
              <w:rPr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040656B" w14:textId="18F9B5A7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 5</w:t>
            </w:r>
          </w:p>
        </w:tc>
        <w:tc>
          <w:tcPr>
            <w:tcW w:w="1667" w:type="pct"/>
          </w:tcPr>
          <w:p w14:paraId="617F7C68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5E4C40C6" w14:textId="77777777" w:rsidR="00266EEB" w:rsidRDefault="00266EE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2E5DDF3F" w14:textId="77777777" w:rsidR="00266EEB" w:rsidRDefault="00266EEB">
      <w:pPr>
        <w:jc w:val="both"/>
        <w:rPr>
          <w:rFonts w:eastAsia="MS Mincho"/>
          <w:b/>
          <w:bCs/>
          <w:sz w:val="20"/>
          <w:szCs w:val="20"/>
          <w:u w:val="single"/>
          <w:lang w:val="en-GB" w:eastAsia="x-none"/>
        </w:rPr>
      </w:pPr>
    </w:p>
    <w:p w14:paraId="624A3C44" w14:textId="77777777" w:rsidR="00266EEB" w:rsidRDefault="006C479E">
      <w:pPr>
        <w:keepNext/>
        <w:outlineLvl w:val="1"/>
        <w:rPr>
          <w:rFonts w:eastAsia="MS Mincho"/>
          <w:b/>
          <w:bCs/>
          <w:sz w:val="20"/>
          <w:szCs w:val="20"/>
          <w:u w:val="single"/>
          <w:lang w:val="en-GB"/>
        </w:rPr>
      </w:pPr>
      <w:r>
        <w:rPr>
          <w:rFonts w:eastAsia="MS Mincho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4F6E860" w14:textId="77777777" w:rsidR="00266EEB" w:rsidRDefault="00266EEB">
      <w:pPr>
        <w:rPr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66EEB" w14:paraId="2DC0909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3D8564" w14:textId="77777777" w:rsidR="00266EEB" w:rsidRDefault="00266EEB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3310FE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01F9493" w14:textId="77777777" w:rsidR="00266EEB" w:rsidRDefault="00266EE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939D01" w14:textId="77777777" w:rsidR="00266EEB" w:rsidRDefault="006C479E">
            <w:pPr>
              <w:spacing w:after="160" w:line="256" w:lineRule="auto"/>
              <w:rPr>
                <w:rFonts w:eastAsia="Calibri"/>
                <w:kern w:val="2"/>
                <w:sz w:val="20"/>
                <w:szCs w:val="20"/>
                <w:lang w:val="en-IN"/>
              </w:rPr>
            </w:pPr>
            <w:r>
              <w:rPr>
                <w:rFonts w:eastAsia="Calibri"/>
                <w:b/>
                <w:kern w:val="2"/>
                <w:sz w:val="20"/>
                <w:szCs w:val="20"/>
                <w:lang w:val="en-IN"/>
              </w:rPr>
              <w:t>Author’s Feedback</w:t>
            </w:r>
            <w:r>
              <w:rPr>
                <w:rFonts w:eastAsia="Calibri"/>
                <w:kern w:val="2"/>
                <w:sz w:val="20"/>
                <w:szCs w:val="20"/>
                <w:lang w:val="en-IN"/>
              </w:rPr>
              <w:t xml:space="preserve"> (It is mandatory that authors should write his/her feedback here)</w:t>
            </w:r>
          </w:p>
          <w:p w14:paraId="37FADB6C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4C0AF7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776F82" w14:textId="77777777" w:rsidR="00266EEB" w:rsidRDefault="006C479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3FD9DBA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  <w:p w14:paraId="2398B7B2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4CBFA50" w14:textId="77777777" w:rsidR="00266EEB" w:rsidRDefault="00266EEB">
            <w:pPr>
              <w:rPr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104E8FF4" w14:textId="2FDBF9A9" w:rsidR="00266EEB" w:rsidRDefault="00F65EA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0F542A8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13CBC7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CBAC97" w14:textId="77777777" w:rsidR="00266EEB" w:rsidRDefault="006C479E">
            <w:pPr>
              <w:keepNext/>
              <w:outlineLvl w:val="1"/>
              <w:rPr>
                <w:rFonts w:eastAsia="MS Mincho"/>
                <w:b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FA8FE6A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s</w:t>
            </w:r>
          </w:p>
          <w:p w14:paraId="0134EF05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</w:t>
            </w:r>
            <w:r>
              <w:rPr>
                <w:bCs/>
                <w:sz w:val="20"/>
                <w:szCs w:val="20"/>
                <w:lang w:val="en-GB"/>
              </w:rPr>
              <w:t>er is NO, please provide a brief, clear suggestion for improvement.</w:t>
            </w:r>
          </w:p>
          <w:p w14:paraId="66C2435E" w14:textId="77777777" w:rsidR="00266EEB" w:rsidRDefault="00266EE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9F61F6" w14:textId="494DAF95" w:rsidR="00266EEB" w:rsidRDefault="00F65EAB">
            <w:pPr>
              <w:ind w:left="360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E7E067E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7958CBE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AC58D0" w14:textId="77777777" w:rsidR="00266EEB" w:rsidRDefault="006C479E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>
              <w:rPr>
                <w:rFonts w:eastAsia="MS Mincho"/>
                <w:b/>
                <w:bCs/>
                <w:sz w:val="20"/>
                <w:szCs w:val="20"/>
                <w:lang w:val="en-GB"/>
              </w:rPr>
              <w:br/>
            </w:r>
          </w:p>
          <w:p w14:paraId="6DD7DA1C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0CD74701" w14:textId="77777777" w:rsidR="00266EEB" w:rsidRDefault="006C479E">
            <w:pPr>
              <w:rPr>
                <w:b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39CBBB51" w14:textId="58649829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YES</w:t>
            </w:r>
          </w:p>
        </w:tc>
        <w:tc>
          <w:tcPr>
            <w:tcW w:w="1667" w:type="pct"/>
          </w:tcPr>
          <w:p w14:paraId="57DDF6FA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5F764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9268A1" w14:textId="77777777" w:rsidR="00266EEB" w:rsidRDefault="006C479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1C4C5ED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64E9DBFA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  <w:p w14:paraId="7AA8FF93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061B0F9" w14:textId="77777777" w:rsidR="00266EEB" w:rsidRDefault="00266EEB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ECF22FC" w14:textId="1A56A2DF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 YES</w:t>
            </w:r>
          </w:p>
        </w:tc>
        <w:tc>
          <w:tcPr>
            <w:tcW w:w="1667" w:type="pct"/>
          </w:tcPr>
          <w:p w14:paraId="6B7E1847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  <w:tr w:rsidR="00266EEB" w14:paraId="25B905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02366C" w14:textId="77777777" w:rsidR="00266EEB" w:rsidRDefault="006C479E">
            <w:pPr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7EEA533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(YES or NO)</w:t>
            </w:r>
          </w:p>
          <w:p w14:paraId="494478CF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  <w:p w14:paraId="62DB6A86" w14:textId="77777777" w:rsidR="00266EEB" w:rsidRDefault="006C479E">
            <w:pPr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69281E8" w14:textId="77777777" w:rsidR="00266EEB" w:rsidRDefault="00266EEB">
            <w:pPr>
              <w:rPr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8E51FD" w14:textId="6196432C" w:rsidR="00266EEB" w:rsidRDefault="00F65EAB">
            <w:pPr>
              <w:contextualSpacing/>
              <w:rPr>
                <w:bCs/>
                <w:sz w:val="20"/>
                <w:szCs w:val="20"/>
                <w:lang w:val="en-GB"/>
              </w:rPr>
            </w:pPr>
            <w:r>
              <w:rPr>
                <w:bCs/>
                <w:sz w:val="20"/>
                <w:szCs w:val="20"/>
                <w:lang w:val="en-GB"/>
              </w:rPr>
              <w:t xml:space="preserve">        NO</w:t>
            </w:r>
          </w:p>
        </w:tc>
        <w:tc>
          <w:tcPr>
            <w:tcW w:w="1667" w:type="pct"/>
          </w:tcPr>
          <w:p w14:paraId="27EC0CEF" w14:textId="77777777" w:rsidR="00266EEB" w:rsidRDefault="00266EEB">
            <w:pPr>
              <w:keepNext/>
              <w:outlineLvl w:val="1"/>
              <w:rPr>
                <w:rFonts w:eastAsia="MS Mincho"/>
                <w:bCs/>
                <w:sz w:val="20"/>
                <w:szCs w:val="20"/>
                <w:lang w:val="en-GB"/>
              </w:rPr>
            </w:pPr>
          </w:p>
        </w:tc>
      </w:tr>
    </w:tbl>
    <w:p w14:paraId="460ADBE3" w14:textId="77777777" w:rsidR="00266EEB" w:rsidRDefault="00266EEB">
      <w:pPr>
        <w:keepNext/>
        <w:outlineLvl w:val="1"/>
        <w:rPr>
          <w:rFonts w:eastAsia="MS Mincho"/>
          <w:b/>
          <w:bCs/>
          <w:sz w:val="20"/>
          <w:szCs w:val="20"/>
          <w:highlight w:val="yellow"/>
          <w:lang w:val="en-GB"/>
        </w:rPr>
      </w:pPr>
    </w:p>
    <w:p w14:paraId="29A26E6E" w14:textId="3D1EF5C7" w:rsidR="00266EEB" w:rsidRDefault="00266EEB">
      <w:pPr>
        <w:rPr>
          <w:sz w:val="20"/>
          <w:szCs w:val="20"/>
          <w:highlight w:val="yellow"/>
          <w:lang w:val="en-GB"/>
        </w:rPr>
      </w:pPr>
    </w:p>
    <w:p w14:paraId="6B0AA50D" w14:textId="77777777" w:rsidR="006077AC" w:rsidRPr="006077AC" w:rsidRDefault="006077AC" w:rsidP="006077A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bookmarkStart w:id="0" w:name="_GoBack"/>
      <w:r w:rsidRPr="006077AC">
        <w:rPr>
          <w:rFonts w:ascii="Arial" w:hAnsi="Arial" w:cs="Arial"/>
          <w:b/>
          <w:u w:val="single"/>
        </w:rPr>
        <w:t>Reviewer details:</w:t>
      </w:r>
    </w:p>
    <w:p w14:paraId="67C79F0B" w14:textId="126AE38E" w:rsidR="006077AC" w:rsidRPr="006077AC" w:rsidRDefault="006077AC">
      <w:pPr>
        <w:rPr>
          <w:sz w:val="20"/>
          <w:szCs w:val="20"/>
          <w:highlight w:val="yellow"/>
          <w:lang w:val="en-GB"/>
        </w:rPr>
      </w:pPr>
    </w:p>
    <w:p w14:paraId="29A86D91" w14:textId="4366228A" w:rsidR="006077AC" w:rsidRPr="006077AC" w:rsidRDefault="006077AC">
      <w:pPr>
        <w:rPr>
          <w:sz w:val="20"/>
          <w:szCs w:val="20"/>
          <w:highlight w:val="yellow"/>
          <w:lang w:val="en-GB"/>
        </w:rPr>
      </w:pPr>
      <w:r w:rsidRPr="006077AC">
        <w:rPr>
          <w:rFonts w:ascii="Arial" w:hAnsi="Arial" w:cs="Arial"/>
          <w:sz w:val="20"/>
          <w:szCs w:val="20"/>
        </w:rPr>
        <w:t xml:space="preserve">Mathew </w:t>
      </w:r>
      <w:proofErr w:type="spellStart"/>
      <w:r w:rsidRPr="006077AC">
        <w:rPr>
          <w:rFonts w:ascii="Arial" w:hAnsi="Arial" w:cs="Arial"/>
          <w:sz w:val="20"/>
          <w:szCs w:val="20"/>
        </w:rPr>
        <w:t>Oborerhiri</w:t>
      </w:r>
      <w:proofErr w:type="spellEnd"/>
      <w:r w:rsidRPr="006077AC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6077AC">
        <w:rPr>
          <w:rFonts w:ascii="Arial" w:hAnsi="Arial" w:cs="Arial"/>
          <w:sz w:val="20"/>
          <w:szCs w:val="20"/>
        </w:rPr>
        <w:t>Anibor</w:t>
      </w:r>
      <w:proofErr w:type="spellEnd"/>
      <w:r w:rsidRPr="006077AC">
        <w:rPr>
          <w:rFonts w:ascii="Arial" w:hAnsi="Arial" w:cs="Arial"/>
          <w:sz w:val="20"/>
          <w:szCs w:val="20"/>
        </w:rPr>
        <w:t xml:space="preserve">, Novena University </w:t>
      </w:r>
      <w:proofErr w:type="spellStart"/>
      <w:r w:rsidRPr="006077AC">
        <w:rPr>
          <w:rFonts w:ascii="Arial" w:hAnsi="Arial" w:cs="Arial"/>
          <w:sz w:val="20"/>
          <w:szCs w:val="20"/>
        </w:rPr>
        <w:t>Ogume</w:t>
      </w:r>
      <w:proofErr w:type="spellEnd"/>
      <w:r w:rsidRPr="006077AC">
        <w:rPr>
          <w:rFonts w:ascii="Arial" w:hAnsi="Arial" w:cs="Arial"/>
          <w:sz w:val="20"/>
          <w:szCs w:val="20"/>
        </w:rPr>
        <w:t>, Nigeria</w:t>
      </w:r>
      <w:bookmarkEnd w:id="0"/>
    </w:p>
    <w:sectPr w:rsidR="006077AC" w:rsidRPr="006077A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547A91" w14:textId="77777777" w:rsidR="006C479E" w:rsidRDefault="006C479E">
      <w:r>
        <w:separator/>
      </w:r>
    </w:p>
  </w:endnote>
  <w:endnote w:type="continuationSeparator" w:id="0">
    <w:p w14:paraId="124B0771" w14:textId="77777777" w:rsidR="006C479E" w:rsidRDefault="006C4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F51F8" w14:textId="77777777" w:rsidR="00266EEB" w:rsidRDefault="00266EEB">
    <w:pPr>
      <w:pStyle w:val="Footer"/>
      <w:jc w:val="right"/>
    </w:pPr>
  </w:p>
  <w:p w14:paraId="2AE87BE0" w14:textId="77777777" w:rsidR="00266EEB" w:rsidRDefault="006C479E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3E4FF9E" w14:textId="77777777" w:rsidR="00266EEB" w:rsidRDefault="006C479E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2F0F8F" w14:textId="77777777" w:rsidR="00266EEB" w:rsidRDefault="00266EEB">
    <w:pPr>
      <w:pStyle w:val="Footer"/>
      <w:jc w:val="right"/>
    </w:pPr>
  </w:p>
  <w:p w14:paraId="6F74E5DF" w14:textId="77777777" w:rsidR="00266EEB" w:rsidRDefault="00266EE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4BE52" w14:textId="77777777" w:rsidR="006C479E" w:rsidRDefault="006C479E">
      <w:r>
        <w:separator/>
      </w:r>
    </w:p>
  </w:footnote>
  <w:footnote w:type="continuationSeparator" w:id="0">
    <w:p w14:paraId="0B2D3BA2" w14:textId="77777777" w:rsidR="006C479E" w:rsidRDefault="006C4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8C8A8" w14:textId="77777777" w:rsidR="00266EEB" w:rsidRDefault="00266EE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0A969C5E" w14:textId="77777777" w:rsidR="00266EEB" w:rsidRDefault="006C479E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 xml:space="preserve">Review </w:t>
    </w:r>
    <w:r>
      <w:rPr>
        <w:bCs/>
        <w:color w:val="003399"/>
        <w:sz w:val="20"/>
        <w:highlight w:val="yellow"/>
        <w:lang w:val="en-GB"/>
      </w:rPr>
      <w:t>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6EEB"/>
    <w:rsid w:val="000B31BA"/>
    <w:rsid w:val="00264D80"/>
    <w:rsid w:val="00266EEB"/>
    <w:rsid w:val="002A1D6C"/>
    <w:rsid w:val="002C243D"/>
    <w:rsid w:val="0036279F"/>
    <w:rsid w:val="004A396C"/>
    <w:rsid w:val="006077AC"/>
    <w:rsid w:val="00662BAB"/>
    <w:rsid w:val="006C479E"/>
    <w:rsid w:val="008D599E"/>
    <w:rsid w:val="00AC73B6"/>
    <w:rsid w:val="00C9226B"/>
    <w:rsid w:val="00F65EAB"/>
    <w:rsid w:val="00FB6A5A"/>
    <w:rsid w:val="00FE5C75"/>
    <w:rsid w:val="00FE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2DBAF4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077A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rmm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676</Words>
  <Characters>3858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SDI-35</cp:lastModifiedBy>
  <cp:revision>37</cp:revision>
  <dcterms:created xsi:type="dcterms:W3CDTF">2026-03-24T06:15:00Z</dcterms:created>
  <dcterms:modified xsi:type="dcterms:W3CDTF">2026-06-23T09:47:00Z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