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8E58F1" w14:paraId="42C54C2A" w14:textId="77777777">
        <w:trPr>
          <w:trHeight w:val="20"/>
          <w:jc w:val="center"/>
        </w:trPr>
        <w:tc>
          <w:tcPr>
            <w:tcW w:w="1186" w:type="pct"/>
          </w:tcPr>
          <w:p w14:paraId="57DE9E61" w14:textId="77777777" w:rsidR="004D3449" w:rsidRPr="008E58F1" w:rsidRDefault="00B54C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26EE148" w14:textId="77777777" w:rsidR="004D3449" w:rsidRPr="008E58F1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E58F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8E58F1" w14:paraId="291D4037" w14:textId="77777777">
        <w:trPr>
          <w:trHeight w:val="20"/>
          <w:jc w:val="center"/>
        </w:trPr>
        <w:tc>
          <w:tcPr>
            <w:tcW w:w="1186" w:type="pct"/>
          </w:tcPr>
          <w:p w14:paraId="2607CC43" w14:textId="77777777" w:rsidR="004D3449" w:rsidRPr="008E58F1" w:rsidRDefault="00B54C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433FA7D" w14:textId="77777777" w:rsidR="004D3449" w:rsidRPr="008E58F1" w:rsidRDefault="007C0B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Ms_AJPAM_2820</w:t>
            </w:r>
          </w:p>
        </w:tc>
      </w:tr>
      <w:tr w:rsidR="004D3449" w:rsidRPr="008E58F1" w14:paraId="7FDB0635" w14:textId="77777777">
        <w:trPr>
          <w:trHeight w:val="20"/>
          <w:jc w:val="center"/>
        </w:trPr>
        <w:tc>
          <w:tcPr>
            <w:tcW w:w="1186" w:type="pct"/>
          </w:tcPr>
          <w:p w14:paraId="6235374D" w14:textId="77777777" w:rsidR="004D3449" w:rsidRPr="008E58F1" w:rsidRDefault="00B54C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E975D17" w14:textId="77777777" w:rsidR="004D3449" w:rsidRPr="008E58F1" w:rsidRDefault="007C0B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>A Causal 5D Interval from a Fourier–Green's Function Solution of a Wave Equation</w:t>
            </w:r>
          </w:p>
        </w:tc>
      </w:tr>
      <w:tr w:rsidR="004D3449" w:rsidRPr="008E58F1" w14:paraId="3AA0CCC4" w14:textId="77777777">
        <w:trPr>
          <w:trHeight w:val="20"/>
          <w:jc w:val="center"/>
        </w:trPr>
        <w:tc>
          <w:tcPr>
            <w:tcW w:w="1186" w:type="pct"/>
          </w:tcPr>
          <w:p w14:paraId="108A0AB4" w14:textId="77777777" w:rsidR="004D3449" w:rsidRPr="008E58F1" w:rsidRDefault="00B54C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AC96127" w14:textId="77777777" w:rsidR="004D3449" w:rsidRPr="008E58F1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DC4C80" w14:textId="77777777" w:rsidR="004D3449" w:rsidRPr="008E58F1" w:rsidRDefault="004D344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E2A1A03" w14:textId="77777777" w:rsidR="004D3449" w:rsidRPr="008E58F1" w:rsidRDefault="00B54C1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8E58F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0034A276" w14:textId="77777777" w:rsidR="004D3449" w:rsidRPr="008E58F1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8E58F1" w14:paraId="297603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93346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940FD4A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D41E7A9" w14:textId="77777777" w:rsidR="004D3449" w:rsidRPr="008E58F1" w:rsidRDefault="00B54C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E58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46107D3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3FF8C0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7C49EE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2CF85E" w14:textId="77777777" w:rsidR="004D3449" w:rsidRPr="008E58F1" w:rsidRDefault="00B54C1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E40FDE0" w14:textId="77777777" w:rsidR="005834C6" w:rsidRPr="008E58F1" w:rsidRDefault="005834C6" w:rsidP="005834C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E58F1">
              <w:rPr>
                <w:rFonts w:ascii="Arial" w:hAnsi="Arial" w:cs="Arial"/>
                <w:sz w:val="20"/>
                <w:szCs w:val="20"/>
              </w:rPr>
              <w:t>In general, a description of how a solution considers boundary values and causality conditions would be an addition to the mathematical literature about 5Dspace. In this paper, a retarded Green’s function is shown to be a core finding for analysis of a 5D wave equation.</w:t>
            </w:r>
          </w:p>
          <w:p w14:paraId="0E58380B" w14:textId="77777777" w:rsidR="004D3449" w:rsidRPr="008E58F1" w:rsidRDefault="004D344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6AC447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6DDDB" w14:textId="77777777" w:rsidR="004D3449" w:rsidRPr="008E58F1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612A0B19" w14:textId="77777777" w:rsidR="004D3449" w:rsidRPr="008E58F1" w:rsidRDefault="00B54C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E58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4F8B7B1" w14:textId="77777777" w:rsidR="004D3449" w:rsidRPr="008E58F1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8E58F1" w14:paraId="624FD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ABD392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E072CF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3A16943" w14:textId="77777777" w:rsidR="004D3449" w:rsidRPr="008E58F1" w:rsidRDefault="00B54C1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50879" w:rsidRPr="008E58F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8E58F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8E58F1" w14:paraId="1A1E765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220495" w14:textId="77777777" w:rsidR="004D3449" w:rsidRPr="008E58F1" w:rsidRDefault="00B54C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D1699E1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1A06BC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812466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5E4F8D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19B607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ADCDB5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B95449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E34733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2F6D71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867EAA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68100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A72C6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3F1FCCE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7C53CF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81866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BCBF9E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687757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73EB79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F1D6043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02EC58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31A523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992043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5627F4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59F7FA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78B1C98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D4C6D7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DCF4DA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AA4BBA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676911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AED51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4FF1EA8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7F1E4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179005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FCE1A4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663CE9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D2C77B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53B862F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7A45F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9AE8C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FA091F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575D6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D36ACA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EB494B5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B9CEFB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4623E2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DB97DA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05ABCE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C0F95B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72ADA12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FCBF5A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45BF3A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C6049D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0F3C2B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0FB2B0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446D698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A331B9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BB7825E" w14:textId="77777777" w:rsidR="004D3449" w:rsidRPr="008E58F1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A1102DF" w14:textId="77777777" w:rsidR="004D3449" w:rsidRPr="008E58F1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82417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7D6298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2BE3D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653AA3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0873311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BEE153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D7184D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CC1239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336D2F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A012E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22C2CB6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BC0447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FD008B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0AABCB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0D20AD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BCDC1C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E552C63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94A284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2B5F8C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FD3D2D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34260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AC221F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A5E252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E81C36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48F14D6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01F520D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9B7D63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211058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B18AD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75E6849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D37E48" w14:textId="77777777" w:rsidR="004D3449" w:rsidRPr="008E58F1" w:rsidRDefault="00B54C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BA047C1" w14:textId="77777777" w:rsidR="004D3449" w:rsidRPr="008E58F1" w:rsidRDefault="00B54C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ED8868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97010F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79E9D6" w14:textId="77777777" w:rsidR="004D3449" w:rsidRPr="008E58F1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20C8B90" w14:textId="77777777" w:rsidR="004D3449" w:rsidRPr="008E58F1" w:rsidRDefault="00B54C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E58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52DE76" w14:textId="77777777" w:rsidR="004D3449" w:rsidRPr="008E58F1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8E58F1" w14:paraId="353D71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2D5C30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367913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3CFAD5D" w14:textId="77777777" w:rsidR="004D3449" w:rsidRPr="008E58F1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3A8BFF" w14:textId="77777777" w:rsidR="004D3449" w:rsidRPr="008E58F1" w:rsidRDefault="00B54C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E58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E58F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E198CDA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1AFB25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38CB91" w14:textId="77777777" w:rsidR="004D3449" w:rsidRPr="008E58F1" w:rsidRDefault="00B54C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E641C2" w14:textId="77777777" w:rsidR="004D3449" w:rsidRPr="008E58F1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757F46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A08B6D" w14:textId="77777777" w:rsidR="004D3449" w:rsidRPr="008E58F1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611BD20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1913716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6714C4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D0F56C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E63FCA8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CE0C3B9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C17270" w14:textId="77777777" w:rsidR="004D3449" w:rsidRPr="008E58F1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50118C" w14:textId="77777777" w:rsidR="004D3449" w:rsidRPr="008E58F1" w:rsidRDefault="005834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FBE000C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267A1B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C4EFD3" w14:textId="77777777" w:rsidR="004D3449" w:rsidRPr="008E58F1" w:rsidRDefault="00B54C1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E58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83137A2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33034B8" w14:textId="77777777" w:rsidR="004D3449" w:rsidRPr="008E58F1" w:rsidRDefault="00B54C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B633BDA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8FBFF32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7067281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846EA6" w14:textId="77777777" w:rsidR="004D3449" w:rsidRPr="008E58F1" w:rsidRDefault="00B54C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495B5FD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E738306" w14:textId="77777777" w:rsidR="004D3449" w:rsidRPr="008E58F1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766E65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A760437" w14:textId="77777777" w:rsidR="004D3449" w:rsidRPr="008E58F1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C7E8E" w14:textId="77777777" w:rsidR="004D3449" w:rsidRPr="008E58F1" w:rsidRDefault="005834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DFFFDB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8E58F1" w14:paraId="3E480F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7A92D0" w14:textId="77777777" w:rsidR="004D3449" w:rsidRPr="008E58F1" w:rsidRDefault="00B54C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95F0AE8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E323BDA" w14:textId="77777777" w:rsidR="004D3449" w:rsidRPr="008E58F1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2EDE4E" w14:textId="77777777" w:rsidR="004D3449" w:rsidRPr="008E58F1" w:rsidRDefault="00B54C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9133471" w14:textId="77777777" w:rsidR="004D3449" w:rsidRPr="008E58F1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CFD8A5" w14:textId="77777777" w:rsidR="004D3449" w:rsidRPr="008E58F1" w:rsidRDefault="005834C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58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No</w:t>
            </w:r>
          </w:p>
        </w:tc>
        <w:tc>
          <w:tcPr>
            <w:tcW w:w="1667" w:type="pct"/>
          </w:tcPr>
          <w:p w14:paraId="70B72D0C" w14:textId="77777777" w:rsidR="004D3449" w:rsidRPr="008E58F1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613662" w14:textId="77777777" w:rsidR="008E58F1" w:rsidRPr="008E58F1" w:rsidRDefault="008E58F1" w:rsidP="008E58F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E58F1">
        <w:rPr>
          <w:rFonts w:ascii="Arial" w:hAnsi="Arial" w:cs="Arial"/>
          <w:b/>
          <w:u w:val="single"/>
        </w:rPr>
        <w:t>Reviewer details:</w:t>
      </w:r>
    </w:p>
    <w:p w14:paraId="4E6FFDC8" w14:textId="77777777" w:rsidR="008E58F1" w:rsidRPr="008E58F1" w:rsidRDefault="008E58F1" w:rsidP="008E58F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967B3A1" w14:textId="77777777" w:rsidR="008E58F1" w:rsidRPr="008E58F1" w:rsidRDefault="008E58F1" w:rsidP="008E58F1">
      <w:pPr>
        <w:rPr>
          <w:rFonts w:ascii="Arial" w:hAnsi="Arial" w:cs="Arial"/>
          <w:sz w:val="20"/>
          <w:szCs w:val="20"/>
        </w:rPr>
      </w:pPr>
      <w:r w:rsidRPr="008E58F1">
        <w:rPr>
          <w:rFonts w:ascii="Arial" w:hAnsi="Arial" w:cs="Arial"/>
          <w:color w:val="000000"/>
          <w:sz w:val="20"/>
          <w:szCs w:val="20"/>
        </w:rPr>
        <w:t>E Keshava Reddy, JNTUA College of Engineering Anantapur, India</w:t>
      </w:r>
      <w:r w:rsidRPr="008E58F1">
        <w:rPr>
          <w:rFonts w:ascii="Arial" w:hAnsi="Arial" w:cs="Arial"/>
          <w:color w:val="000000"/>
          <w:sz w:val="20"/>
          <w:szCs w:val="20"/>
        </w:rPr>
        <w:br/>
      </w:r>
    </w:p>
    <w:p w14:paraId="6D99FC4D" w14:textId="77777777" w:rsidR="004D3449" w:rsidRPr="008E58F1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8E58F1" w:rsidSect="00804FC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6A689" w14:textId="77777777" w:rsidR="007C3C70" w:rsidRDefault="007C3C70">
      <w:r>
        <w:separator/>
      </w:r>
    </w:p>
  </w:endnote>
  <w:endnote w:type="continuationSeparator" w:id="0">
    <w:p w14:paraId="67D70BDD" w14:textId="77777777" w:rsidR="007C3C70" w:rsidRDefault="007C3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82BE" w14:textId="77777777" w:rsidR="004D3449" w:rsidRDefault="004D3449">
    <w:pPr>
      <w:pStyle w:val="Footer"/>
      <w:jc w:val="right"/>
    </w:pPr>
  </w:p>
  <w:p w14:paraId="386E781C" w14:textId="77777777" w:rsidR="004D3449" w:rsidRDefault="00B54C1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804FCA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804FCA">
      <w:rPr>
        <w:b/>
        <w:sz w:val="20"/>
      </w:rPr>
      <w:fldChar w:fldCharType="separate"/>
    </w:r>
    <w:r w:rsidR="005834C6">
      <w:rPr>
        <w:b/>
        <w:noProof/>
        <w:sz w:val="20"/>
      </w:rPr>
      <w:t>3</w:t>
    </w:r>
    <w:r w:rsidR="00804FCA">
      <w:rPr>
        <w:b/>
        <w:sz w:val="20"/>
      </w:rPr>
      <w:fldChar w:fldCharType="end"/>
    </w:r>
    <w:r>
      <w:rPr>
        <w:sz w:val="20"/>
      </w:rPr>
      <w:t xml:space="preserve"> of </w:t>
    </w:r>
    <w:r w:rsidR="00804FCA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804FCA">
      <w:rPr>
        <w:b/>
        <w:sz w:val="20"/>
      </w:rPr>
      <w:fldChar w:fldCharType="separate"/>
    </w:r>
    <w:r w:rsidR="005834C6">
      <w:rPr>
        <w:b/>
        <w:noProof/>
        <w:sz w:val="20"/>
      </w:rPr>
      <w:t>3</w:t>
    </w:r>
    <w:r w:rsidR="00804FCA">
      <w:rPr>
        <w:b/>
        <w:sz w:val="20"/>
      </w:rPr>
      <w:fldChar w:fldCharType="end"/>
    </w:r>
  </w:p>
  <w:p w14:paraId="01028FC9" w14:textId="77777777" w:rsidR="004D3449" w:rsidRDefault="00B54C1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A52BBAE" w14:textId="77777777" w:rsidR="004D3449" w:rsidRDefault="004D3449">
    <w:pPr>
      <w:pStyle w:val="Footer"/>
      <w:jc w:val="right"/>
    </w:pPr>
  </w:p>
  <w:p w14:paraId="32F6DBC1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F5130" w14:textId="77777777" w:rsidR="007C3C70" w:rsidRDefault="007C3C70">
      <w:r>
        <w:separator/>
      </w:r>
    </w:p>
  </w:footnote>
  <w:footnote w:type="continuationSeparator" w:id="0">
    <w:p w14:paraId="7D687E84" w14:textId="77777777" w:rsidR="007C3C70" w:rsidRDefault="007C3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191E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F4C7395" w14:textId="77777777" w:rsidR="004D3449" w:rsidRDefault="00B54C1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2815927">
    <w:abstractNumId w:val="4"/>
  </w:num>
  <w:num w:numId="2" w16cid:durableId="366413329">
    <w:abstractNumId w:val="8"/>
  </w:num>
  <w:num w:numId="3" w16cid:durableId="1174146606">
    <w:abstractNumId w:val="7"/>
  </w:num>
  <w:num w:numId="4" w16cid:durableId="864365518">
    <w:abstractNumId w:val="9"/>
  </w:num>
  <w:num w:numId="5" w16cid:durableId="1226717741">
    <w:abstractNumId w:val="6"/>
  </w:num>
  <w:num w:numId="6" w16cid:durableId="1492060099">
    <w:abstractNumId w:val="0"/>
  </w:num>
  <w:num w:numId="7" w16cid:durableId="1194660144">
    <w:abstractNumId w:val="3"/>
  </w:num>
  <w:num w:numId="8" w16cid:durableId="1454597234">
    <w:abstractNumId w:val="11"/>
  </w:num>
  <w:num w:numId="9" w16cid:durableId="1208953830">
    <w:abstractNumId w:val="10"/>
  </w:num>
  <w:num w:numId="10" w16cid:durableId="1665204980">
    <w:abstractNumId w:val="2"/>
  </w:num>
  <w:num w:numId="11" w16cid:durableId="414476117">
    <w:abstractNumId w:val="1"/>
  </w:num>
  <w:num w:numId="12" w16cid:durableId="696320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449"/>
    <w:rsid w:val="00076D14"/>
    <w:rsid w:val="000F7E5D"/>
    <w:rsid w:val="00193421"/>
    <w:rsid w:val="002819C9"/>
    <w:rsid w:val="00333858"/>
    <w:rsid w:val="004D3449"/>
    <w:rsid w:val="005834C6"/>
    <w:rsid w:val="007C0BF4"/>
    <w:rsid w:val="007C3C70"/>
    <w:rsid w:val="007E19BE"/>
    <w:rsid w:val="00804FCA"/>
    <w:rsid w:val="00850879"/>
    <w:rsid w:val="008E58F1"/>
    <w:rsid w:val="00AC69FE"/>
    <w:rsid w:val="00AD16BC"/>
    <w:rsid w:val="00B54C15"/>
    <w:rsid w:val="00D0344E"/>
    <w:rsid w:val="00D14D0E"/>
    <w:rsid w:val="00D603A6"/>
    <w:rsid w:val="00E56203"/>
    <w:rsid w:val="00F54C2B"/>
    <w:rsid w:val="00FE5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51195"/>
  <w15:docId w15:val="{05329D69-5B3A-41CA-8CC4-D6A9D9F1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C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04FCA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04FCA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04FC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04FC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04FC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04FCA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04FC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04FC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04FC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4F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04FC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04FC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04FCA"/>
    <w:pPr>
      <w:ind w:left="720"/>
      <w:contextualSpacing/>
    </w:pPr>
  </w:style>
  <w:style w:type="paragraph" w:styleId="Revision">
    <w:name w:val="Revision"/>
    <w:hidden/>
    <w:uiPriority w:val="99"/>
    <w:semiHidden/>
    <w:rsid w:val="00804FCA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804FCA"/>
    <w:rPr>
      <w:color w:val="800080"/>
      <w:u w:val="single"/>
    </w:rPr>
  </w:style>
  <w:style w:type="table" w:styleId="TableGrid">
    <w:name w:val="Table Grid"/>
    <w:basedOn w:val="TableNormal"/>
    <w:uiPriority w:val="59"/>
    <w:rsid w:val="00804FCA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04FCA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04FC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834C6"/>
    <w:pPr>
      <w:jc w:val="both"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14D0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E58F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2026-09-03T08:06:00Z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