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1C020F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1C020F" w:rsidRDefault="00A47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1C020F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C020F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1C020F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1C020F" w:rsidRDefault="00A47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35F6BF3" w:rsidR="00EE0195" w:rsidRPr="001C020F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Ms_AJMRCR_2813</w:t>
            </w:r>
          </w:p>
        </w:tc>
      </w:tr>
      <w:tr w:rsidR="00EE0195" w:rsidRPr="001C020F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1C020F" w:rsidRDefault="00A47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132905A5" w:rsidR="00EE0195" w:rsidRPr="001C020F" w:rsidRDefault="00C963C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Cutaneous Sarcoidosis Arising in an Area of </w:t>
            </w:r>
            <w:proofErr w:type="spellStart"/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Notalgia</w:t>
            </w:r>
            <w:proofErr w:type="spellEnd"/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Paresthetica Revealing Systemic Disease</w:t>
            </w:r>
          </w:p>
        </w:tc>
      </w:tr>
      <w:tr w:rsidR="00EE0195" w:rsidRPr="001C020F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1C020F" w:rsidRDefault="00A4708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1C020F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1C020F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1C020F" w:rsidRDefault="00A4708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C020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C020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1C020F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1C020F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1C020F" w:rsidRDefault="00A470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C02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02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1C020F" w:rsidRDefault="00A4708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3BF97332" w:rsidR="006C7EE1" w:rsidRPr="001C020F" w:rsidRDefault="008D6785" w:rsidP="008D678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sz w:val="20"/>
                <w:szCs w:val="20"/>
              </w:rPr>
              <w:t xml:space="preserve">This case report of cutaneous sarcoidosis arising within an area of long-standing </w:t>
            </w:r>
            <w:proofErr w:type="spellStart"/>
            <w:r w:rsidRPr="001C020F">
              <w:rPr>
                <w:rFonts w:ascii="Arial" w:hAnsi="Arial" w:cs="Arial"/>
                <w:sz w:val="20"/>
                <w:szCs w:val="20"/>
              </w:rPr>
              <w:t>notalgia</w:t>
            </w:r>
            <w:proofErr w:type="spellEnd"/>
            <w:r w:rsidRPr="001C020F">
              <w:rPr>
                <w:rFonts w:ascii="Arial" w:hAnsi="Arial" w:cs="Arial"/>
                <w:sz w:val="20"/>
                <w:szCs w:val="20"/>
              </w:rPr>
              <w:t xml:space="preserve"> paresthetica is the first case to be presented. As a result of this report, n</w:t>
            </w:r>
            <w:r w:rsidR="006C7EE1" w:rsidRPr="001C020F">
              <w:rPr>
                <w:rFonts w:ascii="Arial" w:hAnsi="Arial" w:cs="Arial"/>
                <w:sz w:val="20"/>
                <w:szCs w:val="20"/>
              </w:rPr>
              <w:t xml:space="preserve">ew or changing lesions arising within a </w:t>
            </w:r>
            <w:proofErr w:type="spellStart"/>
            <w:r w:rsidR="006C7EE1" w:rsidRPr="001C020F">
              <w:rPr>
                <w:rFonts w:ascii="Arial" w:hAnsi="Arial" w:cs="Arial"/>
                <w:sz w:val="20"/>
                <w:szCs w:val="20"/>
              </w:rPr>
              <w:t>notalgia</w:t>
            </w:r>
            <w:proofErr w:type="spellEnd"/>
            <w:r w:rsidR="006C7EE1" w:rsidRPr="001C020F">
              <w:rPr>
                <w:rFonts w:ascii="Arial" w:hAnsi="Arial" w:cs="Arial"/>
                <w:sz w:val="20"/>
                <w:szCs w:val="20"/>
              </w:rPr>
              <w:t xml:space="preserve"> paresthetica field warrant biopsy and systemic evaluation, as they may unmask occult systemic sarcoidosis.</w:t>
            </w:r>
          </w:p>
        </w:tc>
        <w:tc>
          <w:tcPr>
            <w:tcW w:w="1667" w:type="pct"/>
          </w:tcPr>
          <w:p w14:paraId="6C77AB09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1C020F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1C020F" w:rsidRDefault="00A470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C02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1C020F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1C020F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1C020F" w:rsidRDefault="00A4708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C020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1C020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1C020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1C020F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1C020F" w:rsidRDefault="00A47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03641659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6478B2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31BA08DC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48F2A00F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B39331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1EF34BDF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76B27D7B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E3CF2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2F64F2B9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A1E0C4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4EC0667E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F95342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4628CDF5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5D7F4905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1C115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1C020F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1C02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42F47189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3DDEC2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2709536B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DA4651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532E9740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052137FD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 1</w:t>
            </w:r>
          </w:p>
        </w:tc>
        <w:tc>
          <w:tcPr>
            <w:tcW w:w="1667" w:type="pct"/>
          </w:tcPr>
          <w:p w14:paraId="194C88B1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2B9DC7ED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3</w:t>
            </w:r>
          </w:p>
        </w:tc>
        <w:tc>
          <w:tcPr>
            <w:tcW w:w="1667" w:type="pct"/>
          </w:tcPr>
          <w:p w14:paraId="68DB955B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1C020F" w:rsidRDefault="00A4708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1C020F" w:rsidRDefault="00A4708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29AB1435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4  </w:t>
            </w:r>
          </w:p>
        </w:tc>
        <w:tc>
          <w:tcPr>
            <w:tcW w:w="1667" w:type="pct"/>
          </w:tcPr>
          <w:p w14:paraId="157C08AD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1C020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1C020F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57A791C" w14:textId="7B41E2EA" w:rsidR="00EE0195" w:rsidRPr="001C020F" w:rsidRDefault="00A47081" w:rsidP="00542FE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C020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</w:t>
      </w: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1C020F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1C02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1C020F" w:rsidRDefault="00A4708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C020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C020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1C020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1C020F" w:rsidRDefault="00A47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1C02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1C020F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718DA636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4B32BA"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It is.</w:t>
            </w:r>
          </w:p>
        </w:tc>
        <w:tc>
          <w:tcPr>
            <w:tcW w:w="1667" w:type="pct"/>
          </w:tcPr>
          <w:p w14:paraId="6E56B637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1C020F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132385A3" w:rsidR="00EE0195" w:rsidRPr="001C020F" w:rsidRDefault="00542FE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4B32BA"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The abstract is comprehensive.</w:t>
            </w:r>
          </w:p>
        </w:tc>
        <w:tc>
          <w:tcPr>
            <w:tcW w:w="1667" w:type="pct"/>
          </w:tcPr>
          <w:p w14:paraId="2570BEEF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1C020F" w:rsidRDefault="00A4708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C020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1C020F" w:rsidRDefault="00A4708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15C318BD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  <w:r w:rsidR="004B32BA"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it is.</w:t>
            </w:r>
          </w:p>
        </w:tc>
        <w:tc>
          <w:tcPr>
            <w:tcW w:w="1667" w:type="pct"/>
          </w:tcPr>
          <w:p w14:paraId="26DBADE8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1C020F" w:rsidRDefault="00A47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1C02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1C020F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B20081" w14:textId="7BAF11B5" w:rsidR="00542FED" w:rsidRPr="001C020F" w:rsidRDefault="00542FED" w:rsidP="00542FED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No.  The references are not sufficient. The most </w:t>
            </w:r>
            <w:r w:rsidR="008573BF"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references are old and the newest is 2023</w:t>
            </w:r>
            <w:r w:rsidR="008573BF"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,</w:t>
            </w:r>
            <w:r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so it should be more up to date.</w:t>
            </w:r>
          </w:p>
          <w:p w14:paraId="12BC3C50" w14:textId="4FCA26AF" w:rsidR="00EE0195" w:rsidRPr="001C020F" w:rsidRDefault="00EE019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6278DE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1C020F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1C020F" w:rsidRDefault="00A4708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1C02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1C020F" w:rsidRDefault="00A4708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1C020F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2C2A67A2" w:rsidR="00EE0195" w:rsidRPr="001C020F" w:rsidRDefault="00542FE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C020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="004B32BA" w:rsidRPr="001C020F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1C020F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24147F" w14:textId="77777777" w:rsidR="001C020F" w:rsidRPr="001C020F" w:rsidRDefault="001C020F" w:rsidP="001C020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C020F">
        <w:rPr>
          <w:rFonts w:ascii="Arial" w:hAnsi="Arial" w:cs="Arial"/>
          <w:b/>
          <w:u w:val="single"/>
        </w:rPr>
        <w:t>Reviewer details:</w:t>
      </w:r>
    </w:p>
    <w:p w14:paraId="3132F460" w14:textId="77777777" w:rsidR="001C020F" w:rsidRPr="001C020F" w:rsidRDefault="001C020F" w:rsidP="001C020F">
      <w:pPr>
        <w:rPr>
          <w:rFonts w:ascii="Arial" w:hAnsi="Arial" w:cs="Arial"/>
          <w:sz w:val="20"/>
          <w:szCs w:val="20"/>
        </w:rPr>
      </w:pPr>
      <w:r w:rsidRPr="001C020F">
        <w:rPr>
          <w:rFonts w:ascii="Arial" w:hAnsi="Arial" w:cs="Arial"/>
          <w:color w:val="000000"/>
          <w:sz w:val="20"/>
          <w:szCs w:val="20"/>
        </w:rPr>
        <w:t xml:space="preserve">Fatemeh Shahbazi, </w:t>
      </w:r>
      <w:proofErr w:type="spellStart"/>
      <w:r w:rsidRPr="001C020F">
        <w:rPr>
          <w:rFonts w:ascii="Arial" w:hAnsi="Arial" w:cs="Arial"/>
          <w:color w:val="000000"/>
          <w:sz w:val="20"/>
          <w:szCs w:val="20"/>
        </w:rPr>
        <w:t>Payame</w:t>
      </w:r>
      <w:proofErr w:type="spellEnd"/>
      <w:r w:rsidRPr="001C020F">
        <w:rPr>
          <w:rFonts w:ascii="Arial" w:hAnsi="Arial" w:cs="Arial"/>
          <w:color w:val="000000"/>
          <w:sz w:val="20"/>
          <w:szCs w:val="20"/>
        </w:rPr>
        <w:t xml:space="preserve"> Noor University, Iran</w:t>
      </w:r>
      <w:r w:rsidRPr="001C020F">
        <w:rPr>
          <w:rFonts w:ascii="Arial" w:hAnsi="Arial" w:cs="Arial"/>
          <w:color w:val="000000"/>
          <w:sz w:val="20"/>
          <w:szCs w:val="20"/>
        </w:rPr>
        <w:br/>
      </w:r>
    </w:p>
    <w:p w14:paraId="025B5424" w14:textId="77777777" w:rsidR="00EE0195" w:rsidRPr="001C020F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E0195" w:rsidRPr="001C020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69076" w14:textId="77777777" w:rsidR="00BC67DC" w:rsidRDefault="00BC67DC">
      <w:r>
        <w:separator/>
      </w:r>
    </w:p>
  </w:endnote>
  <w:endnote w:type="continuationSeparator" w:id="0">
    <w:p w14:paraId="66E85F44" w14:textId="77777777" w:rsidR="00BC67DC" w:rsidRDefault="00BC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A4708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51AF0C6" w14:textId="77777777" w:rsidR="00EE0195" w:rsidRDefault="00A4708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4842E" w14:textId="77777777" w:rsidR="00BC67DC" w:rsidRDefault="00BC67DC">
      <w:r>
        <w:separator/>
      </w:r>
    </w:p>
  </w:footnote>
  <w:footnote w:type="continuationSeparator" w:id="0">
    <w:p w14:paraId="6CAE5132" w14:textId="77777777" w:rsidR="00BC67DC" w:rsidRDefault="00BC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A4708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6120635">
    <w:abstractNumId w:val="4"/>
  </w:num>
  <w:num w:numId="2" w16cid:durableId="1557741963">
    <w:abstractNumId w:val="8"/>
  </w:num>
  <w:num w:numId="3" w16cid:durableId="770513871">
    <w:abstractNumId w:val="7"/>
  </w:num>
  <w:num w:numId="4" w16cid:durableId="2021010442">
    <w:abstractNumId w:val="9"/>
  </w:num>
  <w:num w:numId="5" w16cid:durableId="778640556">
    <w:abstractNumId w:val="6"/>
  </w:num>
  <w:num w:numId="6" w16cid:durableId="1576403686">
    <w:abstractNumId w:val="0"/>
  </w:num>
  <w:num w:numId="7" w16cid:durableId="968046897">
    <w:abstractNumId w:val="3"/>
  </w:num>
  <w:num w:numId="8" w16cid:durableId="1466704785">
    <w:abstractNumId w:val="11"/>
  </w:num>
  <w:num w:numId="9" w16cid:durableId="283501">
    <w:abstractNumId w:val="10"/>
  </w:num>
  <w:num w:numId="10" w16cid:durableId="109976277">
    <w:abstractNumId w:val="2"/>
  </w:num>
  <w:num w:numId="11" w16cid:durableId="750739693">
    <w:abstractNumId w:val="1"/>
  </w:num>
  <w:num w:numId="12" w16cid:durableId="575557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175430"/>
    <w:rsid w:val="0018245B"/>
    <w:rsid w:val="001C020F"/>
    <w:rsid w:val="001C12F8"/>
    <w:rsid w:val="001F5E34"/>
    <w:rsid w:val="00246FCD"/>
    <w:rsid w:val="00356FA5"/>
    <w:rsid w:val="00410531"/>
    <w:rsid w:val="004B32BA"/>
    <w:rsid w:val="00514856"/>
    <w:rsid w:val="005411F1"/>
    <w:rsid w:val="00542FED"/>
    <w:rsid w:val="006C14AE"/>
    <w:rsid w:val="006C7EE1"/>
    <w:rsid w:val="007408AF"/>
    <w:rsid w:val="008573BF"/>
    <w:rsid w:val="008B6230"/>
    <w:rsid w:val="008D6785"/>
    <w:rsid w:val="00A47081"/>
    <w:rsid w:val="00AA6501"/>
    <w:rsid w:val="00AE66E5"/>
    <w:rsid w:val="00B86979"/>
    <w:rsid w:val="00BC67DC"/>
    <w:rsid w:val="00C963CC"/>
    <w:rsid w:val="00E21734"/>
    <w:rsid w:val="00E503A6"/>
    <w:rsid w:val="00EB2F2E"/>
    <w:rsid w:val="00EE0195"/>
    <w:rsid w:val="00F8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1C020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2026-09-02T08:04:00Z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