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FC01FB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FC01FB" w:rsidRDefault="006168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FC01FB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C01F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FC01FB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FC01FB" w:rsidRDefault="006168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224D0394" w:rsidR="00174AA3" w:rsidRPr="00FC01FB" w:rsidRDefault="007E00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Ms_ABAARJ_2798</w:t>
            </w:r>
          </w:p>
        </w:tc>
      </w:tr>
      <w:tr w:rsidR="00174AA3" w:rsidRPr="00FC01FB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FC01FB" w:rsidRDefault="006168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512B4B8A" w:rsidR="00174AA3" w:rsidRPr="00FC01FB" w:rsidRDefault="007E00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ROGUE WAVE DYNAMICS IN INSECURITY PROPAGATION IN SOUTH-EAST NIGERIA: A MACHINE-LEARNING ASSISTED NONLINEAR OPTIMAL CONTROLFRAMEWORK FOR NON-KINETIC INTERVENTION</w:t>
            </w:r>
          </w:p>
        </w:tc>
      </w:tr>
      <w:tr w:rsidR="00174AA3" w:rsidRPr="00FC01FB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FC01FB" w:rsidRDefault="0061683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FC01FB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FC01FB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FC01FB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FC01FB" w:rsidRDefault="0061683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C01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C01F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FC01FB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FC01FB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FC01FB" w:rsidRDefault="0061683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C01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01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FC01FB" w:rsidRDefault="0061683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2B38C54C" w:rsidR="00174AA3" w:rsidRPr="00FC01FB" w:rsidRDefault="007277A6" w:rsidP="007277A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sz w:val="20"/>
                <w:szCs w:val="20"/>
              </w:rPr>
              <w:t>The study investigates the propagation of insecurity as a nonlinear dynamic phenomenon, analogous to rogue waves that emerge suddenly and intensify beyond normal levels. A machine-learning-assisted optimal control framework can identify critical factors, predict emerging insecurity patterns, and optimize non-kinetic interventions such as community engagement, resource allocation, early-warning systems, and socioeconomic support to reduce instability while promoting sustainable peace in South-East Nigeria.</w:t>
            </w:r>
          </w:p>
        </w:tc>
        <w:tc>
          <w:tcPr>
            <w:tcW w:w="1667" w:type="pct"/>
          </w:tcPr>
          <w:p w14:paraId="075CE2AA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FC01FB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FC01FB" w:rsidRDefault="0061683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C01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FC01FB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FC01FB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FC01FB" w:rsidRDefault="0061683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C01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FC01F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FC01F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FC01FB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FC01FB" w:rsidRDefault="006168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2461248F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3DC44802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A0836C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2E0B4833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01DD8D58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656C8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2B842104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3A1540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6F36B34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43645EB7" w:rsidR="00174AA3" w:rsidRPr="00FC01FB" w:rsidRDefault="007277A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2D4D9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4D7C004F" w:rsidR="00174AA3" w:rsidRPr="00FC01FB" w:rsidRDefault="00FC47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15216BE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7C926E7D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BC75E2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29D3DCBD" w14:textId="77777777" w:rsidR="00174AA3" w:rsidRPr="00FC01FB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FC01F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18A5B3B7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4EC5C00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27EC222A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3BEE4AE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28E75EF4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C8E77E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4F328B3C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D945C3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1145968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BD4BAE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FC01FB" w:rsidRDefault="0061683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FC01FB" w:rsidRDefault="006168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64B6D81A" w:rsidR="00174AA3" w:rsidRPr="00FC01FB" w:rsidRDefault="007277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3DA39C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FC01FB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FC01FB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FC01FB" w:rsidRDefault="0061683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C01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FC01FB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FC01FB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FC01F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FC01FB" w:rsidRDefault="0061683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C01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C01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C01F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FC01FB" w:rsidRDefault="006168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FC01F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FC01FB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8277B6C" w14:textId="77777777" w:rsidR="00174AA3" w:rsidRPr="00FC01FB" w:rsidRDefault="000A45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</w:p>
          <w:p w14:paraId="3253F1B6" w14:textId="77777777" w:rsidR="000A453D" w:rsidRPr="00FC01FB" w:rsidRDefault="000A453D" w:rsidP="000A453D">
            <w:pPr>
              <w:ind w:left="3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7F8EB07" w14:textId="596C8F5C" w:rsidR="00007E8A" w:rsidRPr="00FC01FB" w:rsidRDefault="00007E8A" w:rsidP="000A453D">
            <w:pPr>
              <w:ind w:left="3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Cs/>
                <w:sz w:val="20"/>
                <w:szCs w:val="20"/>
              </w:rPr>
              <w:t>The title is suitable, innovative, interdisciplinary, and clearly reflects the proposed mathematical framework.</w:t>
            </w:r>
          </w:p>
        </w:tc>
        <w:tc>
          <w:tcPr>
            <w:tcW w:w="1667" w:type="pct"/>
          </w:tcPr>
          <w:p w14:paraId="335D3B45" w14:textId="11A959C0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FC01FB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B94843" w14:textId="77777777" w:rsidR="00174AA3" w:rsidRPr="00FC01FB" w:rsidRDefault="000A45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44719F7" w14:textId="3BB5BF80" w:rsidR="00007E8A" w:rsidRPr="00FC01FB" w:rsidRDefault="00007E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Cs/>
                <w:sz w:val="20"/>
                <w:szCs w:val="20"/>
              </w:rPr>
              <w:t>The abstract is comprehensive, but clarity and methodological details could be strengthened.</w:t>
            </w:r>
          </w:p>
        </w:tc>
        <w:tc>
          <w:tcPr>
            <w:tcW w:w="1667" w:type="pct"/>
          </w:tcPr>
          <w:p w14:paraId="26BBEBD4" w14:textId="159AD43A" w:rsidR="00174AA3" w:rsidRPr="00FC01FB" w:rsidRDefault="00174AA3" w:rsidP="000A453D">
            <w:pPr>
              <w:keepNext/>
              <w:jc w:val="both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FC01FB" w:rsidRDefault="0061683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C01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FC01FB" w:rsidRDefault="0061683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3FB9F8D7" w:rsidR="00174AA3" w:rsidRPr="00FC01FB" w:rsidRDefault="000A4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FC01FB" w:rsidRDefault="006168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FC01F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FC01FB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02E99B7C" w:rsidR="00174AA3" w:rsidRPr="00FC01FB" w:rsidRDefault="000A4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FC01FB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FC01FB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FC01FB" w:rsidRDefault="0061683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FC01F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FC01FB" w:rsidRDefault="0061683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FC01FB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5C184C" w14:textId="4FEE93EE" w:rsidR="00174AA3" w:rsidRPr="00FC01FB" w:rsidRDefault="000A4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42C17296" w14:textId="77777777" w:rsidR="000A453D" w:rsidRPr="00FC01FB" w:rsidRDefault="000A45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3B69A5" w14:textId="1255AE60" w:rsidR="00007E8A" w:rsidRPr="00FC01FB" w:rsidRDefault="00007E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01FB">
              <w:rPr>
                <w:rFonts w:ascii="Arial" w:eastAsia="MS Mincho" w:hAnsi="Arial" w:cs="Arial"/>
                <w:bCs/>
                <w:sz w:val="20"/>
                <w:szCs w:val="20"/>
              </w:rPr>
              <w:t>The manuscript presents mathematical modeling without involving human subjects, personal data, or interventions.</w:t>
            </w:r>
          </w:p>
        </w:tc>
        <w:tc>
          <w:tcPr>
            <w:tcW w:w="1667" w:type="pct"/>
          </w:tcPr>
          <w:p w14:paraId="1750A6CD" w14:textId="795BFCA0" w:rsidR="00174AA3" w:rsidRPr="00FC01FB" w:rsidRDefault="00174AA3" w:rsidP="000A453D">
            <w:pPr>
              <w:keepNext/>
              <w:jc w:val="both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5C328FE" w14:textId="77777777" w:rsidR="00FC01FB" w:rsidRPr="00FC01FB" w:rsidRDefault="00FC01FB" w:rsidP="00FC01F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B086B4C" w14:textId="77777777" w:rsidR="00FC01FB" w:rsidRPr="00FC01FB" w:rsidRDefault="00FC01FB" w:rsidP="00FC01F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C01FB">
        <w:rPr>
          <w:rFonts w:ascii="Arial" w:hAnsi="Arial" w:cs="Arial"/>
          <w:b/>
          <w:u w:val="single"/>
        </w:rPr>
        <w:t>Reviewer details:</w:t>
      </w:r>
    </w:p>
    <w:p w14:paraId="2D08FFFA" w14:textId="77777777" w:rsidR="00FC01FB" w:rsidRPr="00FC01FB" w:rsidRDefault="00FC01FB" w:rsidP="00FC01F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D50EA98" w14:textId="77777777" w:rsidR="00FC01FB" w:rsidRPr="00FC01FB" w:rsidRDefault="00FC01FB" w:rsidP="00FC01FB">
      <w:pPr>
        <w:rPr>
          <w:rFonts w:ascii="Arial" w:hAnsi="Arial" w:cs="Arial"/>
          <w:sz w:val="20"/>
          <w:szCs w:val="20"/>
        </w:rPr>
      </w:pPr>
      <w:r w:rsidRPr="00FC01FB">
        <w:rPr>
          <w:rFonts w:ascii="Arial" w:hAnsi="Arial" w:cs="Arial"/>
          <w:color w:val="000000"/>
          <w:sz w:val="20"/>
          <w:szCs w:val="20"/>
        </w:rPr>
        <w:t>Sandeep Kumar, IIMT University, India</w:t>
      </w:r>
    </w:p>
    <w:p w14:paraId="396EEFE8" w14:textId="77777777" w:rsidR="00174AA3" w:rsidRPr="00FC01FB" w:rsidRDefault="00174AA3" w:rsidP="00F267A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74AA3" w:rsidRPr="00FC01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E4DF3" w14:textId="77777777" w:rsidR="003E1415" w:rsidRDefault="003E1415">
      <w:r>
        <w:separator/>
      </w:r>
    </w:p>
  </w:endnote>
  <w:endnote w:type="continuationSeparator" w:id="0">
    <w:p w14:paraId="6A71AC52" w14:textId="77777777" w:rsidR="003E1415" w:rsidRDefault="003E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61683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61683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5D98" w14:textId="77777777" w:rsidR="003E1415" w:rsidRDefault="003E1415">
      <w:r>
        <w:separator/>
      </w:r>
    </w:p>
  </w:footnote>
  <w:footnote w:type="continuationSeparator" w:id="0">
    <w:p w14:paraId="180B4C9A" w14:textId="77777777" w:rsidR="003E1415" w:rsidRDefault="003E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61683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311652">
    <w:abstractNumId w:val="4"/>
  </w:num>
  <w:num w:numId="2" w16cid:durableId="1783257721">
    <w:abstractNumId w:val="8"/>
  </w:num>
  <w:num w:numId="3" w16cid:durableId="1760636903">
    <w:abstractNumId w:val="7"/>
  </w:num>
  <w:num w:numId="4" w16cid:durableId="75245015">
    <w:abstractNumId w:val="9"/>
  </w:num>
  <w:num w:numId="5" w16cid:durableId="1772973516">
    <w:abstractNumId w:val="6"/>
  </w:num>
  <w:num w:numId="6" w16cid:durableId="291788625">
    <w:abstractNumId w:val="0"/>
  </w:num>
  <w:num w:numId="7" w16cid:durableId="180172018">
    <w:abstractNumId w:val="3"/>
  </w:num>
  <w:num w:numId="8" w16cid:durableId="1807041929">
    <w:abstractNumId w:val="11"/>
  </w:num>
  <w:num w:numId="9" w16cid:durableId="1322154034">
    <w:abstractNumId w:val="10"/>
  </w:num>
  <w:num w:numId="10" w16cid:durableId="1104810640">
    <w:abstractNumId w:val="2"/>
  </w:num>
  <w:num w:numId="11" w16cid:durableId="572861612">
    <w:abstractNumId w:val="1"/>
  </w:num>
  <w:num w:numId="12" w16cid:durableId="11830829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07E8A"/>
    <w:rsid w:val="00037E19"/>
    <w:rsid w:val="00057048"/>
    <w:rsid w:val="00094BFF"/>
    <w:rsid w:val="000A453D"/>
    <w:rsid w:val="00111745"/>
    <w:rsid w:val="00174AA3"/>
    <w:rsid w:val="003E1415"/>
    <w:rsid w:val="0041745F"/>
    <w:rsid w:val="00475989"/>
    <w:rsid w:val="004A74D0"/>
    <w:rsid w:val="005E0F95"/>
    <w:rsid w:val="00616838"/>
    <w:rsid w:val="0065285B"/>
    <w:rsid w:val="007277A6"/>
    <w:rsid w:val="007E0037"/>
    <w:rsid w:val="009F6C0E"/>
    <w:rsid w:val="00A648E6"/>
    <w:rsid w:val="00A70FE0"/>
    <w:rsid w:val="00AB2082"/>
    <w:rsid w:val="00B77A98"/>
    <w:rsid w:val="00CB1709"/>
    <w:rsid w:val="00D24928"/>
    <w:rsid w:val="00D427E9"/>
    <w:rsid w:val="00D84252"/>
    <w:rsid w:val="00E40507"/>
    <w:rsid w:val="00F267A7"/>
    <w:rsid w:val="00F3646A"/>
    <w:rsid w:val="00F46DA1"/>
    <w:rsid w:val="00FC01FB"/>
    <w:rsid w:val="00FC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7E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C01F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