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4BC4B8" w14:textId="77777777" w:rsidR="00EB23AD" w:rsidRPr="00D546D3" w:rsidRDefault="00362378" w:rsidP="00DA606A">
      <w:pPr>
        <w:spacing w:after="160" w:line="240" w:lineRule="auto"/>
        <w:jc w:val="center"/>
        <w:rPr>
          <w:b/>
          <w:bCs/>
          <w:szCs w:val="24"/>
        </w:rPr>
      </w:pPr>
      <w:bookmarkStart w:id="0" w:name="_Hlk230178685"/>
      <w:r w:rsidRPr="00D546D3">
        <w:rPr>
          <w:b/>
          <w:bCs/>
          <w:szCs w:val="24"/>
        </w:rPr>
        <w:t xml:space="preserve">DETERMINANTS OF CHILDHOOD IMMUNIZATION RESPONSE AMONG MOTHERS ATTENDING PRIMARY HEALTHCARE CENTERS IN UDI AND AWGU LOCAL GOVT. AREA OF ENUGU STATE </w:t>
      </w:r>
    </w:p>
    <w:bookmarkEnd w:id="0"/>
    <w:p w14:paraId="5DAB6C7B" w14:textId="77777777" w:rsidR="00EB23AD" w:rsidRPr="00D546D3" w:rsidRDefault="00EB23AD" w:rsidP="00DA606A">
      <w:pPr>
        <w:spacing w:line="240" w:lineRule="auto"/>
        <w:rPr>
          <w:b/>
          <w:bCs/>
          <w:szCs w:val="24"/>
        </w:rPr>
      </w:pPr>
    </w:p>
    <w:p w14:paraId="02EB378F" w14:textId="77777777" w:rsidR="00EB23AD" w:rsidRPr="00D546D3" w:rsidRDefault="00EB23AD" w:rsidP="00DA606A">
      <w:pPr>
        <w:spacing w:after="160" w:line="240" w:lineRule="auto"/>
        <w:jc w:val="center"/>
        <w:rPr>
          <w:b/>
          <w:bCs/>
          <w:szCs w:val="24"/>
        </w:rPr>
      </w:pPr>
    </w:p>
    <w:p w14:paraId="7BF1DD6B" w14:textId="77777777" w:rsidR="00453837" w:rsidRDefault="00453837" w:rsidP="006B196F">
      <w:pPr>
        <w:spacing w:after="0" w:line="240" w:lineRule="auto"/>
        <w:jc w:val="center"/>
        <w:rPr>
          <w:b/>
          <w:bCs/>
          <w:szCs w:val="24"/>
        </w:rPr>
      </w:pPr>
    </w:p>
    <w:p w14:paraId="0743BD30" w14:textId="77777777" w:rsidR="00453837" w:rsidRDefault="00453837" w:rsidP="006B196F">
      <w:pPr>
        <w:spacing w:after="0" w:line="240" w:lineRule="auto"/>
        <w:jc w:val="center"/>
        <w:rPr>
          <w:rFonts w:ascii="Cambria" w:eastAsia="Times New Roman" w:hAnsi="Cambria"/>
          <w:color w:val="000000"/>
          <w:sz w:val="20"/>
          <w:szCs w:val="20"/>
          <w:lang w:val="en-IN" w:eastAsia="en-IN"/>
        </w:rPr>
      </w:pPr>
    </w:p>
    <w:p w14:paraId="2B05CFF4" w14:textId="08C84D22" w:rsidR="006B196F" w:rsidRPr="006B196F" w:rsidRDefault="006B196F" w:rsidP="006B196F">
      <w:pPr>
        <w:spacing w:after="0" w:line="240" w:lineRule="auto"/>
        <w:jc w:val="center"/>
        <w:rPr>
          <w:rFonts w:ascii="Cambria" w:eastAsia="Times New Roman" w:hAnsi="Cambria"/>
          <w:color w:val="000000"/>
          <w:sz w:val="20"/>
          <w:szCs w:val="20"/>
          <w:lang w:val="en-IN" w:eastAsia="en-IN"/>
        </w:rPr>
      </w:pPr>
      <w:r>
        <w:rPr>
          <w:rFonts w:ascii="Cambria" w:eastAsia="Times New Roman" w:hAnsi="Cambria"/>
          <w:color w:val="000000"/>
          <w:sz w:val="20"/>
          <w:szCs w:val="20"/>
          <w:lang w:val="en-IN" w:eastAsia="en-IN"/>
        </w:rPr>
        <w:t xml:space="preserve"> </w:t>
      </w:r>
    </w:p>
    <w:p w14:paraId="64638C1E" w14:textId="746820EF" w:rsidR="006B196F" w:rsidRPr="00D546D3" w:rsidRDefault="006B196F" w:rsidP="00DA606A">
      <w:pPr>
        <w:spacing w:line="240" w:lineRule="auto"/>
        <w:ind w:right="1"/>
        <w:jc w:val="center"/>
        <w:rPr>
          <w:rFonts w:eastAsia="Calibri"/>
          <w:bCs/>
          <w:i/>
          <w:color w:val="000000"/>
          <w:szCs w:val="24"/>
          <w:lang w:eastAsia="en-US"/>
        </w:rPr>
      </w:pPr>
    </w:p>
    <w:p w14:paraId="6F3D9168" w14:textId="77777777" w:rsidR="006574F9" w:rsidRPr="00D546D3" w:rsidRDefault="006574F9" w:rsidP="00DA606A">
      <w:pPr>
        <w:spacing w:line="240" w:lineRule="auto"/>
        <w:ind w:right="1"/>
        <w:jc w:val="center"/>
        <w:rPr>
          <w:bCs/>
          <w:i/>
          <w:szCs w:val="24"/>
        </w:rPr>
      </w:pPr>
    </w:p>
    <w:p w14:paraId="056CBDF8" w14:textId="3136AE99" w:rsidR="00EB23AD" w:rsidRPr="00D546D3" w:rsidRDefault="3AD28D19" w:rsidP="00DA606A">
      <w:pPr>
        <w:spacing w:line="240" w:lineRule="auto"/>
        <w:jc w:val="center"/>
        <w:rPr>
          <w:b/>
          <w:bCs/>
          <w:szCs w:val="24"/>
        </w:rPr>
      </w:pPr>
      <w:r w:rsidRPr="00D546D3">
        <w:rPr>
          <w:b/>
          <w:bCs/>
          <w:szCs w:val="24"/>
        </w:rPr>
        <w:t>ABSTRACT</w:t>
      </w:r>
    </w:p>
    <w:p w14:paraId="136DF142" w14:textId="5DC13AAC" w:rsidR="00EB23AD" w:rsidRPr="00D546D3" w:rsidRDefault="00362378" w:rsidP="00DA606A">
      <w:pPr>
        <w:spacing w:line="240" w:lineRule="auto"/>
        <w:jc w:val="both"/>
        <w:rPr>
          <w:szCs w:val="24"/>
          <w:lang w:val="en-GB"/>
        </w:rPr>
      </w:pPr>
      <w:r w:rsidRPr="00D546D3">
        <w:rPr>
          <w:szCs w:val="24"/>
          <w:lang w:val="en-GB"/>
        </w:rPr>
        <w:t xml:space="preserve">Childhood immunization remains a cornerstone of public health, yet uptake is influenced by maternal knowledge, cultural beliefs, and healthcare system factors. This study investigates </w:t>
      </w:r>
      <w:r w:rsidRPr="00D546D3">
        <w:rPr>
          <w:szCs w:val="24"/>
        </w:rPr>
        <w:t xml:space="preserve">determinants of childhood immunization response among mothers attending primary healthcare centers. </w:t>
      </w:r>
      <w:r w:rsidRPr="00D546D3">
        <w:rPr>
          <w:rFonts w:eastAsia="Times New Roman"/>
          <w:szCs w:val="24"/>
        </w:rPr>
        <w:t>The study adopted cross-sectional research design using sample size of 333 mothers</w:t>
      </w:r>
      <w:r w:rsidRPr="00D546D3">
        <w:rPr>
          <w:szCs w:val="24"/>
        </w:rPr>
        <w:t xml:space="preserve"> in Awgu and Udi Local Government Area of Enugu State, Nigeria</w:t>
      </w:r>
      <w:r w:rsidRPr="00D546D3">
        <w:rPr>
          <w:rFonts w:eastAsia="Times New Roman"/>
          <w:szCs w:val="24"/>
        </w:rPr>
        <w:t>. Data was collected using researcher-developed questionnaire, and analysed descriptively using frequency and percentage, and inferentially using Chi-Square test and binary logistic regression at 5% level of significance using SPSS 27. The results show th</w:t>
      </w:r>
      <w:r w:rsidRPr="00D546D3">
        <w:rPr>
          <w:szCs w:val="24"/>
        </w:rPr>
        <w:t xml:space="preserve">e level of knowledge of childhood immunization was 70.0%. There was a significant relationship between maternal knowledge of immunization schedules and childhood immunization response (p = .031). The odds of good immunization response decreased with maternal age increase (AOR = .919, 95% CI = .885-.954), decreased among single mothers compared to married mothers (AOR = .262, 95%CI = .133-.515), decreased among those that believed vaccine causes infertility (AOR = .234, 95% CI = .095-.575, p = .002), and increased among those asked to return because of vaccine stock-out (AOR = 2.040, 95% CI = 1.066-3.905). </w:t>
      </w:r>
      <w:r w:rsidRPr="00D546D3">
        <w:rPr>
          <w:szCs w:val="24"/>
          <w:lang w:val="en-GB"/>
        </w:rPr>
        <w:t>The study concludes that maternal knowledge, cultural beliefs, demographic characteristics, and healthcare system factors significantly influence childhood immunization uptake</w:t>
      </w:r>
      <w:r w:rsidRPr="00D546D3">
        <w:rPr>
          <w:szCs w:val="24"/>
        </w:rPr>
        <w:t xml:space="preserve">. It recommends that </w:t>
      </w:r>
      <w:r w:rsidRPr="00D546D3">
        <w:rPr>
          <w:szCs w:val="24"/>
          <w:lang w:val="en-GB"/>
        </w:rPr>
        <w:t>vaccine supply chains</w:t>
      </w:r>
      <w:r w:rsidRPr="00D546D3">
        <w:rPr>
          <w:szCs w:val="24"/>
        </w:rPr>
        <w:t xml:space="preserve"> be </w:t>
      </w:r>
      <w:r w:rsidRPr="00D546D3">
        <w:rPr>
          <w:szCs w:val="24"/>
          <w:lang w:val="en-GB"/>
        </w:rPr>
        <w:t>strengthen</w:t>
      </w:r>
      <w:r w:rsidRPr="00D546D3">
        <w:rPr>
          <w:szCs w:val="24"/>
        </w:rPr>
        <w:t>ed</w:t>
      </w:r>
      <w:r w:rsidRPr="00D546D3">
        <w:rPr>
          <w:szCs w:val="24"/>
          <w:lang w:val="en-GB"/>
        </w:rPr>
        <w:t>, enhance maternal education, and address cultural misconceptions to ensure universal childhood immunization.</w:t>
      </w:r>
    </w:p>
    <w:p w14:paraId="09B23594" w14:textId="77777777" w:rsidR="00EB23AD" w:rsidRPr="00D546D3" w:rsidRDefault="00362378" w:rsidP="00DA606A">
      <w:pPr>
        <w:spacing w:line="240" w:lineRule="auto"/>
        <w:jc w:val="both"/>
        <w:rPr>
          <w:szCs w:val="24"/>
          <w:lang w:val="en-GB"/>
        </w:rPr>
      </w:pPr>
      <w:r w:rsidRPr="00D546D3">
        <w:rPr>
          <w:szCs w:val="24"/>
          <w:lang w:val="en-GB"/>
        </w:rPr>
        <w:t>Keywords: Determinants, Childhood, Immunization Response, Mothers, Primary health centres</w:t>
      </w:r>
    </w:p>
    <w:p w14:paraId="722B00AE" w14:textId="77777777" w:rsidR="00EB23AD" w:rsidRPr="00D546D3" w:rsidRDefault="00EB23AD" w:rsidP="00DA606A">
      <w:pPr>
        <w:spacing w:line="240" w:lineRule="auto"/>
        <w:rPr>
          <w:szCs w:val="24"/>
        </w:rPr>
      </w:pPr>
    </w:p>
    <w:p w14:paraId="53DE3AF8" w14:textId="719C2257" w:rsidR="00EB23AD" w:rsidRPr="00D546D3" w:rsidRDefault="00362378" w:rsidP="00DA606A">
      <w:pPr>
        <w:spacing w:line="240" w:lineRule="auto"/>
        <w:rPr>
          <w:b/>
          <w:bCs/>
          <w:szCs w:val="24"/>
        </w:rPr>
      </w:pPr>
      <w:r w:rsidRPr="00D546D3">
        <w:rPr>
          <w:b/>
          <w:bCs/>
          <w:szCs w:val="24"/>
        </w:rPr>
        <w:t>Introduction</w:t>
      </w:r>
    </w:p>
    <w:p w14:paraId="32974DE2" w14:textId="77777777" w:rsidR="001042C0" w:rsidRPr="001042C0" w:rsidRDefault="00362378" w:rsidP="001042C0">
      <w:pPr>
        <w:spacing w:after="120" w:line="240" w:lineRule="auto"/>
        <w:jc w:val="both"/>
        <w:rPr>
          <w:szCs w:val="24"/>
        </w:rPr>
      </w:pPr>
      <w:r w:rsidRPr="00D546D3">
        <w:rPr>
          <w:szCs w:val="24"/>
        </w:rPr>
        <w:t xml:space="preserve">Childhood immunization remains one of the most cost-effective and powerful public health interventions for reducing morbidity and mortality from vaccine-preventable diseases (World Health Organization [WHO], 2021). </w:t>
      </w:r>
      <w:r w:rsidR="001042C0" w:rsidRPr="001042C0">
        <w:rPr>
          <w:szCs w:val="24"/>
        </w:rPr>
        <w:t xml:space="preserve">Despite concerted efforts at the global level to enhance the coverage of vaccination programs, quite a number of the world’s countries even in the lower and middle-income category have not yet enjoyed the ideal standards of immunization activities. Take for instance Nigeria which is one of the many countries that are still faced with low immunization uptake, often more so in specific rural and cut-off areas (United Nations Children’s Fund </w:t>
      </w:r>
      <w:r w:rsidR="001042C0" w:rsidRPr="001042C0">
        <w:rPr>
          <w:szCs w:val="24"/>
        </w:rPr>
        <w:lastRenderedPageBreak/>
        <w:t>(UNICEF), 2022). Recognizing the relevance of vaccination in health promotion, WHO indicates that immunization helps to prevent 3.5 to 5 million deaths each year due to diseases such as diphtheria, tetanus, whooping cough, most species of influenza, and measles (WHO, 2023). Even so, there are clearly some limitations in the realization of such advantages in some settings on account of the various factors that affect the behavior and attitude of caregivers towards their children’s vaccination. In Nigeria, the national immunization schedule recommends that children should get a series of vaccinations where every vaccine starts from a specific age, usually the fold into early childhood age. The vaccines are given in every phase the child attains several ages starting with birth. While the country boast of the existence of extant national policies and primary healthcare actions to facilitate good coverage, there are certain states that have not attained full coverage. The 2021 Nigeria Demographic and Health Survey (NDHS) disclosed that among the children aged 12-23 months, only 31% had received all the basic immunization, a percentage that is even lower in some rural and semi-urban settings (National Population Commission &amp; ICF, 2021). This suboptimal performance of immunization among children has been attributed to a number of factors ranging from the social-economic conditions of the affected population to the health system status (</w:t>
      </w:r>
      <w:proofErr w:type="spellStart"/>
      <w:r w:rsidR="001042C0" w:rsidRPr="001042C0">
        <w:rPr>
          <w:szCs w:val="24"/>
        </w:rPr>
        <w:t>Obanewa</w:t>
      </w:r>
      <w:proofErr w:type="spellEnd"/>
      <w:r w:rsidR="001042C0" w:rsidRPr="001042C0">
        <w:rPr>
          <w:szCs w:val="24"/>
        </w:rPr>
        <w:t xml:space="preserve"> &amp; Newell, 2017).</w:t>
      </w:r>
    </w:p>
    <w:p w14:paraId="7193B4D6" w14:textId="77777777" w:rsidR="001042C0" w:rsidRPr="001042C0" w:rsidRDefault="001042C0" w:rsidP="001042C0">
      <w:pPr>
        <w:spacing w:after="120" w:line="240" w:lineRule="auto"/>
        <w:jc w:val="both"/>
        <w:rPr>
          <w:szCs w:val="24"/>
        </w:rPr>
      </w:pPr>
    </w:p>
    <w:p w14:paraId="4A8D587F" w14:textId="77777777" w:rsidR="001042C0" w:rsidRPr="001042C0" w:rsidRDefault="001042C0" w:rsidP="001042C0">
      <w:pPr>
        <w:spacing w:after="120" w:line="240" w:lineRule="auto"/>
        <w:jc w:val="both"/>
        <w:rPr>
          <w:szCs w:val="24"/>
        </w:rPr>
      </w:pPr>
      <w:r w:rsidRPr="001042C0">
        <w:rPr>
          <w:szCs w:val="24"/>
        </w:rPr>
        <w:t>Mothers and the primary caregivers are essential in ensuring that their children are fully immunized. There are several factors that influence the respondent’s reaction to immunization-whether the immunization is taken on time, delayed, or not taken at all. Examples of those factors include maternal education, health literacy, cultural beliefs, religious orientation, income of the household, access to health services, nature of counseling by health workers and patronage of health services (</w:t>
      </w:r>
      <w:proofErr w:type="spellStart"/>
      <w:r w:rsidRPr="001042C0">
        <w:rPr>
          <w:szCs w:val="24"/>
        </w:rPr>
        <w:t>Nnenna</w:t>
      </w:r>
      <w:proofErr w:type="spellEnd"/>
      <w:r w:rsidRPr="001042C0">
        <w:rPr>
          <w:szCs w:val="24"/>
        </w:rPr>
        <w:t>, et al., 2019; Oku et al., 2017). Also, there are chronic myths as well as wrong information concerning the safety of the vaccines which have largely worsened the vaccine refusal heresies especially in some parts of Nigeria including Enugu (</w:t>
      </w:r>
      <w:proofErr w:type="spellStart"/>
      <w:r w:rsidRPr="001042C0">
        <w:rPr>
          <w:szCs w:val="24"/>
        </w:rPr>
        <w:t>Oluwadare</w:t>
      </w:r>
      <w:proofErr w:type="spellEnd"/>
      <w:r w:rsidRPr="001042C0">
        <w:rPr>
          <w:szCs w:val="24"/>
        </w:rPr>
        <w:t>, 2020). In Enugu State which is located in the south easterly part of Nigeria, it is a known fact that the people of Enugu are proud of their city, mix of urban and rural settlement and are well-</w:t>
      </w:r>
      <w:proofErr w:type="spellStart"/>
      <w:r w:rsidRPr="001042C0">
        <w:rPr>
          <w:szCs w:val="24"/>
        </w:rPr>
        <w:t>utilised</w:t>
      </w:r>
      <w:proofErr w:type="spellEnd"/>
      <w:r w:rsidRPr="001042C0">
        <w:rPr>
          <w:szCs w:val="24"/>
        </w:rPr>
        <w:t xml:space="preserve"> in the use of Primary Medical attention which is called PHC, i.e. primary health </w:t>
      </w:r>
      <w:proofErr w:type="spellStart"/>
      <w:r w:rsidRPr="001042C0">
        <w:rPr>
          <w:szCs w:val="24"/>
        </w:rPr>
        <w:t>centre</w:t>
      </w:r>
      <w:proofErr w:type="spellEnd"/>
      <w:r w:rsidRPr="001042C0">
        <w:rPr>
          <w:szCs w:val="24"/>
        </w:rPr>
        <w:t xml:space="preserve"> services with maternal and child health components. Although maternity care is free at the point of delivery, children’s life-saving vaccines are not sufficiently accessible and utilized at the maternal health system which is designated to be offered for free or reduced charges when the need arises. Social, economic, and cultural factors prompting the exclusion of childhood vaccination from the maternal and child health services available to the people are not adequately understood.</w:t>
      </w:r>
    </w:p>
    <w:p w14:paraId="6ADEB17A" w14:textId="5CBF1D2D" w:rsidR="00EB23AD" w:rsidRPr="00D546D3" w:rsidRDefault="001042C0" w:rsidP="001042C0">
      <w:pPr>
        <w:spacing w:after="120" w:line="240" w:lineRule="auto"/>
        <w:jc w:val="both"/>
        <w:rPr>
          <w:szCs w:val="24"/>
        </w:rPr>
      </w:pPr>
      <w:r w:rsidRPr="001042C0">
        <w:rPr>
          <w:szCs w:val="24"/>
        </w:rPr>
        <w:t>Most scholars have tended to focus on nationwide studies or regional variances in attenuation rates, consequently neglecting the context and idiosyncratic cultural values and practices that inform vaccination habits (</w:t>
      </w:r>
      <w:proofErr w:type="spellStart"/>
      <w:r w:rsidRPr="001042C0">
        <w:rPr>
          <w:szCs w:val="24"/>
        </w:rPr>
        <w:t>Adedokun</w:t>
      </w:r>
      <w:proofErr w:type="spellEnd"/>
      <w:r w:rsidRPr="001042C0">
        <w:rPr>
          <w:szCs w:val="24"/>
        </w:rPr>
        <w:t xml:space="preserve"> et al. 2017). Based on that premise, this particular study is oriented at addressing the existing gap by exploring factors that are unique to the mothers and that influence their immunization decisions and practices in the state of Enugu. By investigating the level of maternal awareness, attitudes, social background and the health service provider relation, the research aims to offer suggestions that are supported by empirical findings that can enable primary healthcare to improve its immunization programs. It is therefore largely understood that in order to make strides in child immunization coverage deficit in Enugu State, a close exploration of what influences mother’s responsiveness is necessary.</w:t>
      </w:r>
      <w:r>
        <w:rPr>
          <w:szCs w:val="24"/>
        </w:rPr>
        <w:t xml:space="preserve"> </w:t>
      </w:r>
      <w:r w:rsidR="00362378" w:rsidRPr="00D546D3">
        <w:rPr>
          <w:szCs w:val="24"/>
        </w:rPr>
        <w:t xml:space="preserve">This study will contribute to the growing body of literature on vaccine uptake and public health interventions in Nigeria, while offering practical </w:t>
      </w:r>
      <w:r w:rsidR="00362378" w:rsidRPr="00D546D3">
        <w:rPr>
          <w:szCs w:val="24"/>
        </w:rPr>
        <w:lastRenderedPageBreak/>
        <w:t>insights for health planners, policymakers, and community health workers operating within the primary healthcare framework.</w:t>
      </w:r>
    </w:p>
    <w:p w14:paraId="1F9E3F4C" w14:textId="77777777" w:rsidR="00EB23AD" w:rsidRPr="00D546D3" w:rsidRDefault="00362378" w:rsidP="00DA606A">
      <w:pPr>
        <w:spacing w:after="120" w:line="240" w:lineRule="auto"/>
        <w:jc w:val="both"/>
        <w:rPr>
          <w:szCs w:val="24"/>
        </w:rPr>
      </w:pPr>
      <w:r w:rsidRPr="00D546D3">
        <w:rPr>
          <w:b/>
          <w:szCs w:val="24"/>
        </w:rPr>
        <w:t>Aim and Objectives</w:t>
      </w:r>
    </w:p>
    <w:p w14:paraId="652F06B0" w14:textId="77777777" w:rsidR="00EB23AD" w:rsidRPr="00D546D3" w:rsidRDefault="00362378" w:rsidP="00DA606A">
      <w:pPr>
        <w:spacing w:after="120" w:line="240" w:lineRule="auto"/>
        <w:jc w:val="both"/>
        <w:rPr>
          <w:szCs w:val="24"/>
        </w:rPr>
      </w:pPr>
      <w:r w:rsidRPr="00D546D3">
        <w:rPr>
          <w:szCs w:val="24"/>
        </w:rPr>
        <w:t xml:space="preserve">The primary aim of this study is to investigate the determinants influencing childhood immunization response among mothers attending primary healthcare centers in Enugu State, Nigeria. </w:t>
      </w:r>
    </w:p>
    <w:p w14:paraId="113CED42" w14:textId="77777777" w:rsidR="00EB23AD" w:rsidRPr="00D546D3" w:rsidRDefault="00362378" w:rsidP="00DA606A">
      <w:pPr>
        <w:spacing w:after="120" w:line="240" w:lineRule="auto"/>
        <w:jc w:val="both"/>
        <w:rPr>
          <w:b/>
          <w:bCs/>
          <w:szCs w:val="24"/>
        </w:rPr>
      </w:pPr>
      <w:r w:rsidRPr="00D546D3">
        <w:rPr>
          <w:b/>
          <w:bCs/>
          <w:szCs w:val="24"/>
        </w:rPr>
        <w:t>Specific Objectives</w:t>
      </w:r>
    </w:p>
    <w:p w14:paraId="1BFB2276" w14:textId="77777777" w:rsidR="00EB23AD" w:rsidRPr="00D546D3" w:rsidRDefault="00362378" w:rsidP="00DA606A">
      <w:pPr>
        <w:spacing w:after="120" w:line="240" w:lineRule="auto"/>
        <w:jc w:val="both"/>
        <w:rPr>
          <w:szCs w:val="24"/>
        </w:rPr>
      </w:pPr>
      <w:r w:rsidRPr="00D546D3">
        <w:rPr>
          <w:szCs w:val="24"/>
        </w:rPr>
        <w:t>To achieve the stated aim, the study is guided by the following specific objectives:</w:t>
      </w:r>
    </w:p>
    <w:p w14:paraId="7F478213" w14:textId="77777777" w:rsidR="00EB23AD" w:rsidRPr="00D546D3" w:rsidRDefault="00362378" w:rsidP="00DA606A">
      <w:pPr>
        <w:spacing w:after="120" w:line="240" w:lineRule="auto"/>
        <w:jc w:val="both"/>
        <w:rPr>
          <w:szCs w:val="24"/>
        </w:rPr>
      </w:pPr>
      <w:r w:rsidRPr="00D546D3">
        <w:rPr>
          <w:szCs w:val="24"/>
        </w:rPr>
        <w:t>1. To assess the level of knowledge and awareness of childhood immunization schedules among mothers attending primary healthcare centers in Enugu State.</w:t>
      </w:r>
    </w:p>
    <w:p w14:paraId="6105CC2A" w14:textId="77777777" w:rsidR="00EB23AD" w:rsidRPr="00D546D3" w:rsidRDefault="00362378" w:rsidP="00DA606A">
      <w:pPr>
        <w:spacing w:after="120" w:line="240" w:lineRule="auto"/>
        <w:jc w:val="both"/>
        <w:rPr>
          <w:szCs w:val="24"/>
        </w:rPr>
      </w:pPr>
      <w:r w:rsidRPr="00D546D3">
        <w:rPr>
          <w:szCs w:val="24"/>
        </w:rPr>
        <w:t>2. To examine the influence of socio-demographic characteristics—such as maternal age, education, marital status, and household income—on childhood immunization response.</w:t>
      </w:r>
    </w:p>
    <w:p w14:paraId="708C6537" w14:textId="77777777" w:rsidR="00EB23AD" w:rsidRPr="00D546D3" w:rsidRDefault="00362378" w:rsidP="00DA606A">
      <w:pPr>
        <w:spacing w:line="240" w:lineRule="auto"/>
        <w:rPr>
          <w:szCs w:val="24"/>
        </w:rPr>
      </w:pPr>
      <w:r w:rsidRPr="00D546D3">
        <w:rPr>
          <w:b/>
          <w:szCs w:val="24"/>
        </w:rPr>
        <w:t>Research Hypotheses</w:t>
      </w:r>
    </w:p>
    <w:p w14:paraId="4996E01E" w14:textId="77777777" w:rsidR="00EB23AD" w:rsidRPr="00D546D3" w:rsidRDefault="00362378" w:rsidP="00DA606A">
      <w:pPr>
        <w:spacing w:after="120" w:line="240" w:lineRule="auto"/>
        <w:jc w:val="both"/>
        <w:rPr>
          <w:szCs w:val="24"/>
        </w:rPr>
      </w:pPr>
      <w:r w:rsidRPr="00D546D3">
        <w:rPr>
          <w:szCs w:val="24"/>
        </w:rPr>
        <w:t>The following hypotheses are proposed to be tested statistically:</w:t>
      </w:r>
    </w:p>
    <w:p w14:paraId="033154F3" w14:textId="77777777" w:rsidR="00EB23AD" w:rsidRPr="00D546D3" w:rsidRDefault="00362378" w:rsidP="00DA606A">
      <w:pPr>
        <w:spacing w:after="120" w:line="240" w:lineRule="auto"/>
        <w:jc w:val="both"/>
        <w:rPr>
          <w:szCs w:val="24"/>
        </w:rPr>
      </w:pPr>
      <w:r w:rsidRPr="00D546D3">
        <w:rPr>
          <w:b/>
          <w:bCs/>
          <w:szCs w:val="24"/>
        </w:rPr>
        <w:t>H₀₁ (Null Hypothesis):</w:t>
      </w:r>
      <w:r w:rsidRPr="00D546D3">
        <w:rPr>
          <w:szCs w:val="24"/>
        </w:rPr>
        <w:t xml:space="preserve"> There is no significant relationship between mothers’ level of knowledge about immunization schedules and their childhood immunization response.</w:t>
      </w:r>
    </w:p>
    <w:p w14:paraId="3BFCA95E" w14:textId="77777777" w:rsidR="00EB23AD" w:rsidRPr="00D546D3" w:rsidRDefault="00362378" w:rsidP="00DA606A">
      <w:pPr>
        <w:spacing w:after="120" w:line="240" w:lineRule="auto"/>
        <w:jc w:val="both"/>
        <w:rPr>
          <w:szCs w:val="24"/>
        </w:rPr>
      </w:pPr>
      <w:r w:rsidRPr="00D546D3">
        <w:rPr>
          <w:b/>
          <w:bCs/>
          <w:szCs w:val="24"/>
        </w:rPr>
        <w:t>H₀₂</w:t>
      </w:r>
      <w:r w:rsidRPr="00D546D3">
        <w:rPr>
          <w:szCs w:val="24"/>
        </w:rPr>
        <w:t>: Socio-demographic characteristics (age, education level, marital status, and income) do not significantly influence childhood immunization response.</w:t>
      </w:r>
    </w:p>
    <w:p w14:paraId="747A2A25" w14:textId="212B91FE" w:rsidR="006574F9" w:rsidRPr="00D546D3" w:rsidRDefault="007C5013" w:rsidP="007C5013">
      <w:pPr>
        <w:tabs>
          <w:tab w:val="left" w:pos="2904"/>
        </w:tabs>
        <w:spacing w:line="240" w:lineRule="auto"/>
        <w:ind w:left="720" w:hanging="720"/>
        <w:rPr>
          <w:b/>
          <w:bCs/>
          <w:szCs w:val="24"/>
        </w:rPr>
      </w:pPr>
      <w:r>
        <w:rPr>
          <w:b/>
          <w:bCs/>
          <w:szCs w:val="24"/>
        </w:rPr>
        <w:tab/>
      </w:r>
      <w:r>
        <w:rPr>
          <w:b/>
          <w:bCs/>
          <w:szCs w:val="24"/>
        </w:rPr>
        <w:tab/>
      </w:r>
    </w:p>
    <w:p w14:paraId="4DF70F94" w14:textId="62ABD0E7" w:rsidR="00EB23AD" w:rsidRPr="00D546D3" w:rsidRDefault="00362378" w:rsidP="00DA606A">
      <w:pPr>
        <w:spacing w:line="240" w:lineRule="auto"/>
        <w:ind w:left="720" w:hanging="720"/>
        <w:rPr>
          <w:b/>
          <w:bCs/>
          <w:szCs w:val="24"/>
        </w:rPr>
      </w:pPr>
      <w:r w:rsidRPr="00D546D3">
        <w:rPr>
          <w:b/>
          <w:bCs/>
          <w:szCs w:val="24"/>
        </w:rPr>
        <w:t>RESEARCH METHODOLOGY</w:t>
      </w:r>
    </w:p>
    <w:p w14:paraId="1699C2FA" w14:textId="0DBC011A" w:rsidR="00EB23AD" w:rsidRPr="00D546D3" w:rsidRDefault="00362378" w:rsidP="00DA606A">
      <w:pPr>
        <w:spacing w:line="240" w:lineRule="auto"/>
        <w:jc w:val="both"/>
        <w:rPr>
          <w:szCs w:val="24"/>
        </w:rPr>
      </w:pPr>
      <w:r w:rsidRPr="00D546D3">
        <w:rPr>
          <w:szCs w:val="24"/>
        </w:rPr>
        <w:t>This study employ</w:t>
      </w:r>
      <w:r w:rsidR="007C5013">
        <w:rPr>
          <w:szCs w:val="24"/>
        </w:rPr>
        <w:t>ed</w:t>
      </w:r>
      <w:r w:rsidRPr="00D546D3">
        <w:rPr>
          <w:szCs w:val="24"/>
        </w:rPr>
        <w:t xml:space="preserve"> a descriptive cross-sectional survey design</w:t>
      </w:r>
      <w:r w:rsidR="005C68EC">
        <w:rPr>
          <w:szCs w:val="24"/>
        </w:rPr>
        <w:t>. The population of this study</w:t>
      </w:r>
      <w:r w:rsidRPr="00D546D3">
        <w:rPr>
          <w:szCs w:val="24"/>
        </w:rPr>
        <w:t xml:space="preserve"> comprise</w:t>
      </w:r>
      <w:r w:rsidR="005C68EC">
        <w:rPr>
          <w:szCs w:val="24"/>
        </w:rPr>
        <w:t>d</w:t>
      </w:r>
      <w:r w:rsidRPr="00D546D3">
        <w:rPr>
          <w:szCs w:val="24"/>
        </w:rPr>
        <w:t xml:space="preserve"> mothers of children aged 0–23 months attending selected primary healthcare centres (PHCs) in Udi and Awgu Local Government Areas of Enugu State at the time of the research. This group is targeted because they are directly responsible for making decisions regarding the immunization of their children and are, therefore, the most relevant source of information for assessing knowledge, attitudes, and practices relating to childhood immunization.</w:t>
      </w:r>
      <w:r w:rsidR="00426F26">
        <w:rPr>
          <w:szCs w:val="24"/>
        </w:rPr>
        <w:t xml:space="preserve"> </w:t>
      </w:r>
      <w:r w:rsidRPr="00D546D3">
        <w:rPr>
          <w:szCs w:val="24"/>
        </w:rPr>
        <w:t>According to records from the Enugu State Ministry of Health (2023), the total estimated number of mothers within this category attending PHCs in Udi and Awgu LGAs is approximately 2,000. This estimate is derived from monthly immunization clinic attendance registers, which serve as the primary data source for the planning of maternal and child health services.</w:t>
      </w:r>
    </w:p>
    <w:p w14:paraId="17DBC151" w14:textId="2904E5B2" w:rsidR="00EB23AD" w:rsidRPr="00D546D3" w:rsidRDefault="002E3DD4" w:rsidP="00DA606A">
      <w:pPr>
        <w:spacing w:line="240" w:lineRule="auto"/>
        <w:jc w:val="both"/>
        <w:rPr>
          <w:szCs w:val="24"/>
        </w:rPr>
      </w:pPr>
      <w:r w:rsidRPr="002E3DD4">
        <w:rPr>
          <w:szCs w:val="24"/>
        </w:rPr>
        <w:t xml:space="preserve">For the purposes of the present investigation, study </w:t>
      </w:r>
      <w:proofErr w:type="spellStart"/>
      <w:r w:rsidRPr="002E3DD4">
        <w:rPr>
          <w:szCs w:val="24"/>
        </w:rPr>
        <w:t>partipants</w:t>
      </w:r>
      <w:proofErr w:type="spellEnd"/>
      <w:r w:rsidRPr="002E3DD4">
        <w:rPr>
          <w:szCs w:val="24"/>
        </w:rPr>
        <w:t xml:space="preserve"> were limited to the mothers who take their children to the immunization clinics located within the selected primary health centers. This is the best population to concentrate on for the reason that it represents mothers belonging to different social strata that is, age, education levels, marital statuses and household incomes also vary. Such variety provides an opportunity to go deeply and find out the extent of such influencing factors as social demographics, medical care offered in the area, and fallacy or delusion of information such as cultural beliefs about immunization. The target population of this study was the mothers of infants aged 0–24 rectus over one year of age who visited the primary health care centers for immunization services within the Udi and </w:t>
      </w:r>
      <w:proofErr w:type="spellStart"/>
      <w:r w:rsidRPr="002E3DD4">
        <w:rPr>
          <w:szCs w:val="24"/>
        </w:rPr>
        <w:t>Awgu</w:t>
      </w:r>
      <w:proofErr w:type="spellEnd"/>
      <w:r w:rsidRPr="002E3DD4">
        <w:rPr>
          <w:szCs w:val="24"/>
        </w:rPr>
        <w:t xml:space="preserve"> Local Government Areas of Enugu </w:t>
      </w:r>
      <w:r w:rsidRPr="002E3DD4">
        <w:rPr>
          <w:szCs w:val="24"/>
        </w:rPr>
        <w:lastRenderedPageBreak/>
        <w:t xml:space="preserve">State. Out of a total of 2,000 mothers in the two Local Government Areas, the sample size was </w:t>
      </w:r>
      <w:proofErr w:type="spellStart"/>
      <w:r w:rsidRPr="002E3DD4">
        <w:rPr>
          <w:szCs w:val="24"/>
        </w:rPr>
        <w:t>ascwetained</w:t>
      </w:r>
      <w:proofErr w:type="spellEnd"/>
      <w:r w:rsidRPr="002E3DD4">
        <w:rPr>
          <w:szCs w:val="24"/>
        </w:rPr>
        <w:t xml:space="preserve"> using Yamane’s (1967) formula for sample selection at a 95% confidence interval and 5% marginal error. This constitutes a sample size of about 333 mothers. Data was collected for this study through the aid of a structured questionnaire that was administered by interviewers who are individuals trained in data collection. The questionnaire was developed by the researcher after reviewing various materials on the subject and </w:t>
      </w:r>
      <w:proofErr w:type="spellStart"/>
      <w:r w:rsidRPr="002E3DD4">
        <w:rPr>
          <w:szCs w:val="24"/>
        </w:rPr>
        <w:t>includin</w:t>
      </w:r>
      <w:proofErr w:type="spellEnd"/>
      <w:r w:rsidRPr="002E3DD4">
        <w:rPr>
          <w:szCs w:val="24"/>
        </w:rPr>
        <w:t xml:space="preserve"> additions of similar questions based on the materials that were used as the earlier references in studies of this type (</w:t>
      </w:r>
      <w:proofErr w:type="spellStart"/>
      <w:r w:rsidRPr="002E3DD4">
        <w:rPr>
          <w:szCs w:val="24"/>
        </w:rPr>
        <w:t>Omoydo</w:t>
      </w:r>
      <w:proofErr w:type="spellEnd"/>
      <w:r w:rsidRPr="002E3DD4">
        <w:rPr>
          <w:szCs w:val="24"/>
        </w:rPr>
        <w:t xml:space="preserve"> &amp; </w:t>
      </w:r>
      <w:proofErr w:type="spellStart"/>
      <w:r w:rsidRPr="002E3DD4">
        <w:rPr>
          <w:szCs w:val="24"/>
        </w:rPr>
        <w:t>Raso</w:t>
      </w:r>
      <w:proofErr w:type="spellEnd"/>
      <w:r w:rsidRPr="002E3DD4">
        <w:rPr>
          <w:szCs w:val="24"/>
        </w:rPr>
        <w:t xml:space="preserve">, 2011; </w:t>
      </w:r>
      <w:proofErr w:type="spellStart"/>
      <w:r w:rsidRPr="002E3DD4">
        <w:rPr>
          <w:szCs w:val="24"/>
        </w:rPr>
        <w:t>Arulogun</w:t>
      </w:r>
      <w:proofErr w:type="spellEnd"/>
      <w:r w:rsidRPr="002E3DD4">
        <w:rPr>
          <w:szCs w:val="24"/>
        </w:rPr>
        <w:t xml:space="preserve">, </w:t>
      </w:r>
      <w:proofErr w:type="spellStart"/>
      <w:r w:rsidRPr="002E3DD4">
        <w:rPr>
          <w:szCs w:val="24"/>
        </w:rPr>
        <w:t>Fatey</w:t>
      </w:r>
      <w:proofErr w:type="spellEnd"/>
      <w:r w:rsidRPr="002E3DD4">
        <w:rPr>
          <w:szCs w:val="24"/>
        </w:rPr>
        <w:t xml:space="preserve">, &amp; Reign, 2009). Also, in reference to Babalola and Olabisi (2021); this organization recommended several items that were included in this tool. World Health Organization published the latest guide on childhood immunization in 2020 and also had these pointed out in there as the direct items in understanding of use of the specific vaccine. To guarantee the comprehensiveness and accuracy of the data collected, the questionnaire was modified in terms of face and content </w:t>
      </w:r>
      <w:proofErr w:type="spellStart"/>
      <w:r w:rsidRPr="002E3DD4">
        <w:rPr>
          <w:szCs w:val="24"/>
        </w:rPr>
        <w:t>validty</w:t>
      </w:r>
      <w:proofErr w:type="spellEnd"/>
      <w:r w:rsidRPr="002E3DD4">
        <w:rPr>
          <w:szCs w:val="24"/>
        </w:rPr>
        <w:t xml:space="preserve"> before actual distribution. In These circumstances, the structured questionnaire was administered in the pre-test and repeated after two weeks to the same set of respondents under the same conditions. The test and subsequent evaluation of the reliability of the instrument was based on the degree of agreement between the results derived from the first and the second test. Subsequently, the responses in the two tests were analyzed by way of the Cronbach’s alpha coefficient to ascertain that the values were consistent. It is advised that a Cronbach’s alpha coefficient of 0.70 and higher be maintained in order to confirm that the items used in the questionnaire are reliable. A questionnaire was used in this study to collect data in interviewer-administered format. This survey tool was chosen in the perspective of the fact that some of the mothers attending the clinics may be illiterate, therefore it ensures that all the participants can be able to answer questions even if they are unable to read or write. The research also got approval from the Research Ethics Committee in Enugu, and the </w:t>
      </w:r>
      <w:proofErr w:type="spellStart"/>
      <w:r w:rsidRPr="002E3DD4">
        <w:rPr>
          <w:szCs w:val="24"/>
        </w:rPr>
        <w:t>programme</w:t>
      </w:r>
      <w:proofErr w:type="spellEnd"/>
      <w:r w:rsidRPr="002E3DD4">
        <w:rPr>
          <w:szCs w:val="24"/>
        </w:rPr>
        <w:t xml:space="preserve"> was launched with appropriate cards by the Enugu State health ministry as well as the all PHCs management teams of Udi and </w:t>
      </w:r>
      <w:proofErr w:type="spellStart"/>
      <w:r w:rsidRPr="002E3DD4">
        <w:rPr>
          <w:szCs w:val="24"/>
        </w:rPr>
        <w:t>Awgu</w:t>
      </w:r>
      <w:proofErr w:type="spellEnd"/>
      <w:r w:rsidRPr="002E3DD4">
        <w:rPr>
          <w:szCs w:val="24"/>
        </w:rPr>
        <w:t xml:space="preserve"> LGAs. Trained research personnel who were preferably nurses or community health extension workers whose duties include both maternal and child welfare services, were recruited and given training on the study objectives, the questionnaire measures, and the ethical considerations in addition to issues of privacy, consent and confidentiality. Those who came to the facility on the immunization days targeting this group from 0–23 months age children, data were collected from mothers. All mothers of children aged 0–23 months will be requested to participate in the study and upon entry into the PHC, one mother will be addressed at a time, the objective of the study and benefits were explained and verbal and/or written consent was obtained. Having explained the above, the researcher will then allow the respondent to answer the interview questions with the research assistant helping by reading each question in either English or the local dialect (Igbo), depending on the choice of the informant. This was done to reduce recall bias so that the mothers could answer and assure high response rates. Every interview was scheduled to last on average but not exceeding 15 to 20 minutes. Baseline enquiry, before wound and wash learning the next day of interviews, within the Principal Investigators personal inspection and inspection of completed questionnaires for quality was instituted. This data-gathering tool was organized within the comfort zone policy to collect complete and credible data from the respondents. In other words, after the questionnaires had been filled, any existing data was categorized, entered into the Statistical Package for the Social Sciences (SPSS) in the 25.0 version and subsequently analyzed. Prior to running the </w:t>
      </w:r>
      <w:proofErr w:type="gramStart"/>
      <w:r w:rsidRPr="002E3DD4">
        <w:rPr>
          <w:szCs w:val="24"/>
        </w:rPr>
        <w:t>analysis</w:t>
      </w:r>
      <w:proofErr w:type="gramEnd"/>
      <w:r w:rsidRPr="002E3DD4">
        <w:rPr>
          <w:szCs w:val="24"/>
        </w:rPr>
        <w:t xml:space="preserve"> the data was checked and inconsistencies were corrected as well as any missing values were handled. Frequencies, percentage, mean and standard deviations were used in summarizing the socio-demographic </w:t>
      </w:r>
      <w:r w:rsidRPr="002E3DD4">
        <w:rPr>
          <w:szCs w:val="24"/>
        </w:rPr>
        <w:lastRenderedPageBreak/>
        <w:t>characteristics (age, education, status of marriage, household income and the like) of the respondents as well as responses to questions asked on knowledge, awareness, health access and hesitation on the vaccination provided. Thus, clear display and central values of the data were provided. Using the categorical variables, the association between the independent variables (e.g. age, educational and employment status, socio-cultural factors, knowledge and attitudes and misconceptions) was tested with χ² tests. When relevant, logistic regression was used to assess the predictors of full and t</w:t>
      </w:r>
      <w:r>
        <w:rPr>
          <w:szCs w:val="24"/>
        </w:rPr>
        <w:t xml:space="preserve">imely </w:t>
      </w:r>
      <w:proofErr w:type="spellStart"/>
      <w:r>
        <w:rPr>
          <w:szCs w:val="24"/>
        </w:rPr>
        <w:t>immunisation</w:t>
      </w:r>
      <w:proofErr w:type="spellEnd"/>
      <w:r>
        <w:rPr>
          <w:szCs w:val="24"/>
        </w:rPr>
        <w:t xml:space="preserve"> coverage. </w:t>
      </w:r>
      <w:r w:rsidR="00256F66">
        <w:rPr>
          <w:szCs w:val="24"/>
        </w:rPr>
        <w:t>Narrative explanations accompanied</w:t>
      </w:r>
      <w:r w:rsidR="00362378" w:rsidRPr="00D546D3">
        <w:rPr>
          <w:szCs w:val="24"/>
        </w:rPr>
        <w:t xml:space="preserve"> all tables and figures to provide context and link the statistical results to the study objectives</w:t>
      </w:r>
      <w:r w:rsidR="00CF55CC" w:rsidRPr="00D546D3">
        <w:rPr>
          <w:szCs w:val="24"/>
        </w:rPr>
        <w:t xml:space="preserve">. </w:t>
      </w:r>
      <w:r w:rsidR="3AD28D19" w:rsidRPr="00D546D3">
        <w:rPr>
          <w:szCs w:val="24"/>
        </w:rPr>
        <w:t>This approach ensures that the data is analyzed systematically to address each research objective, identify key relationships, and provide evidence-based conclusions.</w:t>
      </w:r>
    </w:p>
    <w:p w14:paraId="046D6926" w14:textId="49271B78" w:rsidR="3AD28D19" w:rsidRPr="00D546D3" w:rsidRDefault="3AD28D19" w:rsidP="00DA606A">
      <w:pPr>
        <w:spacing w:line="240" w:lineRule="auto"/>
        <w:rPr>
          <w:szCs w:val="24"/>
        </w:rPr>
      </w:pPr>
    </w:p>
    <w:p w14:paraId="1C80FEE2" w14:textId="7762B54B" w:rsidR="0035603F" w:rsidRPr="00D546D3" w:rsidRDefault="0035603F" w:rsidP="00DA606A">
      <w:pPr>
        <w:spacing w:after="0" w:line="240" w:lineRule="auto"/>
        <w:rPr>
          <w:b/>
          <w:bCs/>
          <w:szCs w:val="24"/>
        </w:rPr>
      </w:pPr>
    </w:p>
    <w:p w14:paraId="6E089D53" w14:textId="77777777" w:rsidR="00EB23AD" w:rsidRPr="00D546D3" w:rsidRDefault="00362378" w:rsidP="00DA606A">
      <w:pPr>
        <w:spacing w:line="240" w:lineRule="auto"/>
        <w:ind w:left="720" w:hanging="720"/>
        <w:rPr>
          <w:b/>
          <w:bCs/>
          <w:szCs w:val="24"/>
        </w:rPr>
      </w:pPr>
      <w:r w:rsidRPr="00D546D3">
        <w:rPr>
          <w:b/>
          <w:bCs/>
          <w:szCs w:val="24"/>
        </w:rPr>
        <w:t>PRESENTATION AND ANALYSIS OF DATA</w:t>
      </w:r>
    </w:p>
    <w:p w14:paraId="6284C825" w14:textId="75F80C55" w:rsidR="00EB23AD" w:rsidRPr="00D546D3" w:rsidRDefault="3AD28D19" w:rsidP="00DA606A">
      <w:pPr>
        <w:spacing w:line="240" w:lineRule="auto"/>
        <w:rPr>
          <w:szCs w:val="24"/>
        </w:rPr>
      </w:pPr>
      <w:r w:rsidRPr="00D546D3">
        <w:rPr>
          <w:szCs w:val="24"/>
        </w:rPr>
        <w:t xml:space="preserve">This chapter presented </w:t>
      </w:r>
      <w:r w:rsidR="4E722381" w:rsidRPr="00D546D3">
        <w:rPr>
          <w:szCs w:val="24"/>
        </w:rPr>
        <w:t>the</w:t>
      </w:r>
      <w:r w:rsidRPr="00D546D3">
        <w:rPr>
          <w:szCs w:val="24"/>
        </w:rPr>
        <w:t xml:space="preserve"> results of the findings. The results are presented in a tabular foam according to research questions. 333questionnaires with checklist were distributed, retrieved, and sorted.</w:t>
      </w:r>
    </w:p>
    <w:p w14:paraId="62F517FF" w14:textId="77777777" w:rsidR="0035603F" w:rsidRPr="00D546D3" w:rsidRDefault="0035603F" w:rsidP="00DA606A">
      <w:pPr>
        <w:spacing w:after="0" w:line="240" w:lineRule="auto"/>
        <w:rPr>
          <w:szCs w:val="24"/>
        </w:rPr>
      </w:pPr>
      <w:bookmarkStart w:id="1" w:name="_Toc213094950"/>
      <w:r w:rsidRPr="00D546D3">
        <w:rPr>
          <w:szCs w:val="24"/>
        </w:rPr>
        <w:t>Table 1: Socio-demographic Characteristics of the Mothers</w:t>
      </w:r>
      <w:r w:rsidRPr="00D546D3">
        <w:rPr>
          <w:szCs w:val="24"/>
        </w:rPr>
        <w:tab/>
      </w:r>
      <w:r w:rsidRPr="00D546D3">
        <w:rPr>
          <w:szCs w:val="24"/>
        </w:rPr>
        <w:tab/>
      </w:r>
      <w:r w:rsidRPr="00D546D3">
        <w:rPr>
          <w:szCs w:val="24"/>
        </w:rPr>
        <w:tab/>
      </w:r>
      <w:r w:rsidRPr="00D546D3">
        <w:rPr>
          <w:szCs w:val="24"/>
        </w:rPr>
        <w:tab/>
        <w:t>n = 333</w:t>
      </w:r>
    </w:p>
    <w:tbl>
      <w:tblPr>
        <w:tblStyle w:val="TableGrid"/>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1418"/>
        <w:gridCol w:w="1122"/>
        <w:gridCol w:w="830"/>
        <w:gridCol w:w="1308"/>
      </w:tblGrid>
      <w:tr w:rsidR="0035603F" w:rsidRPr="00D546D3" w14:paraId="7B6B0931" w14:textId="77777777" w:rsidTr="006574F9">
        <w:tc>
          <w:tcPr>
            <w:tcW w:w="4673" w:type="dxa"/>
            <w:tcBorders>
              <w:top w:val="single" w:sz="4" w:space="0" w:color="auto"/>
              <w:bottom w:val="single" w:sz="4" w:space="0" w:color="auto"/>
            </w:tcBorders>
          </w:tcPr>
          <w:p w14:paraId="6FA68ED7" w14:textId="77777777" w:rsidR="0035603F" w:rsidRPr="00D546D3" w:rsidRDefault="0035603F" w:rsidP="00DA606A">
            <w:pPr>
              <w:spacing w:after="0" w:line="240" w:lineRule="auto"/>
              <w:rPr>
                <w:rFonts w:cs="Times New Roman"/>
                <w:szCs w:val="24"/>
              </w:rPr>
            </w:pPr>
          </w:p>
        </w:tc>
        <w:tc>
          <w:tcPr>
            <w:tcW w:w="1418" w:type="dxa"/>
            <w:tcBorders>
              <w:top w:val="single" w:sz="4" w:space="0" w:color="auto"/>
              <w:bottom w:val="single" w:sz="4" w:space="0" w:color="auto"/>
            </w:tcBorders>
            <w:vAlign w:val="bottom"/>
          </w:tcPr>
          <w:p w14:paraId="63C2BBF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Frequency</w:t>
            </w:r>
          </w:p>
        </w:tc>
        <w:tc>
          <w:tcPr>
            <w:tcW w:w="1122" w:type="dxa"/>
            <w:tcBorders>
              <w:top w:val="single" w:sz="4" w:space="0" w:color="auto"/>
              <w:bottom w:val="single" w:sz="4" w:space="0" w:color="auto"/>
            </w:tcBorders>
            <w:vAlign w:val="bottom"/>
          </w:tcPr>
          <w:p w14:paraId="40B13E3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Percent</w:t>
            </w:r>
          </w:p>
        </w:tc>
        <w:tc>
          <w:tcPr>
            <w:tcW w:w="830" w:type="dxa"/>
            <w:tcBorders>
              <w:top w:val="single" w:sz="4" w:space="0" w:color="auto"/>
              <w:bottom w:val="single" w:sz="4" w:space="0" w:color="auto"/>
            </w:tcBorders>
          </w:tcPr>
          <w:p w14:paraId="6AAC446E" w14:textId="77777777" w:rsidR="0035603F" w:rsidRPr="00D546D3" w:rsidRDefault="0035603F" w:rsidP="00DA606A">
            <w:pPr>
              <w:spacing w:after="0" w:line="240" w:lineRule="auto"/>
              <w:jc w:val="center"/>
              <w:rPr>
                <w:rFonts w:cs="Times New Roman"/>
                <w:szCs w:val="24"/>
              </w:rPr>
            </w:pPr>
            <w:r w:rsidRPr="00D546D3">
              <w:rPr>
                <w:rFonts w:cs="Times New Roman"/>
                <w:szCs w:val="24"/>
              </w:rPr>
              <w:t>Range</w:t>
            </w:r>
          </w:p>
        </w:tc>
        <w:tc>
          <w:tcPr>
            <w:tcW w:w="1308" w:type="dxa"/>
            <w:tcBorders>
              <w:top w:val="single" w:sz="4" w:space="0" w:color="auto"/>
              <w:bottom w:val="single" w:sz="4" w:space="0" w:color="auto"/>
            </w:tcBorders>
          </w:tcPr>
          <w:p w14:paraId="6DCA0D3F" w14:textId="77777777" w:rsidR="0035603F" w:rsidRPr="00D546D3" w:rsidRDefault="0035603F" w:rsidP="00DA606A">
            <w:pPr>
              <w:spacing w:after="0" w:line="240" w:lineRule="auto"/>
              <w:jc w:val="center"/>
              <w:rPr>
                <w:rFonts w:cs="Times New Roman"/>
                <w:szCs w:val="24"/>
              </w:rPr>
            </w:pPr>
            <w:r w:rsidRPr="00D546D3">
              <w:rPr>
                <w:rFonts w:cs="Times New Roman"/>
                <w:szCs w:val="24"/>
              </w:rPr>
              <w:t>M±SD</w:t>
            </w:r>
          </w:p>
        </w:tc>
      </w:tr>
      <w:tr w:rsidR="0035603F" w:rsidRPr="00D546D3" w14:paraId="737B280D" w14:textId="77777777" w:rsidTr="006574F9">
        <w:tc>
          <w:tcPr>
            <w:tcW w:w="4673" w:type="dxa"/>
            <w:tcBorders>
              <w:top w:val="single" w:sz="4" w:space="0" w:color="auto"/>
            </w:tcBorders>
          </w:tcPr>
          <w:p w14:paraId="544C9ECD"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Age</w:t>
            </w:r>
          </w:p>
        </w:tc>
        <w:tc>
          <w:tcPr>
            <w:tcW w:w="1418" w:type="dxa"/>
            <w:tcBorders>
              <w:top w:val="single" w:sz="4" w:space="0" w:color="auto"/>
            </w:tcBorders>
          </w:tcPr>
          <w:p w14:paraId="1A74FE0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Borders>
              <w:top w:val="single" w:sz="4" w:space="0" w:color="auto"/>
            </w:tcBorders>
          </w:tcPr>
          <w:p w14:paraId="15415CE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Borders>
              <w:top w:val="single" w:sz="4" w:space="0" w:color="auto"/>
            </w:tcBorders>
          </w:tcPr>
          <w:p w14:paraId="07960361" w14:textId="77777777" w:rsidR="0035603F" w:rsidRPr="00D546D3" w:rsidRDefault="0035603F" w:rsidP="00DA606A">
            <w:pPr>
              <w:spacing w:after="0" w:line="240" w:lineRule="auto"/>
              <w:jc w:val="center"/>
              <w:rPr>
                <w:rFonts w:cs="Times New Roman"/>
                <w:szCs w:val="24"/>
              </w:rPr>
            </w:pPr>
            <w:r w:rsidRPr="00D546D3">
              <w:rPr>
                <w:rFonts w:cs="Times New Roman"/>
                <w:szCs w:val="24"/>
              </w:rPr>
              <w:t>15-49</w:t>
            </w:r>
          </w:p>
        </w:tc>
        <w:tc>
          <w:tcPr>
            <w:tcW w:w="1308" w:type="dxa"/>
            <w:tcBorders>
              <w:top w:val="single" w:sz="4" w:space="0" w:color="auto"/>
            </w:tcBorders>
          </w:tcPr>
          <w:p w14:paraId="210C6493" w14:textId="77777777" w:rsidR="0035603F" w:rsidRPr="00D546D3" w:rsidRDefault="0035603F" w:rsidP="00DA606A">
            <w:pPr>
              <w:spacing w:after="0" w:line="240" w:lineRule="auto"/>
              <w:jc w:val="center"/>
              <w:rPr>
                <w:rFonts w:cs="Times New Roman"/>
                <w:szCs w:val="24"/>
              </w:rPr>
            </w:pPr>
            <w:r w:rsidRPr="00D546D3">
              <w:rPr>
                <w:rFonts w:cs="Times New Roman"/>
                <w:szCs w:val="24"/>
              </w:rPr>
              <w:t>28.45±8.03</w:t>
            </w:r>
          </w:p>
        </w:tc>
      </w:tr>
      <w:tr w:rsidR="0035603F" w:rsidRPr="00D546D3" w14:paraId="0E512EDB" w14:textId="77777777" w:rsidTr="006574F9">
        <w:tc>
          <w:tcPr>
            <w:tcW w:w="4673" w:type="dxa"/>
          </w:tcPr>
          <w:p w14:paraId="56BC73F5"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 20 years</w:t>
            </w:r>
          </w:p>
        </w:tc>
        <w:tc>
          <w:tcPr>
            <w:tcW w:w="1418" w:type="dxa"/>
          </w:tcPr>
          <w:p w14:paraId="16B953F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w:t>
            </w:r>
          </w:p>
        </w:tc>
        <w:tc>
          <w:tcPr>
            <w:tcW w:w="1122" w:type="dxa"/>
          </w:tcPr>
          <w:p w14:paraId="5ED651D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10.8</w:t>
            </w:r>
          </w:p>
        </w:tc>
        <w:tc>
          <w:tcPr>
            <w:tcW w:w="830" w:type="dxa"/>
          </w:tcPr>
          <w:p w14:paraId="5F0F7B27" w14:textId="77777777" w:rsidR="0035603F" w:rsidRPr="00D546D3" w:rsidRDefault="0035603F" w:rsidP="00DA606A">
            <w:pPr>
              <w:spacing w:after="0" w:line="240" w:lineRule="auto"/>
              <w:jc w:val="center"/>
              <w:rPr>
                <w:rFonts w:cs="Times New Roman"/>
                <w:szCs w:val="24"/>
              </w:rPr>
            </w:pPr>
          </w:p>
        </w:tc>
        <w:tc>
          <w:tcPr>
            <w:tcW w:w="1308" w:type="dxa"/>
          </w:tcPr>
          <w:p w14:paraId="6FF46846" w14:textId="77777777" w:rsidR="0035603F" w:rsidRPr="00D546D3" w:rsidRDefault="0035603F" w:rsidP="00DA606A">
            <w:pPr>
              <w:spacing w:after="0" w:line="240" w:lineRule="auto"/>
              <w:jc w:val="center"/>
              <w:rPr>
                <w:rFonts w:cs="Times New Roman"/>
                <w:szCs w:val="24"/>
              </w:rPr>
            </w:pPr>
          </w:p>
        </w:tc>
      </w:tr>
      <w:tr w:rsidR="0035603F" w:rsidRPr="00D546D3" w14:paraId="7F428904" w14:textId="77777777" w:rsidTr="006574F9">
        <w:tc>
          <w:tcPr>
            <w:tcW w:w="4673" w:type="dxa"/>
          </w:tcPr>
          <w:p w14:paraId="5B7F50E9"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 xml:space="preserve">21-25 years </w:t>
            </w:r>
          </w:p>
        </w:tc>
        <w:tc>
          <w:tcPr>
            <w:tcW w:w="1418" w:type="dxa"/>
          </w:tcPr>
          <w:p w14:paraId="3E4FF42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120</w:t>
            </w:r>
          </w:p>
        </w:tc>
        <w:tc>
          <w:tcPr>
            <w:tcW w:w="1122" w:type="dxa"/>
          </w:tcPr>
          <w:p w14:paraId="1C57540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36.0</w:t>
            </w:r>
          </w:p>
        </w:tc>
        <w:tc>
          <w:tcPr>
            <w:tcW w:w="830" w:type="dxa"/>
          </w:tcPr>
          <w:p w14:paraId="5D3EE5FB" w14:textId="77777777" w:rsidR="0035603F" w:rsidRPr="00D546D3" w:rsidRDefault="0035603F" w:rsidP="00DA606A">
            <w:pPr>
              <w:spacing w:after="0" w:line="240" w:lineRule="auto"/>
              <w:jc w:val="center"/>
              <w:rPr>
                <w:rFonts w:cs="Times New Roman"/>
                <w:szCs w:val="24"/>
              </w:rPr>
            </w:pPr>
          </w:p>
        </w:tc>
        <w:tc>
          <w:tcPr>
            <w:tcW w:w="1308" w:type="dxa"/>
          </w:tcPr>
          <w:p w14:paraId="5109C7CB" w14:textId="77777777" w:rsidR="0035603F" w:rsidRPr="00D546D3" w:rsidRDefault="0035603F" w:rsidP="00DA606A">
            <w:pPr>
              <w:spacing w:after="0" w:line="240" w:lineRule="auto"/>
              <w:jc w:val="center"/>
              <w:rPr>
                <w:rFonts w:cs="Times New Roman"/>
                <w:szCs w:val="24"/>
              </w:rPr>
            </w:pPr>
          </w:p>
        </w:tc>
      </w:tr>
      <w:tr w:rsidR="0035603F" w:rsidRPr="00D546D3" w14:paraId="4C2C0EAA" w14:textId="77777777" w:rsidTr="006574F9">
        <w:tc>
          <w:tcPr>
            <w:tcW w:w="4673" w:type="dxa"/>
          </w:tcPr>
          <w:p w14:paraId="368F493A"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 xml:space="preserve">26-30 years </w:t>
            </w:r>
          </w:p>
        </w:tc>
        <w:tc>
          <w:tcPr>
            <w:tcW w:w="1418" w:type="dxa"/>
          </w:tcPr>
          <w:p w14:paraId="31F909C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76</w:t>
            </w:r>
          </w:p>
        </w:tc>
        <w:tc>
          <w:tcPr>
            <w:tcW w:w="1122" w:type="dxa"/>
          </w:tcPr>
          <w:p w14:paraId="39F879E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22.8</w:t>
            </w:r>
          </w:p>
        </w:tc>
        <w:tc>
          <w:tcPr>
            <w:tcW w:w="830" w:type="dxa"/>
          </w:tcPr>
          <w:p w14:paraId="0C6A24C9" w14:textId="77777777" w:rsidR="0035603F" w:rsidRPr="00D546D3" w:rsidRDefault="0035603F" w:rsidP="00DA606A">
            <w:pPr>
              <w:spacing w:after="0" w:line="240" w:lineRule="auto"/>
              <w:jc w:val="center"/>
              <w:rPr>
                <w:rFonts w:cs="Times New Roman"/>
                <w:szCs w:val="24"/>
              </w:rPr>
            </w:pPr>
          </w:p>
        </w:tc>
        <w:tc>
          <w:tcPr>
            <w:tcW w:w="1308" w:type="dxa"/>
          </w:tcPr>
          <w:p w14:paraId="5F11E286" w14:textId="77777777" w:rsidR="0035603F" w:rsidRPr="00D546D3" w:rsidRDefault="0035603F" w:rsidP="00DA606A">
            <w:pPr>
              <w:spacing w:after="0" w:line="240" w:lineRule="auto"/>
              <w:jc w:val="center"/>
              <w:rPr>
                <w:rFonts w:cs="Times New Roman"/>
                <w:szCs w:val="24"/>
              </w:rPr>
            </w:pPr>
          </w:p>
        </w:tc>
      </w:tr>
      <w:tr w:rsidR="0035603F" w:rsidRPr="00D546D3" w14:paraId="15574DD5" w14:textId="77777777" w:rsidTr="006574F9">
        <w:tc>
          <w:tcPr>
            <w:tcW w:w="4673" w:type="dxa"/>
          </w:tcPr>
          <w:p w14:paraId="513B5D6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31+ years</w:t>
            </w:r>
          </w:p>
        </w:tc>
        <w:tc>
          <w:tcPr>
            <w:tcW w:w="1418" w:type="dxa"/>
          </w:tcPr>
          <w:p w14:paraId="6D7A595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101</w:t>
            </w:r>
          </w:p>
        </w:tc>
        <w:tc>
          <w:tcPr>
            <w:tcW w:w="1122" w:type="dxa"/>
          </w:tcPr>
          <w:p w14:paraId="09C1FED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30.3</w:t>
            </w:r>
          </w:p>
        </w:tc>
        <w:tc>
          <w:tcPr>
            <w:tcW w:w="830" w:type="dxa"/>
          </w:tcPr>
          <w:p w14:paraId="7259C2AF" w14:textId="77777777" w:rsidR="0035603F" w:rsidRPr="00D546D3" w:rsidRDefault="0035603F" w:rsidP="00DA606A">
            <w:pPr>
              <w:spacing w:after="0" w:line="240" w:lineRule="auto"/>
              <w:jc w:val="center"/>
              <w:rPr>
                <w:rFonts w:cs="Times New Roman"/>
                <w:szCs w:val="24"/>
              </w:rPr>
            </w:pPr>
          </w:p>
        </w:tc>
        <w:tc>
          <w:tcPr>
            <w:tcW w:w="1308" w:type="dxa"/>
          </w:tcPr>
          <w:p w14:paraId="788EB233" w14:textId="77777777" w:rsidR="0035603F" w:rsidRPr="00D546D3" w:rsidRDefault="0035603F" w:rsidP="00DA606A">
            <w:pPr>
              <w:spacing w:after="0" w:line="240" w:lineRule="auto"/>
              <w:jc w:val="center"/>
              <w:rPr>
                <w:rFonts w:cs="Times New Roman"/>
                <w:szCs w:val="24"/>
              </w:rPr>
            </w:pPr>
          </w:p>
        </w:tc>
      </w:tr>
      <w:tr w:rsidR="0035603F" w:rsidRPr="00D546D3" w14:paraId="1FE5E990" w14:textId="77777777" w:rsidTr="006574F9">
        <w:tc>
          <w:tcPr>
            <w:tcW w:w="4673" w:type="dxa"/>
          </w:tcPr>
          <w:p w14:paraId="5151AF3B" w14:textId="77777777" w:rsidR="0035603F" w:rsidRPr="00D546D3" w:rsidRDefault="0035603F" w:rsidP="00DA606A">
            <w:pPr>
              <w:spacing w:after="0" w:line="240" w:lineRule="auto"/>
              <w:rPr>
                <w:rFonts w:cs="Times New Roman"/>
                <w:szCs w:val="24"/>
              </w:rPr>
            </w:pPr>
            <w:r w:rsidRPr="00D546D3">
              <w:rPr>
                <w:rFonts w:cs="Times New Roman"/>
                <w:bCs/>
                <w:szCs w:val="24"/>
              </w:rPr>
              <w:t>Marital status</w:t>
            </w:r>
          </w:p>
        </w:tc>
        <w:tc>
          <w:tcPr>
            <w:tcW w:w="1418" w:type="dxa"/>
          </w:tcPr>
          <w:p w14:paraId="45BC55E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653784B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1DEB0A2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5CF0E09E" w14:textId="77777777" w:rsidR="0035603F" w:rsidRPr="00D546D3" w:rsidRDefault="0035603F" w:rsidP="00DA606A">
            <w:pPr>
              <w:spacing w:after="0" w:line="240" w:lineRule="auto"/>
              <w:jc w:val="center"/>
              <w:rPr>
                <w:rFonts w:cs="Times New Roman"/>
                <w:szCs w:val="24"/>
              </w:rPr>
            </w:pPr>
          </w:p>
        </w:tc>
      </w:tr>
      <w:tr w:rsidR="0035603F" w:rsidRPr="00D546D3" w14:paraId="3B6231BC" w14:textId="77777777" w:rsidTr="006574F9">
        <w:tc>
          <w:tcPr>
            <w:tcW w:w="4673" w:type="dxa"/>
          </w:tcPr>
          <w:p w14:paraId="523DFCD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Single</w:t>
            </w:r>
          </w:p>
        </w:tc>
        <w:tc>
          <w:tcPr>
            <w:tcW w:w="1418" w:type="dxa"/>
          </w:tcPr>
          <w:p w14:paraId="2F18F76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77</w:t>
            </w:r>
          </w:p>
        </w:tc>
        <w:tc>
          <w:tcPr>
            <w:tcW w:w="1122" w:type="dxa"/>
          </w:tcPr>
          <w:p w14:paraId="6BD71E1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23.1</w:t>
            </w:r>
          </w:p>
        </w:tc>
        <w:tc>
          <w:tcPr>
            <w:tcW w:w="830" w:type="dxa"/>
          </w:tcPr>
          <w:p w14:paraId="36A9B6F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27DBEEBB" w14:textId="77777777" w:rsidR="0035603F" w:rsidRPr="00D546D3" w:rsidRDefault="0035603F" w:rsidP="00DA606A">
            <w:pPr>
              <w:spacing w:after="0" w:line="240" w:lineRule="auto"/>
              <w:jc w:val="center"/>
              <w:rPr>
                <w:rFonts w:cs="Times New Roman"/>
                <w:szCs w:val="24"/>
              </w:rPr>
            </w:pPr>
          </w:p>
        </w:tc>
      </w:tr>
      <w:tr w:rsidR="0035603F" w:rsidRPr="00D546D3" w14:paraId="73FF3E49" w14:textId="77777777" w:rsidTr="006574F9">
        <w:tc>
          <w:tcPr>
            <w:tcW w:w="4673" w:type="dxa"/>
          </w:tcPr>
          <w:p w14:paraId="411ABCC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Married</w:t>
            </w:r>
          </w:p>
        </w:tc>
        <w:tc>
          <w:tcPr>
            <w:tcW w:w="1418" w:type="dxa"/>
          </w:tcPr>
          <w:p w14:paraId="39CA1DE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197</w:t>
            </w:r>
          </w:p>
        </w:tc>
        <w:tc>
          <w:tcPr>
            <w:tcW w:w="1122" w:type="dxa"/>
          </w:tcPr>
          <w:p w14:paraId="19EAE6F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59.2</w:t>
            </w:r>
          </w:p>
        </w:tc>
        <w:tc>
          <w:tcPr>
            <w:tcW w:w="830" w:type="dxa"/>
          </w:tcPr>
          <w:p w14:paraId="63AA56D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18D30F50" w14:textId="77777777" w:rsidR="0035603F" w:rsidRPr="00D546D3" w:rsidRDefault="0035603F" w:rsidP="00DA606A">
            <w:pPr>
              <w:spacing w:after="0" w:line="240" w:lineRule="auto"/>
              <w:jc w:val="center"/>
              <w:rPr>
                <w:rFonts w:cs="Times New Roman"/>
                <w:szCs w:val="24"/>
              </w:rPr>
            </w:pPr>
          </w:p>
        </w:tc>
      </w:tr>
      <w:tr w:rsidR="0035603F" w:rsidRPr="00D546D3" w14:paraId="65E06F3B" w14:textId="77777777" w:rsidTr="006574F9">
        <w:tc>
          <w:tcPr>
            <w:tcW w:w="4673" w:type="dxa"/>
          </w:tcPr>
          <w:p w14:paraId="220568A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Divorced/Separated</w:t>
            </w:r>
          </w:p>
        </w:tc>
        <w:tc>
          <w:tcPr>
            <w:tcW w:w="1418" w:type="dxa"/>
          </w:tcPr>
          <w:p w14:paraId="448C014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w:t>
            </w:r>
          </w:p>
        </w:tc>
        <w:tc>
          <w:tcPr>
            <w:tcW w:w="1122" w:type="dxa"/>
          </w:tcPr>
          <w:p w14:paraId="4A19758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9.3</w:t>
            </w:r>
          </w:p>
        </w:tc>
        <w:tc>
          <w:tcPr>
            <w:tcW w:w="830" w:type="dxa"/>
          </w:tcPr>
          <w:p w14:paraId="4DBF98F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4A5CD190" w14:textId="77777777" w:rsidR="0035603F" w:rsidRPr="00D546D3" w:rsidRDefault="0035603F" w:rsidP="00DA606A">
            <w:pPr>
              <w:spacing w:after="0" w:line="240" w:lineRule="auto"/>
              <w:jc w:val="center"/>
              <w:rPr>
                <w:rFonts w:cs="Times New Roman"/>
                <w:szCs w:val="24"/>
              </w:rPr>
            </w:pPr>
          </w:p>
        </w:tc>
      </w:tr>
      <w:tr w:rsidR="0035603F" w:rsidRPr="00D546D3" w14:paraId="351418A7" w14:textId="77777777" w:rsidTr="006574F9">
        <w:tc>
          <w:tcPr>
            <w:tcW w:w="4673" w:type="dxa"/>
          </w:tcPr>
          <w:p w14:paraId="6E18162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Widowed</w:t>
            </w:r>
          </w:p>
        </w:tc>
        <w:tc>
          <w:tcPr>
            <w:tcW w:w="1418" w:type="dxa"/>
          </w:tcPr>
          <w:p w14:paraId="2D17C43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28</w:t>
            </w:r>
          </w:p>
        </w:tc>
        <w:tc>
          <w:tcPr>
            <w:tcW w:w="1122" w:type="dxa"/>
          </w:tcPr>
          <w:p w14:paraId="03CE71C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8.4</w:t>
            </w:r>
          </w:p>
        </w:tc>
        <w:tc>
          <w:tcPr>
            <w:tcW w:w="830" w:type="dxa"/>
          </w:tcPr>
          <w:p w14:paraId="21EFC14D" w14:textId="77777777" w:rsidR="0035603F" w:rsidRPr="00D546D3" w:rsidRDefault="0035603F" w:rsidP="00DA606A">
            <w:pPr>
              <w:spacing w:after="0" w:line="240" w:lineRule="auto"/>
              <w:jc w:val="center"/>
              <w:rPr>
                <w:rFonts w:cs="Times New Roman"/>
                <w:szCs w:val="24"/>
              </w:rPr>
            </w:pPr>
          </w:p>
        </w:tc>
        <w:tc>
          <w:tcPr>
            <w:tcW w:w="1308" w:type="dxa"/>
          </w:tcPr>
          <w:p w14:paraId="05D770EE" w14:textId="77777777" w:rsidR="0035603F" w:rsidRPr="00D546D3" w:rsidRDefault="0035603F" w:rsidP="00DA606A">
            <w:pPr>
              <w:spacing w:after="0" w:line="240" w:lineRule="auto"/>
              <w:jc w:val="center"/>
              <w:rPr>
                <w:rFonts w:cs="Times New Roman"/>
                <w:szCs w:val="24"/>
              </w:rPr>
            </w:pPr>
          </w:p>
        </w:tc>
      </w:tr>
      <w:tr w:rsidR="0035603F" w:rsidRPr="00D546D3" w14:paraId="668AA203" w14:textId="77777777" w:rsidTr="006574F9">
        <w:tc>
          <w:tcPr>
            <w:tcW w:w="4673" w:type="dxa"/>
          </w:tcPr>
          <w:p w14:paraId="5F028F5D"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No. of children</w:t>
            </w:r>
          </w:p>
        </w:tc>
        <w:tc>
          <w:tcPr>
            <w:tcW w:w="1418" w:type="dxa"/>
          </w:tcPr>
          <w:p w14:paraId="0042D4A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1EE5CE4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71278D67" w14:textId="77777777" w:rsidR="0035603F" w:rsidRPr="00D546D3" w:rsidRDefault="0035603F" w:rsidP="00DA606A">
            <w:pPr>
              <w:spacing w:after="0" w:line="240" w:lineRule="auto"/>
              <w:jc w:val="center"/>
              <w:rPr>
                <w:rFonts w:cs="Times New Roman"/>
                <w:szCs w:val="24"/>
              </w:rPr>
            </w:pPr>
          </w:p>
        </w:tc>
        <w:tc>
          <w:tcPr>
            <w:tcW w:w="1308" w:type="dxa"/>
          </w:tcPr>
          <w:p w14:paraId="15688A34" w14:textId="77777777" w:rsidR="0035603F" w:rsidRPr="00D546D3" w:rsidRDefault="0035603F" w:rsidP="00DA606A">
            <w:pPr>
              <w:spacing w:after="0" w:line="240" w:lineRule="auto"/>
              <w:jc w:val="center"/>
              <w:rPr>
                <w:rFonts w:cs="Times New Roman"/>
                <w:szCs w:val="24"/>
              </w:rPr>
            </w:pPr>
          </w:p>
        </w:tc>
      </w:tr>
      <w:tr w:rsidR="0035603F" w:rsidRPr="00D546D3" w14:paraId="2193FC08" w14:textId="77777777" w:rsidTr="006574F9">
        <w:tc>
          <w:tcPr>
            <w:tcW w:w="4673" w:type="dxa"/>
          </w:tcPr>
          <w:p w14:paraId="6F7644F9"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 child</w:t>
            </w:r>
          </w:p>
        </w:tc>
        <w:tc>
          <w:tcPr>
            <w:tcW w:w="1418" w:type="dxa"/>
            <w:vAlign w:val="bottom"/>
          </w:tcPr>
          <w:p w14:paraId="2740F646"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72</w:t>
            </w:r>
          </w:p>
        </w:tc>
        <w:tc>
          <w:tcPr>
            <w:tcW w:w="1122" w:type="dxa"/>
            <w:vAlign w:val="bottom"/>
          </w:tcPr>
          <w:p w14:paraId="0234B1FA"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21.6</w:t>
            </w:r>
          </w:p>
        </w:tc>
        <w:tc>
          <w:tcPr>
            <w:tcW w:w="830" w:type="dxa"/>
          </w:tcPr>
          <w:p w14:paraId="3A9C6F6E" w14:textId="77777777" w:rsidR="0035603F" w:rsidRPr="00D546D3" w:rsidRDefault="0035603F" w:rsidP="00DA606A">
            <w:pPr>
              <w:spacing w:after="0" w:line="240" w:lineRule="auto"/>
              <w:jc w:val="center"/>
              <w:rPr>
                <w:rFonts w:cs="Times New Roman"/>
                <w:szCs w:val="24"/>
              </w:rPr>
            </w:pPr>
          </w:p>
        </w:tc>
        <w:tc>
          <w:tcPr>
            <w:tcW w:w="1308" w:type="dxa"/>
          </w:tcPr>
          <w:p w14:paraId="1E6B9DDD" w14:textId="77777777" w:rsidR="0035603F" w:rsidRPr="00D546D3" w:rsidRDefault="0035603F" w:rsidP="00DA606A">
            <w:pPr>
              <w:spacing w:after="0" w:line="240" w:lineRule="auto"/>
              <w:jc w:val="center"/>
              <w:rPr>
                <w:rFonts w:cs="Times New Roman"/>
                <w:szCs w:val="24"/>
              </w:rPr>
            </w:pPr>
          </w:p>
        </w:tc>
      </w:tr>
      <w:tr w:rsidR="0035603F" w:rsidRPr="00D546D3" w14:paraId="184E19DF" w14:textId="77777777" w:rsidTr="006574F9">
        <w:tc>
          <w:tcPr>
            <w:tcW w:w="4673" w:type="dxa"/>
          </w:tcPr>
          <w:p w14:paraId="4538831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2 children</w:t>
            </w:r>
          </w:p>
        </w:tc>
        <w:tc>
          <w:tcPr>
            <w:tcW w:w="1418" w:type="dxa"/>
            <w:vAlign w:val="bottom"/>
          </w:tcPr>
          <w:p w14:paraId="2409EE70"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102</w:t>
            </w:r>
          </w:p>
        </w:tc>
        <w:tc>
          <w:tcPr>
            <w:tcW w:w="1122" w:type="dxa"/>
            <w:vAlign w:val="bottom"/>
          </w:tcPr>
          <w:p w14:paraId="2C0CF370"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30.6</w:t>
            </w:r>
          </w:p>
        </w:tc>
        <w:tc>
          <w:tcPr>
            <w:tcW w:w="830" w:type="dxa"/>
          </w:tcPr>
          <w:p w14:paraId="07E3E4BC" w14:textId="77777777" w:rsidR="0035603F" w:rsidRPr="00D546D3" w:rsidRDefault="0035603F" w:rsidP="00DA606A">
            <w:pPr>
              <w:spacing w:after="0" w:line="240" w:lineRule="auto"/>
              <w:jc w:val="center"/>
              <w:rPr>
                <w:rFonts w:cs="Times New Roman"/>
                <w:szCs w:val="24"/>
              </w:rPr>
            </w:pPr>
          </w:p>
        </w:tc>
        <w:tc>
          <w:tcPr>
            <w:tcW w:w="1308" w:type="dxa"/>
          </w:tcPr>
          <w:p w14:paraId="4CCAB9FE" w14:textId="77777777" w:rsidR="0035603F" w:rsidRPr="00D546D3" w:rsidRDefault="0035603F" w:rsidP="00DA606A">
            <w:pPr>
              <w:spacing w:after="0" w:line="240" w:lineRule="auto"/>
              <w:jc w:val="center"/>
              <w:rPr>
                <w:rFonts w:cs="Times New Roman"/>
                <w:szCs w:val="24"/>
              </w:rPr>
            </w:pPr>
          </w:p>
        </w:tc>
      </w:tr>
      <w:tr w:rsidR="0035603F" w:rsidRPr="00D546D3" w14:paraId="2322F723" w14:textId="77777777" w:rsidTr="006574F9">
        <w:tc>
          <w:tcPr>
            <w:tcW w:w="4673" w:type="dxa"/>
          </w:tcPr>
          <w:p w14:paraId="0743364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More than 2 children</w:t>
            </w:r>
          </w:p>
        </w:tc>
        <w:tc>
          <w:tcPr>
            <w:tcW w:w="1418" w:type="dxa"/>
            <w:vAlign w:val="bottom"/>
          </w:tcPr>
          <w:p w14:paraId="38856F4C"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159</w:t>
            </w:r>
          </w:p>
        </w:tc>
        <w:tc>
          <w:tcPr>
            <w:tcW w:w="1122" w:type="dxa"/>
            <w:vAlign w:val="bottom"/>
          </w:tcPr>
          <w:p w14:paraId="720B90F8" w14:textId="77777777" w:rsidR="0035603F" w:rsidRPr="00D546D3" w:rsidRDefault="0035603F" w:rsidP="00DA606A">
            <w:pPr>
              <w:spacing w:after="0" w:line="240" w:lineRule="auto"/>
              <w:jc w:val="center"/>
              <w:rPr>
                <w:rFonts w:cs="Times New Roman"/>
                <w:szCs w:val="24"/>
              </w:rPr>
            </w:pPr>
            <w:r w:rsidRPr="00D546D3">
              <w:rPr>
                <w:rFonts w:eastAsia="SimSun" w:cs="Times New Roman"/>
                <w:color w:val="000000"/>
                <w:szCs w:val="24"/>
                <w:lang w:eastAsia="zh-CN" w:bidi="ar"/>
              </w:rPr>
              <w:t>47.7</w:t>
            </w:r>
          </w:p>
        </w:tc>
        <w:tc>
          <w:tcPr>
            <w:tcW w:w="830" w:type="dxa"/>
          </w:tcPr>
          <w:p w14:paraId="40C57C8B" w14:textId="77777777" w:rsidR="0035603F" w:rsidRPr="00D546D3" w:rsidRDefault="0035603F" w:rsidP="00DA606A">
            <w:pPr>
              <w:spacing w:after="0" w:line="240" w:lineRule="auto"/>
              <w:jc w:val="center"/>
              <w:rPr>
                <w:rFonts w:cs="Times New Roman"/>
                <w:szCs w:val="24"/>
              </w:rPr>
            </w:pPr>
          </w:p>
        </w:tc>
        <w:tc>
          <w:tcPr>
            <w:tcW w:w="1308" w:type="dxa"/>
          </w:tcPr>
          <w:p w14:paraId="7347C379" w14:textId="77777777" w:rsidR="0035603F" w:rsidRPr="00D546D3" w:rsidRDefault="0035603F" w:rsidP="00DA606A">
            <w:pPr>
              <w:spacing w:after="0" w:line="240" w:lineRule="auto"/>
              <w:jc w:val="center"/>
              <w:rPr>
                <w:rFonts w:cs="Times New Roman"/>
                <w:szCs w:val="24"/>
              </w:rPr>
            </w:pPr>
          </w:p>
        </w:tc>
      </w:tr>
      <w:tr w:rsidR="0035603F" w:rsidRPr="00D546D3" w14:paraId="27CB6915" w14:textId="77777777" w:rsidTr="006574F9">
        <w:tc>
          <w:tcPr>
            <w:tcW w:w="4673" w:type="dxa"/>
          </w:tcPr>
          <w:p w14:paraId="0F6FCF10"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bCs/>
                <w:szCs w:val="24"/>
              </w:rPr>
              <w:t>Educational level</w:t>
            </w:r>
          </w:p>
        </w:tc>
        <w:tc>
          <w:tcPr>
            <w:tcW w:w="1418" w:type="dxa"/>
          </w:tcPr>
          <w:p w14:paraId="4F67480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4842ABE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40CA8135" w14:textId="77777777" w:rsidR="0035603F" w:rsidRPr="00D546D3" w:rsidRDefault="0035603F" w:rsidP="00DA606A">
            <w:pPr>
              <w:spacing w:after="0" w:line="240" w:lineRule="auto"/>
              <w:jc w:val="center"/>
              <w:rPr>
                <w:rFonts w:cs="Times New Roman"/>
                <w:szCs w:val="24"/>
              </w:rPr>
            </w:pPr>
          </w:p>
        </w:tc>
        <w:tc>
          <w:tcPr>
            <w:tcW w:w="1308" w:type="dxa"/>
          </w:tcPr>
          <w:p w14:paraId="33CBAD7D" w14:textId="77777777" w:rsidR="0035603F" w:rsidRPr="00D546D3" w:rsidRDefault="0035603F" w:rsidP="00DA606A">
            <w:pPr>
              <w:spacing w:after="0" w:line="240" w:lineRule="auto"/>
              <w:jc w:val="center"/>
              <w:rPr>
                <w:rFonts w:cs="Times New Roman"/>
                <w:szCs w:val="24"/>
              </w:rPr>
            </w:pPr>
          </w:p>
        </w:tc>
      </w:tr>
      <w:tr w:rsidR="0035603F" w:rsidRPr="00D546D3" w14:paraId="72ED01D6" w14:textId="77777777" w:rsidTr="006574F9">
        <w:tc>
          <w:tcPr>
            <w:tcW w:w="4673" w:type="dxa"/>
          </w:tcPr>
          <w:p w14:paraId="418B07D8"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 school</w:t>
            </w:r>
          </w:p>
        </w:tc>
        <w:tc>
          <w:tcPr>
            <w:tcW w:w="1418" w:type="dxa"/>
          </w:tcPr>
          <w:p w14:paraId="0DB8D2A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64</w:t>
            </w:r>
          </w:p>
        </w:tc>
        <w:tc>
          <w:tcPr>
            <w:tcW w:w="1122" w:type="dxa"/>
          </w:tcPr>
          <w:p w14:paraId="0676C4D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19.2</w:t>
            </w:r>
          </w:p>
        </w:tc>
        <w:tc>
          <w:tcPr>
            <w:tcW w:w="830" w:type="dxa"/>
          </w:tcPr>
          <w:p w14:paraId="156B047D" w14:textId="77777777" w:rsidR="0035603F" w:rsidRPr="00D546D3" w:rsidRDefault="0035603F" w:rsidP="00DA606A">
            <w:pPr>
              <w:spacing w:after="0" w:line="240" w:lineRule="auto"/>
              <w:jc w:val="center"/>
              <w:rPr>
                <w:rFonts w:cs="Times New Roman"/>
                <w:szCs w:val="24"/>
              </w:rPr>
            </w:pPr>
          </w:p>
        </w:tc>
        <w:tc>
          <w:tcPr>
            <w:tcW w:w="1308" w:type="dxa"/>
          </w:tcPr>
          <w:p w14:paraId="4597FDB6" w14:textId="77777777" w:rsidR="0035603F" w:rsidRPr="00D546D3" w:rsidRDefault="0035603F" w:rsidP="00DA606A">
            <w:pPr>
              <w:spacing w:after="0" w:line="240" w:lineRule="auto"/>
              <w:jc w:val="center"/>
              <w:rPr>
                <w:rFonts w:cs="Times New Roman"/>
                <w:szCs w:val="24"/>
              </w:rPr>
            </w:pPr>
          </w:p>
        </w:tc>
      </w:tr>
      <w:tr w:rsidR="0035603F" w:rsidRPr="00D546D3" w14:paraId="397680DE" w14:textId="77777777" w:rsidTr="006574F9">
        <w:tc>
          <w:tcPr>
            <w:tcW w:w="4673" w:type="dxa"/>
          </w:tcPr>
          <w:p w14:paraId="096C5CF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Primary</w:t>
            </w:r>
          </w:p>
        </w:tc>
        <w:tc>
          <w:tcPr>
            <w:tcW w:w="1418" w:type="dxa"/>
          </w:tcPr>
          <w:p w14:paraId="1D372AB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91</w:t>
            </w:r>
          </w:p>
        </w:tc>
        <w:tc>
          <w:tcPr>
            <w:tcW w:w="1122" w:type="dxa"/>
          </w:tcPr>
          <w:p w14:paraId="686DECF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27.3</w:t>
            </w:r>
          </w:p>
        </w:tc>
        <w:tc>
          <w:tcPr>
            <w:tcW w:w="830" w:type="dxa"/>
          </w:tcPr>
          <w:p w14:paraId="5C29AF8D" w14:textId="77777777" w:rsidR="0035603F" w:rsidRPr="00D546D3" w:rsidRDefault="0035603F" w:rsidP="00DA606A">
            <w:pPr>
              <w:spacing w:after="0" w:line="240" w:lineRule="auto"/>
              <w:jc w:val="center"/>
              <w:rPr>
                <w:rFonts w:cs="Times New Roman"/>
                <w:szCs w:val="24"/>
              </w:rPr>
            </w:pPr>
          </w:p>
        </w:tc>
        <w:tc>
          <w:tcPr>
            <w:tcW w:w="1308" w:type="dxa"/>
          </w:tcPr>
          <w:p w14:paraId="4640A7E9" w14:textId="77777777" w:rsidR="0035603F" w:rsidRPr="00D546D3" w:rsidRDefault="0035603F" w:rsidP="00DA606A">
            <w:pPr>
              <w:spacing w:after="0" w:line="240" w:lineRule="auto"/>
              <w:jc w:val="center"/>
              <w:rPr>
                <w:rFonts w:cs="Times New Roman"/>
                <w:szCs w:val="24"/>
              </w:rPr>
            </w:pPr>
          </w:p>
        </w:tc>
      </w:tr>
      <w:tr w:rsidR="0035603F" w:rsidRPr="00D546D3" w14:paraId="4932CF31" w14:textId="77777777" w:rsidTr="006574F9">
        <w:tc>
          <w:tcPr>
            <w:tcW w:w="4673" w:type="dxa"/>
          </w:tcPr>
          <w:p w14:paraId="123A9BB8"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Secondary</w:t>
            </w:r>
          </w:p>
        </w:tc>
        <w:tc>
          <w:tcPr>
            <w:tcW w:w="1418" w:type="dxa"/>
          </w:tcPr>
          <w:p w14:paraId="6D7497D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106</w:t>
            </w:r>
          </w:p>
        </w:tc>
        <w:tc>
          <w:tcPr>
            <w:tcW w:w="1122" w:type="dxa"/>
          </w:tcPr>
          <w:p w14:paraId="2CF2F81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31.8</w:t>
            </w:r>
          </w:p>
        </w:tc>
        <w:tc>
          <w:tcPr>
            <w:tcW w:w="830" w:type="dxa"/>
          </w:tcPr>
          <w:p w14:paraId="0023648B" w14:textId="77777777" w:rsidR="0035603F" w:rsidRPr="00D546D3" w:rsidRDefault="0035603F" w:rsidP="00DA606A">
            <w:pPr>
              <w:spacing w:after="0" w:line="240" w:lineRule="auto"/>
              <w:jc w:val="center"/>
              <w:rPr>
                <w:rFonts w:cs="Times New Roman"/>
                <w:szCs w:val="24"/>
              </w:rPr>
            </w:pPr>
          </w:p>
        </w:tc>
        <w:tc>
          <w:tcPr>
            <w:tcW w:w="1308" w:type="dxa"/>
          </w:tcPr>
          <w:p w14:paraId="68D4DD18" w14:textId="77777777" w:rsidR="0035603F" w:rsidRPr="00D546D3" w:rsidRDefault="0035603F" w:rsidP="00DA606A">
            <w:pPr>
              <w:spacing w:after="0" w:line="240" w:lineRule="auto"/>
              <w:jc w:val="center"/>
              <w:rPr>
                <w:rFonts w:cs="Times New Roman"/>
                <w:szCs w:val="24"/>
              </w:rPr>
            </w:pPr>
          </w:p>
        </w:tc>
      </w:tr>
      <w:tr w:rsidR="0035603F" w:rsidRPr="00D546D3" w14:paraId="33655FB7" w14:textId="77777777" w:rsidTr="006574F9">
        <w:tc>
          <w:tcPr>
            <w:tcW w:w="4673" w:type="dxa"/>
          </w:tcPr>
          <w:p w14:paraId="3D435B2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Tertiary</w:t>
            </w:r>
          </w:p>
        </w:tc>
        <w:tc>
          <w:tcPr>
            <w:tcW w:w="1418" w:type="dxa"/>
          </w:tcPr>
          <w:p w14:paraId="5C0BA9A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72</w:t>
            </w:r>
          </w:p>
        </w:tc>
        <w:tc>
          <w:tcPr>
            <w:tcW w:w="1122" w:type="dxa"/>
          </w:tcPr>
          <w:p w14:paraId="46791D8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21.6</w:t>
            </w:r>
          </w:p>
        </w:tc>
        <w:tc>
          <w:tcPr>
            <w:tcW w:w="830" w:type="dxa"/>
          </w:tcPr>
          <w:p w14:paraId="2F6E890E" w14:textId="77777777" w:rsidR="0035603F" w:rsidRPr="00D546D3" w:rsidRDefault="0035603F" w:rsidP="00DA606A">
            <w:pPr>
              <w:spacing w:after="0" w:line="240" w:lineRule="auto"/>
              <w:jc w:val="center"/>
              <w:rPr>
                <w:rFonts w:cs="Times New Roman"/>
                <w:szCs w:val="24"/>
              </w:rPr>
            </w:pPr>
          </w:p>
        </w:tc>
        <w:tc>
          <w:tcPr>
            <w:tcW w:w="1308" w:type="dxa"/>
          </w:tcPr>
          <w:p w14:paraId="3E8C9CBA" w14:textId="77777777" w:rsidR="0035603F" w:rsidRPr="00D546D3" w:rsidRDefault="0035603F" w:rsidP="00DA606A">
            <w:pPr>
              <w:spacing w:after="0" w:line="240" w:lineRule="auto"/>
              <w:jc w:val="center"/>
              <w:rPr>
                <w:rFonts w:cs="Times New Roman"/>
                <w:szCs w:val="24"/>
              </w:rPr>
            </w:pPr>
          </w:p>
        </w:tc>
      </w:tr>
      <w:tr w:rsidR="0035603F" w:rsidRPr="00D546D3" w14:paraId="648333C2" w14:textId="77777777" w:rsidTr="006574F9">
        <w:tc>
          <w:tcPr>
            <w:tcW w:w="4673" w:type="dxa"/>
          </w:tcPr>
          <w:p w14:paraId="5315C8A5"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bCs/>
                <w:szCs w:val="24"/>
              </w:rPr>
              <w:t>Occupation</w:t>
            </w:r>
          </w:p>
        </w:tc>
        <w:tc>
          <w:tcPr>
            <w:tcW w:w="1418" w:type="dxa"/>
          </w:tcPr>
          <w:p w14:paraId="05BF41A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15456F3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23C96861" w14:textId="77777777" w:rsidR="0035603F" w:rsidRPr="00D546D3" w:rsidRDefault="0035603F" w:rsidP="00DA606A">
            <w:pPr>
              <w:spacing w:after="0" w:line="240" w:lineRule="auto"/>
              <w:jc w:val="center"/>
              <w:rPr>
                <w:rFonts w:cs="Times New Roman"/>
                <w:szCs w:val="24"/>
              </w:rPr>
            </w:pPr>
          </w:p>
        </w:tc>
        <w:tc>
          <w:tcPr>
            <w:tcW w:w="1308" w:type="dxa"/>
          </w:tcPr>
          <w:p w14:paraId="00B61654" w14:textId="77777777" w:rsidR="0035603F" w:rsidRPr="00D546D3" w:rsidRDefault="0035603F" w:rsidP="00DA606A">
            <w:pPr>
              <w:spacing w:after="0" w:line="240" w:lineRule="auto"/>
              <w:jc w:val="center"/>
              <w:rPr>
                <w:rFonts w:cs="Times New Roman"/>
                <w:szCs w:val="24"/>
              </w:rPr>
            </w:pPr>
          </w:p>
        </w:tc>
      </w:tr>
      <w:tr w:rsidR="0035603F" w:rsidRPr="00D546D3" w14:paraId="1C577DCE" w14:textId="77777777" w:rsidTr="006574F9">
        <w:tc>
          <w:tcPr>
            <w:tcW w:w="4673" w:type="dxa"/>
          </w:tcPr>
          <w:p w14:paraId="18658FDE"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Apprentice/Student</w:t>
            </w:r>
          </w:p>
        </w:tc>
        <w:tc>
          <w:tcPr>
            <w:tcW w:w="1418" w:type="dxa"/>
          </w:tcPr>
          <w:p w14:paraId="0B4CF64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46</w:t>
            </w:r>
          </w:p>
        </w:tc>
        <w:tc>
          <w:tcPr>
            <w:tcW w:w="1122" w:type="dxa"/>
          </w:tcPr>
          <w:p w14:paraId="2291490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13.8</w:t>
            </w:r>
          </w:p>
        </w:tc>
        <w:tc>
          <w:tcPr>
            <w:tcW w:w="830" w:type="dxa"/>
          </w:tcPr>
          <w:p w14:paraId="3AAB6AB5" w14:textId="77777777" w:rsidR="0035603F" w:rsidRPr="00D546D3" w:rsidRDefault="0035603F" w:rsidP="00DA606A">
            <w:pPr>
              <w:spacing w:after="0" w:line="240" w:lineRule="auto"/>
              <w:jc w:val="center"/>
              <w:rPr>
                <w:rFonts w:cs="Times New Roman"/>
                <w:szCs w:val="24"/>
              </w:rPr>
            </w:pPr>
          </w:p>
        </w:tc>
        <w:tc>
          <w:tcPr>
            <w:tcW w:w="1308" w:type="dxa"/>
          </w:tcPr>
          <w:p w14:paraId="5D298170" w14:textId="77777777" w:rsidR="0035603F" w:rsidRPr="00D546D3" w:rsidRDefault="0035603F" w:rsidP="00DA606A">
            <w:pPr>
              <w:spacing w:after="0" w:line="240" w:lineRule="auto"/>
              <w:jc w:val="center"/>
              <w:rPr>
                <w:rFonts w:cs="Times New Roman"/>
                <w:szCs w:val="24"/>
              </w:rPr>
            </w:pPr>
          </w:p>
        </w:tc>
      </w:tr>
      <w:tr w:rsidR="0035603F" w:rsidRPr="00D546D3" w14:paraId="4E41E8E0" w14:textId="77777777" w:rsidTr="006574F9">
        <w:tc>
          <w:tcPr>
            <w:tcW w:w="4673" w:type="dxa"/>
          </w:tcPr>
          <w:p w14:paraId="638212B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Trader/farmer</w:t>
            </w:r>
          </w:p>
        </w:tc>
        <w:tc>
          <w:tcPr>
            <w:tcW w:w="1418" w:type="dxa"/>
          </w:tcPr>
          <w:p w14:paraId="1013D56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103</w:t>
            </w:r>
          </w:p>
        </w:tc>
        <w:tc>
          <w:tcPr>
            <w:tcW w:w="1122" w:type="dxa"/>
          </w:tcPr>
          <w:p w14:paraId="63EDFC9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20.9</w:t>
            </w:r>
          </w:p>
        </w:tc>
        <w:tc>
          <w:tcPr>
            <w:tcW w:w="830" w:type="dxa"/>
          </w:tcPr>
          <w:p w14:paraId="3BFF636D" w14:textId="77777777" w:rsidR="0035603F" w:rsidRPr="00D546D3" w:rsidRDefault="0035603F" w:rsidP="00DA606A">
            <w:pPr>
              <w:spacing w:after="0" w:line="240" w:lineRule="auto"/>
              <w:jc w:val="center"/>
              <w:rPr>
                <w:rFonts w:cs="Times New Roman"/>
                <w:szCs w:val="24"/>
              </w:rPr>
            </w:pPr>
          </w:p>
        </w:tc>
        <w:tc>
          <w:tcPr>
            <w:tcW w:w="1308" w:type="dxa"/>
          </w:tcPr>
          <w:p w14:paraId="4F962623" w14:textId="77777777" w:rsidR="0035603F" w:rsidRPr="00D546D3" w:rsidRDefault="0035603F" w:rsidP="00DA606A">
            <w:pPr>
              <w:spacing w:after="0" w:line="240" w:lineRule="auto"/>
              <w:jc w:val="center"/>
              <w:rPr>
                <w:rFonts w:cs="Times New Roman"/>
                <w:szCs w:val="24"/>
              </w:rPr>
            </w:pPr>
          </w:p>
        </w:tc>
      </w:tr>
      <w:tr w:rsidR="0035603F" w:rsidRPr="00D546D3" w14:paraId="32E4F0A5" w14:textId="77777777" w:rsidTr="006574F9">
        <w:tc>
          <w:tcPr>
            <w:tcW w:w="4673" w:type="dxa"/>
          </w:tcPr>
          <w:p w14:paraId="518FC33F"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Civil servant/Professional</w:t>
            </w:r>
          </w:p>
        </w:tc>
        <w:tc>
          <w:tcPr>
            <w:tcW w:w="1418" w:type="dxa"/>
          </w:tcPr>
          <w:p w14:paraId="13423AF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48</w:t>
            </w:r>
          </w:p>
        </w:tc>
        <w:tc>
          <w:tcPr>
            <w:tcW w:w="1122" w:type="dxa"/>
          </w:tcPr>
          <w:p w14:paraId="6EDD62A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14.4</w:t>
            </w:r>
          </w:p>
        </w:tc>
        <w:tc>
          <w:tcPr>
            <w:tcW w:w="830" w:type="dxa"/>
          </w:tcPr>
          <w:p w14:paraId="3E1EBF11" w14:textId="77777777" w:rsidR="0035603F" w:rsidRPr="00D546D3" w:rsidRDefault="0035603F" w:rsidP="00DA606A">
            <w:pPr>
              <w:spacing w:after="0" w:line="240" w:lineRule="auto"/>
              <w:jc w:val="center"/>
              <w:rPr>
                <w:rFonts w:cs="Times New Roman"/>
                <w:szCs w:val="24"/>
              </w:rPr>
            </w:pPr>
          </w:p>
        </w:tc>
        <w:tc>
          <w:tcPr>
            <w:tcW w:w="1308" w:type="dxa"/>
          </w:tcPr>
          <w:p w14:paraId="3C94C8B7" w14:textId="77777777" w:rsidR="0035603F" w:rsidRPr="00D546D3" w:rsidRDefault="0035603F" w:rsidP="00DA606A">
            <w:pPr>
              <w:spacing w:after="0" w:line="240" w:lineRule="auto"/>
              <w:jc w:val="center"/>
              <w:rPr>
                <w:rFonts w:cs="Times New Roman"/>
                <w:szCs w:val="24"/>
              </w:rPr>
            </w:pPr>
          </w:p>
        </w:tc>
      </w:tr>
      <w:tr w:rsidR="0035603F" w:rsidRPr="00D546D3" w14:paraId="35EE330B" w14:textId="77777777" w:rsidTr="006574F9">
        <w:tc>
          <w:tcPr>
            <w:tcW w:w="4673" w:type="dxa"/>
          </w:tcPr>
          <w:p w14:paraId="13F0AD74"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Non-professional employee</w:t>
            </w:r>
          </w:p>
        </w:tc>
        <w:tc>
          <w:tcPr>
            <w:tcW w:w="1418" w:type="dxa"/>
          </w:tcPr>
          <w:p w14:paraId="133B07D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39</w:t>
            </w:r>
          </w:p>
        </w:tc>
        <w:tc>
          <w:tcPr>
            <w:tcW w:w="1122" w:type="dxa"/>
          </w:tcPr>
          <w:p w14:paraId="5AA9A97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11.7</w:t>
            </w:r>
          </w:p>
        </w:tc>
        <w:tc>
          <w:tcPr>
            <w:tcW w:w="830" w:type="dxa"/>
          </w:tcPr>
          <w:p w14:paraId="39D7F215" w14:textId="77777777" w:rsidR="0035603F" w:rsidRPr="00D546D3" w:rsidRDefault="0035603F" w:rsidP="00DA606A">
            <w:pPr>
              <w:spacing w:after="0" w:line="240" w:lineRule="auto"/>
              <w:jc w:val="center"/>
              <w:rPr>
                <w:rFonts w:cs="Times New Roman"/>
                <w:szCs w:val="24"/>
              </w:rPr>
            </w:pPr>
          </w:p>
        </w:tc>
        <w:tc>
          <w:tcPr>
            <w:tcW w:w="1308" w:type="dxa"/>
          </w:tcPr>
          <w:p w14:paraId="2C6EE905" w14:textId="77777777" w:rsidR="0035603F" w:rsidRPr="00D546D3" w:rsidRDefault="0035603F" w:rsidP="00DA606A">
            <w:pPr>
              <w:spacing w:after="0" w:line="240" w:lineRule="auto"/>
              <w:jc w:val="center"/>
              <w:rPr>
                <w:rFonts w:cs="Times New Roman"/>
                <w:szCs w:val="24"/>
              </w:rPr>
            </w:pPr>
          </w:p>
        </w:tc>
      </w:tr>
      <w:tr w:rsidR="0035603F" w:rsidRPr="00D546D3" w14:paraId="6AB74EB5" w14:textId="77777777" w:rsidTr="006574F9">
        <w:tc>
          <w:tcPr>
            <w:tcW w:w="4673" w:type="dxa"/>
          </w:tcPr>
          <w:p w14:paraId="0E28F8C1"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Skilled worker</w:t>
            </w:r>
          </w:p>
        </w:tc>
        <w:tc>
          <w:tcPr>
            <w:tcW w:w="1418" w:type="dxa"/>
          </w:tcPr>
          <w:p w14:paraId="54DBA9B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63</w:t>
            </w:r>
          </w:p>
        </w:tc>
        <w:tc>
          <w:tcPr>
            <w:tcW w:w="1122" w:type="dxa"/>
          </w:tcPr>
          <w:p w14:paraId="0A0B257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18.9</w:t>
            </w:r>
          </w:p>
        </w:tc>
        <w:tc>
          <w:tcPr>
            <w:tcW w:w="830" w:type="dxa"/>
          </w:tcPr>
          <w:p w14:paraId="68A8A7A8" w14:textId="77777777" w:rsidR="0035603F" w:rsidRPr="00D546D3" w:rsidRDefault="0035603F" w:rsidP="00DA606A">
            <w:pPr>
              <w:spacing w:after="0" w:line="240" w:lineRule="auto"/>
              <w:jc w:val="center"/>
              <w:rPr>
                <w:rFonts w:cs="Times New Roman"/>
                <w:szCs w:val="24"/>
              </w:rPr>
            </w:pPr>
          </w:p>
        </w:tc>
        <w:tc>
          <w:tcPr>
            <w:tcW w:w="1308" w:type="dxa"/>
          </w:tcPr>
          <w:p w14:paraId="2934D40A" w14:textId="77777777" w:rsidR="0035603F" w:rsidRPr="00D546D3" w:rsidRDefault="0035603F" w:rsidP="00DA606A">
            <w:pPr>
              <w:spacing w:after="0" w:line="240" w:lineRule="auto"/>
              <w:jc w:val="center"/>
              <w:rPr>
                <w:rFonts w:cs="Times New Roman"/>
                <w:szCs w:val="24"/>
              </w:rPr>
            </w:pPr>
          </w:p>
        </w:tc>
      </w:tr>
      <w:tr w:rsidR="0035603F" w:rsidRPr="00D546D3" w14:paraId="58929AA2" w14:textId="77777777" w:rsidTr="006574F9">
        <w:tc>
          <w:tcPr>
            <w:tcW w:w="4673" w:type="dxa"/>
          </w:tcPr>
          <w:p w14:paraId="1553761C"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lastRenderedPageBreak/>
              <w:t>Unemployed</w:t>
            </w:r>
          </w:p>
        </w:tc>
        <w:tc>
          <w:tcPr>
            <w:tcW w:w="1418" w:type="dxa"/>
          </w:tcPr>
          <w:p w14:paraId="3DE6C96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34</w:t>
            </w:r>
          </w:p>
        </w:tc>
        <w:tc>
          <w:tcPr>
            <w:tcW w:w="1122" w:type="dxa"/>
          </w:tcPr>
          <w:p w14:paraId="59C9DF0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10.2</w:t>
            </w:r>
          </w:p>
        </w:tc>
        <w:tc>
          <w:tcPr>
            <w:tcW w:w="830" w:type="dxa"/>
          </w:tcPr>
          <w:p w14:paraId="307D91CB" w14:textId="77777777" w:rsidR="0035603F" w:rsidRPr="00D546D3" w:rsidRDefault="0035603F" w:rsidP="00DA606A">
            <w:pPr>
              <w:spacing w:after="0" w:line="240" w:lineRule="auto"/>
              <w:jc w:val="center"/>
              <w:rPr>
                <w:rFonts w:cs="Times New Roman"/>
                <w:szCs w:val="24"/>
              </w:rPr>
            </w:pPr>
          </w:p>
        </w:tc>
        <w:tc>
          <w:tcPr>
            <w:tcW w:w="1308" w:type="dxa"/>
          </w:tcPr>
          <w:p w14:paraId="5C4EDD74" w14:textId="77777777" w:rsidR="0035603F" w:rsidRPr="00D546D3" w:rsidRDefault="0035603F" w:rsidP="00DA606A">
            <w:pPr>
              <w:spacing w:after="0" w:line="240" w:lineRule="auto"/>
              <w:jc w:val="center"/>
              <w:rPr>
                <w:rFonts w:cs="Times New Roman"/>
                <w:szCs w:val="24"/>
              </w:rPr>
            </w:pPr>
          </w:p>
        </w:tc>
      </w:tr>
      <w:tr w:rsidR="0035603F" w:rsidRPr="00D546D3" w14:paraId="6B01E165" w14:textId="77777777" w:rsidTr="006574F9">
        <w:tc>
          <w:tcPr>
            <w:tcW w:w="4673" w:type="dxa"/>
          </w:tcPr>
          <w:p w14:paraId="0B431D7C"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Average monthly household income</w:t>
            </w:r>
          </w:p>
        </w:tc>
        <w:tc>
          <w:tcPr>
            <w:tcW w:w="1418" w:type="dxa"/>
          </w:tcPr>
          <w:p w14:paraId="28CECF5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tcPr>
          <w:p w14:paraId="20F5771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03E6FE42" w14:textId="77777777" w:rsidR="0035603F" w:rsidRPr="00D546D3" w:rsidRDefault="0035603F" w:rsidP="00DA606A">
            <w:pPr>
              <w:spacing w:after="0" w:line="240" w:lineRule="auto"/>
              <w:jc w:val="center"/>
              <w:rPr>
                <w:rFonts w:cs="Times New Roman"/>
                <w:szCs w:val="24"/>
              </w:rPr>
            </w:pPr>
          </w:p>
        </w:tc>
        <w:tc>
          <w:tcPr>
            <w:tcW w:w="1308" w:type="dxa"/>
          </w:tcPr>
          <w:p w14:paraId="4FB4ED56" w14:textId="77777777" w:rsidR="0035603F" w:rsidRPr="00D546D3" w:rsidRDefault="0035603F" w:rsidP="00DA606A">
            <w:pPr>
              <w:spacing w:after="0" w:line="240" w:lineRule="auto"/>
              <w:jc w:val="center"/>
              <w:rPr>
                <w:rFonts w:cs="Times New Roman"/>
                <w:szCs w:val="24"/>
              </w:rPr>
            </w:pPr>
          </w:p>
        </w:tc>
      </w:tr>
      <w:tr w:rsidR="0035603F" w:rsidRPr="00D546D3" w14:paraId="31B92EFD" w14:textId="77777777" w:rsidTr="006574F9">
        <w:tc>
          <w:tcPr>
            <w:tcW w:w="4673" w:type="dxa"/>
          </w:tcPr>
          <w:p w14:paraId="4230C1C6"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Below 20,000</w:t>
            </w:r>
          </w:p>
        </w:tc>
        <w:tc>
          <w:tcPr>
            <w:tcW w:w="1418" w:type="dxa"/>
          </w:tcPr>
          <w:p w14:paraId="638699E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60</w:t>
            </w:r>
          </w:p>
        </w:tc>
        <w:tc>
          <w:tcPr>
            <w:tcW w:w="1122" w:type="dxa"/>
          </w:tcPr>
          <w:p w14:paraId="3DCC008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18.0</w:t>
            </w:r>
          </w:p>
        </w:tc>
        <w:tc>
          <w:tcPr>
            <w:tcW w:w="830" w:type="dxa"/>
          </w:tcPr>
          <w:p w14:paraId="563BFB73" w14:textId="77777777" w:rsidR="0035603F" w:rsidRPr="00D546D3" w:rsidRDefault="0035603F" w:rsidP="00DA606A">
            <w:pPr>
              <w:spacing w:after="0" w:line="240" w:lineRule="auto"/>
              <w:jc w:val="center"/>
              <w:rPr>
                <w:rFonts w:cs="Times New Roman"/>
                <w:szCs w:val="24"/>
              </w:rPr>
            </w:pPr>
          </w:p>
        </w:tc>
        <w:tc>
          <w:tcPr>
            <w:tcW w:w="1308" w:type="dxa"/>
          </w:tcPr>
          <w:p w14:paraId="562A5985" w14:textId="77777777" w:rsidR="0035603F" w:rsidRPr="00D546D3" w:rsidRDefault="0035603F" w:rsidP="00DA606A">
            <w:pPr>
              <w:spacing w:after="0" w:line="240" w:lineRule="auto"/>
              <w:jc w:val="center"/>
              <w:rPr>
                <w:rFonts w:cs="Times New Roman"/>
                <w:szCs w:val="24"/>
              </w:rPr>
            </w:pPr>
          </w:p>
        </w:tc>
      </w:tr>
      <w:tr w:rsidR="0035603F" w:rsidRPr="00D546D3" w14:paraId="61AA05E9" w14:textId="77777777" w:rsidTr="006574F9">
        <w:tc>
          <w:tcPr>
            <w:tcW w:w="4673" w:type="dxa"/>
          </w:tcPr>
          <w:p w14:paraId="284C7A6D"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20,000-49,999</w:t>
            </w:r>
          </w:p>
        </w:tc>
        <w:tc>
          <w:tcPr>
            <w:tcW w:w="1418" w:type="dxa"/>
          </w:tcPr>
          <w:p w14:paraId="19016B4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126</w:t>
            </w:r>
          </w:p>
        </w:tc>
        <w:tc>
          <w:tcPr>
            <w:tcW w:w="1122" w:type="dxa"/>
          </w:tcPr>
          <w:p w14:paraId="667C9DA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37.8</w:t>
            </w:r>
          </w:p>
        </w:tc>
        <w:tc>
          <w:tcPr>
            <w:tcW w:w="830" w:type="dxa"/>
          </w:tcPr>
          <w:p w14:paraId="55B86E2D" w14:textId="77777777" w:rsidR="0035603F" w:rsidRPr="00D546D3" w:rsidRDefault="0035603F" w:rsidP="00DA606A">
            <w:pPr>
              <w:spacing w:after="0" w:line="240" w:lineRule="auto"/>
              <w:jc w:val="center"/>
              <w:rPr>
                <w:rFonts w:cs="Times New Roman"/>
                <w:szCs w:val="24"/>
              </w:rPr>
            </w:pPr>
          </w:p>
        </w:tc>
        <w:tc>
          <w:tcPr>
            <w:tcW w:w="1308" w:type="dxa"/>
          </w:tcPr>
          <w:p w14:paraId="1F6786C5" w14:textId="77777777" w:rsidR="0035603F" w:rsidRPr="00D546D3" w:rsidRDefault="0035603F" w:rsidP="00DA606A">
            <w:pPr>
              <w:spacing w:after="0" w:line="240" w:lineRule="auto"/>
              <w:jc w:val="center"/>
              <w:rPr>
                <w:rFonts w:cs="Times New Roman"/>
                <w:szCs w:val="24"/>
              </w:rPr>
            </w:pPr>
          </w:p>
        </w:tc>
      </w:tr>
      <w:tr w:rsidR="0035603F" w:rsidRPr="00D546D3" w14:paraId="233FC7F5" w14:textId="77777777" w:rsidTr="006574F9">
        <w:tc>
          <w:tcPr>
            <w:tcW w:w="4673" w:type="dxa"/>
          </w:tcPr>
          <w:p w14:paraId="52B1AD6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50,000-99,999</w:t>
            </w:r>
          </w:p>
        </w:tc>
        <w:tc>
          <w:tcPr>
            <w:tcW w:w="1418" w:type="dxa"/>
          </w:tcPr>
          <w:p w14:paraId="05557E7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103</w:t>
            </w:r>
          </w:p>
        </w:tc>
        <w:tc>
          <w:tcPr>
            <w:tcW w:w="1122" w:type="dxa"/>
          </w:tcPr>
          <w:p w14:paraId="3BE16A5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30.9</w:t>
            </w:r>
          </w:p>
        </w:tc>
        <w:tc>
          <w:tcPr>
            <w:tcW w:w="830" w:type="dxa"/>
          </w:tcPr>
          <w:p w14:paraId="51B9F7B4" w14:textId="77777777" w:rsidR="0035603F" w:rsidRPr="00D546D3" w:rsidRDefault="0035603F" w:rsidP="00DA606A">
            <w:pPr>
              <w:spacing w:after="0" w:line="240" w:lineRule="auto"/>
              <w:jc w:val="center"/>
              <w:rPr>
                <w:rFonts w:cs="Times New Roman"/>
                <w:szCs w:val="24"/>
              </w:rPr>
            </w:pPr>
          </w:p>
        </w:tc>
        <w:tc>
          <w:tcPr>
            <w:tcW w:w="1308" w:type="dxa"/>
          </w:tcPr>
          <w:p w14:paraId="66609BA4" w14:textId="77777777" w:rsidR="0035603F" w:rsidRPr="00D546D3" w:rsidRDefault="0035603F" w:rsidP="00DA606A">
            <w:pPr>
              <w:spacing w:after="0" w:line="240" w:lineRule="auto"/>
              <w:jc w:val="center"/>
              <w:rPr>
                <w:rFonts w:cs="Times New Roman"/>
                <w:szCs w:val="24"/>
              </w:rPr>
            </w:pPr>
          </w:p>
        </w:tc>
      </w:tr>
      <w:tr w:rsidR="0035603F" w:rsidRPr="00D546D3" w14:paraId="1835F67C" w14:textId="77777777" w:rsidTr="006574F9">
        <w:tc>
          <w:tcPr>
            <w:tcW w:w="4673" w:type="dxa"/>
          </w:tcPr>
          <w:p w14:paraId="60E6D2A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100,000 and above</w:t>
            </w:r>
          </w:p>
        </w:tc>
        <w:tc>
          <w:tcPr>
            <w:tcW w:w="1418" w:type="dxa"/>
          </w:tcPr>
          <w:p w14:paraId="122B2F0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44</w:t>
            </w:r>
          </w:p>
        </w:tc>
        <w:tc>
          <w:tcPr>
            <w:tcW w:w="1122" w:type="dxa"/>
          </w:tcPr>
          <w:p w14:paraId="1DB8C0E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13.2</w:t>
            </w:r>
          </w:p>
        </w:tc>
        <w:tc>
          <w:tcPr>
            <w:tcW w:w="830" w:type="dxa"/>
          </w:tcPr>
          <w:p w14:paraId="53CDBDE1" w14:textId="77777777" w:rsidR="0035603F" w:rsidRPr="00D546D3" w:rsidRDefault="0035603F" w:rsidP="00DA606A">
            <w:pPr>
              <w:spacing w:after="0" w:line="240" w:lineRule="auto"/>
              <w:jc w:val="center"/>
              <w:rPr>
                <w:rFonts w:cs="Times New Roman"/>
                <w:szCs w:val="24"/>
              </w:rPr>
            </w:pPr>
          </w:p>
        </w:tc>
        <w:tc>
          <w:tcPr>
            <w:tcW w:w="1308" w:type="dxa"/>
          </w:tcPr>
          <w:p w14:paraId="16FA37A8" w14:textId="77777777" w:rsidR="0035603F" w:rsidRPr="00D546D3" w:rsidRDefault="0035603F" w:rsidP="00DA606A">
            <w:pPr>
              <w:spacing w:after="0" w:line="240" w:lineRule="auto"/>
              <w:jc w:val="center"/>
              <w:rPr>
                <w:rFonts w:cs="Times New Roman"/>
                <w:szCs w:val="24"/>
              </w:rPr>
            </w:pPr>
          </w:p>
        </w:tc>
      </w:tr>
      <w:tr w:rsidR="0035603F" w:rsidRPr="00D546D3" w14:paraId="03274F8D" w14:textId="77777777" w:rsidTr="006574F9">
        <w:tc>
          <w:tcPr>
            <w:tcW w:w="4673" w:type="dxa"/>
            <w:shd w:val="clear" w:color="auto" w:fill="auto"/>
          </w:tcPr>
          <w:p w14:paraId="693DAD57"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 xml:space="preserve">Place of residence </w:t>
            </w:r>
          </w:p>
        </w:tc>
        <w:tc>
          <w:tcPr>
            <w:tcW w:w="1418" w:type="dxa"/>
            <w:shd w:val="clear" w:color="auto" w:fill="auto"/>
          </w:tcPr>
          <w:p w14:paraId="7E2FC89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22" w:type="dxa"/>
            <w:shd w:val="clear" w:color="auto" w:fill="auto"/>
          </w:tcPr>
          <w:p w14:paraId="0A2EDE2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830" w:type="dxa"/>
          </w:tcPr>
          <w:p w14:paraId="430CAEAB" w14:textId="77777777" w:rsidR="0035603F" w:rsidRPr="00D546D3" w:rsidRDefault="0035603F" w:rsidP="00DA606A">
            <w:pPr>
              <w:spacing w:after="0" w:line="240" w:lineRule="auto"/>
              <w:jc w:val="center"/>
              <w:rPr>
                <w:rFonts w:cs="Times New Roman"/>
                <w:szCs w:val="24"/>
              </w:rPr>
            </w:pPr>
          </w:p>
        </w:tc>
        <w:tc>
          <w:tcPr>
            <w:tcW w:w="1308" w:type="dxa"/>
          </w:tcPr>
          <w:p w14:paraId="5895BAAC" w14:textId="77777777" w:rsidR="0035603F" w:rsidRPr="00D546D3" w:rsidRDefault="0035603F" w:rsidP="00DA606A">
            <w:pPr>
              <w:spacing w:after="0" w:line="240" w:lineRule="auto"/>
              <w:jc w:val="center"/>
              <w:rPr>
                <w:rFonts w:cs="Times New Roman"/>
                <w:szCs w:val="24"/>
              </w:rPr>
            </w:pPr>
          </w:p>
        </w:tc>
      </w:tr>
      <w:tr w:rsidR="0035603F" w:rsidRPr="00D546D3" w14:paraId="12CA4CD7" w14:textId="77777777" w:rsidTr="006574F9">
        <w:tc>
          <w:tcPr>
            <w:tcW w:w="0" w:type="auto"/>
            <w:shd w:val="clear" w:color="auto" w:fill="auto"/>
          </w:tcPr>
          <w:p w14:paraId="16237964"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Urban</w:t>
            </w:r>
          </w:p>
        </w:tc>
        <w:tc>
          <w:tcPr>
            <w:tcW w:w="0" w:type="auto"/>
            <w:shd w:val="clear" w:color="auto" w:fill="auto"/>
          </w:tcPr>
          <w:p w14:paraId="69F4A86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80</w:t>
            </w:r>
          </w:p>
        </w:tc>
        <w:tc>
          <w:tcPr>
            <w:tcW w:w="0" w:type="auto"/>
            <w:shd w:val="clear" w:color="auto" w:fill="auto"/>
          </w:tcPr>
          <w:p w14:paraId="69ED554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24.0</w:t>
            </w:r>
          </w:p>
        </w:tc>
        <w:tc>
          <w:tcPr>
            <w:tcW w:w="0" w:type="auto"/>
          </w:tcPr>
          <w:p w14:paraId="50EE5BAA" w14:textId="77777777" w:rsidR="0035603F" w:rsidRPr="00D546D3" w:rsidRDefault="0035603F" w:rsidP="00DA606A">
            <w:pPr>
              <w:spacing w:after="0" w:line="240" w:lineRule="auto"/>
              <w:jc w:val="center"/>
              <w:rPr>
                <w:rFonts w:cs="Times New Roman"/>
                <w:szCs w:val="24"/>
              </w:rPr>
            </w:pPr>
          </w:p>
        </w:tc>
        <w:tc>
          <w:tcPr>
            <w:tcW w:w="0" w:type="auto"/>
          </w:tcPr>
          <w:p w14:paraId="633F69CA" w14:textId="77777777" w:rsidR="0035603F" w:rsidRPr="00D546D3" w:rsidRDefault="0035603F" w:rsidP="00DA606A">
            <w:pPr>
              <w:spacing w:after="0" w:line="240" w:lineRule="auto"/>
              <w:jc w:val="center"/>
              <w:rPr>
                <w:rFonts w:cs="Times New Roman"/>
                <w:szCs w:val="24"/>
              </w:rPr>
            </w:pPr>
          </w:p>
        </w:tc>
      </w:tr>
      <w:tr w:rsidR="0035603F" w:rsidRPr="00D546D3" w14:paraId="6F37BD76" w14:textId="77777777" w:rsidTr="006574F9">
        <w:tc>
          <w:tcPr>
            <w:tcW w:w="0" w:type="auto"/>
            <w:shd w:val="clear" w:color="auto" w:fill="auto"/>
          </w:tcPr>
          <w:p w14:paraId="75F2A181"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Semi-urban</w:t>
            </w:r>
          </w:p>
        </w:tc>
        <w:tc>
          <w:tcPr>
            <w:tcW w:w="0" w:type="auto"/>
            <w:shd w:val="clear" w:color="auto" w:fill="auto"/>
          </w:tcPr>
          <w:p w14:paraId="782AC40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57</w:t>
            </w:r>
          </w:p>
        </w:tc>
        <w:tc>
          <w:tcPr>
            <w:tcW w:w="0" w:type="auto"/>
            <w:shd w:val="clear" w:color="auto" w:fill="auto"/>
          </w:tcPr>
          <w:p w14:paraId="1BB0200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17.1</w:t>
            </w:r>
          </w:p>
        </w:tc>
        <w:tc>
          <w:tcPr>
            <w:tcW w:w="0" w:type="auto"/>
          </w:tcPr>
          <w:p w14:paraId="4EC9AFBE" w14:textId="77777777" w:rsidR="0035603F" w:rsidRPr="00D546D3" w:rsidRDefault="0035603F" w:rsidP="00DA606A">
            <w:pPr>
              <w:spacing w:after="0" w:line="240" w:lineRule="auto"/>
              <w:jc w:val="center"/>
              <w:rPr>
                <w:rFonts w:cs="Times New Roman"/>
                <w:szCs w:val="24"/>
              </w:rPr>
            </w:pPr>
          </w:p>
        </w:tc>
        <w:tc>
          <w:tcPr>
            <w:tcW w:w="0" w:type="auto"/>
          </w:tcPr>
          <w:p w14:paraId="2A67E7E3" w14:textId="77777777" w:rsidR="0035603F" w:rsidRPr="00D546D3" w:rsidRDefault="0035603F" w:rsidP="00DA606A">
            <w:pPr>
              <w:spacing w:after="0" w:line="240" w:lineRule="auto"/>
              <w:jc w:val="center"/>
              <w:rPr>
                <w:rFonts w:cs="Times New Roman"/>
                <w:szCs w:val="24"/>
              </w:rPr>
            </w:pPr>
          </w:p>
        </w:tc>
      </w:tr>
      <w:tr w:rsidR="0035603F" w:rsidRPr="00D546D3" w14:paraId="7F194C3D" w14:textId="77777777" w:rsidTr="006574F9">
        <w:tc>
          <w:tcPr>
            <w:tcW w:w="0" w:type="auto"/>
            <w:shd w:val="clear" w:color="auto" w:fill="auto"/>
          </w:tcPr>
          <w:p w14:paraId="486C5B71"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Rural</w:t>
            </w:r>
          </w:p>
        </w:tc>
        <w:tc>
          <w:tcPr>
            <w:tcW w:w="0" w:type="auto"/>
            <w:shd w:val="clear" w:color="auto" w:fill="auto"/>
          </w:tcPr>
          <w:p w14:paraId="7FFCD66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196</w:t>
            </w:r>
          </w:p>
        </w:tc>
        <w:tc>
          <w:tcPr>
            <w:tcW w:w="0" w:type="auto"/>
            <w:shd w:val="clear" w:color="auto" w:fill="auto"/>
          </w:tcPr>
          <w:p w14:paraId="21B99A1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58.9</w:t>
            </w:r>
          </w:p>
        </w:tc>
        <w:tc>
          <w:tcPr>
            <w:tcW w:w="0" w:type="auto"/>
          </w:tcPr>
          <w:p w14:paraId="68591D39" w14:textId="77777777" w:rsidR="0035603F" w:rsidRPr="00D546D3" w:rsidRDefault="0035603F" w:rsidP="00DA606A">
            <w:pPr>
              <w:spacing w:after="0" w:line="240" w:lineRule="auto"/>
              <w:jc w:val="center"/>
              <w:rPr>
                <w:rFonts w:cs="Times New Roman"/>
                <w:szCs w:val="24"/>
              </w:rPr>
            </w:pPr>
          </w:p>
        </w:tc>
        <w:tc>
          <w:tcPr>
            <w:tcW w:w="0" w:type="auto"/>
          </w:tcPr>
          <w:p w14:paraId="3DC30EBD" w14:textId="77777777" w:rsidR="0035603F" w:rsidRPr="00D546D3" w:rsidRDefault="0035603F" w:rsidP="00DA606A">
            <w:pPr>
              <w:spacing w:after="0" w:line="240" w:lineRule="auto"/>
              <w:jc w:val="center"/>
              <w:rPr>
                <w:rFonts w:cs="Times New Roman"/>
                <w:szCs w:val="24"/>
              </w:rPr>
            </w:pPr>
          </w:p>
        </w:tc>
      </w:tr>
    </w:tbl>
    <w:p w14:paraId="088EA95D" w14:textId="77777777" w:rsidR="0035603F" w:rsidRPr="00D546D3" w:rsidRDefault="0035603F" w:rsidP="00DA606A">
      <w:pPr>
        <w:spacing w:before="240" w:line="240" w:lineRule="auto"/>
        <w:jc w:val="both"/>
        <w:rPr>
          <w:szCs w:val="24"/>
        </w:rPr>
      </w:pPr>
      <w:r w:rsidRPr="00D546D3">
        <w:rPr>
          <w:szCs w:val="24"/>
        </w:rPr>
        <w:t>Table 1 presents the demographic data of mothers. Their age ranged from 15-49 years with mean and standard deviation, 28.45±8.03 and a modal age group of 21-25 years (36.0%). A greater proportion of them were married (59.2%), and with more than 2 children (47.7%), had secondary educational (31.8%), were trader/farmer (20.9%), were N20,000-49,999 monthly household income earners (37.8%), and resided in a rural locality (58.9%).</w:t>
      </w:r>
    </w:p>
    <w:p w14:paraId="09E04277" w14:textId="77777777" w:rsidR="0035603F" w:rsidRPr="00D546D3" w:rsidRDefault="0035603F" w:rsidP="00DA606A">
      <w:pPr>
        <w:spacing w:after="0" w:line="240" w:lineRule="auto"/>
        <w:rPr>
          <w:szCs w:val="24"/>
        </w:rPr>
      </w:pPr>
      <w:r w:rsidRPr="00D546D3">
        <w:rPr>
          <w:szCs w:val="24"/>
        </w:rPr>
        <w:t>Table 2: Characteristics of the Mothers’ (Respondents’) Child</w:t>
      </w:r>
      <w:r w:rsidRPr="00D546D3">
        <w:rPr>
          <w:szCs w:val="24"/>
        </w:rPr>
        <w:tab/>
      </w:r>
      <w:r w:rsidRPr="00D546D3">
        <w:rPr>
          <w:szCs w:val="24"/>
        </w:rPr>
        <w:tab/>
      </w:r>
      <w:r w:rsidRPr="00D546D3">
        <w:rPr>
          <w:szCs w:val="24"/>
        </w:rPr>
        <w:tab/>
        <w:t>n = 333</w:t>
      </w:r>
    </w:p>
    <w:tbl>
      <w:tblPr>
        <w:tblStyle w:val="TableGrid"/>
        <w:tblW w:w="9351"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36"/>
        <w:gridCol w:w="1366"/>
        <w:gridCol w:w="1084"/>
        <w:gridCol w:w="1057"/>
        <w:gridCol w:w="1308"/>
      </w:tblGrid>
      <w:tr w:rsidR="0035603F" w:rsidRPr="00D546D3" w14:paraId="2E0DA30E" w14:textId="77777777" w:rsidTr="006574F9">
        <w:tc>
          <w:tcPr>
            <w:tcW w:w="4536" w:type="dxa"/>
            <w:tcBorders>
              <w:top w:val="single" w:sz="4" w:space="0" w:color="auto"/>
              <w:bottom w:val="single" w:sz="4" w:space="0" w:color="auto"/>
            </w:tcBorders>
          </w:tcPr>
          <w:p w14:paraId="7B62772A" w14:textId="77777777" w:rsidR="0035603F" w:rsidRPr="00D546D3" w:rsidRDefault="0035603F" w:rsidP="00DA606A">
            <w:pPr>
              <w:spacing w:after="0" w:line="240" w:lineRule="auto"/>
              <w:rPr>
                <w:rFonts w:cs="Times New Roman"/>
                <w:szCs w:val="24"/>
              </w:rPr>
            </w:pPr>
          </w:p>
        </w:tc>
        <w:tc>
          <w:tcPr>
            <w:tcW w:w="1366" w:type="dxa"/>
            <w:tcBorders>
              <w:top w:val="single" w:sz="4" w:space="0" w:color="auto"/>
              <w:bottom w:val="single" w:sz="4" w:space="0" w:color="auto"/>
            </w:tcBorders>
            <w:vAlign w:val="bottom"/>
          </w:tcPr>
          <w:p w14:paraId="0B827F5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Frequency</w:t>
            </w:r>
          </w:p>
        </w:tc>
        <w:tc>
          <w:tcPr>
            <w:tcW w:w="1084" w:type="dxa"/>
            <w:tcBorders>
              <w:top w:val="single" w:sz="4" w:space="0" w:color="auto"/>
              <w:bottom w:val="single" w:sz="4" w:space="0" w:color="auto"/>
            </w:tcBorders>
            <w:vAlign w:val="bottom"/>
          </w:tcPr>
          <w:p w14:paraId="285C1AD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Percent</w:t>
            </w:r>
          </w:p>
        </w:tc>
        <w:tc>
          <w:tcPr>
            <w:tcW w:w="1057" w:type="dxa"/>
            <w:tcBorders>
              <w:top w:val="single" w:sz="4" w:space="0" w:color="auto"/>
              <w:bottom w:val="single" w:sz="4" w:space="0" w:color="auto"/>
            </w:tcBorders>
          </w:tcPr>
          <w:p w14:paraId="707DF1E8" w14:textId="77777777" w:rsidR="0035603F" w:rsidRPr="00D546D3" w:rsidRDefault="0035603F" w:rsidP="00DA606A">
            <w:pPr>
              <w:spacing w:after="0" w:line="240" w:lineRule="auto"/>
              <w:jc w:val="center"/>
              <w:rPr>
                <w:rFonts w:cs="Times New Roman"/>
                <w:szCs w:val="24"/>
              </w:rPr>
            </w:pPr>
            <w:r w:rsidRPr="00D546D3">
              <w:rPr>
                <w:rFonts w:cs="Times New Roman"/>
                <w:szCs w:val="24"/>
              </w:rPr>
              <w:t>Range</w:t>
            </w:r>
          </w:p>
        </w:tc>
        <w:tc>
          <w:tcPr>
            <w:tcW w:w="1308" w:type="dxa"/>
            <w:tcBorders>
              <w:top w:val="single" w:sz="4" w:space="0" w:color="auto"/>
              <w:bottom w:val="single" w:sz="4" w:space="0" w:color="auto"/>
            </w:tcBorders>
          </w:tcPr>
          <w:p w14:paraId="2AB648A5" w14:textId="77777777" w:rsidR="0035603F" w:rsidRPr="00D546D3" w:rsidRDefault="0035603F" w:rsidP="00DA606A">
            <w:pPr>
              <w:spacing w:after="0" w:line="240" w:lineRule="auto"/>
              <w:jc w:val="center"/>
              <w:rPr>
                <w:rFonts w:cs="Times New Roman"/>
                <w:szCs w:val="24"/>
              </w:rPr>
            </w:pPr>
            <w:r w:rsidRPr="00D546D3">
              <w:rPr>
                <w:rFonts w:cs="Times New Roman"/>
                <w:szCs w:val="24"/>
              </w:rPr>
              <w:t>M±SD</w:t>
            </w:r>
          </w:p>
        </w:tc>
      </w:tr>
      <w:tr w:rsidR="0035603F" w:rsidRPr="00D546D3" w14:paraId="7671FF96" w14:textId="77777777" w:rsidTr="006574F9">
        <w:tc>
          <w:tcPr>
            <w:tcW w:w="4536" w:type="dxa"/>
            <w:tcBorders>
              <w:top w:val="single" w:sz="4" w:space="0" w:color="auto"/>
            </w:tcBorders>
          </w:tcPr>
          <w:p w14:paraId="5C352401"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Age of child</w:t>
            </w:r>
          </w:p>
        </w:tc>
        <w:tc>
          <w:tcPr>
            <w:tcW w:w="1366" w:type="dxa"/>
            <w:tcBorders>
              <w:top w:val="single" w:sz="4" w:space="0" w:color="auto"/>
            </w:tcBorders>
          </w:tcPr>
          <w:p w14:paraId="7DB324F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Borders>
              <w:top w:val="single" w:sz="4" w:space="0" w:color="auto"/>
            </w:tcBorders>
          </w:tcPr>
          <w:p w14:paraId="5C9EC39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Borders>
              <w:top w:val="single" w:sz="4" w:space="0" w:color="auto"/>
            </w:tcBorders>
          </w:tcPr>
          <w:p w14:paraId="51C2755C" w14:textId="77777777" w:rsidR="0035603F" w:rsidRPr="00D546D3" w:rsidRDefault="0035603F" w:rsidP="00DA606A">
            <w:pPr>
              <w:spacing w:after="0" w:line="240" w:lineRule="auto"/>
              <w:jc w:val="center"/>
              <w:rPr>
                <w:rFonts w:cs="Times New Roman"/>
                <w:szCs w:val="24"/>
              </w:rPr>
            </w:pPr>
            <w:r w:rsidRPr="00D546D3">
              <w:rPr>
                <w:rFonts w:cs="Times New Roman"/>
                <w:szCs w:val="24"/>
              </w:rPr>
              <w:t>2d-16m</w:t>
            </w:r>
          </w:p>
        </w:tc>
        <w:tc>
          <w:tcPr>
            <w:tcW w:w="1308" w:type="dxa"/>
            <w:tcBorders>
              <w:top w:val="single" w:sz="4" w:space="0" w:color="auto"/>
            </w:tcBorders>
          </w:tcPr>
          <w:p w14:paraId="2C1D2DC7" w14:textId="77777777" w:rsidR="0035603F" w:rsidRPr="00D546D3" w:rsidRDefault="0035603F" w:rsidP="00DA606A">
            <w:pPr>
              <w:spacing w:after="0" w:line="240" w:lineRule="auto"/>
              <w:jc w:val="center"/>
              <w:rPr>
                <w:rFonts w:cs="Times New Roman"/>
                <w:szCs w:val="24"/>
              </w:rPr>
            </w:pPr>
            <w:r w:rsidRPr="00D546D3">
              <w:rPr>
                <w:rFonts w:cs="Times New Roman"/>
                <w:szCs w:val="24"/>
              </w:rPr>
              <w:t>6.10±4.48</w:t>
            </w:r>
          </w:p>
        </w:tc>
      </w:tr>
      <w:tr w:rsidR="0035603F" w:rsidRPr="00D546D3" w14:paraId="0FCB9D24" w14:textId="77777777" w:rsidTr="006574F9">
        <w:tc>
          <w:tcPr>
            <w:tcW w:w="4536" w:type="dxa"/>
          </w:tcPr>
          <w:p w14:paraId="0E670499"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0-3 months</w:t>
            </w:r>
          </w:p>
        </w:tc>
        <w:tc>
          <w:tcPr>
            <w:tcW w:w="1366" w:type="dxa"/>
            <w:vAlign w:val="bottom"/>
          </w:tcPr>
          <w:p w14:paraId="212812AA"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135</w:t>
            </w:r>
          </w:p>
        </w:tc>
        <w:tc>
          <w:tcPr>
            <w:tcW w:w="1084" w:type="dxa"/>
            <w:vAlign w:val="bottom"/>
          </w:tcPr>
          <w:p w14:paraId="1960B64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40.5</w:t>
            </w:r>
          </w:p>
        </w:tc>
        <w:tc>
          <w:tcPr>
            <w:tcW w:w="1057" w:type="dxa"/>
          </w:tcPr>
          <w:p w14:paraId="2E3CEC27" w14:textId="77777777" w:rsidR="0035603F" w:rsidRPr="00D546D3" w:rsidRDefault="0035603F" w:rsidP="00DA606A">
            <w:pPr>
              <w:spacing w:after="0" w:line="240" w:lineRule="auto"/>
              <w:jc w:val="center"/>
              <w:rPr>
                <w:rFonts w:cs="Times New Roman"/>
                <w:szCs w:val="24"/>
              </w:rPr>
            </w:pPr>
          </w:p>
        </w:tc>
        <w:tc>
          <w:tcPr>
            <w:tcW w:w="1308" w:type="dxa"/>
          </w:tcPr>
          <w:p w14:paraId="723C5667" w14:textId="77777777" w:rsidR="0035603F" w:rsidRPr="00D546D3" w:rsidRDefault="0035603F" w:rsidP="00DA606A">
            <w:pPr>
              <w:spacing w:after="0" w:line="240" w:lineRule="auto"/>
              <w:jc w:val="center"/>
              <w:rPr>
                <w:rFonts w:cs="Times New Roman"/>
                <w:szCs w:val="24"/>
              </w:rPr>
            </w:pPr>
          </w:p>
        </w:tc>
      </w:tr>
      <w:tr w:rsidR="0035603F" w:rsidRPr="00D546D3" w14:paraId="0C3D9777" w14:textId="77777777" w:rsidTr="006574F9">
        <w:tc>
          <w:tcPr>
            <w:tcW w:w="4536" w:type="dxa"/>
          </w:tcPr>
          <w:p w14:paraId="11581AF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4-6 months</w:t>
            </w:r>
          </w:p>
        </w:tc>
        <w:tc>
          <w:tcPr>
            <w:tcW w:w="1366" w:type="dxa"/>
            <w:vAlign w:val="bottom"/>
          </w:tcPr>
          <w:p w14:paraId="7C0F21A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55</w:t>
            </w:r>
          </w:p>
        </w:tc>
        <w:tc>
          <w:tcPr>
            <w:tcW w:w="1084" w:type="dxa"/>
            <w:vAlign w:val="bottom"/>
          </w:tcPr>
          <w:p w14:paraId="6B8A54FC"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16.5</w:t>
            </w:r>
          </w:p>
        </w:tc>
        <w:tc>
          <w:tcPr>
            <w:tcW w:w="1057" w:type="dxa"/>
          </w:tcPr>
          <w:p w14:paraId="34EB419B" w14:textId="77777777" w:rsidR="0035603F" w:rsidRPr="00D546D3" w:rsidRDefault="0035603F" w:rsidP="00DA606A">
            <w:pPr>
              <w:spacing w:after="0" w:line="240" w:lineRule="auto"/>
              <w:jc w:val="center"/>
              <w:rPr>
                <w:rFonts w:cs="Times New Roman"/>
                <w:szCs w:val="24"/>
              </w:rPr>
            </w:pPr>
          </w:p>
        </w:tc>
        <w:tc>
          <w:tcPr>
            <w:tcW w:w="1308" w:type="dxa"/>
          </w:tcPr>
          <w:p w14:paraId="4040AD1A" w14:textId="77777777" w:rsidR="0035603F" w:rsidRPr="00D546D3" w:rsidRDefault="0035603F" w:rsidP="00DA606A">
            <w:pPr>
              <w:spacing w:after="0" w:line="240" w:lineRule="auto"/>
              <w:jc w:val="center"/>
              <w:rPr>
                <w:rFonts w:cs="Times New Roman"/>
                <w:szCs w:val="24"/>
              </w:rPr>
            </w:pPr>
          </w:p>
        </w:tc>
      </w:tr>
      <w:tr w:rsidR="0035603F" w:rsidRPr="00D546D3" w14:paraId="699AF5AC" w14:textId="77777777" w:rsidTr="006574F9">
        <w:tc>
          <w:tcPr>
            <w:tcW w:w="4536" w:type="dxa"/>
          </w:tcPr>
          <w:p w14:paraId="31E85B9D"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7-9 months</w:t>
            </w:r>
          </w:p>
        </w:tc>
        <w:tc>
          <w:tcPr>
            <w:tcW w:w="1366" w:type="dxa"/>
            <w:vAlign w:val="bottom"/>
          </w:tcPr>
          <w:p w14:paraId="3A0F7665"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45</w:t>
            </w:r>
          </w:p>
        </w:tc>
        <w:tc>
          <w:tcPr>
            <w:tcW w:w="1084" w:type="dxa"/>
            <w:vAlign w:val="bottom"/>
          </w:tcPr>
          <w:p w14:paraId="7E3DCACB"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13.5</w:t>
            </w:r>
          </w:p>
        </w:tc>
        <w:tc>
          <w:tcPr>
            <w:tcW w:w="1057" w:type="dxa"/>
          </w:tcPr>
          <w:p w14:paraId="2399C03D" w14:textId="77777777" w:rsidR="0035603F" w:rsidRPr="00D546D3" w:rsidRDefault="0035603F" w:rsidP="00DA606A">
            <w:pPr>
              <w:spacing w:after="0" w:line="240" w:lineRule="auto"/>
              <w:jc w:val="center"/>
              <w:rPr>
                <w:rFonts w:cs="Times New Roman"/>
                <w:szCs w:val="24"/>
              </w:rPr>
            </w:pPr>
          </w:p>
        </w:tc>
        <w:tc>
          <w:tcPr>
            <w:tcW w:w="1308" w:type="dxa"/>
          </w:tcPr>
          <w:p w14:paraId="5C70AC9D" w14:textId="77777777" w:rsidR="0035603F" w:rsidRPr="00D546D3" w:rsidRDefault="0035603F" w:rsidP="00DA606A">
            <w:pPr>
              <w:spacing w:after="0" w:line="240" w:lineRule="auto"/>
              <w:jc w:val="center"/>
              <w:rPr>
                <w:rFonts w:cs="Times New Roman"/>
                <w:szCs w:val="24"/>
              </w:rPr>
            </w:pPr>
          </w:p>
        </w:tc>
      </w:tr>
      <w:tr w:rsidR="0035603F" w:rsidRPr="00D546D3" w14:paraId="339D0D3F" w14:textId="77777777" w:rsidTr="006574F9">
        <w:tc>
          <w:tcPr>
            <w:tcW w:w="4536" w:type="dxa"/>
          </w:tcPr>
          <w:p w14:paraId="78CFC43D"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10-12 months</w:t>
            </w:r>
          </w:p>
        </w:tc>
        <w:tc>
          <w:tcPr>
            <w:tcW w:w="1366" w:type="dxa"/>
            <w:vAlign w:val="bottom"/>
          </w:tcPr>
          <w:p w14:paraId="55A8428F"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87</w:t>
            </w:r>
          </w:p>
        </w:tc>
        <w:tc>
          <w:tcPr>
            <w:tcW w:w="1084" w:type="dxa"/>
            <w:vAlign w:val="bottom"/>
          </w:tcPr>
          <w:p w14:paraId="330E3F18"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26.1</w:t>
            </w:r>
          </w:p>
        </w:tc>
        <w:tc>
          <w:tcPr>
            <w:tcW w:w="1057" w:type="dxa"/>
          </w:tcPr>
          <w:p w14:paraId="449738B6" w14:textId="77777777" w:rsidR="0035603F" w:rsidRPr="00D546D3" w:rsidRDefault="0035603F" w:rsidP="00DA606A">
            <w:pPr>
              <w:spacing w:after="0" w:line="240" w:lineRule="auto"/>
              <w:jc w:val="center"/>
              <w:rPr>
                <w:rFonts w:cs="Times New Roman"/>
                <w:szCs w:val="24"/>
              </w:rPr>
            </w:pPr>
          </w:p>
        </w:tc>
        <w:tc>
          <w:tcPr>
            <w:tcW w:w="1308" w:type="dxa"/>
          </w:tcPr>
          <w:p w14:paraId="78677269" w14:textId="77777777" w:rsidR="0035603F" w:rsidRPr="00D546D3" w:rsidRDefault="0035603F" w:rsidP="00DA606A">
            <w:pPr>
              <w:spacing w:after="0" w:line="240" w:lineRule="auto"/>
              <w:jc w:val="center"/>
              <w:rPr>
                <w:rFonts w:cs="Times New Roman"/>
                <w:szCs w:val="24"/>
              </w:rPr>
            </w:pPr>
          </w:p>
        </w:tc>
      </w:tr>
      <w:tr w:rsidR="0035603F" w:rsidRPr="00D546D3" w14:paraId="1BB00D16" w14:textId="77777777" w:rsidTr="006574F9">
        <w:tc>
          <w:tcPr>
            <w:tcW w:w="4536" w:type="dxa"/>
          </w:tcPr>
          <w:p w14:paraId="2B120154"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&gt; 12 months</w:t>
            </w:r>
          </w:p>
        </w:tc>
        <w:tc>
          <w:tcPr>
            <w:tcW w:w="1366" w:type="dxa"/>
            <w:vAlign w:val="bottom"/>
          </w:tcPr>
          <w:p w14:paraId="6CC9CC61"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11</w:t>
            </w:r>
          </w:p>
        </w:tc>
        <w:tc>
          <w:tcPr>
            <w:tcW w:w="1084" w:type="dxa"/>
            <w:vAlign w:val="bottom"/>
          </w:tcPr>
          <w:p w14:paraId="14B28F6A"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3.3</w:t>
            </w:r>
          </w:p>
        </w:tc>
        <w:tc>
          <w:tcPr>
            <w:tcW w:w="1057" w:type="dxa"/>
          </w:tcPr>
          <w:p w14:paraId="213497D2" w14:textId="77777777" w:rsidR="0035603F" w:rsidRPr="00D546D3" w:rsidRDefault="0035603F" w:rsidP="00DA606A">
            <w:pPr>
              <w:spacing w:after="0" w:line="240" w:lineRule="auto"/>
              <w:jc w:val="center"/>
              <w:rPr>
                <w:rFonts w:cs="Times New Roman"/>
                <w:szCs w:val="24"/>
              </w:rPr>
            </w:pPr>
          </w:p>
        </w:tc>
        <w:tc>
          <w:tcPr>
            <w:tcW w:w="1308" w:type="dxa"/>
          </w:tcPr>
          <w:p w14:paraId="79B1239C" w14:textId="77777777" w:rsidR="0035603F" w:rsidRPr="00D546D3" w:rsidRDefault="0035603F" w:rsidP="00DA606A">
            <w:pPr>
              <w:spacing w:after="0" w:line="240" w:lineRule="auto"/>
              <w:jc w:val="center"/>
              <w:rPr>
                <w:rFonts w:cs="Times New Roman"/>
                <w:szCs w:val="24"/>
              </w:rPr>
            </w:pPr>
          </w:p>
        </w:tc>
      </w:tr>
      <w:tr w:rsidR="0035603F" w:rsidRPr="00D546D3" w14:paraId="678589C8" w14:textId="77777777" w:rsidTr="006574F9">
        <w:tc>
          <w:tcPr>
            <w:tcW w:w="4536" w:type="dxa"/>
          </w:tcPr>
          <w:p w14:paraId="4BF2D0BF" w14:textId="77777777" w:rsidR="0035603F" w:rsidRPr="00D546D3" w:rsidRDefault="0035603F" w:rsidP="00DA606A">
            <w:pPr>
              <w:spacing w:after="0" w:line="240" w:lineRule="auto"/>
              <w:rPr>
                <w:rFonts w:cs="Times New Roman"/>
                <w:szCs w:val="24"/>
              </w:rPr>
            </w:pPr>
            <w:r w:rsidRPr="00D546D3">
              <w:rPr>
                <w:rFonts w:cs="Times New Roman"/>
                <w:szCs w:val="24"/>
              </w:rPr>
              <w:t>Gender of child</w:t>
            </w:r>
          </w:p>
        </w:tc>
        <w:tc>
          <w:tcPr>
            <w:tcW w:w="1366" w:type="dxa"/>
          </w:tcPr>
          <w:p w14:paraId="3D3EFB5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343DFFA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498617A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3845C439" w14:textId="77777777" w:rsidR="0035603F" w:rsidRPr="00D546D3" w:rsidRDefault="0035603F" w:rsidP="00DA606A">
            <w:pPr>
              <w:spacing w:after="0" w:line="240" w:lineRule="auto"/>
              <w:jc w:val="center"/>
              <w:rPr>
                <w:rFonts w:cs="Times New Roman"/>
                <w:szCs w:val="24"/>
              </w:rPr>
            </w:pPr>
          </w:p>
        </w:tc>
      </w:tr>
      <w:tr w:rsidR="0035603F" w:rsidRPr="00D546D3" w14:paraId="5BDE1940" w14:textId="77777777" w:rsidTr="006574F9">
        <w:tc>
          <w:tcPr>
            <w:tcW w:w="4536" w:type="dxa"/>
          </w:tcPr>
          <w:p w14:paraId="0903BE0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Male</w:t>
            </w:r>
          </w:p>
        </w:tc>
        <w:tc>
          <w:tcPr>
            <w:tcW w:w="1366" w:type="dxa"/>
            <w:vAlign w:val="bottom"/>
          </w:tcPr>
          <w:p w14:paraId="6F9D3255"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184</w:t>
            </w:r>
          </w:p>
        </w:tc>
        <w:tc>
          <w:tcPr>
            <w:tcW w:w="1084" w:type="dxa"/>
            <w:vAlign w:val="bottom"/>
          </w:tcPr>
          <w:p w14:paraId="7CA0DE6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55.3</w:t>
            </w:r>
          </w:p>
        </w:tc>
        <w:tc>
          <w:tcPr>
            <w:tcW w:w="1057" w:type="dxa"/>
          </w:tcPr>
          <w:p w14:paraId="4280716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548A61FD" w14:textId="77777777" w:rsidR="0035603F" w:rsidRPr="00D546D3" w:rsidRDefault="0035603F" w:rsidP="00DA606A">
            <w:pPr>
              <w:spacing w:after="0" w:line="240" w:lineRule="auto"/>
              <w:jc w:val="center"/>
              <w:rPr>
                <w:rFonts w:cs="Times New Roman"/>
                <w:szCs w:val="24"/>
              </w:rPr>
            </w:pPr>
          </w:p>
        </w:tc>
      </w:tr>
      <w:tr w:rsidR="0035603F" w:rsidRPr="00D546D3" w14:paraId="205E8D81" w14:textId="77777777" w:rsidTr="006574F9">
        <w:tc>
          <w:tcPr>
            <w:tcW w:w="4536" w:type="dxa"/>
          </w:tcPr>
          <w:p w14:paraId="727B8D21"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Female</w:t>
            </w:r>
          </w:p>
        </w:tc>
        <w:tc>
          <w:tcPr>
            <w:tcW w:w="1366" w:type="dxa"/>
            <w:vAlign w:val="bottom"/>
          </w:tcPr>
          <w:p w14:paraId="08E225E0"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149</w:t>
            </w:r>
          </w:p>
        </w:tc>
        <w:tc>
          <w:tcPr>
            <w:tcW w:w="1084" w:type="dxa"/>
            <w:vAlign w:val="bottom"/>
          </w:tcPr>
          <w:p w14:paraId="66D3B1A7"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44.7</w:t>
            </w:r>
          </w:p>
        </w:tc>
        <w:tc>
          <w:tcPr>
            <w:tcW w:w="1057" w:type="dxa"/>
          </w:tcPr>
          <w:p w14:paraId="6253451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308" w:type="dxa"/>
          </w:tcPr>
          <w:p w14:paraId="2F8F1D29" w14:textId="77777777" w:rsidR="0035603F" w:rsidRPr="00D546D3" w:rsidRDefault="0035603F" w:rsidP="00DA606A">
            <w:pPr>
              <w:spacing w:after="0" w:line="240" w:lineRule="auto"/>
              <w:jc w:val="center"/>
              <w:rPr>
                <w:rFonts w:cs="Times New Roman"/>
                <w:szCs w:val="24"/>
              </w:rPr>
            </w:pPr>
          </w:p>
        </w:tc>
      </w:tr>
      <w:tr w:rsidR="0035603F" w:rsidRPr="00D546D3" w14:paraId="7D40D57F" w14:textId="77777777" w:rsidTr="006574F9">
        <w:tc>
          <w:tcPr>
            <w:tcW w:w="4536" w:type="dxa"/>
          </w:tcPr>
          <w:p w14:paraId="66675F02"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Child has immunization card</w:t>
            </w:r>
          </w:p>
        </w:tc>
        <w:tc>
          <w:tcPr>
            <w:tcW w:w="1366" w:type="dxa"/>
          </w:tcPr>
          <w:p w14:paraId="26B4C51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7FF8E1E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09FE8A99" w14:textId="77777777" w:rsidR="0035603F" w:rsidRPr="00D546D3" w:rsidRDefault="0035603F" w:rsidP="00DA606A">
            <w:pPr>
              <w:spacing w:after="0" w:line="240" w:lineRule="auto"/>
              <w:jc w:val="center"/>
              <w:rPr>
                <w:rFonts w:cs="Times New Roman"/>
                <w:szCs w:val="24"/>
              </w:rPr>
            </w:pPr>
          </w:p>
        </w:tc>
        <w:tc>
          <w:tcPr>
            <w:tcW w:w="1308" w:type="dxa"/>
          </w:tcPr>
          <w:p w14:paraId="0517CDDA" w14:textId="77777777" w:rsidR="0035603F" w:rsidRPr="00D546D3" w:rsidRDefault="0035603F" w:rsidP="00DA606A">
            <w:pPr>
              <w:spacing w:after="0" w:line="240" w:lineRule="auto"/>
              <w:jc w:val="center"/>
              <w:rPr>
                <w:rFonts w:cs="Times New Roman"/>
                <w:szCs w:val="24"/>
              </w:rPr>
            </w:pPr>
          </w:p>
        </w:tc>
      </w:tr>
      <w:tr w:rsidR="0035603F" w:rsidRPr="00D546D3" w14:paraId="4806EAEF" w14:textId="77777777" w:rsidTr="006574F9">
        <w:tc>
          <w:tcPr>
            <w:tcW w:w="4536" w:type="dxa"/>
          </w:tcPr>
          <w:p w14:paraId="3B4B56E8"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w:t>
            </w:r>
          </w:p>
        </w:tc>
        <w:tc>
          <w:tcPr>
            <w:tcW w:w="1366" w:type="dxa"/>
            <w:vAlign w:val="bottom"/>
          </w:tcPr>
          <w:p w14:paraId="5451E02A"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41</w:t>
            </w:r>
          </w:p>
        </w:tc>
        <w:tc>
          <w:tcPr>
            <w:tcW w:w="1084" w:type="dxa"/>
            <w:vAlign w:val="bottom"/>
          </w:tcPr>
          <w:p w14:paraId="64119BF3"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12.3</w:t>
            </w:r>
          </w:p>
        </w:tc>
        <w:tc>
          <w:tcPr>
            <w:tcW w:w="1057" w:type="dxa"/>
          </w:tcPr>
          <w:p w14:paraId="12989A50" w14:textId="77777777" w:rsidR="0035603F" w:rsidRPr="00D546D3" w:rsidRDefault="0035603F" w:rsidP="00DA606A">
            <w:pPr>
              <w:spacing w:after="0" w:line="240" w:lineRule="auto"/>
              <w:jc w:val="center"/>
              <w:rPr>
                <w:rFonts w:cs="Times New Roman"/>
                <w:szCs w:val="24"/>
              </w:rPr>
            </w:pPr>
          </w:p>
        </w:tc>
        <w:tc>
          <w:tcPr>
            <w:tcW w:w="1308" w:type="dxa"/>
          </w:tcPr>
          <w:p w14:paraId="0364AB29" w14:textId="77777777" w:rsidR="0035603F" w:rsidRPr="00D546D3" w:rsidRDefault="0035603F" w:rsidP="00DA606A">
            <w:pPr>
              <w:spacing w:after="0" w:line="240" w:lineRule="auto"/>
              <w:jc w:val="center"/>
              <w:rPr>
                <w:rFonts w:cs="Times New Roman"/>
                <w:szCs w:val="24"/>
              </w:rPr>
            </w:pPr>
          </w:p>
        </w:tc>
      </w:tr>
      <w:tr w:rsidR="0035603F" w:rsidRPr="00D546D3" w14:paraId="22F19AD1" w14:textId="77777777" w:rsidTr="006574F9">
        <w:tc>
          <w:tcPr>
            <w:tcW w:w="4536" w:type="dxa"/>
          </w:tcPr>
          <w:p w14:paraId="4C6F9EA7"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Yes, but forgotten</w:t>
            </w:r>
          </w:p>
        </w:tc>
        <w:tc>
          <w:tcPr>
            <w:tcW w:w="1366" w:type="dxa"/>
            <w:vAlign w:val="bottom"/>
          </w:tcPr>
          <w:p w14:paraId="71263F9C"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16</w:t>
            </w:r>
          </w:p>
        </w:tc>
        <w:tc>
          <w:tcPr>
            <w:tcW w:w="1084" w:type="dxa"/>
            <w:vAlign w:val="bottom"/>
          </w:tcPr>
          <w:p w14:paraId="636346CB"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4.8</w:t>
            </w:r>
          </w:p>
        </w:tc>
        <w:tc>
          <w:tcPr>
            <w:tcW w:w="1057" w:type="dxa"/>
          </w:tcPr>
          <w:p w14:paraId="729FD526" w14:textId="77777777" w:rsidR="0035603F" w:rsidRPr="00D546D3" w:rsidRDefault="0035603F" w:rsidP="00DA606A">
            <w:pPr>
              <w:spacing w:after="0" w:line="240" w:lineRule="auto"/>
              <w:jc w:val="center"/>
              <w:rPr>
                <w:rFonts w:cs="Times New Roman"/>
                <w:szCs w:val="24"/>
              </w:rPr>
            </w:pPr>
          </w:p>
        </w:tc>
        <w:tc>
          <w:tcPr>
            <w:tcW w:w="1308" w:type="dxa"/>
          </w:tcPr>
          <w:p w14:paraId="78C11939" w14:textId="77777777" w:rsidR="0035603F" w:rsidRPr="00D546D3" w:rsidRDefault="0035603F" w:rsidP="00DA606A">
            <w:pPr>
              <w:spacing w:after="0" w:line="240" w:lineRule="auto"/>
              <w:jc w:val="center"/>
              <w:rPr>
                <w:rFonts w:cs="Times New Roman"/>
                <w:szCs w:val="24"/>
              </w:rPr>
            </w:pPr>
          </w:p>
        </w:tc>
      </w:tr>
      <w:tr w:rsidR="0035603F" w:rsidRPr="00D546D3" w14:paraId="3E492E67" w14:textId="77777777" w:rsidTr="006574F9">
        <w:tc>
          <w:tcPr>
            <w:tcW w:w="4536" w:type="dxa"/>
          </w:tcPr>
          <w:p w14:paraId="29CD083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Yes, but lost</w:t>
            </w:r>
          </w:p>
        </w:tc>
        <w:tc>
          <w:tcPr>
            <w:tcW w:w="1366" w:type="dxa"/>
            <w:vAlign w:val="bottom"/>
          </w:tcPr>
          <w:p w14:paraId="39BFDF1F"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32</w:t>
            </w:r>
          </w:p>
        </w:tc>
        <w:tc>
          <w:tcPr>
            <w:tcW w:w="1084" w:type="dxa"/>
            <w:vAlign w:val="bottom"/>
          </w:tcPr>
          <w:p w14:paraId="10DF7F42"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9.6</w:t>
            </w:r>
          </w:p>
        </w:tc>
        <w:tc>
          <w:tcPr>
            <w:tcW w:w="1057" w:type="dxa"/>
          </w:tcPr>
          <w:p w14:paraId="6921B608" w14:textId="77777777" w:rsidR="0035603F" w:rsidRPr="00D546D3" w:rsidRDefault="0035603F" w:rsidP="00DA606A">
            <w:pPr>
              <w:spacing w:after="0" w:line="240" w:lineRule="auto"/>
              <w:jc w:val="center"/>
              <w:rPr>
                <w:rFonts w:cs="Times New Roman"/>
                <w:szCs w:val="24"/>
              </w:rPr>
            </w:pPr>
          </w:p>
        </w:tc>
        <w:tc>
          <w:tcPr>
            <w:tcW w:w="1308" w:type="dxa"/>
          </w:tcPr>
          <w:p w14:paraId="4D512D71" w14:textId="77777777" w:rsidR="0035603F" w:rsidRPr="00D546D3" w:rsidRDefault="0035603F" w:rsidP="00DA606A">
            <w:pPr>
              <w:spacing w:after="0" w:line="240" w:lineRule="auto"/>
              <w:jc w:val="center"/>
              <w:rPr>
                <w:rFonts w:cs="Times New Roman"/>
                <w:szCs w:val="24"/>
              </w:rPr>
            </w:pPr>
          </w:p>
        </w:tc>
      </w:tr>
      <w:tr w:rsidR="0035603F" w:rsidRPr="00D546D3" w14:paraId="4283B10C" w14:textId="77777777" w:rsidTr="006574F9">
        <w:tc>
          <w:tcPr>
            <w:tcW w:w="4536" w:type="dxa"/>
          </w:tcPr>
          <w:p w14:paraId="188603E8"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Yes, and available here</w:t>
            </w:r>
          </w:p>
        </w:tc>
        <w:tc>
          <w:tcPr>
            <w:tcW w:w="1366" w:type="dxa"/>
            <w:vAlign w:val="bottom"/>
          </w:tcPr>
          <w:p w14:paraId="685090A1"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244</w:t>
            </w:r>
          </w:p>
        </w:tc>
        <w:tc>
          <w:tcPr>
            <w:tcW w:w="1084" w:type="dxa"/>
            <w:vAlign w:val="bottom"/>
          </w:tcPr>
          <w:p w14:paraId="75C956EA" w14:textId="77777777" w:rsidR="0035603F" w:rsidRPr="00D546D3" w:rsidRDefault="0035603F" w:rsidP="00DA606A">
            <w:pPr>
              <w:spacing w:after="0" w:line="240" w:lineRule="auto"/>
              <w:jc w:val="center"/>
              <w:textAlignment w:val="bottom"/>
              <w:rPr>
                <w:rFonts w:cs="Times New Roman"/>
                <w:szCs w:val="24"/>
              </w:rPr>
            </w:pPr>
            <w:r w:rsidRPr="00D546D3">
              <w:rPr>
                <w:rFonts w:eastAsia="SimSun" w:cs="Times New Roman"/>
                <w:color w:val="000000"/>
                <w:szCs w:val="24"/>
                <w:lang w:eastAsia="zh-CN" w:bidi="ar"/>
              </w:rPr>
              <w:t>73.3</w:t>
            </w:r>
          </w:p>
        </w:tc>
        <w:tc>
          <w:tcPr>
            <w:tcW w:w="1057" w:type="dxa"/>
          </w:tcPr>
          <w:p w14:paraId="48183476" w14:textId="77777777" w:rsidR="0035603F" w:rsidRPr="00D546D3" w:rsidRDefault="0035603F" w:rsidP="00DA606A">
            <w:pPr>
              <w:spacing w:after="0" w:line="240" w:lineRule="auto"/>
              <w:jc w:val="center"/>
              <w:rPr>
                <w:rFonts w:cs="Times New Roman"/>
                <w:szCs w:val="24"/>
              </w:rPr>
            </w:pPr>
          </w:p>
        </w:tc>
        <w:tc>
          <w:tcPr>
            <w:tcW w:w="1308" w:type="dxa"/>
          </w:tcPr>
          <w:p w14:paraId="63A16A9B" w14:textId="77777777" w:rsidR="0035603F" w:rsidRPr="00D546D3" w:rsidRDefault="0035603F" w:rsidP="00DA606A">
            <w:pPr>
              <w:spacing w:after="0" w:line="240" w:lineRule="auto"/>
              <w:jc w:val="center"/>
              <w:rPr>
                <w:rFonts w:cs="Times New Roman"/>
                <w:szCs w:val="24"/>
              </w:rPr>
            </w:pPr>
          </w:p>
        </w:tc>
      </w:tr>
      <w:tr w:rsidR="0035603F" w:rsidRPr="00D546D3" w14:paraId="78830967" w14:textId="77777777" w:rsidTr="006574F9">
        <w:tc>
          <w:tcPr>
            <w:tcW w:w="4536" w:type="dxa"/>
          </w:tcPr>
          <w:p w14:paraId="512BF30C"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Child immunization response status</w:t>
            </w:r>
          </w:p>
        </w:tc>
        <w:tc>
          <w:tcPr>
            <w:tcW w:w="1366" w:type="dxa"/>
          </w:tcPr>
          <w:p w14:paraId="1E17FD7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1963532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12793332" w14:textId="77777777" w:rsidR="0035603F" w:rsidRPr="00D546D3" w:rsidRDefault="0035603F" w:rsidP="00DA606A">
            <w:pPr>
              <w:spacing w:after="0" w:line="240" w:lineRule="auto"/>
              <w:jc w:val="center"/>
              <w:rPr>
                <w:rFonts w:cs="Times New Roman"/>
                <w:szCs w:val="24"/>
              </w:rPr>
            </w:pPr>
          </w:p>
        </w:tc>
        <w:tc>
          <w:tcPr>
            <w:tcW w:w="1308" w:type="dxa"/>
          </w:tcPr>
          <w:p w14:paraId="4EADB199" w14:textId="77777777" w:rsidR="0035603F" w:rsidRPr="00D546D3" w:rsidRDefault="0035603F" w:rsidP="00DA606A">
            <w:pPr>
              <w:spacing w:after="0" w:line="240" w:lineRule="auto"/>
              <w:jc w:val="center"/>
              <w:rPr>
                <w:rFonts w:cs="Times New Roman"/>
                <w:szCs w:val="24"/>
              </w:rPr>
            </w:pPr>
          </w:p>
        </w:tc>
      </w:tr>
      <w:tr w:rsidR="0035603F" w:rsidRPr="00D546D3" w14:paraId="770A4774" w14:textId="77777777" w:rsidTr="006574F9">
        <w:tc>
          <w:tcPr>
            <w:tcW w:w="4536" w:type="dxa"/>
          </w:tcPr>
          <w:p w14:paraId="560CB7EB"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Completed</w:t>
            </w:r>
          </w:p>
        </w:tc>
        <w:tc>
          <w:tcPr>
            <w:tcW w:w="1366" w:type="dxa"/>
          </w:tcPr>
          <w:p w14:paraId="40F883D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234</w:t>
            </w:r>
          </w:p>
        </w:tc>
        <w:tc>
          <w:tcPr>
            <w:tcW w:w="1084" w:type="dxa"/>
          </w:tcPr>
          <w:p w14:paraId="18E5D3C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70.3</w:t>
            </w:r>
          </w:p>
        </w:tc>
        <w:tc>
          <w:tcPr>
            <w:tcW w:w="1057" w:type="dxa"/>
          </w:tcPr>
          <w:p w14:paraId="43FA2D85" w14:textId="77777777" w:rsidR="0035603F" w:rsidRPr="00D546D3" w:rsidRDefault="0035603F" w:rsidP="00DA606A">
            <w:pPr>
              <w:spacing w:after="0" w:line="240" w:lineRule="auto"/>
              <w:jc w:val="center"/>
              <w:rPr>
                <w:rFonts w:cs="Times New Roman"/>
                <w:szCs w:val="24"/>
              </w:rPr>
            </w:pPr>
          </w:p>
        </w:tc>
        <w:tc>
          <w:tcPr>
            <w:tcW w:w="1308" w:type="dxa"/>
          </w:tcPr>
          <w:p w14:paraId="6FB111F1" w14:textId="77777777" w:rsidR="0035603F" w:rsidRPr="00D546D3" w:rsidRDefault="0035603F" w:rsidP="00DA606A">
            <w:pPr>
              <w:spacing w:after="0" w:line="240" w:lineRule="auto"/>
              <w:jc w:val="center"/>
              <w:rPr>
                <w:rFonts w:cs="Times New Roman"/>
                <w:szCs w:val="24"/>
              </w:rPr>
            </w:pPr>
          </w:p>
        </w:tc>
      </w:tr>
      <w:tr w:rsidR="0035603F" w:rsidRPr="00D546D3" w14:paraId="4ED90C5A" w14:textId="77777777" w:rsidTr="006574F9">
        <w:tc>
          <w:tcPr>
            <w:tcW w:w="4536" w:type="dxa"/>
          </w:tcPr>
          <w:p w14:paraId="6064258C"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Not completed</w:t>
            </w:r>
          </w:p>
        </w:tc>
        <w:tc>
          <w:tcPr>
            <w:tcW w:w="1366" w:type="dxa"/>
          </w:tcPr>
          <w:p w14:paraId="7D01682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99</w:t>
            </w:r>
          </w:p>
        </w:tc>
        <w:tc>
          <w:tcPr>
            <w:tcW w:w="1084" w:type="dxa"/>
          </w:tcPr>
          <w:p w14:paraId="3A05FA3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29.7</w:t>
            </w:r>
          </w:p>
        </w:tc>
        <w:tc>
          <w:tcPr>
            <w:tcW w:w="1057" w:type="dxa"/>
          </w:tcPr>
          <w:p w14:paraId="125CB346" w14:textId="77777777" w:rsidR="0035603F" w:rsidRPr="00D546D3" w:rsidRDefault="0035603F" w:rsidP="00DA606A">
            <w:pPr>
              <w:spacing w:after="0" w:line="240" w:lineRule="auto"/>
              <w:jc w:val="center"/>
              <w:rPr>
                <w:rFonts w:cs="Times New Roman"/>
                <w:szCs w:val="24"/>
              </w:rPr>
            </w:pPr>
          </w:p>
        </w:tc>
        <w:tc>
          <w:tcPr>
            <w:tcW w:w="1308" w:type="dxa"/>
          </w:tcPr>
          <w:p w14:paraId="09564D1D" w14:textId="77777777" w:rsidR="0035603F" w:rsidRPr="00D546D3" w:rsidRDefault="0035603F" w:rsidP="00DA606A">
            <w:pPr>
              <w:spacing w:after="0" w:line="240" w:lineRule="auto"/>
              <w:jc w:val="center"/>
              <w:rPr>
                <w:rFonts w:cs="Times New Roman"/>
                <w:szCs w:val="24"/>
              </w:rPr>
            </w:pPr>
          </w:p>
        </w:tc>
      </w:tr>
      <w:tr w:rsidR="0035603F" w:rsidRPr="00D546D3" w14:paraId="412D1EA4" w14:textId="77777777" w:rsidTr="006574F9">
        <w:tc>
          <w:tcPr>
            <w:tcW w:w="4536" w:type="dxa"/>
          </w:tcPr>
          <w:p w14:paraId="77BBC916" w14:textId="77777777" w:rsidR="0035603F" w:rsidRPr="00D546D3" w:rsidRDefault="0035603F" w:rsidP="00DA606A">
            <w:pPr>
              <w:autoSpaceDE w:val="0"/>
              <w:autoSpaceDN w:val="0"/>
              <w:adjustRightInd w:val="0"/>
              <w:spacing w:after="0" w:line="240" w:lineRule="auto"/>
              <w:ind w:right="60"/>
              <w:rPr>
                <w:rFonts w:cs="Times New Roman"/>
                <w:szCs w:val="24"/>
              </w:rPr>
            </w:pPr>
            <w:r w:rsidRPr="00D546D3">
              <w:rPr>
                <w:rFonts w:cs="Times New Roman"/>
                <w:szCs w:val="24"/>
              </w:rPr>
              <w:t>Immunizations received by child</w:t>
            </w:r>
          </w:p>
        </w:tc>
        <w:tc>
          <w:tcPr>
            <w:tcW w:w="1366" w:type="dxa"/>
          </w:tcPr>
          <w:p w14:paraId="7A1E3C8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84" w:type="dxa"/>
          </w:tcPr>
          <w:p w14:paraId="7504609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057" w:type="dxa"/>
          </w:tcPr>
          <w:p w14:paraId="43FAED41" w14:textId="77777777" w:rsidR="0035603F" w:rsidRPr="00D546D3" w:rsidRDefault="0035603F" w:rsidP="00DA606A">
            <w:pPr>
              <w:spacing w:after="0" w:line="240" w:lineRule="auto"/>
              <w:jc w:val="center"/>
              <w:rPr>
                <w:rFonts w:cs="Times New Roman"/>
                <w:szCs w:val="24"/>
              </w:rPr>
            </w:pPr>
          </w:p>
        </w:tc>
        <w:tc>
          <w:tcPr>
            <w:tcW w:w="1308" w:type="dxa"/>
          </w:tcPr>
          <w:p w14:paraId="0C6CB374" w14:textId="77777777" w:rsidR="0035603F" w:rsidRPr="00D546D3" w:rsidRDefault="0035603F" w:rsidP="00DA606A">
            <w:pPr>
              <w:spacing w:after="0" w:line="240" w:lineRule="auto"/>
              <w:jc w:val="center"/>
              <w:rPr>
                <w:rFonts w:cs="Times New Roman"/>
                <w:szCs w:val="24"/>
              </w:rPr>
            </w:pPr>
          </w:p>
        </w:tc>
      </w:tr>
      <w:tr w:rsidR="0035603F" w:rsidRPr="00D546D3" w14:paraId="71C177D8" w14:textId="77777777" w:rsidTr="006574F9">
        <w:tc>
          <w:tcPr>
            <w:tcW w:w="4536" w:type="dxa"/>
          </w:tcPr>
          <w:p w14:paraId="7AFD4793"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Immediately after birth</w:t>
            </w:r>
          </w:p>
        </w:tc>
        <w:tc>
          <w:tcPr>
            <w:tcW w:w="1366" w:type="dxa"/>
          </w:tcPr>
          <w:p w14:paraId="61AFD5F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314</w:t>
            </w:r>
          </w:p>
        </w:tc>
        <w:tc>
          <w:tcPr>
            <w:tcW w:w="1084" w:type="dxa"/>
          </w:tcPr>
          <w:p w14:paraId="31B0B02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94.3</w:t>
            </w:r>
          </w:p>
        </w:tc>
        <w:tc>
          <w:tcPr>
            <w:tcW w:w="1057" w:type="dxa"/>
          </w:tcPr>
          <w:p w14:paraId="6262F4A7" w14:textId="77777777" w:rsidR="0035603F" w:rsidRPr="00D546D3" w:rsidRDefault="0035603F" w:rsidP="00DA606A">
            <w:pPr>
              <w:spacing w:after="0" w:line="240" w:lineRule="auto"/>
              <w:jc w:val="center"/>
              <w:rPr>
                <w:rFonts w:cs="Times New Roman"/>
                <w:szCs w:val="24"/>
              </w:rPr>
            </w:pPr>
          </w:p>
        </w:tc>
        <w:tc>
          <w:tcPr>
            <w:tcW w:w="1308" w:type="dxa"/>
          </w:tcPr>
          <w:p w14:paraId="095089C1" w14:textId="77777777" w:rsidR="0035603F" w:rsidRPr="00D546D3" w:rsidRDefault="0035603F" w:rsidP="00DA606A">
            <w:pPr>
              <w:spacing w:after="0" w:line="240" w:lineRule="auto"/>
              <w:jc w:val="center"/>
              <w:rPr>
                <w:rFonts w:cs="Times New Roman"/>
                <w:szCs w:val="24"/>
              </w:rPr>
            </w:pPr>
          </w:p>
        </w:tc>
      </w:tr>
      <w:tr w:rsidR="0035603F" w:rsidRPr="00D546D3" w14:paraId="165C2A01" w14:textId="77777777" w:rsidTr="006574F9">
        <w:tc>
          <w:tcPr>
            <w:tcW w:w="4536" w:type="dxa"/>
          </w:tcPr>
          <w:p w14:paraId="261F854B"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6 weeks after birth</w:t>
            </w:r>
          </w:p>
        </w:tc>
        <w:tc>
          <w:tcPr>
            <w:tcW w:w="1366" w:type="dxa"/>
          </w:tcPr>
          <w:p w14:paraId="2249506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268</w:t>
            </w:r>
          </w:p>
        </w:tc>
        <w:tc>
          <w:tcPr>
            <w:tcW w:w="1084" w:type="dxa"/>
          </w:tcPr>
          <w:p w14:paraId="719E8E8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80.5</w:t>
            </w:r>
          </w:p>
        </w:tc>
        <w:tc>
          <w:tcPr>
            <w:tcW w:w="1057" w:type="dxa"/>
          </w:tcPr>
          <w:p w14:paraId="6ACECEB2" w14:textId="77777777" w:rsidR="0035603F" w:rsidRPr="00D546D3" w:rsidRDefault="0035603F" w:rsidP="00DA606A">
            <w:pPr>
              <w:spacing w:after="0" w:line="240" w:lineRule="auto"/>
              <w:jc w:val="center"/>
              <w:rPr>
                <w:rFonts w:cs="Times New Roman"/>
                <w:szCs w:val="24"/>
              </w:rPr>
            </w:pPr>
          </w:p>
        </w:tc>
        <w:tc>
          <w:tcPr>
            <w:tcW w:w="1308" w:type="dxa"/>
          </w:tcPr>
          <w:p w14:paraId="1ADC7408" w14:textId="77777777" w:rsidR="0035603F" w:rsidRPr="00D546D3" w:rsidRDefault="0035603F" w:rsidP="00DA606A">
            <w:pPr>
              <w:spacing w:after="0" w:line="240" w:lineRule="auto"/>
              <w:jc w:val="center"/>
              <w:rPr>
                <w:rFonts w:cs="Times New Roman"/>
                <w:szCs w:val="24"/>
              </w:rPr>
            </w:pPr>
          </w:p>
        </w:tc>
      </w:tr>
      <w:tr w:rsidR="0035603F" w:rsidRPr="00D546D3" w14:paraId="045E6D00" w14:textId="77777777" w:rsidTr="006574F9">
        <w:tc>
          <w:tcPr>
            <w:tcW w:w="4536" w:type="dxa"/>
          </w:tcPr>
          <w:p w14:paraId="68C42CB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14 weeks after birth</w:t>
            </w:r>
          </w:p>
        </w:tc>
        <w:tc>
          <w:tcPr>
            <w:tcW w:w="1366" w:type="dxa"/>
          </w:tcPr>
          <w:p w14:paraId="48F39BA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214</w:t>
            </w:r>
          </w:p>
        </w:tc>
        <w:tc>
          <w:tcPr>
            <w:tcW w:w="1084" w:type="dxa"/>
          </w:tcPr>
          <w:p w14:paraId="44A8351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64.3</w:t>
            </w:r>
          </w:p>
        </w:tc>
        <w:tc>
          <w:tcPr>
            <w:tcW w:w="1057" w:type="dxa"/>
          </w:tcPr>
          <w:p w14:paraId="04093C6D" w14:textId="77777777" w:rsidR="0035603F" w:rsidRPr="00D546D3" w:rsidRDefault="0035603F" w:rsidP="00DA606A">
            <w:pPr>
              <w:spacing w:after="0" w:line="240" w:lineRule="auto"/>
              <w:jc w:val="center"/>
              <w:rPr>
                <w:rFonts w:cs="Times New Roman"/>
                <w:szCs w:val="24"/>
              </w:rPr>
            </w:pPr>
          </w:p>
        </w:tc>
        <w:tc>
          <w:tcPr>
            <w:tcW w:w="1308" w:type="dxa"/>
          </w:tcPr>
          <w:p w14:paraId="715FD43F" w14:textId="77777777" w:rsidR="0035603F" w:rsidRPr="00D546D3" w:rsidRDefault="0035603F" w:rsidP="00DA606A">
            <w:pPr>
              <w:spacing w:after="0" w:line="240" w:lineRule="auto"/>
              <w:jc w:val="center"/>
              <w:rPr>
                <w:rFonts w:cs="Times New Roman"/>
                <w:szCs w:val="24"/>
              </w:rPr>
            </w:pPr>
          </w:p>
        </w:tc>
      </w:tr>
      <w:tr w:rsidR="0035603F" w:rsidRPr="00D546D3" w14:paraId="5CC759B7" w14:textId="77777777" w:rsidTr="006574F9">
        <w:tc>
          <w:tcPr>
            <w:tcW w:w="4536" w:type="dxa"/>
          </w:tcPr>
          <w:p w14:paraId="35885312"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6 months after birth</w:t>
            </w:r>
          </w:p>
        </w:tc>
        <w:tc>
          <w:tcPr>
            <w:tcW w:w="1366" w:type="dxa"/>
          </w:tcPr>
          <w:p w14:paraId="49E7AA9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168</w:t>
            </w:r>
          </w:p>
        </w:tc>
        <w:tc>
          <w:tcPr>
            <w:tcW w:w="1084" w:type="dxa"/>
          </w:tcPr>
          <w:p w14:paraId="5789110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50.5</w:t>
            </w:r>
          </w:p>
        </w:tc>
        <w:tc>
          <w:tcPr>
            <w:tcW w:w="1057" w:type="dxa"/>
          </w:tcPr>
          <w:p w14:paraId="405F9BD4" w14:textId="77777777" w:rsidR="0035603F" w:rsidRPr="00D546D3" w:rsidRDefault="0035603F" w:rsidP="00DA606A">
            <w:pPr>
              <w:spacing w:after="0" w:line="240" w:lineRule="auto"/>
              <w:jc w:val="center"/>
              <w:rPr>
                <w:rFonts w:cs="Times New Roman"/>
                <w:szCs w:val="24"/>
              </w:rPr>
            </w:pPr>
          </w:p>
        </w:tc>
        <w:tc>
          <w:tcPr>
            <w:tcW w:w="1308" w:type="dxa"/>
          </w:tcPr>
          <w:p w14:paraId="2EE9DCC6" w14:textId="77777777" w:rsidR="0035603F" w:rsidRPr="00D546D3" w:rsidRDefault="0035603F" w:rsidP="00DA606A">
            <w:pPr>
              <w:spacing w:after="0" w:line="240" w:lineRule="auto"/>
              <w:jc w:val="center"/>
              <w:rPr>
                <w:rFonts w:cs="Times New Roman"/>
                <w:szCs w:val="24"/>
              </w:rPr>
            </w:pPr>
          </w:p>
        </w:tc>
      </w:tr>
      <w:tr w:rsidR="0035603F" w:rsidRPr="00D546D3" w14:paraId="0A1142E8" w14:textId="77777777" w:rsidTr="006574F9">
        <w:tc>
          <w:tcPr>
            <w:tcW w:w="4536" w:type="dxa"/>
          </w:tcPr>
          <w:p w14:paraId="66C9ADC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9 months after birth</w:t>
            </w:r>
          </w:p>
        </w:tc>
        <w:tc>
          <w:tcPr>
            <w:tcW w:w="1366" w:type="dxa"/>
          </w:tcPr>
          <w:p w14:paraId="621B8AA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122</w:t>
            </w:r>
          </w:p>
        </w:tc>
        <w:tc>
          <w:tcPr>
            <w:tcW w:w="1084" w:type="dxa"/>
          </w:tcPr>
          <w:p w14:paraId="55A2CB5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36.6</w:t>
            </w:r>
          </w:p>
        </w:tc>
        <w:tc>
          <w:tcPr>
            <w:tcW w:w="1057" w:type="dxa"/>
          </w:tcPr>
          <w:p w14:paraId="61606615" w14:textId="77777777" w:rsidR="0035603F" w:rsidRPr="00D546D3" w:rsidRDefault="0035603F" w:rsidP="00DA606A">
            <w:pPr>
              <w:spacing w:after="0" w:line="240" w:lineRule="auto"/>
              <w:jc w:val="center"/>
              <w:rPr>
                <w:rFonts w:cs="Times New Roman"/>
                <w:szCs w:val="24"/>
              </w:rPr>
            </w:pPr>
          </w:p>
        </w:tc>
        <w:tc>
          <w:tcPr>
            <w:tcW w:w="1308" w:type="dxa"/>
          </w:tcPr>
          <w:p w14:paraId="4A390F6A" w14:textId="77777777" w:rsidR="0035603F" w:rsidRPr="00D546D3" w:rsidRDefault="0035603F" w:rsidP="00DA606A">
            <w:pPr>
              <w:spacing w:after="0" w:line="240" w:lineRule="auto"/>
              <w:jc w:val="center"/>
              <w:rPr>
                <w:rFonts w:cs="Times New Roman"/>
                <w:szCs w:val="24"/>
              </w:rPr>
            </w:pPr>
          </w:p>
        </w:tc>
      </w:tr>
      <w:tr w:rsidR="0035603F" w:rsidRPr="00D546D3" w14:paraId="0DA44A25" w14:textId="77777777" w:rsidTr="006574F9">
        <w:tc>
          <w:tcPr>
            <w:tcW w:w="4536" w:type="dxa"/>
          </w:tcPr>
          <w:p w14:paraId="53407940" w14:textId="77777777" w:rsidR="0035603F" w:rsidRPr="00D546D3" w:rsidRDefault="0035603F" w:rsidP="00DA606A">
            <w:pPr>
              <w:autoSpaceDE w:val="0"/>
              <w:autoSpaceDN w:val="0"/>
              <w:adjustRightInd w:val="0"/>
              <w:spacing w:after="0" w:line="240" w:lineRule="auto"/>
              <w:ind w:left="360" w:right="60"/>
              <w:rPr>
                <w:rFonts w:cs="Times New Roman"/>
                <w:szCs w:val="24"/>
              </w:rPr>
            </w:pPr>
            <w:r w:rsidRPr="00D546D3">
              <w:rPr>
                <w:rFonts w:cs="Times New Roman"/>
                <w:szCs w:val="24"/>
              </w:rPr>
              <w:t>12 months after birth</w:t>
            </w:r>
          </w:p>
        </w:tc>
        <w:tc>
          <w:tcPr>
            <w:tcW w:w="1366" w:type="dxa"/>
          </w:tcPr>
          <w:p w14:paraId="6B78643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69</w:t>
            </w:r>
          </w:p>
        </w:tc>
        <w:tc>
          <w:tcPr>
            <w:tcW w:w="1084" w:type="dxa"/>
          </w:tcPr>
          <w:p w14:paraId="04A9754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20.7</w:t>
            </w:r>
          </w:p>
        </w:tc>
        <w:tc>
          <w:tcPr>
            <w:tcW w:w="1057" w:type="dxa"/>
          </w:tcPr>
          <w:p w14:paraId="740458BD" w14:textId="77777777" w:rsidR="0035603F" w:rsidRPr="00D546D3" w:rsidRDefault="0035603F" w:rsidP="00DA606A">
            <w:pPr>
              <w:spacing w:after="0" w:line="240" w:lineRule="auto"/>
              <w:jc w:val="center"/>
              <w:rPr>
                <w:rFonts w:cs="Times New Roman"/>
                <w:szCs w:val="24"/>
              </w:rPr>
            </w:pPr>
          </w:p>
        </w:tc>
        <w:tc>
          <w:tcPr>
            <w:tcW w:w="1308" w:type="dxa"/>
          </w:tcPr>
          <w:p w14:paraId="65CD3CD9" w14:textId="77777777" w:rsidR="0035603F" w:rsidRPr="00D546D3" w:rsidRDefault="0035603F" w:rsidP="00DA606A">
            <w:pPr>
              <w:spacing w:after="0" w:line="240" w:lineRule="auto"/>
              <w:jc w:val="center"/>
              <w:rPr>
                <w:rFonts w:cs="Times New Roman"/>
                <w:szCs w:val="24"/>
              </w:rPr>
            </w:pPr>
          </w:p>
        </w:tc>
      </w:tr>
    </w:tbl>
    <w:p w14:paraId="72BD23D6" w14:textId="77777777" w:rsidR="0035603F" w:rsidRPr="00D546D3" w:rsidRDefault="0035603F" w:rsidP="00DA606A">
      <w:pPr>
        <w:spacing w:beforeLines="100" w:before="240" w:line="240" w:lineRule="auto"/>
        <w:jc w:val="both"/>
        <w:rPr>
          <w:szCs w:val="24"/>
        </w:rPr>
      </w:pPr>
      <w:r w:rsidRPr="00D546D3">
        <w:rPr>
          <w:szCs w:val="24"/>
        </w:rPr>
        <w:t xml:space="preserve">Table 2 presents the characteristics of the mothers’ (respondents’) children. Their age ranged from 2 days to 16 months with mean and standard deviation of 6.10±4.48 months and modal age group </w:t>
      </w:r>
      <w:r w:rsidRPr="00D546D3">
        <w:rPr>
          <w:szCs w:val="24"/>
        </w:rPr>
        <w:lastRenderedPageBreak/>
        <w:t>of 0-3 months (40.5%). 55.3% of them were males and 44.7% females. Majority of children had immunization card, which was available with them (73.3%). Majority have also completed all immunizations required of their age (70.3%). 94.3% of the children received immunization after birth, 80.5% have received 6 weeks after birth immunization, 64.3% have received 14 weeks after birth immunization, 50.5% have received 6 months after birth immunization, 36.6% have received 9 months after immunization while 20.7% have received 12 months after birth immunization.</w:t>
      </w:r>
    </w:p>
    <w:p w14:paraId="7BEA8FF7" w14:textId="77777777" w:rsidR="0035603F" w:rsidRPr="00D546D3" w:rsidRDefault="0035603F" w:rsidP="00DA606A">
      <w:pPr>
        <w:autoSpaceDE w:val="0"/>
        <w:autoSpaceDN w:val="0"/>
        <w:adjustRightInd w:val="0"/>
        <w:spacing w:after="0" w:line="240" w:lineRule="auto"/>
        <w:rPr>
          <w:szCs w:val="24"/>
        </w:rPr>
      </w:pPr>
      <w:r w:rsidRPr="00D546D3">
        <w:rPr>
          <w:szCs w:val="24"/>
        </w:rPr>
        <w:t>Table 3: Knowledge of Childhood Immunization Schedules                                        n = 333</w:t>
      </w:r>
    </w:p>
    <w:tbl>
      <w:tblPr>
        <w:tblStyle w:val="TableGrid"/>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1418"/>
        <w:gridCol w:w="1134"/>
      </w:tblGrid>
      <w:tr w:rsidR="0035603F" w:rsidRPr="00D546D3" w14:paraId="358AFD84" w14:textId="77777777" w:rsidTr="006574F9">
        <w:tc>
          <w:tcPr>
            <w:tcW w:w="6799" w:type="dxa"/>
            <w:tcBorders>
              <w:bottom w:val="single" w:sz="4" w:space="0" w:color="auto"/>
            </w:tcBorders>
          </w:tcPr>
          <w:p w14:paraId="70A1F4D5" w14:textId="77777777" w:rsidR="0035603F" w:rsidRPr="00D546D3" w:rsidRDefault="0035603F" w:rsidP="00DA606A">
            <w:pPr>
              <w:autoSpaceDE w:val="0"/>
              <w:autoSpaceDN w:val="0"/>
              <w:adjustRightInd w:val="0"/>
              <w:spacing w:after="0" w:line="240" w:lineRule="auto"/>
              <w:rPr>
                <w:rFonts w:cs="Times New Roman"/>
                <w:szCs w:val="24"/>
              </w:rPr>
            </w:pPr>
          </w:p>
        </w:tc>
        <w:tc>
          <w:tcPr>
            <w:tcW w:w="1418" w:type="dxa"/>
            <w:tcBorders>
              <w:bottom w:val="single" w:sz="4" w:space="0" w:color="auto"/>
            </w:tcBorders>
            <w:vAlign w:val="bottom"/>
          </w:tcPr>
          <w:p w14:paraId="103A8FB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Frequency</w:t>
            </w:r>
          </w:p>
        </w:tc>
        <w:tc>
          <w:tcPr>
            <w:tcW w:w="1134" w:type="dxa"/>
            <w:tcBorders>
              <w:bottom w:val="single" w:sz="4" w:space="0" w:color="auto"/>
            </w:tcBorders>
            <w:vAlign w:val="bottom"/>
          </w:tcPr>
          <w:p w14:paraId="31A8D89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Percent</w:t>
            </w:r>
          </w:p>
        </w:tc>
      </w:tr>
      <w:tr w:rsidR="0035603F" w:rsidRPr="00D546D3" w14:paraId="692CE102" w14:textId="77777777" w:rsidTr="006574F9">
        <w:tc>
          <w:tcPr>
            <w:tcW w:w="6799" w:type="dxa"/>
            <w:tcBorders>
              <w:top w:val="single" w:sz="4" w:space="0" w:color="auto"/>
              <w:bottom w:val="nil"/>
            </w:tcBorders>
          </w:tcPr>
          <w:p w14:paraId="302C7BCF" w14:textId="77777777" w:rsidR="0035603F" w:rsidRPr="00D546D3" w:rsidRDefault="0035603F" w:rsidP="00DA606A">
            <w:pPr>
              <w:autoSpaceDE w:val="0"/>
              <w:autoSpaceDN w:val="0"/>
              <w:adjustRightInd w:val="0"/>
              <w:spacing w:after="0" w:line="240" w:lineRule="auto"/>
              <w:rPr>
                <w:rFonts w:cs="Times New Roman"/>
                <w:szCs w:val="24"/>
              </w:rPr>
            </w:pPr>
            <w:r w:rsidRPr="00D546D3">
              <w:rPr>
                <w:rFonts w:cs="Times New Roman"/>
                <w:szCs w:val="24"/>
              </w:rPr>
              <w:t>When should a baby receive the first immunization after birth?</w:t>
            </w:r>
          </w:p>
        </w:tc>
        <w:tc>
          <w:tcPr>
            <w:tcW w:w="1418" w:type="dxa"/>
            <w:tcBorders>
              <w:top w:val="single" w:sz="4" w:space="0" w:color="auto"/>
              <w:bottom w:val="nil"/>
            </w:tcBorders>
          </w:tcPr>
          <w:p w14:paraId="35967949" w14:textId="77777777" w:rsidR="0035603F" w:rsidRPr="00D546D3" w:rsidRDefault="0035603F" w:rsidP="00DA606A">
            <w:pPr>
              <w:autoSpaceDE w:val="0"/>
              <w:autoSpaceDN w:val="0"/>
              <w:adjustRightInd w:val="0"/>
              <w:spacing w:after="0" w:line="240" w:lineRule="auto"/>
              <w:jc w:val="center"/>
              <w:rPr>
                <w:rFonts w:cs="Times New Roman"/>
                <w:szCs w:val="24"/>
              </w:rPr>
            </w:pPr>
          </w:p>
        </w:tc>
        <w:tc>
          <w:tcPr>
            <w:tcW w:w="1134" w:type="dxa"/>
            <w:tcBorders>
              <w:top w:val="single" w:sz="4" w:space="0" w:color="auto"/>
              <w:bottom w:val="nil"/>
            </w:tcBorders>
          </w:tcPr>
          <w:p w14:paraId="68B7AB20" w14:textId="77777777" w:rsidR="0035603F" w:rsidRPr="00D546D3" w:rsidRDefault="0035603F" w:rsidP="00DA606A">
            <w:pPr>
              <w:autoSpaceDE w:val="0"/>
              <w:autoSpaceDN w:val="0"/>
              <w:adjustRightInd w:val="0"/>
              <w:spacing w:after="0" w:line="240" w:lineRule="auto"/>
              <w:jc w:val="center"/>
              <w:rPr>
                <w:rFonts w:cs="Times New Roman"/>
                <w:szCs w:val="24"/>
              </w:rPr>
            </w:pPr>
          </w:p>
        </w:tc>
      </w:tr>
      <w:tr w:rsidR="0035603F" w:rsidRPr="00D546D3" w14:paraId="50B2DC41" w14:textId="77777777" w:rsidTr="006574F9">
        <w:tc>
          <w:tcPr>
            <w:tcW w:w="6799" w:type="dxa"/>
            <w:tcBorders>
              <w:top w:val="nil"/>
            </w:tcBorders>
          </w:tcPr>
          <w:p w14:paraId="79C109A0"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A week after birth</w:t>
            </w:r>
          </w:p>
        </w:tc>
        <w:tc>
          <w:tcPr>
            <w:tcW w:w="1418" w:type="dxa"/>
            <w:tcBorders>
              <w:top w:val="nil"/>
            </w:tcBorders>
          </w:tcPr>
          <w:p w14:paraId="7D9B41A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69</w:t>
            </w:r>
          </w:p>
        </w:tc>
        <w:tc>
          <w:tcPr>
            <w:tcW w:w="1134" w:type="dxa"/>
            <w:tcBorders>
              <w:top w:val="nil"/>
            </w:tcBorders>
          </w:tcPr>
          <w:p w14:paraId="4832675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20.7</w:t>
            </w:r>
          </w:p>
        </w:tc>
      </w:tr>
      <w:tr w:rsidR="0035603F" w:rsidRPr="00D546D3" w14:paraId="6907F94A" w14:textId="77777777" w:rsidTr="006574F9">
        <w:tc>
          <w:tcPr>
            <w:tcW w:w="6799" w:type="dxa"/>
          </w:tcPr>
          <w:p w14:paraId="78B8822D"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Immediately after birth</w:t>
            </w:r>
            <w:r w:rsidRPr="00D546D3">
              <w:rPr>
                <w:rFonts w:cs="Times New Roman"/>
                <w:bCs/>
                <w:szCs w:val="24"/>
              </w:rPr>
              <w:sym w:font="Wingdings" w:char="F0FC"/>
            </w:r>
          </w:p>
        </w:tc>
        <w:tc>
          <w:tcPr>
            <w:tcW w:w="1418" w:type="dxa"/>
          </w:tcPr>
          <w:p w14:paraId="5966ED0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231</w:t>
            </w:r>
          </w:p>
        </w:tc>
        <w:tc>
          <w:tcPr>
            <w:tcW w:w="1134" w:type="dxa"/>
          </w:tcPr>
          <w:p w14:paraId="5C9F5EE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69.4</w:t>
            </w:r>
          </w:p>
        </w:tc>
      </w:tr>
      <w:tr w:rsidR="0035603F" w:rsidRPr="00D546D3" w14:paraId="4C0548E0" w14:textId="77777777" w:rsidTr="006574F9">
        <w:tc>
          <w:tcPr>
            <w:tcW w:w="6799" w:type="dxa"/>
          </w:tcPr>
          <w:p w14:paraId="71F36904"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When the child is sick</w:t>
            </w:r>
          </w:p>
        </w:tc>
        <w:tc>
          <w:tcPr>
            <w:tcW w:w="1418" w:type="dxa"/>
          </w:tcPr>
          <w:p w14:paraId="2210B63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w:t>
            </w:r>
          </w:p>
        </w:tc>
        <w:tc>
          <w:tcPr>
            <w:tcW w:w="1134" w:type="dxa"/>
          </w:tcPr>
          <w:p w14:paraId="762A337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5.4</w:t>
            </w:r>
          </w:p>
        </w:tc>
      </w:tr>
      <w:tr w:rsidR="0035603F" w:rsidRPr="00D546D3" w14:paraId="4AE2926B" w14:textId="77777777" w:rsidTr="006574F9">
        <w:tc>
          <w:tcPr>
            <w:tcW w:w="6799" w:type="dxa"/>
          </w:tcPr>
          <w:p w14:paraId="01C9A1E7"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2F54DD4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15</w:t>
            </w:r>
          </w:p>
        </w:tc>
        <w:tc>
          <w:tcPr>
            <w:tcW w:w="1134" w:type="dxa"/>
          </w:tcPr>
          <w:p w14:paraId="65BAD0A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4.5</w:t>
            </w:r>
          </w:p>
        </w:tc>
      </w:tr>
      <w:tr w:rsidR="0035603F" w:rsidRPr="00D546D3" w14:paraId="094CC500" w14:textId="77777777" w:rsidTr="006574F9">
        <w:tc>
          <w:tcPr>
            <w:tcW w:w="6799" w:type="dxa"/>
          </w:tcPr>
          <w:p w14:paraId="7117FC38"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After the 1</w:t>
            </w:r>
            <w:r w:rsidRPr="00D546D3">
              <w:rPr>
                <w:rFonts w:cs="Times New Roman"/>
                <w:szCs w:val="24"/>
                <w:vertAlign w:val="superscript"/>
              </w:rPr>
              <w:t>st</w:t>
            </w:r>
            <w:r w:rsidRPr="00D546D3">
              <w:rPr>
                <w:rFonts w:cs="Times New Roman"/>
                <w:szCs w:val="24"/>
              </w:rPr>
              <w:t xml:space="preserve"> immunization after birth, what is the next immunization schedule?</w:t>
            </w:r>
          </w:p>
        </w:tc>
        <w:tc>
          <w:tcPr>
            <w:tcW w:w="1418" w:type="dxa"/>
          </w:tcPr>
          <w:p w14:paraId="4033D90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2019653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7E05D852" w14:textId="77777777" w:rsidTr="006574F9">
        <w:tc>
          <w:tcPr>
            <w:tcW w:w="6799" w:type="dxa"/>
          </w:tcPr>
          <w:p w14:paraId="612E588E"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4 weeks after birth</w:t>
            </w:r>
          </w:p>
        </w:tc>
        <w:tc>
          <w:tcPr>
            <w:tcW w:w="1418" w:type="dxa"/>
          </w:tcPr>
          <w:p w14:paraId="4A082B5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77</w:t>
            </w:r>
          </w:p>
        </w:tc>
        <w:tc>
          <w:tcPr>
            <w:tcW w:w="1134" w:type="dxa"/>
          </w:tcPr>
          <w:p w14:paraId="36733D5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23.1</w:t>
            </w:r>
          </w:p>
        </w:tc>
      </w:tr>
      <w:tr w:rsidR="0035603F" w:rsidRPr="00D546D3" w14:paraId="638CE2B2" w14:textId="77777777" w:rsidTr="006574F9">
        <w:tc>
          <w:tcPr>
            <w:tcW w:w="6799" w:type="dxa"/>
          </w:tcPr>
          <w:p w14:paraId="4148C331"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6 weeks after birth</w:t>
            </w:r>
            <w:r w:rsidRPr="00D546D3">
              <w:rPr>
                <w:rFonts w:cs="Times New Roman"/>
                <w:bCs/>
                <w:szCs w:val="24"/>
              </w:rPr>
              <w:sym w:font="Wingdings" w:char="F0FC"/>
            </w:r>
          </w:p>
        </w:tc>
        <w:tc>
          <w:tcPr>
            <w:tcW w:w="1418" w:type="dxa"/>
          </w:tcPr>
          <w:p w14:paraId="1F74FCF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181</w:t>
            </w:r>
          </w:p>
        </w:tc>
        <w:tc>
          <w:tcPr>
            <w:tcW w:w="1134" w:type="dxa"/>
          </w:tcPr>
          <w:p w14:paraId="6618E16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54.4</w:t>
            </w:r>
          </w:p>
        </w:tc>
      </w:tr>
      <w:tr w:rsidR="0035603F" w:rsidRPr="00D546D3" w14:paraId="01D5082C" w14:textId="77777777" w:rsidTr="006574F9">
        <w:tc>
          <w:tcPr>
            <w:tcW w:w="6799" w:type="dxa"/>
          </w:tcPr>
          <w:p w14:paraId="2EE1A72C"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3 months after birth</w:t>
            </w:r>
          </w:p>
        </w:tc>
        <w:tc>
          <w:tcPr>
            <w:tcW w:w="1418" w:type="dxa"/>
          </w:tcPr>
          <w:p w14:paraId="21D71B0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62</w:t>
            </w:r>
          </w:p>
        </w:tc>
        <w:tc>
          <w:tcPr>
            <w:tcW w:w="1134" w:type="dxa"/>
          </w:tcPr>
          <w:p w14:paraId="54349F6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18.6</w:t>
            </w:r>
          </w:p>
        </w:tc>
      </w:tr>
      <w:tr w:rsidR="0035603F" w:rsidRPr="00D546D3" w14:paraId="585FBD84" w14:textId="77777777" w:rsidTr="006574F9">
        <w:tc>
          <w:tcPr>
            <w:tcW w:w="6799" w:type="dxa"/>
          </w:tcPr>
          <w:p w14:paraId="64A71EDA"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7A578B1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w:t>
            </w:r>
          </w:p>
        </w:tc>
        <w:tc>
          <w:tcPr>
            <w:tcW w:w="1134" w:type="dxa"/>
          </w:tcPr>
          <w:p w14:paraId="0B80699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3.9</w:t>
            </w:r>
          </w:p>
        </w:tc>
      </w:tr>
      <w:tr w:rsidR="0035603F" w:rsidRPr="00D546D3" w14:paraId="0CF801C1" w14:textId="77777777" w:rsidTr="006574F9">
        <w:tc>
          <w:tcPr>
            <w:tcW w:w="6799" w:type="dxa"/>
          </w:tcPr>
          <w:p w14:paraId="6BF64DDD"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At what age should a child receive the measles immunization?</w:t>
            </w:r>
          </w:p>
        </w:tc>
        <w:tc>
          <w:tcPr>
            <w:tcW w:w="1418" w:type="dxa"/>
          </w:tcPr>
          <w:p w14:paraId="6315FA1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5D291AD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6CA1E9CF" w14:textId="77777777" w:rsidTr="006574F9">
        <w:tc>
          <w:tcPr>
            <w:tcW w:w="6799" w:type="dxa"/>
          </w:tcPr>
          <w:p w14:paraId="2167F373"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At birth</w:t>
            </w:r>
          </w:p>
        </w:tc>
        <w:tc>
          <w:tcPr>
            <w:tcW w:w="1418" w:type="dxa"/>
          </w:tcPr>
          <w:p w14:paraId="2BF34E4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22</w:t>
            </w:r>
          </w:p>
        </w:tc>
        <w:tc>
          <w:tcPr>
            <w:tcW w:w="1134" w:type="dxa"/>
          </w:tcPr>
          <w:p w14:paraId="300FE3C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6.6</w:t>
            </w:r>
          </w:p>
        </w:tc>
      </w:tr>
      <w:tr w:rsidR="0035603F" w:rsidRPr="00D546D3" w14:paraId="51B88010" w14:textId="77777777" w:rsidTr="006574F9">
        <w:tc>
          <w:tcPr>
            <w:tcW w:w="6799" w:type="dxa"/>
          </w:tcPr>
          <w:p w14:paraId="1A93A3F6"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3 Month</w:t>
            </w:r>
          </w:p>
        </w:tc>
        <w:tc>
          <w:tcPr>
            <w:tcW w:w="1418" w:type="dxa"/>
          </w:tcPr>
          <w:p w14:paraId="2D05CE4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88</w:t>
            </w:r>
          </w:p>
        </w:tc>
        <w:tc>
          <w:tcPr>
            <w:tcW w:w="1134" w:type="dxa"/>
          </w:tcPr>
          <w:p w14:paraId="52C7B00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26.4</w:t>
            </w:r>
          </w:p>
        </w:tc>
      </w:tr>
      <w:tr w:rsidR="0035603F" w:rsidRPr="00D546D3" w14:paraId="0FF399A0" w14:textId="77777777" w:rsidTr="006574F9">
        <w:tc>
          <w:tcPr>
            <w:tcW w:w="6799" w:type="dxa"/>
          </w:tcPr>
          <w:p w14:paraId="2E15D44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9 months</w:t>
            </w:r>
            <w:r w:rsidRPr="00D546D3">
              <w:rPr>
                <w:rFonts w:cs="Times New Roman"/>
                <w:bCs/>
                <w:szCs w:val="24"/>
              </w:rPr>
              <w:sym w:font="Wingdings" w:char="F0FC"/>
            </w:r>
          </w:p>
        </w:tc>
        <w:tc>
          <w:tcPr>
            <w:tcW w:w="1418" w:type="dxa"/>
          </w:tcPr>
          <w:p w14:paraId="167CB7C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206</w:t>
            </w:r>
          </w:p>
        </w:tc>
        <w:tc>
          <w:tcPr>
            <w:tcW w:w="1134" w:type="dxa"/>
          </w:tcPr>
          <w:p w14:paraId="49A311E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61.9</w:t>
            </w:r>
          </w:p>
        </w:tc>
      </w:tr>
      <w:tr w:rsidR="0035603F" w:rsidRPr="00D546D3" w14:paraId="0C3430F6" w14:textId="77777777" w:rsidTr="006574F9">
        <w:tc>
          <w:tcPr>
            <w:tcW w:w="6799" w:type="dxa"/>
          </w:tcPr>
          <w:p w14:paraId="0F595184"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7098E5E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w:t>
            </w:r>
          </w:p>
        </w:tc>
        <w:tc>
          <w:tcPr>
            <w:tcW w:w="1134" w:type="dxa"/>
          </w:tcPr>
          <w:p w14:paraId="34B7DA0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5.1</w:t>
            </w:r>
          </w:p>
        </w:tc>
      </w:tr>
      <w:tr w:rsidR="0035603F" w:rsidRPr="00D546D3" w14:paraId="77FF95BC" w14:textId="77777777" w:rsidTr="006574F9">
        <w:tc>
          <w:tcPr>
            <w:tcW w:w="6799" w:type="dxa"/>
          </w:tcPr>
          <w:p w14:paraId="49470EDB"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Why are children given immunization?</w:t>
            </w:r>
          </w:p>
        </w:tc>
        <w:tc>
          <w:tcPr>
            <w:tcW w:w="1418" w:type="dxa"/>
          </w:tcPr>
          <w:p w14:paraId="4611B7F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30CB080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7B060B86" w14:textId="77777777" w:rsidTr="006574F9">
        <w:tc>
          <w:tcPr>
            <w:tcW w:w="6799" w:type="dxa"/>
          </w:tcPr>
          <w:p w14:paraId="2320390C"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 make them gain weight</w:t>
            </w:r>
          </w:p>
        </w:tc>
        <w:tc>
          <w:tcPr>
            <w:tcW w:w="1418" w:type="dxa"/>
          </w:tcPr>
          <w:p w14:paraId="26393CA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41</w:t>
            </w:r>
          </w:p>
        </w:tc>
        <w:tc>
          <w:tcPr>
            <w:tcW w:w="1134" w:type="dxa"/>
          </w:tcPr>
          <w:p w14:paraId="7CD7B9F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12.3</w:t>
            </w:r>
          </w:p>
        </w:tc>
      </w:tr>
      <w:tr w:rsidR="0035603F" w:rsidRPr="00D546D3" w14:paraId="4F85DB4D" w14:textId="77777777" w:rsidTr="006574F9">
        <w:tc>
          <w:tcPr>
            <w:tcW w:w="6799" w:type="dxa"/>
          </w:tcPr>
          <w:p w14:paraId="31F508F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 make them sleep well</w:t>
            </w:r>
          </w:p>
        </w:tc>
        <w:tc>
          <w:tcPr>
            <w:tcW w:w="1418" w:type="dxa"/>
          </w:tcPr>
          <w:p w14:paraId="2064E9B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w:t>
            </w:r>
          </w:p>
        </w:tc>
        <w:tc>
          <w:tcPr>
            <w:tcW w:w="1134" w:type="dxa"/>
          </w:tcPr>
          <w:p w14:paraId="5A677F2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7.2</w:t>
            </w:r>
          </w:p>
        </w:tc>
      </w:tr>
      <w:tr w:rsidR="0035603F" w:rsidRPr="00D546D3" w14:paraId="6351AE53" w14:textId="77777777" w:rsidTr="006574F9">
        <w:tc>
          <w:tcPr>
            <w:tcW w:w="6799" w:type="dxa"/>
          </w:tcPr>
          <w:p w14:paraId="5D3AF489"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 protect them from dangerous diseases</w:t>
            </w:r>
            <w:r w:rsidRPr="00D546D3">
              <w:rPr>
                <w:rFonts w:cs="Times New Roman"/>
                <w:bCs/>
                <w:szCs w:val="24"/>
              </w:rPr>
              <w:sym w:font="Wingdings" w:char="F0FC"/>
            </w:r>
          </w:p>
        </w:tc>
        <w:tc>
          <w:tcPr>
            <w:tcW w:w="1418" w:type="dxa"/>
          </w:tcPr>
          <w:p w14:paraId="39C4044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241</w:t>
            </w:r>
          </w:p>
        </w:tc>
        <w:tc>
          <w:tcPr>
            <w:tcW w:w="1134" w:type="dxa"/>
          </w:tcPr>
          <w:p w14:paraId="2FE445A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72.4</w:t>
            </w:r>
          </w:p>
        </w:tc>
      </w:tr>
      <w:tr w:rsidR="0035603F" w:rsidRPr="00D546D3" w14:paraId="271CD1B4" w14:textId="77777777" w:rsidTr="006574F9">
        <w:tc>
          <w:tcPr>
            <w:tcW w:w="6799" w:type="dxa"/>
          </w:tcPr>
          <w:p w14:paraId="4F9993FF"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51CF826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24</w:t>
            </w:r>
          </w:p>
        </w:tc>
        <w:tc>
          <w:tcPr>
            <w:tcW w:w="1134" w:type="dxa"/>
          </w:tcPr>
          <w:p w14:paraId="20CB021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8.1</w:t>
            </w:r>
          </w:p>
        </w:tc>
      </w:tr>
      <w:tr w:rsidR="0035603F" w:rsidRPr="00D546D3" w14:paraId="366069B6" w14:textId="77777777" w:rsidTr="006574F9">
        <w:tc>
          <w:tcPr>
            <w:tcW w:w="6799" w:type="dxa"/>
          </w:tcPr>
          <w:p w14:paraId="17A59E97"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If a child misses an immunization day, what should the mother do?</w:t>
            </w:r>
          </w:p>
        </w:tc>
        <w:tc>
          <w:tcPr>
            <w:tcW w:w="1418" w:type="dxa"/>
          </w:tcPr>
          <w:p w14:paraId="47C1C32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6F69514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5E292CF9" w14:textId="77777777" w:rsidTr="006574F9">
        <w:tc>
          <w:tcPr>
            <w:tcW w:w="6799" w:type="dxa"/>
          </w:tcPr>
          <w:p w14:paraId="2BC43F43"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 xml:space="preserve">Go to the health </w:t>
            </w:r>
            <w:proofErr w:type="spellStart"/>
            <w:r w:rsidRPr="00D546D3">
              <w:rPr>
                <w:rFonts w:cs="Times New Roman"/>
                <w:szCs w:val="24"/>
              </w:rPr>
              <w:t>centre</w:t>
            </w:r>
            <w:proofErr w:type="spellEnd"/>
            <w:r w:rsidRPr="00D546D3">
              <w:rPr>
                <w:rFonts w:cs="Times New Roman"/>
                <w:szCs w:val="24"/>
              </w:rPr>
              <w:t xml:space="preserve"> the next immunization day</w:t>
            </w:r>
            <w:r w:rsidRPr="00D546D3">
              <w:rPr>
                <w:rFonts w:cs="Times New Roman"/>
                <w:bCs/>
                <w:szCs w:val="24"/>
              </w:rPr>
              <w:sym w:font="Wingdings" w:char="F0FC"/>
            </w:r>
          </w:p>
        </w:tc>
        <w:tc>
          <w:tcPr>
            <w:tcW w:w="1418" w:type="dxa"/>
          </w:tcPr>
          <w:p w14:paraId="22BBC68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186</w:t>
            </w:r>
          </w:p>
        </w:tc>
        <w:tc>
          <w:tcPr>
            <w:tcW w:w="1134" w:type="dxa"/>
          </w:tcPr>
          <w:p w14:paraId="18BB228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55.9</w:t>
            </w:r>
          </w:p>
        </w:tc>
      </w:tr>
      <w:tr w:rsidR="0035603F" w:rsidRPr="00D546D3" w14:paraId="712FDA16" w14:textId="77777777" w:rsidTr="006574F9">
        <w:tc>
          <w:tcPr>
            <w:tcW w:w="6799" w:type="dxa"/>
          </w:tcPr>
          <w:p w14:paraId="6CAF3DAC"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Wait if the child is not sick</w:t>
            </w:r>
          </w:p>
        </w:tc>
        <w:tc>
          <w:tcPr>
            <w:tcW w:w="1418" w:type="dxa"/>
          </w:tcPr>
          <w:p w14:paraId="19DDDAE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w:t>
            </w:r>
          </w:p>
        </w:tc>
        <w:tc>
          <w:tcPr>
            <w:tcW w:w="1134" w:type="dxa"/>
          </w:tcPr>
          <w:p w14:paraId="6F24C89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5.1</w:t>
            </w:r>
          </w:p>
        </w:tc>
      </w:tr>
      <w:tr w:rsidR="0035603F" w:rsidRPr="00D546D3" w14:paraId="23E615C2" w14:textId="77777777" w:rsidTr="006574F9">
        <w:tc>
          <w:tcPr>
            <w:tcW w:w="6799" w:type="dxa"/>
          </w:tcPr>
          <w:p w14:paraId="53CE75CD"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Include it in the next immunization schedule</w:t>
            </w:r>
          </w:p>
        </w:tc>
        <w:tc>
          <w:tcPr>
            <w:tcW w:w="1418" w:type="dxa"/>
          </w:tcPr>
          <w:p w14:paraId="328A246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99</w:t>
            </w:r>
          </w:p>
        </w:tc>
        <w:tc>
          <w:tcPr>
            <w:tcW w:w="1134" w:type="dxa"/>
          </w:tcPr>
          <w:p w14:paraId="78A3183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29.7</w:t>
            </w:r>
          </w:p>
        </w:tc>
      </w:tr>
      <w:tr w:rsidR="0035603F" w:rsidRPr="00D546D3" w14:paraId="35575E7A" w14:textId="77777777" w:rsidTr="006574F9">
        <w:tc>
          <w:tcPr>
            <w:tcW w:w="6799" w:type="dxa"/>
          </w:tcPr>
          <w:p w14:paraId="4CDD8A78"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6A15F30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31</w:t>
            </w:r>
          </w:p>
        </w:tc>
        <w:tc>
          <w:tcPr>
            <w:tcW w:w="1134" w:type="dxa"/>
          </w:tcPr>
          <w:p w14:paraId="671896A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9.3</w:t>
            </w:r>
          </w:p>
        </w:tc>
      </w:tr>
      <w:tr w:rsidR="0035603F" w:rsidRPr="00D546D3" w14:paraId="03E518FA" w14:textId="77777777" w:rsidTr="006574F9">
        <w:tc>
          <w:tcPr>
            <w:tcW w:w="6799" w:type="dxa"/>
          </w:tcPr>
          <w:p w14:paraId="73D04CCD"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What should a mother do if the child’s immunization card is lost?</w:t>
            </w:r>
          </w:p>
        </w:tc>
        <w:tc>
          <w:tcPr>
            <w:tcW w:w="1418" w:type="dxa"/>
          </w:tcPr>
          <w:p w14:paraId="191F568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62481F4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7396A100" w14:textId="77777777" w:rsidTr="006574F9">
        <w:tc>
          <w:tcPr>
            <w:tcW w:w="6799" w:type="dxa"/>
          </w:tcPr>
          <w:p w14:paraId="06FBE00D"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Stop going to clinic if baby is strong and not sick</w:t>
            </w:r>
          </w:p>
        </w:tc>
        <w:tc>
          <w:tcPr>
            <w:tcW w:w="1418" w:type="dxa"/>
          </w:tcPr>
          <w:p w14:paraId="07CF132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86</w:t>
            </w:r>
          </w:p>
        </w:tc>
        <w:tc>
          <w:tcPr>
            <w:tcW w:w="1134" w:type="dxa"/>
          </w:tcPr>
          <w:p w14:paraId="2E1EEDD4"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25.8</w:t>
            </w:r>
          </w:p>
        </w:tc>
      </w:tr>
      <w:tr w:rsidR="0035603F" w:rsidRPr="00D546D3" w14:paraId="1BE237C9" w14:textId="77777777" w:rsidTr="006574F9">
        <w:tc>
          <w:tcPr>
            <w:tcW w:w="6799" w:type="dxa"/>
          </w:tcPr>
          <w:p w14:paraId="74AB65AC"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Report it to the health worker at the clinic</w:t>
            </w:r>
            <w:r w:rsidRPr="00D546D3">
              <w:rPr>
                <w:rFonts w:cs="Times New Roman"/>
                <w:bCs/>
                <w:szCs w:val="24"/>
              </w:rPr>
              <w:sym w:font="Wingdings" w:char="F0FC"/>
            </w:r>
          </w:p>
        </w:tc>
        <w:tc>
          <w:tcPr>
            <w:tcW w:w="1418" w:type="dxa"/>
          </w:tcPr>
          <w:p w14:paraId="6E686E3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118</w:t>
            </w:r>
          </w:p>
        </w:tc>
        <w:tc>
          <w:tcPr>
            <w:tcW w:w="1134" w:type="dxa"/>
          </w:tcPr>
          <w:p w14:paraId="375A3CF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35.4</w:t>
            </w:r>
          </w:p>
        </w:tc>
      </w:tr>
      <w:tr w:rsidR="0035603F" w:rsidRPr="00D546D3" w14:paraId="7E863F3E" w14:textId="77777777" w:rsidTr="006574F9">
        <w:tc>
          <w:tcPr>
            <w:tcW w:w="6799" w:type="dxa"/>
          </w:tcPr>
          <w:p w14:paraId="5082E240"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Start using a neighbor’s baby schedules dates or card</w:t>
            </w:r>
          </w:p>
        </w:tc>
        <w:tc>
          <w:tcPr>
            <w:tcW w:w="1418" w:type="dxa"/>
          </w:tcPr>
          <w:p w14:paraId="482E8EF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79</w:t>
            </w:r>
          </w:p>
        </w:tc>
        <w:tc>
          <w:tcPr>
            <w:tcW w:w="1134" w:type="dxa"/>
          </w:tcPr>
          <w:p w14:paraId="3D303C4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23.7</w:t>
            </w:r>
          </w:p>
        </w:tc>
      </w:tr>
      <w:tr w:rsidR="0035603F" w:rsidRPr="00D546D3" w14:paraId="208E3565" w14:textId="77777777" w:rsidTr="006574F9">
        <w:tc>
          <w:tcPr>
            <w:tcW w:w="6799" w:type="dxa"/>
          </w:tcPr>
          <w:p w14:paraId="7F353597"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3755DCA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48</w:t>
            </w:r>
          </w:p>
        </w:tc>
        <w:tc>
          <w:tcPr>
            <w:tcW w:w="1134" w:type="dxa"/>
          </w:tcPr>
          <w:p w14:paraId="73FF348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15.0</w:t>
            </w:r>
          </w:p>
        </w:tc>
      </w:tr>
    </w:tbl>
    <w:p w14:paraId="0AA33957" w14:textId="77777777" w:rsidR="0035603F" w:rsidRPr="00D546D3" w:rsidRDefault="0035603F" w:rsidP="00DA606A">
      <w:pPr>
        <w:spacing w:line="240" w:lineRule="auto"/>
        <w:rPr>
          <w:szCs w:val="24"/>
        </w:rPr>
      </w:pPr>
      <w:r w:rsidRPr="00D546D3">
        <w:rPr>
          <w:b/>
          <w:bCs/>
          <w:i/>
          <w:iCs/>
          <w:szCs w:val="24"/>
        </w:rPr>
        <w:t xml:space="preserve">Correct answers, which denotes correct knowledge were marked </w:t>
      </w:r>
      <w:r w:rsidRPr="00D546D3">
        <w:rPr>
          <w:bCs/>
          <w:szCs w:val="24"/>
        </w:rPr>
        <w:sym w:font="Wingdings" w:char="F0FC"/>
      </w:r>
    </w:p>
    <w:p w14:paraId="71D623E6" w14:textId="77777777" w:rsidR="0035603F" w:rsidRPr="00D546D3" w:rsidRDefault="0035603F" w:rsidP="00DA606A">
      <w:pPr>
        <w:spacing w:after="0" w:line="240" w:lineRule="auto"/>
        <w:rPr>
          <w:szCs w:val="24"/>
        </w:rPr>
      </w:pPr>
      <w:r w:rsidRPr="00D546D3">
        <w:rPr>
          <w:szCs w:val="24"/>
        </w:rPr>
        <w:t>Table 4: Knowledge about Childhood Immunization Contd.                                           n = 333</w:t>
      </w:r>
    </w:p>
    <w:tbl>
      <w:tblPr>
        <w:tblStyle w:val="TableGrid"/>
        <w:tblW w:w="9351" w:type="dxa"/>
        <w:tblInd w:w="1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1418"/>
        <w:gridCol w:w="1134"/>
      </w:tblGrid>
      <w:tr w:rsidR="0035603F" w:rsidRPr="00D546D3" w14:paraId="2829C7C3" w14:textId="77777777" w:rsidTr="006574F9">
        <w:tc>
          <w:tcPr>
            <w:tcW w:w="6799" w:type="dxa"/>
            <w:tcBorders>
              <w:top w:val="single" w:sz="4" w:space="0" w:color="auto"/>
              <w:bottom w:val="single" w:sz="4" w:space="0" w:color="auto"/>
            </w:tcBorders>
          </w:tcPr>
          <w:p w14:paraId="3F2C2611" w14:textId="77777777" w:rsidR="0035603F" w:rsidRPr="00D546D3" w:rsidRDefault="0035603F" w:rsidP="00DA606A">
            <w:pPr>
              <w:autoSpaceDE w:val="0"/>
              <w:autoSpaceDN w:val="0"/>
              <w:adjustRightInd w:val="0"/>
              <w:spacing w:after="0" w:line="240" w:lineRule="auto"/>
              <w:ind w:left="60" w:right="60"/>
              <w:rPr>
                <w:rFonts w:cs="Times New Roman"/>
                <w:szCs w:val="24"/>
              </w:rPr>
            </w:pPr>
          </w:p>
        </w:tc>
        <w:tc>
          <w:tcPr>
            <w:tcW w:w="1418" w:type="dxa"/>
            <w:tcBorders>
              <w:top w:val="single" w:sz="4" w:space="0" w:color="auto"/>
              <w:bottom w:val="single" w:sz="4" w:space="0" w:color="auto"/>
            </w:tcBorders>
          </w:tcPr>
          <w:p w14:paraId="1BBD293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 xml:space="preserve">Frequency </w:t>
            </w:r>
          </w:p>
        </w:tc>
        <w:tc>
          <w:tcPr>
            <w:tcW w:w="1134" w:type="dxa"/>
            <w:tcBorders>
              <w:top w:val="single" w:sz="4" w:space="0" w:color="auto"/>
              <w:bottom w:val="single" w:sz="4" w:space="0" w:color="auto"/>
            </w:tcBorders>
          </w:tcPr>
          <w:p w14:paraId="42E361B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 xml:space="preserve">Percent </w:t>
            </w:r>
          </w:p>
        </w:tc>
      </w:tr>
      <w:tr w:rsidR="0035603F" w:rsidRPr="00D546D3" w14:paraId="15F84666" w14:textId="77777777" w:rsidTr="006574F9">
        <w:tc>
          <w:tcPr>
            <w:tcW w:w="6799" w:type="dxa"/>
            <w:tcBorders>
              <w:top w:val="single" w:sz="4" w:space="0" w:color="auto"/>
            </w:tcBorders>
          </w:tcPr>
          <w:p w14:paraId="65E1427A"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Which of these children should receive immunization?</w:t>
            </w:r>
          </w:p>
        </w:tc>
        <w:tc>
          <w:tcPr>
            <w:tcW w:w="1418" w:type="dxa"/>
            <w:tcBorders>
              <w:top w:val="single" w:sz="4" w:space="0" w:color="auto"/>
            </w:tcBorders>
          </w:tcPr>
          <w:p w14:paraId="0DC03CD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Borders>
              <w:top w:val="single" w:sz="4" w:space="0" w:color="auto"/>
            </w:tcBorders>
          </w:tcPr>
          <w:p w14:paraId="22EA6A2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071E3B78" w14:textId="77777777" w:rsidTr="006574F9">
        <w:tc>
          <w:tcPr>
            <w:tcW w:w="6799" w:type="dxa"/>
          </w:tcPr>
          <w:p w14:paraId="70B168CE"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Sick babies</w:t>
            </w:r>
          </w:p>
        </w:tc>
        <w:tc>
          <w:tcPr>
            <w:tcW w:w="1418" w:type="dxa"/>
          </w:tcPr>
          <w:p w14:paraId="610E980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w:t>
            </w:r>
          </w:p>
        </w:tc>
        <w:tc>
          <w:tcPr>
            <w:tcW w:w="1134" w:type="dxa"/>
          </w:tcPr>
          <w:p w14:paraId="07EC164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3.0</w:t>
            </w:r>
          </w:p>
        </w:tc>
      </w:tr>
      <w:tr w:rsidR="0035603F" w:rsidRPr="00D546D3" w14:paraId="6E5B9C4F" w14:textId="77777777" w:rsidTr="006574F9">
        <w:tc>
          <w:tcPr>
            <w:tcW w:w="6799" w:type="dxa"/>
          </w:tcPr>
          <w:p w14:paraId="2DDC102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lastRenderedPageBreak/>
              <w:t>First-born child</w:t>
            </w:r>
          </w:p>
        </w:tc>
        <w:tc>
          <w:tcPr>
            <w:tcW w:w="1418" w:type="dxa"/>
          </w:tcPr>
          <w:p w14:paraId="6E63C243"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78</w:t>
            </w:r>
          </w:p>
        </w:tc>
        <w:tc>
          <w:tcPr>
            <w:tcW w:w="1134" w:type="dxa"/>
          </w:tcPr>
          <w:p w14:paraId="0420835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23.4</w:t>
            </w:r>
          </w:p>
        </w:tc>
      </w:tr>
      <w:tr w:rsidR="0035603F" w:rsidRPr="00D546D3" w14:paraId="4F103A56" w14:textId="77777777" w:rsidTr="006574F9">
        <w:tc>
          <w:tcPr>
            <w:tcW w:w="6799" w:type="dxa"/>
          </w:tcPr>
          <w:p w14:paraId="4B887EA1"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Every child</w:t>
            </w:r>
            <w:r w:rsidRPr="00D546D3">
              <w:rPr>
                <w:rFonts w:cs="Times New Roman"/>
                <w:bCs/>
                <w:szCs w:val="24"/>
              </w:rPr>
              <w:sym w:font="Wingdings" w:char="F0FC"/>
            </w:r>
          </w:p>
        </w:tc>
        <w:tc>
          <w:tcPr>
            <w:tcW w:w="1418" w:type="dxa"/>
          </w:tcPr>
          <w:p w14:paraId="4E6ED11C"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233</w:t>
            </w:r>
          </w:p>
        </w:tc>
        <w:tc>
          <w:tcPr>
            <w:tcW w:w="1134" w:type="dxa"/>
          </w:tcPr>
          <w:p w14:paraId="0C590B3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70.0</w:t>
            </w:r>
          </w:p>
        </w:tc>
      </w:tr>
      <w:tr w:rsidR="0035603F" w:rsidRPr="00D546D3" w14:paraId="5EB4330C" w14:textId="77777777" w:rsidTr="006574F9">
        <w:tc>
          <w:tcPr>
            <w:tcW w:w="6799" w:type="dxa"/>
          </w:tcPr>
          <w:p w14:paraId="3C9ACAA9"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195D91E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w:t>
            </w:r>
          </w:p>
        </w:tc>
        <w:tc>
          <w:tcPr>
            <w:tcW w:w="1134" w:type="dxa"/>
          </w:tcPr>
          <w:p w14:paraId="35B43DD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3.6</w:t>
            </w:r>
          </w:p>
        </w:tc>
      </w:tr>
      <w:tr w:rsidR="0035603F" w:rsidRPr="00D546D3" w14:paraId="336DCAAB" w14:textId="77777777" w:rsidTr="006574F9">
        <w:tc>
          <w:tcPr>
            <w:tcW w:w="6799" w:type="dxa"/>
          </w:tcPr>
          <w:p w14:paraId="42172F12"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What should a mother bring when taking her child for immunization?</w:t>
            </w:r>
          </w:p>
        </w:tc>
        <w:tc>
          <w:tcPr>
            <w:tcW w:w="1418" w:type="dxa"/>
          </w:tcPr>
          <w:p w14:paraId="0E75ABF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5353082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05D182AC" w14:textId="77777777" w:rsidTr="006574F9">
        <w:tc>
          <w:tcPr>
            <w:tcW w:w="6799" w:type="dxa"/>
          </w:tcPr>
          <w:p w14:paraId="1604C290"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Feeding bottles</w:t>
            </w:r>
          </w:p>
        </w:tc>
        <w:tc>
          <w:tcPr>
            <w:tcW w:w="1418" w:type="dxa"/>
          </w:tcPr>
          <w:p w14:paraId="4FA8C9E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w:t>
            </w:r>
          </w:p>
        </w:tc>
        <w:tc>
          <w:tcPr>
            <w:tcW w:w="1134" w:type="dxa"/>
          </w:tcPr>
          <w:p w14:paraId="1955A61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1.5</w:t>
            </w:r>
          </w:p>
        </w:tc>
      </w:tr>
      <w:tr w:rsidR="0035603F" w:rsidRPr="00D546D3" w14:paraId="237525A8" w14:textId="77777777" w:rsidTr="006574F9">
        <w:tc>
          <w:tcPr>
            <w:tcW w:w="6799" w:type="dxa"/>
          </w:tcPr>
          <w:p w14:paraId="518EAA72"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Immunization card</w:t>
            </w:r>
            <w:r w:rsidRPr="00D546D3">
              <w:rPr>
                <w:rFonts w:cs="Times New Roman"/>
                <w:bCs/>
                <w:szCs w:val="24"/>
              </w:rPr>
              <w:sym w:font="Wingdings" w:char="F0FC"/>
            </w:r>
          </w:p>
        </w:tc>
        <w:tc>
          <w:tcPr>
            <w:tcW w:w="1418" w:type="dxa"/>
          </w:tcPr>
          <w:p w14:paraId="692DA67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283</w:t>
            </w:r>
          </w:p>
        </w:tc>
        <w:tc>
          <w:tcPr>
            <w:tcW w:w="1134" w:type="dxa"/>
          </w:tcPr>
          <w:p w14:paraId="1757EEE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85.0</w:t>
            </w:r>
          </w:p>
        </w:tc>
      </w:tr>
      <w:tr w:rsidR="0035603F" w:rsidRPr="00D546D3" w14:paraId="3867115A" w14:textId="77777777" w:rsidTr="006574F9">
        <w:tc>
          <w:tcPr>
            <w:tcW w:w="6799" w:type="dxa"/>
          </w:tcPr>
          <w:p w14:paraId="60325CA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Toy</w:t>
            </w:r>
          </w:p>
        </w:tc>
        <w:tc>
          <w:tcPr>
            <w:tcW w:w="1418" w:type="dxa"/>
          </w:tcPr>
          <w:p w14:paraId="071A06A2"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38</w:t>
            </w:r>
          </w:p>
        </w:tc>
        <w:tc>
          <w:tcPr>
            <w:tcW w:w="1134" w:type="dxa"/>
          </w:tcPr>
          <w:p w14:paraId="0C7D27A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11.4</w:t>
            </w:r>
          </w:p>
        </w:tc>
      </w:tr>
      <w:tr w:rsidR="0035603F" w:rsidRPr="00D546D3" w14:paraId="0857A0C4" w14:textId="77777777" w:rsidTr="006574F9">
        <w:tc>
          <w:tcPr>
            <w:tcW w:w="6799" w:type="dxa"/>
          </w:tcPr>
          <w:p w14:paraId="651181CF"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Pr>
          <w:p w14:paraId="6BADD36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7</w:t>
            </w:r>
          </w:p>
        </w:tc>
        <w:tc>
          <w:tcPr>
            <w:tcW w:w="1134" w:type="dxa"/>
          </w:tcPr>
          <w:p w14:paraId="069474F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2.1</w:t>
            </w:r>
          </w:p>
        </w:tc>
      </w:tr>
      <w:tr w:rsidR="0035603F" w:rsidRPr="00D546D3" w14:paraId="10506427" w14:textId="77777777" w:rsidTr="006574F9">
        <w:tc>
          <w:tcPr>
            <w:tcW w:w="6799" w:type="dxa"/>
          </w:tcPr>
          <w:p w14:paraId="24BF36CD"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Should a child still be immunized if the child has mild fever or cough?</w:t>
            </w:r>
          </w:p>
        </w:tc>
        <w:tc>
          <w:tcPr>
            <w:tcW w:w="1418" w:type="dxa"/>
          </w:tcPr>
          <w:p w14:paraId="56A627C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3F508D7A"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33A40E66" w14:textId="77777777" w:rsidTr="006574F9">
        <w:tc>
          <w:tcPr>
            <w:tcW w:w="6799" w:type="dxa"/>
          </w:tcPr>
          <w:p w14:paraId="771EF60B"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No</w:t>
            </w:r>
          </w:p>
        </w:tc>
        <w:tc>
          <w:tcPr>
            <w:tcW w:w="1418" w:type="dxa"/>
          </w:tcPr>
          <w:p w14:paraId="79D207F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108</w:t>
            </w:r>
          </w:p>
        </w:tc>
        <w:tc>
          <w:tcPr>
            <w:tcW w:w="1134" w:type="dxa"/>
          </w:tcPr>
          <w:p w14:paraId="0987A3D0"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32.4</w:t>
            </w:r>
          </w:p>
        </w:tc>
      </w:tr>
      <w:tr w:rsidR="0035603F" w:rsidRPr="00D546D3" w14:paraId="60528339" w14:textId="77777777" w:rsidTr="006574F9">
        <w:tc>
          <w:tcPr>
            <w:tcW w:w="6799" w:type="dxa"/>
          </w:tcPr>
          <w:p w14:paraId="37C91C7F"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Yes</w:t>
            </w:r>
            <w:r w:rsidRPr="00D546D3">
              <w:rPr>
                <w:rFonts w:cs="Times New Roman"/>
                <w:bCs/>
                <w:szCs w:val="24"/>
              </w:rPr>
              <w:sym w:font="Wingdings" w:char="F0FC"/>
            </w:r>
          </w:p>
        </w:tc>
        <w:tc>
          <w:tcPr>
            <w:tcW w:w="1418" w:type="dxa"/>
          </w:tcPr>
          <w:p w14:paraId="39570BE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180</w:t>
            </w:r>
          </w:p>
        </w:tc>
        <w:tc>
          <w:tcPr>
            <w:tcW w:w="1134" w:type="dxa"/>
          </w:tcPr>
          <w:p w14:paraId="5B6F851D"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54.1</w:t>
            </w:r>
          </w:p>
        </w:tc>
      </w:tr>
      <w:tr w:rsidR="0035603F" w:rsidRPr="00D546D3" w14:paraId="054B8157" w14:textId="77777777" w:rsidTr="006574F9">
        <w:tc>
          <w:tcPr>
            <w:tcW w:w="6799" w:type="dxa"/>
            <w:tcBorders>
              <w:bottom w:val="nil"/>
            </w:tcBorders>
          </w:tcPr>
          <w:p w14:paraId="58810BCE" w14:textId="77777777" w:rsidR="0035603F" w:rsidRPr="00D546D3" w:rsidRDefault="0035603F" w:rsidP="00DA606A">
            <w:pPr>
              <w:autoSpaceDE w:val="0"/>
              <w:autoSpaceDN w:val="0"/>
              <w:adjustRightInd w:val="0"/>
              <w:spacing w:after="0" w:line="240" w:lineRule="auto"/>
              <w:ind w:left="420" w:right="60"/>
              <w:rPr>
                <w:rFonts w:cs="Times New Roman"/>
                <w:szCs w:val="24"/>
              </w:rPr>
            </w:pPr>
            <w:r w:rsidRPr="00D546D3">
              <w:rPr>
                <w:rFonts w:cs="Times New Roman"/>
                <w:szCs w:val="24"/>
              </w:rPr>
              <w:t>Don't know</w:t>
            </w:r>
          </w:p>
        </w:tc>
        <w:tc>
          <w:tcPr>
            <w:tcW w:w="1418" w:type="dxa"/>
            <w:tcBorders>
              <w:bottom w:val="nil"/>
            </w:tcBorders>
          </w:tcPr>
          <w:p w14:paraId="69AEBF7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45</w:t>
            </w:r>
          </w:p>
        </w:tc>
        <w:tc>
          <w:tcPr>
            <w:tcW w:w="1134" w:type="dxa"/>
            <w:tcBorders>
              <w:bottom w:val="nil"/>
            </w:tcBorders>
          </w:tcPr>
          <w:p w14:paraId="6FF42C1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13.5</w:t>
            </w:r>
          </w:p>
        </w:tc>
      </w:tr>
      <w:tr w:rsidR="0035603F" w:rsidRPr="00D546D3" w14:paraId="1F66A454" w14:textId="77777777" w:rsidTr="006574F9">
        <w:tc>
          <w:tcPr>
            <w:tcW w:w="6799" w:type="dxa"/>
            <w:tcBorders>
              <w:top w:val="nil"/>
              <w:left w:val="nil"/>
              <w:bottom w:val="nil"/>
              <w:right w:val="nil"/>
            </w:tcBorders>
          </w:tcPr>
          <w:p w14:paraId="3CAD8F24" w14:textId="77777777" w:rsidR="0035603F" w:rsidRPr="00D546D3" w:rsidRDefault="0035603F" w:rsidP="00DA606A">
            <w:pPr>
              <w:autoSpaceDE w:val="0"/>
              <w:autoSpaceDN w:val="0"/>
              <w:adjustRightInd w:val="0"/>
              <w:spacing w:after="0" w:line="240" w:lineRule="auto"/>
              <w:ind w:right="60"/>
              <w:rPr>
                <w:rFonts w:cs="Times New Roman"/>
                <w:b/>
                <w:szCs w:val="24"/>
              </w:rPr>
            </w:pPr>
            <w:r w:rsidRPr="00D546D3">
              <w:rPr>
                <w:rFonts w:cs="Times New Roman"/>
                <w:b/>
                <w:szCs w:val="24"/>
              </w:rPr>
              <w:t>Overall knowledge level: (M</w:t>
            </w:r>
            <w:r w:rsidRPr="00D546D3">
              <w:rPr>
                <w:rFonts w:cs="Times New Roman"/>
                <w:b/>
                <w:color w:val="010205"/>
                <w:szCs w:val="24"/>
              </w:rPr>
              <w:t>±SD)</w:t>
            </w:r>
          </w:p>
        </w:tc>
        <w:tc>
          <w:tcPr>
            <w:tcW w:w="2552" w:type="dxa"/>
            <w:gridSpan w:val="2"/>
            <w:tcBorders>
              <w:top w:val="nil"/>
              <w:left w:val="nil"/>
              <w:bottom w:val="nil"/>
              <w:right w:val="nil"/>
            </w:tcBorders>
          </w:tcPr>
          <w:p w14:paraId="69593C2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color w:val="010205"/>
                <w:szCs w:val="24"/>
              </w:rPr>
              <w:t>62.06±22.26</w:t>
            </w:r>
          </w:p>
        </w:tc>
      </w:tr>
      <w:tr w:rsidR="0035603F" w:rsidRPr="00D546D3" w14:paraId="3D0B8DBF" w14:textId="77777777" w:rsidTr="006574F9">
        <w:tc>
          <w:tcPr>
            <w:tcW w:w="6799" w:type="dxa"/>
            <w:tcBorders>
              <w:top w:val="nil"/>
              <w:left w:val="nil"/>
              <w:bottom w:val="nil"/>
              <w:right w:val="nil"/>
            </w:tcBorders>
          </w:tcPr>
          <w:p w14:paraId="3FBAE868" w14:textId="77777777" w:rsidR="0035603F" w:rsidRPr="00D546D3" w:rsidRDefault="0035603F" w:rsidP="00DA606A">
            <w:pPr>
              <w:autoSpaceDE w:val="0"/>
              <w:autoSpaceDN w:val="0"/>
              <w:adjustRightInd w:val="0"/>
              <w:spacing w:after="0" w:line="240" w:lineRule="auto"/>
              <w:ind w:right="60"/>
              <w:rPr>
                <w:rFonts w:cs="Times New Roman"/>
                <w:b/>
                <w:color w:val="264A60"/>
                <w:szCs w:val="24"/>
              </w:rPr>
            </w:pPr>
            <w:r w:rsidRPr="00D546D3">
              <w:rPr>
                <w:rFonts w:cs="Times New Roman"/>
                <w:b/>
                <w:szCs w:val="24"/>
              </w:rPr>
              <w:t>Overall knowledge level grouped</w:t>
            </w:r>
          </w:p>
        </w:tc>
        <w:tc>
          <w:tcPr>
            <w:tcW w:w="1418" w:type="dxa"/>
            <w:tcBorders>
              <w:top w:val="nil"/>
              <w:left w:val="nil"/>
              <w:bottom w:val="nil"/>
              <w:right w:val="nil"/>
            </w:tcBorders>
          </w:tcPr>
          <w:p w14:paraId="0072B8F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Borders>
              <w:top w:val="nil"/>
              <w:left w:val="nil"/>
              <w:bottom w:val="nil"/>
              <w:right w:val="nil"/>
            </w:tcBorders>
          </w:tcPr>
          <w:p w14:paraId="4C2EDE1B"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25EA5852" w14:textId="77777777" w:rsidTr="006574F9">
        <w:tc>
          <w:tcPr>
            <w:tcW w:w="6799" w:type="dxa"/>
            <w:tcBorders>
              <w:top w:val="nil"/>
              <w:left w:val="nil"/>
              <w:bottom w:val="nil"/>
              <w:right w:val="nil"/>
            </w:tcBorders>
          </w:tcPr>
          <w:p w14:paraId="7F49B8D1" w14:textId="77777777" w:rsidR="0035603F" w:rsidRPr="00D546D3" w:rsidRDefault="0035603F" w:rsidP="00DA606A">
            <w:pPr>
              <w:pStyle w:val="ListParagraph"/>
              <w:spacing w:after="0" w:line="240" w:lineRule="auto"/>
              <w:ind w:left="420"/>
              <w:rPr>
                <w:rFonts w:ascii="Times New Roman" w:hAnsi="Times New Roman" w:cs="Times New Roman"/>
                <w:sz w:val="24"/>
                <w:szCs w:val="24"/>
              </w:rPr>
            </w:pPr>
            <w:r w:rsidRPr="00D546D3">
              <w:rPr>
                <w:rFonts w:ascii="Times New Roman" w:hAnsi="Times New Roman" w:cs="Times New Roman"/>
                <w:sz w:val="24"/>
                <w:szCs w:val="24"/>
              </w:rPr>
              <w:t xml:space="preserve">Good </w:t>
            </w:r>
            <w:r w:rsidRPr="00D546D3">
              <w:rPr>
                <w:rFonts w:ascii="Times New Roman" w:hAnsi="Times New Roman" w:cs="Times New Roman"/>
                <w:i/>
                <w:sz w:val="24"/>
                <w:szCs w:val="24"/>
              </w:rPr>
              <w:t>(knowledge score &gt;50%)</w:t>
            </w:r>
          </w:p>
        </w:tc>
        <w:tc>
          <w:tcPr>
            <w:tcW w:w="1418" w:type="dxa"/>
            <w:tcBorders>
              <w:top w:val="nil"/>
              <w:left w:val="nil"/>
              <w:bottom w:val="nil"/>
              <w:right w:val="nil"/>
            </w:tcBorders>
          </w:tcPr>
          <w:p w14:paraId="4A44215C"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233</w:t>
            </w:r>
          </w:p>
        </w:tc>
        <w:tc>
          <w:tcPr>
            <w:tcW w:w="1134" w:type="dxa"/>
            <w:tcBorders>
              <w:top w:val="nil"/>
              <w:left w:val="nil"/>
              <w:bottom w:val="nil"/>
              <w:right w:val="nil"/>
            </w:tcBorders>
          </w:tcPr>
          <w:p w14:paraId="32C0B4F1"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70.0</w:t>
            </w:r>
          </w:p>
        </w:tc>
      </w:tr>
      <w:tr w:rsidR="0035603F" w:rsidRPr="00D546D3" w14:paraId="4E2BA936" w14:textId="77777777" w:rsidTr="006574F9">
        <w:tc>
          <w:tcPr>
            <w:tcW w:w="6799" w:type="dxa"/>
            <w:tcBorders>
              <w:top w:val="nil"/>
              <w:left w:val="nil"/>
              <w:bottom w:val="single" w:sz="4" w:space="0" w:color="auto"/>
              <w:right w:val="nil"/>
            </w:tcBorders>
          </w:tcPr>
          <w:p w14:paraId="2A4B024E" w14:textId="77777777" w:rsidR="0035603F" w:rsidRPr="00D546D3" w:rsidRDefault="0035603F" w:rsidP="00DA606A">
            <w:pPr>
              <w:pStyle w:val="ListParagraph"/>
              <w:spacing w:after="0" w:line="240" w:lineRule="auto"/>
              <w:ind w:left="420"/>
              <w:rPr>
                <w:rFonts w:ascii="Times New Roman" w:hAnsi="Times New Roman" w:cs="Times New Roman"/>
                <w:sz w:val="24"/>
                <w:szCs w:val="24"/>
              </w:rPr>
            </w:pPr>
            <w:r w:rsidRPr="00D546D3">
              <w:rPr>
                <w:rFonts w:ascii="Times New Roman" w:hAnsi="Times New Roman" w:cs="Times New Roman"/>
                <w:sz w:val="24"/>
                <w:szCs w:val="24"/>
              </w:rPr>
              <w:t xml:space="preserve">Poor </w:t>
            </w:r>
            <w:r w:rsidRPr="00D546D3">
              <w:rPr>
                <w:rFonts w:ascii="Times New Roman" w:hAnsi="Times New Roman" w:cs="Times New Roman"/>
                <w:i/>
                <w:sz w:val="24"/>
                <w:szCs w:val="24"/>
              </w:rPr>
              <w:t>(knowledge score ≤ 50%)</w:t>
            </w:r>
          </w:p>
        </w:tc>
        <w:tc>
          <w:tcPr>
            <w:tcW w:w="1418" w:type="dxa"/>
            <w:tcBorders>
              <w:top w:val="nil"/>
              <w:left w:val="nil"/>
              <w:bottom w:val="single" w:sz="4" w:space="0" w:color="auto"/>
              <w:right w:val="nil"/>
            </w:tcBorders>
          </w:tcPr>
          <w:p w14:paraId="1AA42CE0"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100</w:t>
            </w:r>
          </w:p>
        </w:tc>
        <w:tc>
          <w:tcPr>
            <w:tcW w:w="1134" w:type="dxa"/>
            <w:tcBorders>
              <w:top w:val="nil"/>
              <w:left w:val="nil"/>
              <w:bottom w:val="single" w:sz="4" w:space="0" w:color="auto"/>
              <w:right w:val="nil"/>
            </w:tcBorders>
          </w:tcPr>
          <w:p w14:paraId="275A4C3E" w14:textId="77777777" w:rsidR="0035603F" w:rsidRPr="00D546D3" w:rsidRDefault="0035603F" w:rsidP="00DA606A">
            <w:pPr>
              <w:autoSpaceDE w:val="0"/>
              <w:autoSpaceDN w:val="0"/>
              <w:adjustRightInd w:val="0"/>
              <w:spacing w:after="0" w:line="240" w:lineRule="auto"/>
              <w:ind w:left="60" w:right="60"/>
              <w:jc w:val="center"/>
              <w:rPr>
                <w:rFonts w:cs="Times New Roman"/>
                <w:color w:val="010205"/>
                <w:szCs w:val="24"/>
              </w:rPr>
            </w:pPr>
            <w:r w:rsidRPr="00D546D3">
              <w:rPr>
                <w:rFonts w:cs="Times New Roman"/>
                <w:color w:val="010205"/>
                <w:szCs w:val="24"/>
              </w:rPr>
              <w:t>30.0</w:t>
            </w:r>
          </w:p>
        </w:tc>
      </w:tr>
    </w:tbl>
    <w:p w14:paraId="7C07496A" w14:textId="77777777" w:rsidR="0035603F" w:rsidRPr="00D546D3" w:rsidRDefault="0035603F" w:rsidP="00DA606A">
      <w:pPr>
        <w:autoSpaceDE w:val="0"/>
        <w:autoSpaceDN w:val="0"/>
        <w:adjustRightInd w:val="0"/>
        <w:spacing w:after="0" w:line="240" w:lineRule="auto"/>
        <w:rPr>
          <w:szCs w:val="24"/>
        </w:rPr>
      </w:pPr>
      <w:r w:rsidRPr="00D546D3">
        <w:rPr>
          <w:b/>
          <w:bCs/>
          <w:i/>
          <w:iCs/>
          <w:szCs w:val="24"/>
        </w:rPr>
        <w:t xml:space="preserve">Correct answers, which denotes correct knowledge were marked </w:t>
      </w:r>
      <w:r w:rsidRPr="00D546D3">
        <w:rPr>
          <w:bCs/>
          <w:szCs w:val="24"/>
        </w:rPr>
        <w:sym w:font="Wingdings" w:char="F0FC"/>
      </w:r>
    </w:p>
    <w:p w14:paraId="48B4CFC5" w14:textId="77777777" w:rsidR="00A2737B" w:rsidRDefault="00A2737B" w:rsidP="00C1305B">
      <w:pPr>
        <w:autoSpaceDE w:val="0"/>
        <w:autoSpaceDN w:val="0"/>
        <w:adjustRightInd w:val="0"/>
        <w:spacing w:after="0" w:line="240" w:lineRule="auto"/>
        <w:jc w:val="both"/>
        <w:rPr>
          <w:szCs w:val="24"/>
        </w:rPr>
      </w:pPr>
    </w:p>
    <w:p w14:paraId="78DAD6C2" w14:textId="7CBD26FA" w:rsidR="0035603F" w:rsidRDefault="00C1305B" w:rsidP="00C1305B">
      <w:pPr>
        <w:autoSpaceDE w:val="0"/>
        <w:autoSpaceDN w:val="0"/>
        <w:adjustRightInd w:val="0"/>
        <w:spacing w:after="0" w:line="240" w:lineRule="auto"/>
        <w:jc w:val="both"/>
        <w:rPr>
          <w:szCs w:val="24"/>
        </w:rPr>
      </w:pPr>
      <w:r w:rsidRPr="00C1305B">
        <w:rPr>
          <w:szCs w:val="24"/>
        </w:rPr>
        <w:t>In Table 3 and 4, it was found that 70.0% of respondents had a good knowledge of childhood immunization entirely. They were very much aware of the fact that which mother should bring the child immunization card when the child is taken for an i</w:t>
      </w:r>
      <w:r w:rsidR="00895424">
        <w:rPr>
          <w:szCs w:val="24"/>
        </w:rPr>
        <w:t>mmunization and which percent</w:t>
      </w:r>
      <w:r w:rsidRPr="00C1305B">
        <w:rPr>
          <w:szCs w:val="24"/>
        </w:rPr>
        <w:t xml:space="preserve"> into dangerous disease attacks. The remained three questions were also frequently answered affirmatively; every child be immunized or otherwise a child should avail upon the services provided for children who require immunization services (70.0%), after which said child should be given the first shot at birth without waiting for any other instructions (69.4%), and the last group stated that children who were should be immunized can be reached at the age of 9 months and should be immunized.</w:t>
      </w:r>
    </w:p>
    <w:p w14:paraId="7D838F37" w14:textId="77777777" w:rsidR="00964897" w:rsidRPr="00D546D3" w:rsidRDefault="00964897" w:rsidP="00C1305B">
      <w:pPr>
        <w:autoSpaceDE w:val="0"/>
        <w:autoSpaceDN w:val="0"/>
        <w:adjustRightInd w:val="0"/>
        <w:spacing w:after="0" w:line="240" w:lineRule="auto"/>
        <w:jc w:val="both"/>
        <w:rPr>
          <w:szCs w:val="24"/>
        </w:rPr>
      </w:pPr>
    </w:p>
    <w:p w14:paraId="66340F1C" w14:textId="2832E04F" w:rsidR="0035603F" w:rsidRPr="00D546D3" w:rsidRDefault="0035603F" w:rsidP="00DA606A">
      <w:pPr>
        <w:spacing w:after="0" w:line="240" w:lineRule="auto"/>
        <w:jc w:val="both"/>
        <w:rPr>
          <w:szCs w:val="24"/>
        </w:rPr>
      </w:pPr>
      <w:r w:rsidRPr="00D546D3">
        <w:rPr>
          <w:szCs w:val="24"/>
        </w:rPr>
        <w:t xml:space="preserve">Table </w:t>
      </w:r>
      <w:r w:rsidR="006B196F">
        <w:rPr>
          <w:szCs w:val="24"/>
        </w:rPr>
        <w:t>5</w:t>
      </w:r>
      <w:r w:rsidRPr="00D546D3">
        <w:rPr>
          <w:szCs w:val="24"/>
        </w:rPr>
        <w:t>: Relationship between Mothers’ Knowledge about Immunization Schedules and Childhood Immunization Response.</w:t>
      </w:r>
    </w:p>
    <w:tbl>
      <w:tblPr>
        <w:tblStyle w:val="TableGrid"/>
        <w:tblW w:w="9498"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9"/>
        <w:gridCol w:w="1981"/>
        <w:gridCol w:w="1563"/>
        <w:gridCol w:w="1413"/>
        <w:gridCol w:w="1418"/>
        <w:gridCol w:w="1134"/>
      </w:tblGrid>
      <w:tr w:rsidR="0035603F" w:rsidRPr="00D546D3" w14:paraId="0E9E9827" w14:textId="77777777" w:rsidTr="006574F9">
        <w:tc>
          <w:tcPr>
            <w:tcW w:w="1989" w:type="dxa"/>
            <w:tcBorders>
              <w:top w:val="single" w:sz="4" w:space="0" w:color="auto"/>
              <w:bottom w:val="nil"/>
            </w:tcBorders>
          </w:tcPr>
          <w:p w14:paraId="7634A17A" w14:textId="77777777" w:rsidR="0035603F" w:rsidRPr="00D546D3" w:rsidRDefault="0035603F" w:rsidP="00DA606A">
            <w:pPr>
              <w:spacing w:after="0" w:line="240" w:lineRule="auto"/>
              <w:rPr>
                <w:rFonts w:cs="Times New Roman"/>
                <w:szCs w:val="24"/>
              </w:rPr>
            </w:pPr>
          </w:p>
        </w:tc>
        <w:tc>
          <w:tcPr>
            <w:tcW w:w="3544" w:type="dxa"/>
            <w:gridSpan w:val="2"/>
            <w:tcBorders>
              <w:top w:val="single" w:sz="4" w:space="0" w:color="auto"/>
              <w:bottom w:val="nil"/>
            </w:tcBorders>
          </w:tcPr>
          <w:p w14:paraId="5C23AC45" w14:textId="77777777" w:rsidR="0035603F" w:rsidRPr="00D546D3" w:rsidRDefault="0035603F" w:rsidP="00DA606A">
            <w:pPr>
              <w:spacing w:after="0" w:line="240" w:lineRule="auto"/>
              <w:jc w:val="center"/>
              <w:rPr>
                <w:rFonts w:cs="Times New Roman"/>
                <w:szCs w:val="24"/>
              </w:rPr>
            </w:pPr>
            <w:r w:rsidRPr="00D546D3">
              <w:rPr>
                <w:rFonts w:cs="Times New Roman"/>
                <w:szCs w:val="24"/>
              </w:rPr>
              <w:t>Immunization Response</w:t>
            </w:r>
          </w:p>
        </w:tc>
        <w:tc>
          <w:tcPr>
            <w:tcW w:w="1413" w:type="dxa"/>
            <w:tcBorders>
              <w:top w:val="single" w:sz="4" w:space="0" w:color="auto"/>
              <w:bottom w:val="nil"/>
            </w:tcBorders>
          </w:tcPr>
          <w:p w14:paraId="5F94C315" w14:textId="77777777" w:rsidR="0035603F" w:rsidRPr="00D546D3" w:rsidRDefault="0035603F" w:rsidP="00DA606A">
            <w:pPr>
              <w:spacing w:after="0" w:line="240" w:lineRule="auto"/>
              <w:rPr>
                <w:rFonts w:cs="Times New Roman"/>
                <w:szCs w:val="24"/>
              </w:rPr>
            </w:pPr>
          </w:p>
        </w:tc>
        <w:tc>
          <w:tcPr>
            <w:tcW w:w="1418" w:type="dxa"/>
            <w:tcBorders>
              <w:top w:val="single" w:sz="4" w:space="0" w:color="auto"/>
              <w:bottom w:val="nil"/>
            </w:tcBorders>
          </w:tcPr>
          <w:p w14:paraId="690CEBAC" w14:textId="77777777" w:rsidR="0035603F" w:rsidRPr="00D546D3" w:rsidRDefault="0035603F" w:rsidP="00DA606A">
            <w:pPr>
              <w:spacing w:after="0" w:line="240" w:lineRule="auto"/>
              <w:jc w:val="center"/>
              <w:rPr>
                <w:rFonts w:cs="Times New Roman"/>
                <w:szCs w:val="24"/>
              </w:rPr>
            </w:pPr>
            <w:r w:rsidRPr="00D546D3">
              <w:rPr>
                <w:rFonts w:cs="Times New Roman"/>
                <w:szCs w:val="24"/>
              </w:rPr>
              <w:t>Chi-square</w:t>
            </w:r>
          </w:p>
        </w:tc>
        <w:tc>
          <w:tcPr>
            <w:tcW w:w="1134" w:type="dxa"/>
            <w:tcBorders>
              <w:top w:val="single" w:sz="4" w:space="0" w:color="auto"/>
              <w:bottom w:val="nil"/>
            </w:tcBorders>
          </w:tcPr>
          <w:p w14:paraId="2FBA06AB" w14:textId="77777777" w:rsidR="0035603F" w:rsidRPr="00D546D3" w:rsidRDefault="0035603F" w:rsidP="00DA606A">
            <w:pPr>
              <w:spacing w:after="0" w:line="240" w:lineRule="auto"/>
              <w:jc w:val="center"/>
              <w:rPr>
                <w:rFonts w:cs="Times New Roman"/>
                <w:szCs w:val="24"/>
              </w:rPr>
            </w:pPr>
            <w:r w:rsidRPr="00D546D3">
              <w:rPr>
                <w:rFonts w:cs="Times New Roman"/>
                <w:szCs w:val="24"/>
              </w:rPr>
              <w:t>P-value</w:t>
            </w:r>
          </w:p>
        </w:tc>
      </w:tr>
      <w:tr w:rsidR="0035603F" w:rsidRPr="00D546D3" w14:paraId="1321E66C" w14:textId="77777777" w:rsidTr="006574F9">
        <w:tc>
          <w:tcPr>
            <w:tcW w:w="1989" w:type="dxa"/>
            <w:tcBorders>
              <w:top w:val="nil"/>
              <w:bottom w:val="single" w:sz="4" w:space="0" w:color="auto"/>
            </w:tcBorders>
          </w:tcPr>
          <w:p w14:paraId="753FD553" w14:textId="77777777" w:rsidR="0035603F" w:rsidRPr="00D546D3" w:rsidRDefault="0035603F" w:rsidP="00DA606A">
            <w:pPr>
              <w:spacing w:after="0" w:line="240" w:lineRule="auto"/>
              <w:rPr>
                <w:rFonts w:cs="Times New Roman"/>
                <w:szCs w:val="24"/>
              </w:rPr>
            </w:pPr>
          </w:p>
        </w:tc>
        <w:tc>
          <w:tcPr>
            <w:tcW w:w="1981" w:type="dxa"/>
            <w:tcBorders>
              <w:top w:val="nil"/>
              <w:bottom w:val="single" w:sz="4" w:space="0" w:color="auto"/>
            </w:tcBorders>
            <w:vAlign w:val="bottom"/>
          </w:tcPr>
          <w:p w14:paraId="2CE7C418"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Good</w:t>
            </w:r>
          </w:p>
        </w:tc>
        <w:tc>
          <w:tcPr>
            <w:tcW w:w="1563" w:type="dxa"/>
            <w:tcBorders>
              <w:top w:val="nil"/>
              <w:bottom w:val="single" w:sz="4" w:space="0" w:color="auto"/>
            </w:tcBorders>
            <w:vAlign w:val="bottom"/>
          </w:tcPr>
          <w:p w14:paraId="525A98C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Poor</w:t>
            </w:r>
          </w:p>
        </w:tc>
        <w:tc>
          <w:tcPr>
            <w:tcW w:w="1413" w:type="dxa"/>
            <w:tcBorders>
              <w:top w:val="nil"/>
              <w:bottom w:val="single" w:sz="4" w:space="0" w:color="auto"/>
            </w:tcBorders>
          </w:tcPr>
          <w:p w14:paraId="78A3A56A" w14:textId="77777777" w:rsidR="0035603F" w:rsidRPr="00D546D3" w:rsidRDefault="0035603F" w:rsidP="00DA606A">
            <w:pPr>
              <w:spacing w:after="0" w:line="240" w:lineRule="auto"/>
              <w:jc w:val="center"/>
              <w:rPr>
                <w:rFonts w:cs="Times New Roman"/>
                <w:szCs w:val="24"/>
              </w:rPr>
            </w:pPr>
            <w:r w:rsidRPr="00D546D3">
              <w:rPr>
                <w:rFonts w:cs="Times New Roman"/>
                <w:szCs w:val="24"/>
              </w:rPr>
              <w:t>Total</w:t>
            </w:r>
          </w:p>
        </w:tc>
        <w:tc>
          <w:tcPr>
            <w:tcW w:w="1418" w:type="dxa"/>
            <w:tcBorders>
              <w:top w:val="nil"/>
              <w:bottom w:val="single" w:sz="4" w:space="0" w:color="auto"/>
            </w:tcBorders>
          </w:tcPr>
          <w:p w14:paraId="390DCA45" w14:textId="77777777" w:rsidR="0035603F" w:rsidRPr="00D546D3" w:rsidRDefault="0035603F" w:rsidP="00DA606A">
            <w:pPr>
              <w:spacing w:after="0" w:line="240" w:lineRule="auto"/>
              <w:jc w:val="center"/>
              <w:rPr>
                <w:rFonts w:cs="Times New Roman"/>
                <w:szCs w:val="24"/>
              </w:rPr>
            </w:pPr>
          </w:p>
        </w:tc>
        <w:tc>
          <w:tcPr>
            <w:tcW w:w="1134" w:type="dxa"/>
            <w:tcBorders>
              <w:top w:val="nil"/>
              <w:bottom w:val="single" w:sz="4" w:space="0" w:color="auto"/>
            </w:tcBorders>
          </w:tcPr>
          <w:p w14:paraId="61158F28" w14:textId="77777777" w:rsidR="0035603F" w:rsidRPr="00D546D3" w:rsidRDefault="0035603F" w:rsidP="00DA606A">
            <w:pPr>
              <w:spacing w:after="0" w:line="240" w:lineRule="auto"/>
              <w:jc w:val="center"/>
              <w:rPr>
                <w:rFonts w:cs="Times New Roman"/>
                <w:szCs w:val="24"/>
              </w:rPr>
            </w:pPr>
          </w:p>
        </w:tc>
      </w:tr>
      <w:tr w:rsidR="0035603F" w:rsidRPr="00D546D3" w14:paraId="19130671" w14:textId="77777777" w:rsidTr="006574F9">
        <w:tc>
          <w:tcPr>
            <w:tcW w:w="1989" w:type="dxa"/>
            <w:tcBorders>
              <w:top w:val="single" w:sz="4" w:space="0" w:color="auto"/>
            </w:tcBorders>
          </w:tcPr>
          <w:p w14:paraId="16917E80" w14:textId="77777777" w:rsidR="0035603F" w:rsidRPr="00D546D3" w:rsidRDefault="0035603F" w:rsidP="00DA606A">
            <w:pPr>
              <w:spacing w:after="0" w:line="240" w:lineRule="auto"/>
              <w:rPr>
                <w:rFonts w:cs="Times New Roman"/>
                <w:szCs w:val="24"/>
              </w:rPr>
            </w:pPr>
            <w:r w:rsidRPr="00D546D3">
              <w:rPr>
                <w:rFonts w:cs="Times New Roman"/>
                <w:szCs w:val="24"/>
              </w:rPr>
              <w:t>Knowledge</w:t>
            </w:r>
          </w:p>
        </w:tc>
        <w:tc>
          <w:tcPr>
            <w:tcW w:w="1981" w:type="dxa"/>
            <w:tcBorders>
              <w:top w:val="single" w:sz="4" w:space="0" w:color="auto"/>
            </w:tcBorders>
          </w:tcPr>
          <w:p w14:paraId="66AEAFFE" w14:textId="77777777" w:rsidR="0035603F" w:rsidRPr="00D546D3" w:rsidRDefault="0035603F" w:rsidP="00DA606A">
            <w:pPr>
              <w:spacing w:after="0" w:line="240" w:lineRule="auto"/>
              <w:jc w:val="center"/>
              <w:rPr>
                <w:rFonts w:cs="Times New Roman"/>
                <w:szCs w:val="24"/>
              </w:rPr>
            </w:pPr>
          </w:p>
        </w:tc>
        <w:tc>
          <w:tcPr>
            <w:tcW w:w="1563" w:type="dxa"/>
            <w:tcBorders>
              <w:top w:val="single" w:sz="4" w:space="0" w:color="auto"/>
            </w:tcBorders>
          </w:tcPr>
          <w:p w14:paraId="56A285A7" w14:textId="77777777" w:rsidR="0035603F" w:rsidRPr="00D546D3" w:rsidRDefault="0035603F" w:rsidP="00DA606A">
            <w:pPr>
              <w:spacing w:after="0" w:line="240" w:lineRule="auto"/>
              <w:jc w:val="center"/>
              <w:rPr>
                <w:rFonts w:cs="Times New Roman"/>
                <w:szCs w:val="24"/>
              </w:rPr>
            </w:pPr>
          </w:p>
        </w:tc>
        <w:tc>
          <w:tcPr>
            <w:tcW w:w="1413" w:type="dxa"/>
            <w:tcBorders>
              <w:top w:val="single" w:sz="4" w:space="0" w:color="auto"/>
            </w:tcBorders>
          </w:tcPr>
          <w:p w14:paraId="33EE4477" w14:textId="77777777" w:rsidR="0035603F" w:rsidRPr="00D546D3" w:rsidRDefault="0035603F" w:rsidP="00DA606A">
            <w:pPr>
              <w:spacing w:after="0" w:line="240" w:lineRule="auto"/>
              <w:jc w:val="center"/>
              <w:rPr>
                <w:rFonts w:cs="Times New Roman"/>
                <w:szCs w:val="24"/>
              </w:rPr>
            </w:pPr>
          </w:p>
        </w:tc>
        <w:tc>
          <w:tcPr>
            <w:tcW w:w="1418" w:type="dxa"/>
            <w:tcBorders>
              <w:top w:val="single" w:sz="4" w:space="0" w:color="auto"/>
            </w:tcBorders>
          </w:tcPr>
          <w:p w14:paraId="56C5592E" w14:textId="77777777" w:rsidR="0035603F" w:rsidRPr="00D546D3" w:rsidRDefault="0035603F" w:rsidP="00DA606A">
            <w:pPr>
              <w:spacing w:after="0" w:line="240" w:lineRule="auto"/>
              <w:jc w:val="center"/>
              <w:rPr>
                <w:rFonts w:cs="Times New Roman"/>
                <w:szCs w:val="24"/>
              </w:rPr>
            </w:pPr>
            <w:r w:rsidRPr="00D546D3">
              <w:rPr>
                <w:rFonts w:cs="Times New Roman"/>
                <w:szCs w:val="24"/>
              </w:rPr>
              <w:t>4.679</w:t>
            </w:r>
          </w:p>
        </w:tc>
        <w:tc>
          <w:tcPr>
            <w:tcW w:w="1134" w:type="dxa"/>
            <w:tcBorders>
              <w:top w:val="single" w:sz="4" w:space="0" w:color="auto"/>
            </w:tcBorders>
          </w:tcPr>
          <w:p w14:paraId="6BFB0C48" w14:textId="77777777" w:rsidR="0035603F" w:rsidRPr="00D546D3" w:rsidRDefault="0035603F" w:rsidP="00DA606A">
            <w:pPr>
              <w:spacing w:after="0" w:line="240" w:lineRule="auto"/>
              <w:jc w:val="center"/>
              <w:rPr>
                <w:rFonts w:cs="Times New Roman"/>
                <w:szCs w:val="24"/>
              </w:rPr>
            </w:pPr>
            <w:r w:rsidRPr="00D546D3">
              <w:rPr>
                <w:rFonts w:cs="Times New Roman"/>
                <w:szCs w:val="24"/>
              </w:rPr>
              <w:t>.031</w:t>
            </w:r>
          </w:p>
        </w:tc>
      </w:tr>
      <w:tr w:rsidR="0035603F" w:rsidRPr="00D546D3" w14:paraId="4E57B5DD" w14:textId="77777777" w:rsidTr="006574F9">
        <w:tc>
          <w:tcPr>
            <w:tcW w:w="1989" w:type="dxa"/>
          </w:tcPr>
          <w:p w14:paraId="09EAE044"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Good</w:t>
            </w:r>
          </w:p>
        </w:tc>
        <w:tc>
          <w:tcPr>
            <w:tcW w:w="1981" w:type="dxa"/>
          </w:tcPr>
          <w:p w14:paraId="12AA418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172(73.8)</w:t>
            </w:r>
          </w:p>
        </w:tc>
        <w:tc>
          <w:tcPr>
            <w:tcW w:w="1563" w:type="dxa"/>
          </w:tcPr>
          <w:p w14:paraId="28A1CEE9"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61(26.2)</w:t>
            </w:r>
          </w:p>
        </w:tc>
        <w:tc>
          <w:tcPr>
            <w:tcW w:w="1413" w:type="dxa"/>
          </w:tcPr>
          <w:p w14:paraId="628B90D1"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233</w:t>
            </w:r>
          </w:p>
        </w:tc>
        <w:tc>
          <w:tcPr>
            <w:tcW w:w="1418" w:type="dxa"/>
            <w:vAlign w:val="bottom"/>
          </w:tcPr>
          <w:p w14:paraId="1F3F8967"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vAlign w:val="bottom"/>
          </w:tcPr>
          <w:p w14:paraId="63870856"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r w:rsidR="0035603F" w:rsidRPr="00D546D3" w14:paraId="684981E7" w14:textId="77777777" w:rsidTr="006574F9">
        <w:tc>
          <w:tcPr>
            <w:tcW w:w="1989" w:type="dxa"/>
          </w:tcPr>
          <w:p w14:paraId="15E8CB56" w14:textId="77777777" w:rsidR="0035603F" w:rsidRPr="00D546D3" w:rsidRDefault="0035603F" w:rsidP="00DA606A">
            <w:pPr>
              <w:autoSpaceDE w:val="0"/>
              <w:autoSpaceDN w:val="0"/>
              <w:adjustRightInd w:val="0"/>
              <w:spacing w:after="0" w:line="240" w:lineRule="auto"/>
              <w:ind w:left="60" w:right="60"/>
              <w:rPr>
                <w:rFonts w:cs="Times New Roman"/>
                <w:szCs w:val="24"/>
              </w:rPr>
            </w:pPr>
            <w:r w:rsidRPr="00D546D3">
              <w:rPr>
                <w:rFonts w:cs="Times New Roman"/>
                <w:szCs w:val="24"/>
              </w:rPr>
              <w:t>Poor</w:t>
            </w:r>
          </w:p>
        </w:tc>
        <w:tc>
          <w:tcPr>
            <w:tcW w:w="1981" w:type="dxa"/>
          </w:tcPr>
          <w:p w14:paraId="1ECD52D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62(62.0)</w:t>
            </w:r>
          </w:p>
        </w:tc>
        <w:tc>
          <w:tcPr>
            <w:tcW w:w="1563" w:type="dxa"/>
          </w:tcPr>
          <w:p w14:paraId="45F10A6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38(38.0)</w:t>
            </w:r>
          </w:p>
        </w:tc>
        <w:tc>
          <w:tcPr>
            <w:tcW w:w="1413" w:type="dxa"/>
          </w:tcPr>
          <w:p w14:paraId="4B29FA7F"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r w:rsidRPr="00D546D3">
              <w:rPr>
                <w:rFonts w:cs="Times New Roman"/>
                <w:szCs w:val="24"/>
              </w:rPr>
              <w:t>100</w:t>
            </w:r>
          </w:p>
        </w:tc>
        <w:tc>
          <w:tcPr>
            <w:tcW w:w="1418" w:type="dxa"/>
          </w:tcPr>
          <w:p w14:paraId="247BC07E"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c>
          <w:tcPr>
            <w:tcW w:w="1134" w:type="dxa"/>
          </w:tcPr>
          <w:p w14:paraId="3A9459E5" w14:textId="77777777" w:rsidR="0035603F" w:rsidRPr="00D546D3" w:rsidRDefault="0035603F" w:rsidP="00DA606A">
            <w:pPr>
              <w:autoSpaceDE w:val="0"/>
              <w:autoSpaceDN w:val="0"/>
              <w:adjustRightInd w:val="0"/>
              <w:spacing w:after="0" w:line="240" w:lineRule="auto"/>
              <w:ind w:left="60" w:right="60"/>
              <w:jc w:val="center"/>
              <w:rPr>
                <w:rFonts w:cs="Times New Roman"/>
                <w:szCs w:val="24"/>
              </w:rPr>
            </w:pPr>
          </w:p>
        </w:tc>
      </w:tr>
    </w:tbl>
    <w:p w14:paraId="67096158" w14:textId="588EDDB7" w:rsidR="0035603F" w:rsidRPr="00D546D3" w:rsidRDefault="0035603F" w:rsidP="00DA606A">
      <w:pPr>
        <w:autoSpaceDE w:val="0"/>
        <w:autoSpaceDN w:val="0"/>
        <w:adjustRightInd w:val="0"/>
        <w:spacing w:before="240" w:after="0" w:line="240" w:lineRule="auto"/>
        <w:jc w:val="both"/>
        <w:rPr>
          <w:szCs w:val="24"/>
        </w:rPr>
      </w:pPr>
      <w:r w:rsidRPr="00D546D3">
        <w:rPr>
          <w:szCs w:val="24"/>
        </w:rPr>
        <w:t xml:space="preserve">From Table </w:t>
      </w:r>
      <w:r w:rsidR="006B196F">
        <w:rPr>
          <w:szCs w:val="24"/>
        </w:rPr>
        <w:t>5</w:t>
      </w:r>
      <w:r w:rsidRPr="00D546D3">
        <w:rPr>
          <w:szCs w:val="24"/>
        </w:rPr>
        <w:t>, there was a significant relationship between mother’s knowledge about immunization schedules and childhood immunization response (p = .031). Good immunization response was higher among mothers with good knowledge of immunization schedule compare to those with poor knowledge.</w:t>
      </w:r>
    </w:p>
    <w:p w14:paraId="3199D3EF" w14:textId="77777777" w:rsidR="0035603F" w:rsidRPr="00D546D3" w:rsidRDefault="0035603F" w:rsidP="00DA606A">
      <w:pPr>
        <w:autoSpaceDE w:val="0"/>
        <w:autoSpaceDN w:val="0"/>
        <w:adjustRightInd w:val="0"/>
        <w:spacing w:after="0" w:line="240" w:lineRule="auto"/>
        <w:rPr>
          <w:szCs w:val="24"/>
        </w:rPr>
      </w:pPr>
    </w:p>
    <w:p w14:paraId="0F40F3D4" w14:textId="58282650" w:rsidR="0035603F" w:rsidRPr="00D546D3" w:rsidRDefault="0035603F" w:rsidP="00DA606A">
      <w:pPr>
        <w:spacing w:after="0" w:line="240" w:lineRule="auto"/>
        <w:jc w:val="both"/>
        <w:rPr>
          <w:b/>
          <w:szCs w:val="24"/>
        </w:rPr>
      </w:pPr>
      <w:r w:rsidRPr="00D546D3">
        <w:rPr>
          <w:szCs w:val="24"/>
        </w:rPr>
        <w:t xml:space="preserve">Table </w:t>
      </w:r>
      <w:r w:rsidR="006B196F">
        <w:rPr>
          <w:szCs w:val="24"/>
        </w:rPr>
        <w:t>6</w:t>
      </w:r>
      <w:r w:rsidRPr="00D546D3">
        <w:rPr>
          <w:szCs w:val="24"/>
        </w:rPr>
        <w:t>: Relationship between Mothers’ Socio-demographic Characteristics (age, education level, marital status, and income) and Childhood Immunization Response.</w:t>
      </w:r>
    </w:p>
    <w:tbl>
      <w:tblPr>
        <w:tblW w:w="9644" w:type="dxa"/>
        <w:tblInd w:w="-284" w:type="dxa"/>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3524"/>
        <w:gridCol w:w="1124"/>
        <w:gridCol w:w="1426"/>
        <w:gridCol w:w="1471"/>
        <w:gridCol w:w="1214"/>
        <w:gridCol w:w="885"/>
      </w:tblGrid>
      <w:tr w:rsidR="0035603F" w:rsidRPr="00D546D3" w14:paraId="18EF724A" w14:textId="77777777" w:rsidTr="006574F9">
        <w:trPr>
          <w:cantSplit/>
        </w:trPr>
        <w:tc>
          <w:tcPr>
            <w:tcW w:w="3524" w:type="dxa"/>
            <w:tcBorders>
              <w:top w:val="single" w:sz="4" w:space="0" w:color="auto"/>
              <w:bottom w:val="single" w:sz="4" w:space="0" w:color="auto"/>
            </w:tcBorders>
            <w:shd w:val="clear" w:color="auto" w:fill="auto"/>
            <w:vAlign w:val="bottom"/>
          </w:tcPr>
          <w:p w14:paraId="49D6D36C" w14:textId="77777777" w:rsidR="0035603F" w:rsidRPr="00D546D3" w:rsidRDefault="0035603F" w:rsidP="00DA606A">
            <w:pPr>
              <w:spacing w:after="0" w:line="240" w:lineRule="auto"/>
              <w:ind w:left="263" w:right="58"/>
              <w:jc w:val="center"/>
              <w:rPr>
                <w:szCs w:val="24"/>
              </w:rPr>
            </w:pPr>
          </w:p>
        </w:tc>
        <w:tc>
          <w:tcPr>
            <w:tcW w:w="1124" w:type="dxa"/>
            <w:tcBorders>
              <w:top w:val="single" w:sz="4" w:space="0" w:color="auto"/>
              <w:bottom w:val="single" w:sz="4" w:space="0" w:color="auto"/>
            </w:tcBorders>
            <w:shd w:val="clear" w:color="auto" w:fill="auto"/>
          </w:tcPr>
          <w:p w14:paraId="5179B40B" w14:textId="77777777" w:rsidR="0035603F" w:rsidRPr="00D546D3" w:rsidRDefault="0035603F" w:rsidP="00DA606A">
            <w:pPr>
              <w:spacing w:after="0" w:line="240" w:lineRule="auto"/>
              <w:ind w:left="58" w:right="58"/>
              <w:jc w:val="center"/>
              <w:rPr>
                <w:szCs w:val="24"/>
              </w:rPr>
            </w:pPr>
            <w:r w:rsidRPr="00D546D3">
              <w:rPr>
                <w:szCs w:val="24"/>
              </w:rPr>
              <w:t>AOR</w:t>
            </w:r>
          </w:p>
        </w:tc>
        <w:tc>
          <w:tcPr>
            <w:tcW w:w="1426" w:type="dxa"/>
            <w:tcBorders>
              <w:top w:val="single" w:sz="4" w:space="0" w:color="auto"/>
              <w:bottom w:val="single" w:sz="4" w:space="0" w:color="auto"/>
            </w:tcBorders>
            <w:shd w:val="clear" w:color="auto" w:fill="auto"/>
          </w:tcPr>
          <w:p w14:paraId="44FCF3B8" w14:textId="77777777" w:rsidR="0035603F" w:rsidRPr="00D546D3" w:rsidRDefault="0035603F" w:rsidP="00DA606A">
            <w:pPr>
              <w:spacing w:after="0" w:line="240" w:lineRule="auto"/>
              <w:ind w:left="58" w:right="58"/>
              <w:jc w:val="center"/>
              <w:rPr>
                <w:szCs w:val="24"/>
              </w:rPr>
            </w:pPr>
            <w:r w:rsidRPr="00D546D3">
              <w:rPr>
                <w:szCs w:val="24"/>
              </w:rPr>
              <w:t>95% CI Lower</w:t>
            </w:r>
          </w:p>
        </w:tc>
        <w:tc>
          <w:tcPr>
            <w:tcW w:w="1471" w:type="dxa"/>
            <w:tcBorders>
              <w:top w:val="single" w:sz="4" w:space="0" w:color="auto"/>
              <w:bottom w:val="single" w:sz="4" w:space="0" w:color="auto"/>
            </w:tcBorders>
            <w:shd w:val="clear" w:color="auto" w:fill="auto"/>
          </w:tcPr>
          <w:p w14:paraId="371EBEFF" w14:textId="77777777" w:rsidR="0035603F" w:rsidRPr="00D546D3" w:rsidRDefault="0035603F" w:rsidP="00DA606A">
            <w:pPr>
              <w:spacing w:after="0" w:line="240" w:lineRule="auto"/>
              <w:ind w:left="58" w:right="58"/>
              <w:jc w:val="center"/>
              <w:rPr>
                <w:szCs w:val="24"/>
              </w:rPr>
            </w:pPr>
            <w:r w:rsidRPr="00D546D3">
              <w:rPr>
                <w:szCs w:val="24"/>
              </w:rPr>
              <w:t>95%</w:t>
            </w:r>
          </w:p>
          <w:p w14:paraId="31921EB8" w14:textId="77777777" w:rsidR="0035603F" w:rsidRPr="00D546D3" w:rsidRDefault="0035603F" w:rsidP="00DA606A">
            <w:pPr>
              <w:spacing w:after="0" w:line="240" w:lineRule="auto"/>
              <w:ind w:left="58" w:right="58"/>
              <w:jc w:val="center"/>
              <w:rPr>
                <w:szCs w:val="24"/>
              </w:rPr>
            </w:pPr>
            <w:r w:rsidRPr="00D546D3">
              <w:rPr>
                <w:szCs w:val="24"/>
              </w:rPr>
              <w:t>CI Upper</w:t>
            </w:r>
          </w:p>
        </w:tc>
        <w:tc>
          <w:tcPr>
            <w:tcW w:w="1214" w:type="dxa"/>
            <w:tcBorders>
              <w:top w:val="single" w:sz="4" w:space="0" w:color="auto"/>
              <w:bottom w:val="single" w:sz="4" w:space="0" w:color="auto"/>
            </w:tcBorders>
            <w:shd w:val="clear" w:color="auto" w:fill="auto"/>
          </w:tcPr>
          <w:p w14:paraId="4DB149C4" w14:textId="77777777" w:rsidR="0035603F" w:rsidRPr="00D546D3" w:rsidRDefault="0035603F" w:rsidP="00DA606A">
            <w:pPr>
              <w:spacing w:after="0" w:line="240" w:lineRule="auto"/>
              <w:ind w:left="58" w:right="58"/>
              <w:jc w:val="center"/>
              <w:rPr>
                <w:szCs w:val="24"/>
              </w:rPr>
            </w:pPr>
            <w:r w:rsidRPr="00D546D3">
              <w:rPr>
                <w:szCs w:val="24"/>
              </w:rPr>
              <w:t>Chi-Square</w:t>
            </w:r>
          </w:p>
        </w:tc>
        <w:tc>
          <w:tcPr>
            <w:tcW w:w="885" w:type="dxa"/>
            <w:tcBorders>
              <w:top w:val="single" w:sz="4" w:space="0" w:color="auto"/>
              <w:bottom w:val="single" w:sz="4" w:space="0" w:color="auto"/>
            </w:tcBorders>
            <w:shd w:val="clear" w:color="auto" w:fill="auto"/>
          </w:tcPr>
          <w:p w14:paraId="2567C4A3" w14:textId="77777777" w:rsidR="0035603F" w:rsidRPr="00D546D3" w:rsidRDefault="0035603F" w:rsidP="00DA606A">
            <w:pPr>
              <w:spacing w:after="0" w:line="240" w:lineRule="auto"/>
              <w:ind w:left="58" w:right="58"/>
              <w:jc w:val="center"/>
              <w:rPr>
                <w:szCs w:val="24"/>
              </w:rPr>
            </w:pPr>
            <w:r w:rsidRPr="00D546D3">
              <w:rPr>
                <w:szCs w:val="24"/>
              </w:rPr>
              <w:t>p-value</w:t>
            </w:r>
          </w:p>
        </w:tc>
      </w:tr>
      <w:tr w:rsidR="0035603F" w:rsidRPr="00D546D3" w14:paraId="1FF1637C" w14:textId="77777777" w:rsidTr="006574F9">
        <w:trPr>
          <w:cantSplit/>
        </w:trPr>
        <w:tc>
          <w:tcPr>
            <w:tcW w:w="3524" w:type="dxa"/>
            <w:tcBorders>
              <w:top w:val="single" w:sz="4" w:space="0" w:color="auto"/>
            </w:tcBorders>
            <w:shd w:val="clear" w:color="auto" w:fill="auto"/>
          </w:tcPr>
          <w:p w14:paraId="350048E4" w14:textId="77777777" w:rsidR="0035603F" w:rsidRPr="00D546D3" w:rsidRDefault="0035603F" w:rsidP="00DA606A">
            <w:pPr>
              <w:spacing w:after="0" w:line="240" w:lineRule="auto"/>
              <w:ind w:left="60" w:right="60"/>
              <w:rPr>
                <w:szCs w:val="24"/>
              </w:rPr>
            </w:pPr>
            <w:r w:rsidRPr="00D546D3">
              <w:rPr>
                <w:szCs w:val="24"/>
              </w:rPr>
              <w:t>Regression model test</w:t>
            </w:r>
          </w:p>
        </w:tc>
        <w:tc>
          <w:tcPr>
            <w:tcW w:w="1124" w:type="dxa"/>
            <w:tcBorders>
              <w:top w:val="single" w:sz="4" w:space="0" w:color="auto"/>
            </w:tcBorders>
            <w:shd w:val="clear" w:color="auto" w:fill="auto"/>
          </w:tcPr>
          <w:p w14:paraId="66F91BA8" w14:textId="77777777" w:rsidR="0035603F" w:rsidRPr="00D546D3" w:rsidRDefault="0035603F" w:rsidP="00DA606A">
            <w:pPr>
              <w:spacing w:after="0" w:line="240" w:lineRule="auto"/>
              <w:ind w:left="60" w:right="60"/>
              <w:jc w:val="center"/>
              <w:rPr>
                <w:szCs w:val="24"/>
              </w:rPr>
            </w:pPr>
          </w:p>
        </w:tc>
        <w:tc>
          <w:tcPr>
            <w:tcW w:w="1426" w:type="dxa"/>
            <w:tcBorders>
              <w:top w:val="single" w:sz="4" w:space="0" w:color="auto"/>
            </w:tcBorders>
            <w:shd w:val="clear" w:color="auto" w:fill="auto"/>
          </w:tcPr>
          <w:p w14:paraId="7DA6EB25" w14:textId="77777777" w:rsidR="0035603F" w:rsidRPr="00D546D3" w:rsidRDefault="0035603F" w:rsidP="00DA606A">
            <w:pPr>
              <w:spacing w:after="0" w:line="240" w:lineRule="auto"/>
              <w:ind w:left="60" w:right="60"/>
              <w:jc w:val="center"/>
              <w:rPr>
                <w:szCs w:val="24"/>
              </w:rPr>
            </w:pPr>
          </w:p>
        </w:tc>
        <w:tc>
          <w:tcPr>
            <w:tcW w:w="1471" w:type="dxa"/>
            <w:tcBorders>
              <w:top w:val="single" w:sz="4" w:space="0" w:color="auto"/>
            </w:tcBorders>
            <w:shd w:val="clear" w:color="auto" w:fill="auto"/>
          </w:tcPr>
          <w:p w14:paraId="0797F8F5" w14:textId="77777777" w:rsidR="0035603F" w:rsidRPr="00D546D3" w:rsidRDefault="0035603F" w:rsidP="00DA606A">
            <w:pPr>
              <w:spacing w:after="0" w:line="240" w:lineRule="auto"/>
              <w:ind w:left="60" w:right="60"/>
              <w:jc w:val="center"/>
              <w:rPr>
                <w:szCs w:val="24"/>
              </w:rPr>
            </w:pPr>
          </w:p>
        </w:tc>
        <w:tc>
          <w:tcPr>
            <w:tcW w:w="1214" w:type="dxa"/>
            <w:tcBorders>
              <w:top w:val="single" w:sz="4" w:space="0" w:color="auto"/>
            </w:tcBorders>
            <w:shd w:val="clear" w:color="auto" w:fill="auto"/>
          </w:tcPr>
          <w:p w14:paraId="6C36950F" w14:textId="77777777" w:rsidR="0035603F" w:rsidRPr="00D546D3" w:rsidRDefault="0035603F" w:rsidP="00DA606A">
            <w:pPr>
              <w:spacing w:after="0" w:line="240" w:lineRule="auto"/>
              <w:ind w:left="60" w:right="60"/>
              <w:jc w:val="center"/>
              <w:rPr>
                <w:szCs w:val="24"/>
              </w:rPr>
            </w:pPr>
            <w:r w:rsidRPr="00D546D3">
              <w:rPr>
                <w:szCs w:val="24"/>
              </w:rPr>
              <w:t>35.449</w:t>
            </w:r>
          </w:p>
        </w:tc>
        <w:tc>
          <w:tcPr>
            <w:tcW w:w="885" w:type="dxa"/>
            <w:tcBorders>
              <w:top w:val="single" w:sz="4" w:space="0" w:color="auto"/>
            </w:tcBorders>
            <w:shd w:val="clear" w:color="auto" w:fill="auto"/>
          </w:tcPr>
          <w:p w14:paraId="05015A49" w14:textId="77777777" w:rsidR="0035603F" w:rsidRPr="00D546D3" w:rsidRDefault="0035603F" w:rsidP="00DA606A">
            <w:pPr>
              <w:spacing w:after="0" w:line="240" w:lineRule="auto"/>
              <w:ind w:left="60" w:right="60"/>
              <w:jc w:val="center"/>
              <w:rPr>
                <w:szCs w:val="24"/>
              </w:rPr>
            </w:pPr>
            <w:r w:rsidRPr="00D546D3">
              <w:rPr>
                <w:szCs w:val="24"/>
              </w:rPr>
              <w:t>&lt; .001</w:t>
            </w:r>
          </w:p>
        </w:tc>
      </w:tr>
      <w:tr w:rsidR="0035603F" w:rsidRPr="00D546D3" w14:paraId="0FCB827C" w14:textId="77777777" w:rsidTr="006574F9">
        <w:trPr>
          <w:cantSplit/>
        </w:trPr>
        <w:tc>
          <w:tcPr>
            <w:tcW w:w="3524" w:type="dxa"/>
            <w:shd w:val="clear" w:color="auto" w:fill="auto"/>
            <w:vAlign w:val="center"/>
          </w:tcPr>
          <w:p w14:paraId="0A825209" w14:textId="77777777" w:rsidR="0035603F" w:rsidRPr="00D546D3" w:rsidRDefault="0035603F" w:rsidP="00DA606A">
            <w:pPr>
              <w:spacing w:after="0" w:line="240" w:lineRule="auto"/>
              <w:ind w:left="60" w:right="60"/>
              <w:jc w:val="both"/>
              <w:rPr>
                <w:szCs w:val="24"/>
              </w:rPr>
            </w:pPr>
            <w:r w:rsidRPr="00D546D3">
              <w:rPr>
                <w:szCs w:val="24"/>
              </w:rPr>
              <w:t xml:space="preserve">Hosmer and </w:t>
            </w:r>
            <w:proofErr w:type="spellStart"/>
            <w:r w:rsidRPr="00D546D3">
              <w:rPr>
                <w:szCs w:val="24"/>
              </w:rPr>
              <w:t>Lemeshow</w:t>
            </w:r>
            <w:proofErr w:type="spellEnd"/>
            <w:r w:rsidRPr="00D546D3">
              <w:rPr>
                <w:szCs w:val="24"/>
              </w:rPr>
              <w:t xml:space="preserve"> Test</w:t>
            </w:r>
          </w:p>
        </w:tc>
        <w:tc>
          <w:tcPr>
            <w:tcW w:w="1124" w:type="dxa"/>
            <w:shd w:val="clear" w:color="auto" w:fill="auto"/>
          </w:tcPr>
          <w:p w14:paraId="4491C968" w14:textId="77777777" w:rsidR="0035603F" w:rsidRPr="00D546D3" w:rsidRDefault="0035603F" w:rsidP="00DA606A">
            <w:pPr>
              <w:spacing w:after="0" w:line="240" w:lineRule="auto"/>
              <w:ind w:left="60" w:right="60"/>
              <w:jc w:val="center"/>
              <w:rPr>
                <w:szCs w:val="24"/>
              </w:rPr>
            </w:pPr>
          </w:p>
        </w:tc>
        <w:tc>
          <w:tcPr>
            <w:tcW w:w="1426" w:type="dxa"/>
            <w:shd w:val="clear" w:color="auto" w:fill="auto"/>
          </w:tcPr>
          <w:p w14:paraId="27E88615" w14:textId="77777777" w:rsidR="0035603F" w:rsidRPr="00D546D3" w:rsidRDefault="0035603F" w:rsidP="00DA606A">
            <w:pPr>
              <w:spacing w:after="0" w:line="240" w:lineRule="auto"/>
              <w:ind w:left="60" w:right="60"/>
              <w:jc w:val="center"/>
              <w:rPr>
                <w:szCs w:val="24"/>
              </w:rPr>
            </w:pPr>
          </w:p>
        </w:tc>
        <w:tc>
          <w:tcPr>
            <w:tcW w:w="1471" w:type="dxa"/>
            <w:shd w:val="clear" w:color="auto" w:fill="auto"/>
          </w:tcPr>
          <w:p w14:paraId="1E6C8B4E" w14:textId="77777777" w:rsidR="0035603F" w:rsidRPr="00D546D3" w:rsidRDefault="0035603F" w:rsidP="00DA606A">
            <w:pPr>
              <w:spacing w:after="0" w:line="240" w:lineRule="auto"/>
              <w:ind w:left="60" w:right="60"/>
              <w:jc w:val="center"/>
              <w:rPr>
                <w:szCs w:val="24"/>
              </w:rPr>
            </w:pPr>
          </w:p>
        </w:tc>
        <w:tc>
          <w:tcPr>
            <w:tcW w:w="1214" w:type="dxa"/>
            <w:shd w:val="clear" w:color="auto" w:fill="auto"/>
          </w:tcPr>
          <w:p w14:paraId="4528E13D" w14:textId="77777777" w:rsidR="0035603F" w:rsidRPr="00D546D3" w:rsidRDefault="0035603F" w:rsidP="00DA606A">
            <w:pPr>
              <w:spacing w:after="0" w:line="240" w:lineRule="auto"/>
              <w:ind w:left="60" w:right="60"/>
              <w:jc w:val="center"/>
              <w:rPr>
                <w:szCs w:val="24"/>
              </w:rPr>
            </w:pPr>
            <w:r w:rsidRPr="00D546D3">
              <w:rPr>
                <w:szCs w:val="24"/>
              </w:rPr>
              <w:t>6.290</w:t>
            </w:r>
          </w:p>
        </w:tc>
        <w:tc>
          <w:tcPr>
            <w:tcW w:w="885" w:type="dxa"/>
            <w:shd w:val="clear" w:color="auto" w:fill="auto"/>
          </w:tcPr>
          <w:p w14:paraId="4C55B9F3" w14:textId="77777777" w:rsidR="0035603F" w:rsidRPr="00D546D3" w:rsidRDefault="0035603F" w:rsidP="00DA606A">
            <w:pPr>
              <w:spacing w:after="0" w:line="240" w:lineRule="auto"/>
              <w:ind w:right="60"/>
              <w:jc w:val="center"/>
              <w:rPr>
                <w:szCs w:val="24"/>
              </w:rPr>
            </w:pPr>
            <w:r w:rsidRPr="00D546D3">
              <w:rPr>
                <w:szCs w:val="24"/>
              </w:rPr>
              <w:t>.615</w:t>
            </w:r>
          </w:p>
        </w:tc>
      </w:tr>
      <w:tr w:rsidR="0035603F" w:rsidRPr="00D546D3" w14:paraId="73A8CE40" w14:textId="77777777" w:rsidTr="006574F9">
        <w:trPr>
          <w:cantSplit/>
        </w:trPr>
        <w:tc>
          <w:tcPr>
            <w:tcW w:w="3524" w:type="dxa"/>
            <w:shd w:val="clear" w:color="auto" w:fill="auto"/>
          </w:tcPr>
          <w:p w14:paraId="0D599568" w14:textId="77777777" w:rsidR="0035603F" w:rsidRPr="00D546D3" w:rsidRDefault="0035603F" w:rsidP="00DA606A">
            <w:pPr>
              <w:spacing w:after="0" w:line="240" w:lineRule="auto"/>
              <w:ind w:left="60" w:right="60"/>
              <w:rPr>
                <w:szCs w:val="24"/>
              </w:rPr>
            </w:pPr>
            <w:r w:rsidRPr="00D546D3">
              <w:rPr>
                <w:szCs w:val="24"/>
              </w:rPr>
              <w:t>Predictors</w:t>
            </w:r>
          </w:p>
        </w:tc>
        <w:tc>
          <w:tcPr>
            <w:tcW w:w="1124" w:type="dxa"/>
            <w:shd w:val="clear" w:color="auto" w:fill="auto"/>
          </w:tcPr>
          <w:p w14:paraId="40C57FC3"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1426" w:type="dxa"/>
            <w:shd w:val="clear" w:color="auto" w:fill="auto"/>
          </w:tcPr>
          <w:p w14:paraId="73C33287" w14:textId="77777777" w:rsidR="0035603F" w:rsidRPr="00D546D3" w:rsidRDefault="0035603F" w:rsidP="00DA606A">
            <w:pPr>
              <w:spacing w:after="0" w:line="240" w:lineRule="auto"/>
              <w:ind w:left="60" w:right="60"/>
              <w:jc w:val="center"/>
              <w:rPr>
                <w:szCs w:val="24"/>
              </w:rPr>
            </w:pPr>
          </w:p>
        </w:tc>
        <w:tc>
          <w:tcPr>
            <w:tcW w:w="1471" w:type="dxa"/>
            <w:shd w:val="clear" w:color="auto" w:fill="auto"/>
          </w:tcPr>
          <w:p w14:paraId="22766B51" w14:textId="77777777" w:rsidR="0035603F" w:rsidRPr="00D546D3" w:rsidRDefault="0035603F" w:rsidP="00DA606A">
            <w:pPr>
              <w:spacing w:after="0" w:line="240" w:lineRule="auto"/>
              <w:ind w:left="60" w:right="60"/>
              <w:jc w:val="center"/>
              <w:rPr>
                <w:szCs w:val="24"/>
              </w:rPr>
            </w:pPr>
          </w:p>
        </w:tc>
        <w:tc>
          <w:tcPr>
            <w:tcW w:w="1214" w:type="dxa"/>
            <w:shd w:val="clear" w:color="auto" w:fill="auto"/>
          </w:tcPr>
          <w:p w14:paraId="33FFC916" w14:textId="77777777" w:rsidR="0035603F" w:rsidRPr="00D546D3" w:rsidRDefault="0035603F" w:rsidP="00DA606A">
            <w:pPr>
              <w:spacing w:after="0" w:line="240" w:lineRule="auto"/>
              <w:ind w:left="60" w:right="60"/>
              <w:jc w:val="center"/>
              <w:rPr>
                <w:szCs w:val="24"/>
              </w:rPr>
            </w:pPr>
          </w:p>
        </w:tc>
        <w:tc>
          <w:tcPr>
            <w:tcW w:w="885" w:type="dxa"/>
            <w:shd w:val="clear" w:color="auto" w:fill="auto"/>
          </w:tcPr>
          <w:p w14:paraId="76D20F7B" w14:textId="77777777" w:rsidR="0035603F" w:rsidRPr="00D546D3" w:rsidRDefault="0035603F" w:rsidP="00DA606A">
            <w:pPr>
              <w:spacing w:after="0" w:line="240" w:lineRule="auto"/>
              <w:ind w:left="60" w:right="60"/>
              <w:jc w:val="center"/>
              <w:rPr>
                <w:szCs w:val="24"/>
              </w:rPr>
            </w:pPr>
          </w:p>
        </w:tc>
      </w:tr>
      <w:tr w:rsidR="0035603F" w:rsidRPr="00D546D3" w14:paraId="326FCB3C" w14:textId="77777777" w:rsidTr="006574F9">
        <w:trPr>
          <w:cantSplit/>
        </w:trPr>
        <w:tc>
          <w:tcPr>
            <w:tcW w:w="3524" w:type="dxa"/>
            <w:shd w:val="clear" w:color="auto" w:fill="auto"/>
          </w:tcPr>
          <w:p w14:paraId="2DFD7519"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Age</w:t>
            </w:r>
          </w:p>
        </w:tc>
        <w:tc>
          <w:tcPr>
            <w:tcW w:w="1124" w:type="dxa"/>
            <w:shd w:val="clear" w:color="auto" w:fill="auto"/>
          </w:tcPr>
          <w:p w14:paraId="6F81FFB2"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.919</w:t>
            </w:r>
          </w:p>
        </w:tc>
        <w:tc>
          <w:tcPr>
            <w:tcW w:w="1426" w:type="dxa"/>
            <w:shd w:val="clear" w:color="auto" w:fill="auto"/>
          </w:tcPr>
          <w:p w14:paraId="693B31AB"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.885</w:t>
            </w:r>
          </w:p>
        </w:tc>
        <w:tc>
          <w:tcPr>
            <w:tcW w:w="1471" w:type="dxa"/>
            <w:shd w:val="clear" w:color="auto" w:fill="auto"/>
          </w:tcPr>
          <w:p w14:paraId="1EED5D7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.954</w:t>
            </w:r>
          </w:p>
        </w:tc>
        <w:tc>
          <w:tcPr>
            <w:tcW w:w="1214" w:type="dxa"/>
            <w:shd w:val="clear" w:color="auto" w:fill="auto"/>
          </w:tcPr>
          <w:p w14:paraId="1326763F" w14:textId="77777777" w:rsidR="0035603F" w:rsidRPr="00D546D3" w:rsidRDefault="0035603F" w:rsidP="00DA606A">
            <w:pPr>
              <w:spacing w:after="0" w:line="240" w:lineRule="auto"/>
              <w:ind w:left="60" w:right="60"/>
              <w:jc w:val="center"/>
              <w:rPr>
                <w:szCs w:val="24"/>
              </w:rPr>
            </w:pPr>
          </w:p>
        </w:tc>
        <w:tc>
          <w:tcPr>
            <w:tcW w:w="885" w:type="dxa"/>
            <w:shd w:val="clear" w:color="auto" w:fill="auto"/>
          </w:tcPr>
          <w:p w14:paraId="4592F939"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&lt; .001</w:t>
            </w:r>
          </w:p>
        </w:tc>
      </w:tr>
      <w:tr w:rsidR="0035603F" w:rsidRPr="00D546D3" w14:paraId="32901573" w14:textId="77777777" w:rsidTr="006574F9">
        <w:trPr>
          <w:cantSplit/>
        </w:trPr>
        <w:tc>
          <w:tcPr>
            <w:tcW w:w="3524" w:type="dxa"/>
            <w:shd w:val="clear" w:color="auto" w:fill="auto"/>
          </w:tcPr>
          <w:p w14:paraId="05D49A3D"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Educational level</w:t>
            </w:r>
          </w:p>
        </w:tc>
        <w:tc>
          <w:tcPr>
            <w:tcW w:w="1124" w:type="dxa"/>
            <w:shd w:val="clear" w:color="auto" w:fill="auto"/>
          </w:tcPr>
          <w:p w14:paraId="482DB6AE"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.891</w:t>
            </w:r>
          </w:p>
        </w:tc>
        <w:tc>
          <w:tcPr>
            <w:tcW w:w="1426" w:type="dxa"/>
            <w:shd w:val="clear" w:color="auto" w:fill="auto"/>
          </w:tcPr>
          <w:p w14:paraId="1CC6049C"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.654</w:t>
            </w:r>
          </w:p>
        </w:tc>
        <w:tc>
          <w:tcPr>
            <w:tcW w:w="1471" w:type="dxa"/>
            <w:shd w:val="clear" w:color="auto" w:fill="auto"/>
          </w:tcPr>
          <w:p w14:paraId="73AB8E84"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1.214</w:t>
            </w:r>
          </w:p>
        </w:tc>
        <w:tc>
          <w:tcPr>
            <w:tcW w:w="1214" w:type="dxa"/>
            <w:shd w:val="clear" w:color="auto" w:fill="auto"/>
          </w:tcPr>
          <w:p w14:paraId="1787407D"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shd w:val="clear" w:color="auto" w:fill="auto"/>
          </w:tcPr>
          <w:p w14:paraId="3AC1A97E"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.465</w:t>
            </w:r>
          </w:p>
        </w:tc>
      </w:tr>
      <w:tr w:rsidR="0035603F" w:rsidRPr="00D546D3" w14:paraId="3D33A7BE" w14:textId="77777777" w:rsidTr="006574F9">
        <w:trPr>
          <w:cantSplit/>
        </w:trPr>
        <w:tc>
          <w:tcPr>
            <w:tcW w:w="3524" w:type="dxa"/>
            <w:shd w:val="clear" w:color="auto" w:fill="auto"/>
          </w:tcPr>
          <w:p w14:paraId="5C93ABFA"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Average monthly income</w:t>
            </w:r>
          </w:p>
        </w:tc>
        <w:tc>
          <w:tcPr>
            <w:tcW w:w="1124" w:type="dxa"/>
            <w:shd w:val="clear" w:color="auto" w:fill="auto"/>
          </w:tcPr>
          <w:p w14:paraId="28396F70"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1.215</w:t>
            </w:r>
          </w:p>
        </w:tc>
        <w:tc>
          <w:tcPr>
            <w:tcW w:w="1426" w:type="dxa"/>
            <w:shd w:val="clear" w:color="auto" w:fill="auto"/>
          </w:tcPr>
          <w:p w14:paraId="3E74D874"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.865</w:t>
            </w:r>
          </w:p>
        </w:tc>
        <w:tc>
          <w:tcPr>
            <w:tcW w:w="1471" w:type="dxa"/>
            <w:shd w:val="clear" w:color="auto" w:fill="auto"/>
          </w:tcPr>
          <w:p w14:paraId="23A0BFE5"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1.707</w:t>
            </w:r>
          </w:p>
        </w:tc>
        <w:tc>
          <w:tcPr>
            <w:tcW w:w="1214" w:type="dxa"/>
            <w:shd w:val="clear" w:color="auto" w:fill="auto"/>
          </w:tcPr>
          <w:p w14:paraId="68EE814A"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shd w:val="clear" w:color="auto" w:fill="auto"/>
          </w:tcPr>
          <w:p w14:paraId="20E2F091"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.262</w:t>
            </w:r>
          </w:p>
        </w:tc>
      </w:tr>
      <w:tr w:rsidR="0035603F" w:rsidRPr="00D546D3" w14:paraId="1BD4D404" w14:textId="77777777" w:rsidTr="006574F9">
        <w:trPr>
          <w:cantSplit/>
        </w:trPr>
        <w:tc>
          <w:tcPr>
            <w:tcW w:w="3524" w:type="dxa"/>
            <w:shd w:val="clear" w:color="auto" w:fill="auto"/>
          </w:tcPr>
          <w:p w14:paraId="01B6FF4A"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Marital status ( ref. married)</w:t>
            </w:r>
          </w:p>
        </w:tc>
        <w:tc>
          <w:tcPr>
            <w:tcW w:w="1124" w:type="dxa"/>
            <w:shd w:val="clear" w:color="auto" w:fill="auto"/>
            <w:vAlign w:val="center"/>
          </w:tcPr>
          <w:p w14:paraId="646C767F" w14:textId="77777777" w:rsidR="0035603F" w:rsidRPr="00D546D3" w:rsidRDefault="0035603F" w:rsidP="00DA606A">
            <w:pPr>
              <w:autoSpaceDE w:val="0"/>
              <w:autoSpaceDN w:val="0"/>
              <w:adjustRightInd w:val="0"/>
              <w:spacing w:after="0" w:line="240" w:lineRule="auto"/>
              <w:jc w:val="center"/>
              <w:rPr>
                <w:szCs w:val="24"/>
              </w:rPr>
            </w:pPr>
          </w:p>
        </w:tc>
        <w:tc>
          <w:tcPr>
            <w:tcW w:w="1426" w:type="dxa"/>
            <w:shd w:val="clear" w:color="auto" w:fill="auto"/>
            <w:vAlign w:val="center"/>
          </w:tcPr>
          <w:p w14:paraId="300AE452" w14:textId="77777777" w:rsidR="0035603F" w:rsidRPr="00D546D3" w:rsidRDefault="0035603F" w:rsidP="00DA606A">
            <w:pPr>
              <w:autoSpaceDE w:val="0"/>
              <w:autoSpaceDN w:val="0"/>
              <w:adjustRightInd w:val="0"/>
              <w:spacing w:after="0" w:line="240" w:lineRule="auto"/>
              <w:jc w:val="center"/>
              <w:rPr>
                <w:szCs w:val="24"/>
              </w:rPr>
            </w:pPr>
          </w:p>
        </w:tc>
        <w:tc>
          <w:tcPr>
            <w:tcW w:w="1471" w:type="dxa"/>
            <w:shd w:val="clear" w:color="auto" w:fill="auto"/>
            <w:vAlign w:val="center"/>
          </w:tcPr>
          <w:p w14:paraId="2CE5E3C6" w14:textId="77777777" w:rsidR="0035603F" w:rsidRPr="00D546D3" w:rsidRDefault="0035603F" w:rsidP="00DA606A">
            <w:pPr>
              <w:autoSpaceDE w:val="0"/>
              <w:autoSpaceDN w:val="0"/>
              <w:adjustRightInd w:val="0"/>
              <w:spacing w:after="0" w:line="240" w:lineRule="auto"/>
              <w:jc w:val="center"/>
              <w:rPr>
                <w:szCs w:val="24"/>
              </w:rPr>
            </w:pPr>
          </w:p>
        </w:tc>
        <w:tc>
          <w:tcPr>
            <w:tcW w:w="1214" w:type="dxa"/>
            <w:shd w:val="clear" w:color="auto" w:fill="auto"/>
          </w:tcPr>
          <w:p w14:paraId="0A5FEF6F"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shd w:val="clear" w:color="auto" w:fill="auto"/>
          </w:tcPr>
          <w:p w14:paraId="1D713A43"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.001</w:t>
            </w:r>
          </w:p>
        </w:tc>
      </w:tr>
      <w:tr w:rsidR="0035603F" w:rsidRPr="00D546D3" w14:paraId="09BAF623" w14:textId="77777777" w:rsidTr="006574F9">
        <w:trPr>
          <w:cantSplit/>
        </w:trPr>
        <w:tc>
          <w:tcPr>
            <w:tcW w:w="3524" w:type="dxa"/>
            <w:shd w:val="clear" w:color="auto" w:fill="auto"/>
          </w:tcPr>
          <w:p w14:paraId="4ED64F5B"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 xml:space="preserve">Single </w:t>
            </w:r>
          </w:p>
        </w:tc>
        <w:tc>
          <w:tcPr>
            <w:tcW w:w="1124" w:type="dxa"/>
            <w:shd w:val="clear" w:color="auto" w:fill="auto"/>
          </w:tcPr>
          <w:p w14:paraId="0EAF2EDA"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.262</w:t>
            </w:r>
          </w:p>
        </w:tc>
        <w:tc>
          <w:tcPr>
            <w:tcW w:w="1426" w:type="dxa"/>
            <w:shd w:val="clear" w:color="auto" w:fill="auto"/>
          </w:tcPr>
          <w:p w14:paraId="71A51E09"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.133</w:t>
            </w:r>
          </w:p>
        </w:tc>
        <w:tc>
          <w:tcPr>
            <w:tcW w:w="1471" w:type="dxa"/>
            <w:shd w:val="clear" w:color="auto" w:fill="auto"/>
          </w:tcPr>
          <w:p w14:paraId="667E2BFD"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.515</w:t>
            </w:r>
          </w:p>
        </w:tc>
        <w:tc>
          <w:tcPr>
            <w:tcW w:w="1214" w:type="dxa"/>
            <w:shd w:val="clear" w:color="auto" w:fill="auto"/>
            <w:vAlign w:val="center"/>
          </w:tcPr>
          <w:p w14:paraId="116A7855" w14:textId="77777777" w:rsidR="0035603F" w:rsidRPr="00D546D3" w:rsidRDefault="0035603F" w:rsidP="00DA606A">
            <w:pPr>
              <w:autoSpaceDE w:val="0"/>
              <w:autoSpaceDN w:val="0"/>
              <w:adjustRightInd w:val="0"/>
              <w:spacing w:after="0" w:line="240" w:lineRule="auto"/>
              <w:jc w:val="center"/>
              <w:rPr>
                <w:szCs w:val="24"/>
              </w:rPr>
            </w:pPr>
          </w:p>
        </w:tc>
        <w:tc>
          <w:tcPr>
            <w:tcW w:w="885" w:type="dxa"/>
            <w:shd w:val="clear" w:color="auto" w:fill="auto"/>
          </w:tcPr>
          <w:p w14:paraId="3C970C2D"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&lt; .001</w:t>
            </w:r>
          </w:p>
        </w:tc>
      </w:tr>
      <w:tr w:rsidR="0035603F" w:rsidRPr="00D546D3" w14:paraId="2D7EFF3C" w14:textId="77777777" w:rsidTr="006574F9">
        <w:trPr>
          <w:cantSplit/>
        </w:trPr>
        <w:tc>
          <w:tcPr>
            <w:tcW w:w="3524" w:type="dxa"/>
            <w:shd w:val="clear" w:color="auto" w:fill="auto"/>
          </w:tcPr>
          <w:p w14:paraId="648163BF"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Divorced/separated</w:t>
            </w:r>
          </w:p>
        </w:tc>
        <w:tc>
          <w:tcPr>
            <w:tcW w:w="1124" w:type="dxa"/>
            <w:shd w:val="clear" w:color="auto" w:fill="auto"/>
          </w:tcPr>
          <w:p w14:paraId="52DC77B8"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.586</w:t>
            </w:r>
          </w:p>
        </w:tc>
        <w:tc>
          <w:tcPr>
            <w:tcW w:w="1426" w:type="dxa"/>
            <w:shd w:val="clear" w:color="auto" w:fill="auto"/>
          </w:tcPr>
          <w:p w14:paraId="6EE9A5CF"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.229</w:t>
            </w:r>
          </w:p>
        </w:tc>
        <w:tc>
          <w:tcPr>
            <w:tcW w:w="1471" w:type="dxa"/>
            <w:shd w:val="clear" w:color="auto" w:fill="auto"/>
          </w:tcPr>
          <w:p w14:paraId="148AD97B"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1.498</w:t>
            </w:r>
          </w:p>
        </w:tc>
        <w:tc>
          <w:tcPr>
            <w:tcW w:w="1214" w:type="dxa"/>
            <w:shd w:val="clear" w:color="auto" w:fill="auto"/>
          </w:tcPr>
          <w:p w14:paraId="2DC61116"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shd w:val="clear" w:color="auto" w:fill="auto"/>
          </w:tcPr>
          <w:p w14:paraId="228A44D2"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.264</w:t>
            </w:r>
          </w:p>
        </w:tc>
      </w:tr>
      <w:tr w:rsidR="0035603F" w:rsidRPr="00D546D3" w14:paraId="320ADFC3" w14:textId="77777777" w:rsidTr="006574F9">
        <w:trPr>
          <w:cantSplit/>
        </w:trPr>
        <w:tc>
          <w:tcPr>
            <w:tcW w:w="3524" w:type="dxa"/>
            <w:shd w:val="clear" w:color="auto" w:fill="auto"/>
          </w:tcPr>
          <w:p w14:paraId="7C127D8E" w14:textId="77777777" w:rsidR="0035603F" w:rsidRPr="00D546D3" w:rsidRDefault="0035603F" w:rsidP="00DA606A">
            <w:pPr>
              <w:autoSpaceDE w:val="0"/>
              <w:autoSpaceDN w:val="0"/>
              <w:adjustRightInd w:val="0"/>
              <w:spacing w:after="0" w:line="240" w:lineRule="auto"/>
              <w:ind w:left="360" w:right="60"/>
              <w:rPr>
                <w:szCs w:val="24"/>
              </w:rPr>
            </w:pPr>
            <w:r w:rsidRPr="00D546D3">
              <w:rPr>
                <w:szCs w:val="24"/>
              </w:rPr>
              <w:t>Widowed</w:t>
            </w:r>
          </w:p>
        </w:tc>
        <w:tc>
          <w:tcPr>
            <w:tcW w:w="1124" w:type="dxa"/>
            <w:shd w:val="clear" w:color="auto" w:fill="auto"/>
          </w:tcPr>
          <w:p w14:paraId="6C67ABD7"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.556</w:t>
            </w:r>
          </w:p>
        </w:tc>
        <w:tc>
          <w:tcPr>
            <w:tcW w:w="1426" w:type="dxa"/>
            <w:shd w:val="clear" w:color="auto" w:fill="auto"/>
          </w:tcPr>
          <w:p w14:paraId="60384FAA"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.216</w:t>
            </w:r>
          </w:p>
        </w:tc>
        <w:tc>
          <w:tcPr>
            <w:tcW w:w="1471" w:type="dxa"/>
            <w:shd w:val="clear" w:color="auto" w:fill="auto"/>
          </w:tcPr>
          <w:p w14:paraId="6B5510A3"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1.432</w:t>
            </w:r>
          </w:p>
        </w:tc>
        <w:tc>
          <w:tcPr>
            <w:tcW w:w="1214" w:type="dxa"/>
            <w:shd w:val="clear" w:color="auto" w:fill="auto"/>
          </w:tcPr>
          <w:p w14:paraId="396C1BED"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shd w:val="clear" w:color="auto" w:fill="auto"/>
          </w:tcPr>
          <w:p w14:paraId="03781D5B"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.224</w:t>
            </w:r>
          </w:p>
        </w:tc>
      </w:tr>
      <w:tr w:rsidR="0035603F" w:rsidRPr="00D546D3" w14:paraId="69F149B5" w14:textId="77777777" w:rsidTr="006574F9">
        <w:trPr>
          <w:cantSplit/>
        </w:trPr>
        <w:tc>
          <w:tcPr>
            <w:tcW w:w="3524" w:type="dxa"/>
            <w:shd w:val="clear" w:color="auto" w:fill="auto"/>
          </w:tcPr>
          <w:p w14:paraId="6636FC0D" w14:textId="77777777" w:rsidR="0035603F" w:rsidRPr="00D546D3" w:rsidRDefault="0035603F" w:rsidP="00DA606A">
            <w:pPr>
              <w:autoSpaceDE w:val="0"/>
              <w:autoSpaceDN w:val="0"/>
              <w:adjustRightInd w:val="0"/>
              <w:spacing w:after="0" w:line="240" w:lineRule="auto"/>
              <w:ind w:left="360"/>
              <w:rPr>
                <w:szCs w:val="24"/>
              </w:rPr>
            </w:pPr>
            <w:r w:rsidRPr="00D546D3">
              <w:rPr>
                <w:szCs w:val="24"/>
              </w:rPr>
              <w:t>Constant</w:t>
            </w:r>
          </w:p>
        </w:tc>
        <w:tc>
          <w:tcPr>
            <w:tcW w:w="1124" w:type="dxa"/>
            <w:shd w:val="clear" w:color="auto" w:fill="auto"/>
          </w:tcPr>
          <w:p w14:paraId="6670721C"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35.913</w:t>
            </w:r>
          </w:p>
        </w:tc>
        <w:tc>
          <w:tcPr>
            <w:tcW w:w="1426" w:type="dxa"/>
            <w:shd w:val="clear" w:color="auto" w:fill="auto"/>
          </w:tcPr>
          <w:p w14:paraId="02D691E3" w14:textId="77777777" w:rsidR="0035603F" w:rsidRPr="00D546D3" w:rsidRDefault="0035603F" w:rsidP="00DA606A">
            <w:pPr>
              <w:spacing w:after="0" w:line="240" w:lineRule="auto"/>
              <w:ind w:left="60" w:right="60"/>
              <w:jc w:val="center"/>
              <w:rPr>
                <w:szCs w:val="24"/>
              </w:rPr>
            </w:pPr>
          </w:p>
        </w:tc>
        <w:tc>
          <w:tcPr>
            <w:tcW w:w="1471" w:type="dxa"/>
            <w:shd w:val="clear" w:color="auto" w:fill="auto"/>
          </w:tcPr>
          <w:p w14:paraId="7CA772A6" w14:textId="77777777" w:rsidR="0035603F" w:rsidRPr="00D546D3" w:rsidRDefault="0035603F" w:rsidP="00DA606A">
            <w:pPr>
              <w:spacing w:after="0" w:line="240" w:lineRule="auto"/>
              <w:ind w:left="60" w:right="60"/>
              <w:jc w:val="center"/>
              <w:rPr>
                <w:szCs w:val="24"/>
              </w:rPr>
            </w:pPr>
          </w:p>
        </w:tc>
        <w:tc>
          <w:tcPr>
            <w:tcW w:w="1214" w:type="dxa"/>
            <w:shd w:val="clear" w:color="auto" w:fill="auto"/>
          </w:tcPr>
          <w:p w14:paraId="3EE64B8F" w14:textId="77777777" w:rsidR="0035603F" w:rsidRPr="00D546D3" w:rsidRDefault="0035603F" w:rsidP="00DA606A">
            <w:pPr>
              <w:autoSpaceDE w:val="0"/>
              <w:autoSpaceDN w:val="0"/>
              <w:adjustRightInd w:val="0"/>
              <w:spacing w:after="0" w:line="240" w:lineRule="auto"/>
              <w:ind w:left="60" w:right="60"/>
              <w:jc w:val="center"/>
              <w:rPr>
                <w:szCs w:val="24"/>
              </w:rPr>
            </w:pPr>
          </w:p>
        </w:tc>
        <w:tc>
          <w:tcPr>
            <w:tcW w:w="885" w:type="dxa"/>
            <w:shd w:val="clear" w:color="auto" w:fill="auto"/>
          </w:tcPr>
          <w:p w14:paraId="23ED8418" w14:textId="77777777" w:rsidR="0035603F" w:rsidRPr="00D546D3" w:rsidRDefault="0035603F" w:rsidP="00DA606A">
            <w:pPr>
              <w:autoSpaceDE w:val="0"/>
              <w:autoSpaceDN w:val="0"/>
              <w:adjustRightInd w:val="0"/>
              <w:spacing w:after="0" w:line="240" w:lineRule="auto"/>
              <w:ind w:left="60" w:right="60"/>
              <w:jc w:val="center"/>
              <w:rPr>
                <w:szCs w:val="24"/>
              </w:rPr>
            </w:pPr>
            <w:r w:rsidRPr="00D546D3">
              <w:rPr>
                <w:szCs w:val="24"/>
              </w:rPr>
              <w:t>&lt; .001</w:t>
            </w:r>
          </w:p>
        </w:tc>
      </w:tr>
    </w:tbl>
    <w:p w14:paraId="68A59F69" w14:textId="59D4B4D8" w:rsidR="0035603F" w:rsidRPr="00D546D3" w:rsidRDefault="0035603F" w:rsidP="00DA606A">
      <w:pPr>
        <w:autoSpaceDE w:val="0"/>
        <w:autoSpaceDN w:val="0"/>
        <w:adjustRightInd w:val="0"/>
        <w:spacing w:before="240" w:after="0" w:line="240" w:lineRule="auto"/>
        <w:ind w:left="-284"/>
        <w:jc w:val="both"/>
        <w:rPr>
          <w:szCs w:val="24"/>
        </w:rPr>
      </w:pPr>
      <w:r w:rsidRPr="00D546D3">
        <w:rPr>
          <w:szCs w:val="24"/>
        </w:rPr>
        <w:t xml:space="preserve">There was a significant relationship between mother’s socio-demographic characteristic and their childhood immunization response (p &lt;.001, Table </w:t>
      </w:r>
      <w:r w:rsidR="006B196F">
        <w:rPr>
          <w:szCs w:val="24"/>
        </w:rPr>
        <w:t>6</w:t>
      </w:r>
      <w:r w:rsidRPr="00D546D3">
        <w:rPr>
          <w:szCs w:val="24"/>
        </w:rPr>
        <w:t xml:space="preserve">), with age (p &lt; .001) and marital status (p=.001) as the significant predictors. Specifically, the increased in maternal age decreased the odds of good childhood immunization response (AOR = .919, 95% CI = .885-.954). </w:t>
      </w:r>
      <w:proofErr w:type="gramStart"/>
      <w:r w:rsidRPr="00D546D3">
        <w:rPr>
          <w:szCs w:val="24"/>
        </w:rPr>
        <w:t>Also</w:t>
      </w:r>
      <w:proofErr w:type="gramEnd"/>
      <w:r w:rsidRPr="00D546D3">
        <w:rPr>
          <w:szCs w:val="24"/>
        </w:rPr>
        <w:t xml:space="preserve"> the odds of single mothers having good childhood immunization response was lesser compared to the married mothers (AOR = .262, 95%CI = .133-.515, p &lt;.001).</w:t>
      </w:r>
    </w:p>
    <w:p w14:paraId="13D64FE2" w14:textId="77777777" w:rsidR="0006696B" w:rsidRDefault="0006696B" w:rsidP="00DA606A">
      <w:pPr>
        <w:pStyle w:val="Heading1"/>
        <w:spacing w:before="0" w:line="240" w:lineRule="auto"/>
        <w:rPr>
          <w:rFonts w:ascii="Times New Roman" w:eastAsia="SimSun" w:hAnsi="Times New Roman"/>
          <w:b w:val="0"/>
          <w:bCs w:val="0"/>
          <w:color w:val="auto"/>
          <w:sz w:val="24"/>
          <w:szCs w:val="24"/>
          <w:lang w:val="en-US" w:eastAsia="zh-CN"/>
        </w:rPr>
      </w:pPr>
      <w:bookmarkStart w:id="2" w:name="_Toc213094952"/>
      <w:bookmarkEnd w:id="1"/>
    </w:p>
    <w:p w14:paraId="39B1FE3C" w14:textId="15771110" w:rsidR="00EB23AD" w:rsidRPr="00D546D3" w:rsidRDefault="00362378" w:rsidP="00DA606A">
      <w:pPr>
        <w:pStyle w:val="Heading1"/>
        <w:spacing w:before="0" w:line="240" w:lineRule="auto"/>
        <w:rPr>
          <w:rFonts w:ascii="Times New Roman" w:hAnsi="Times New Roman"/>
          <w:color w:val="auto"/>
          <w:sz w:val="24"/>
          <w:szCs w:val="24"/>
        </w:rPr>
      </w:pPr>
      <w:r w:rsidRPr="00D546D3">
        <w:rPr>
          <w:rFonts w:ascii="Times New Roman" w:hAnsi="Times New Roman"/>
          <w:color w:val="auto"/>
          <w:sz w:val="24"/>
          <w:szCs w:val="24"/>
        </w:rPr>
        <w:t>Discussions of Major Findings</w:t>
      </w:r>
      <w:bookmarkEnd w:id="2"/>
    </w:p>
    <w:p w14:paraId="2F329C7B" w14:textId="77777777" w:rsidR="00EB23AD" w:rsidRPr="00D546D3" w:rsidRDefault="00362378" w:rsidP="00DA606A">
      <w:pPr>
        <w:spacing w:line="240" w:lineRule="auto"/>
        <w:jc w:val="both"/>
        <w:rPr>
          <w:szCs w:val="24"/>
          <w:lang w:val="en-GB"/>
        </w:rPr>
      </w:pPr>
      <w:r w:rsidRPr="00D546D3">
        <w:rPr>
          <w:b/>
          <w:bCs/>
          <w:szCs w:val="24"/>
        </w:rPr>
        <w:t xml:space="preserve">Knowledge and awareness of childhood immunization schedules </w:t>
      </w:r>
    </w:p>
    <w:p w14:paraId="6F33764C" w14:textId="16EBB106" w:rsidR="00EB23AD" w:rsidRPr="00A31A5C" w:rsidRDefault="00362378" w:rsidP="00A31A5C">
      <w:pPr>
        <w:spacing w:line="240" w:lineRule="auto"/>
        <w:jc w:val="both"/>
        <w:rPr>
          <w:szCs w:val="24"/>
          <w:lang w:val="en-GB"/>
        </w:rPr>
      </w:pPr>
      <w:r w:rsidRPr="00D546D3">
        <w:rPr>
          <w:szCs w:val="24"/>
          <w:lang w:val="en-GB"/>
        </w:rPr>
        <w:t>Th</w:t>
      </w:r>
      <w:r w:rsidRPr="00D546D3">
        <w:rPr>
          <w:szCs w:val="24"/>
        </w:rPr>
        <w:t>is s</w:t>
      </w:r>
      <w:r w:rsidRPr="00D546D3">
        <w:rPr>
          <w:szCs w:val="24"/>
          <w:lang w:val="en-GB"/>
        </w:rPr>
        <w:t xml:space="preserve">tudy revealed that 70% of mothers had knowledge and awareness of the childhood immunization schedule. </w:t>
      </w:r>
      <w:r w:rsidR="00A31A5C" w:rsidRPr="00A31A5C">
        <w:rPr>
          <w:szCs w:val="24"/>
          <w:lang w:val="en-GB"/>
        </w:rPr>
        <w:t xml:space="preserve">Indeed, on average, while a good number of mothers know when vaccines should start or should be administered to their children most of the times, there are still decent number of about three out of ten who are missing this important information and whose elimination from the equation might have an effect on the coverage rates and health of infants. The concerns can partly be accounted for by another cause for the high level of awareness – that is the strategies by the Ministry of Health and even Community Health Workers who put in efforts systematically to ensure mothers through the antenatal care clinics special talks in villages and even health promotional campaigns that many have in the recent past appreciated the importance of vaccines. One more cause can also be because they do not use health facilities for maternal care, it being a confirmed fact that those going for </w:t>
      </w:r>
      <w:proofErr w:type="spellStart"/>
      <w:r w:rsidR="00A31A5C" w:rsidRPr="00A31A5C">
        <w:rPr>
          <w:szCs w:val="24"/>
          <w:lang w:val="en-GB"/>
        </w:rPr>
        <w:t>check ups</w:t>
      </w:r>
      <w:proofErr w:type="spellEnd"/>
      <w:r w:rsidR="00A31A5C" w:rsidRPr="00A31A5C">
        <w:rPr>
          <w:szCs w:val="24"/>
          <w:lang w:val="en-GB"/>
        </w:rPr>
        <w:t xml:space="preserve"> can have information about immunization but those who are constrained in relation to observation and attendance of health facilities do not get any information. These underline the significance of both health programs and functioning of health system as regards the knowledge level of women towards </w:t>
      </w:r>
      <w:r w:rsidR="00A31A5C">
        <w:rPr>
          <w:szCs w:val="24"/>
          <w:lang w:val="en-GB"/>
        </w:rPr>
        <w:t xml:space="preserve">routine childhood immunization. </w:t>
      </w:r>
      <w:proofErr w:type="spellStart"/>
      <w:r w:rsidR="00A31A5C" w:rsidRPr="00A31A5C">
        <w:rPr>
          <w:szCs w:val="24"/>
          <w:lang w:val="en-GB"/>
        </w:rPr>
        <w:t>Adedire</w:t>
      </w:r>
      <w:proofErr w:type="spellEnd"/>
      <w:r w:rsidR="00A31A5C" w:rsidRPr="00A31A5C">
        <w:rPr>
          <w:szCs w:val="24"/>
          <w:lang w:val="en-GB"/>
        </w:rPr>
        <w:t xml:space="preserve"> et al. (2021) has offered additional evidence in form of the number of 571 (76%) women who possessed good knowledge of routine immunization services and vaccine preventable diseases. In like fashion, </w:t>
      </w:r>
      <w:proofErr w:type="spellStart"/>
      <w:r w:rsidR="00A31A5C" w:rsidRPr="00A31A5C">
        <w:rPr>
          <w:szCs w:val="24"/>
          <w:lang w:val="en-GB"/>
        </w:rPr>
        <w:t>Acac</w:t>
      </w:r>
      <w:proofErr w:type="spellEnd"/>
      <w:r w:rsidR="00A31A5C" w:rsidRPr="00A31A5C">
        <w:rPr>
          <w:szCs w:val="24"/>
          <w:lang w:val="en-GB"/>
        </w:rPr>
        <w:t xml:space="preserve"> et al. (2025) showed that disease prevention was well referred to by 70.0% of the mothers participated and appreciated the time of administration of the first vaccine dose respectively. In another piece of research by Idowu et al. (2024), they found that 94.5% of the mothers interviewed were aware concerning immunization, 86.9% knew why children were immunized, and 80.8 % are familiar with the schedule.</w:t>
      </w:r>
    </w:p>
    <w:p w14:paraId="2B2A7A39" w14:textId="77777777" w:rsidR="00EB23AD" w:rsidRPr="00D546D3" w:rsidRDefault="00362378" w:rsidP="00DA606A">
      <w:pPr>
        <w:spacing w:line="240" w:lineRule="auto"/>
        <w:jc w:val="both"/>
        <w:rPr>
          <w:b/>
          <w:bCs/>
          <w:szCs w:val="24"/>
        </w:rPr>
      </w:pPr>
      <w:r w:rsidRPr="00D546D3">
        <w:rPr>
          <w:b/>
          <w:bCs/>
          <w:szCs w:val="24"/>
        </w:rPr>
        <w:lastRenderedPageBreak/>
        <w:t>Conclusion</w:t>
      </w:r>
    </w:p>
    <w:p w14:paraId="6AD9664E" w14:textId="6B9E969F" w:rsidR="00F95DEA" w:rsidRPr="00D546D3" w:rsidRDefault="00362378" w:rsidP="00986FDB">
      <w:pPr>
        <w:spacing w:line="240" w:lineRule="auto"/>
        <w:jc w:val="both"/>
        <w:rPr>
          <w:b/>
          <w:bCs/>
          <w:szCs w:val="24"/>
        </w:rPr>
      </w:pPr>
      <w:r w:rsidRPr="00D546D3">
        <w:rPr>
          <w:szCs w:val="24"/>
          <w:lang w:val="en-GB"/>
        </w:rPr>
        <w:t>The overall conclusion is that childhood immunization uptake is shaped by a complex interplay of maternal knowledge, cultural beliefs, demographic characteristics, and healthcare system factors. The findings demonstrate that mothers who are well-informed about immunization schedules are more likely to ensure their children are vaccinated, while misinformation</w:t>
      </w:r>
      <w:r w:rsidRPr="00D546D3">
        <w:rPr>
          <w:szCs w:val="24"/>
        </w:rPr>
        <w:t xml:space="preserve">, </w:t>
      </w:r>
      <w:r w:rsidRPr="00D546D3">
        <w:rPr>
          <w:szCs w:val="24"/>
          <w:lang w:val="en-GB"/>
        </w:rPr>
        <w:t>such as infertility myths</w:t>
      </w:r>
      <w:r w:rsidRPr="00D546D3">
        <w:rPr>
          <w:szCs w:val="24"/>
        </w:rPr>
        <w:t xml:space="preserve"> </w:t>
      </w:r>
      <w:r w:rsidRPr="00D546D3">
        <w:rPr>
          <w:szCs w:val="24"/>
          <w:lang w:val="en-GB"/>
        </w:rPr>
        <w:t>and reliance on traditional medicine significantly reduce uptake. Structural barriers, including distance to health centres, vaccine unavailability, poor communication, and long waiting times, further hinder coverage, particularly among older and single mothers who face additional social and economic challenges. At the same time, the resilience of mothers who persist despite vaccine shortages shows that caregiver commitment can overcome systemic obstacles when supported appropriately. Taken together, the study underscores that improving immunization coverage requires not only strengthening healthcare delivery systems but also addressing cultural misconceptions, tailoring interventions to vulnerable groups, and enhancing maternal education. These findings highlight the urgent need for integrated strategies that combine health system improvements with community-based education and culturally sensitive engagement to achieve universal childhood immunization</w:t>
      </w:r>
      <w:r w:rsidRPr="00D546D3">
        <w:rPr>
          <w:szCs w:val="24"/>
        </w:rPr>
        <w:t>.</w:t>
      </w:r>
    </w:p>
    <w:p w14:paraId="6F18CB14" w14:textId="3577D2D8" w:rsidR="00EB23AD" w:rsidRPr="00D546D3" w:rsidRDefault="3AD28D19" w:rsidP="00DA606A">
      <w:pPr>
        <w:spacing w:line="240" w:lineRule="auto"/>
        <w:jc w:val="both"/>
        <w:rPr>
          <w:b/>
          <w:bCs/>
          <w:szCs w:val="24"/>
        </w:rPr>
      </w:pPr>
      <w:r w:rsidRPr="00D546D3">
        <w:rPr>
          <w:b/>
          <w:bCs/>
          <w:szCs w:val="24"/>
        </w:rPr>
        <w:t>Recommendations</w:t>
      </w:r>
    </w:p>
    <w:p w14:paraId="41A78C05" w14:textId="77777777" w:rsidR="00EB23AD" w:rsidRPr="00D546D3" w:rsidRDefault="00362378" w:rsidP="00DA606A">
      <w:pPr>
        <w:spacing w:line="240" w:lineRule="auto"/>
        <w:jc w:val="both"/>
        <w:rPr>
          <w:szCs w:val="24"/>
        </w:rPr>
      </w:pPr>
      <w:r w:rsidRPr="00D546D3">
        <w:rPr>
          <w:szCs w:val="24"/>
        </w:rPr>
        <w:t>The following recommendations were made based on the study findings:</w:t>
      </w:r>
    </w:p>
    <w:p w14:paraId="43EF7F4A" w14:textId="77777777" w:rsidR="00EB23AD" w:rsidRPr="00D546D3" w:rsidRDefault="00362378" w:rsidP="00DA606A">
      <w:pPr>
        <w:numPr>
          <w:ilvl w:val="0"/>
          <w:numId w:val="13"/>
        </w:numPr>
        <w:spacing w:line="240" w:lineRule="auto"/>
        <w:jc w:val="both"/>
        <w:rPr>
          <w:szCs w:val="24"/>
          <w:lang w:val="en-GB"/>
        </w:rPr>
      </w:pPr>
      <w:r w:rsidRPr="00D546D3">
        <w:rPr>
          <w:szCs w:val="24"/>
          <w:lang w:val="en-GB"/>
        </w:rPr>
        <w:t>Health authorities (Ministry of Health</w:t>
      </w:r>
      <w:r w:rsidRPr="00D546D3">
        <w:rPr>
          <w:szCs w:val="24"/>
        </w:rPr>
        <w:t xml:space="preserve"> and</w:t>
      </w:r>
      <w:r w:rsidRPr="00D546D3">
        <w:rPr>
          <w:szCs w:val="24"/>
          <w:lang w:val="en-GB"/>
        </w:rPr>
        <w:t xml:space="preserve"> Local Government Health Departments)</w:t>
      </w:r>
      <w:r w:rsidRPr="00D546D3">
        <w:rPr>
          <w:szCs w:val="24"/>
        </w:rPr>
        <w:t xml:space="preserve"> should s</w:t>
      </w:r>
      <w:r w:rsidRPr="00D546D3">
        <w:rPr>
          <w:szCs w:val="24"/>
          <w:lang w:val="en-GB"/>
        </w:rPr>
        <w:t xml:space="preserve">trengthen vaccine supply chains to reduce stock-outs and ensure consistent availability in rural health centres.  </w:t>
      </w:r>
    </w:p>
    <w:p w14:paraId="0696842F" w14:textId="77777777" w:rsidR="00EB23AD" w:rsidRPr="00D546D3" w:rsidRDefault="00362378" w:rsidP="00DA606A">
      <w:pPr>
        <w:numPr>
          <w:ilvl w:val="0"/>
          <w:numId w:val="13"/>
        </w:numPr>
        <w:spacing w:line="240" w:lineRule="auto"/>
        <w:jc w:val="both"/>
        <w:rPr>
          <w:szCs w:val="24"/>
          <w:lang w:val="en-GB"/>
        </w:rPr>
      </w:pPr>
      <w:r w:rsidRPr="00D546D3">
        <w:rPr>
          <w:szCs w:val="24"/>
          <w:lang w:val="en-GB"/>
        </w:rPr>
        <w:t xml:space="preserve">Healthcare providers </w:t>
      </w:r>
      <w:r w:rsidRPr="00D546D3">
        <w:rPr>
          <w:szCs w:val="24"/>
        </w:rPr>
        <w:t>should pr</w:t>
      </w:r>
      <w:r w:rsidRPr="00D546D3">
        <w:rPr>
          <w:szCs w:val="24"/>
          <w:lang w:val="en-GB"/>
        </w:rPr>
        <w:t xml:space="preserve">ovide clear, culturally sensitive explanations of immunization schedules and actively counter misinformation during clinic visits.  </w:t>
      </w:r>
    </w:p>
    <w:p w14:paraId="18F2EBD7" w14:textId="77777777" w:rsidR="00EB23AD" w:rsidRPr="00D546D3" w:rsidRDefault="00362378" w:rsidP="00DA606A">
      <w:pPr>
        <w:numPr>
          <w:ilvl w:val="0"/>
          <w:numId w:val="13"/>
        </w:numPr>
        <w:spacing w:line="240" w:lineRule="auto"/>
        <w:jc w:val="both"/>
        <w:rPr>
          <w:szCs w:val="24"/>
          <w:lang w:val="en-GB"/>
        </w:rPr>
      </w:pPr>
      <w:r w:rsidRPr="00D546D3">
        <w:rPr>
          <w:szCs w:val="24"/>
          <w:lang w:val="en-GB"/>
        </w:rPr>
        <w:t>Community leaders and religious institutions</w:t>
      </w:r>
      <w:r w:rsidRPr="00D546D3">
        <w:rPr>
          <w:szCs w:val="24"/>
        </w:rPr>
        <w:t xml:space="preserve"> should e</w:t>
      </w:r>
      <w:r w:rsidRPr="00D546D3">
        <w:rPr>
          <w:szCs w:val="24"/>
          <w:lang w:val="en-GB"/>
        </w:rPr>
        <w:t xml:space="preserve">ngage in awareness campaigns to dispel myths such as infertility fears and promote trust in vaccines.  </w:t>
      </w:r>
    </w:p>
    <w:p w14:paraId="6D0E9E82" w14:textId="1C7E108B" w:rsidR="00CF55CC" w:rsidRPr="00D546D3" w:rsidRDefault="00362378" w:rsidP="00DA606A">
      <w:pPr>
        <w:numPr>
          <w:ilvl w:val="0"/>
          <w:numId w:val="13"/>
        </w:numPr>
        <w:spacing w:line="240" w:lineRule="auto"/>
        <w:jc w:val="both"/>
        <w:rPr>
          <w:b/>
          <w:bCs/>
          <w:szCs w:val="24"/>
        </w:rPr>
      </w:pPr>
      <w:r w:rsidRPr="00D546D3">
        <w:rPr>
          <w:szCs w:val="24"/>
          <w:lang w:val="en-GB"/>
        </w:rPr>
        <w:t>Government policymakers</w:t>
      </w:r>
      <w:r w:rsidRPr="00D546D3">
        <w:rPr>
          <w:szCs w:val="24"/>
        </w:rPr>
        <w:t xml:space="preserve"> should i</w:t>
      </w:r>
      <w:r w:rsidRPr="00D546D3">
        <w:rPr>
          <w:szCs w:val="24"/>
          <w:lang w:val="en-GB"/>
        </w:rPr>
        <w:t xml:space="preserve">nvest in rural health infrastructure, including establishing more accessible health centres to reduce travel distance for mothers.  </w:t>
      </w:r>
    </w:p>
    <w:p w14:paraId="071E4E01" w14:textId="79B4C5D4" w:rsidR="00EB23AD" w:rsidRPr="00D546D3" w:rsidRDefault="00362378" w:rsidP="00DA606A">
      <w:pPr>
        <w:spacing w:after="0" w:line="240" w:lineRule="auto"/>
        <w:rPr>
          <w:b/>
          <w:bCs/>
          <w:szCs w:val="24"/>
        </w:rPr>
      </w:pPr>
      <w:r w:rsidRPr="00D546D3">
        <w:rPr>
          <w:b/>
          <w:bCs/>
          <w:szCs w:val="24"/>
        </w:rPr>
        <w:t>References</w:t>
      </w:r>
    </w:p>
    <w:p w14:paraId="1539C126" w14:textId="77777777" w:rsidR="00EB23AD" w:rsidRPr="00D546D3" w:rsidRDefault="00362378" w:rsidP="00DA606A">
      <w:pPr>
        <w:spacing w:line="240" w:lineRule="auto"/>
        <w:ind w:left="720" w:hanging="720"/>
        <w:jc w:val="both"/>
        <w:rPr>
          <w:szCs w:val="24"/>
        </w:rPr>
      </w:pPr>
      <w:r w:rsidRPr="00D546D3">
        <w:rPr>
          <w:szCs w:val="24"/>
        </w:rPr>
        <w:t>Abdulraheem, I. S., Onajole, A. T., Jimoh, A. A. G., &amp; Oladipo, A. R. (2011). Reasons for incomplete vaccination and factors for missed opportunities among rural Nigerian children. Journal of Public Health and Epidemiology, 3(4), 194–203.</w:t>
      </w:r>
    </w:p>
    <w:p w14:paraId="7A35330E" w14:textId="77777777" w:rsidR="00EB23AD" w:rsidRPr="00D546D3" w:rsidRDefault="00362378" w:rsidP="00DA606A">
      <w:pPr>
        <w:spacing w:line="240" w:lineRule="auto"/>
        <w:ind w:left="720" w:hanging="720"/>
        <w:jc w:val="both"/>
        <w:rPr>
          <w:szCs w:val="24"/>
        </w:rPr>
      </w:pPr>
      <w:r w:rsidRPr="00D546D3">
        <w:rPr>
          <w:szCs w:val="24"/>
        </w:rPr>
        <w:t>Adamu, A. A., Jalo, R. I., Habonimana, D., Wiysonge, C. S., &amp; Yaya, S. (2020). Maternal education and childhood immunization coverage in Nigeria. Human Vaccines &amp; Immunotherapeutics, 16(11), 2643–2651. https://doi.org/10.1080/21645515.2020.1723368</w:t>
      </w:r>
    </w:p>
    <w:p w14:paraId="6AE16BB2" w14:textId="77777777" w:rsidR="00EB23AD" w:rsidRPr="00D546D3" w:rsidRDefault="00362378" w:rsidP="00DA606A">
      <w:pPr>
        <w:spacing w:line="240" w:lineRule="auto"/>
        <w:ind w:left="720" w:hanging="720"/>
        <w:jc w:val="both"/>
        <w:rPr>
          <w:szCs w:val="24"/>
        </w:rPr>
      </w:pPr>
      <w:r w:rsidRPr="00D546D3">
        <w:rPr>
          <w:szCs w:val="24"/>
        </w:rPr>
        <w:t>Adedokun, S. T., Uthman, O. A., Adekanmbi, V. T., &amp; Wiysonge, C. S. (2017). Incomplete childhood immunization in Nigeria: A multilevel analysis of individual and contextual factors. BMC Public Health, 17(1), 236. https://doi.org/10.1186/s12889-017-4137-7</w:t>
      </w:r>
    </w:p>
    <w:p w14:paraId="6FE28618" w14:textId="77777777" w:rsidR="00EB23AD" w:rsidRPr="00D546D3" w:rsidRDefault="00362378" w:rsidP="00DA606A">
      <w:pPr>
        <w:spacing w:line="240" w:lineRule="auto"/>
        <w:ind w:left="720" w:hanging="720"/>
        <w:jc w:val="both"/>
        <w:rPr>
          <w:szCs w:val="24"/>
        </w:rPr>
      </w:pPr>
      <w:r w:rsidRPr="00D546D3">
        <w:rPr>
          <w:szCs w:val="24"/>
        </w:rPr>
        <w:lastRenderedPageBreak/>
        <w:t>Adetokunboh, O., &amp; Oluwasanu, M. (2021). Influence of social media on maternal decision-making about childhood vaccination in Nigeria. African Health Sciences, 21(1), 212–220.</w:t>
      </w:r>
    </w:p>
    <w:p w14:paraId="63BAD6FB" w14:textId="77777777" w:rsidR="00EB23AD" w:rsidRPr="00D546D3" w:rsidRDefault="00362378" w:rsidP="00DA606A">
      <w:pPr>
        <w:spacing w:line="240" w:lineRule="auto"/>
        <w:ind w:left="720" w:hanging="720"/>
        <w:jc w:val="both"/>
        <w:rPr>
          <w:szCs w:val="24"/>
        </w:rPr>
      </w:pPr>
      <w:r w:rsidRPr="00D546D3">
        <w:rPr>
          <w:szCs w:val="24"/>
        </w:rPr>
        <w:t>Adeyinka, D. A., Oladimeji, O., Adekanbi, T. T., Adeyinka, F. E., &amp; Aimakhu, C. (2009). Uptake of childhood immunization among mothers of under-five in Southwestern Nigeria. The Internet Journal of Epidemiology, 7(2), 1-7.</w:t>
      </w:r>
    </w:p>
    <w:p w14:paraId="55A5ADFE" w14:textId="77777777" w:rsidR="00EB23AD" w:rsidRPr="00D546D3" w:rsidRDefault="00362378" w:rsidP="00DA606A">
      <w:pPr>
        <w:spacing w:line="240" w:lineRule="auto"/>
        <w:ind w:left="720" w:hanging="720"/>
        <w:jc w:val="both"/>
        <w:rPr>
          <w:szCs w:val="24"/>
        </w:rPr>
      </w:pPr>
      <w:r w:rsidRPr="00D546D3">
        <w:rPr>
          <w:szCs w:val="24"/>
        </w:rPr>
        <w:t>Ameh, C. A., Ezeanosike, O., &amp; Obi, E. I. (2021). Community-based strategies for improving immunization coverage in rural Nigeria. Nigerian Journal of Public Health, 5(2), 44–52.</w:t>
      </w:r>
    </w:p>
    <w:p w14:paraId="3FE52C44" w14:textId="77777777" w:rsidR="00EB23AD" w:rsidRPr="00D546D3" w:rsidRDefault="00362378" w:rsidP="00DA606A">
      <w:pPr>
        <w:spacing w:line="240" w:lineRule="auto"/>
        <w:ind w:left="720" w:hanging="720"/>
        <w:jc w:val="both"/>
        <w:rPr>
          <w:szCs w:val="24"/>
        </w:rPr>
      </w:pPr>
      <w:r w:rsidRPr="00D546D3">
        <w:rPr>
          <w:szCs w:val="24"/>
        </w:rPr>
        <w:t>Aminu, M., Bamidele, J., &amp; Oladele, T. (2020). Influence of marital status on maternal healthcare-seeking behavior in Nigeria. African Health Sciences, 20(1), 113–121. https://doi.org/10.4314/ahs.v20i1.14</w:t>
      </w:r>
    </w:p>
    <w:p w14:paraId="42725F8F" w14:textId="77777777" w:rsidR="00EB23AD" w:rsidRPr="00D546D3" w:rsidRDefault="00362378" w:rsidP="00DA606A">
      <w:pPr>
        <w:spacing w:line="240" w:lineRule="auto"/>
        <w:ind w:left="720" w:hanging="720"/>
        <w:jc w:val="both"/>
        <w:rPr>
          <w:szCs w:val="24"/>
        </w:rPr>
      </w:pPr>
      <w:r w:rsidRPr="00D546D3">
        <w:rPr>
          <w:szCs w:val="24"/>
        </w:rPr>
        <w:t>Antai, D. (2012). Migration and child immunization in Nigeria: Individual- and community-level contexts. BMC Public Health, 12, 976. https://doi.org/10.1186/1471-2458-12-976</w:t>
      </w:r>
    </w:p>
    <w:p w14:paraId="34A980DE" w14:textId="77777777" w:rsidR="00EB23AD" w:rsidRPr="00D546D3" w:rsidRDefault="00362378" w:rsidP="00DA606A">
      <w:pPr>
        <w:spacing w:after="120" w:line="240" w:lineRule="auto"/>
        <w:ind w:left="810" w:hanging="810"/>
        <w:jc w:val="both"/>
        <w:rPr>
          <w:szCs w:val="24"/>
        </w:rPr>
      </w:pPr>
      <w:r w:rsidRPr="00D546D3">
        <w:rPr>
          <w:szCs w:val="24"/>
        </w:rPr>
        <w:t>Brown, D. W., Burton, A., Gacic-Dobo, M., Karimov, R., Vandelaer, J., &amp; Okwo-Bele, J. M. (2017). A mid-term assessment of progress in immunization coverage in Nigeria: 2010–2015. Vaccine, 35(27), 3590–3595. https://doi.org/10.1016/j.vaccine.2017.05.011</w:t>
      </w:r>
    </w:p>
    <w:p w14:paraId="1E7A4DB7" w14:textId="77777777" w:rsidR="00EB23AD" w:rsidRPr="00D546D3" w:rsidRDefault="00362378" w:rsidP="00DA606A">
      <w:pPr>
        <w:spacing w:line="240" w:lineRule="auto"/>
        <w:ind w:left="720" w:hanging="720"/>
        <w:jc w:val="both"/>
        <w:rPr>
          <w:szCs w:val="24"/>
        </w:rPr>
      </w:pPr>
      <w:r w:rsidRPr="00D546D3">
        <w:rPr>
          <w:szCs w:val="24"/>
        </w:rPr>
        <w:t>Brown, V. B., Oluwatosin, O. A., Ogundeji, M. O., &amp; Adeyanju, O. A. (2021). Sociocultural determinants of immunization behaviour in Nigeria. International Journal of Health Promotion and Education, 59(1), 1–12. https://doi.org/10.1080/14635240.2020.1742436</w:t>
      </w:r>
    </w:p>
    <w:p w14:paraId="2A49297A" w14:textId="77777777" w:rsidR="00EB23AD" w:rsidRPr="00D546D3" w:rsidRDefault="00362378" w:rsidP="00DA606A">
      <w:pPr>
        <w:spacing w:line="240" w:lineRule="auto"/>
        <w:ind w:left="720" w:hanging="720"/>
        <w:jc w:val="both"/>
        <w:rPr>
          <w:szCs w:val="24"/>
        </w:rPr>
      </w:pPr>
      <w:r w:rsidRPr="00D546D3">
        <w:rPr>
          <w:szCs w:val="24"/>
        </w:rPr>
        <w:t>Centers for Disease Control and Prevention. (2020). How vaccines work. https://www.cdc.gov/vaccines/hows</w:t>
      </w:r>
    </w:p>
    <w:p w14:paraId="0A218C65" w14:textId="77777777" w:rsidR="00EB23AD" w:rsidRPr="00D546D3" w:rsidRDefault="00362378" w:rsidP="00DA606A">
      <w:pPr>
        <w:spacing w:line="240" w:lineRule="auto"/>
        <w:ind w:left="720" w:hanging="720"/>
        <w:jc w:val="both"/>
        <w:rPr>
          <w:szCs w:val="24"/>
        </w:rPr>
      </w:pPr>
      <w:r w:rsidRPr="00D546D3">
        <w:rPr>
          <w:szCs w:val="24"/>
        </w:rPr>
        <w:t>Chukwuma, O., &amp; Okechukwu, C. (2021). Understanding traditional resistance to childhood vaccination in rural Nigeria. Journal of Community Health Nursing, 38(2), 89–96. https://doi.org/10.1080/07370016.2021.1877472</w:t>
      </w:r>
    </w:p>
    <w:p w14:paraId="37ADAB93" w14:textId="77777777" w:rsidR="00EB23AD" w:rsidRPr="00D546D3" w:rsidRDefault="00362378" w:rsidP="00DA606A">
      <w:pPr>
        <w:spacing w:line="240" w:lineRule="auto"/>
        <w:ind w:left="720" w:hanging="720"/>
        <w:jc w:val="both"/>
        <w:rPr>
          <w:szCs w:val="24"/>
        </w:rPr>
      </w:pPr>
      <w:r w:rsidRPr="00D546D3">
        <w:rPr>
          <w:szCs w:val="24"/>
        </w:rPr>
        <w:t>Dubé, E., Laberge, C., Guay, M., Bramadat, P., Roy, R., &amp; Bettinger, J. A. (2013). Vaccine hesitancy: An overview. Human Vaccines &amp; Immunotherapeutics, 9(8), 1763–1773. https://doi.org/10.4161/hv.24657</w:t>
      </w:r>
    </w:p>
    <w:p w14:paraId="2827C1B7" w14:textId="77777777" w:rsidR="00EB23AD" w:rsidRPr="00D546D3" w:rsidRDefault="00362378" w:rsidP="00DA606A">
      <w:pPr>
        <w:spacing w:line="240" w:lineRule="auto"/>
        <w:ind w:left="720" w:hanging="720"/>
        <w:jc w:val="both"/>
        <w:rPr>
          <w:szCs w:val="24"/>
        </w:rPr>
      </w:pPr>
      <w:r w:rsidRPr="00D546D3">
        <w:rPr>
          <w:szCs w:val="24"/>
        </w:rPr>
        <w:t>Eze, U., &amp; Maduka, O. (2020). Socio-demographic determinants of immunization compliance among mothers in Nigeria. African Journal of Reproductive Health, 24(3), 112–121.</w:t>
      </w:r>
    </w:p>
    <w:p w14:paraId="647860C4" w14:textId="77777777" w:rsidR="00EB23AD" w:rsidRPr="00D546D3" w:rsidRDefault="00362378" w:rsidP="00DA606A">
      <w:pPr>
        <w:spacing w:line="240" w:lineRule="auto"/>
        <w:ind w:left="720" w:hanging="720"/>
        <w:jc w:val="both"/>
        <w:rPr>
          <w:szCs w:val="24"/>
        </w:rPr>
      </w:pPr>
      <w:r w:rsidRPr="00D546D3">
        <w:rPr>
          <w:szCs w:val="24"/>
        </w:rPr>
        <w:t>Eze, U., &amp; Maduka, O. (2020). Socio-demographic determinants of immunization compliance among mothers in Nigeria. African Journal of Reproductive Health, 24(3), 112–121.</w:t>
      </w:r>
    </w:p>
    <w:p w14:paraId="4FC0F97C" w14:textId="77777777" w:rsidR="00EB23AD" w:rsidRPr="00D546D3" w:rsidRDefault="00362378" w:rsidP="00DA606A">
      <w:pPr>
        <w:spacing w:line="240" w:lineRule="auto"/>
        <w:ind w:left="720" w:hanging="720"/>
        <w:jc w:val="both"/>
        <w:rPr>
          <w:szCs w:val="24"/>
        </w:rPr>
      </w:pPr>
      <w:r w:rsidRPr="00D546D3">
        <w:rPr>
          <w:szCs w:val="24"/>
        </w:rPr>
        <w:t>Fagbamigbe, A. F., Kandala, N. B., &amp; Uthman, O. A. (2021). Mind the gap: What explains the rural-urban disparity in child immunization in Nigeria? BMC Public Health, 21, 776. https://doi.org/10.1186/s12889-021-10741-7</w:t>
      </w:r>
    </w:p>
    <w:p w14:paraId="76FA2D83" w14:textId="77777777" w:rsidR="00EB23AD" w:rsidRPr="00D546D3" w:rsidRDefault="00362378" w:rsidP="00DA606A">
      <w:pPr>
        <w:spacing w:line="240" w:lineRule="auto"/>
        <w:ind w:left="720" w:hanging="720"/>
        <w:jc w:val="both"/>
        <w:rPr>
          <w:szCs w:val="24"/>
        </w:rPr>
      </w:pPr>
      <w:r w:rsidRPr="00D546D3">
        <w:rPr>
          <w:szCs w:val="24"/>
        </w:rPr>
        <w:t>Fagbemi, B. O., &amp; Omotayo, M. O. (2022). Sources of vaccine-related misinformation and its influence on vaccine uptake in Nigeria. Journal of Health Communication in Africa, 8(1), 45–59.</w:t>
      </w:r>
    </w:p>
    <w:p w14:paraId="1D41FF24" w14:textId="77777777" w:rsidR="00EB23AD" w:rsidRPr="00D546D3" w:rsidRDefault="00362378" w:rsidP="00DA606A">
      <w:pPr>
        <w:spacing w:line="240" w:lineRule="auto"/>
        <w:ind w:left="720" w:hanging="720"/>
        <w:jc w:val="both"/>
        <w:rPr>
          <w:szCs w:val="24"/>
        </w:rPr>
      </w:pPr>
      <w:r w:rsidRPr="00D546D3">
        <w:rPr>
          <w:szCs w:val="24"/>
        </w:rPr>
        <w:lastRenderedPageBreak/>
        <w:t>Iliyasu, Z., Olayinka, A., &amp; Aliyu, M. H. (2021). Maternal education and knowledge of immunization schedules in Northern Nigeria. The Pan African Medical Journal, 38, 232. https://doi.org/10.11604/pamj.2021.38.232.27598</w:t>
      </w:r>
    </w:p>
    <w:p w14:paraId="1C8140E5" w14:textId="77777777" w:rsidR="00EB23AD" w:rsidRPr="00D546D3" w:rsidRDefault="00362378" w:rsidP="00DA606A">
      <w:pPr>
        <w:spacing w:line="240" w:lineRule="auto"/>
        <w:ind w:left="720" w:hanging="720"/>
        <w:jc w:val="both"/>
        <w:rPr>
          <w:szCs w:val="24"/>
        </w:rPr>
      </w:pPr>
      <w:r w:rsidRPr="00D546D3">
        <w:rPr>
          <w:szCs w:val="24"/>
        </w:rPr>
        <w:t>Jegede, A. S. (2007). What led to the Nigerian boycott of the polio vaccination campaign? PLoS Medicine, 4(3), e73. https://doi.org/10.1371/journal.pmed.0040073</w:t>
      </w:r>
    </w:p>
    <w:p w14:paraId="751B337A" w14:textId="77777777" w:rsidR="00EB23AD" w:rsidRPr="00D546D3" w:rsidRDefault="00362378" w:rsidP="00DA606A">
      <w:pPr>
        <w:spacing w:line="240" w:lineRule="auto"/>
        <w:ind w:left="720" w:hanging="720"/>
        <w:jc w:val="both"/>
        <w:rPr>
          <w:szCs w:val="24"/>
        </w:rPr>
      </w:pPr>
      <w:r w:rsidRPr="00D546D3">
        <w:rPr>
          <w:szCs w:val="24"/>
        </w:rPr>
        <w:t>Kaufman, J., Ryan, R., Walsh, L., Horey, D., Leask, J., Robinson, P., &amp; Hill, S. (2017). Face-to-face interventions for informing or educating parents about early childhood vaccination. Cochrane Database of Systematic Reviews, 5, CD010038. https://doi.org/10.1002/14651858.CD010038.pub3</w:t>
      </w:r>
    </w:p>
    <w:p w14:paraId="260D8057" w14:textId="77777777" w:rsidR="00EB23AD" w:rsidRPr="00D546D3" w:rsidRDefault="00362378" w:rsidP="00DA606A">
      <w:pPr>
        <w:spacing w:line="240" w:lineRule="auto"/>
        <w:ind w:left="720" w:hanging="720"/>
        <w:jc w:val="both"/>
        <w:rPr>
          <w:szCs w:val="24"/>
        </w:rPr>
      </w:pPr>
      <w:r w:rsidRPr="00D546D3">
        <w:rPr>
          <w:szCs w:val="24"/>
        </w:rPr>
        <w:t>Maina, L. C., Karanja, S., &amp; Kombich, J. (2013). Immunization coverage and its determinants among children aged 12-23 months in a peri-urban area of Kenya. The Pan African Medical Journal, 14, 3. https://doi.org/10.11604/pamj.2013.14.3.2190</w:t>
      </w:r>
    </w:p>
    <w:p w14:paraId="444F2C02" w14:textId="77777777" w:rsidR="00EB23AD" w:rsidRPr="00D546D3" w:rsidRDefault="00362378" w:rsidP="00DA606A">
      <w:pPr>
        <w:spacing w:line="240" w:lineRule="auto"/>
        <w:ind w:left="720" w:hanging="720"/>
        <w:jc w:val="both"/>
        <w:rPr>
          <w:szCs w:val="24"/>
        </w:rPr>
      </w:pPr>
      <w:r w:rsidRPr="00D546D3">
        <w:rPr>
          <w:szCs w:val="24"/>
        </w:rPr>
        <w:t>National Population Commission (NPC) [Nigeria] &amp; ICF. (2021). Nigeria Demographic and Health Survey 2021. Abuja, Nigeria, and Rockville, Maryland, USA: NPC and ICF.</w:t>
      </w:r>
    </w:p>
    <w:p w14:paraId="1AF34C04" w14:textId="77777777" w:rsidR="00EB23AD" w:rsidRPr="00D546D3" w:rsidRDefault="00362378" w:rsidP="00DA606A">
      <w:pPr>
        <w:spacing w:after="120" w:line="240" w:lineRule="auto"/>
        <w:ind w:left="810" w:hanging="810"/>
        <w:jc w:val="both"/>
        <w:rPr>
          <w:szCs w:val="24"/>
        </w:rPr>
      </w:pPr>
      <w:r w:rsidRPr="00D546D3">
        <w:rPr>
          <w:szCs w:val="24"/>
        </w:rPr>
        <w:t xml:space="preserve">National Population Commission (NPC) [Nigeria], &amp; ICF. (2021). Nigeria Demographic and Health Survey 2021. </w:t>
      </w:r>
      <w:hyperlink r:id="rId8" w:history="1">
        <w:r w:rsidRPr="00D546D3">
          <w:rPr>
            <w:rStyle w:val="Hyperlink"/>
            <w:rFonts w:ascii="Times New Roman" w:eastAsia="SimSun" w:hAnsi="Times New Roman"/>
            <w:sz w:val="24"/>
            <w:szCs w:val="24"/>
          </w:rPr>
          <w:t>https://dhsprogram.com/pubs/pdf/FR359/FR359.pdf</w:t>
        </w:r>
      </w:hyperlink>
    </w:p>
    <w:p w14:paraId="6EA2B89D" w14:textId="77777777" w:rsidR="00EB23AD" w:rsidRPr="00D546D3" w:rsidRDefault="00362378" w:rsidP="00DA606A">
      <w:pPr>
        <w:spacing w:line="240" w:lineRule="auto"/>
        <w:ind w:left="720" w:hanging="720"/>
        <w:jc w:val="both"/>
        <w:rPr>
          <w:szCs w:val="24"/>
        </w:rPr>
      </w:pPr>
      <w:r w:rsidRPr="00D546D3">
        <w:rPr>
          <w:szCs w:val="24"/>
        </w:rPr>
        <w:t>National Primary Health Care Development Agency (NPHCDA). (2020). Routine Immunization Manual. Abuja: NPHCDA.</w:t>
      </w:r>
    </w:p>
    <w:p w14:paraId="2084EFD1" w14:textId="77777777" w:rsidR="00EB23AD" w:rsidRPr="00D546D3" w:rsidRDefault="00362378" w:rsidP="00DA606A">
      <w:pPr>
        <w:spacing w:line="240" w:lineRule="auto"/>
        <w:ind w:left="720" w:hanging="720"/>
        <w:jc w:val="both"/>
        <w:rPr>
          <w:szCs w:val="24"/>
        </w:rPr>
      </w:pPr>
      <w:r w:rsidRPr="00D546D3">
        <w:rPr>
          <w:szCs w:val="24"/>
        </w:rPr>
        <w:t>NDHS. (2021). Nigeria Demographic and Health Survey 2021: Key Indicators Report. National Population Commission and ICF International. Retrieved from https://dhsprogram.com/pubs/pdf/FR365/FR365.pdf</w:t>
      </w:r>
    </w:p>
    <w:p w14:paraId="7F3A7D73" w14:textId="77777777" w:rsidR="00EB23AD" w:rsidRPr="00D546D3" w:rsidRDefault="00362378" w:rsidP="00DA606A">
      <w:pPr>
        <w:spacing w:line="240" w:lineRule="auto"/>
        <w:ind w:left="720" w:hanging="720"/>
        <w:jc w:val="both"/>
        <w:rPr>
          <w:szCs w:val="24"/>
        </w:rPr>
      </w:pPr>
      <w:r w:rsidRPr="00D546D3">
        <w:rPr>
          <w:szCs w:val="24"/>
        </w:rPr>
        <w:t>Nigeria Demographic and Health Survey (NDHS). (2021). Key Indicators Report. Abuja: National Population Commission and ICF.</w:t>
      </w:r>
    </w:p>
    <w:p w14:paraId="57D8BF99" w14:textId="77777777" w:rsidR="00EB23AD" w:rsidRPr="00D546D3" w:rsidRDefault="00362378" w:rsidP="00DA606A">
      <w:pPr>
        <w:spacing w:after="120" w:line="240" w:lineRule="auto"/>
        <w:ind w:left="810" w:hanging="810"/>
        <w:jc w:val="both"/>
        <w:rPr>
          <w:szCs w:val="24"/>
        </w:rPr>
      </w:pPr>
      <w:proofErr w:type="spellStart"/>
      <w:r w:rsidRPr="00D546D3">
        <w:rPr>
          <w:szCs w:val="24"/>
        </w:rPr>
        <w:t>Ogundele</w:t>
      </w:r>
      <w:proofErr w:type="spellEnd"/>
      <w:r w:rsidRPr="00D546D3">
        <w:rPr>
          <w:szCs w:val="24"/>
        </w:rPr>
        <w:t>, O. A., Ogundele, T., &amp; Belonwu, R. (2020). Barriers to childhood immunization in Nigeria: A systematic review. Tropical Medicine and Health, 48, Article 93. https://doi.org/10.1186/s41182-020-00274-w</w:t>
      </w:r>
    </w:p>
    <w:p w14:paraId="4C84E183" w14:textId="77777777" w:rsidR="00EB23AD" w:rsidRPr="00D546D3" w:rsidRDefault="00362378" w:rsidP="00DA606A">
      <w:pPr>
        <w:spacing w:line="240" w:lineRule="auto"/>
        <w:ind w:left="720" w:hanging="720"/>
        <w:jc w:val="both"/>
        <w:rPr>
          <w:szCs w:val="24"/>
        </w:rPr>
      </w:pPr>
      <w:r w:rsidRPr="00D546D3">
        <w:rPr>
          <w:szCs w:val="24"/>
        </w:rPr>
        <w:t>Okafor, I. P., &amp; Nwatu, U. E. (2020). Perceptions of vaccine availability and trust in immunization services in southeast Nigeria: A qualitative study. Journal of Health Policy and Management, 5(2), 110–117.</w:t>
      </w:r>
    </w:p>
    <w:p w14:paraId="285D256D" w14:textId="77777777" w:rsidR="00EB23AD" w:rsidRPr="00D546D3" w:rsidRDefault="00362378" w:rsidP="00DA606A">
      <w:pPr>
        <w:spacing w:after="120" w:line="240" w:lineRule="auto"/>
        <w:ind w:left="810" w:hanging="810"/>
        <w:jc w:val="both"/>
        <w:rPr>
          <w:szCs w:val="24"/>
        </w:rPr>
      </w:pPr>
      <w:r w:rsidRPr="00D546D3">
        <w:rPr>
          <w:szCs w:val="24"/>
        </w:rPr>
        <w:t xml:space="preserve">Oku, A., Oyo-Ita, A., Glenton, C., Fretheim, A., Eteng, G., Ames, H., &amp; Kaufman, J. (2017). Factors affecting the implementation of childhood vaccination communication strategies in Nigeria: A qualitative study. BMC Public Health, 17, 200. </w:t>
      </w:r>
      <w:hyperlink r:id="rId9" w:history="1">
        <w:r w:rsidRPr="00D546D3">
          <w:rPr>
            <w:rStyle w:val="Hyperlink"/>
            <w:rFonts w:ascii="Times New Roman" w:eastAsia="SimSun" w:hAnsi="Times New Roman"/>
            <w:sz w:val="24"/>
            <w:szCs w:val="24"/>
          </w:rPr>
          <w:t>https://doi.org/10.1186/s12889-017-4112-3</w:t>
        </w:r>
      </w:hyperlink>
    </w:p>
    <w:p w14:paraId="38C33364" w14:textId="77777777" w:rsidR="00EB23AD" w:rsidRPr="00D546D3" w:rsidRDefault="00362378" w:rsidP="00DA606A">
      <w:pPr>
        <w:spacing w:line="240" w:lineRule="auto"/>
        <w:ind w:left="720" w:hanging="720"/>
        <w:jc w:val="both"/>
        <w:rPr>
          <w:szCs w:val="24"/>
        </w:rPr>
      </w:pPr>
      <w:proofErr w:type="spellStart"/>
      <w:r w:rsidRPr="00D546D3">
        <w:rPr>
          <w:szCs w:val="24"/>
        </w:rPr>
        <w:t>Onyia</w:t>
      </w:r>
      <w:proofErr w:type="spellEnd"/>
      <w:r w:rsidRPr="00D546D3">
        <w:rPr>
          <w:szCs w:val="24"/>
        </w:rPr>
        <w:t>, P. A., Nwankwo, B. O., &amp; Ilechukwu, C. C. (2021). Maternal determinants of childhood immunization adherence in Enugu State, Nigeria. Journal of Community Medicine and Primary Health Care, 33(1), 18–26.</w:t>
      </w:r>
    </w:p>
    <w:p w14:paraId="48A5798D" w14:textId="77777777" w:rsidR="00EB23AD" w:rsidRPr="00D546D3" w:rsidRDefault="00362378" w:rsidP="00DA606A">
      <w:pPr>
        <w:spacing w:line="240" w:lineRule="auto"/>
        <w:ind w:left="720" w:hanging="720"/>
        <w:jc w:val="both"/>
        <w:rPr>
          <w:szCs w:val="24"/>
        </w:rPr>
      </w:pPr>
      <w:r w:rsidRPr="00D546D3">
        <w:rPr>
          <w:szCs w:val="24"/>
        </w:rPr>
        <w:lastRenderedPageBreak/>
        <w:t>Ophori, E. A., Tula, M. Y., Azih, A. V., Okojie, R., &amp; Ikpo, P. E. (2014). Current trends of immunization in Nigeria: Prospect and challenges. Tropical Medicine and Health, 42(2), 67–75. https://doi.org/10.2149/tmh.2013-13</w:t>
      </w:r>
    </w:p>
    <w:p w14:paraId="66804983" w14:textId="77777777" w:rsidR="00EB23AD" w:rsidRPr="00D546D3" w:rsidRDefault="00362378" w:rsidP="00DA606A">
      <w:pPr>
        <w:spacing w:line="240" w:lineRule="auto"/>
        <w:ind w:left="720" w:hanging="720"/>
        <w:jc w:val="both"/>
        <w:rPr>
          <w:szCs w:val="24"/>
        </w:rPr>
      </w:pPr>
      <w:r w:rsidRPr="00D546D3">
        <w:rPr>
          <w:szCs w:val="24"/>
        </w:rPr>
        <w:t>Ozawa, S., Clark, S., Portnoy, A., Grewal, S., Brenzel, L., &amp; Walker, D. G. (2016). Return on investment from childhood immunization in low- and middle-income countries, 2011–20. Health Affairs, 35(2), 199–207. https://doi.org/10.1377/hlthaff.2015.1086</w:t>
      </w:r>
    </w:p>
    <w:p w14:paraId="1E0AE94A" w14:textId="77777777" w:rsidR="00EB23AD" w:rsidRPr="00D546D3" w:rsidRDefault="00362378" w:rsidP="00DA606A">
      <w:pPr>
        <w:spacing w:line="240" w:lineRule="auto"/>
        <w:ind w:left="720" w:hanging="720"/>
        <w:jc w:val="both"/>
        <w:rPr>
          <w:szCs w:val="24"/>
        </w:rPr>
      </w:pPr>
      <w:r w:rsidRPr="00D546D3">
        <w:rPr>
          <w:szCs w:val="24"/>
        </w:rPr>
        <w:t>Plotkin, S. A., Orenstein, W. A., &amp; Offit, P. A. (2017). Vaccines (7th ed.). Elsevier Health Sciences.</w:t>
      </w:r>
    </w:p>
    <w:p w14:paraId="757B8DB7" w14:textId="77777777" w:rsidR="00EB23AD" w:rsidRPr="00D546D3" w:rsidRDefault="00362378" w:rsidP="00DA606A">
      <w:pPr>
        <w:spacing w:line="240" w:lineRule="auto"/>
        <w:ind w:left="720" w:hanging="720"/>
        <w:jc w:val="both"/>
        <w:rPr>
          <w:szCs w:val="24"/>
        </w:rPr>
      </w:pPr>
      <w:r w:rsidRPr="00D546D3">
        <w:rPr>
          <w:szCs w:val="24"/>
        </w:rPr>
        <w:t>Rosenstock, I. M. (1974). Historical origins of the health belief model. Health Education Monographs, 2(4), 328–335. https://doi.org/10.1177/109019817400200403</w:t>
      </w:r>
    </w:p>
    <w:p w14:paraId="00D8C6F4" w14:textId="77777777" w:rsidR="00EB23AD" w:rsidRPr="00D546D3" w:rsidRDefault="00362378" w:rsidP="00DA606A">
      <w:pPr>
        <w:spacing w:line="240" w:lineRule="auto"/>
        <w:ind w:left="720" w:hanging="720"/>
        <w:jc w:val="both"/>
        <w:rPr>
          <w:szCs w:val="24"/>
        </w:rPr>
      </w:pPr>
      <w:r w:rsidRPr="00D546D3">
        <w:rPr>
          <w:szCs w:val="24"/>
        </w:rPr>
        <w:t>Uthman, O. A., Sambala, E. Z., Adamu, A. A., Ndwandwe, D., Wiyeh, A. B., Olukade, T., &amp; Wiysonge, C. S. (2017). Health systems and determinants of vaccine coverage in Nigeria: A multilevel analysis. BMJ Global Health, 2(3), e000200. https://doi.org/10.1136/bmjgh-2016-000200</w:t>
      </w:r>
    </w:p>
    <w:p w14:paraId="3C73A752" w14:textId="77777777" w:rsidR="00EB23AD" w:rsidRPr="00D546D3" w:rsidRDefault="00362378" w:rsidP="00DA606A">
      <w:pPr>
        <w:spacing w:line="240" w:lineRule="auto"/>
        <w:ind w:left="720" w:hanging="720"/>
        <w:jc w:val="both"/>
        <w:rPr>
          <w:szCs w:val="24"/>
        </w:rPr>
      </w:pPr>
      <w:r w:rsidRPr="00D546D3">
        <w:rPr>
          <w:szCs w:val="24"/>
        </w:rPr>
        <w:t>Wilson, S. L., &amp; Wiysonge, C. (2020). Social media and vaccine hesitancy. BMJ Global Health, 5(10), e004206. https://doi.org/10.1136/bmjgh-2020-004206</w:t>
      </w:r>
    </w:p>
    <w:p w14:paraId="4AEDEF61" w14:textId="77777777" w:rsidR="00EB23AD" w:rsidRPr="00D546D3" w:rsidRDefault="00362378" w:rsidP="00DA606A">
      <w:pPr>
        <w:spacing w:line="240" w:lineRule="auto"/>
        <w:ind w:left="720" w:hanging="720"/>
        <w:jc w:val="both"/>
        <w:rPr>
          <w:szCs w:val="24"/>
        </w:rPr>
      </w:pPr>
      <w:r w:rsidRPr="00D546D3">
        <w:rPr>
          <w:szCs w:val="24"/>
        </w:rPr>
        <w:t>World Health Organization (WHO). (2021). Immunization coverage. https://www.who.int/news-room/fact-sheets/detail/immunization-coverage</w:t>
      </w:r>
    </w:p>
    <w:p w14:paraId="2B76CE7E" w14:textId="77777777" w:rsidR="00EB23AD" w:rsidRPr="00D546D3" w:rsidRDefault="00362378" w:rsidP="00DA606A">
      <w:pPr>
        <w:spacing w:line="240" w:lineRule="auto"/>
        <w:ind w:left="720" w:hanging="720"/>
        <w:jc w:val="both"/>
        <w:rPr>
          <w:szCs w:val="24"/>
        </w:rPr>
      </w:pPr>
      <w:r w:rsidRPr="00D546D3">
        <w:rPr>
          <w:szCs w:val="24"/>
        </w:rPr>
        <w:t>World Health Organization (WHO). (2022). Immunization coverage: Fact sheet. https://www.who.int/news-room/fact-sheets/detail/immunization-coverage</w:t>
      </w:r>
    </w:p>
    <w:p w14:paraId="25EB4069" w14:textId="77777777" w:rsidR="00EB23AD" w:rsidRPr="00D546D3" w:rsidRDefault="00362378" w:rsidP="00DA606A">
      <w:pPr>
        <w:spacing w:after="120" w:line="240" w:lineRule="auto"/>
        <w:ind w:left="810" w:hanging="810"/>
        <w:jc w:val="both"/>
        <w:rPr>
          <w:szCs w:val="24"/>
        </w:rPr>
      </w:pPr>
      <w:r w:rsidRPr="00D546D3">
        <w:rPr>
          <w:szCs w:val="24"/>
        </w:rPr>
        <w:t xml:space="preserve">World Health Organization. (2023). Vaccines and immunization. </w:t>
      </w:r>
      <w:hyperlink r:id="rId10" w:history="1">
        <w:r w:rsidRPr="00D546D3">
          <w:rPr>
            <w:rStyle w:val="Hyperlink"/>
            <w:rFonts w:ascii="Times New Roman" w:eastAsia="SimSun" w:hAnsi="Times New Roman"/>
            <w:sz w:val="24"/>
            <w:szCs w:val="24"/>
          </w:rPr>
          <w:t>https://www.who.int/health-topics/vaccines-and-immunization</w:t>
        </w:r>
      </w:hyperlink>
    </w:p>
    <w:p w14:paraId="5E77ABF5" w14:textId="77777777" w:rsidR="00EB23AD" w:rsidRPr="00D546D3" w:rsidRDefault="00362378" w:rsidP="00DA606A">
      <w:pPr>
        <w:spacing w:after="120" w:line="240" w:lineRule="auto"/>
        <w:ind w:left="810" w:hanging="810"/>
        <w:jc w:val="both"/>
        <w:rPr>
          <w:szCs w:val="24"/>
        </w:rPr>
      </w:pPr>
      <w:r w:rsidRPr="00D546D3">
        <w:rPr>
          <w:szCs w:val="24"/>
        </w:rPr>
        <w:t>World Health Organization. (2023). Vaccines and immunization. https://www.who.int/health-to</w:t>
      </w:r>
    </w:p>
    <w:p w14:paraId="4242009E" w14:textId="77777777" w:rsidR="00EB23AD" w:rsidRPr="00D546D3" w:rsidRDefault="00362378" w:rsidP="00DA606A">
      <w:pPr>
        <w:spacing w:line="240" w:lineRule="auto"/>
        <w:ind w:left="720" w:hanging="720"/>
        <w:jc w:val="both"/>
        <w:rPr>
          <w:szCs w:val="24"/>
        </w:rPr>
      </w:pPr>
      <w:r w:rsidRPr="00D546D3">
        <w:rPr>
          <w:szCs w:val="24"/>
        </w:rPr>
        <w:t>Yahya, M. (2007). Polio vaccines–“No thank you!” barriers to polio eradication in Northern Nigeria. African Affairs, 106(423), 185–204. https://doi.org/10.1093/afraf/adm016</w:t>
      </w:r>
    </w:p>
    <w:p w14:paraId="74D8C846" w14:textId="77777777" w:rsidR="00EB23AD" w:rsidRPr="00D546D3" w:rsidRDefault="00362378" w:rsidP="00DA606A">
      <w:pPr>
        <w:spacing w:line="240" w:lineRule="auto"/>
        <w:ind w:left="720" w:hanging="720"/>
        <w:jc w:val="both"/>
        <w:rPr>
          <w:szCs w:val="24"/>
        </w:rPr>
      </w:pPr>
      <w:r w:rsidRPr="00D546D3">
        <w:rPr>
          <w:szCs w:val="24"/>
        </w:rPr>
        <w:t>Yohannes, T., Mekonnen, B., &amp; Kassa, M. (2018). Factors associated with incomplete childhood immunization in sub-Saharan Africa: A review. Public Health Reviews, 39, 11. https://doi.org/10.1186/s40985-018-0080-y</w:t>
      </w:r>
    </w:p>
    <w:p w14:paraId="68DAE77C" w14:textId="77777777" w:rsidR="00EB23AD" w:rsidRPr="00D546D3" w:rsidRDefault="00362378" w:rsidP="00DA606A">
      <w:pPr>
        <w:spacing w:line="240" w:lineRule="auto"/>
        <w:ind w:left="720" w:hanging="720"/>
        <w:jc w:val="both"/>
        <w:rPr>
          <w:szCs w:val="24"/>
        </w:rPr>
      </w:pPr>
      <w:r w:rsidRPr="00D546D3">
        <w:rPr>
          <w:szCs w:val="24"/>
        </w:rPr>
        <w:t>Yohannes, T., Mekonnen, Z. A., &amp; Alemayehu, T. (2018). Factors associated with knowledge, attitude, and practice of mothers towards childhood immunization in Ethiopia. BMC Public Health, 18(1), 422. https://doi.org/10.1186/s12889-018-5360-9</w:t>
      </w:r>
      <w:bookmarkStart w:id="3" w:name="_GoBack"/>
      <w:bookmarkEnd w:id="3"/>
    </w:p>
    <w:sectPr w:rsidR="00EB23AD" w:rsidRPr="00D546D3">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373F3" w14:textId="77777777" w:rsidR="0008499E" w:rsidRDefault="0008499E">
      <w:pPr>
        <w:spacing w:after="0" w:line="240" w:lineRule="auto"/>
      </w:pPr>
      <w:r>
        <w:separator/>
      </w:r>
    </w:p>
  </w:endnote>
  <w:endnote w:type="continuationSeparator" w:id="0">
    <w:p w14:paraId="4D7CC4C8" w14:textId="77777777" w:rsidR="0008499E" w:rsidRDefault="000849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BD7B2" w14:textId="77777777" w:rsidR="00453837" w:rsidRDefault="004538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069AD4" w14:textId="41F3076E" w:rsidR="006574F9" w:rsidRDefault="006574F9">
    <w:pPr>
      <w:pStyle w:val="Footer"/>
      <w:jc w:val="center"/>
    </w:pPr>
    <w:r>
      <w:fldChar w:fldCharType="begin"/>
    </w:r>
    <w:r>
      <w:instrText xml:space="preserve"> PAGE   \* MERGEFORMAT </w:instrText>
    </w:r>
    <w:r>
      <w:fldChar w:fldCharType="separate"/>
    </w:r>
    <w:r w:rsidR="00C372C6">
      <w:rPr>
        <w:noProof/>
      </w:rPr>
      <w:t>14</w:t>
    </w:r>
    <w:r>
      <w:rPr>
        <w:noProof/>
      </w:rPr>
      <w:fldChar w:fldCharType="end"/>
    </w:r>
  </w:p>
  <w:p w14:paraId="2A7A9836" w14:textId="77777777" w:rsidR="006574F9" w:rsidRDefault="006574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DA59E" w14:textId="77777777" w:rsidR="00453837" w:rsidRDefault="0045383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771DBF" w14:textId="77777777" w:rsidR="0008499E" w:rsidRDefault="0008499E">
      <w:pPr>
        <w:spacing w:after="0" w:line="240" w:lineRule="auto"/>
      </w:pPr>
      <w:r>
        <w:separator/>
      </w:r>
    </w:p>
  </w:footnote>
  <w:footnote w:type="continuationSeparator" w:id="0">
    <w:p w14:paraId="058C3FE8" w14:textId="77777777" w:rsidR="0008499E" w:rsidRDefault="000849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E34D1" w14:textId="07B1CAF6" w:rsidR="00453837" w:rsidRDefault="00453837">
    <w:pPr>
      <w:pStyle w:val="Header"/>
    </w:pPr>
    <w:r>
      <w:rPr>
        <w:noProof/>
      </w:rPr>
      <w:pict w14:anchorId="15A21F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3235" o:spid="_x0000_s2050" type="#_x0000_t136" style="position:absolute;margin-left:0;margin-top:0;width:592.85pt;height:66.9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FDD8A4" w14:textId="21DEB082" w:rsidR="00453837" w:rsidRDefault="00453837">
    <w:pPr>
      <w:pStyle w:val="Header"/>
    </w:pPr>
    <w:r>
      <w:rPr>
        <w:noProof/>
      </w:rPr>
      <w:pict w14:anchorId="10C2F28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3236" o:spid="_x0000_s2051" type="#_x0000_t136" style="position:absolute;margin-left:0;margin-top:0;width:592.85pt;height:66.9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4DBB5" w14:textId="76BA898A" w:rsidR="00453837" w:rsidRDefault="00453837">
    <w:pPr>
      <w:pStyle w:val="Header"/>
    </w:pPr>
    <w:r>
      <w:rPr>
        <w:noProof/>
      </w:rPr>
      <w:pict w14:anchorId="3F107D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303234" o:spid="_x0000_s2049" type="#_x0000_t136" style="position:absolute;margin-left:0;margin-top:0;width:592.85pt;height:66.9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58A42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8B86F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B0EE0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singleLevel"/>
    <w:tmpl w:val="49434AFC"/>
    <w:lvl w:ilvl="0">
      <w:start w:val="1"/>
      <w:numFmt w:val="decimal"/>
      <w:lvlText w:val="%1."/>
      <w:lvlJc w:val="left"/>
      <w:pPr>
        <w:tabs>
          <w:tab w:val="left" w:pos="425"/>
        </w:tabs>
        <w:ind w:left="425" w:hanging="425"/>
      </w:pPr>
      <w:rPr>
        <w:rFonts w:hint="default"/>
      </w:rPr>
    </w:lvl>
  </w:abstractNum>
  <w:abstractNum w:abstractNumId="4" w15:restartNumberingAfterBreak="0">
    <w:nsid w:val="00000005"/>
    <w:multiLevelType w:val="multilevel"/>
    <w:tmpl w:val="4F680E89"/>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5" w15:restartNumberingAfterBreak="0">
    <w:nsid w:val="00000006"/>
    <w:multiLevelType w:val="multilevel"/>
    <w:tmpl w:val="5A036A2B"/>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6" w15:restartNumberingAfterBreak="0">
    <w:nsid w:val="00000007"/>
    <w:multiLevelType w:val="singleLevel"/>
    <w:tmpl w:val="64C476C2"/>
    <w:lvl w:ilvl="0">
      <w:start w:val="1"/>
      <w:numFmt w:val="decimal"/>
      <w:lvlText w:val="%1."/>
      <w:lvlJc w:val="left"/>
      <w:pPr>
        <w:tabs>
          <w:tab w:val="left" w:pos="425"/>
        </w:tabs>
        <w:ind w:left="425" w:hanging="425"/>
      </w:pPr>
      <w:rPr>
        <w:rFonts w:hint="default"/>
      </w:rPr>
    </w:lvl>
  </w:abstractNum>
  <w:abstractNum w:abstractNumId="7" w15:restartNumberingAfterBreak="0">
    <w:nsid w:val="00000008"/>
    <w:multiLevelType w:val="hybridMultilevel"/>
    <w:tmpl w:val="CEC86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09"/>
    <w:multiLevelType w:val="hybridMultilevel"/>
    <w:tmpl w:val="5C22E5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000000A"/>
    <w:multiLevelType w:val="multilevel"/>
    <w:tmpl w:val="71F92F4D"/>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0000000B"/>
    <w:multiLevelType w:val="hybridMultilevel"/>
    <w:tmpl w:val="9FB220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singleLevel"/>
    <w:tmpl w:val="DBD6F7CB"/>
    <w:lvl w:ilvl="0">
      <w:start w:val="1"/>
      <w:numFmt w:val="decimal"/>
      <w:lvlText w:val="%1."/>
      <w:lvlJc w:val="left"/>
      <w:pPr>
        <w:tabs>
          <w:tab w:val="left" w:pos="425"/>
        </w:tabs>
        <w:ind w:left="425" w:hanging="425"/>
      </w:pPr>
      <w:rPr>
        <w:rFonts w:hint="default"/>
      </w:rPr>
    </w:lvl>
  </w:abstractNum>
  <w:abstractNum w:abstractNumId="12" w15:restartNumberingAfterBreak="0">
    <w:nsid w:val="06D830D7"/>
    <w:multiLevelType w:val="multilevel"/>
    <w:tmpl w:val="034C1F42"/>
    <w:lvl w:ilvl="0">
      <w:start w:val="40"/>
      <w:numFmt w:val="bullet"/>
      <w:lvlText w:val="-"/>
      <w:lvlJc w:val="left"/>
      <w:pPr>
        <w:ind w:left="420" w:hanging="360"/>
      </w:pPr>
      <w:rPr>
        <w:rFonts w:ascii="Times New Roman" w:eastAsia="Calibri"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3" w15:restartNumberingAfterBreak="0">
    <w:nsid w:val="501E5D5B"/>
    <w:multiLevelType w:val="multilevel"/>
    <w:tmpl w:val="501E5D5B"/>
    <w:lvl w:ilvl="0">
      <w:start w:val="20"/>
      <w:numFmt w:val="bullet"/>
      <w:lvlText w:val="-"/>
      <w:lvlJc w:val="left"/>
      <w:pPr>
        <w:ind w:left="420" w:hanging="360"/>
      </w:pPr>
      <w:rPr>
        <w:rFonts w:ascii="Times New Roman" w:eastAsia="Calibri" w:hAnsi="Times New Roman" w:cs="Times New Roman" w:hint="default"/>
        <w:color w:val="FFFFFF" w:themeColor="background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6BE4A74A"/>
    <w:multiLevelType w:val="multilevel"/>
    <w:tmpl w:val="FFFFFFFF"/>
    <w:lvl w:ilvl="0">
      <w:start w:val="20"/>
      <w:numFmt w:val="bullet"/>
      <w:lvlText w:val="-"/>
      <w:lvlJc w:val="left"/>
      <w:pPr>
        <w:ind w:left="420" w:hanging="360"/>
      </w:pPr>
      <w:rPr>
        <w:rFonts w:ascii="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73F80177"/>
    <w:multiLevelType w:val="multilevel"/>
    <w:tmpl w:val="FFFFFFFF"/>
    <w:lvl w:ilvl="0">
      <w:start w:val="1"/>
      <w:numFmt w:val="decimal"/>
      <w:lvlText w:val="%1."/>
      <w:lvlJc w:val="left"/>
      <w:pPr>
        <w:ind w:left="720" w:hanging="36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74954EAF"/>
    <w:multiLevelType w:val="multilevel"/>
    <w:tmpl w:val="74954EA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5"/>
  </w:num>
  <w:num w:numId="2">
    <w:abstractNumId w:val="14"/>
  </w:num>
  <w:num w:numId="3">
    <w:abstractNumId w:val="9"/>
  </w:num>
  <w:num w:numId="4">
    <w:abstractNumId w:val="0"/>
  </w:num>
  <w:num w:numId="5">
    <w:abstractNumId w:val="5"/>
  </w:num>
  <w:num w:numId="6">
    <w:abstractNumId w:val="12"/>
  </w:num>
  <w:num w:numId="7">
    <w:abstractNumId w:val="8"/>
  </w:num>
  <w:num w:numId="8">
    <w:abstractNumId w:val="2"/>
  </w:num>
  <w:num w:numId="9">
    <w:abstractNumId w:val="7"/>
  </w:num>
  <w:num w:numId="10">
    <w:abstractNumId w:val="1"/>
  </w:num>
  <w:num w:numId="11">
    <w:abstractNumId w:val="10"/>
  </w:num>
  <w:num w:numId="12">
    <w:abstractNumId w:val="3"/>
  </w:num>
  <w:num w:numId="13">
    <w:abstractNumId w:val="6"/>
  </w:num>
  <w:num w:numId="14">
    <w:abstractNumId w:val="11"/>
  </w:num>
  <w:num w:numId="15">
    <w:abstractNumId w:val="4"/>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proofState w:spelling="clean" w:grammar="clean"/>
  <w:defaultTabStop w:val="720"/>
  <w:doNotShadeFormData/>
  <w:characterSpacingControl w:val="doNotCompress"/>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3FA8F37"/>
    <w:rsid w:val="00022218"/>
    <w:rsid w:val="00045510"/>
    <w:rsid w:val="0006696B"/>
    <w:rsid w:val="0008499E"/>
    <w:rsid w:val="000A3E33"/>
    <w:rsid w:val="000A61D0"/>
    <w:rsid w:val="001042C0"/>
    <w:rsid w:val="00110755"/>
    <w:rsid w:val="00122E69"/>
    <w:rsid w:val="00183A76"/>
    <w:rsid w:val="002426B1"/>
    <w:rsid w:val="00256F66"/>
    <w:rsid w:val="002C0F9C"/>
    <w:rsid w:val="002E3DD4"/>
    <w:rsid w:val="00301061"/>
    <w:rsid w:val="0035603F"/>
    <w:rsid w:val="00356CC0"/>
    <w:rsid w:val="00362378"/>
    <w:rsid w:val="00385744"/>
    <w:rsid w:val="00426F26"/>
    <w:rsid w:val="00453837"/>
    <w:rsid w:val="004705CA"/>
    <w:rsid w:val="004A419A"/>
    <w:rsid w:val="00547C76"/>
    <w:rsid w:val="00553F9D"/>
    <w:rsid w:val="005C68EC"/>
    <w:rsid w:val="00601CCE"/>
    <w:rsid w:val="00624EE7"/>
    <w:rsid w:val="006574F9"/>
    <w:rsid w:val="00697B69"/>
    <w:rsid w:val="006B196F"/>
    <w:rsid w:val="00730172"/>
    <w:rsid w:val="007923FA"/>
    <w:rsid w:val="007C5013"/>
    <w:rsid w:val="00815EDD"/>
    <w:rsid w:val="00895424"/>
    <w:rsid w:val="00964897"/>
    <w:rsid w:val="00986FDB"/>
    <w:rsid w:val="00A2737B"/>
    <w:rsid w:val="00A31A5C"/>
    <w:rsid w:val="00AA71D8"/>
    <w:rsid w:val="00B02AB2"/>
    <w:rsid w:val="00B6651F"/>
    <w:rsid w:val="00B84493"/>
    <w:rsid w:val="00C04EB3"/>
    <w:rsid w:val="00C1305B"/>
    <w:rsid w:val="00C372C6"/>
    <w:rsid w:val="00C41857"/>
    <w:rsid w:val="00C83BFA"/>
    <w:rsid w:val="00C92FFC"/>
    <w:rsid w:val="00CF55CC"/>
    <w:rsid w:val="00D546D3"/>
    <w:rsid w:val="00D95E2E"/>
    <w:rsid w:val="00DA606A"/>
    <w:rsid w:val="00E06575"/>
    <w:rsid w:val="00E4490E"/>
    <w:rsid w:val="00EB23AD"/>
    <w:rsid w:val="00EB545F"/>
    <w:rsid w:val="00F5351D"/>
    <w:rsid w:val="00F63874"/>
    <w:rsid w:val="00F95DEA"/>
    <w:rsid w:val="00FB3605"/>
    <w:rsid w:val="03FA8F37"/>
    <w:rsid w:val="09400632"/>
    <w:rsid w:val="0BBD8A09"/>
    <w:rsid w:val="161AB66C"/>
    <w:rsid w:val="1AC35FCA"/>
    <w:rsid w:val="1DEA330C"/>
    <w:rsid w:val="2131C425"/>
    <w:rsid w:val="24037E44"/>
    <w:rsid w:val="28190930"/>
    <w:rsid w:val="39A3B854"/>
    <w:rsid w:val="3AD28D19"/>
    <w:rsid w:val="3BE744E9"/>
    <w:rsid w:val="4142239F"/>
    <w:rsid w:val="478795C4"/>
    <w:rsid w:val="4E722381"/>
    <w:rsid w:val="4F43EBB7"/>
    <w:rsid w:val="5A83A572"/>
    <w:rsid w:val="5EEFBC77"/>
    <w:rsid w:val="604FD3D5"/>
    <w:rsid w:val="6D303AFA"/>
    <w:rsid w:val="7045AD03"/>
    <w:rsid w:val="76FA21A9"/>
    <w:rsid w:val="798FAA20"/>
    <w:rsid w:val="79EAB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4A335654"/>
  <w15:docId w15:val="{B4050BA4-FD81-4860-A935-2F6D98661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imes New Roman" w:hAnsi="Times New Roman"/>
      <w:sz w:val="24"/>
      <w:szCs w:val="22"/>
    </w:rPr>
  </w:style>
  <w:style w:type="paragraph" w:styleId="Heading1">
    <w:name w:val="heading 1"/>
    <w:basedOn w:val="Normal"/>
    <w:uiPriority w:val="9"/>
    <w:qFormat/>
    <w:pPr>
      <w:keepNext/>
      <w:keepLines/>
      <w:widowControl w:val="0"/>
      <w:spacing w:before="480" w:after="0" w:line="259" w:lineRule="auto"/>
      <w:outlineLvl w:val="0"/>
    </w:pPr>
    <w:rPr>
      <w:rFonts w:ascii="Cambria" w:eastAsia="Times New Roman" w:hAnsi="Cambria"/>
      <w:b/>
      <w:bCs/>
      <w:color w:val="365F91"/>
      <w:sz w:val="28"/>
      <w:szCs w:val="28"/>
      <w:lang w:val="en-GB" w:eastAsia="en-US"/>
    </w:rPr>
  </w:style>
  <w:style w:type="paragraph" w:styleId="Heading3">
    <w:name w:val="heading 3"/>
    <w:basedOn w:val="Normal"/>
    <w:uiPriority w:val="9"/>
    <w:semiHidden/>
    <w:unhideWhenUsed/>
    <w:qFormat/>
    <w:pPr>
      <w:keepNext/>
      <w:spacing w:before="240" w:after="60" w:line="259" w:lineRule="auto"/>
      <w:outlineLvl w:val="2"/>
    </w:pPr>
    <w:rPr>
      <w:rFonts w:ascii="Calibri Light" w:eastAsia="Times New Roman" w:hAnsi="Calibri Light"/>
      <w:b/>
      <w:bCs/>
      <w:sz w:val="26"/>
      <w:szCs w:val="26"/>
      <w:lang w:val="en-GB" w:eastAsia="en-US"/>
    </w:rPr>
  </w:style>
  <w:style w:type="paragraph" w:styleId="Heading5">
    <w:name w:val="heading 5"/>
    <w:basedOn w:val="Normal"/>
    <w:uiPriority w:val="9"/>
    <w:semiHidden/>
    <w:unhideWhenUsed/>
    <w:qFormat/>
    <w:pPr>
      <w:spacing w:before="240" w:after="60" w:line="259" w:lineRule="auto"/>
      <w:outlineLvl w:val="4"/>
    </w:pPr>
    <w:rPr>
      <w:rFonts w:ascii="Calibri" w:eastAsia="Times New Roman" w:hAnsi="Calibri"/>
      <w:b/>
      <w:bCs/>
      <w:i/>
      <w:iCs/>
      <w:sz w:val="26"/>
      <w:szCs w:val="26"/>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uiPriority w:val="20"/>
    <w:qFormat/>
    <w:rPr>
      <w:rFonts w:ascii="Calibri" w:eastAsia="Calibri" w:hAnsi="Calibri" w:cs="Times New Roman"/>
      <w:i/>
      <w:iCs/>
      <w:sz w:val="21"/>
    </w:rPr>
  </w:style>
  <w:style w:type="paragraph" w:styleId="Footer">
    <w:name w:val="footer"/>
    <w:basedOn w:val="Normal"/>
    <w:link w:val="FooterChar"/>
    <w:uiPriority w:val="99"/>
    <w:pPr>
      <w:tabs>
        <w:tab w:val="center" w:pos="4680"/>
        <w:tab w:val="right" w:pos="9360"/>
      </w:tabs>
      <w:spacing w:after="160" w:line="259" w:lineRule="auto"/>
    </w:pPr>
    <w:rPr>
      <w:rFonts w:ascii="Calibri" w:eastAsia="Calibri" w:hAnsi="Calibri"/>
      <w:sz w:val="22"/>
      <w:lang w:val="en-GB" w:eastAsia="en-US"/>
    </w:rPr>
  </w:style>
  <w:style w:type="paragraph" w:styleId="NormalWeb">
    <w:name w:val="Normal (Web)"/>
    <w:basedOn w:val="Normal"/>
    <w:uiPriority w:val="99"/>
    <w:pPr>
      <w:spacing w:before="100" w:beforeAutospacing="1" w:after="100" w:afterAutospacing="1" w:line="240" w:lineRule="auto"/>
    </w:pPr>
    <w:rPr>
      <w:rFonts w:eastAsia="Times New Roman"/>
      <w:szCs w:val="24"/>
      <w:lang w:val="en-GB" w:eastAsia="en-GB"/>
    </w:rPr>
  </w:style>
  <w:style w:type="paragraph" w:styleId="CommentText">
    <w:name w:val="annotation text"/>
    <w:basedOn w:val="Normal"/>
    <w:pPr>
      <w:spacing w:after="160" w:line="259" w:lineRule="auto"/>
    </w:pPr>
    <w:rPr>
      <w:rFonts w:ascii="Calibri" w:eastAsia="Calibri" w:hAnsi="Calibri"/>
      <w:sz w:val="20"/>
      <w:szCs w:val="20"/>
      <w:lang w:val="en-GB" w:eastAsia="en-US"/>
    </w:rPr>
  </w:style>
  <w:style w:type="character" w:styleId="Strong">
    <w:name w:val="Strong"/>
    <w:uiPriority w:val="22"/>
    <w:qFormat/>
    <w:rPr>
      <w:rFonts w:ascii="Calibri" w:eastAsia="Calibri" w:hAnsi="Calibri" w:cs="Times New Roman"/>
      <w:b/>
      <w:bCs/>
      <w:sz w:val="21"/>
    </w:rPr>
  </w:style>
  <w:style w:type="paragraph" w:styleId="BodyText">
    <w:name w:val="Body Text"/>
    <w:basedOn w:val="Normal"/>
    <w:pPr>
      <w:spacing w:after="120" w:line="259" w:lineRule="auto"/>
    </w:pPr>
    <w:rPr>
      <w:rFonts w:ascii="Calibri" w:eastAsia="Calibri" w:hAnsi="Calibri"/>
      <w:sz w:val="22"/>
      <w:lang w:val="en-GB" w:eastAsia="en-US"/>
    </w:rPr>
  </w:style>
  <w:style w:type="character" w:styleId="CommentReference">
    <w:name w:val="annotation reference"/>
    <w:rPr>
      <w:rFonts w:ascii="Calibri" w:eastAsia="Calibri" w:hAnsi="Calibri" w:cs="Times New Roman"/>
      <w:sz w:val="16"/>
      <w:szCs w:val="16"/>
    </w:rPr>
  </w:style>
  <w:style w:type="character" w:styleId="HTMLCite">
    <w:name w:val="HTML Cite"/>
    <w:rPr>
      <w:rFonts w:ascii="Calibri" w:eastAsia="Calibri" w:hAnsi="Calibri" w:cs="Times New Roman"/>
      <w:i/>
      <w:iCs/>
      <w:sz w:val="21"/>
    </w:rPr>
  </w:style>
  <w:style w:type="paragraph" w:styleId="Header">
    <w:name w:val="header"/>
    <w:basedOn w:val="Normal"/>
    <w:pPr>
      <w:tabs>
        <w:tab w:val="center" w:pos="4680"/>
        <w:tab w:val="right" w:pos="9360"/>
      </w:tabs>
      <w:spacing w:after="160" w:line="259" w:lineRule="auto"/>
    </w:pPr>
    <w:rPr>
      <w:rFonts w:ascii="Calibri" w:eastAsia="Calibri" w:hAnsi="Calibri"/>
      <w:sz w:val="22"/>
      <w:lang w:val="en-GB" w:eastAsia="en-US"/>
    </w:rPr>
  </w:style>
  <w:style w:type="paragraph" w:styleId="ListParagraph">
    <w:name w:val="List Paragraph"/>
    <w:basedOn w:val="Normal"/>
    <w:uiPriority w:val="34"/>
    <w:qFormat/>
    <w:pPr>
      <w:spacing w:after="160" w:line="259" w:lineRule="auto"/>
      <w:ind w:left="720"/>
    </w:pPr>
    <w:rPr>
      <w:rFonts w:ascii="Calibri" w:eastAsia="Calibri" w:hAnsi="Calibri"/>
      <w:sz w:val="22"/>
      <w:lang w:val="en-GB" w:eastAsia="en-US"/>
    </w:rPr>
  </w:style>
  <w:style w:type="character" w:styleId="Hyperlink">
    <w:name w:val="Hyperlink"/>
    <w:rPr>
      <w:rFonts w:ascii="Calibri" w:eastAsia="Calibri" w:hAnsi="Calibri" w:cs="Times New Roman"/>
      <w:color w:val="0000FF"/>
      <w:sz w:val="21"/>
      <w:u w:val="single"/>
    </w:rPr>
  </w:style>
  <w:style w:type="paragraph" w:styleId="NoSpacing">
    <w:name w:val="No Spacing"/>
    <w:uiPriority w:val="1"/>
    <w:qFormat/>
    <w:rPr>
      <w:rFonts w:eastAsia="Calibri"/>
      <w:sz w:val="22"/>
      <w:szCs w:val="22"/>
      <w:lang w:eastAsia="en-US"/>
    </w:r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table" w:styleId="TableGrid">
    <w:name w:val="Table Grid"/>
    <w:basedOn w:val="TableNormal"/>
    <w:uiPriority w:val="39"/>
    <w:qFormat/>
    <w:rPr>
      <w:rFonts w:eastAsia="Calibri" w:cs="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Pr>
      <w:rFonts w:eastAsia="Calibri"/>
      <w:sz w:val="22"/>
      <w:szCs w:val="22"/>
      <w:lang w:val="en-GB" w:eastAsia="en-US"/>
    </w:rPr>
  </w:style>
  <w:style w:type="character" w:styleId="UnresolvedMention">
    <w:name w:val="Unresolved Mention"/>
    <w:basedOn w:val="DefaultParagraphFont"/>
    <w:uiPriority w:val="99"/>
    <w:semiHidden/>
    <w:unhideWhenUsed/>
    <w:rsid w:val="006B19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6243219">
      <w:bodyDiv w:val="1"/>
      <w:marLeft w:val="0"/>
      <w:marRight w:val="0"/>
      <w:marTop w:val="0"/>
      <w:marBottom w:val="0"/>
      <w:divBdr>
        <w:top w:val="none" w:sz="0" w:space="0" w:color="auto"/>
        <w:left w:val="none" w:sz="0" w:space="0" w:color="auto"/>
        <w:bottom w:val="none" w:sz="0" w:space="0" w:color="auto"/>
        <w:right w:val="none" w:sz="0" w:space="0" w:color="auto"/>
      </w:divBdr>
    </w:div>
    <w:div w:id="1298535170">
      <w:bodyDiv w:val="1"/>
      <w:marLeft w:val="0"/>
      <w:marRight w:val="0"/>
      <w:marTop w:val="0"/>
      <w:marBottom w:val="0"/>
      <w:divBdr>
        <w:top w:val="none" w:sz="0" w:space="0" w:color="auto"/>
        <w:left w:val="none" w:sz="0" w:space="0" w:color="auto"/>
        <w:bottom w:val="none" w:sz="0" w:space="0" w:color="auto"/>
        <w:right w:val="none" w:sz="0" w:space="0" w:color="auto"/>
      </w:divBdr>
    </w:div>
    <w:div w:id="13678300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hsprogram.com/pubs/pdf/FR359/FR359.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who.int/health-topics/vaccines-and-immunization" TargetMode="External"/><Relationship Id="rId4" Type="http://schemas.openxmlformats.org/officeDocument/2006/relationships/settings" Target="settings.xml"/><Relationship Id="rId9" Type="http://schemas.openxmlformats.org/officeDocument/2006/relationships/hyperlink" Target="https://doi.org/10.1186/s12889-017-4112-3"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95279-AAFC-4FD4-B7C7-733BEE5B1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13</Pages>
  <Words>5283</Words>
  <Characters>30118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CPH2591</dc:creator>
  <cp:lastModifiedBy>SDI 1084</cp:lastModifiedBy>
  <cp:revision>56</cp:revision>
  <dcterms:created xsi:type="dcterms:W3CDTF">2026-03-08T20:10:00Z</dcterms:created>
  <dcterms:modified xsi:type="dcterms:W3CDTF">2026-05-20T08:41:00Z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a74f1dbfb92f4b35bad1246781a31216</vt:lpwstr>
  </property>
</Properties>
</file>