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20966" w14:textId="4302A07E" w:rsidR="00736178" w:rsidRDefault="00684E51" w:rsidP="002C22D9">
      <w:pPr>
        <w:spacing w:line="240" w:lineRule="auto"/>
        <w:jc w:val="center"/>
        <w:rPr>
          <w:rFonts w:ascii="Arial Black" w:hAnsi="Arial Black" w:cs="Times New Roman"/>
          <w:b/>
          <w:bCs/>
          <w:sz w:val="26"/>
          <w:szCs w:val="26"/>
        </w:rPr>
      </w:pPr>
      <w:r w:rsidRPr="00684E51">
        <w:rPr>
          <w:rFonts w:ascii="Arial Black" w:hAnsi="Arial Black" w:cs="Times New Roman"/>
          <w:b/>
          <w:bCs/>
          <w:sz w:val="26"/>
          <w:szCs w:val="26"/>
        </w:rPr>
        <w:t>A FOURTH-ORDER RUNGE–KUTTA APPROACH TO A FUZZY INVENTORY MODEL WITH TWO-PARAMETER WEIBULL DETERIORATION AND QUARTIC DEMAND</w:t>
      </w:r>
    </w:p>
    <w:p w14:paraId="6CB3680D" w14:textId="77777777" w:rsidR="00A90C78" w:rsidRPr="00684E51" w:rsidRDefault="00A90C78" w:rsidP="002C22D9">
      <w:pPr>
        <w:spacing w:line="240" w:lineRule="auto"/>
        <w:jc w:val="center"/>
        <w:rPr>
          <w:rFonts w:ascii="Arial Black" w:hAnsi="Arial Black" w:cs="Times New Roman"/>
          <w:b/>
          <w:bCs/>
          <w:sz w:val="26"/>
          <w:szCs w:val="26"/>
        </w:rPr>
      </w:pPr>
    </w:p>
    <w:p w14:paraId="74DCE496" w14:textId="77777777" w:rsidR="003B333E" w:rsidRDefault="003B333E" w:rsidP="002C22D9">
      <w:pPr>
        <w:spacing w:line="240" w:lineRule="auto"/>
        <w:jc w:val="center"/>
        <w:rPr>
          <w:rFonts w:ascii="Times New Roman" w:hAnsi="Times New Roman" w:cs="Times New Roman"/>
          <w:b/>
          <w:bCs/>
          <w:sz w:val="24"/>
          <w:szCs w:val="24"/>
        </w:rPr>
      </w:pPr>
    </w:p>
    <w:p w14:paraId="5589B76C" w14:textId="77777777" w:rsidR="005925E7" w:rsidRPr="00DD0529" w:rsidRDefault="005925E7" w:rsidP="002C22D9">
      <w:pPr>
        <w:spacing w:line="240" w:lineRule="auto"/>
        <w:jc w:val="center"/>
        <w:rPr>
          <w:rFonts w:ascii="Times New Roman" w:hAnsi="Times New Roman" w:cs="Times New Roman"/>
          <w:b/>
          <w:bCs/>
          <w:sz w:val="24"/>
          <w:szCs w:val="24"/>
        </w:rPr>
      </w:pPr>
    </w:p>
    <w:p w14:paraId="1BEF2DD6" w14:textId="739D5152" w:rsidR="00846E58" w:rsidRPr="008C433F" w:rsidRDefault="008C433F" w:rsidP="002662BA">
      <w:pPr>
        <w:jc w:val="both"/>
        <w:rPr>
          <w:rFonts w:ascii="Arial Black" w:hAnsi="Arial Black" w:cs="Times New Roman"/>
        </w:rPr>
      </w:pPr>
      <w:r w:rsidRPr="008C433F">
        <w:rPr>
          <w:rFonts w:ascii="Arial Black" w:hAnsi="Arial Black" w:cs="Times New Roman"/>
          <w:b/>
          <w:bCs/>
        </w:rPr>
        <w:t>ABSTRACT</w:t>
      </w:r>
      <w:r w:rsidRPr="008C433F">
        <w:rPr>
          <w:rFonts w:ascii="Arial Black" w:hAnsi="Arial Black" w:cs="Times New Roman"/>
        </w:rPr>
        <w:t xml:space="preserve"> </w:t>
      </w:r>
    </w:p>
    <w:p w14:paraId="19E52CCF" w14:textId="0064EC95" w:rsidR="00846E58" w:rsidRDefault="00846E58" w:rsidP="002662BA">
      <w:pPr>
        <w:jc w:val="both"/>
        <w:rPr>
          <w:rFonts w:ascii="Times New Roman" w:hAnsi="Times New Roman" w:cs="Times New Roman"/>
          <w:sz w:val="20"/>
          <w:szCs w:val="20"/>
        </w:rPr>
      </w:pPr>
      <w:r w:rsidRPr="00846E58">
        <w:rPr>
          <w:rFonts w:ascii="Times New Roman" w:hAnsi="Times New Roman" w:cs="Times New Roman"/>
          <w:sz w:val="20"/>
          <w:szCs w:val="20"/>
        </w:rPr>
        <w:t>In this study, a fuzzy mathematical model of an inventory system with the two-parameter Weibull deteriorating items is developed considering quartic time-dependent demand without any shortage of the goods. Demand and Weibull deterioration are model</w:t>
      </w:r>
      <w:r>
        <w:rPr>
          <w:rFonts w:ascii="Times New Roman" w:hAnsi="Times New Roman" w:cs="Times New Roman"/>
          <w:sz w:val="20"/>
          <w:szCs w:val="20"/>
        </w:rPr>
        <w:t>l</w:t>
      </w:r>
      <w:r w:rsidRPr="00846E58">
        <w:rPr>
          <w:rFonts w:ascii="Times New Roman" w:hAnsi="Times New Roman" w:cs="Times New Roman"/>
          <w:sz w:val="20"/>
          <w:szCs w:val="20"/>
        </w:rPr>
        <w:t xml:space="preserve">ed by using triangular fuzzy numbers. In order to solve the resultant nonlinear differential equation, the fourth-order Runge-Kutta (RK4) method is used, and </w:t>
      </w:r>
      <w:r w:rsidR="00666CD3">
        <w:rPr>
          <w:rFonts w:ascii="Times New Roman" w:hAnsi="Times New Roman" w:cs="Times New Roman"/>
          <w:sz w:val="20"/>
          <w:szCs w:val="20"/>
        </w:rPr>
        <w:t>Graded Mean Integration</w:t>
      </w:r>
      <w:r w:rsidR="00C76604">
        <w:rPr>
          <w:rFonts w:ascii="Times New Roman" w:hAnsi="Times New Roman" w:cs="Times New Roman"/>
          <w:sz w:val="20"/>
          <w:szCs w:val="20"/>
        </w:rPr>
        <w:t xml:space="preserve"> Representation (GMIR)</w:t>
      </w:r>
      <w:r w:rsidRPr="00846E58">
        <w:rPr>
          <w:rFonts w:ascii="Times New Roman" w:hAnsi="Times New Roman" w:cs="Times New Roman"/>
          <w:sz w:val="20"/>
          <w:szCs w:val="20"/>
        </w:rPr>
        <w:t xml:space="preserve"> method is used to find out the defuzzified total and average inventory costs. Fuzzy as well as non-fuzzy numerical solutions are provided for the model, and sensitivity analysis is done by changing the values of the parameters keeping other parameters unchanged. It is found that the variation in the demand and cost parameters can significantly impact the optimal cycle length and inventory costs; however, Weibull deterioration parameters have relatively small impacts on inventory costs in the studied ranges of the parameters.</w:t>
      </w:r>
    </w:p>
    <w:p w14:paraId="154272EE" w14:textId="7893A1EB" w:rsidR="00CE5815" w:rsidRPr="00DD0529" w:rsidRDefault="002662BA" w:rsidP="00F36B9E">
      <w:pPr>
        <w:jc w:val="both"/>
        <w:rPr>
          <w:rFonts w:ascii="Times New Roman" w:hAnsi="Times New Roman" w:cs="Times New Roman"/>
          <w:b/>
          <w:bCs/>
          <w:sz w:val="24"/>
          <w:szCs w:val="24"/>
        </w:rPr>
      </w:pPr>
      <w:r w:rsidRPr="006A0BE0">
        <w:rPr>
          <w:rFonts w:ascii="Times New Roman" w:hAnsi="Times New Roman" w:cs="Times New Roman"/>
          <w:i/>
          <w:iCs/>
          <w:sz w:val="20"/>
          <w:szCs w:val="20"/>
        </w:rPr>
        <w:t xml:space="preserve">Keywords: </w:t>
      </w:r>
      <w:r w:rsidR="00F36B9E" w:rsidRPr="00F36B9E">
        <w:rPr>
          <w:rFonts w:ascii="Times New Roman" w:hAnsi="Times New Roman" w:cs="Times New Roman"/>
          <w:i/>
          <w:iCs/>
          <w:sz w:val="20"/>
          <w:szCs w:val="20"/>
        </w:rPr>
        <w:t>Fuzzy inventory model; Weibull deterioration; Quartic demand; Runge–Kutta method; GMIR; Sensitivity analysis.</w:t>
      </w:r>
    </w:p>
    <w:p w14:paraId="2367D028" w14:textId="77777777" w:rsidR="00CE5815" w:rsidRPr="00DD0529" w:rsidRDefault="00CE5815" w:rsidP="002D5752">
      <w:pPr>
        <w:spacing w:line="240" w:lineRule="auto"/>
        <w:rPr>
          <w:rFonts w:ascii="Times New Roman" w:hAnsi="Times New Roman" w:cs="Times New Roman"/>
          <w:b/>
          <w:bCs/>
          <w:sz w:val="24"/>
          <w:szCs w:val="24"/>
        </w:rPr>
      </w:pPr>
    </w:p>
    <w:p w14:paraId="00DE8F1A" w14:textId="77777777" w:rsidR="00683BB2" w:rsidRPr="00893B2D" w:rsidRDefault="00683BB2" w:rsidP="002C22D9">
      <w:pPr>
        <w:pStyle w:val="ListParagraph"/>
        <w:numPr>
          <w:ilvl w:val="0"/>
          <w:numId w:val="1"/>
        </w:numPr>
        <w:spacing w:line="240" w:lineRule="auto"/>
        <w:jc w:val="both"/>
        <w:rPr>
          <w:rFonts w:ascii="Arial Black" w:hAnsi="Arial Black" w:cs="Times New Roman"/>
          <w:b/>
          <w:bCs/>
        </w:rPr>
      </w:pPr>
      <w:r w:rsidRPr="00893B2D">
        <w:rPr>
          <w:rFonts w:ascii="Arial Black" w:hAnsi="Arial Black" w:cs="Times New Roman"/>
          <w:b/>
          <w:bCs/>
        </w:rPr>
        <w:t>INTRODUCTION</w:t>
      </w:r>
    </w:p>
    <w:p w14:paraId="5872D71B" w14:textId="5F151484" w:rsidR="00CE5815" w:rsidRPr="00DD0529" w:rsidRDefault="00DD6645" w:rsidP="002C22D9">
      <w:pPr>
        <w:spacing w:line="24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The inventory management technique is significant when it comes to evaluating the efficiency of supply and replenishment of the items, which have decreasing availability in time. Items, which belong to this category, are often referred to as deteriorating items and deterioration of such items may occur due to reasons like spoilage, obsolescence, damage or others. Deterioration in inventory management has been addressed first by Whitin (1957) and Ghare &amp; Schrader (1963), whereas the classical EOQ model, designed by Harris (1913), served as the basis for further development of inventory models.</w:t>
      </w:r>
      <w:r w:rsidR="00B041BC" w:rsidRPr="00DD0529">
        <w:rPr>
          <w:rFonts w:ascii="Times New Roman" w:hAnsi="Times New Roman" w:cs="Times New Roman"/>
          <w:sz w:val="24"/>
          <w:szCs w:val="24"/>
        </w:rPr>
        <w:t xml:space="preserve"> One of the important developments in the literature regarding deteriorating inventory models has been the inclusion of time-varying deterioration rates. Covert and Philip (1973) made use of a Weibull deterioration function that was based on two parameters, while Philip (1974) extended the inventory model to include deteriorating conditions. The advantage of using the Weibull function is that it allows the deterioration rate to change over time and therefore provides an appropriate setting to study the deteriorating nature of certain products. Further developments have been made by researchers such as Jalan et al. (1996), Jen-Ming Chen (1998), and Goyal &amp; Giri (2001).</w:t>
      </w:r>
      <w:r w:rsidR="00404732" w:rsidRPr="00DD0529">
        <w:rPr>
          <w:rFonts w:ascii="Times New Roman" w:hAnsi="Times New Roman" w:cs="Times New Roman"/>
          <w:sz w:val="24"/>
          <w:szCs w:val="24"/>
        </w:rPr>
        <w:t xml:space="preserve"> Demand also plays an important role in developing an inventory model. The assumption of a constant rate of demand is often limited in situations where the demand is time-dependent. The work of Donaldson (1977), Dave and Patel (1981), and D</w:t>
      </w:r>
      <w:r w:rsidR="00727E54">
        <w:rPr>
          <w:rFonts w:ascii="Times New Roman" w:hAnsi="Times New Roman" w:cs="Times New Roman"/>
          <w:sz w:val="24"/>
          <w:szCs w:val="24"/>
        </w:rPr>
        <w:t>a</w:t>
      </w:r>
      <w:r w:rsidR="00404732" w:rsidRPr="00DD0529">
        <w:rPr>
          <w:rFonts w:ascii="Times New Roman" w:hAnsi="Times New Roman" w:cs="Times New Roman"/>
          <w:sz w:val="24"/>
          <w:szCs w:val="24"/>
        </w:rPr>
        <w:t>tta and Pal (1988) considered the issue of inventory models with time-dependent demands, hence developing models which could account for changing demands. Khanra and Chaudhuri (2003) also considered the situation of inventory models with time-varying demand and deterioration.</w:t>
      </w:r>
      <w:r w:rsidR="00A6154D" w:rsidRPr="00DD0529">
        <w:rPr>
          <w:rFonts w:ascii="Times New Roman" w:hAnsi="Times New Roman" w:cs="Times New Roman"/>
          <w:sz w:val="24"/>
          <w:szCs w:val="24"/>
        </w:rPr>
        <w:t xml:space="preserve"> Higher-order polynomial demand function offers more flexibility for model</w:t>
      </w:r>
      <w:r w:rsidR="000B2E64" w:rsidRPr="00DD0529">
        <w:rPr>
          <w:rFonts w:ascii="Times New Roman" w:hAnsi="Times New Roman" w:cs="Times New Roman"/>
          <w:sz w:val="24"/>
          <w:szCs w:val="24"/>
        </w:rPr>
        <w:t>l</w:t>
      </w:r>
      <w:r w:rsidR="00A6154D" w:rsidRPr="00DD0529">
        <w:rPr>
          <w:rFonts w:ascii="Times New Roman" w:hAnsi="Times New Roman" w:cs="Times New Roman"/>
          <w:sz w:val="24"/>
          <w:szCs w:val="24"/>
        </w:rPr>
        <w:t xml:space="preserve">ing the complex demand </w:t>
      </w:r>
      <w:r w:rsidR="000B2E64" w:rsidRPr="00DD0529">
        <w:rPr>
          <w:rFonts w:ascii="Times New Roman" w:hAnsi="Times New Roman" w:cs="Times New Roman"/>
          <w:sz w:val="24"/>
          <w:szCs w:val="24"/>
        </w:rPr>
        <w:t>behaviours</w:t>
      </w:r>
      <w:r w:rsidR="00A6154D" w:rsidRPr="00DD0529">
        <w:rPr>
          <w:rFonts w:ascii="Times New Roman" w:hAnsi="Times New Roman" w:cs="Times New Roman"/>
          <w:sz w:val="24"/>
          <w:szCs w:val="24"/>
        </w:rPr>
        <w:t xml:space="preserve">. Yadav &amp; Yadav (2013) studied an inventory model under time-varying demand conditions, while Suman &amp; Kumar (2021) have considered the demand pattern to be a cubic demand. Later, Suman &amp; Kumar (2022) considered the demand function to be a quartic demand function. A </w:t>
      </w:r>
      <w:r w:rsidR="00A6154D" w:rsidRPr="00DD0529">
        <w:rPr>
          <w:rFonts w:ascii="Times New Roman" w:hAnsi="Times New Roman" w:cs="Times New Roman"/>
          <w:sz w:val="24"/>
          <w:szCs w:val="24"/>
        </w:rPr>
        <w:lastRenderedPageBreak/>
        <w:t>quartic demand function provides more flexibility for mode</w:t>
      </w:r>
      <w:r w:rsidR="000B2E64" w:rsidRPr="00DD0529">
        <w:rPr>
          <w:rFonts w:ascii="Times New Roman" w:hAnsi="Times New Roman" w:cs="Times New Roman"/>
          <w:sz w:val="24"/>
          <w:szCs w:val="24"/>
        </w:rPr>
        <w:t>l</w:t>
      </w:r>
      <w:r w:rsidR="00A6154D" w:rsidRPr="00DD0529">
        <w:rPr>
          <w:rFonts w:ascii="Times New Roman" w:hAnsi="Times New Roman" w:cs="Times New Roman"/>
          <w:sz w:val="24"/>
          <w:szCs w:val="24"/>
        </w:rPr>
        <w:t>ling nonlinear demand variation during the inventory cycle than other demand functions.</w:t>
      </w:r>
      <w:r w:rsidR="008558B9" w:rsidRPr="00DD0529">
        <w:rPr>
          <w:rFonts w:ascii="Times New Roman" w:hAnsi="Times New Roman" w:cs="Times New Roman"/>
          <w:sz w:val="24"/>
          <w:szCs w:val="24"/>
        </w:rPr>
        <w:t xml:space="preserve"> Uncertainty associated with the parameters of the inventory is another factor that should be taken into account when dealing with inventory modelling. In real-life inventory systems, it may happen that some parameters related to demand, deterioration, and others are not precisely known. Fuzzy set theory provides an opportunity to deal with the impreciseness without applying the probability approach. Patro et al. (2017) applied fuzzy theory to inventory modelling.</w:t>
      </w:r>
      <w:r w:rsidR="00595155" w:rsidRPr="00DD0529">
        <w:rPr>
          <w:rFonts w:ascii="Times New Roman" w:hAnsi="Times New Roman" w:cs="Times New Roman"/>
          <w:sz w:val="24"/>
          <w:szCs w:val="24"/>
        </w:rPr>
        <w:t xml:space="preserve"> </w:t>
      </w:r>
      <w:r w:rsidR="00B71402" w:rsidRPr="00DD0529">
        <w:rPr>
          <w:rFonts w:ascii="Times New Roman" w:hAnsi="Times New Roman" w:cs="Times New Roman"/>
          <w:sz w:val="24"/>
          <w:szCs w:val="24"/>
        </w:rPr>
        <w:t xml:space="preserve">Sarkar and Chakrabarti (2012) who presented EPQ model with two-component demand in fuzzy environment. In their model, the demand function was assumed as exponentially fuzzy function of time with baseline demand parameter as fuzzy while the exponential growth parameter is crisp. </w:t>
      </w:r>
      <w:r w:rsidR="00FA5DD6" w:rsidRPr="00DD0529">
        <w:rPr>
          <w:rFonts w:ascii="Times New Roman" w:eastAsiaTheme="minorEastAsia" w:hAnsi="Times New Roman" w:cs="Times New Roman"/>
          <w:sz w:val="24"/>
          <w:szCs w:val="24"/>
        </w:rPr>
        <w:t xml:space="preserve">Poswal </w:t>
      </w:r>
      <w:r w:rsidR="00FA5DD6" w:rsidRPr="00DD0529">
        <w:rPr>
          <w:rFonts w:ascii="Times New Roman" w:eastAsiaTheme="minorEastAsia" w:hAnsi="Times New Roman" w:cs="Times New Roman"/>
          <w:i/>
          <w:iCs/>
          <w:sz w:val="24"/>
          <w:szCs w:val="24"/>
        </w:rPr>
        <w:t>et al.</w:t>
      </w:r>
      <w:r w:rsidR="00FA5DD6" w:rsidRPr="00DD0529">
        <w:rPr>
          <w:rFonts w:ascii="Times New Roman" w:eastAsiaTheme="minorEastAsia" w:hAnsi="Times New Roman" w:cs="Times New Roman"/>
          <w:sz w:val="24"/>
          <w:szCs w:val="24"/>
        </w:rPr>
        <w:t xml:space="preserve"> (2022</w:t>
      </w:r>
      <w:r w:rsidR="00B6680C" w:rsidRPr="00B6680C">
        <w:t xml:space="preserve"> </w:t>
      </w:r>
      <w:r w:rsidR="00B6680C" w:rsidRPr="00B6680C">
        <w:rPr>
          <w:rFonts w:ascii="Times New Roman" w:eastAsiaTheme="minorEastAsia" w:hAnsi="Times New Roman" w:cs="Times New Roman"/>
          <w:sz w:val="24"/>
          <w:szCs w:val="24"/>
        </w:rPr>
        <w:t>developed a fuzzy EOQ model for deteriorating items with price-sensitive and stock-dependent demand under permissible shortages, considering uncertainty in selected inventory parameters.</w:t>
      </w:r>
      <w:r w:rsidR="00FA5DD6" w:rsidRPr="00DD0529">
        <w:rPr>
          <w:rFonts w:ascii="Times New Roman" w:eastAsiaTheme="minorEastAsia" w:hAnsi="Times New Roman" w:cs="Times New Roman"/>
          <w:sz w:val="24"/>
          <w:szCs w:val="24"/>
        </w:rPr>
        <w:t xml:space="preserve"> Shaikh and Gite (2024) developed a model considering demand dependent on selling price and deterioration occurs after a certain period of time which followed a two-parameter Weibull distribution with shortages fully backlogged. Sethi </w:t>
      </w:r>
      <w:r w:rsidR="00FA5DD6" w:rsidRPr="00DD0529">
        <w:rPr>
          <w:rFonts w:ascii="Times New Roman" w:eastAsiaTheme="minorEastAsia" w:hAnsi="Times New Roman" w:cs="Times New Roman"/>
          <w:i/>
          <w:iCs/>
          <w:sz w:val="24"/>
          <w:szCs w:val="24"/>
        </w:rPr>
        <w:t xml:space="preserve">et al. </w:t>
      </w:r>
      <w:r w:rsidR="00FA5DD6" w:rsidRPr="00DD0529">
        <w:rPr>
          <w:rFonts w:ascii="Times New Roman" w:eastAsiaTheme="minorEastAsia" w:hAnsi="Times New Roman" w:cs="Times New Roman"/>
          <w:sz w:val="24"/>
          <w:szCs w:val="24"/>
        </w:rPr>
        <w:t xml:space="preserve">(2022) also developed a model where the costs parameters are fuzzy in study for two-warehouse Weibull deteriorating items with ramp type demand with shortages allowed and partially backlogged at a constant rate. </w:t>
      </w:r>
      <w:r w:rsidR="00595155" w:rsidRPr="00DD0529">
        <w:rPr>
          <w:rFonts w:ascii="Times New Roman" w:hAnsi="Times New Roman" w:cs="Times New Roman"/>
          <w:sz w:val="24"/>
          <w:szCs w:val="24"/>
        </w:rPr>
        <w:t>In a recent development, Onyenike et al. (2026) developed fuzzy inventory model with deteriorating items and time-dependent demand cubic function.</w:t>
      </w:r>
      <w:r w:rsidR="00C4501E" w:rsidRPr="00DD0529">
        <w:rPr>
          <w:rFonts w:ascii="Times New Roman" w:eastAsiaTheme="minorEastAsia" w:hAnsi="Times New Roman" w:cs="Times New Roman"/>
          <w:sz w:val="24"/>
          <w:szCs w:val="24"/>
        </w:rPr>
        <w:t xml:space="preserve"> </w:t>
      </w:r>
      <w:r w:rsidR="00402249" w:rsidRPr="00DD0529">
        <w:rPr>
          <w:rFonts w:ascii="Times New Roman" w:eastAsiaTheme="minorEastAsia" w:hAnsi="Times New Roman" w:cs="Times New Roman"/>
          <w:sz w:val="24"/>
          <w:szCs w:val="24"/>
        </w:rPr>
        <w:t>Although analytical and series-based approach has been employed in solving the developed differential equation of the inventory problem, the integration of the two-parameter Weibull function for deterioration and the quartic demand function results in a nonlinear time-varying differential equation whose numerical solution would be highly useful. Particularly, using numerical methods, it will be possible to calculate the inventory levels at different times within the replenishment period without having to expand the solution analytically. The RK4 method provides a very reliable numerical method that gives approximate solutions to differential equations. It is thus chosen for this work as a different way of finding solutions. The RK4 procedure for the lower and upper fuzzy levels and the cost calculation is the numerical method adopted in this work.</w:t>
      </w:r>
      <w:r w:rsidR="00CE71CA" w:rsidRPr="00DD0529">
        <w:rPr>
          <w:sz w:val="24"/>
          <w:szCs w:val="24"/>
        </w:rPr>
        <w:t xml:space="preserve"> </w:t>
      </w:r>
      <w:r w:rsidR="00CE71CA" w:rsidRPr="00DD0529">
        <w:rPr>
          <w:rFonts w:ascii="Times New Roman" w:eastAsiaTheme="minorEastAsia" w:hAnsi="Times New Roman" w:cs="Times New Roman"/>
          <w:sz w:val="24"/>
          <w:szCs w:val="24"/>
        </w:rPr>
        <w:t xml:space="preserve">In this paper, we propose a fuzzy inventory model for two-parameter Weibull deteriorating items along with the quartic time dependent demand function by using the fourth order Runge–Kutta (RK4) technique. Here, the triangular fuzzy parameters are handled through the α-cut technique, and the RK4 technique is used to obtain the solution of the associated inventory level and related cost function. Then, </w:t>
      </w:r>
      <w:r w:rsidR="005E050E" w:rsidRPr="00DD0529">
        <w:rPr>
          <w:rFonts w:ascii="Times New Roman" w:eastAsiaTheme="minorEastAsia" w:hAnsi="Times New Roman" w:cs="Times New Roman"/>
          <w:sz w:val="24"/>
          <w:szCs w:val="24"/>
        </w:rPr>
        <w:t xml:space="preserve">we apply </w:t>
      </w:r>
      <w:r w:rsidR="00EE1047" w:rsidRPr="00DD0529">
        <w:rPr>
          <w:rFonts w:ascii="Times New Roman" w:eastAsiaTheme="minorEastAsia" w:hAnsi="Times New Roman" w:cs="Times New Roman"/>
          <w:sz w:val="24"/>
          <w:szCs w:val="24"/>
        </w:rPr>
        <w:t>Gr</w:t>
      </w:r>
      <w:r w:rsidR="005E050E" w:rsidRPr="00DD0529">
        <w:rPr>
          <w:rFonts w:ascii="Times New Roman" w:eastAsiaTheme="minorEastAsia" w:hAnsi="Times New Roman" w:cs="Times New Roman"/>
          <w:sz w:val="24"/>
          <w:szCs w:val="24"/>
        </w:rPr>
        <w:t>aded Mean Integration Representation</w:t>
      </w:r>
      <w:r w:rsidR="00EE1047" w:rsidRPr="00DD0529">
        <w:rPr>
          <w:rFonts w:ascii="Times New Roman" w:eastAsiaTheme="minorEastAsia" w:hAnsi="Times New Roman" w:cs="Times New Roman"/>
          <w:sz w:val="24"/>
          <w:szCs w:val="24"/>
        </w:rPr>
        <w:t xml:space="preserve"> </w:t>
      </w:r>
      <w:r w:rsidR="005E050E" w:rsidRPr="00DD0529">
        <w:rPr>
          <w:rFonts w:ascii="Times New Roman" w:eastAsiaTheme="minorEastAsia" w:hAnsi="Times New Roman" w:cs="Times New Roman"/>
          <w:sz w:val="24"/>
          <w:szCs w:val="24"/>
        </w:rPr>
        <w:t>(</w:t>
      </w:r>
      <w:r w:rsidR="00CE71CA" w:rsidRPr="00DD0529">
        <w:rPr>
          <w:rFonts w:ascii="Times New Roman" w:eastAsiaTheme="minorEastAsia" w:hAnsi="Times New Roman" w:cs="Times New Roman"/>
          <w:sz w:val="24"/>
          <w:szCs w:val="24"/>
        </w:rPr>
        <w:t>GMIR</w:t>
      </w:r>
      <w:r w:rsidR="005E050E" w:rsidRPr="00DD0529">
        <w:rPr>
          <w:rFonts w:ascii="Times New Roman" w:eastAsiaTheme="minorEastAsia" w:hAnsi="Times New Roman" w:cs="Times New Roman"/>
          <w:sz w:val="24"/>
          <w:szCs w:val="24"/>
        </w:rPr>
        <w:t>)</w:t>
      </w:r>
      <w:r w:rsidR="00CE71CA" w:rsidRPr="00DD0529">
        <w:rPr>
          <w:rFonts w:ascii="Times New Roman" w:eastAsiaTheme="minorEastAsia" w:hAnsi="Times New Roman" w:cs="Times New Roman"/>
          <w:sz w:val="24"/>
          <w:szCs w:val="24"/>
        </w:rPr>
        <w:t xml:space="preserve"> method to evaluate the fuzzy total cost and average cost functions.</w:t>
      </w:r>
    </w:p>
    <w:p w14:paraId="141E977F" w14:textId="77777777" w:rsidR="004B6655" w:rsidRPr="00DD0529" w:rsidRDefault="004B6655" w:rsidP="002C22D9">
      <w:pPr>
        <w:spacing w:line="240" w:lineRule="auto"/>
        <w:jc w:val="both"/>
        <w:rPr>
          <w:rFonts w:ascii="Times New Roman" w:eastAsiaTheme="minorEastAsia" w:hAnsi="Times New Roman" w:cs="Times New Roman"/>
          <w:sz w:val="24"/>
          <w:szCs w:val="24"/>
        </w:rPr>
      </w:pPr>
    </w:p>
    <w:p w14:paraId="343E4F9E" w14:textId="77777777" w:rsidR="004B6655" w:rsidRPr="00893B2D" w:rsidRDefault="004B6655" w:rsidP="002C22D9">
      <w:pPr>
        <w:spacing w:line="240" w:lineRule="auto"/>
        <w:jc w:val="both"/>
        <w:rPr>
          <w:rFonts w:ascii="Arial Black" w:hAnsi="Arial Black" w:cs="Times New Roman"/>
          <w:b/>
          <w:bCs/>
        </w:rPr>
      </w:pPr>
      <w:r w:rsidRPr="00893B2D">
        <w:rPr>
          <w:rFonts w:ascii="Arial Black" w:hAnsi="Arial Black" w:cs="Times New Roman"/>
          <w:b/>
          <w:bCs/>
        </w:rPr>
        <w:t>2.0</w:t>
      </w:r>
      <w:r w:rsidRPr="00893B2D">
        <w:rPr>
          <w:rFonts w:ascii="Arial Black" w:hAnsi="Arial Black" w:cs="Times New Roman"/>
          <w:b/>
          <w:bCs/>
        </w:rPr>
        <w:tab/>
        <w:t>MODEL ASSUMPTIONS AND NOTATION</w:t>
      </w:r>
    </w:p>
    <w:p w14:paraId="5581252E" w14:textId="77777777" w:rsidR="004B6655" w:rsidRPr="00893B2D" w:rsidRDefault="004B6655" w:rsidP="002C22D9">
      <w:pPr>
        <w:spacing w:line="240" w:lineRule="auto"/>
        <w:jc w:val="both"/>
        <w:rPr>
          <w:rFonts w:ascii="Arial Black" w:hAnsi="Arial Black" w:cs="Times New Roman"/>
          <w:b/>
          <w:bCs/>
          <w:sz w:val="24"/>
          <w:szCs w:val="24"/>
        </w:rPr>
      </w:pPr>
      <w:r w:rsidRPr="00893B2D">
        <w:rPr>
          <w:rFonts w:ascii="Arial Black" w:hAnsi="Arial Black" w:cs="Times New Roman"/>
          <w:b/>
          <w:bCs/>
          <w:sz w:val="24"/>
          <w:szCs w:val="24"/>
        </w:rPr>
        <w:t>2.1.</w:t>
      </w:r>
      <w:r w:rsidRPr="00893B2D">
        <w:rPr>
          <w:rFonts w:ascii="Arial Black" w:hAnsi="Arial Black" w:cs="Times New Roman"/>
          <w:b/>
          <w:bCs/>
          <w:sz w:val="24"/>
          <w:szCs w:val="24"/>
        </w:rPr>
        <w:tab/>
        <w:t>Assumptions</w:t>
      </w:r>
    </w:p>
    <w:p w14:paraId="567C4C2C" w14:textId="708F4F84" w:rsidR="004B6655" w:rsidRPr="00DD0529" w:rsidRDefault="004B6655" w:rsidP="002C22D9">
      <w:pPr>
        <w:spacing w:after="0" w:line="240" w:lineRule="auto"/>
        <w:jc w:val="both"/>
        <w:rPr>
          <w:rFonts w:ascii="Times New Roman" w:hAnsi="Times New Roman" w:cs="Times New Roman"/>
          <w:sz w:val="24"/>
          <w:szCs w:val="24"/>
        </w:rPr>
      </w:pPr>
      <w:r w:rsidRPr="00DD0529">
        <w:rPr>
          <w:rFonts w:ascii="Times New Roman" w:hAnsi="Times New Roman" w:cs="Times New Roman"/>
          <w:sz w:val="24"/>
          <w:szCs w:val="24"/>
        </w:rPr>
        <w:t>The</w:t>
      </w:r>
      <w:r w:rsidR="00E64CEA" w:rsidRPr="00DD0529">
        <w:rPr>
          <w:rFonts w:ascii="Times New Roman" w:hAnsi="Times New Roman" w:cs="Times New Roman"/>
          <w:sz w:val="24"/>
          <w:szCs w:val="24"/>
        </w:rPr>
        <w:t xml:space="preserve"> </w:t>
      </w:r>
      <w:r w:rsidRPr="00DD0529">
        <w:rPr>
          <w:rFonts w:ascii="Times New Roman" w:hAnsi="Times New Roman" w:cs="Times New Roman"/>
          <w:sz w:val="24"/>
          <w:szCs w:val="24"/>
        </w:rPr>
        <w:t xml:space="preserve">following </w:t>
      </w:r>
      <w:r w:rsidR="00E64CEA" w:rsidRPr="00DD0529">
        <w:rPr>
          <w:rFonts w:ascii="Times New Roman" w:hAnsi="Times New Roman" w:cs="Times New Roman"/>
          <w:sz w:val="24"/>
          <w:szCs w:val="24"/>
        </w:rPr>
        <w:t xml:space="preserve">are model </w:t>
      </w:r>
      <w:r w:rsidRPr="00DD0529">
        <w:rPr>
          <w:rFonts w:ascii="Times New Roman" w:hAnsi="Times New Roman" w:cs="Times New Roman"/>
          <w:sz w:val="24"/>
          <w:szCs w:val="24"/>
        </w:rPr>
        <w:t>assumptions</w:t>
      </w:r>
    </w:p>
    <w:p w14:paraId="7983147D"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hAnsi="Times New Roman" w:cs="Times New Roman"/>
          <w:sz w:val="24"/>
          <w:szCs w:val="24"/>
        </w:rPr>
        <w:t>The inventory system is for only single item.</w:t>
      </w:r>
    </w:p>
    <w:p w14:paraId="34B5FDD1" w14:textId="77777777" w:rsidR="004B6655" w:rsidRPr="00DD0529" w:rsidRDefault="004B6655" w:rsidP="002C22D9">
      <w:pPr>
        <w:pStyle w:val="ListParagraph"/>
        <w:spacing w:after="0" w:line="24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The demand rate is time dependent quartic function with fuzzy parameters, i.e.,</w:t>
      </w:r>
    </w:p>
    <w:p w14:paraId="44D6FEE3" w14:textId="77777777" w:rsidR="004B6655" w:rsidRPr="00DD0529" w:rsidRDefault="00000000" w:rsidP="002C22D9">
      <w:pPr>
        <w:pStyle w:val="ListParagraph"/>
        <w:spacing w:after="0" w:line="24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eastAsiaTheme="minorEastAsia" w:hAnsi="Cambria Math" w:cs="Times New Roman"/>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sSub>
          <m:sSubPr>
            <m:ctrlPr>
              <w:rPr>
                <w:rFonts w:ascii="Cambria Math" w:hAnsi="Cambria Math" w:cs="Times New Roman"/>
                <w:i/>
                <w:sz w:val="24"/>
                <w:szCs w:val="24"/>
              </w:rPr>
            </m:ctrlPr>
          </m:sSubPr>
          <m:e>
            <m: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oMath>
      <w:r w:rsidR="004B6655" w:rsidRPr="00DD052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r>
          <w:rPr>
            <w:rFonts w:ascii="Cambria Math" w:hAnsi="Cambria Math" w:cs="Times New Roman"/>
            <w:sz w:val="24"/>
            <w:szCs w:val="24"/>
          </w:rPr>
          <m:t>&gt;0</m:t>
        </m:r>
      </m:oMath>
      <w:r w:rsidR="004B6655" w:rsidRPr="00DD0529">
        <w:rPr>
          <w:rFonts w:ascii="Times New Roman" w:eastAsiaTheme="minorEastAsia"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oMath>
      <w:r w:rsidR="004B6655" w:rsidRPr="00DD0529">
        <w:rPr>
          <w:rFonts w:ascii="Times New Roman" w:eastAsiaTheme="minorEastAsia" w:hAnsi="Times New Roman" w:cs="Times New Roman"/>
          <w:sz w:val="24"/>
          <w:szCs w:val="24"/>
        </w:rPr>
        <w:t xml:space="preserve"> is the initial demand,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oMath>
      <w:r w:rsidR="004B6655" w:rsidRPr="00DD0529">
        <w:rPr>
          <w:rFonts w:ascii="Times New Roman" w:eastAsiaTheme="minorEastAsia" w:hAnsi="Times New Roman" w:cs="Times New Roman"/>
          <w:sz w:val="24"/>
          <w:szCs w:val="24"/>
        </w:rPr>
        <w:t xml:space="preserve"> initial rate of change,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oMath>
      <w:r w:rsidR="004B6655" w:rsidRPr="00DD0529">
        <w:rPr>
          <w:rFonts w:ascii="Times New Roman" w:eastAsiaTheme="minorEastAsia" w:hAnsi="Times New Roman" w:cs="Times New Roman"/>
          <w:sz w:val="24"/>
          <w:szCs w:val="24"/>
        </w:rPr>
        <w:t xml:space="preserve"> rapid growth,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m:t>
            </m:r>
          </m:sub>
        </m:sSub>
      </m:oMath>
      <w:r w:rsidR="004B6655" w:rsidRPr="00DD0529">
        <w:rPr>
          <w:rFonts w:ascii="Times New Roman" w:eastAsiaTheme="minorEastAsia" w:hAnsi="Times New Roman" w:cs="Times New Roman"/>
          <w:sz w:val="24"/>
          <w:szCs w:val="24"/>
        </w:rPr>
        <w:t xml:space="preserve"> maturation point.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m:t>
            </m:r>
          </m:sub>
        </m:sSub>
      </m:oMath>
      <w:r w:rsidR="004B6655" w:rsidRPr="00DD0529">
        <w:rPr>
          <w:rFonts w:ascii="Times New Roman" w:eastAsiaTheme="minorEastAsia" w:hAnsi="Times New Roman" w:cs="Times New Roman"/>
          <w:sz w:val="24"/>
          <w:szCs w:val="24"/>
        </w:rPr>
        <w:t xml:space="preserve"> decline.</w:t>
      </w:r>
    </w:p>
    <w:p w14:paraId="06FD1AA4" w14:textId="77777777" w:rsidR="004B6655" w:rsidRPr="00DD0529" w:rsidRDefault="004B6655" w:rsidP="002C22D9">
      <w:pPr>
        <w:pStyle w:val="ListParagraph"/>
        <w:numPr>
          <w:ilvl w:val="0"/>
          <w:numId w:val="2"/>
        </w:num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Lead time is zero</w:t>
      </w:r>
    </w:p>
    <w:p w14:paraId="36F3C6B1" w14:textId="77777777" w:rsidR="004B6655" w:rsidRPr="00DD0529" w:rsidRDefault="004B6655" w:rsidP="002C22D9">
      <w:pPr>
        <w:pStyle w:val="ListParagraph"/>
        <w:numPr>
          <w:ilvl w:val="0"/>
          <w:numId w:val="2"/>
        </w:num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Replenishment rate is instantaneous</w:t>
      </w:r>
    </w:p>
    <w:p w14:paraId="411A4839"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eastAsiaTheme="minorEastAsia" w:hAnsi="Times New Roman" w:cs="Times New Roman"/>
          <w:sz w:val="24"/>
          <w:szCs w:val="24"/>
        </w:rPr>
        <w:t xml:space="preserve">The deterioration rate follows two-parameter Weibull distribution with fuzzy scale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r>
          <w:rPr>
            <w:rFonts w:ascii="Cambria Math" w:eastAsiaTheme="minorEastAsia" w:hAnsi="Cambria Math" w:cs="Times New Roman"/>
            <w:sz w:val="24"/>
            <w:szCs w:val="24"/>
          </w:rPr>
          <m:t xml:space="preserve"> </m:t>
        </m:r>
      </m:oMath>
      <w:r w:rsidRPr="00DD0529">
        <w:rPr>
          <w:rFonts w:ascii="Times New Roman" w:eastAsiaTheme="minorEastAsia" w:hAnsi="Times New Roman" w:cs="Times New Roman"/>
          <w:sz w:val="24"/>
          <w:szCs w:val="24"/>
        </w:rPr>
        <w:t xml:space="preserve">and shape parameter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oMath>
      <w:r w:rsidRPr="00DD0529">
        <w:rPr>
          <w:rFonts w:ascii="Times New Roman" w:eastAsiaTheme="minorEastAsia" w:hAnsi="Times New Roman" w:cs="Times New Roman"/>
          <w:sz w:val="24"/>
          <w:szCs w:val="24"/>
        </w:rPr>
        <w:t xml:space="preserve">, i.e.,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θ</m:t>
            </m:r>
          </m:e>
        </m:acc>
        <m:r>
          <w:rPr>
            <w:rFonts w:ascii="Cambria Math" w:eastAsiaTheme="minorEastAsia" w:hAnsi="Cambria Math" w:cs="Times New Roman"/>
            <w:sz w:val="24"/>
            <w:szCs w:val="24"/>
          </w:rPr>
          <m:t xml:space="preserve">(t)= </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-1</m:t>
            </m:r>
          </m:sup>
        </m:sSup>
      </m:oMath>
      <w:r w:rsidRPr="00DD0529">
        <w:rPr>
          <w:rFonts w:ascii="Times New Roman" w:hAnsi="Times New Roman" w:cs="Times New Roman"/>
          <w:sz w:val="24"/>
          <w:szCs w:val="24"/>
        </w:rPr>
        <w:t xml:space="preserve">  </w:t>
      </w:r>
    </w:p>
    <w:p w14:paraId="285176F8"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eastAsiaTheme="minorEastAsia" w:hAnsi="Times New Roman" w:cs="Times New Roman"/>
          <w:sz w:val="24"/>
          <w:szCs w:val="24"/>
        </w:rPr>
        <w:t>Fuzzy parameters are modelled as a triangular number</w:t>
      </w:r>
    </w:p>
    <w:p w14:paraId="584DCDC7" w14:textId="77777777" w:rsidR="004B6655" w:rsidRPr="00DD0529" w:rsidRDefault="004B6655" w:rsidP="002C22D9">
      <w:pPr>
        <w:pStyle w:val="ListParagraph"/>
        <w:numPr>
          <w:ilvl w:val="0"/>
          <w:numId w:val="2"/>
        </w:numPr>
        <w:spacing w:after="0" w:line="240" w:lineRule="auto"/>
        <w:jc w:val="both"/>
        <w:rPr>
          <w:rFonts w:ascii="Times New Roman" w:hAnsi="Times New Roman" w:cs="Times New Roman"/>
          <w:sz w:val="24"/>
          <w:szCs w:val="24"/>
        </w:rPr>
      </w:pPr>
      <w:r w:rsidRPr="00DD0529">
        <w:rPr>
          <w:rFonts w:ascii="Times New Roman" w:hAnsi="Times New Roman" w:cs="Times New Roman"/>
          <w:sz w:val="24"/>
          <w:szCs w:val="24"/>
        </w:rPr>
        <w:lastRenderedPageBreak/>
        <w:t>No Shortages are allowed</w:t>
      </w:r>
    </w:p>
    <w:p w14:paraId="3BDC2249" w14:textId="77777777" w:rsidR="004B6655" w:rsidRPr="00DD0529" w:rsidRDefault="004B6655" w:rsidP="002C22D9">
      <w:pPr>
        <w:spacing w:after="0" w:line="240" w:lineRule="auto"/>
        <w:jc w:val="both"/>
        <w:rPr>
          <w:rFonts w:ascii="Times New Roman" w:hAnsi="Times New Roman" w:cs="Times New Roman"/>
          <w:sz w:val="24"/>
          <w:szCs w:val="24"/>
        </w:rPr>
      </w:pPr>
    </w:p>
    <w:p w14:paraId="071C1FF1" w14:textId="77777777" w:rsidR="004B6655" w:rsidRPr="00DD0529" w:rsidRDefault="004B6655" w:rsidP="002C22D9">
      <w:pPr>
        <w:spacing w:line="240" w:lineRule="auto"/>
        <w:rPr>
          <w:rFonts w:ascii="Times New Roman" w:eastAsiaTheme="minorEastAsia" w:hAnsi="Times New Roman" w:cs="Times New Roman"/>
          <w:b/>
          <w:bCs/>
          <w:sz w:val="24"/>
          <w:szCs w:val="24"/>
        </w:rPr>
      </w:pPr>
    </w:p>
    <w:p w14:paraId="5D0216B9" w14:textId="77777777" w:rsidR="004B6655" w:rsidRPr="00DD0529" w:rsidRDefault="004B6655" w:rsidP="002C22D9">
      <w:pPr>
        <w:spacing w:line="240" w:lineRule="auto"/>
        <w:rPr>
          <w:rFonts w:ascii="Times New Roman" w:eastAsiaTheme="minorEastAsia" w:hAnsi="Times New Roman" w:cs="Times New Roman"/>
          <w:b/>
          <w:bCs/>
          <w:sz w:val="24"/>
          <w:szCs w:val="24"/>
        </w:rPr>
      </w:pPr>
      <w:r w:rsidRPr="00DD0529">
        <w:rPr>
          <w:noProof/>
          <w:sz w:val="24"/>
          <w:szCs w:val="24"/>
        </w:rPr>
        <w:drawing>
          <wp:inline distT="0" distB="0" distL="0" distR="0" wp14:anchorId="1523CF9D" wp14:editId="19E07DC6">
            <wp:extent cx="5731510" cy="2775916"/>
            <wp:effectExtent l="0" t="0" r="2540" b="5715"/>
            <wp:docPr id="2051751072" name="Picture 205175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_shortage_inventory_figure_updated.png"/>
                    <pic:cNvPicPr/>
                  </pic:nvPicPr>
                  <pic:blipFill>
                    <a:blip r:embed="rId7"/>
                    <a:stretch>
                      <a:fillRect/>
                    </a:stretch>
                  </pic:blipFill>
                  <pic:spPr>
                    <a:xfrm>
                      <a:off x="0" y="0"/>
                      <a:ext cx="5731510" cy="2775916"/>
                    </a:xfrm>
                    <a:prstGeom prst="rect">
                      <a:avLst/>
                    </a:prstGeom>
                  </pic:spPr>
                </pic:pic>
              </a:graphicData>
            </a:graphic>
          </wp:inline>
        </w:drawing>
      </w:r>
    </w:p>
    <w:p w14:paraId="342E9D8F" w14:textId="77777777" w:rsidR="004B6655" w:rsidRPr="00DD0529" w:rsidRDefault="004B6655" w:rsidP="002C22D9">
      <w:pPr>
        <w:spacing w:line="240" w:lineRule="auto"/>
        <w:jc w:val="center"/>
        <w:rPr>
          <w:rFonts w:ascii="Times New Roman" w:hAnsi="Times New Roman" w:cs="Times New Roman"/>
          <w:b/>
          <w:sz w:val="24"/>
          <w:szCs w:val="24"/>
        </w:rPr>
      </w:pPr>
      <w:r w:rsidRPr="00DD0529">
        <w:rPr>
          <w:rFonts w:ascii="Times New Roman" w:hAnsi="Times New Roman" w:cs="Times New Roman"/>
          <w:b/>
          <w:sz w:val="24"/>
          <w:szCs w:val="24"/>
        </w:rPr>
        <w:t>Figure 1: Inventory level for the no-shortage case</w:t>
      </w:r>
    </w:p>
    <w:p w14:paraId="7B5F556E" w14:textId="77777777" w:rsidR="004B6655" w:rsidRPr="00DD0529" w:rsidRDefault="004B6655" w:rsidP="002C22D9">
      <w:pPr>
        <w:spacing w:line="240" w:lineRule="auto"/>
        <w:rPr>
          <w:rFonts w:ascii="Times New Roman" w:eastAsiaTheme="minorEastAsia" w:hAnsi="Times New Roman" w:cs="Times New Roman"/>
          <w:b/>
          <w:bCs/>
          <w:sz w:val="24"/>
          <w:szCs w:val="24"/>
        </w:rPr>
      </w:pPr>
    </w:p>
    <w:p w14:paraId="135D5F0A" w14:textId="77777777" w:rsidR="004B6655" w:rsidRPr="00DD0529" w:rsidRDefault="004B6655" w:rsidP="002C22D9">
      <w:pPr>
        <w:spacing w:line="240" w:lineRule="auto"/>
        <w:rPr>
          <w:rFonts w:ascii="Times New Roman" w:eastAsiaTheme="minorEastAsia" w:hAnsi="Times New Roman" w:cs="Times New Roman"/>
          <w:b/>
          <w:bCs/>
          <w:sz w:val="24"/>
          <w:szCs w:val="24"/>
        </w:rPr>
      </w:pPr>
      <w:r w:rsidRPr="00DD0529">
        <w:rPr>
          <w:rFonts w:ascii="Times New Roman" w:eastAsiaTheme="minorEastAsia" w:hAnsi="Times New Roman" w:cs="Times New Roman"/>
          <w:b/>
          <w:bCs/>
          <w:sz w:val="24"/>
          <w:szCs w:val="24"/>
        </w:rPr>
        <w:t>2.2</w:t>
      </w:r>
      <w:r w:rsidRPr="00DD0529">
        <w:rPr>
          <w:rFonts w:ascii="Times New Roman" w:eastAsiaTheme="minorEastAsia" w:hAnsi="Times New Roman" w:cs="Times New Roman"/>
          <w:b/>
          <w:bCs/>
          <w:sz w:val="24"/>
          <w:szCs w:val="24"/>
        </w:rPr>
        <w:tab/>
        <w:t>NOTATIONS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8"/>
        <w:gridCol w:w="4206"/>
      </w:tblGrid>
      <w:tr w:rsidR="004B6655" w:rsidRPr="00DD0529" w14:paraId="3BDAB27E" w14:textId="77777777" w:rsidTr="003A7196">
        <w:trPr>
          <w:tblHeader/>
          <w:tblCellSpacing w:w="15" w:type="dxa"/>
        </w:trPr>
        <w:tc>
          <w:tcPr>
            <w:tcW w:w="0" w:type="auto"/>
            <w:tcBorders>
              <w:top w:val="single" w:sz="4" w:space="0" w:color="auto"/>
              <w:bottom w:val="single" w:sz="4" w:space="0" w:color="auto"/>
            </w:tcBorders>
            <w:vAlign w:val="center"/>
            <w:hideMark/>
          </w:tcPr>
          <w:p w14:paraId="0013C2B3"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Notation</w:t>
            </w:r>
          </w:p>
        </w:tc>
        <w:tc>
          <w:tcPr>
            <w:tcW w:w="0" w:type="auto"/>
            <w:tcBorders>
              <w:top w:val="single" w:sz="4" w:space="0" w:color="auto"/>
              <w:bottom w:val="single" w:sz="4" w:space="0" w:color="auto"/>
            </w:tcBorders>
            <w:vAlign w:val="center"/>
            <w:hideMark/>
          </w:tcPr>
          <w:p w14:paraId="11210C1F"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Meaning</w:t>
            </w:r>
          </w:p>
        </w:tc>
      </w:tr>
      <w:tr w:rsidR="004B6655" w:rsidRPr="00DD0529" w14:paraId="511C2FD0" w14:textId="77777777" w:rsidTr="003A7196">
        <w:trPr>
          <w:tblCellSpacing w:w="15" w:type="dxa"/>
        </w:trPr>
        <w:tc>
          <w:tcPr>
            <w:tcW w:w="0" w:type="auto"/>
            <w:vAlign w:val="center"/>
            <w:hideMark/>
          </w:tcPr>
          <w:p w14:paraId="4FFE59DE"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I(t)</m:t>
                </m:r>
              </m:oMath>
            </m:oMathPara>
          </w:p>
        </w:tc>
        <w:tc>
          <w:tcPr>
            <w:tcW w:w="0" w:type="auto"/>
            <w:vAlign w:val="center"/>
            <w:hideMark/>
          </w:tcPr>
          <w:p w14:paraId="6BCA75F5"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 xml:space="preserve">Inventory level at time </w:t>
            </w:r>
            <m:oMath>
              <m:r>
                <w:rPr>
                  <w:rFonts w:ascii="Cambria Math" w:hAnsi="Cambria Math" w:cs="Times New Roman"/>
                  <w:sz w:val="24"/>
                  <w:szCs w:val="24"/>
                </w:rPr>
                <m:t>t</m:t>
              </m:r>
            </m:oMath>
          </w:p>
        </w:tc>
      </w:tr>
      <w:tr w:rsidR="004B6655" w:rsidRPr="00DD0529" w14:paraId="44360FD1" w14:textId="77777777" w:rsidTr="003A7196">
        <w:trPr>
          <w:tblCellSpacing w:w="15" w:type="dxa"/>
        </w:trPr>
        <w:tc>
          <w:tcPr>
            <w:tcW w:w="0" w:type="auto"/>
            <w:vAlign w:val="center"/>
            <w:hideMark/>
          </w:tcPr>
          <w:p w14:paraId="4163297C" w14:textId="77777777" w:rsidR="004B6655" w:rsidRPr="00DD0529" w:rsidRDefault="00000000" w:rsidP="002C22D9">
            <w:pPr>
              <w:spacing w:line="240" w:lineRule="auto"/>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oMath>
            </m:oMathPara>
          </w:p>
        </w:tc>
        <w:tc>
          <w:tcPr>
            <w:tcW w:w="0" w:type="auto"/>
            <w:vAlign w:val="center"/>
            <w:hideMark/>
          </w:tcPr>
          <w:p w14:paraId="143B5B9B"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Optimal ordered quantity</w:t>
            </w:r>
          </w:p>
        </w:tc>
      </w:tr>
      <w:tr w:rsidR="004B6655" w:rsidRPr="00DD0529" w14:paraId="641AC707" w14:textId="77777777" w:rsidTr="003A7196">
        <w:trPr>
          <w:tblCellSpacing w:w="15" w:type="dxa"/>
        </w:trPr>
        <w:tc>
          <w:tcPr>
            <w:tcW w:w="0" w:type="auto"/>
            <w:vAlign w:val="center"/>
            <w:hideMark/>
          </w:tcPr>
          <w:p w14:paraId="69099BD7"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T</m:t>
                </m:r>
              </m:oMath>
            </m:oMathPara>
          </w:p>
        </w:tc>
        <w:tc>
          <w:tcPr>
            <w:tcW w:w="0" w:type="auto"/>
            <w:vAlign w:val="center"/>
            <w:hideMark/>
          </w:tcPr>
          <w:p w14:paraId="30AC7BEC"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Inventory cycle length</w:t>
            </w:r>
          </w:p>
        </w:tc>
      </w:tr>
      <w:tr w:rsidR="004B6655" w:rsidRPr="00DD0529" w14:paraId="517FAF1B" w14:textId="77777777" w:rsidTr="003A7196">
        <w:trPr>
          <w:tblCellSpacing w:w="15" w:type="dxa"/>
        </w:trPr>
        <w:tc>
          <w:tcPr>
            <w:tcW w:w="0" w:type="auto"/>
            <w:vAlign w:val="center"/>
            <w:hideMark/>
          </w:tcPr>
          <w:p w14:paraId="72523D85" w14:textId="77777777" w:rsidR="004B6655" w:rsidRPr="00DD0529" w:rsidRDefault="00000000" w:rsidP="002C22D9">
            <w:p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oMath>
            <w:r w:rsidR="004B6655" w:rsidRPr="00DD052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oMath>
          </w:p>
        </w:tc>
        <w:tc>
          <w:tcPr>
            <w:tcW w:w="0" w:type="auto"/>
            <w:vAlign w:val="center"/>
            <w:hideMark/>
          </w:tcPr>
          <w:p w14:paraId="580EF952"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demand parameters</w:t>
            </w:r>
          </w:p>
        </w:tc>
      </w:tr>
      <w:tr w:rsidR="004B6655" w:rsidRPr="00DD0529" w14:paraId="5309FB93" w14:textId="77777777" w:rsidTr="003A7196">
        <w:trPr>
          <w:tblCellSpacing w:w="15" w:type="dxa"/>
        </w:trPr>
        <w:tc>
          <w:tcPr>
            <w:tcW w:w="0" w:type="auto"/>
            <w:vAlign w:val="center"/>
            <w:hideMark/>
          </w:tcPr>
          <w:p w14:paraId="2A6D835D" w14:textId="77777777" w:rsidR="004B6655" w:rsidRPr="00DD0529" w:rsidRDefault="00000000" w:rsidP="002C22D9">
            <w:pPr>
              <w:spacing w:line="240" w:lineRule="auto"/>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(t)</m:t>
                </m:r>
              </m:oMath>
            </m:oMathPara>
          </w:p>
        </w:tc>
        <w:tc>
          <w:tcPr>
            <w:tcW w:w="0" w:type="auto"/>
            <w:vAlign w:val="center"/>
            <w:hideMark/>
          </w:tcPr>
          <w:p w14:paraId="4655577C"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time dependent demand</w:t>
            </w:r>
          </w:p>
        </w:tc>
      </w:tr>
      <w:tr w:rsidR="004B6655" w:rsidRPr="00DD0529" w14:paraId="2141EE4F" w14:textId="77777777" w:rsidTr="003A7196">
        <w:trPr>
          <w:tblCellSpacing w:w="15" w:type="dxa"/>
        </w:trPr>
        <w:tc>
          <w:tcPr>
            <w:tcW w:w="0" w:type="auto"/>
            <w:vAlign w:val="center"/>
            <w:hideMark/>
          </w:tcPr>
          <w:p w14:paraId="410513D7" w14:textId="77777777" w:rsidR="004B6655" w:rsidRPr="00DD0529" w:rsidRDefault="00000000" w:rsidP="002C22D9">
            <w:pPr>
              <w:spacing w:line="240" w:lineRule="auto"/>
              <w:rPr>
                <w:rFonts w:ascii="Times New Roman" w:hAnsi="Times New Roman" w:cs="Times New Roman"/>
                <w:sz w:val="24"/>
                <w:szCs w:val="24"/>
              </w:rPr>
            </w:pPr>
            <m:oMathPara>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 xml:space="preserve">γ, </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oMath>
            </m:oMathPara>
          </w:p>
        </w:tc>
        <w:tc>
          <w:tcPr>
            <w:tcW w:w="0" w:type="auto"/>
            <w:vAlign w:val="center"/>
            <w:hideMark/>
          </w:tcPr>
          <w:p w14:paraId="7AD6E5FC"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parameters of Weibull deterioration</w:t>
            </w:r>
          </w:p>
        </w:tc>
      </w:tr>
      <w:tr w:rsidR="004B6655" w:rsidRPr="00DD0529" w14:paraId="10907BCE" w14:textId="77777777" w:rsidTr="003A7196">
        <w:trPr>
          <w:tblCellSpacing w:w="15" w:type="dxa"/>
        </w:trPr>
        <w:tc>
          <w:tcPr>
            <w:tcW w:w="0" w:type="auto"/>
            <w:vAlign w:val="center"/>
            <w:hideMark/>
          </w:tcPr>
          <w:p w14:paraId="7960069E" w14:textId="77777777" w:rsidR="004B6655" w:rsidRPr="00DD0529" w:rsidRDefault="004B6655" w:rsidP="002C22D9">
            <w:pPr>
              <w:spacing w:line="240" w:lineRule="auto"/>
              <w:rPr>
                <w:rFonts w:ascii="Times New Roman" w:hAnsi="Times New Roman" w:cs="Times New Roman"/>
                <w:sz w:val="24"/>
                <w:szCs w:val="24"/>
              </w:rPr>
            </w:pPr>
          </w:p>
        </w:tc>
        <w:tc>
          <w:tcPr>
            <w:tcW w:w="0" w:type="auto"/>
            <w:vAlign w:val="center"/>
            <w:hideMark/>
          </w:tcPr>
          <w:p w14:paraId="73EAC4E5" w14:textId="77777777" w:rsidR="004B6655" w:rsidRPr="00DD0529" w:rsidRDefault="004B6655" w:rsidP="002C22D9">
            <w:pPr>
              <w:spacing w:line="240" w:lineRule="auto"/>
              <w:rPr>
                <w:rFonts w:ascii="Times New Roman" w:hAnsi="Times New Roman" w:cs="Times New Roman"/>
                <w:sz w:val="24"/>
                <w:szCs w:val="24"/>
              </w:rPr>
            </w:pPr>
          </w:p>
        </w:tc>
      </w:tr>
      <w:tr w:rsidR="004B6655" w:rsidRPr="00DD0529" w14:paraId="07940E83" w14:textId="77777777" w:rsidTr="003A7196">
        <w:trPr>
          <w:tblCellSpacing w:w="15" w:type="dxa"/>
        </w:trPr>
        <w:tc>
          <w:tcPr>
            <w:tcW w:w="0" w:type="auto"/>
            <w:vAlign w:val="center"/>
            <w:hideMark/>
          </w:tcPr>
          <w:p w14:paraId="11EA55FF" w14:textId="77777777" w:rsidR="004B6655" w:rsidRPr="00DD0529" w:rsidRDefault="00000000" w:rsidP="002C22D9">
            <w:pPr>
              <w:spacing w:line="240" w:lineRule="auto"/>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m:t>
                    </m:r>
                  </m:sub>
                </m:sSub>
                <m:r>
                  <w:rPr>
                    <w:rFonts w:ascii="Cambria Math" w:hAnsi="Cambria Math" w:cs="Times New Roman"/>
                    <w:sz w:val="24"/>
                    <w:szCs w:val="24"/>
                  </w:rPr>
                  <m:t>(t)</m:t>
                </m:r>
              </m:oMath>
            </m:oMathPara>
          </w:p>
        </w:tc>
        <w:tc>
          <w:tcPr>
            <w:tcW w:w="0" w:type="auto"/>
            <w:vAlign w:val="center"/>
            <w:hideMark/>
          </w:tcPr>
          <w:p w14:paraId="65F1C80A"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inventory lower bound</w:t>
            </w:r>
          </w:p>
        </w:tc>
      </w:tr>
      <w:tr w:rsidR="004B6655" w:rsidRPr="00DD0529" w14:paraId="3DD14E3F" w14:textId="77777777" w:rsidTr="003A7196">
        <w:trPr>
          <w:tblCellSpacing w:w="15" w:type="dxa"/>
        </w:trPr>
        <w:tc>
          <w:tcPr>
            <w:tcW w:w="0" w:type="auto"/>
            <w:vAlign w:val="center"/>
            <w:hideMark/>
          </w:tcPr>
          <w:p w14:paraId="55FD7A20" w14:textId="77777777" w:rsidR="004B6655" w:rsidRPr="00DD0529" w:rsidRDefault="00000000" w:rsidP="002C22D9">
            <w:pPr>
              <w:spacing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m:t>
                    </m:r>
                  </m:sub>
                </m:sSub>
                <m:r>
                  <w:rPr>
                    <w:rFonts w:ascii="Cambria Math" w:hAnsi="Cambria Math" w:cs="Times New Roman"/>
                    <w:sz w:val="24"/>
                    <w:szCs w:val="24"/>
                  </w:rPr>
                  <m:t>(t)</m:t>
                </m:r>
              </m:oMath>
            </m:oMathPara>
          </w:p>
        </w:tc>
        <w:tc>
          <w:tcPr>
            <w:tcW w:w="0" w:type="auto"/>
            <w:vAlign w:val="center"/>
            <w:hideMark/>
          </w:tcPr>
          <w:p w14:paraId="784302DA"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inventory upper bound</w:t>
            </w:r>
          </w:p>
        </w:tc>
      </w:tr>
      <w:tr w:rsidR="004B6655" w:rsidRPr="00DD0529" w14:paraId="5EFDEBB8" w14:textId="77777777" w:rsidTr="003A7196">
        <w:trPr>
          <w:tblCellSpacing w:w="15" w:type="dxa"/>
        </w:trPr>
        <w:tc>
          <w:tcPr>
            <w:tcW w:w="0" w:type="auto"/>
            <w:vAlign w:val="center"/>
            <w:hideMark/>
          </w:tcPr>
          <w:p w14:paraId="21B393D7" w14:textId="77777777" w:rsidR="004B6655" w:rsidRPr="00DD0529" w:rsidRDefault="00000000" w:rsidP="002C22D9">
            <w:pPr>
              <w:spacing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L0</m:t>
                    </m:r>
                  </m:sub>
                </m:sSub>
              </m:oMath>
            </m:oMathPara>
          </w:p>
        </w:tc>
        <w:tc>
          <w:tcPr>
            <w:tcW w:w="0" w:type="auto"/>
            <w:vAlign w:val="center"/>
            <w:hideMark/>
          </w:tcPr>
          <w:p w14:paraId="013B677E"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initial quantity ordering lower bound</w:t>
            </w:r>
          </w:p>
        </w:tc>
      </w:tr>
      <w:tr w:rsidR="004B6655" w:rsidRPr="00DD0529" w14:paraId="501F3181" w14:textId="77777777" w:rsidTr="003A7196">
        <w:trPr>
          <w:tblCellSpacing w:w="15" w:type="dxa"/>
        </w:trPr>
        <w:tc>
          <w:tcPr>
            <w:tcW w:w="0" w:type="auto"/>
            <w:vAlign w:val="center"/>
            <w:hideMark/>
          </w:tcPr>
          <w:p w14:paraId="4E48CC5C" w14:textId="77777777" w:rsidR="004B6655" w:rsidRPr="00DD0529" w:rsidRDefault="00000000" w:rsidP="002C22D9">
            <w:pPr>
              <w:spacing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U0</m:t>
                    </m:r>
                  </m:sub>
                </m:sSub>
              </m:oMath>
            </m:oMathPara>
          </w:p>
        </w:tc>
        <w:tc>
          <w:tcPr>
            <w:tcW w:w="0" w:type="auto"/>
            <w:vAlign w:val="center"/>
            <w:hideMark/>
          </w:tcPr>
          <w:p w14:paraId="59D4B48B" w14:textId="77777777" w:rsidR="004B6655" w:rsidRPr="00DD0529" w:rsidRDefault="004B6655" w:rsidP="002C22D9">
            <w:pPr>
              <w:spacing w:line="240" w:lineRule="auto"/>
              <w:rPr>
                <w:rFonts w:ascii="Times New Roman" w:hAnsi="Times New Roman" w:cs="Times New Roman"/>
                <w:sz w:val="24"/>
                <w:szCs w:val="24"/>
              </w:rPr>
            </w:pPr>
            <m:oMath>
              <m:r>
                <w:rPr>
                  <w:rFonts w:ascii="Cambria Math" w:hAnsi="Cambria Math" w:cs="Times New Roman"/>
                  <w:sz w:val="24"/>
                  <w:szCs w:val="24"/>
                </w:rPr>
                <m:t>α</m:t>
              </m:r>
            </m:oMath>
            <w:r w:rsidRPr="00DD0529">
              <w:rPr>
                <w:rFonts w:ascii="Times New Roman" w:eastAsiaTheme="minorEastAsia" w:hAnsi="Times New Roman" w:cs="Times New Roman"/>
                <w:sz w:val="24"/>
                <w:szCs w:val="24"/>
              </w:rPr>
              <w:t>-cut initial quantity ordering upper bound</w:t>
            </w:r>
          </w:p>
        </w:tc>
      </w:tr>
      <w:tr w:rsidR="004B6655" w:rsidRPr="00DD0529" w14:paraId="2E001BA2" w14:textId="77777777" w:rsidTr="003A7196">
        <w:trPr>
          <w:tblCellSpacing w:w="15" w:type="dxa"/>
        </w:trPr>
        <w:tc>
          <w:tcPr>
            <w:tcW w:w="0" w:type="auto"/>
            <w:vAlign w:val="center"/>
            <w:hideMark/>
          </w:tcPr>
          <w:p w14:paraId="57BB091D"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TC</m:t>
                </m:r>
              </m:oMath>
            </m:oMathPara>
          </w:p>
        </w:tc>
        <w:tc>
          <w:tcPr>
            <w:tcW w:w="0" w:type="auto"/>
            <w:vAlign w:val="center"/>
            <w:hideMark/>
          </w:tcPr>
          <w:p w14:paraId="3D5982EA"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Total inventory cost</w:t>
            </w:r>
          </w:p>
        </w:tc>
      </w:tr>
      <w:tr w:rsidR="004B6655" w:rsidRPr="00DD0529" w14:paraId="6D9E3878" w14:textId="77777777" w:rsidTr="003A7196">
        <w:trPr>
          <w:tblCellSpacing w:w="15" w:type="dxa"/>
        </w:trPr>
        <w:tc>
          <w:tcPr>
            <w:tcW w:w="0" w:type="auto"/>
            <w:vAlign w:val="center"/>
            <w:hideMark/>
          </w:tcPr>
          <w:p w14:paraId="5530DA69" w14:textId="77777777" w:rsidR="004B6655" w:rsidRPr="00DD0529" w:rsidRDefault="004B6655" w:rsidP="002C22D9">
            <w:pPr>
              <w:spacing w:line="240" w:lineRule="auto"/>
              <w:jc w:val="both"/>
              <w:rPr>
                <w:rFonts w:ascii="Times New Roman" w:hAnsi="Times New Roman" w:cs="Times New Roman"/>
                <w:i/>
                <w:sz w:val="24"/>
                <w:szCs w:val="24"/>
              </w:rPr>
            </w:pPr>
            <m:oMathPara>
              <m:oMath>
                <m:r>
                  <w:rPr>
                    <w:rFonts w:ascii="Cambria Math" w:hAnsi="Cambria Math" w:cs="Times New Roman"/>
                    <w:sz w:val="24"/>
                    <w:szCs w:val="24"/>
                  </w:rPr>
                  <m:t>HC</m:t>
                </m:r>
              </m:oMath>
            </m:oMathPara>
          </w:p>
        </w:tc>
        <w:tc>
          <w:tcPr>
            <w:tcW w:w="0" w:type="auto"/>
            <w:vAlign w:val="center"/>
            <w:hideMark/>
          </w:tcPr>
          <w:p w14:paraId="4E37CFB3" w14:textId="77777777" w:rsidR="004B6655" w:rsidRPr="00DD0529" w:rsidRDefault="004B6655" w:rsidP="002C22D9">
            <w:pPr>
              <w:spacing w:line="240" w:lineRule="auto"/>
              <w:jc w:val="both"/>
              <w:rPr>
                <w:rFonts w:ascii="Times New Roman" w:hAnsi="Times New Roman" w:cs="Times New Roman"/>
                <w:sz w:val="24"/>
                <w:szCs w:val="24"/>
              </w:rPr>
            </w:pPr>
            <w:r w:rsidRPr="00DD0529">
              <w:rPr>
                <w:rFonts w:ascii="Times New Roman" w:hAnsi="Times New Roman" w:cs="Times New Roman"/>
                <w:sz w:val="24"/>
                <w:szCs w:val="24"/>
              </w:rPr>
              <w:t>Inventory holding cost</w:t>
            </w:r>
          </w:p>
          <w:p w14:paraId="4E27F2E6" w14:textId="77777777" w:rsidR="004B6655" w:rsidRPr="00DD0529" w:rsidRDefault="004B6655" w:rsidP="002C22D9">
            <w:pPr>
              <w:spacing w:line="240" w:lineRule="auto"/>
              <w:jc w:val="both"/>
              <w:rPr>
                <w:rFonts w:ascii="Times New Roman" w:hAnsi="Times New Roman" w:cs="Times New Roman"/>
                <w:sz w:val="24"/>
                <w:szCs w:val="24"/>
              </w:rPr>
            </w:pPr>
          </w:p>
        </w:tc>
      </w:tr>
      <w:tr w:rsidR="004B6655" w:rsidRPr="00DD0529" w14:paraId="484CF489" w14:textId="77777777" w:rsidTr="003A7196">
        <w:trPr>
          <w:tblCellSpacing w:w="15" w:type="dxa"/>
        </w:trPr>
        <w:tc>
          <w:tcPr>
            <w:tcW w:w="0" w:type="auto"/>
            <w:vAlign w:val="center"/>
            <w:hideMark/>
          </w:tcPr>
          <w:p w14:paraId="69E94868"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w:lastRenderedPageBreak/>
                  <m:t>OC</m:t>
                </m:r>
              </m:oMath>
            </m:oMathPara>
          </w:p>
        </w:tc>
        <w:tc>
          <w:tcPr>
            <w:tcW w:w="0" w:type="auto"/>
            <w:vAlign w:val="center"/>
            <w:hideMark/>
          </w:tcPr>
          <w:p w14:paraId="358B9E84"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 xml:space="preserve"> Ordering cost</w:t>
            </w:r>
          </w:p>
        </w:tc>
      </w:tr>
      <w:tr w:rsidR="004B6655" w:rsidRPr="00DD0529" w14:paraId="0E797675" w14:textId="77777777" w:rsidTr="003A7196">
        <w:trPr>
          <w:tblCellSpacing w:w="15" w:type="dxa"/>
        </w:trPr>
        <w:tc>
          <w:tcPr>
            <w:tcW w:w="0" w:type="auto"/>
            <w:vAlign w:val="center"/>
            <w:hideMark/>
          </w:tcPr>
          <w:p w14:paraId="4B4E09A8"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PC</m:t>
                </m:r>
              </m:oMath>
            </m:oMathPara>
          </w:p>
        </w:tc>
        <w:tc>
          <w:tcPr>
            <w:tcW w:w="0" w:type="auto"/>
            <w:vAlign w:val="center"/>
            <w:hideMark/>
          </w:tcPr>
          <w:p w14:paraId="0BD53C5D"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Purchasing cost</w:t>
            </w:r>
          </w:p>
        </w:tc>
      </w:tr>
      <w:tr w:rsidR="004B6655" w:rsidRPr="00DD0529" w14:paraId="124FD361" w14:textId="77777777" w:rsidTr="003A7196">
        <w:trPr>
          <w:tblCellSpacing w:w="15" w:type="dxa"/>
        </w:trPr>
        <w:tc>
          <w:tcPr>
            <w:tcW w:w="0" w:type="auto"/>
            <w:vAlign w:val="center"/>
            <w:hideMark/>
          </w:tcPr>
          <w:p w14:paraId="64C22298" w14:textId="3C1C124F" w:rsidR="004B6655" w:rsidRPr="006A6E29" w:rsidRDefault="006A6E29"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c</m:t>
                </m:r>
              </m:oMath>
            </m:oMathPara>
          </w:p>
        </w:tc>
        <w:tc>
          <w:tcPr>
            <w:tcW w:w="0" w:type="auto"/>
            <w:vAlign w:val="center"/>
            <w:hideMark/>
          </w:tcPr>
          <w:p w14:paraId="06B614FD"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Ordering cost per unit</w:t>
            </w:r>
          </w:p>
        </w:tc>
      </w:tr>
      <w:tr w:rsidR="004B6655" w:rsidRPr="00DD0529" w14:paraId="19AC649E" w14:textId="77777777" w:rsidTr="003A7196">
        <w:trPr>
          <w:tblCellSpacing w:w="15" w:type="dxa"/>
        </w:trPr>
        <w:tc>
          <w:tcPr>
            <w:tcW w:w="0" w:type="auto"/>
            <w:vAlign w:val="center"/>
            <w:hideMark/>
          </w:tcPr>
          <w:p w14:paraId="1B6CDCD3" w14:textId="77777777" w:rsidR="004B6655" w:rsidRPr="00DD0529" w:rsidRDefault="004B6655" w:rsidP="002C22D9">
            <w:pPr>
              <w:spacing w:line="240" w:lineRule="auto"/>
              <w:rPr>
                <w:rFonts w:ascii="Times New Roman" w:hAnsi="Times New Roman" w:cs="Times New Roman"/>
                <w:i/>
                <w:sz w:val="24"/>
                <w:szCs w:val="24"/>
              </w:rPr>
            </w:pPr>
            <m:oMathPara>
              <m:oMath>
                <m:r>
                  <w:rPr>
                    <w:rFonts w:ascii="Cambria Math" w:hAnsi="Cambria Math" w:cs="Times New Roman"/>
                    <w:sz w:val="24"/>
                    <w:szCs w:val="24"/>
                  </w:rPr>
                  <m:t>h</m:t>
                </m:r>
              </m:oMath>
            </m:oMathPara>
          </w:p>
        </w:tc>
        <w:tc>
          <w:tcPr>
            <w:tcW w:w="0" w:type="auto"/>
            <w:vAlign w:val="center"/>
            <w:hideMark/>
          </w:tcPr>
          <w:p w14:paraId="3A60410D"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Holding cost per unit</w:t>
            </w:r>
          </w:p>
        </w:tc>
      </w:tr>
      <w:tr w:rsidR="004B6655" w:rsidRPr="00DD0529" w14:paraId="71071E07" w14:textId="77777777" w:rsidTr="003A7196">
        <w:trPr>
          <w:tblCellSpacing w:w="15" w:type="dxa"/>
        </w:trPr>
        <w:tc>
          <w:tcPr>
            <w:tcW w:w="0" w:type="auto"/>
            <w:vAlign w:val="center"/>
            <w:hideMark/>
          </w:tcPr>
          <w:p w14:paraId="059CD386" w14:textId="77777777" w:rsidR="004B6655" w:rsidRPr="00DD0529" w:rsidRDefault="00000000" w:rsidP="002C22D9">
            <w:pPr>
              <w:spacing w:line="240" w:lineRule="auto"/>
              <w:rPr>
                <w:rFonts w:ascii="Times New Roman" w:hAnsi="Times New Roman" w:cs="Times New Roman"/>
                <w:i/>
                <w:sz w:val="24"/>
                <w:szCs w:val="24"/>
              </w:rPr>
            </w:pPr>
            <m:oMathPara>
              <m:oMath>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oMath>
            </m:oMathPara>
          </w:p>
        </w:tc>
        <w:tc>
          <w:tcPr>
            <w:tcW w:w="0" w:type="auto"/>
            <w:vAlign w:val="center"/>
            <w:hideMark/>
          </w:tcPr>
          <w:p w14:paraId="6C6B7226"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Optimal inventory cycle length</w:t>
            </w:r>
          </w:p>
        </w:tc>
      </w:tr>
      <w:tr w:rsidR="004B6655" w:rsidRPr="00DD0529" w14:paraId="7C7480C3" w14:textId="77777777" w:rsidTr="003A7196">
        <w:trPr>
          <w:tblCellSpacing w:w="15" w:type="dxa"/>
        </w:trPr>
        <w:tc>
          <w:tcPr>
            <w:tcW w:w="0" w:type="auto"/>
            <w:vAlign w:val="center"/>
          </w:tcPr>
          <w:p w14:paraId="3917E70F" w14:textId="77777777" w:rsidR="004B6655" w:rsidRPr="00DD0529" w:rsidRDefault="00000000" w:rsidP="002C22D9">
            <w:pPr>
              <w:spacing w:line="240" w:lineRule="auto"/>
              <w:rPr>
                <w:rFonts w:ascii="Times New Roman" w:eastAsia="Calibri" w:hAnsi="Times New Roman" w:cs="Times New Roman"/>
                <w:sz w:val="24"/>
                <w:szCs w:val="24"/>
              </w:rPr>
            </w:pPr>
            <m:oMathPara>
              <m:oMath>
                <m:acc>
                  <m:accPr>
                    <m:chr m:val="̃"/>
                    <m:ctrlPr>
                      <w:rPr>
                        <w:rFonts w:ascii="Cambria Math" w:eastAsia="Calibri" w:hAnsi="Cambria Math" w:cs="Times New Roman"/>
                        <w:i/>
                        <w:sz w:val="24"/>
                        <w:szCs w:val="24"/>
                      </w:rPr>
                    </m:ctrlPr>
                  </m:accPr>
                  <m:e>
                    <m:r>
                      <w:rPr>
                        <w:rFonts w:ascii="Cambria Math" w:eastAsia="Calibri" w:hAnsi="Cambria Math" w:cs="Times New Roman"/>
                        <w:sz w:val="24"/>
                        <w:szCs w:val="24"/>
                      </w:rPr>
                      <m:t>DC</m:t>
                    </m:r>
                  </m:e>
                </m:acc>
              </m:oMath>
            </m:oMathPara>
          </w:p>
        </w:tc>
        <w:tc>
          <w:tcPr>
            <w:tcW w:w="0" w:type="auto"/>
            <w:vAlign w:val="center"/>
          </w:tcPr>
          <w:p w14:paraId="6507EF4E" w14:textId="77777777" w:rsidR="004B6655" w:rsidRPr="00DD0529" w:rsidRDefault="004B6655" w:rsidP="002C22D9">
            <w:pPr>
              <w:spacing w:line="240" w:lineRule="auto"/>
              <w:rPr>
                <w:rFonts w:ascii="Times New Roman" w:hAnsi="Times New Roman" w:cs="Times New Roman"/>
                <w:sz w:val="24"/>
                <w:szCs w:val="24"/>
              </w:rPr>
            </w:pPr>
            <w:r w:rsidRPr="00DD0529">
              <w:rPr>
                <w:rFonts w:ascii="Times New Roman" w:hAnsi="Times New Roman" w:cs="Times New Roman"/>
                <w:sz w:val="24"/>
                <w:szCs w:val="24"/>
              </w:rPr>
              <w:t>Fuzzy deterioration cost</w:t>
            </w:r>
          </w:p>
        </w:tc>
      </w:tr>
    </w:tbl>
    <w:p w14:paraId="1C7CBB98" w14:textId="56936E49" w:rsidR="004B6655" w:rsidRPr="00DD0529" w:rsidRDefault="006A6E29" w:rsidP="002C22D9">
      <w:pPr>
        <w:spacing w:line="240" w:lineRule="auto"/>
        <w:ind w:firstLine="720"/>
        <w:rPr>
          <w:rFonts w:ascii="Times New Roman" w:eastAsiaTheme="minorEastAsia" w:hAnsi="Times New Roman" w:cs="Times New Roman"/>
          <w:i/>
          <w:sz w:val="24"/>
          <w:szCs w:val="24"/>
        </w:rPr>
      </w:pPr>
      <m:oMath>
        <m:r>
          <w:rPr>
            <w:rFonts w:ascii="Cambria Math" w:eastAsiaTheme="minorEastAsia" w:hAnsi="Cambria Math" w:cs="Times New Roman"/>
            <w:sz w:val="24"/>
            <w:szCs w:val="24"/>
          </w:rPr>
          <m:t>d</m:t>
        </m:r>
      </m:oMath>
      <w:r w:rsidR="004B6655" w:rsidRPr="00DD0529">
        <w:rPr>
          <w:rFonts w:ascii="Times New Roman" w:eastAsiaTheme="minorEastAsia" w:hAnsi="Times New Roman" w:cs="Times New Roman"/>
          <w:i/>
          <w:sz w:val="24"/>
          <w:szCs w:val="24"/>
        </w:rPr>
        <w:tab/>
        <w:t xml:space="preserve">    </w:t>
      </w:r>
      <w:r w:rsidR="004B6655" w:rsidRPr="00DD0529">
        <w:rPr>
          <w:rFonts w:ascii="Times New Roman" w:eastAsiaTheme="minorEastAsia" w:hAnsi="Times New Roman" w:cs="Times New Roman"/>
          <w:iCs/>
          <w:sz w:val="24"/>
          <w:szCs w:val="24"/>
        </w:rPr>
        <w:t>Deterioration cost per unit</w:t>
      </w:r>
    </w:p>
    <w:p w14:paraId="78356858" w14:textId="24204ED6" w:rsidR="004B6655" w:rsidRPr="00DD0529" w:rsidRDefault="006A6E29" w:rsidP="002C22D9">
      <w:pPr>
        <w:spacing w:line="240" w:lineRule="auto"/>
        <w:ind w:firstLine="720"/>
        <w:rPr>
          <w:rFonts w:ascii="Times New Roman" w:eastAsiaTheme="minorEastAsia" w:hAnsi="Times New Roman" w:cs="Times New Roman"/>
          <w:iCs/>
          <w:sz w:val="24"/>
          <w:szCs w:val="24"/>
        </w:rPr>
      </w:pPr>
      <m:oMath>
        <m:r>
          <w:rPr>
            <w:rFonts w:ascii="Cambria Math" w:eastAsiaTheme="minorEastAsia" w:hAnsi="Cambria Math" w:cs="Times New Roman"/>
            <w:sz w:val="24"/>
            <w:szCs w:val="24"/>
          </w:rPr>
          <m:t>p</m:t>
        </m:r>
      </m:oMath>
      <w:r w:rsidR="004B6655" w:rsidRPr="00DD0529">
        <w:rPr>
          <w:rFonts w:ascii="Times New Roman" w:eastAsiaTheme="minorEastAsia" w:hAnsi="Times New Roman" w:cs="Times New Roman"/>
          <w:i/>
          <w:sz w:val="24"/>
          <w:szCs w:val="24"/>
        </w:rPr>
        <w:tab/>
        <w:t xml:space="preserve">    </w:t>
      </w:r>
      <w:r w:rsidR="004B6655" w:rsidRPr="00DD0529">
        <w:rPr>
          <w:rFonts w:ascii="Times New Roman" w:eastAsiaTheme="minorEastAsia" w:hAnsi="Times New Roman" w:cs="Times New Roman"/>
          <w:iCs/>
          <w:sz w:val="24"/>
          <w:szCs w:val="24"/>
        </w:rPr>
        <w:t xml:space="preserve">Purchasing cost per unit </w:t>
      </w:r>
    </w:p>
    <w:p w14:paraId="33F0E5AA" w14:textId="77777777" w:rsidR="004B6655" w:rsidRPr="00DD0529" w:rsidRDefault="004B6655" w:rsidP="002C22D9">
      <w:pPr>
        <w:spacing w:after="0" w:line="240" w:lineRule="auto"/>
        <w:jc w:val="both"/>
        <w:rPr>
          <w:rFonts w:ascii="Times New Roman" w:hAnsi="Times New Roman" w:cs="Times New Roman"/>
          <w:b/>
          <w:bCs/>
          <w:sz w:val="24"/>
          <w:szCs w:val="24"/>
        </w:rPr>
      </w:pPr>
    </w:p>
    <w:p w14:paraId="3BA7819A" w14:textId="77777777" w:rsidR="004B6655" w:rsidRPr="00893B2D" w:rsidRDefault="004B6655" w:rsidP="002C22D9">
      <w:pPr>
        <w:spacing w:after="0" w:line="240" w:lineRule="auto"/>
        <w:jc w:val="both"/>
        <w:rPr>
          <w:rFonts w:ascii="Arial Black" w:hAnsi="Arial Black" w:cs="Times New Roman"/>
          <w:b/>
          <w:bCs/>
        </w:rPr>
      </w:pPr>
      <w:r w:rsidRPr="00893B2D">
        <w:rPr>
          <w:rFonts w:ascii="Arial Black" w:hAnsi="Arial Black" w:cs="Times New Roman"/>
          <w:b/>
          <w:bCs/>
        </w:rPr>
        <w:t>3.0.</w:t>
      </w:r>
      <w:r w:rsidRPr="00893B2D">
        <w:rPr>
          <w:rFonts w:ascii="Arial Black" w:hAnsi="Arial Black" w:cs="Times New Roman"/>
          <w:b/>
          <w:bCs/>
        </w:rPr>
        <w:tab/>
        <w:t>MATHEMATICAL MODEL FORMULATION</w:t>
      </w:r>
    </w:p>
    <w:p w14:paraId="705A2168" w14:textId="77777777" w:rsidR="00C85B09" w:rsidRPr="00DD0529" w:rsidRDefault="00C85B09" w:rsidP="002C22D9">
      <w:pPr>
        <w:spacing w:after="0" w:line="240" w:lineRule="auto"/>
        <w:jc w:val="both"/>
        <w:rPr>
          <w:rFonts w:ascii="Times New Roman" w:hAnsi="Times New Roman" w:cs="Times New Roman"/>
          <w:b/>
          <w:bCs/>
          <w:sz w:val="24"/>
          <w:szCs w:val="24"/>
        </w:rPr>
      </w:pPr>
    </w:p>
    <w:p w14:paraId="2423B86E"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 xml:space="preserve">Let </w:t>
      </w:r>
      <m:oMath>
        <m:r>
          <w:rPr>
            <w:rFonts w:ascii="Cambria Math" w:hAnsi="Cambria Math" w:cs="Times New Roman"/>
            <w:sz w:val="24"/>
            <w:szCs w:val="24"/>
          </w:rPr>
          <m:t>I(t)</m:t>
        </m:r>
      </m:oMath>
      <w:r w:rsidRPr="00DD0529">
        <w:rPr>
          <w:rFonts w:ascii="Times New Roman" w:eastAsiaTheme="minorEastAsia" w:hAnsi="Times New Roman" w:cs="Times New Roman"/>
          <w:sz w:val="24"/>
          <w:szCs w:val="24"/>
        </w:rPr>
        <w:t xml:space="preserve"> be an inventory level at time </w:t>
      </w:r>
      <m:oMath>
        <m:r>
          <w:rPr>
            <w:rFonts w:ascii="Cambria Math" w:hAnsi="Cambria Math" w:cs="Times New Roman"/>
            <w:sz w:val="24"/>
            <w:szCs w:val="24"/>
          </w:rPr>
          <m:t>t</m:t>
        </m:r>
      </m:oMath>
      <w:r w:rsidRPr="00DD0529">
        <w:rPr>
          <w:rFonts w:ascii="Times New Roman" w:eastAsiaTheme="minorEastAsia" w:hAnsi="Times New Roman" w:cs="Times New Roman"/>
          <w:sz w:val="24"/>
          <w:szCs w:val="24"/>
        </w:rPr>
        <w:t xml:space="preserve">. We consider a fuzzy two-parameter Weibull distribution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θ</m:t>
            </m:r>
          </m:e>
        </m:acc>
        <m:r>
          <w:rPr>
            <w:rFonts w:ascii="Cambria Math" w:eastAsiaTheme="minorEastAsia" w:hAnsi="Cambria Math" w:cs="Times New Roman"/>
            <w:sz w:val="24"/>
            <w:szCs w:val="24"/>
          </w:rPr>
          <m:t>(t)=</m:t>
        </m:r>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-1</m:t>
            </m:r>
          </m:sup>
        </m:sSup>
      </m:oMath>
      <w:r w:rsidRPr="00DD0529">
        <w:rPr>
          <w:rFonts w:ascii="Times New Roman" w:eastAsiaTheme="minorEastAsia" w:hAnsi="Times New Roman" w:cs="Times New Roman"/>
          <w:sz w:val="24"/>
          <w:szCs w:val="24"/>
        </w:rPr>
        <w:t xml:space="preserve"> with quartic time dependent demand function </w:t>
      </w:r>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eastAsiaTheme="minorEastAsia" w:hAnsi="Cambria Math" w:cs="Times New Roman"/>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sSub>
          <m:sSubPr>
            <m:ctrlPr>
              <w:rPr>
                <w:rFonts w:ascii="Cambria Math" w:hAnsi="Cambria Math" w:cs="Times New Roman"/>
                <w:i/>
                <w:sz w:val="24"/>
                <w:szCs w:val="24"/>
              </w:rPr>
            </m:ctrlPr>
          </m:sSubPr>
          <m:e>
            <m:r>
              <w:rPr>
                <w:rFonts w:ascii="Cambria Math" w:hAnsi="Cambria Math" w:cs="Times New Roman"/>
                <w:sz w:val="24"/>
                <w:szCs w:val="24"/>
              </w:rPr>
              <m:t xml:space="preserve">, </m:t>
            </m:r>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oMath>
      <w:r w:rsidRPr="00DD0529">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r>
          <w:rPr>
            <w:rFonts w:ascii="Cambria Math" w:hAnsi="Cambria Math" w:cs="Times New Roman"/>
            <w:sz w:val="24"/>
            <w:szCs w:val="24"/>
          </w:rPr>
          <m:t>&gt;0</m:t>
        </m:r>
      </m:oMath>
      <w:r w:rsidRPr="00DD0529">
        <w:rPr>
          <w:rFonts w:ascii="Times New Roman" w:eastAsiaTheme="minorEastAsia" w:hAnsi="Times New Roman" w:cs="Times New Roman"/>
          <w:sz w:val="24"/>
          <w:szCs w:val="24"/>
        </w:rPr>
        <w:t xml:space="preserve">. Here, represent the fuzzy demand and Weibull parameters with triangular fuzzy numbers. </w:t>
      </w:r>
    </w:p>
    <w:p w14:paraId="09671261" w14:textId="77777777" w:rsidR="004B6655" w:rsidRPr="00DD0529" w:rsidRDefault="004B6655" w:rsidP="002C22D9">
      <w:pPr>
        <w:spacing w:after="0" w:line="240" w:lineRule="auto"/>
        <w:ind w:left="1440" w:firstLine="720"/>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r>
          <w:rPr>
            <w:rFonts w:ascii="Cambria Math" w:eastAsiaTheme="minorEastAsia" w:hAnsi="Cambria Math" w:cs="Times New Roman"/>
            <w:sz w:val="24"/>
            <w:szCs w:val="24"/>
          </w:rPr>
          <m:t>=</m:t>
        </m:r>
      </m:oMath>
      <w:r w:rsidRPr="00DD0529">
        <w:rPr>
          <w:rFonts w:ascii="Times New Roman" w:eastAsiaTheme="minorEastAsia" w:hAnsi="Times New Roman" w:cs="Times New Roman"/>
          <w:sz w:val="24"/>
          <w:szCs w:val="24"/>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1</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2</m:t>
            </m:r>
          </m:sub>
        </m:sSub>
        <m:r>
          <w:rPr>
            <w:rFonts w:ascii="Cambria Math"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3</m:t>
            </m:r>
          </m:sub>
        </m:sSub>
        <m:r>
          <w:rPr>
            <w:rFonts w:ascii="Cambria Math" w:hAnsi="Cambria Math" w:cs="Times New Roman"/>
            <w:sz w:val="24"/>
            <w:szCs w:val="24"/>
          </w:rPr>
          <m:t>)</m:t>
        </m:r>
      </m:oMath>
      <w:r w:rsidRPr="00DD0529">
        <w:rPr>
          <w:rFonts w:ascii="Times New Roman" w:eastAsiaTheme="minorEastAsia" w:hAnsi="Times New Roman"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3</m:t>
            </m:r>
          </m:sub>
        </m:sSub>
        <m:r>
          <w:rPr>
            <w:rFonts w:ascii="Cambria Math" w:eastAsiaTheme="minorEastAsia" w:hAnsi="Cambria Math" w:cs="Times New Roman"/>
            <w:sz w:val="24"/>
            <w:szCs w:val="24"/>
          </w:rPr>
          <m:t>)</m:t>
        </m:r>
      </m:oMath>
      <w:r w:rsidRPr="00DD0529">
        <w:rPr>
          <w:rFonts w:ascii="Times New Roman" w:eastAsiaTheme="minorEastAsia" w:hAnsi="Times New Roman" w:cs="Times New Roman"/>
          <w:sz w:val="24"/>
          <w:szCs w:val="24"/>
        </w:rPr>
        <w:t xml:space="preserve">, </w:t>
      </w:r>
    </w:p>
    <w:p w14:paraId="5238D27A" w14:textId="77777777" w:rsidR="004B6655" w:rsidRPr="00DD0529" w:rsidRDefault="00000000" w:rsidP="002C22D9">
      <w:pPr>
        <w:spacing w:after="0" w:line="240" w:lineRule="auto"/>
        <w:ind w:left="1440" w:firstLine="720"/>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a</m:t>
                </m:r>
              </m:e>
            </m:acc>
          </m:e>
          <m:sub>
            <m:r>
              <w:rPr>
                <w:rFonts w:ascii="Cambria Math" w:eastAsiaTheme="minorEastAsia" w:hAnsi="Cambria Math" w:cs="Times New Roman"/>
                <w:sz w:val="24"/>
                <w:szCs w:val="24"/>
              </w:rPr>
              <m:t>i</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i1</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i2</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i3</m:t>
            </m:r>
          </m:sub>
        </m:sSub>
        <m:r>
          <w:rPr>
            <w:rFonts w:ascii="Cambria Math" w:eastAsiaTheme="minorEastAsia" w:hAnsi="Cambria Math" w:cs="Times New Roman"/>
            <w:sz w:val="24"/>
            <w:szCs w:val="24"/>
          </w:rPr>
          <m:t>)</m:t>
        </m:r>
      </m:oMath>
      <w:r w:rsidR="004B6655" w:rsidRPr="00DD052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i=1, 2, .  .  .</m:t>
        </m:r>
      </m:oMath>
    </w:p>
    <w:p w14:paraId="68EF77D9"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Over a cycle </w:t>
      </w:r>
      <m:oMath>
        <m:r>
          <w:rPr>
            <w:rFonts w:ascii="Cambria Math" w:eastAsiaTheme="minorEastAsia" w:hAnsi="Cambria Math" w:cs="Times New Roman"/>
            <w:sz w:val="24"/>
            <w:szCs w:val="24"/>
          </w:rPr>
          <m:t>T</m:t>
        </m:r>
      </m:oMath>
      <w:r w:rsidRPr="00DD0529">
        <w:rPr>
          <w:rFonts w:ascii="Times New Roman" w:eastAsiaTheme="minorEastAsia" w:hAnsi="Times New Roman" w:cs="Times New Roman"/>
          <w:sz w:val="24"/>
          <w:szCs w:val="24"/>
        </w:rPr>
        <w:t xml:space="preserve"> and time and is described by the differential equation</w:t>
      </w:r>
    </w:p>
    <w:p w14:paraId="45D59E64"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p>
    <w:p w14:paraId="2F2A4503" w14:textId="77777777" w:rsidR="004B6655" w:rsidRPr="00DD0529" w:rsidRDefault="00000000" w:rsidP="002C22D9">
      <w:pPr>
        <w:spacing w:after="0" w:line="240" w:lineRule="auto"/>
        <w:ind w:left="720" w:firstLine="720"/>
        <w:jc w:val="both"/>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dI(t)</m:t>
            </m:r>
          </m:num>
          <m:den>
            <m:r>
              <w:rPr>
                <w:rFonts w:ascii="Cambria Math" w:hAnsi="Cambria Math" w:cs="Times New Roman"/>
                <w:sz w:val="24"/>
                <w:szCs w:val="24"/>
              </w:rPr>
              <m:t>dt</m:t>
            </m:r>
          </m:den>
        </m:f>
      </m:oMath>
      <w:r w:rsidR="004B6655" w:rsidRPr="00DD0529">
        <w:rPr>
          <w:rFonts w:ascii="Times New Roman" w:eastAsiaTheme="minorEastAsia" w:hAnsi="Times New Roman" w:cs="Times New Roman"/>
          <w:sz w:val="24"/>
          <w:szCs w:val="24"/>
        </w:rPr>
        <w:t xml:space="preserve">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γ</m:t>
            </m:r>
          </m:e>
        </m:acc>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β</m:t>
                </m:r>
              </m:e>
            </m:acc>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I(t)=-(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2</m:t>
            </m:r>
          </m:sub>
        </m:sSub>
        <m:r>
          <w:rPr>
            <w:rFonts w:ascii="Cambria Math" w:eastAsiaTheme="minorEastAsia" w:hAnsi="Cambria Math" w:cs="Times New Roman"/>
            <w:sz w:val="24"/>
            <w:szCs w:val="24"/>
          </w:rPr>
          <m:t>t</m:t>
        </m:r>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3</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4</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3</m:t>
            </m:r>
          </m:sup>
        </m:sSup>
        <m:r>
          <w:rPr>
            <w:rFonts w:ascii="Cambria Math" w:hAnsi="Cambria Math" w:cs="Times New Roman"/>
            <w:sz w:val="24"/>
            <w:szCs w:val="24"/>
          </w:rPr>
          <m:t>+</m:t>
        </m:r>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a</m:t>
                </m:r>
              </m:e>
            </m:acc>
          </m:e>
          <m:sub>
            <m:r>
              <w:rPr>
                <w:rFonts w:ascii="Cambria Math" w:hAnsi="Cambria Math" w:cs="Times New Roman"/>
                <w:sz w:val="24"/>
                <w:szCs w:val="24"/>
              </w:rPr>
              <m:t>5</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4</m:t>
            </m:r>
          </m:sup>
        </m:sSup>
        <m:r>
          <w:rPr>
            <w:rFonts w:ascii="Cambria Math" w:hAnsi="Cambria Math" w:cs="Times New Roman"/>
            <w:sz w:val="24"/>
            <w:szCs w:val="24"/>
          </w:rPr>
          <m:t>)</m:t>
        </m:r>
      </m:oMath>
      <w:r w:rsidR="004B6655" w:rsidRPr="00DD0529">
        <w:rPr>
          <w:rFonts w:ascii="Times New Roman" w:eastAsiaTheme="minorEastAsia" w:hAnsi="Times New Roman" w:cs="Times New Roman"/>
          <w:sz w:val="24"/>
          <w:szCs w:val="24"/>
        </w:rPr>
        <w:tab/>
      </w:r>
      <w:r w:rsidR="004B6655" w:rsidRPr="00DD0529">
        <w:rPr>
          <w:rFonts w:ascii="Times New Roman" w:eastAsiaTheme="minorEastAsia" w:hAnsi="Times New Roman" w:cs="Times New Roman"/>
          <w:sz w:val="24"/>
          <w:szCs w:val="24"/>
        </w:rPr>
        <w:tab/>
        <w:t>(1)</w:t>
      </w:r>
    </w:p>
    <w:p w14:paraId="03A64009" w14:textId="77777777" w:rsidR="004B6655" w:rsidRPr="00DD0529" w:rsidRDefault="004B6655" w:rsidP="002C22D9">
      <w:pPr>
        <w:spacing w:line="240" w:lineRule="auto"/>
        <w:rPr>
          <w:rFonts w:ascii="Times New Roman" w:eastAsiaTheme="minorEastAsia" w:hAnsi="Times New Roman" w:cs="Times New Roman"/>
          <w:i/>
          <w:sz w:val="24"/>
          <w:szCs w:val="24"/>
        </w:rPr>
      </w:pPr>
      <w:r w:rsidRPr="00DD0529">
        <w:rPr>
          <w:rFonts w:ascii="Times New Roman" w:eastAsiaTheme="minorEastAsia" w:hAnsi="Times New Roman" w:cs="Times New Roman"/>
          <w:sz w:val="24"/>
          <w:szCs w:val="24"/>
        </w:rPr>
        <w:t xml:space="preserve">With boundary conditions </w:t>
      </w:r>
      <m:oMath>
        <m:r>
          <w:rPr>
            <w:rFonts w:ascii="Cambria Math" w:hAnsi="Cambria Math" w:cs="Times New Roman"/>
            <w:sz w:val="24"/>
            <w:szCs w:val="24"/>
          </w:rPr>
          <m:t>I(0)=</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0</m:t>
            </m:r>
          </m:sub>
        </m:sSub>
      </m:oMath>
      <w:r w:rsidRPr="00DD0529">
        <w:rPr>
          <w:rFonts w:ascii="Times New Roman" w:eastAsiaTheme="minorEastAsia" w:hAnsi="Times New Roman" w:cs="Times New Roman"/>
          <w:i/>
          <w:sz w:val="24"/>
          <w:szCs w:val="24"/>
        </w:rPr>
        <w:t xml:space="preserve"> and </w:t>
      </w:r>
      <m:oMath>
        <m:r>
          <w:rPr>
            <w:rFonts w:ascii="Cambria Math" w:hAnsi="Cambria Math" w:cs="Times New Roman"/>
            <w:sz w:val="24"/>
            <w:szCs w:val="24"/>
          </w:rPr>
          <m:t>I(T)=0</m:t>
        </m:r>
      </m:oMath>
    </w:p>
    <w:p w14:paraId="1BF358BC" w14:textId="77777777" w:rsidR="004B6655" w:rsidRPr="00DD0529" w:rsidRDefault="004B6655" w:rsidP="002C22D9">
      <w:pPr>
        <w:spacing w:after="0" w:line="24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To solve the differential equation (1), we decompose it into an upper and lower α-cut;</w:t>
      </w:r>
    </w:p>
    <w:p w14:paraId="619FF85D" w14:textId="77777777" w:rsidR="004B6655" w:rsidRPr="00DD0529" w:rsidRDefault="00000000" w:rsidP="002C22D9">
      <w:pPr>
        <w:spacing w:line="240" w:lineRule="auto"/>
        <w:rPr>
          <w:rFonts w:ascii="Times New Roman" w:eastAsiaTheme="minorEastAsia" w:hAnsi="Times New Roman" w:cs="Times New Roman"/>
          <w:sz w:val="24"/>
          <w:szCs w:val="24"/>
        </w:rPr>
      </w:pPr>
      <m:oMath>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oMath>
      <w:r w:rsidR="004B6655" w:rsidRPr="00DD0529">
        <w:rPr>
          <w:rFonts w:ascii="Times New Roman" w:eastAsiaTheme="minorEastAsia" w:hAnsi="Times New Roman" w:cs="Times New Roman"/>
          <w:sz w:val="24"/>
          <w:szCs w:val="24"/>
        </w:rPr>
        <w:tab/>
      </w:r>
      <w:r w:rsidR="004B6655" w:rsidRPr="00DD0529">
        <w:rPr>
          <w:rFonts w:ascii="Times New Roman" w:eastAsiaTheme="minorEastAsia" w:hAnsi="Times New Roman" w:cs="Times New Roman"/>
          <w:sz w:val="24"/>
          <w:szCs w:val="24"/>
        </w:rPr>
        <w:tab/>
        <w:t>(2)</w:t>
      </w:r>
    </w:p>
    <w:p w14:paraId="51080058" w14:textId="77777777" w:rsidR="004B6655" w:rsidRPr="00DD0529" w:rsidRDefault="004B6655" w:rsidP="002C22D9">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boundary condition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(0)=</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0U</m:t>
            </m:r>
          </m:sub>
        </m:sSub>
      </m:oMath>
      <w:r w:rsidRPr="00DD0529">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(T)=0</m:t>
        </m:r>
      </m:oMath>
    </w:p>
    <w:p w14:paraId="3B0213C6" w14:textId="77777777" w:rsidR="004B6655" w:rsidRPr="00DD0529" w:rsidRDefault="004B6655" w:rsidP="002C22D9">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And</w:t>
      </w:r>
    </w:p>
    <w:p w14:paraId="59BD6AAB" w14:textId="77777777" w:rsidR="004B6655" w:rsidRPr="00DD0529" w:rsidRDefault="00000000" w:rsidP="002C22D9">
      <w:pPr>
        <w:spacing w:line="240" w:lineRule="auto"/>
        <w:rPr>
          <w:rFonts w:ascii="Times New Roman" w:eastAsiaTheme="minorEastAsia" w:hAnsi="Times New Roman" w:cs="Times New Roman"/>
          <w:iCs/>
          <w:sz w:val="24"/>
          <w:szCs w:val="24"/>
        </w:rPr>
      </w:pPr>
      <m:oMath>
        <m:f>
          <m:fPr>
            <m:ctrlPr>
              <w:rPr>
                <w:rFonts w:ascii="Cambria Math" w:eastAsiaTheme="minorEastAsia" w:hAnsi="Cambria Math" w:cs="Times New Roman"/>
                <w:i/>
                <w:iCs/>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oMath>
      <w:r w:rsidR="004B6655" w:rsidRPr="00DD0529">
        <w:rPr>
          <w:rFonts w:ascii="Times New Roman" w:eastAsiaTheme="minorEastAsia" w:hAnsi="Times New Roman" w:cs="Times New Roman"/>
          <w:iCs/>
          <w:sz w:val="24"/>
          <w:szCs w:val="24"/>
        </w:rPr>
        <w:tab/>
      </w:r>
      <w:r w:rsidR="004B6655" w:rsidRPr="00DD0529">
        <w:rPr>
          <w:rFonts w:ascii="Times New Roman" w:eastAsiaTheme="minorEastAsia" w:hAnsi="Times New Roman" w:cs="Times New Roman"/>
          <w:iCs/>
          <w:sz w:val="24"/>
          <w:szCs w:val="24"/>
        </w:rPr>
        <w:tab/>
        <w:t>(3)</w:t>
      </w:r>
    </w:p>
    <w:p w14:paraId="52B216DC" w14:textId="77777777" w:rsidR="004B6655" w:rsidRPr="00DD0529" w:rsidRDefault="004B6655" w:rsidP="002C22D9">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boundary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(0)=</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0L</m:t>
            </m:r>
          </m:sub>
        </m:sSub>
      </m:oMath>
      <w:r w:rsidRPr="00DD0529">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(T)=0</m:t>
        </m:r>
      </m:oMath>
    </w:p>
    <w:p w14:paraId="29FF8937" w14:textId="0BE0398E" w:rsidR="005D56DF" w:rsidRPr="00DD0529" w:rsidRDefault="002424E2" w:rsidP="0014055F">
      <w:pPr>
        <w:spacing w:line="240" w:lineRule="auto"/>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To solve equation (2) and (3)</w:t>
      </w:r>
      <w:r w:rsidR="0014055F" w:rsidRPr="00DD0529">
        <w:rPr>
          <w:rFonts w:ascii="Times New Roman" w:eastAsiaTheme="minorEastAsia" w:hAnsi="Times New Roman" w:cs="Times New Roman"/>
          <w:sz w:val="24"/>
          <w:szCs w:val="24"/>
        </w:rPr>
        <w:t xml:space="preserve">, </w:t>
      </w:r>
      <w:r w:rsidR="0014055F" w:rsidRPr="00DD0529">
        <w:rPr>
          <w:rFonts w:ascii="Times New Roman" w:hAnsi="Times New Roman" w:cs="Times New Roman"/>
          <w:sz w:val="24"/>
          <w:szCs w:val="24"/>
        </w:rPr>
        <w:t>l</w:t>
      </w:r>
      <w:r w:rsidR="005D56DF" w:rsidRPr="00DD0529">
        <w:rPr>
          <w:rFonts w:ascii="Times New Roman" w:hAnsi="Times New Roman" w:cs="Times New Roman"/>
          <w:sz w:val="24"/>
          <w:szCs w:val="24"/>
        </w:rPr>
        <w:t xml:space="preserve">et us </w:t>
      </w:r>
      <w:r w:rsidR="0014055F" w:rsidRPr="00DD0529">
        <w:rPr>
          <w:rFonts w:ascii="Times New Roman" w:hAnsi="Times New Roman" w:cs="Times New Roman"/>
          <w:sz w:val="24"/>
          <w:szCs w:val="24"/>
        </w:rPr>
        <w:t xml:space="preserve">first </w:t>
      </w:r>
      <w:r w:rsidR="005D56DF" w:rsidRPr="00DD0529">
        <w:rPr>
          <w:rFonts w:ascii="Times New Roman" w:hAnsi="Times New Roman" w:cs="Times New Roman"/>
          <w:sz w:val="24"/>
          <w:szCs w:val="24"/>
        </w:rPr>
        <w:t>define</w:t>
      </w:r>
    </w:p>
    <w:p w14:paraId="4B3FBAE0" w14:textId="24E3164F" w:rsidR="005D56DF" w:rsidRPr="00DD0529" w:rsidRDefault="00000000" w:rsidP="005D56DF">
      <w:pP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m:t>
            </m:r>
          </m:sub>
        </m:sSub>
        <m:r>
          <w:rPr>
            <w:rFonts w:ascii="Cambria Math" w:hAnsi="Cambria Math" w:cs="Times New Roman"/>
            <w:sz w:val="24"/>
            <w:szCs w:val="24"/>
          </w:rPr>
          <m:t>)=</m:t>
        </m:r>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14055F" w:rsidRPr="00DD0529">
        <w:rPr>
          <w:rFonts w:ascii="Times New Roman" w:eastAsiaTheme="minorEastAsia" w:hAnsi="Times New Roman" w:cs="Times New Roman"/>
          <w:sz w:val="24"/>
          <w:szCs w:val="24"/>
        </w:rPr>
        <w:t>4</w:t>
      </w:r>
      <w:r w:rsidR="005D56DF" w:rsidRPr="00DD0529">
        <w:rPr>
          <w:rFonts w:ascii="Times New Roman" w:eastAsiaTheme="minorEastAsia" w:hAnsi="Times New Roman" w:cs="Times New Roman"/>
          <w:sz w:val="24"/>
          <w:szCs w:val="24"/>
        </w:rPr>
        <w:t>)</w:t>
      </w:r>
    </w:p>
    <w:p w14:paraId="66F1108B" w14:textId="77777777" w:rsidR="005D56DF" w:rsidRPr="00DD0529" w:rsidRDefault="005D56DF" w:rsidP="005D56DF">
      <w:pPr>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And </w:t>
      </w:r>
    </w:p>
    <w:p w14:paraId="49149749" w14:textId="10BAF4A8" w:rsidR="005D56DF" w:rsidRPr="00DD0529" w:rsidRDefault="00000000" w:rsidP="005D56DF">
      <w:pP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U</m:t>
            </m:r>
          </m:sub>
        </m:sSub>
        <m:r>
          <w:rPr>
            <w:rFonts w:ascii="Cambria Math" w:hAnsi="Cambria Math" w:cs="Times New Roman"/>
            <w:sz w:val="24"/>
            <w:szCs w:val="24"/>
          </w:rPr>
          <m:t xml:space="preserve">(t,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m:t>
            </m:r>
          </m:sub>
        </m:sSub>
        <m:r>
          <w:rPr>
            <w:rFonts w:ascii="Cambria Math" w:hAnsi="Cambria Math" w:cs="Times New Roman"/>
            <w:sz w:val="24"/>
            <w:szCs w:val="24"/>
          </w:rPr>
          <m:t>)=</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14055F" w:rsidRPr="00DD0529">
        <w:rPr>
          <w:rFonts w:ascii="Times New Roman" w:eastAsiaTheme="minorEastAsia" w:hAnsi="Times New Roman" w:cs="Times New Roman"/>
          <w:sz w:val="24"/>
          <w:szCs w:val="24"/>
        </w:rPr>
        <w:t>5</w:t>
      </w:r>
      <w:r w:rsidR="005D56DF" w:rsidRPr="00DD0529">
        <w:rPr>
          <w:rFonts w:ascii="Times New Roman" w:eastAsiaTheme="minorEastAsia" w:hAnsi="Times New Roman" w:cs="Times New Roman"/>
          <w:sz w:val="24"/>
          <w:szCs w:val="24"/>
        </w:rPr>
        <w:t>)</w:t>
      </w:r>
    </w:p>
    <w:p w14:paraId="35FCAFD9" w14:textId="77777777" w:rsidR="005D56DF" w:rsidRPr="00DD0529" w:rsidRDefault="005D56DF" w:rsidP="005D56DF">
      <w:pPr>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Let the inventory interval </w:t>
      </w:r>
      <m:oMath>
        <m:r>
          <w:rPr>
            <w:rFonts w:ascii="Cambria Math" w:eastAsiaTheme="minorEastAsia" w:hAnsi="Cambria Math" w:cs="Times New Roman"/>
            <w:sz w:val="24"/>
            <w:szCs w:val="24"/>
          </w:rPr>
          <m:t>[0, T]</m:t>
        </m:r>
      </m:oMath>
      <w:r w:rsidRPr="00DD0529">
        <w:rPr>
          <w:rFonts w:ascii="Times New Roman" w:eastAsiaTheme="minorEastAsia" w:hAnsi="Times New Roman" w:cs="Times New Roman"/>
          <w:sz w:val="24"/>
          <w:szCs w:val="24"/>
        </w:rPr>
        <w:t xml:space="preserve"> be divided into equal subintervals with step size</w:t>
      </w:r>
    </w:p>
    <w:p w14:paraId="39F2F9FD" w14:textId="77777777" w:rsidR="005D56DF" w:rsidRPr="00DD0529" w:rsidRDefault="005D56DF" w:rsidP="005D56DF">
      <w:pPr>
        <w:rPr>
          <w:rFonts w:ascii="Times New Roman" w:eastAsiaTheme="minorEastAsia" w:hAnsi="Times New Roman" w:cs="Times New Roman"/>
          <w:iCs/>
          <w:sz w:val="24"/>
          <w:szCs w:val="24"/>
        </w:rPr>
      </w:pPr>
      <m:oMath>
        <m:r>
          <w:rPr>
            <w:rFonts w:ascii="Cambria Math" w:hAnsi="Cambria Math" w:cs="Times New Roman"/>
            <w:sz w:val="24"/>
            <w:szCs w:val="24"/>
          </w:rPr>
          <w:lastRenderedPageBreak/>
          <m:t>h=</m:t>
        </m:r>
        <m:f>
          <m:fPr>
            <m:ctrlPr>
              <w:rPr>
                <w:rFonts w:ascii="Cambria Math"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N</m:t>
            </m:r>
          </m:den>
        </m:f>
      </m:oMath>
      <w:r w:rsidRPr="00DD0529">
        <w:rPr>
          <w:rFonts w:ascii="Times New Roman" w:eastAsiaTheme="minorEastAsia" w:hAnsi="Times New Roman" w:cs="Times New Roman"/>
          <w:i/>
          <w:sz w:val="24"/>
          <w:szCs w:val="24"/>
        </w:rPr>
        <w:t>,</w:t>
      </w:r>
      <w:r w:rsidRPr="00DD0529">
        <w:rPr>
          <w:rFonts w:ascii="Times New Roman" w:eastAsiaTheme="minorEastAsia" w:hAnsi="Times New Roman" w:cs="Times New Roman"/>
          <w:iCs/>
          <w:sz w:val="24"/>
          <w:szCs w:val="24"/>
        </w:rPr>
        <w:t xml:space="preserve"> with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=nh</m:t>
        </m:r>
      </m:oMath>
      <w:r w:rsidRPr="00DD0529">
        <w:rPr>
          <w:rFonts w:ascii="Times New Roman" w:eastAsiaTheme="minorEastAsia" w:hAnsi="Times New Roman" w:cs="Times New Roman"/>
          <w:iCs/>
          <w:sz w:val="24"/>
          <w:szCs w:val="24"/>
        </w:rPr>
        <w:t xml:space="preserve">, </w:t>
      </w:r>
      <m:oMath>
        <m:r>
          <w:rPr>
            <w:rFonts w:ascii="Cambria Math" w:eastAsiaTheme="minorEastAsia" w:hAnsi="Cambria Math" w:cs="Times New Roman"/>
            <w:sz w:val="24"/>
            <w:szCs w:val="24"/>
          </w:rPr>
          <m:t>n=0, 1, 2,3,..., N</m:t>
        </m:r>
      </m:oMath>
    </w:p>
    <w:p w14:paraId="396D36CD" w14:textId="77777777" w:rsidR="005D56DF" w:rsidRPr="00DD0529" w:rsidRDefault="005D56DF" w:rsidP="005D56DF">
      <w:pPr>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 xml:space="preserve">we define the Fourth Order Runge-Kutta formula for the lower </w:t>
      </w:r>
      <m:oMath>
        <m:r>
          <w:rPr>
            <w:rFonts w:ascii="Cambria Math" w:eastAsiaTheme="minorEastAsia" w:hAnsi="Cambria Math" w:cs="Times New Roman"/>
            <w:sz w:val="24"/>
            <w:szCs w:val="24"/>
          </w:rPr>
          <m:t>α</m:t>
        </m:r>
      </m:oMath>
      <w:r w:rsidRPr="00DD0529">
        <w:rPr>
          <w:rFonts w:ascii="Times New Roman" w:eastAsiaTheme="minorEastAsia" w:hAnsi="Times New Roman" w:cs="Times New Roman"/>
          <w:iCs/>
          <w:sz w:val="24"/>
          <w:szCs w:val="24"/>
        </w:rPr>
        <w:t>-cut value as;</w:t>
      </w:r>
    </w:p>
    <w:p w14:paraId="2DDC32C9" w14:textId="3B022AEE" w:rsidR="005D56DF" w:rsidRPr="00DD0529" w:rsidRDefault="00000000" w:rsidP="005D56DF">
      <w:pPr>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6</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1L</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2k</m:t>
            </m:r>
          </m:e>
          <m:sub>
            <m:r>
              <w:rPr>
                <w:rFonts w:ascii="Cambria Math" w:hAnsi="Cambria Math" w:cs="Times New Roman"/>
                <w:sz w:val="24"/>
                <w:szCs w:val="24"/>
              </w:rPr>
              <m:t>3L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4L</m:t>
            </m:r>
          </m:sub>
        </m:sSub>
      </m:oMath>
      <w:r w:rsidR="005D56DF" w:rsidRPr="00DD0529">
        <w:rPr>
          <w:rFonts w:ascii="Times New Roman" w:hAnsi="Times New Roman" w:cs="Times New Roman"/>
          <w:sz w:val="24"/>
          <w:szCs w:val="24"/>
        </w:rPr>
        <w:t>)</w:t>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t>(</w:t>
      </w:r>
      <w:r w:rsidR="00D1780C" w:rsidRPr="00DD0529">
        <w:rPr>
          <w:rFonts w:ascii="Times New Roman" w:hAnsi="Times New Roman" w:cs="Times New Roman"/>
          <w:sz w:val="24"/>
          <w:szCs w:val="24"/>
        </w:rPr>
        <w:t>6</w:t>
      </w:r>
      <w:r w:rsidR="005D56DF" w:rsidRPr="00DD0529">
        <w:rPr>
          <w:rFonts w:ascii="Times New Roman" w:hAnsi="Times New Roman" w:cs="Times New Roman"/>
          <w:sz w:val="24"/>
          <w:szCs w:val="24"/>
        </w:rPr>
        <w:t>)</w:t>
      </w:r>
    </w:p>
    <w:p w14:paraId="73951A77" w14:textId="77777777" w:rsidR="005D56DF" w:rsidRPr="00DD0529" w:rsidRDefault="005D56DF" w:rsidP="005D56DF">
      <w:pPr>
        <w:jc w:val="both"/>
        <w:rPr>
          <w:rFonts w:ascii="Times New Roman" w:hAnsi="Times New Roman" w:cs="Times New Roman"/>
          <w:sz w:val="24"/>
          <w:szCs w:val="24"/>
        </w:rPr>
      </w:pPr>
      <w:r w:rsidRPr="00DD0529">
        <w:rPr>
          <w:rFonts w:ascii="Times New Roman" w:hAnsi="Times New Roman" w:cs="Times New Roman"/>
          <w:sz w:val="24"/>
          <w:szCs w:val="24"/>
        </w:rPr>
        <w:t>With</w:t>
      </w:r>
    </w:p>
    <w:p w14:paraId="3A253214" w14:textId="71FF3D5A"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4</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,n</m:t>
        </m:r>
      </m:oMath>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t>(</w:t>
      </w:r>
      <w:r w:rsidR="00A528EA" w:rsidRPr="00DD0529">
        <w:rPr>
          <w:rFonts w:ascii="Times New Roman" w:eastAsiaTheme="minorEastAsia" w:hAnsi="Times New Roman" w:cs="Times New Roman"/>
          <w:sz w:val="24"/>
          <w:szCs w:val="24"/>
        </w:rPr>
        <w:t>7</w:t>
      </w:r>
      <w:r w:rsidRPr="00DD0529">
        <w:rPr>
          <w:rFonts w:ascii="Times New Roman" w:eastAsiaTheme="minorEastAsia" w:hAnsi="Times New Roman" w:cs="Times New Roman"/>
          <w:sz w:val="24"/>
          <w:szCs w:val="24"/>
        </w:rPr>
        <w:t>)</w:t>
      </w:r>
    </w:p>
    <w:p w14:paraId="4B6A258F" w14:textId="26128E8F" w:rsidR="005D56DF" w:rsidRPr="00DD0529" w:rsidRDefault="00000000" w:rsidP="00DE7012">
      <w:pPr>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2L</m:t>
            </m:r>
          </m:sub>
        </m:sSub>
        <m:r>
          <w:rPr>
            <w:rFonts w:ascii="Cambria Math" w:hAnsi="Cambria Math"/>
            <w:sz w:val="24"/>
            <w:szCs w:val="24"/>
          </w:rPr>
          <m:t>=-</m:t>
        </m:r>
        <m:d>
          <m:dPr>
            <m:begChr m:val="["/>
            <m:endChr m:val="]"/>
            <m:ctrlPr>
              <w:rPr>
                <w:rFonts w:ascii="Cambria Math" w:hAnsi="Cambria Math"/>
                <w:i/>
                <w:sz w:val="24"/>
                <w:szCs w:val="24"/>
              </w:rPr>
            </m:ctrlPr>
          </m:d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4</m:t>
                </m:r>
              </m:sup>
            </m:sSup>
          </m:e>
        </m:d>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L,n</m:t>
                </m:r>
              </m:sub>
            </m:sSub>
            <m:r>
              <w:rPr>
                <w:rFonts w:ascii="Cambria Math" w:eastAsiaTheme="minorEastAsia"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n</m:t>
                </m:r>
              </m:sub>
              <m:sup>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L</m:t>
                    </m:r>
                  </m:sub>
                </m:sSub>
                <m:r>
                  <w:rPr>
                    <w:rFonts w:ascii="Cambria Math" w:hAnsi="Cambria Math" w:cs="Times New Roman"/>
                    <w:sz w:val="24"/>
                    <w:szCs w:val="24"/>
                  </w:rPr>
                  <m:t>-1</m:t>
                </m:r>
              </m:sup>
            </m:sSub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eastAsiaTheme="minorEastAsia" w:hAnsi="Cambria Math" w:cs="Times New Roman"/>
                <w:sz w:val="24"/>
                <w:szCs w:val="24"/>
              </w:rPr>
              <m:t>)</m:t>
            </m:r>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e>
                  <m:sup>
                    <m:r>
                      <w:rPr>
                        <w:rFonts w:ascii="Cambria Math" w:eastAsiaTheme="minorEastAsia" w:hAnsi="Cambria Math" w:cs="Times New Roman"/>
                        <w:sz w:val="24"/>
                        <w:szCs w:val="24"/>
                      </w:rPr>
                      <m:t>4</m:t>
                    </m:r>
                  </m:sup>
                </m:sSup>
              </m:e>
            </m:d>
          </m:e>
        </m:d>
      </m:oMath>
      <w:r w:rsidR="005D56DF" w:rsidRPr="00DD0529">
        <w:rPr>
          <w:rFonts w:eastAsiaTheme="minorEastAsia"/>
          <w:sz w:val="24"/>
          <w:szCs w:val="24"/>
        </w:rPr>
        <w:tab/>
      </w:r>
      <w:r w:rsidR="005D56DF" w:rsidRPr="00DD0529">
        <w:rPr>
          <w:rFonts w:eastAsiaTheme="minorEastAsia"/>
          <w:sz w:val="24"/>
          <w:szCs w:val="24"/>
        </w:rPr>
        <w:tab/>
      </w:r>
      <w:r w:rsidR="005D56DF" w:rsidRPr="00DD0529">
        <w:rPr>
          <w:rFonts w:eastAsiaTheme="minorEastAsia"/>
          <w:sz w:val="24"/>
          <w:szCs w:val="24"/>
        </w:rPr>
        <w:tab/>
      </w:r>
      <w:r w:rsidR="005D56DF" w:rsidRPr="00DD0529">
        <w:rPr>
          <w:rFonts w:eastAsiaTheme="minorEastAsia"/>
          <w:sz w:val="24"/>
          <w:szCs w:val="24"/>
        </w:rPr>
        <w:tab/>
      </w:r>
      <w:r w:rsidR="005D56DF" w:rsidRPr="00DD0529">
        <w:rPr>
          <w:rFonts w:ascii="Times New Roman" w:eastAsiaTheme="minorEastAsia" w:hAnsi="Times New Roman" w:cs="Times New Roman"/>
          <w:sz w:val="24"/>
          <w:szCs w:val="24"/>
        </w:rPr>
        <w:t>(</w:t>
      </w:r>
      <w:r w:rsidR="00C6726B" w:rsidRPr="00DD0529">
        <w:rPr>
          <w:rFonts w:ascii="Times New Roman" w:eastAsiaTheme="minorEastAsia" w:hAnsi="Times New Roman" w:cs="Times New Roman"/>
          <w:sz w:val="24"/>
          <w:szCs w:val="24"/>
        </w:rPr>
        <w:t>8</w:t>
      </w:r>
      <w:r w:rsidR="005D56DF" w:rsidRPr="00DD0529">
        <w:rPr>
          <w:rFonts w:ascii="Times New Roman" w:eastAsiaTheme="minorEastAsia" w:hAnsi="Times New Roman" w:cs="Times New Roman"/>
          <w:sz w:val="24"/>
          <w:szCs w:val="24"/>
        </w:rPr>
        <w:t>)</w:t>
      </w:r>
      <w:r w:rsidR="005D56DF" w:rsidRPr="00DD0529">
        <w:rPr>
          <w:rFonts w:eastAsiaTheme="minorEastAsia"/>
          <w:sz w:val="24"/>
          <w:szCs w:val="24"/>
        </w:rPr>
        <w:tab/>
      </w:r>
    </w:p>
    <w:p w14:paraId="044047BD" w14:textId="184DDA4A" w:rsidR="005D56DF" w:rsidRPr="00DD0529" w:rsidRDefault="00000000" w:rsidP="005D56DF">
      <w:pPr>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3L</m:t>
            </m:r>
          </m:sub>
        </m:sSub>
        <m:r>
          <w:rPr>
            <w:rFonts w:ascii="Cambria Math" w:hAnsi="Cambria Math" w:cs="Times New Roman"/>
            <w:sz w:val="24"/>
            <w:szCs w:val="24"/>
          </w:rPr>
          <m:t>=</m:t>
        </m:r>
        <m:r>
          <w:rPr>
            <w:rFonts w:ascii="Cambria Math" w:hAnsi="Cambria Math"/>
            <w:sz w:val="24"/>
            <w:szCs w:val="24"/>
          </w:rPr>
          <m:t>-</m:t>
        </m:r>
        <m:d>
          <m:dPr>
            <m:begChr m:val="["/>
            <m:endChr m:val="]"/>
            <m:ctrlPr>
              <w:rPr>
                <w:rFonts w:ascii="Cambria Math" w:hAnsi="Cambria Math"/>
                <w:i/>
                <w:sz w:val="24"/>
                <w:szCs w:val="24"/>
              </w:rPr>
            </m:ctrlPr>
          </m:dPr>
          <m:e>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4</m:t>
                </m:r>
              </m:sup>
            </m:sSup>
          </m:e>
        </m:d>
        <m:r>
          <w:rPr>
            <w:rFonts w:ascii="Cambria Math" w:hAnsi="Cambria Math"/>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d>
          <m:dPr>
            <m:begChr m:val="["/>
            <m:endChr m:val="]"/>
            <m:ctrlPr>
              <w:rPr>
                <w:rFonts w:ascii="Cambria Math" w:hAnsi="Cambria Math" w:cs="Times New Roman"/>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r>
                  <w:rPr>
                    <w:rFonts w:ascii="Cambria Math" w:eastAsiaTheme="minorEastAsia" w:hAnsi="Cambria Math" w:cs="Times New Roman"/>
                    <w:sz w:val="24"/>
                    <w:szCs w:val="24"/>
                  </w:rPr>
                  <m:t>4</m:t>
                </m:r>
              </m:sup>
            </m:sSup>
            <m:r>
              <w:rPr>
                <w:rFonts w:ascii="Cambria Math" w:hAnsi="Cambria Math" w:cs="Times New Roman"/>
                <w:sz w:val="24"/>
                <w:szCs w:val="24"/>
              </w:rPr>
              <m:t xml:space="preserve"> </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3</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3</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n</m:t>
            </m:r>
          </m:sub>
          <m:sup>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L</m:t>
                </m:r>
              </m:sub>
            </m:sSub>
            <m:r>
              <w:rPr>
                <w:rFonts w:ascii="Cambria Math" w:hAnsi="Cambria Math" w:cs="Times New Roman"/>
                <w:sz w:val="24"/>
                <w:szCs w:val="24"/>
              </w:rPr>
              <m:t>-1</m:t>
            </m:r>
          </m:sup>
        </m:sSub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4</m:t>
                </m:r>
              </m:sup>
            </m:sSup>
          </m:e>
        </m:d>
      </m:oMath>
      <w:r w:rsidR="00570730" w:rsidRPr="00DD0529">
        <w:rPr>
          <w:rFonts w:eastAsiaTheme="minorEastAsia"/>
          <w:iCs/>
          <w:sz w:val="24"/>
          <w:szCs w:val="24"/>
        </w:rPr>
        <w:tab/>
      </w:r>
      <w:r w:rsidR="00570730"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eastAsiaTheme="minorEastAsia"/>
          <w:iCs/>
          <w:sz w:val="24"/>
          <w:szCs w:val="24"/>
        </w:rPr>
        <w:tab/>
      </w:r>
      <w:r w:rsidR="005D56DF" w:rsidRPr="00DD0529">
        <w:rPr>
          <w:rFonts w:ascii="Times New Roman" w:eastAsiaTheme="minorEastAsia" w:hAnsi="Times New Roman" w:cs="Times New Roman"/>
          <w:iCs/>
          <w:sz w:val="24"/>
          <w:szCs w:val="24"/>
        </w:rPr>
        <w:t>(</w:t>
      </w:r>
      <w:r w:rsidR="00DE7012" w:rsidRPr="00DD0529">
        <w:rPr>
          <w:rFonts w:ascii="Times New Roman" w:eastAsiaTheme="minorEastAsia" w:hAnsi="Times New Roman" w:cs="Times New Roman"/>
          <w:iCs/>
          <w:sz w:val="24"/>
          <w:szCs w:val="24"/>
        </w:rPr>
        <w:t>9</w:t>
      </w:r>
      <w:r w:rsidR="005D56DF" w:rsidRPr="00DD0529">
        <w:rPr>
          <w:rFonts w:ascii="Times New Roman" w:eastAsiaTheme="minorEastAsia" w:hAnsi="Times New Roman" w:cs="Times New Roman"/>
          <w:iCs/>
          <w:sz w:val="24"/>
          <w:szCs w:val="24"/>
        </w:rPr>
        <w:t>)</w:t>
      </w:r>
    </w:p>
    <w:p w14:paraId="7F317690" w14:textId="0FDC1B85" w:rsidR="005D56DF" w:rsidRPr="00DD0529" w:rsidRDefault="00000000" w:rsidP="005D56DF">
      <w:pPr>
        <w:rPr>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4L</m:t>
            </m:r>
          </m:sub>
        </m:sSub>
        <m:r>
          <w:rPr>
            <w:rFonts w:ascii="Cambria Math" w:hAnsi="Cambria Math" w:cs="Times New Roman"/>
            <w:sz w:val="24"/>
            <w:szCs w:val="24"/>
          </w:rPr>
          <m:t>=</m:t>
        </m:r>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4</m:t>
                </m:r>
              </m:sup>
            </m:sSup>
          </m:e>
        </m:d>
        <m:r>
          <w:rPr>
            <w:rFonts w:ascii="Cambria Math" w:hAnsi="Cambria Math"/>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L</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d>
          <m:dPr>
            <m:begChr m:val="["/>
            <m:endChr m:val="]"/>
            <m:ctrlPr>
              <w:rPr>
                <w:rFonts w:ascii="Cambria Math" w:hAnsi="Cambria Math"/>
                <w:i/>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r>
                  <w:rPr>
                    <w:rFonts w:ascii="Cambria Math" w:eastAsiaTheme="minorEastAsia" w:hAnsi="Cambria Math" w:cs="Times New Roman"/>
                    <w:sz w:val="24"/>
                    <w:szCs w:val="24"/>
                  </w:rPr>
                  <m:t>4</m:t>
                </m:r>
              </m:sup>
            </m:sSup>
          </m:e>
        </m:d>
        <m:r>
          <w:rPr>
            <w:rFonts w:ascii="Cambria Math" w:hAnsi="Cambria Math"/>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hγ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2</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4</m:t>
                </m:r>
              </m:sup>
            </m:sSup>
          </m:e>
        </m:d>
        <m:r>
          <w:rPr>
            <w:rFonts w:ascii="Cambria Math" w:eastAsiaTheme="minorEastAsia"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num>
          <m:den>
            <m:r>
              <w:rPr>
                <w:rFonts w:ascii="Cambria Math" w:hAnsi="Cambria Math" w:cs="Times New Roman"/>
                <w:sz w:val="24"/>
                <w:szCs w:val="24"/>
              </w:rPr>
              <m:t>2</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3</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3</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3</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3</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3</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2L</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3L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4L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5L</m:t>
                </m:r>
              </m:sub>
            </m:sSub>
            <m:sSup>
              <m:sSupPr>
                <m:ctrlPr>
                  <w:rPr>
                    <w:rFonts w:ascii="Cambria Math" w:eastAsiaTheme="minorEastAsia" w:hAnsi="Cambria Math" w:cs="Times New Roman"/>
                    <w:i/>
                    <w:iCs/>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e>
              <m:sup>
                <m:r>
                  <w:rPr>
                    <w:rFonts w:ascii="Cambria Math" w:eastAsiaTheme="minorEastAsia" w:hAnsi="Cambria Math" w:cs="Times New Roman"/>
                    <w:sz w:val="24"/>
                    <w:szCs w:val="24"/>
                  </w:rPr>
                  <m:t>4</m:t>
                </m:r>
              </m:sup>
            </m:sSup>
          </m:e>
        </m:d>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3</m:t>
                </m:r>
              </m:sup>
            </m:sSup>
          </m:num>
          <m:den>
            <m:r>
              <w:rPr>
                <w:rFonts w:ascii="Cambria Math" w:hAnsi="Cambria Math" w:cs="Times New Roman"/>
                <w:sz w:val="24"/>
                <w:szCs w:val="24"/>
              </w:rPr>
              <m:t>4</m:t>
            </m:r>
          </m:den>
        </m:f>
        <m:sSubSup>
          <m:sSubSupPr>
            <m:ctrlPr>
              <w:rPr>
                <w:rFonts w:ascii="Cambria Math" w:hAnsi="Cambria Math" w:cs="Times New Roman"/>
                <w:i/>
                <w:sz w:val="24"/>
                <w:szCs w:val="24"/>
              </w:rPr>
            </m:ctrlPr>
          </m:sSubSupPr>
          <m:e>
            <m:r>
              <w:rPr>
                <w:rFonts w:ascii="Cambria Math" w:hAnsi="Cambria Math" w:cs="Times New Roman"/>
                <w:sz w:val="24"/>
                <w:szCs w:val="24"/>
              </w:rPr>
              <m:t>γ</m:t>
            </m:r>
          </m:e>
          <m:sub>
            <m:r>
              <w:rPr>
                <w:rFonts w:ascii="Cambria Math" w:hAnsi="Cambria Math" w:cs="Times New Roman"/>
                <w:sz w:val="24"/>
                <w:szCs w:val="24"/>
              </w:rPr>
              <m:t>L</m:t>
            </m:r>
          </m:sub>
          <m:sup>
            <m:r>
              <w:rPr>
                <w:rFonts w:ascii="Cambria Math" w:hAnsi="Cambria Math" w:cs="Times New Roman"/>
                <w:sz w:val="24"/>
                <w:szCs w:val="24"/>
              </w:rPr>
              <m:t>4</m:t>
            </m:r>
          </m:sup>
        </m:sSubSup>
        <m:sSubSup>
          <m:sSubSupPr>
            <m:ctrlPr>
              <w:rPr>
                <w:rFonts w:ascii="Cambria Math" w:hAnsi="Cambria Math" w:cs="Times New Roman"/>
                <w:i/>
                <w:sz w:val="24"/>
                <w:szCs w:val="24"/>
              </w:rPr>
            </m:ctrlPr>
          </m:sSubSupPr>
          <m:e>
            <m:r>
              <w:rPr>
                <w:rFonts w:ascii="Cambria Math" w:hAnsi="Cambria Math" w:cs="Times New Roman"/>
                <w:sz w:val="24"/>
                <w:szCs w:val="24"/>
              </w:rPr>
              <m:t>β</m:t>
            </m:r>
          </m:e>
          <m:sub>
            <m:r>
              <w:rPr>
                <w:rFonts w:ascii="Cambria Math" w:hAnsi="Cambria Math" w:cs="Times New Roman"/>
                <w:sz w:val="24"/>
                <w:szCs w:val="24"/>
              </w:rPr>
              <m:t>L</m:t>
            </m:r>
          </m:sub>
          <m:sup>
            <m:r>
              <w:rPr>
                <w:rFonts w:ascii="Cambria Math" w:hAnsi="Cambria Math" w:cs="Times New Roman"/>
                <w:sz w:val="24"/>
                <w:szCs w:val="24"/>
              </w:rPr>
              <m:t>4</m:t>
            </m:r>
          </m:sup>
        </m:sSubSup>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2</m:t>
                </m:r>
              </m:den>
            </m:f>
            <m:r>
              <w:rPr>
                <w:rFonts w:ascii="Cambria Math" w:hAnsi="Cambria Math" w:cs="Times New Roman"/>
                <w:sz w:val="24"/>
                <w:szCs w:val="24"/>
              </w:rPr>
              <m:t>)</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2β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-2</m:t>
            </m:r>
          </m:sup>
        </m:sSup>
        <m:sSub>
          <m:sSubPr>
            <m:ctrlPr>
              <w:rPr>
                <w:rFonts w:ascii="Cambria Math" w:hAnsi="Cambria Math" w:cs="Times New Roman"/>
                <w:i/>
                <w:sz w:val="24"/>
                <w:szCs w:val="24"/>
              </w:rPr>
            </m:ctrlPr>
          </m:sSubPr>
          <m:e>
            <m:sSubSup>
              <m:sSubSupPr>
                <m:ctrlPr>
                  <w:rPr>
                    <w:rFonts w:ascii="Cambria Math" w:hAnsi="Cambria Math" w:cs="Times New Roman"/>
                    <w:i/>
                    <w:sz w:val="24"/>
                    <w:szCs w:val="24"/>
                  </w:rPr>
                </m:ctrlPr>
              </m:sSubSupPr>
              <m:e>
                <m:r>
                  <w:rPr>
                    <w:rFonts w:ascii="Cambria Math" w:hAnsi="Cambria Math" w:cs="Times New Roman"/>
                    <w:sz w:val="24"/>
                    <w:szCs w:val="24"/>
                  </w:rPr>
                  <m:t>t</m:t>
                </m:r>
              </m:e>
              <m:sub>
                <m:r>
                  <w:rPr>
                    <w:rFonts w:ascii="Cambria Math" w:hAnsi="Cambria Math" w:cs="Times New Roman"/>
                    <w:sz w:val="24"/>
                    <w:szCs w:val="24"/>
                  </w:rPr>
                  <m:t>n</m:t>
                </m:r>
              </m:sub>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bSup>
            <m:r>
              <w:rPr>
                <w:rFonts w:ascii="Cambria Math" w:hAnsi="Cambria Math" w:cs="Times New Roman"/>
                <w:sz w:val="24"/>
                <w:szCs w:val="24"/>
              </w:rPr>
              <m:t>I</m:t>
            </m:r>
          </m:e>
          <m:sub>
            <m:r>
              <w:rPr>
                <w:rFonts w:ascii="Cambria Math" w:hAnsi="Cambria Math" w:cs="Times New Roman"/>
                <w:sz w:val="24"/>
                <w:szCs w:val="24"/>
              </w:rPr>
              <m:t>L,n</m:t>
            </m:r>
          </m:sub>
        </m:sSub>
      </m:oMath>
      <w:r w:rsidR="005D56DF" w:rsidRPr="00DD0529">
        <w:rPr>
          <w:rFonts w:eastAsiaTheme="minorEastAsia"/>
          <w:sz w:val="24"/>
          <w:szCs w:val="24"/>
        </w:rPr>
        <w:tab/>
      </w:r>
      <w:r w:rsidR="005D56DF" w:rsidRPr="00DD0529">
        <w:rPr>
          <w:rFonts w:eastAsiaTheme="minorEastAsia"/>
          <w:sz w:val="24"/>
          <w:szCs w:val="24"/>
        </w:rPr>
        <w:tab/>
      </w:r>
      <w:r w:rsidR="005D56DF" w:rsidRPr="00DD0529">
        <w:rPr>
          <w:rFonts w:ascii="Times New Roman" w:eastAsiaTheme="minorEastAsia" w:hAnsi="Times New Roman" w:cs="Times New Roman"/>
          <w:sz w:val="24"/>
          <w:szCs w:val="24"/>
        </w:rPr>
        <w:t>(</w:t>
      </w:r>
      <w:r w:rsidR="00715B29" w:rsidRPr="00DD0529">
        <w:rPr>
          <w:rFonts w:ascii="Times New Roman" w:eastAsiaTheme="minorEastAsia" w:hAnsi="Times New Roman" w:cs="Times New Roman"/>
          <w:sz w:val="24"/>
          <w:szCs w:val="24"/>
        </w:rPr>
        <w:t>10</w:t>
      </w:r>
      <w:r w:rsidR="005D56DF" w:rsidRPr="00DD0529">
        <w:rPr>
          <w:rFonts w:ascii="Times New Roman" w:eastAsiaTheme="minorEastAsia" w:hAnsi="Times New Roman" w:cs="Times New Roman"/>
          <w:sz w:val="24"/>
          <w:szCs w:val="24"/>
        </w:rPr>
        <w:t>)</w:t>
      </w:r>
    </w:p>
    <w:p w14:paraId="279E5DFC" w14:textId="65E59670" w:rsidR="005D56DF" w:rsidRPr="00DD0529" w:rsidRDefault="005D56DF" w:rsidP="005D56DF">
      <w:pPr>
        <w:jc w:val="both"/>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 xml:space="preserve">Similarly, the Fourth Order Runge-Kutta formula for the </w:t>
      </w:r>
      <w:r w:rsidR="00C8063A">
        <w:rPr>
          <w:rFonts w:ascii="Times New Roman" w:eastAsiaTheme="minorEastAsia" w:hAnsi="Times New Roman" w:cs="Times New Roman"/>
          <w:iCs/>
          <w:sz w:val="24"/>
          <w:szCs w:val="24"/>
        </w:rPr>
        <w:t xml:space="preserve">upper </w:t>
      </w:r>
      <m:oMath>
        <m:r>
          <w:rPr>
            <w:rFonts w:ascii="Cambria Math" w:eastAsiaTheme="minorEastAsia" w:hAnsi="Cambria Math" w:cs="Times New Roman"/>
            <w:sz w:val="24"/>
            <w:szCs w:val="24"/>
          </w:rPr>
          <m:t>α</m:t>
        </m:r>
      </m:oMath>
      <w:r w:rsidRPr="00DD0529">
        <w:rPr>
          <w:rFonts w:ascii="Times New Roman" w:eastAsiaTheme="minorEastAsia" w:hAnsi="Times New Roman" w:cs="Times New Roman"/>
          <w:iCs/>
          <w:sz w:val="24"/>
          <w:szCs w:val="24"/>
        </w:rPr>
        <w:t>-cut value is;</w:t>
      </w:r>
    </w:p>
    <w:p w14:paraId="01886724" w14:textId="3F2150AE" w:rsidR="005D56DF" w:rsidRPr="00DD0529" w:rsidRDefault="00000000" w:rsidP="005D56DF">
      <w:pPr>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r>
          <w:rPr>
            <w:rFonts w:ascii="Cambria Math" w:hAnsi="Cambria Math" w:cs="Times New Roman"/>
            <w:sz w:val="24"/>
            <w:szCs w:val="24"/>
          </w:rPr>
          <m:t>+</m:t>
        </m:r>
        <m:f>
          <m:fPr>
            <m:type m:val="skw"/>
            <m:ctrlPr>
              <w:rPr>
                <w:rFonts w:ascii="Cambria Math" w:hAnsi="Cambria Math" w:cs="Times New Roman"/>
                <w:i/>
                <w:sz w:val="24"/>
                <w:szCs w:val="24"/>
              </w:rPr>
            </m:ctrlPr>
          </m:fPr>
          <m:num>
            <m:r>
              <w:rPr>
                <w:rFonts w:ascii="Cambria Math" w:hAnsi="Cambria Math" w:cs="Times New Roman"/>
                <w:sz w:val="24"/>
                <w:szCs w:val="24"/>
              </w:rPr>
              <m:t>h</m:t>
            </m:r>
          </m:num>
          <m:den>
            <m:r>
              <w:rPr>
                <w:rFonts w:ascii="Cambria Math" w:hAnsi="Cambria Math" w:cs="Times New Roman"/>
                <w:sz w:val="24"/>
                <w:szCs w:val="24"/>
              </w:rPr>
              <m:t>6</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1U</m:t>
            </m:r>
          </m:sub>
        </m:sSub>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2U</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2k</m:t>
            </m:r>
          </m:e>
          <m:sub>
            <m:r>
              <w:rPr>
                <w:rFonts w:ascii="Cambria Math" w:hAnsi="Cambria Math" w:cs="Times New Roman"/>
                <w:sz w:val="24"/>
                <w:szCs w:val="24"/>
              </w:rPr>
              <m:t>3U</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4U</m:t>
            </m:r>
          </m:sub>
        </m:sSub>
      </m:oMath>
      <w:r w:rsidR="005D56DF" w:rsidRPr="00DD0529">
        <w:rPr>
          <w:rFonts w:ascii="Times New Roman" w:hAnsi="Times New Roman" w:cs="Times New Roman"/>
          <w:sz w:val="24"/>
          <w:szCs w:val="24"/>
        </w:rPr>
        <w:t>)</w:t>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r>
      <w:r w:rsidR="005D56DF" w:rsidRPr="00DD0529">
        <w:rPr>
          <w:rFonts w:ascii="Times New Roman" w:hAnsi="Times New Roman" w:cs="Times New Roman"/>
          <w:sz w:val="24"/>
          <w:szCs w:val="24"/>
        </w:rPr>
        <w:tab/>
        <w:t>(</w:t>
      </w:r>
      <w:r w:rsidR="00715B29" w:rsidRPr="00DD0529">
        <w:rPr>
          <w:rFonts w:ascii="Times New Roman" w:hAnsi="Times New Roman" w:cs="Times New Roman"/>
          <w:sz w:val="24"/>
          <w:szCs w:val="24"/>
        </w:rPr>
        <w:t>11</w:t>
      </w:r>
      <w:r w:rsidR="005D56DF" w:rsidRPr="00DD0529">
        <w:rPr>
          <w:rFonts w:ascii="Times New Roman" w:hAnsi="Times New Roman" w:cs="Times New Roman"/>
          <w:sz w:val="24"/>
          <w:szCs w:val="24"/>
        </w:rPr>
        <w:t>)</w:t>
      </w:r>
    </w:p>
    <w:p w14:paraId="68E97457" w14:textId="77777777" w:rsidR="005D56DF" w:rsidRPr="00DD0529" w:rsidRDefault="005D56DF" w:rsidP="005D56DF">
      <w:pPr>
        <w:jc w:val="both"/>
        <w:rPr>
          <w:rFonts w:ascii="Cambria Math" w:eastAsiaTheme="minorEastAsia" w:hAnsi="Cambria Math" w:cs="Times New Roman"/>
          <w:b/>
          <w:bCs/>
          <w:iCs/>
          <w:sz w:val="24"/>
          <w:szCs w:val="24"/>
        </w:rPr>
      </w:pPr>
      <w:r w:rsidRPr="00DD0529">
        <w:rPr>
          <w:rFonts w:ascii="Cambria Math" w:eastAsiaTheme="minorEastAsia" w:hAnsi="Cambria Math" w:cs="Times New Roman"/>
          <w:b/>
          <w:bCs/>
          <w:iCs/>
          <w:sz w:val="24"/>
          <w:szCs w:val="24"/>
        </w:rPr>
        <w:t>Costs Analysis</w:t>
      </w:r>
    </w:p>
    <w:p w14:paraId="5F212A83" w14:textId="77777777"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Once we obtain the inventory level from the RK4 method for the upper and lower α-cut value, the associated inventory costs are evaluated over the replenishment cycle </w:t>
      </w:r>
      <m:oMath>
        <m:r>
          <w:rPr>
            <w:rFonts w:ascii="Cambria Math" w:eastAsiaTheme="minorEastAsia" w:hAnsi="Cambria Math" w:cs="Times New Roman"/>
            <w:sz w:val="24"/>
            <w:szCs w:val="24"/>
          </w:rPr>
          <m:t>0≤t≤T</m:t>
        </m:r>
      </m:oMath>
      <w:r w:rsidRPr="00DD0529">
        <w:rPr>
          <w:rFonts w:ascii="Times New Roman" w:eastAsiaTheme="minorEastAsia" w:hAnsi="Times New Roman" w:cs="Times New Roman"/>
          <w:sz w:val="24"/>
          <w:szCs w:val="24"/>
        </w:rPr>
        <w:t xml:space="preserve"> as follows:</w:t>
      </w:r>
    </w:p>
    <w:p w14:paraId="1668C107" w14:textId="77777777" w:rsidR="005D56DF" w:rsidRPr="00DD0529" w:rsidRDefault="005D56DF" w:rsidP="005D56DF">
      <w:pPr>
        <w:jc w:val="both"/>
        <w:rPr>
          <w:rFonts w:ascii="Times New Roman" w:eastAsiaTheme="minorEastAsia" w:hAnsi="Times New Roman" w:cs="Times New Roman"/>
          <w:iCs/>
          <w:sz w:val="24"/>
          <w:szCs w:val="24"/>
        </w:rPr>
      </w:pPr>
      <w:r w:rsidRPr="00DD0529">
        <w:rPr>
          <w:rFonts w:ascii="Times New Roman" w:eastAsiaTheme="minorEastAsia" w:hAnsi="Times New Roman" w:cs="Times New Roman"/>
          <w:sz w:val="24"/>
          <w:szCs w:val="24"/>
        </w:rPr>
        <w:t xml:space="preserve">For RK4 step size </w:t>
      </w:r>
      <m:oMath>
        <m:r>
          <w:rPr>
            <w:rFonts w:ascii="Cambria Math" w:eastAsiaTheme="minorEastAsia" w:hAnsi="Cambria Math" w:cs="Times New Roman"/>
            <w:sz w:val="24"/>
            <w:szCs w:val="24"/>
          </w:rPr>
          <m:t>h=</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num>
          <m:den>
            <m:r>
              <w:rPr>
                <w:rFonts w:ascii="Cambria Math" w:eastAsiaTheme="minorEastAsia" w:hAnsi="Cambria Math" w:cs="Times New Roman"/>
                <w:sz w:val="24"/>
                <w:szCs w:val="24"/>
              </w:rPr>
              <m:t>N</m:t>
            </m:r>
          </m:den>
        </m:f>
      </m:oMath>
      <w:r w:rsidRPr="00DD0529">
        <w:rPr>
          <w:rFonts w:ascii="Times New Roman" w:eastAsiaTheme="minorEastAsia" w:hAnsi="Times New Roman" w:cs="Times New Roman"/>
          <w:sz w:val="24"/>
          <w:szCs w:val="24"/>
        </w:rPr>
        <w:t xml:space="preserve"> with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=nh</m:t>
        </m:r>
      </m:oMath>
      <w:r w:rsidRPr="00DD052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n=0, 1, 2, 3, . . ., N</m:t>
        </m:r>
      </m:oMath>
      <w:r w:rsidRPr="00DD0529">
        <w:rPr>
          <w:rFonts w:ascii="Times New Roman" w:eastAsiaTheme="minorEastAsia" w:hAnsi="Times New Roman" w:cs="Times New Roman"/>
          <w:sz w:val="24"/>
          <w:szCs w:val="24"/>
        </w:rPr>
        <w:t xml:space="preserve"> for each </w:t>
      </w:r>
      <m:oMath>
        <m:r>
          <w:rPr>
            <w:rFonts w:ascii="Cambria Math" w:eastAsiaTheme="minorEastAsia" w:hAnsi="Cambria Math" w:cs="Times New Roman"/>
            <w:sz w:val="24"/>
            <w:szCs w:val="24"/>
          </w:rPr>
          <m:t>α</m:t>
        </m:r>
      </m:oMath>
      <w:r w:rsidRPr="00DD0529">
        <w:rPr>
          <w:rFonts w:ascii="Times New Roman" w:eastAsiaTheme="minorEastAsia" w:hAnsi="Times New Roman" w:cs="Times New Roman"/>
          <w:iCs/>
          <w:sz w:val="24"/>
          <w:szCs w:val="24"/>
        </w:rPr>
        <w:t>-cut, we generate</w:t>
      </w:r>
    </w:p>
    <w:p w14:paraId="4BC1F06D" w14:textId="77777777"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oMath>
      <w:r w:rsidR="005D56DF" w:rsidRPr="00DD0529">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U,0</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oMath>
      <w:r w:rsidR="005D56DF" w:rsidRPr="00DD0529">
        <w:rPr>
          <w:rFonts w:ascii="Times New Roman" w:eastAsiaTheme="minorEastAsia" w:hAnsi="Times New Roman" w:cs="Times New Roman"/>
          <w:sz w:val="24"/>
          <w:szCs w:val="24"/>
        </w:rPr>
        <w:t xml:space="preserve"> for lower and upper bound respectively. The total inventory cost is given as:</w:t>
      </w:r>
    </w:p>
    <w:p w14:paraId="6A3158FE" w14:textId="77777777" w:rsidR="005D56DF" w:rsidRPr="00DD0529" w:rsidRDefault="005D56DF" w:rsidP="005D56DF">
      <w:pPr>
        <w:jc w:val="both"/>
        <w:rPr>
          <w:rFonts w:ascii="Times New Roman" w:eastAsiaTheme="minorEastAsia" w:hAnsi="Times New Roman" w:cs="Times New Roman"/>
          <w:sz w:val="24"/>
          <w:szCs w:val="24"/>
        </w:rPr>
      </w:pPr>
    </w:p>
    <w:p w14:paraId="022FE87C" w14:textId="6DE11D66" w:rsidR="005D56DF" w:rsidRPr="00DD0529" w:rsidRDefault="00000000" w:rsidP="005D56DF">
      <w:pPr>
        <w:spacing w:line="36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e>
        </m:acc>
        <m:r>
          <w:rPr>
            <w:rFonts w:ascii="Cambria Math" w:hAnsi="Cambria Math" w:cs="Times New Roman"/>
            <w:sz w:val="24"/>
            <w:szCs w:val="24"/>
          </w:rPr>
          <m:t>(T)=OC(T)+</m:t>
        </m:r>
        <m:sSub>
          <m:sSubPr>
            <m:ctrlPr>
              <w:rPr>
                <w:rFonts w:ascii="Cambria Math" w:hAnsi="Cambria Math" w:cs="Times New Roman"/>
                <w:i/>
                <w:sz w:val="24"/>
                <w:szCs w:val="24"/>
              </w:rPr>
            </m:ctrlPr>
          </m:sSubPr>
          <m:e>
            <m:r>
              <w:rPr>
                <w:rFonts w:ascii="Cambria Math" w:hAnsi="Cambria Math" w:cs="Times New Roman"/>
                <w:sz w:val="24"/>
                <w:szCs w:val="24"/>
              </w:rPr>
              <m:t>PC(T)</m:t>
            </m:r>
          </m:e>
          <m:sub>
            <m:r>
              <w:rPr>
                <w:rFonts w:ascii="Cambria Math" w:hAnsi="Cambria Math" w:cs="Times New Roman"/>
                <w:sz w:val="24"/>
                <w:szCs w:val="24"/>
              </w:rPr>
              <m:t>α</m:t>
            </m:r>
          </m:sub>
        </m:sSub>
        <m:r>
          <w:rPr>
            <w:rFonts w:ascii="Cambria Math" w:hAnsi="Cambria Math" w:cs="Times New Roman"/>
            <w:sz w:val="24"/>
            <w:szCs w:val="24"/>
          </w:rPr>
          <m:t xml:space="preserve">+ </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α</m:t>
            </m:r>
          </m:sub>
        </m:sSub>
        <m:r>
          <w:rPr>
            <w:rFonts w:ascii="Cambria Math" w:hAnsi="Cambria Math" w:cs="Times New Roman"/>
            <w:sz w:val="24"/>
            <w:szCs w:val="24"/>
          </w:rPr>
          <m:t>+DC(T)</m:t>
        </m:r>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9E14D7" w:rsidRPr="00DD0529">
        <w:rPr>
          <w:rFonts w:ascii="Times New Roman" w:eastAsiaTheme="minorEastAsia" w:hAnsi="Times New Roman" w:cs="Times New Roman"/>
          <w:sz w:val="24"/>
          <w:szCs w:val="24"/>
        </w:rPr>
        <w:t>12</w:t>
      </w:r>
      <w:r w:rsidR="005D56DF" w:rsidRPr="00DD0529">
        <w:rPr>
          <w:rFonts w:ascii="Times New Roman" w:eastAsiaTheme="minorEastAsia" w:hAnsi="Times New Roman" w:cs="Times New Roman"/>
          <w:sz w:val="24"/>
          <w:szCs w:val="24"/>
        </w:rPr>
        <w:t>)</w:t>
      </w:r>
      <w:r w:rsidR="005D56DF" w:rsidRPr="00DD0529">
        <w:rPr>
          <w:rFonts w:ascii="Times New Roman" w:eastAsiaTheme="minorEastAsia" w:hAnsi="Times New Roman" w:cs="Times New Roman"/>
          <w:sz w:val="24"/>
          <w:szCs w:val="24"/>
        </w:rPr>
        <w:tab/>
      </w:r>
    </w:p>
    <w:p w14:paraId="3211B06A" w14:textId="09586E91" w:rsidR="00801723"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lastRenderedPageBreak/>
        <w:t xml:space="preserve">With </w:t>
      </w:r>
      <w:r w:rsidRPr="00DD0529">
        <w:rPr>
          <w:rFonts w:ascii="Times New Roman" w:eastAsiaTheme="minorEastAsia" w:hAnsi="Times New Roman" w:cs="Times New Roman"/>
          <w:sz w:val="24"/>
          <w:szCs w:val="24"/>
        </w:rPr>
        <w:tab/>
      </w:r>
      <m:oMath>
        <m:r>
          <w:rPr>
            <w:rFonts w:ascii="Cambria Math" w:hAnsi="Cambria Math" w:cs="Times New Roman"/>
            <w:sz w:val="24"/>
            <w:szCs w:val="24"/>
          </w:rPr>
          <m:t>OC(T)=</m:t>
        </m:r>
        <m:r>
          <w:rPr>
            <w:rFonts w:ascii="Cambria Math" w:eastAsiaTheme="minorEastAsia" w:hAnsi="Cambria Math" w:cs="Times New Roman"/>
            <w:sz w:val="24"/>
            <w:szCs w:val="24"/>
          </w:rPr>
          <m:t>c,</m:t>
        </m:r>
      </m:oMath>
    </w:p>
    <w:p w14:paraId="1C010667" w14:textId="0AF924B5"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b/>
      </w:r>
      <m:oMath>
        <m:sSub>
          <m:sSubPr>
            <m:ctrlPr>
              <w:rPr>
                <w:rFonts w:ascii="Cambria Math" w:hAnsi="Cambria Math" w:cs="Times New Roman"/>
                <w:i/>
                <w:sz w:val="24"/>
                <w:szCs w:val="24"/>
              </w:rPr>
            </m:ctrlPr>
          </m:sSubPr>
          <m:e>
            <m:r>
              <w:rPr>
                <w:rFonts w:ascii="Cambria Math" w:hAnsi="Cambria Math" w:cs="Times New Roman"/>
                <w:sz w:val="24"/>
                <w:szCs w:val="24"/>
              </w:rPr>
              <m:t>PC(T)</m:t>
            </m:r>
          </m:e>
          <m:sub>
            <m:r>
              <w:rPr>
                <w:rFonts w:ascii="Cambria Math" w:hAnsi="Cambria Math" w:cs="Times New Roman"/>
                <w:sz w:val="24"/>
                <w:szCs w:val="24"/>
              </w:rPr>
              <m:t>α</m:t>
            </m:r>
          </m:sub>
        </m:sSub>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e>
        </m:d>
      </m:oMath>
    </w:p>
    <w:p w14:paraId="6E5F6007" w14:textId="1FC978A0"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b/>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xml:space="preserve">(T), </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oMath>
    </w:p>
    <w:p w14:paraId="5BF3D8BD" w14:textId="6A11956C"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d>
          </m:e>
        </m:nary>
      </m:oMath>
      <w:r w:rsidRPr="00DD0529">
        <w:rPr>
          <w:rFonts w:ascii="Times New Roman" w:eastAsiaTheme="minorEastAsia" w:hAnsi="Times New Roman" w:cs="Times New Roman"/>
          <w:sz w:val="24"/>
          <w:szCs w:val="24"/>
        </w:rPr>
        <w:tab/>
      </w:r>
      <w:r w:rsidRPr="00DD0529">
        <w:rPr>
          <w:rFonts w:ascii="Times New Roman" w:eastAsiaTheme="minorEastAsia" w:hAnsi="Times New Roman" w:cs="Times New Roman"/>
          <w:sz w:val="24"/>
          <w:szCs w:val="24"/>
        </w:rPr>
        <w:tab/>
      </w:r>
    </w:p>
    <w:p w14:paraId="4B42EEE4" w14:textId="3589A0FE" w:rsidR="00744178"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And </w:t>
      </w:r>
      <w:r w:rsidRPr="00DD0529">
        <w:rPr>
          <w:rFonts w:ascii="Times New Roman" w:eastAsiaTheme="minorEastAsia" w:hAnsi="Times New Roman" w:cs="Times New Roman"/>
          <w:sz w:val="24"/>
          <w:szCs w:val="24"/>
        </w:rPr>
        <w:tab/>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HC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,2</m:t>
                    </m:r>
                  </m:sub>
                </m:sSub>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U</m:t>
                    </m:r>
                    <m:r>
                      <w:rPr>
                        <w:rFonts w:ascii="Cambria Math" w:hAnsi="Cambria Math" w:cs="Times New Roman"/>
                        <w:sz w:val="24"/>
                        <w:szCs w:val="24"/>
                      </w:rPr>
                      <m:t>,N</m:t>
                    </m:r>
                  </m:sub>
                </m:sSub>
              </m:e>
            </m:d>
          </m:e>
        </m:nary>
      </m:oMath>
      <w:r w:rsidRPr="00DD0529">
        <w:rPr>
          <w:rFonts w:ascii="Times New Roman" w:eastAsiaTheme="minorEastAsia" w:hAnsi="Times New Roman" w:cs="Times New Roman"/>
          <w:sz w:val="24"/>
          <w:szCs w:val="24"/>
        </w:rPr>
        <w:t>,</w:t>
      </w:r>
    </w:p>
    <w:p w14:paraId="78330107" w14:textId="3F6CC80A" w:rsidR="005D56DF" w:rsidRPr="00DD0529" w:rsidRDefault="00000000" w:rsidP="005D56DF">
      <w:pPr>
        <w:spacing w:line="360" w:lineRule="auto"/>
        <w:jc w:val="bot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α</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 xml:space="preserve">(T), </m:t>
          </m:r>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m:t>
          </m:r>
        </m:oMath>
      </m:oMathPara>
    </w:p>
    <w:p w14:paraId="57BB6D31" w14:textId="17BB49EE"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With </w:t>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oMath>
    </w:p>
    <w:p w14:paraId="4C58D02F" w14:textId="77777777"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iCs/>
          <w:sz w:val="24"/>
          <w:szCs w:val="24"/>
        </w:rPr>
        <w:t xml:space="preserve">And </w:t>
      </w:r>
      <m:oMath>
        <m:sSub>
          <m:sSubPr>
            <m:ctrlPr>
              <w:rPr>
                <w:rFonts w:ascii="Cambria Math" w:eastAsiaTheme="minorEastAsia" w:hAnsi="Cambria Math" w:cs="Times New Roman"/>
                <w:i/>
                <w:iCs/>
                <w:sz w:val="24"/>
                <w:szCs w:val="24"/>
              </w:rPr>
            </m:ctrlPr>
          </m:sSubPr>
          <m:e>
            <m:r>
              <w:rPr>
                <w:rFonts w:ascii="Cambria Math" w:hAnsi="Cambria Math" w:cs="Times New Roman"/>
                <w:sz w:val="24"/>
                <w:szCs w:val="24"/>
              </w:rPr>
              <m:t>DC</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oMath>
    </w:p>
    <w:p w14:paraId="06377DAF" w14:textId="290DFE35" w:rsidR="005D56DF" w:rsidRPr="00DD0529" w:rsidRDefault="009E14D7"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The total fuzzy inventory cost in</w:t>
      </w:r>
      <w:r w:rsidR="005D56DF" w:rsidRPr="00DD0529">
        <w:rPr>
          <w:rFonts w:ascii="Times New Roman" w:eastAsiaTheme="minorEastAsia" w:hAnsi="Times New Roman" w:cs="Times New Roman"/>
          <w:sz w:val="24"/>
          <w:szCs w:val="24"/>
        </w:rPr>
        <w:t xml:space="preserve"> equation </w:t>
      </w:r>
      <w:r w:rsidR="00652BC4" w:rsidRPr="00DD0529">
        <w:rPr>
          <w:rFonts w:ascii="Times New Roman" w:eastAsiaTheme="minorEastAsia" w:hAnsi="Times New Roman" w:cs="Times New Roman"/>
          <w:sz w:val="24"/>
          <w:szCs w:val="24"/>
        </w:rPr>
        <w:t>(12) now</w:t>
      </w:r>
      <w:r w:rsidR="005D56DF" w:rsidRPr="00DD0529">
        <w:rPr>
          <w:rFonts w:ascii="Times New Roman" w:eastAsiaTheme="minorEastAsia" w:hAnsi="Times New Roman" w:cs="Times New Roman"/>
          <w:sz w:val="24"/>
          <w:szCs w:val="24"/>
        </w:rPr>
        <w:t xml:space="preserve"> becomes:</w:t>
      </w:r>
    </w:p>
    <w:p w14:paraId="19DD578D" w14:textId="576B33B5" w:rsidR="005D56DF" w:rsidRPr="00DD0529" w:rsidRDefault="00000000" w:rsidP="005D56DF">
      <w:pPr>
        <w:spacing w:line="360" w:lineRule="auto"/>
        <w:jc w:val="both"/>
        <w:rPr>
          <w:rFonts w:ascii="Times New Roman" w:eastAsiaTheme="minorEastAsia" w:hAnsi="Times New Roman" w:cs="Times New Roman"/>
          <w:sz w:val="24"/>
          <w:szCs w:val="24"/>
        </w:rPr>
      </w:pP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e>
        </m:acc>
        <m:r>
          <w:rPr>
            <w:rFonts w:ascii="Cambria Math" w:hAnsi="Cambria Math" w:cs="Times New Roman"/>
            <w:sz w:val="24"/>
            <w:szCs w:val="24"/>
          </w:rPr>
          <m:t>(T)=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r>
              <w:rPr>
                <w:rFonts w:ascii="Cambria Math" w:eastAsiaTheme="minorEastAsia" w:hAnsi="Cambria Math" w:cs="Times New Roman"/>
                <w:sz w:val="24"/>
                <w:szCs w:val="24"/>
              </w:rPr>
              <m:t xml:space="preserve"> </m:t>
            </m:r>
          </m:e>
        </m:d>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9D243D" w:rsidRPr="00DD0529">
        <w:rPr>
          <w:rFonts w:ascii="Times New Roman" w:eastAsiaTheme="minorEastAsia" w:hAnsi="Times New Roman" w:cs="Times New Roman"/>
          <w:sz w:val="24"/>
          <w:szCs w:val="24"/>
        </w:rPr>
        <w:t>13</w:t>
      </w:r>
      <w:r w:rsidR="005D56DF" w:rsidRPr="00DD0529">
        <w:rPr>
          <w:rFonts w:ascii="Times New Roman" w:eastAsiaTheme="minorEastAsia" w:hAnsi="Times New Roman" w:cs="Times New Roman"/>
          <w:sz w:val="24"/>
          <w:szCs w:val="24"/>
        </w:rPr>
        <w:t>)</w:t>
      </w:r>
    </w:p>
    <w:p w14:paraId="5B747FCE" w14:textId="3325999E" w:rsidR="005D56DF" w:rsidRPr="00DD0529" w:rsidRDefault="009D243D"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We </w:t>
      </w:r>
      <w:r w:rsidR="002C1A2D" w:rsidRPr="00DD0529">
        <w:rPr>
          <w:rFonts w:ascii="Times New Roman" w:eastAsiaTheme="minorEastAsia" w:hAnsi="Times New Roman" w:cs="Times New Roman"/>
          <w:sz w:val="24"/>
          <w:szCs w:val="24"/>
        </w:rPr>
        <w:t xml:space="preserve">defuzzify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e>
        </m:acc>
        <m:r>
          <w:rPr>
            <w:rFonts w:ascii="Cambria Math" w:hAnsi="Cambria Math" w:cs="Times New Roman"/>
            <w:sz w:val="24"/>
            <w:szCs w:val="24"/>
          </w:rPr>
          <m:t>(T)</m:t>
        </m:r>
      </m:oMath>
      <w:r w:rsidR="002C1A2D" w:rsidRPr="00DD0529">
        <w:rPr>
          <w:rFonts w:ascii="Times New Roman" w:eastAsiaTheme="minorEastAsia" w:hAnsi="Times New Roman" w:cs="Times New Roman"/>
          <w:sz w:val="24"/>
          <w:szCs w:val="24"/>
        </w:rPr>
        <w:t xml:space="preserve"> using the graded mean </w:t>
      </w:r>
      <w:r w:rsidR="006E371B" w:rsidRPr="00DD0529">
        <w:rPr>
          <w:rFonts w:ascii="Times New Roman" w:eastAsiaTheme="minorEastAsia" w:hAnsi="Times New Roman" w:cs="Times New Roman"/>
          <w:sz w:val="24"/>
          <w:szCs w:val="24"/>
        </w:rPr>
        <w:t>integration representation (GMIR)</w:t>
      </w:r>
    </w:p>
    <w:p w14:paraId="1F57FBE5" w14:textId="315CEB2B" w:rsidR="005D56DF" w:rsidRPr="00DD0529" w:rsidRDefault="00000000" w:rsidP="005D56DF">
      <w:pPr>
        <w:spacing w:line="360" w:lineRule="auto"/>
        <w:jc w:val="both"/>
        <w:rPr>
          <w:rFonts w:ascii="Times New Roman" w:eastAsiaTheme="minorEastAsia" w:hAnsi="Times New Roman" w:cs="Times New Roman"/>
          <w:i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f>
          <m:fPr>
            <m:ctrlPr>
              <w:rPr>
                <w:rFonts w:ascii="Cambria Math" w:eastAsiaTheme="minorEastAsia"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WL</m:t>
                </m:r>
              </m:sub>
            </m:sSub>
            <m:r>
              <w:rPr>
                <w:rFonts w:ascii="Cambria Math" w:hAnsi="Cambria Math" w:cs="Times New Roman"/>
                <w:sz w:val="24"/>
                <w:szCs w:val="24"/>
              </w:rPr>
              <m:t>(T)</m:t>
            </m:r>
            <m:r>
              <w:rPr>
                <w:rFonts w:ascii="Cambria Math" w:eastAsiaTheme="minorEastAsia" w:hAnsi="Cambria Math" w:cs="Times New Roman"/>
                <w:sz w:val="24"/>
                <w:szCs w:val="24"/>
              </w:rPr>
              <m:t>+4</m:t>
            </m:r>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m:t>
                </m:r>
              </m:sub>
            </m:sSub>
            <m:r>
              <w:rPr>
                <w:rFonts w:ascii="Cambria Math" w:hAnsi="Cambria Math" w:cs="Times New Roman"/>
                <w:sz w:val="24"/>
                <w:szCs w:val="24"/>
              </w:rPr>
              <m:t>(T)</m:t>
            </m:r>
            <m:r>
              <w:rPr>
                <w:rFonts w:ascii="Cambria Math" w:eastAsiaTheme="minorEastAsia"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WU</m:t>
                </m:r>
              </m:sub>
            </m:sSub>
            <m:r>
              <w:rPr>
                <w:rFonts w:ascii="Cambria Math" w:hAnsi="Cambria Math" w:cs="Times New Roman"/>
                <w:sz w:val="24"/>
                <w:szCs w:val="24"/>
              </w:rPr>
              <m:t>(T)</m:t>
            </m:r>
          </m:num>
          <m:den>
            <m:r>
              <w:rPr>
                <w:rFonts w:ascii="Cambria Math" w:eastAsiaTheme="minorEastAsia" w:hAnsi="Cambria Math" w:cs="Times New Roman"/>
                <w:sz w:val="24"/>
                <w:szCs w:val="24"/>
              </w:rPr>
              <m:t>6</m:t>
            </m:r>
          </m:den>
        </m:f>
      </m:oMath>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t>(14)</w:t>
      </w:r>
    </w:p>
    <w:p w14:paraId="0D6755EA" w14:textId="77777777" w:rsidR="005D56DF" w:rsidRPr="00DD0529" w:rsidRDefault="005D56DF" w:rsidP="005D56DF">
      <w:pPr>
        <w:spacing w:line="360" w:lineRule="auto"/>
        <w:jc w:val="both"/>
        <w:rPr>
          <w:rFonts w:ascii="Times New Roman" w:eastAsiaTheme="minorEastAsia" w:hAnsi="Times New Roman" w:cs="Times New Roman"/>
          <w:sz w:val="24"/>
          <w:szCs w:val="24"/>
        </w:rPr>
      </w:pPr>
    </w:p>
    <w:p w14:paraId="50579DB1" w14:textId="77777777"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 xml:space="preserve">Where,  </w:t>
      </w:r>
    </w:p>
    <w:p w14:paraId="4C49652B" w14:textId="0082A9AE"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WL</m:t>
            </m:r>
          </m:sub>
        </m:sSub>
        <m:r>
          <w:rPr>
            <w:rFonts w:ascii="Cambria Math" w:hAnsi="Cambria Math" w:cs="Times New Roman"/>
            <w:sz w:val="24"/>
            <w:szCs w:val="24"/>
          </w:rPr>
          <m:t>(T)=</m:t>
        </m:r>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m:t>
        </m:r>
      </m:oMath>
      <w:r w:rsidR="00A270B8" w:rsidRPr="00DD0529">
        <w:rPr>
          <w:rFonts w:ascii="Times New Roman" w:eastAsiaTheme="minorEastAsia" w:hAnsi="Times New Roman" w:cs="Times New Roman"/>
          <w:sz w:val="24"/>
          <w:szCs w:val="24"/>
        </w:rPr>
        <w:tab/>
      </w:r>
      <w:r w:rsidR="00A270B8" w:rsidRPr="00DD0529">
        <w:rPr>
          <w:rFonts w:ascii="Times New Roman" w:eastAsiaTheme="minorEastAsia" w:hAnsi="Times New Roman" w:cs="Times New Roman"/>
          <w:sz w:val="24"/>
          <w:szCs w:val="24"/>
        </w:rPr>
        <w:tab/>
        <w:t>(</w:t>
      </w:r>
      <w:r w:rsidR="00C62CBF" w:rsidRPr="00DD0529">
        <w:rPr>
          <w:rFonts w:ascii="Times New Roman" w:eastAsiaTheme="minorEastAsia" w:hAnsi="Times New Roman" w:cs="Times New Roman"/>
          <w:sz w:val="24"/>
          <w:szCs w:val="24"/>
        </w:rPr>
        <w:t>15)</w:t>
      </w:r>
    </w:p>
    <w:p w14:paraId="36BB029B" w14:textId="7796FF78"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WU</m:t>
            </m:r>
          </m:sub>
        </m:sSub>
        <m:r>
          <w:rPr>
            <w:rFonts w:ascii="Cambria Math" w:hAnsi="Cambria Math" w:cs="Times New Roman"/>
            <w:sz w:val="24"/>
            <w:szCs w:val="24"/>
          </w:rPr>
          <m:t>(T)=</m:t>
        </m:r>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oMath>
      <w:r w:rsidR="00C62CBF" w:rsidRPr="00DD0529">
        <w:rPr>
          <w:rFonts w:ascii="Times New Roman" w:eastAsiaTheme="minorEastAsia" w:hAnsi="Times New Roman" w:cs="Times New Roman"/>
          <w:sz w:val="24"/>
          <w:szCs w:val="24"/>
        </w:rPr>
        <w:tab/>
      </w:r>
      <w:r w:rsidR="00C62CBF" w:rsidRPr="00DD0529">
        <w:rPr>
          <w:rFonts w:ascii="Times New Roman" w:eastAsiaTheme="minorEastAsia" w:hAnsi="Times New Roman" w:cs="Times New Roman"/>
          <w:sz w:val="24"/>
          <w:szCs w:val="24"/>
        </w:rPr>
        <w:tab/>
        <w:t>(16)</w:t>
      </w:r>
    </w:p>
    <w:p w14:paraId="3F5FC1EF" w14:textId="4DC8657E"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m:t>
            </m:r>
          </m:sub>
        </m:sSub>
        <m:r>
          <w:rPr>
            <w:rFonts w:ascii="Cambria Math" w:hAnsi="Cambria Math" w:cs="Times New Roman"/>
            <w:sz w:val="24"/>
            <w:szCs w:val="24"/>
          </w:rPr>
          <m:t>(T)=</m:t>
        </m:r>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M</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oMath>
      <w:r w:rsidR="00C62CBF" w:rsidRPr="00DD0529">
        <w:rPr>
          <w:rFonts w:ascii="Times New Roman" w:eastAsiaTheme="minorEastAsia" w:hAnsi="Times New Roman" w:cs="Times New Roman"/>
          <w:sz w:val="24"/>
          <w:szCs w:val="24"/>
        </w:rPr>
        <w:tab/>
      </w:r>
      <w:r w:rsidR="00C62CBF" w:rsidRPr="00DD0529">
        <w:rPr>
          <w:rFonts w:ascii="Times New Roman" w:eastAsiaTheme="minorEastAsia" w:hAnsi="Times New Roman" w:cs="Times New Roman"/>
          <w:sz w:val="24"/>
          <w:szCs w:val="24"/>
        </w:rPr>
        <w:tab/>
        <w:t>(17)</w:t>
      </w:r>
    </w:p>
    <w:p w14:paraId="579FCE8E" w14:textId="77777777" w:rsidR="005D56DF" w:rsidRPr="00DD0529" w:rsidRDefault="005D56DF" w:rsidP="005D56DF">
      <w:pPr>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Which implies;</w:t>
      </w:r>
    </w:p>
    <w:p w14:paraId="28C40A89" w14:textId="0968626C" w:rsidR="005D56DF" w:rsidRPr="00DD0529" w:rsidRDefault="00000000" w:rsidP="005D56DF">
      <w:pPr>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6</m:t>
            </m:r>
          </m:den>
        </m:f>
        <m:d>
          <m:dPr>
            <m:begChr m:val="{"/>
            <m:endChr m:val="}"/>
            <m:ctrlPr>
              <w:rPr>
                <w:rFonts w:ascii="Cambria Math" w:hAnsi="Cambria Math" w:cs="Times New Roman"/>
                <w:i/>
                <w:sz w:val="24"/>
                <w:szCs w:val="24"/>
              </w:rPr>
            </m:ctrlPr>
          </m:dPr>
          <m:e>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L</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L</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L,n</m:t>
                        </m:r>
                      </m:sub>
                    </m:sSub>
                  </m:e>
                </m:nary>
              </m:e>
            </m:d>
            <m:r>
              <w:rPr>
                <w:rFonts w:ascii="Cambria Math" w:eastAsiaTheme="minorEastAsia" w:hAnsi="Cambria Math" w:cs="Times New Roman"/>
                <w:sz w:val="24"/>
                <w:szCs w:val="24"/>
              </w:rPr>
              <m:t>+4</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eastAsiaTheme="minorEastAsia" w:hAnsi="Cambria Math" w:cs="Times New Roman"/>
                            <w:sz w:val="24"/>
                            <w:szCs w:val="24"/>
                          </w:rPr>
                          <m:t>M</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eastAsiaTheme="minorEastAsia" w:hAnsi="Cambria Math" w:cs="Times New Roman"/>
                                <w:sz w:val="24"/>
                                <w:szCs w:val="24"/>
                              </w:rPr>
                              <m:t>M</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eastAsiaTheme="minorEastAsia" w:hAnsi="Cambria Math" w:cs="Times New Roman"/>
                            <w:sz w:val="24"/>
                            <w:szCs w:val="24"/>
                          </w:rPr>
                          <m:t>M</m:t>
                        </m:r>
                        <m:r>
                          <w:rPr>
                            <w:rFonts w:ascii="Cambria Math" w:hAnsi="Cambria Math" w:cs="Times New Roman"/>
                            <w:sz w:val="24"/>
                            <w:szCs w:val="24"/>
                          </w:rPr>
                          <m:t>,n</m:t>
                        </m:r>
                      </m:sub>
                    </m:sSub>
                  </m:e>
                </m:nary>
              </m:e>
            </m:d>
            <m:r>
              <w:rPr>
                <w:rFonts w:ascii="Cambria Math" w:eastAsiaTheme="minorEastAsia" w:hAnsi="Cambria Math" w:cs="Times New Roman"/>
                <w:sz w:val="24"/>
                <w:szCs w:val="24"/>
              </w:rPr>
              <m:t>+</m:t>
            </m:r>
            <m:d>
              <m:dPr>
                <m:ctrlPr>
                  <w:rPr>
                    <w:rFonts w:ascii="Cambria Math" w:eastAsiaTheme="minorEastAsia" w:hAnsi="Cambria Math" w:cs="Times New Roman"/>
                    <w:i/>
                    <w:iCs/>
                    <w:sz w:val="24"/>
                    <w:szCs w:val="24"/>
                  </w:rPr>
                </m:ctrlPr>
              </m:dPr>
              <m:e>
                <m:r>
                  <w:rPr>
                    <w:rFonts w:ascii="Cambria Math" w:eastAsiaTheme="minorEastAsia" w:hAnsi="Cambria Math" w:cs="Times New Roman"/>
                    <w:sz w:val="24"/>
                    <w:szCs w:val="24"/>
                  </w:rPr>
                  <m:t>c+p</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U</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r>
                  <w:rPr>
                    <w:rFonts w:ascii="Cambria Math" w:eastAsiaTheme="minorEastAsia" w:hAnsi="Cambria Math" w:cs="Times New Roman"/>
                    <w:sz w:val="24"/>
                    <w:szCs w:val="24"/>
                  </w:rPr>
                  <m:t>+dh</m:t>
                </m:r>
                <m:nary>
                  <m:naryPr>
                    <m:chr m:val="∑"/>
                    <m:limLoc m:val="undOvr"/>
                    <m:ctrlPr>
                      <w:rPr>
                        <w:rFonts w:ascii="Cambria Math" w:eastAsiaTheme="minorEastAsia" w:hAnsi="Cambria Math" w:cs="Times New Roman"/>
                        <w:i/>
                        <w:sz w:val="24"/>
                        <w:szCs w:val="24"/>
                      </w:rPr>
                    </m:ctrlPr>
                  </m:naryPr>
                  <m:sub>
                    <m:r>
                      <w:rPr>
                        <w:rFonts w:ascii="Cambria Math" w:eastAsiaTheme="minorEastAsia" w:hAnsi="Cambria Math" w:cs="Times New Roman"/>
                        <w:sz w:val="24"/>
                        <w:szCs w:val="24"/>
                      </w:rPr>
                      <m:t>n=0</m:t>
                    </m:r>
                  </m:sub>
                  <m:sup>
                    <m:r>
                      <w:rPr>
                        <w:rFonts w:ascii="Cambria Math" w:eastAsiaTheme="minorEastAsia" w:hAnsi="Cambria Math" w:cs="Times New Roman"/>
                        <w:sz w:val="24"/>
                        <w:szCs w:val="24"/>
                      </w:rPr>
                      <m:t>N</m:t>
                    </m:r>
                  </m:sup>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γ</m:t>
                        </m:r>
                      </m:e>
                      <m:sub>
                        <m:r>
                          <w:rPr>
                            <w:rFonts w:ascii="Cambria Math" w:hAnsi="Cambria Math" w:cs="Times New Roman"/>
                            <w:sz w:val="24"/>
                            <w:szCs w:val="24"/>
                          </w:rPr>
                          <m:t>U</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(nh)</m:t>
                        </m:r>
                      </m:e>
                      <m:sup>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β</m:t>
                            </m:r>
                          </m:e>
                          <m:sub>
                            <m:r>
                              <w:rPr>
                                <w:rFonts w:ascii="Cambria Math" w:hAnsi="Cambria Math" w:cs="Times New Roman"/>
                                <w:sz w:val="24"/>
                                <w:szCs w:val="24"/>
                              </w:rPr>
                              <m:t>U</m:t>
                            </m:r>
                          </m:sub>
                        </m:sSub>
                        <m:r>
                          <w:rPr>
                            <w:rFonts w:ascii="Cambria Math" w:eastAsiaTheme="minorEastAsia" w:hAnsi="Cambria Math" w:cs="Times New Roman"/>
                            <w:sz w:val="24"/>
                            <w:szCs w:val="24"/>
                          </w:rPr>
                          <m:t>-1</m:t>
                        </m:r>
                      </m:sup>
                    </m:sSup>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U,n</m:t>
                        </m:r>
                      </m:sub>
                    </m:sSub>
                  </m:e>
                </m:nary>
              </m:e>
            </m:d>
          </m:e>
        </m:d>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FD3C22" w:rsidRPr="00DD0529">
        <w:rPr>
          <w:rFonts w:ascii="Times New Roman" w:eastAsiaTheme="minorEastAsia" w:hAnsi="Times New Roman" w:cs="Times New Roman"/>
          <w:sz w:val="24"/>
          <w:szCs w:val="24"/>
        </w:rPr>
        <w:t>18</w:t>
      </w:r>
      <w:r w:rsidR="005D56DF" w:rsidRPr="00DD0529">
        <w:rPr>
          <w:rFonts w:ascii="Times New Roman" w:eastAsiaTheme="minorEastAsia" w:hAnsi="Times New Roman" w:cs="Times New Roman"/>
          <w:sz w:val="24"/>
          <w:szCs w:val="24"/>
        </w:rPr>
        <w:t>)</w:t>
      </w:r>
    </w:p>
    <w:p w14:paraId="03D4E14C" w14:textId="77777777" w:rsidR="005D56DF" w:rsidRPr="00DD0529" w:rsidRDefault="005D56DF"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t>And the average cost is given as:</w:t>
      </w:r>
    </w:p>
    <w:p w14:paraId="18D3C494" w14:textId="0B3E1DE2" w:rsidR="005D56DF" w:rsidRPr="00DD0529" w:rsidRDefault="00000000" w:rsidP="005D56DF">
      <w:pPr>
        <w:spacing w:line="360" w:lineRule="auto"/>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num>
          <m:den>
            <m:r>
              <w:rPr>
                <w:rFonts w:ascii="Cambria Math" w:hAnsi="Cambria Math" w:cs="Times New Roman"/>
                <w:sz w:val="24"/>
                <w:szCs w:val="24"/>
              </w:rPr>
              <m:t>T</m:t>
            </m:r>
          </m:den>
        </m:f>
      </m:oMath>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r>
      <w:r w:rsidR="005D56DF" w:rsidRPr="00DD0529">
        <w:rPr>
          <w:rFonts w:ascii="Times New Roman" w:eastAsiaTheme="minorEastAsia" w:hAnsi="Times New Roman" w:cs="Times New Roman"/>
          <w:sz w:val="24"/>
          <w:szCs w:val="24"/>
        </w:rPr>
        <w:tab/>
        <w:t>(</w:t>
      </w:r>
      <w:r w:rsidR="00FD3C22" w:rsidRPr="00DD0529">
        <w:rPr>
          <w:rFonts w:ascii="Times New Roman" w:eastAsiaTheme="minorEastAsia" w:hAnsi="Times New Roman" w:cs="Times New Roman"/>
          <w:sz w:val="24"/>
          <w:szCs w:val="24"/>
        </w:rPr>
        <w:t>19</w:t>
      </w:r>
      <w:r w:rsidR="005D56DF" w:rsidRPr="00DD0529">
        <w:rPr>
          <w:rFonts w:ascii="Times New Roman" w:eastAsiaTheme="minorEastAsia" w:hAnsi="Times New Roman" w:cs="Times New Roman"/>
          <w:sz w:val="24"/>
          <w:szCs w:val="24"/>
        </w:rPr>
        <w:t>)</w:t>
      </w:r>
    </w:p>
    <w:p w14:paraId="05B2EFD3" w14:textId="77777777" w:rsidR="00BC5CD7" w:rsidRPr="00DD0529" w:rsidRDefault="00016A7C" w:rsidP="005D56DF">
      <w:pPr>
        <w:spacing w:line="360" w:lineRule="auto"/>
        <w:jc w:val="both"/>
        <w:rPr>
          <w:rFonts w:ascii="Times New Roman" w:eastAsiaTheme="minorEastAsia" w:hAnsi="Times New Roman" w:cs="Times New Roman"/>
          <w:sz w:val="24"/>
          <w:szCs w:val="24"/>
        </w:rPr>
      </w:pPr>
      <w:r w:rsidRPr="00DD0529">
        <w:rPr>
          <w:rFonts w:ascii="Times New Roman" w:eastAsiaTheme="minorEastAsia" w:hAnsi="Times New Roman" w:cs="Times New Roman"/>
          <w:sz w:val="24"/>
          <w:szCs w:val="24"/>
        </w:rPr>
        <w:lastRenderedPageBreak/>
        <w:t>Optimal cycle length of inventory is obtained by minimizing the average total cost of inventory. Hence, the optimal cycle length of inventory is stated as:</w:t>
      </w:r>
    </w:p>
    <w:p w14:paraId="5CC7B80B" w14:textId="0CA8C534" w:rsidR="009E6FFB" w:rsidRPr="00DD0529" w:rsidRDefault="00000000" w:rsidP="005D56DF">
      <w:pPr>
        <w:spacing w:line="360" w:lineRule="auto"/>
        <w:jc w:val="both"/>
        <w:rPr>
          <w:rFonts w:ascii="Times New Roman" w:eastAsiaTheme="minorEastAsia" w:hAnsi="Times New Roman" w:cs="Times New Roman"/>
          <w:iCs/>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unc>
          <m:funcPr>
            <m:ctrlPr>
              <w:rPr>
                <w:rFonts w:ascii="Cambria Math" w:eastAsiaTheme="minorEastAsia" w:hAnsi="Cambria Math" w:cs="Times New Roman"/>
                <w:i/>
                <w:sz w:val="24"/>
                <w:szCs w:val="24"/>
              </w:rPr>
            </m:ctrlPr>
          </m:funcPr>
          <m:fName>
            <m:limLow>
              <m:limLowPr>
                <m:ctrlPr>
                  <w:rPr>
                    <w:rFonts w:ascii="Cambria Math" w:eastAsiaTheme="minorEastAsia" w:hAnsi="Cambria Math" w:cs="Times New Roman"/>
                    <w:i/>
                    <w:sz w:val="24"/>
                    <w:szCs w:val="24"/>
                  </w:rPr>
                </m:ctrlPr>
              </m:limLowPr>
              <m:e>
                <m:r>
                  <w:rPr>
                    <w:rFonts w:ascii="Cambria Math" w:hAnsi="Cambria Math" w:cs="Times New Roman"/>
                    <w:sz w:val="24"/>
                    <w:szCs w:val="24"/>
                  </w:rPr>
                  <m:t>argmin</m:t>
                </m:r>
              </m:e>
              <m:lim>
                <m:r>
                  <w:rPr>
                    <w:rFonts w:ascii="Cambria Math" w:eastAsiaTheme="minorEastAsia" w:hAnsi="Cambria Math" w:cs="Times New Roman"/>
                    <w:sz w:val="24"/>
                    <w:szCs w:val="24"/>
                  </w:rPr>
                  <m:t>T&gt;0</m:t>
                </m:r>
              </m:lim>
            </m:limLow>
          </m:fName>
          <m:e>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eastAsiaTheme="minorEastAsia" w:hAnsi="Cambria Math" w:cs="Times New Roman"/>
                <w:sz w:val="24"/>
                <w:szCs w:val="24"/>
              </w:rPr>
              <m:t>(T)</m:t>
            </m:r>
          </m:e>
        </m:func>
      </m:oMath>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
          <w:sz w:val="24"/>
          <w:szCs w:val="24"/>
        </w:rPr>
        <w:tab/>
      </w:r>
      <w:r w:rsidR="005C58AE" w:rsidRPr="00DD0529">
        <w:rPr>
          <w:rFonts w:ascii="Times New Roman" w:eastAsiaTheme="minorEastAsia" w:hAnsi="Times New Roman" w:cs="Times New Roman"/>
          <w:iCs/>
          <w:sz w:val="24"/>
          <w:szCs w:val="24"/>
        </w:rPr>
        <w:t>(20)</w:t>
      </w:r>
    </w:p>
    <w:p w14:paraId="02D9D60A" w14:textId="127A04DD" w:rsidR="008314FC" w:rsidRPr="00DD0529" w:rsidRDefault="008314FC" w:rsidP="005D56DF">
      <w:pPr>
        <w:spacing w:line="360" w:lineRule="auto"/>
        <w:jc w:val="both"/>
        <w:rPr>
          <w:rFonts w:ascii="Times New Roman" w:eastAsiaTheme="minorEastAsia" w:hAnsi="Times New Roman" w:cs="Times New Roman"/>
          <w:sz w:val="24"/>
          <w:szCs w:val="24"/>
        </w:rPr>
      </w:pPr>
      <w:r w:rsidRPr="00DD0529">
        <w:rPr>
          <w:rFonts w:ascii="Times New Roman" w:hAnsi="Times New Roman" w:cs="Times New Roman"/>
          <w:sz w:val="24"/>
          <w:szCs w:val="24"/>
        </w:rPr>
        <w:t xml:space="preserve">and optimal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sz w:val="24"/>
                    <w:szCs w:val="24"/>
                  </w:rPr>
                  <m:t>min</m:t>
                </m:r>
              </m:e>
              <m:lim>
                <m:r>
                  <w:rPr>
                    <w:rFonts w:ascii="Cambria Math" w:hAnsi="Cambria Math" w:cs="Times New Roman"/>
                    <w:sz w:val="24"/>
                    <w:szCs w:val="24"/>
                  </w:rPr>
                  <m:t>T&gt;0</m:t>
                </m:r>
              </m:lim>
            </m:limLow>
          </m:fName>
          <m:e>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e>
        </m:func>
      </m:oMath>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r>
      <w:r w:rsidR="005C58AE" w:rsidRPr="00DD0529">
        <w:rPr>
          <w:rFonts w:ascii="Times New Roman" w:eastAsiaTheme="minorEastAsia" w:hAnsi="Times New Roman" w:cs="Times New Roman"/>
          <w:sz w:val="24"/>
          <w:szCs w:val="24"/>
        </w:rPr>
        <w:tab/>
        <w:t>(21</w:t>
      </w:r>
      <w:r w:rsidR="007275BD" w:rsidRPr="00DD0529">
        <w:rPr>
          <w:rFonts w:ascii="Times New Roman" w:eastAsiaTheme="minorEastAsia" w:hAnsi="Times New Roman" w:cs="Times New Roman"/>
          <w:sz w:val="24"/>
          <w:szCs w:val="24"/>
        </w:rPr>
        <w:t>)</w:t>
      </w:r>
    </w:p>
    <w:p w14:paraId="0334CBC7" w14:textId="02C180CE" w:rsidR="00E457CC" w:rsidRPr="00893B2D" w:rsidRDefault="00E457CC" w:rsidP="00E457CC">
      <w:pPr>
        <w:spacing w:line="240" w:lineRule="auto"/>
        <w:rPr>
          <w:rFonts w:ascii="Arial Black" w:hAnsi="Arial Black" w:cs="Times New Roman"/>
          <w:b/>
          <w:bCs/>
        </w:rPr>
      </w:pPr>
      <w:r w:rsidRPr="00893B2D">
        <w:rPr>
          <w:rFonts w:ascii="Arial Black" w:hAnsi="Arial Black" w:cs="Times New Roman"/>
          <w:b/>
          <w:bCs/>
        </w:rPr>
        <w:t>4.0.</w:t>
      </w:r>
      <w:r w:rsidRPr="00893B2D">
        <w:rPr>
          <w:rFonts w:ascii="Arial Black" w:hAnsi="Arial Black" w:cs="Times New Roman"/>
          <w:b/>
          <w:bCs/>
        </w:rPr>
        <w:tab/>
        <w:t>NUMERICAL EXAMPL</w:t>
      </w:r>
      <w:r w:rsidR="00D95B86" w:rsidRPr="00893B2D">
        <w:rPr>
          <w:rFonts w:ascii="Arial Black" w:hAnsi="Arial Black" w:cs="Times New Roman"/>
          <w:b/>
          <w:bCs/>
        </w:rPr>
        <w:t>E</w:t>
      </w:r>
    </w:p>
    <w:p w14:paraId="18587AD4" w14:textId="1153ACEC" w:rsidR="00221A2B" w:rsidRPr="00DD0529" w:rsidRDefault="00F1408C" w:rsidP="00DD0529">
      <w:pPr>
        <w:spacing w:line="240" w:lineRule="auto"/>
        <w:jc w:val="both"/>
        <w:rPr>
          <w:rFonts w:ascii="Times New Roman" w:hAnsi="Times New Roman" w:cs="Times New Roman"/>
          <w:b/>
          <w:bCs/>
          <w:sz w:val="24"/>
          <w:szCs w:val="24"/>
        </w:rPr>
      </w:pPr>
      <w:r w:rsidRPr="00DD0529">
        <w:rPr>
          <w:rFonts w:ascii="Times New Roman" w:hAnsi="Times New Roman" w:cs="Times New Roman"/>
          <w:sz w:val="24"/>
          <w:szCs w:val="24"/>
        </w:rPr>
        <w:t>In order to demonstrate the relevance of the model, an example with the following set of parameters is used.</w:t>
      </w:r>
      <w:r w:rsidR="007A3D2C" w:rsidRPr="00DD0529">
        <w:rPr>
          <w:rFonts w:ascii="Times New Roman" w:hAnsi="Times New Roman" w:cs="Times New Roman"/>
          <w:sz w:val="24"/>
          <w:szCs w:val="24"/>
        </w:rPr>
        <w:t xml:space="preserve"> </w:t>
      </w:r>
      <w:r w:rsidRPr="00DD0529">
        <w:rPr>
          <w:rFonts w:ascii="Times New Roman" w:hAnsi="Times New Roman" w:cs="Times New Roman"/>
          <w:sz w:val="24"/>
          <w:szCs w:val="24"/>
        </w:rPr>
        <w:t xml:space="preserve">Based on the </w:t>
      </w:r>
      <w:r w:rsidR="007A3D2C" w:rsidRPr="00DD0529">
        <w:rPr>
          <w:rFonts w:ascii="Times New Roman" w:hAnsi="Times New Roman" w:cs="Times New Roman"/>
          <w:sz w:val="24"/>
          <w:szCs w:val="24"/>
        </w:rPr>
        <w:t>below</w:t>
      </w:r>
      <w:r w:rsidRPr="00DD0529">
        <w:rPr>
          <w:rFonts w:ascii="Times New Roman" w:hAnsi="Times New Roman" w:cs="Times New Roman"/>
          <w:sz w:val="24"/>
          <w:szCs w:val="24"/>
        </w:rPr>
        <w:t xml:space="preserve"> parameters </w:t>
      </w:r>
      <w:r w:rsidR="00221A2B" w:rsidRPr="00DD0529">
        <w:rPr>
          <w:rFonts w:ascii="Times New Roman" w:hAnsi="Times New Roman" w:cs="Times New Roman"/>
          <w:sz w:val="24"/>
          <w:szCs w:val="24"/>
        </w:rPr>
        <w:t xml:space="preserve">values </w:t>
      </w:r>
      <w:r w:rsidRPr="00DD0529">
        <w:rPr>
          <w:rFonts w:ascii="Times New Roman" w:hAnsi="Times New Roman" w:cs="Times New Roman"/>
          <w:sz w:val="24"/>
          <w:szCs w:val="24"/>
        </w:rPr>
        <w:t xml:space="preserve">and total cost of the inventory system given by </w:t>
      </w:r>
      <w:r w:rsidR="00DE20FC" w:rsidRPr="00DD0529">
        <w:rPr>
          <w:rFonts w:ascii="Times New Roman" w:hAnsi="Times New Roman" w:cs="Times New Roman"/>
          <w:sz w:val="24"/>
          <w:szCs w:val="24"/>
        </w:rPr>
        <w:t xml:space="preserve">the cost </w:t>
      </w:r>
      <w:r w:rsidR="00DD0529" w:rsidRPr="00DD0529">
        <w:rPr>
          <w:rFonts w:ascii="Times New Roman" w:hAnsi="Times New Roman" w:cs="Times New Roman"/>
          <w:sz w:val="24"/>
          <w:szCs w:val="24"/>
        </w:rPr>
        <w:t>e</w:t>
      </w:r>
      <w:r w:rsidRPr="00DD0529">
        <w:rPr>
          <w:rFonts w:ascii="Times New Roman" w:hAnsi="Times New Roman" w:cs="Times New Roman"/>
          <w:sz w:val="24"/>
          <w:szCs w:val="24"/>
        </w:rPr>
        <w:t>quation</w:t>
      </w:r>
      <w:r w:rsidR="00DD0529" w:rsidRPr="00DD0529">
        <w:rPr>
          <w:rFonts w:ascii="Times New Roman" w:hAnsi="Times New Roman" w:cs="Times New Roman"/>
          <w:sz w:val="24"/>
          <w:szCs w:val="24"/>
        </w:rPr>
        <w:t>s above</w:t>
      </w:r>
      <w:r w:rsidRPr="00DD0529">
        <w:rPr>
          <w:rFonts w:ascii="Times New Roman" w:hAnsi="Times New Roman" w:cs="Times New Roman"/>
          <w:sz w:val="24"/>
          <w:szCs w:val="24"/>
        </w:rPr>
        <w:t>, the inventory model is solved numerically using Python programming language. The results obtained are the following:</w:t>
      </w:r>
      <w:r w:rsidR="00E457CC" w:rsidRPr="00DD0529">
        <w:rPr>
          <w:rFonts w:ascii="Times New Roman" w:hAnsi="Times New Roman" w:cs="Times New Roman"/>
          <w:b/>
          <w:bCs/>
          <w:sz w:val="24"/>
          <w:szCs w:val="24"/>
        </w:rPr>
        <w:tab/>
      </w:r>
    </w:p>
    <w:p w14:paraId="46CA7527" w14:textId="3ADDEACE" w:rsidR="00E457CC" w:rsidRPr="00DD0529" w:rsidRDefault="00C64DC4" w:rsidP="00C64DC4">
      <w:pPr>
        <w:spacing w:line="240" w:lineRule="auto"/>
        <w:rPr>
          <w:rFonts w:ascii="Times New Roman" w:hAnsi="Times New Roman" w:cs="Times New Roman"/>
          <w:sz w:val="24"/>
          <w:szCs w:val="24"/>
        </w:rPr>
      </w:pPr>
      <w:r>
        <w:rPr>
          <w:rFonts w:ascii="Times New Roman" w:hAnsi="Times New Roman" w:cs="Times New Roman"/>
          <w:b/>
          <w:bCs/>
          <w:sz w:val="24"/>
          <w:szCs w:val="24"/>
        </w:rPr>
        <w:t>Case 1.</w:t>
      </w:r>
      <w:r>
        <w:rPr>
          <w:rFonts w:ascii="Times New Roman" w:hAnsi="Times New Roman" w:cs="Times New Roman"/>
          <w:b/>
          <w:bCs/>
          <w:sz w:val="24"/>
          <w:szCs w:val="24"/>
        </w:rPr>
        <w:tab/>
      </w:r>
      <w:r w:rsidR="00E457CC" w:rsidRPr="00DD0529">
        <w:rPr>
          <w:rFonts w:ascii="Times New Roman" w:hAnsi="Times New Roman" w:cs="Times New Roman"/>
          <w:b/>
          <w:bCs/>
          <w:sz w:val="24"/>
          <w:szCs w:val="24"/>
        </w:rPr>
        <w:t>Non-Fuzzy Case:</w:t>
      </w:r>
    </w:p>
    <w:p w14:paraId="5FFD3D1F" w14:textId="77777777" w:rsidR="00E457CC" w:rsidRPr="00DD0529" w:rsidRDefault="00000000" w:rsidP="00E457CC">
      <w:pPr>
        <w:spacing w:line="240" w:lineRule="auto"/>
        <w:rPr>
          <w:rFonts w:ascii="Times New Roman"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=15</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m:t>
        </m:r>
      </m:oMath>
      <w:r w:rsidR="00E457CC" w:rsidRPr="00DD0529">
        <w:rPr>
          <w:rFonts w:ascii="Times New Roman" w:hAnsi="Times New Roman" w:cs="Times New Roman"/>
          <w:iCs/>
          <w:sz w:val="24"/>
          <w:szCs w:val="24"/>
        </w:rPr>
        <w:t>6,</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=8</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m:t>
            </m:r>
          </m:sub>
        </m:sSub>
        <m:r>
          <w:rPr>
            <w:rFonts w:ascii="Cambria Math" w:hAnsi="Cambria Math" w:cs="Times New Roman"/>
            <w:sz w:val="24"/>
            <w:szCs w:val="24"/>
          </w:rPr>
          <m:t>=4,</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m:t>
            </m:r>
          </m:sub>
        </m:sSub>
        <m:r>
          <w:rPr>
            <w:rFonts w:ascii="Cambria Math" w:hAnsi="Cambria Math" w:cs="Times New Roman"/>
            <w:sz w:val="24"/>
            <w:szCs w:val="24"/>
          </w:rPr>
          <m:t>=2,</m:t>
        </m:r>
      </m:oMath>
      <w:r w:rsidR="00E457CC" w:rsidRPr="00DD0529">
        <w:rPr>
          <w:rFonts w:ascii="Times New Roman" w:hAnsi="Times New Roman" w:cs="Times New Roman"/>
          <w:i/>
          <w:sz w:val="24"/>
          <w:szCs w:val="24"/>
        </w:rPr>
        <w:t xml:space="preserve"> </w:t>
      </w:r>
      <m:oMath>
        <m:r>
          <w:rPr>
            <w:rFonts w:ascii="Cambria Math" w:hAnsi="Cambria Math" w:cs="Times New Roman"/>
            <w:sz w:val="24"/>
            <w:szCs w:val="24"/>
          </w:rPr>
          <m:t>γ=0.2</m:t>
        </m:r>
      </m:oMath>
      <w:r w:rsidR="00E457CC" w:rsidRPr="00DD0529">
        <w:rPr>
          <w:rFonts w:ascii="Times New Roman" w:hAnsi="Times New Roman" w:cs="Times New Roman"/>
          <w:i/>
          <w:sz w:val="24"/>
          <w:szCs w:val="24"/>
        </w:rPr>
        <w:t xml:space="preserve"> </w:t>
      </w:r>
    </w:p>
    <w:p w14:paraId="111EBF68" w14:textId="362E0D2F" w:rsidR="00E457CC" w:rsidRPr="00DD0529" w:rsidRDefault="00E457CC" w:rsidP="00E457CC">
      <w:pPr>
        <w:spacing w:line="240" w:lineRule="auto"/>
        <w:rPr>
          <w:rFonts w:ascii="Times New Roman" w:eastAsiaTheme="minorEastAsia" w:hAnsi="Times New Roman" w:cs="Times New Roman"/>
          <w:i/>
          <w:sz w:val="24"/>
          <w:szCs w:val="24"/>
        </w:rPr>
      </w:pPr>
      <w:r w:rsidRPr="00DD0529">
        <w:rPr>
          <w:rFonts w:ascii="Times New Roman" w:hAnsi="Times New Roman" w:cs="Times New Roman"/>
          <w:i/>
          <w:sz w:val="24"/>
          <w:szCs w:val="24"/>
        </w:rPr>
        <w:t xml:space="preserve"> </w:t>
      </w:r>
      <m:oMath>
        <m:r>
          <w:rPr>
            <w:rFonts w:ascii="Cambria Math" w:hAnsi="Cambria Math" w:cs="Times New Roman"/>
            <w:sz w:val="24"/>
            <w:szCs w:val="24"/>
          </w:rPr>
          <m:t>β=2</m:t>
        </m:r>
      </m:oMath>
      <w:r w:rsidRPr="00DD0529">
        <w:rPr>
          <w:rFonts w:ascii="Times New Roman" w:hAnsi="Times New Roman" w:cs="Times New Roman"/>
          <w:i/>
          <w:sz w:val="24"/>
          <w:szCs w:val="24"/>
        </w:rPr>
        <w:t xml:space="preserve">, </w:t>
      </w:r>
      <m:oMath>
        <m:r>
          <w:rPr>
            <w:rFonts w:ascii="Cambria Math" w:hAnsi="Cambria Math" w:cs="Times New Roman"/>
            <w:sz w:val="24"/>
            <w:szCs w:val="24"/>
          </w:rPr>
          <m:t>d=6</m:t>
        </m:r>
      </m:oMath>
      <w:r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h</m:t>
            </m:r>
          </m:sub>
        </m:sSub>
        <m:r>
          <w:rPr>
            <w:rFonts w:ascii="Cambria Math" w:hAnsi="Cambria Math" w:cs="Times New Roman"/>
            <w:sz w:val="24"/>
            <w:szCs w:val="24"/>
          </w:rPr>
          <m:t>=3</m:t>
        </m:r>
      </m:oMath>
      <w:r w:rsidRPr="00DD0529">
        <w:rPr>
          <w:rFonts w:ascii="Times New Roman" w:hAnsi="Times New Roman" w:cs="Times New Roman"/>
          <w:i/>
          <w:sz w:val="24"/>
          <w:szCs w:val="24"/>
        </w:rPr>
        <w:t xml:space="preserve">, </w:t>
      </w:r>
      <m:oMath>
        <m:r>
          <w:rPr>
            <w:rFonts w:ascii="Cambria Math" w:hAnsi="Cambria Math" w:cs="Times New Roman"/>
            <w:sz w:val="24"/>
            <w:szCs w:val="24"/>
          </w:rPr>
          <m:t>c=90</m:t>
        </m:r>
      </m:oMath>
      <w:r w:rsidRPr="00DD0529">
        <w:rPr>
          <w:rFonts w:ascii="Times New Roman" w:hAnsi="Times New Roman" w:cs="Times New Roman"/>
          <w:i/>
          <w:sz w:val="24"/>
          <w:szCs w:val="24"/>
        </w:rPr>
        <w:t xml:space="preserve">, </w:t>
      </w:r>
      <m:oMath>
        <m:r>
          <w:rPr>
            <w:rFonts w:ascii="Cambria Math" w:hAnsi="Cambria Math" w:cs="Times New Roman"/>
            <w:sz w:val="24"/>
            <w:szCs w:val="24"/>
          </w:rPr>
          <m:t>p=8</m:t>
        </m:r>
      </m:oMath>
      <w:r w:rsidRPr="00DD0529">
        <w:rPr>
          <w:rFonts w:ascii="Times New Roman" w:eastAsiaTheme="minorEastAsia" w:hAnsi="Times New Roman" w:cs="Times New Roman"/>
          <w:i/>
          <w:sz w:val="24"/>
          <w:szCs w:val="24"/>
        </w:rPr>
        <w:t xml:space="preserve"> </w:t>
      </w:r>
      <m:oMath>
        <m:r>
          <w:rPr>
            <w:rFonts w:ascii="Cambria Math" w:eastAsiaTheme="minorEastAsia" w:hAnsi="Cambria Math" w:cs="Times New Roman"/>
            <w:sz w:val="24"/>
            <w:szCs w:val="24"/>
          </w:rPr>
          <m:t>T=2</m:t>
        </m:r>
      </m:oMath>
    </w:p>
    <w:p w14:paraId="63A1B6E5" w14:textId="1B4A9B8C" w:rsidR="00E457CC" w:rsidRPr="00DD0529" w:rsidRDefault="00E457CC" w:rsidP="00E457CC">
      <w:pPr>
        <w:spacing w:line="240" w:lineRule="auto"/>
        <w:ind w:left="720" w:hanging="720"/>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 xml:space="preserve">Total inventory cost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r>
          <m:rPr>
            <m:sty m:val="p"/>
          </m:rPr>
          <w:rPr>
            <w:rFonts w:ascii="Cambria Math" w:hAnsi="Cambria Math"/>
          </w:rPr>
          <m:t>2103.665045</m:t>
        </m:r>
      </m:oMath>
      <w:r w:rsidRPr="00DD0529">
        <w:rPr>
          <w:rFonts w:ascii="Times New Roman" w:eastAsiaTheme="minorEastAsia" w:hAnsi="Times New Roman" w:cs="Times New Roman"/>
          <w:sz w:val="24"/>
          <w:szCs w:val="24"/>
        </w:rPr>
        <w:t xml:space="preserve">,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r>
          <w:rPr>
            <w:rFonts w:ascii="Cambria Math" w:eastAsiaTheme="minorEastAsia" w:hAnsi="Cambria Math" w:cs="Times New Roman"/>
            <w:sz w:val="24"/>
            <w:szCs w:val="24"/>
          </w:rPr>
          <m:t>=</m:t>
        </m:r>
        <m:r>
          <m:rPr>
            <m:sty m:val="p"/>
          </m:rPr>
          <w:rPr>
            <w:rFonts w:ascii="Cambria Math" w:hAnsi="Cambria Math"/>
          </w:rPr>
          <m:t>1051.832523</m:t>
        </m:r>
      </m:oMath>
    </w:p>
    <w:p w14:paraId="19923A28" w14:textId="77777777" w:rsidR="00014C36" w:rsidRPr="00014C36" w:rsidRDefault="00E457CC" w:rsidP="00183172">
      <w:pPr>
        <w:spacing w:line="240" w:lineRule="auto"/>
        <w:ind w:left="720" w:hanging="720"/>
        <w:rPr>
          <w:rFonts w:ascii="Times New Roman" w:eastAsiaTheme="minorEastAsia" w:hAnsi="Times New Roman" w:cs="Times New Roman"/>
        </w:rPr>
      </w:pPr>
      <w:r w:rsidRPr="00DD0529">
        <w:rPr>
          <w:rFonts w:ascii="Times New Roman" w:eastAsiaTheme="minorEastAsia" w:hAnsi="Times New Roman" w:cs="Times New Roman"/>
          <w:sz w:val="24"/>
          <w:szCs w:val="24"/>
        </w:rPr>
        <w:t xml:space="preserve">optimal cycle length </w:t>
      </w:r>
      <m:oMath>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0.73704566</m:t>
        </m:r>
      </m:oMath>
      <w:r w:rsidRPr="00DD0529">
        <w:rPr>
          <w:rFonts w:ascii="Times New Roman" w:eastAsiaTheme="minorEastAsia" w:hAnsi="Times New Roman" w:cs="Times New Roman"/>
          <w:iCs/>
          <w:sz w:val="24"/>
          <w:szCs w:val="24"/>
        </w:rPr>
        <w:t xml:space="preserve">, </w:t>
      </w:r>
      <w:r w:rsidR="00014C36">
        <w:rPr>
          <w:rFonts w:ascii="Times New Roman" w:eastAsiaTheme="minorEastAsia" w:hAnsi="Times New Roman" w:cs="Times New Roman"/>
          <w:iCs/>
          <w:sz w:val="24"/>
          <w:szCs w:val="24"/>
        </w:rPr>
        <w:t xml:space="preserve">optimal quantity </w:t>
      </w:r>
      <m:oMath>
        <m:sSup>
          <m:sSupPr>
            <m:ctrlPr>
              <w:rPr>
                <w:rFonts w:ascii="Cambria Math" w:hAnsi="Cambria Math" w:cs="Times New Roman"/>
                <w:i/>
                <w:iCs/>
                <w:sz w:val="24"/>
                <w:szCs w:val="24"/>
              </w:rPr>
            </m:ctrlPr>
          </m:sSupPr>
          <m:e>
            <m:r>
              <w:rPr>
                <w:rFonts w:ascii="Cambria Math" w:hAnsi="Cambria Math" w:cs="Times New Roman"/>
                <w:sz w:val="24"/>
                <w:szCs w:val="24"/>
              </w:rPr>
              <m:t>Q</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14.74251884</m:t>
        </m:r>
        <m:r>
          <m:rPr>
            <m:sty m:val="p"/>
          </m:rPr>
          <w:rPr>
            <w:rFonts w:ascii="Cambria Math"/>
          </w:rPr>
          <m:t>,</m:t>
        </m:r>
      </m:oMath>
    </w:p>
    <w:p w14:paraId="4DF25F49" w14:textId="5C4D390B" w:rsidR="00E457CC" w:rsidRPr="00DD0529" w:rsidRDefault="00C037AF" w:rsidP="00183172">
      <w:pPr>
        <w:spacing w:line="240" w:lineRule="auto"/>
        <w:ind w:left="720" w:hanging="720"/>
        <w:rPr>
          <w:rFonts w:ascii="Times New Roman" w:eastAsiaTheme="minorEastAsia" w:hAnsi="Times New Roman" w:cs="Times New Roman"/>
          <w:iCs/>
          <w:sz w:val="24"/>
          <w:szCs w:val="24"/>
        </w:rPr>
      </w:pPr>
      <m:oMath>
        <m:r>
          <m:rPr>
            <m:sty m:val="p"/>
          </m:rPr>
          <w:rPr>
            <w:rFonts w:ascii="Cambria Math"/>
          </w:rPr>
          <m:t xml:space="preserve"> </m:t>
        </m:r>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229.37132781</m:t>
        </m:r>
      </m:oMath>
      <w:r w:rsidR="00E457CC" w:rsidRPr="00DD0529">
        <w:rPr>
          <w:rFonts w:ascii="Times New Roman" w:eastAsiaTheme="minorEastAsia" w:hAnsi="Times New Roman" w:cs="Times New Roman"/>
          <w:sz w:val="24"/>
          <w:szCs w:val="24"/>
        </w:rPr>
        <w:t xml:space="preserve"> </w:t>
      </w:r>
      <w:r w:rsidR="00E457CC" w:rsidRPr="00DD0529">
        <w:rPr>
          <w:rFonts w:ascii="Times New Roman" w:eastAsiaTheme="minorEastAsia" w:hAnsi="Times New Roman" w:cs="Times New Roman"/>
          <w:iCs/>
          <w:sz w:val="24"/>
          <w:szCs w:val="24"/>
        </w:rPr>
        <w:t>and</w:t>
      </w:r>
      <w:r w:rsidR="00183172">
        <w:rPr>
          <w:rFonts w:ascii="Times New Roman" w:eastAsiaTheme="minorEastAsia" w:hAnsi="Times New Roman" w:cs="Times New Roman"/>
          <w:iCs/>
          <w:sz w:val="24"/>
          <w:szCs w:val="24"/>
        </w:rPr>
        <w:t xml:space="preserve"> </w:t>
      </w:r>
      <w:r w:rsidR="00E457CC" w:rsidRPr="00DD0529">
        <w:rPr>
          <w:rFonts w:ascii="Times New Roman" w:eastAsiaTheme="minorEastAsia" w:hAnsi="Times New Roman" w:cs="Times New Roman"/>
          <w:iCs/>
          <w:sz w:val="24"/>
          <w:szCs w:val="24"/>
        </w:rPr>
        <w:t xml:space="preserve">optimal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w:rPr>
            <w:rFonts w:ascii="Cambria Math" w:eastAsiaTheme="minorEastAsia" w:hAnsi="Cambria Math" w:cs="Times New Roman"/>
            <w:sz w:val="24"/>
            <w:szCs w:val="24"/>
          </w:rPr>
          <m:t>=</m:t>
        </m:r>
        <m:r>
          <m:rPr>
            <m:sty m:val="p"/>
          </m:rPr>
          <w:rPr>
            <w:rFonts w:ascii="Cambria Math" w:hAnsi="Cambria Math"/>
          </w:rPr>
          <m:t>311.20368695</m:t>
        </m:r>
      </m:oMath>
    </w:p>
    <w:p w14:paraId="663E432B" w14:textId="7122035C" w:rsidR="00E457CC" w:rsidRPr="00DD0529" w:rsidRDefault="00C64DC4" w:rsidP="00E457CC">
      <w:pPr>
        <w:spacing w:line="240" w:lineRule="auto"/>
        <w:rPr>
          <w:rFonts w:ascii="Times New Roman" w:hAnsi="Times New Roman" w:cs="Times New Roman"/>
          <w:b/>
          <w:bCs/>
          <w:sz w:val="24"/>
          <w:szCs w:val="24"/>
        </w:rPr>
      </w:pPr>
      <w:r>
        <w:rPr>
          <w:rFonts w:ascii="Times New Roman" w:hAnsi="Times New Roman" w:cs="Times New Roman"/>
          <w:b/>
          <w:bCs/>
          <w:sz w:val="24"/>
          <w:szCs w:val="24"/>
        </w:rPr>
        <w:t>Case 2.</w:t>
      </w:r>
      <w:r w:rsidR="00E457CC" w:rsidRPr="00DD0529">
        <w:rPr>
          <w:rFonts w:ascii="Times New Roman" w:hAnsi="Times New Roman" w:cs="Times New Roman"/>
          <w:b/>
          <w:bCs/>
          <w:sz w:val="24"/>
          <w:szCs w:val="24"/>
        </w:rPr>
        <w:tab/>
        <w:t>Fuzzy Case:</w:t>
      </w:r>
    </w:p>
    <w:p w14:paraId="7DA3A5AE" w14:textId="77777777" w:rsidR="00E457CC" w:rsidRPr="00DD0529" w:rsidRDefault="00000000" w:rsidP="00E457CC">
      <w:pPr>
        <w:spacing w:line="240" w:lineRule="auto"/>
        <w:rPr>
          <w:rFonts w:ascii="Times New Roman" w:hAnsi="Times New Roman" w:cs="Times New Roman"/>
          <w:i/>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=(14</m:t>
        </m:r>
      </m:oMath>
      <w:r w:rsidR="00E457CC" w:rsidRPr="00DD0529">
        <w:rPr>
          <w:rFonts w:ascii="Times New Roman" w:hAnsi="Times New Roman" w:cs="Times New Roman"/>
          <w:i/>
          <w:sz w:val="24"/>
          <w:szCs w:val="24"/>
        </w:rPr>
        <w:t>,</w:t>
      </w:r>
      <w:r w:rsidR="00E457CC" w:rsidRPr="00DD0529">
        <w:rPr>
          <w:rFonts w:ascii="Times New Roman" w:hAnsi="Times New Roman" w:cs="Times New Roman"/>
          <w:iCs/>
          <w:sz w:val="24"/>
          <w:szCs w:val="24"/>
        </w:rPr>
        <w:t>15,16)</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=(5</m:t>
        </m:r>
      </m:oMath>
      <w:r w:rsidR="00E457CC" w:rsidRPr="00DD0529">
        <w:rPr>
          <w:rFonts w:ascii="Times New Roman" w:hAnsi="Times New Roman" w:cs="Times New Roman"/>
          <w:i/>
          <w:sz w:val="24"/>
          <w:szCs w:val="24"/>
        </w:rPr>
        <w:t>,</w:t>
      </w:r>
      <w:r w:rsidR="00E457CC" w:rsidRPr="00DD0529">
        <w:rPr>
          <w:rFonts w:ascii="Times New Roman" w:hAnsi="Times New Roman" w:cs="Times New Roman"/>
          <w:iCs/>
          <w:sz w:val="24"/>
          <w:szCs w:val="24"/>
        </w:rPr>
        <w:t>6,7)</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3</m:t>
            </m:r>
          </m:sub>
        </m:sSub>
        <m:r>
          <w:rPr>
            <w:rFonts w:ascii="Cambria Math" w:hAnsi="Cambria Math" w:cs="Times New Roman"/>
            <w:sz w:val="24"/>
            <w:szCs w:val="24"/>
          </w:rPr>
          <m:t>=(7,8</m:t>
        </m:r>
      </m:oMath>
      <w:r w:rsidR="00E457CC" w:rsidRPr="00DD0529">
        <w:rPr>
          <w:rFonts w:ascii="Times New Roman" w:hAnsi="Times New Roman" w:cs="Times New Roman"/>
          <w:i/>
          <w:sz w:val="24"/>
          <w:szCs w:val="24"/>
        </w:rPr>
        <w:t>,</w:t>
      </w:r>
      <w:r w:rsidR="00E457CC" w:rsidRPr="00DD0529">
        <w:rPr>
          <w:rFonts w:ascii="Times New Roman" w:hAnsi="Times New Roman" w:cs="Times New Roman"/>
          <w:iCs/>
          <w:sz w:val="24"/>
          <w:szCs w:val="24"/>
        </w:rPr>
        <w:t>9)</w:t>
      </w:r>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4</m:t>
            </m:r>
          </m:sub>
        </m:sSub>
        <m:r>
          <w:rPr>
            <w:rFonts w:ascii="Cambria Math" w:hAnsi="Cambria Math" w:cs="Times New Roman"/>
            <w:sz w:val="24"/>
            <w:szCs w:val="24"/>
          </w:rPr>
          <m:t>=(3,4,5)</m:t>
        </m:r>
      </m:oMath>
      <w:r w:rsidR="00E457CC"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5</m:t>
            </m:r>
          </m:sub>
        </m:sSub>
        <m:r>
          <w:rPr>
            <w:rFonts w:ascii="Cambria Math" w:hAnsi="Cambria Math" w:cs="Times New Roman"/>
            <w:sz w:val="24"/>
            <w:szCs w:val="24"/>
          </w:rPr>
          <m:t>=(1,2,3)</m:t>
        </m:r>
      </m:oMath>
      <w:r w:rsidR="00E457CC" w:rsidRPr="00DD0529">
        <w:rPr>
          <w:rFonts w:ascii="Times New Roman" w:hAnsi="Times New Roman" w:cs="Times New Roman"/>
          <w:i/>
          <w:sz w:val="24"/>
          <w:szCs w:val="24"/>
        </w:rPr>
        <w:t xml:space="preserve"> </w:t>
      </w:r>
      <m:oMath>
        <m:r>
          <w:rPr>
            <w:rFonts w:ascii="Cambria Math" w:hAnsi="Cambria Math" w:cs="Times New Roman"/>
            <w:sz w:val="24"/>
            <w:szCs w:val="24"/>
          </w:rPr>
          <m:t>γ=(0.1,0.2,0.3)</m:t>
        </m:r>
      </m:oMath>
      <w:r w:rsidR="00E457CC" w:rsidRPr="00DD0529">
        <w:rPr>
          <w:rFonts w:ascii="Times New Roman" w:hAnsi="Times New Roman" w:cs="Times New Roman"/>
          <w:i/>
          <w:sz w:val="24"/>
          <w:szCs w:val="24"/>
        </w:rPr>
        <w:t xml:space="preserve"> </w:t>
      </w:r>
    </w:p>
    <w:p w14:paraId="0A17F4FB" w14:textId="0B448C7D" w:rsidR="00E457CC" w:rsidRDefault="00E457CC" w:rsidP="00E457CC">
      <w:pPr>
        <w:spacing w:line="240" w:lineRule="auto"/>
        <w:rPr>
          <w:rFonts w:ascii="Times New Roman" w:eastAsiaTheme="minorEastAsia" w:hAnsi="Times New Roman" w:cs="Times New Roman"/>
          <w:i/>
          <w:sz w:val="24"/>
          <w:szCs w:val="24"/>
        </w:rPr>
      </w:pPr>
      <w:r w:rsidRPr="00DD0529">
        <w:rPr>
          <w:rFonts w:ascii="Times New Roman" w:hAnsi="Times New Roman" w:cs="Times New Roman"/>
          <w:i/>
          <w:sz w:val="24"/>
          <w:szCs w:val="24"/>
        </w:rPr>
        <w:t xml:space="preserve"> </w:t>
      </w:r>
      <m:oMath>
        <m:r>
          <w:rPr>
            <w:rFonts w:ascii="Cambria Math" w:hAnsi="Cambria Math" w:cs="Times New Roman"/>
            <w:sz w:val="24"/>
            <w:szCs w:val="24"/>
          </w:rPr>
          <m:t>β=(1,2,3)</m:t>
        </m:r>
      </m:oMath>
      <w:r w:rsidRPr="00DD0529">
        <w:rPr>
          <w:rFonts w:ascii="Times New Roman" w:hAnsi="Times New Roman" w:cs="Times New Roman"/>
          <w:i/>
          <w:sz w:val="24"/>
          <w:szCs w:val="24"/>
        </w:rPr>
        <w:t xml:space="preserve">, </w:t>
      </w:r>
      <m:oMath>
        <m:r>
          <w:rPr>
            <w:rFonts w:ascii="Cambria Math" w:hAnsi="Cambria Math" w:cs="Times New Roman"/>
            <w:sz w:val="24"/>
            <w:szCs w:val="24"/>
          </w:rPr>
          <m:t>d=6</m:t>
        </m:r>
      </m:oMath>
      <w:r w:rsidRPr="00DD0529">
        <w:rPr>
          <w:rFonts w:ascii="Times New Roman" w:hAnsi="Times New Roman" w:cs="Times New Roman"/>
          <w:i/>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h</m:t>
            </m:r>
          </m:sub>
        </m:sSub>
        <m:r>
          <w:rPr>
            <w:rFonts w:ascii="Cambria Math" w:hAnsi="Cambria Math" w:cs="Times New Roman"/>
            <w:sz w:val="24"/>
            <w:szCs w:val="24"/>
          </w:rPr>
          <m:t>=3</m:t>
        </m:r>
      </m:oMath>
      <w:r w:rsidRPr="00DD0529">
        <w:rPr>
          <w:rFonts w:ascii="Times New Roman" w:hAnsi="Times New Roman" w:cs="Times New Roman"/>
          <w:i/>
          <w:sz w:val="24"/>
          <w:szCs w:val="24"/>
        </w:rPr>
        <w:t xml:space="preserve">, </w:t>
      </w:r>
      <m:oMath>
        <m:r>
          <w:rPr>
            <w:rFonts w:ascii="Cambria Math" w:hAnsi="Cambria Math" w:cs="Times New Roman"/>
            <w:sz w:val="24"/>
            <w:szCs w:val="24"/>
          </w:rPr>
          <m:t>c=90</m:t>
        </m:r>
      </m:oMath>
      <w:r w:rsidRPr="00DD0529">
        <w:rPr>
          <w:rFonts w:ascii="Times New Roman" w:hAnsi="Times New Roman" w:cs="Times New Roman"/>
          <w:i/>
          <w:sz w:val="24"/>
          <w:szCs w:val="24"/>
        </w:rPr>
        <w:t xml:space="preserve">, </w:t>
      </w:r>
      <m:oMath>
        <m:r>
          <w:rPr>
            <w:rFonts w:ascii="Cambria Math" w:hAnsi="Cambria Math" w:cs="Times New Roman"/>
            <w:sz w:val="24"/>
            <w:szCs w:val="24"/>
          </w:rPr>
          <m:t>p=8</m:t>
        </m:r>
      </m:oMath>
      <w:r w:rsidRPr="00DD0529">
        <w:rPr>
          <w:rFonts w:ascii="Times New Roman" w:eastAsiaTheme="minorEastAsia" w:hAnsi="Times New Roman" w:cs="Times New Roman"/>
          <w:i/>
          <w:sz w:val="24"/>
          <w:szCs w:val="24"/>
        </w:rPr>
        <w:t xml:space="preserve"> </w:t>
      </w:r>
      <m:oMath>
        <m:r>
          <w:rPr>
            <w:rFonts w:ascii="Cambria Math" w:eastAsiaTheme="minorEastAsia" w:hAnsi="Cambria Math" w:cs="Times New Roman"/>
            <w:sz w:val="24"/>
            <w:szCs w:val="24"/>
          </w:rPr>
          <m:t>T=2</m:t>
        </m:r>
      </m:oMath>
    </w:p>
    <w:p w14:paraId="758171C5" w14:textId="07FA3E72" w:rsidR="00B64509" w:rsidRDefault="00702CF6" w:rsidP="00B64509">
      <w:pPr>
        <w:spacing w:line="240" w:lineRule="auto"/>
        <w:ind w:left="720" w:hanging="720"/>
        <w:rPr>
          <w:rFonts w:ascii="Times New Roman" w:eastAsiaTheme="minorEastAsia" w:hAnsi="Times New Roman" w:cs="Times New Roman"/>
          <w:iCs/>
          <w:sz w:val="24"/>
          <w:szCs w:val="24"/>
        </w:rPr>
      </w:pPr>
      <w:r w:rsidRPr="00DD0529">
        <w:rPr>
          <w:rFonts w:ascii="Times New Roman" w:eastAsiaTheme="minorEastAsia" w:hAnsi="Times New Roman" w:cs="Times New Roman"/>
          <w:iCs/>
          <w:sz w:val="24"/>
          <w:szCs w:val="24"/>
        </w:rPr>
        <w:t xml:space="preserve">Total inventory cost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(T)=</m:t>
        </m:r>
        <m:r>
          <m:rPr>
            <m:sty m:val="p"/>
          </m:rPr>
          <w:rPr>
            <w:rFonts w:ascii="Cambria Math" w:hAnsi="Cambria Math"/>
          </w:rPr>
          <m:t>2745.34353769</m:t>
        </m:r>
      </m:oMath>
      <w:r w:rsidRPr="00DD0529">
        <w:rPr>
          <w:rFonts w:ascii="Times New Roman" w:eastAsiaTheme="minorEastAsia" w:hAnsi="Times New Roman" w:cs="Times New Roman"/>
          <w:sz w:val="24"/>
          <w:szCs w:val="24"/>
        </w:rPr>
        <w:t xml:space="preserve">,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(T)</m:t>
        </m:r>
        <m:r>
          <w:rPr>
            <w:rFonts w:ascii="Cambria Math" w:eastAsiaTheme="minorEastAsia" w:hAnsi="Cambria Math" w:cs="Times New Roman"/>
            <w:sz w:val="24"/>
            <w:szCs w:val="24"/>
          </w:rPr>
          <m:t>=</m:t>
        </m:r>
        <m:r>
          <m:rPr>
            <m:sty m:val="p"/>
          </m:rPr>
          <w:rPr>
            <w:rFonts w:ascii="Cambria Math" w:hAnsi="Cambria Math"/>
          </w:rPr>
          <m:t>1372.67176885</m:t>
        </m:r>
      </m:oMath>
      <w:r w:rsidR="00B64509">
        <w:rPr>
          <w:rFonts w:ascii="Times New Roman" w:eastAsiaTheme="minorEastAsia" w:hAnsi="Times New Roman" w:cs="Times New Roman"/>
          <w:iCs/>
          <w:sz w:val="24"/>
          <w:szCs w:val="24"/>
        </w:rPr>
        <w:t xml:space="preserve">, </w:t>
      </w:r>
    </w:p>
    <w:p w14:paraId="6A7F429F" w14:textId="77777777" w:rsidR="0000022B" w:rsidRDefault="00B64509" w:rsidP="00B64509">
      <w:pPr>
        <w:spacing w:line="240" w:lineRule="auto"/>
        <w:ind w:left="720" w:hanging="720"/>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optimal inventory cost </w:t>
      </w:r>
      <m:oMath>
        <m:sSub>
          <m:sSubPr>
            <m:ctrlPr>
              <w:rPr>
                <w:rFonts w:ascii="Cambria Math" w:hAnsi="Cambria Math" w:cs="Times New Roman"/>
                <w:i/>
                <w:sz w:val="24"/>
                <w:szCs w:val="24"/>
              </w:rPr>
            </m:ctrlPr>
          </m:sSubPr>
          <m:e>
            <m:r>
              <w:rPr>
                <w:rFonts w:ascii="Cambria Math" w:hAnsi="Cambria Math" w:cs="Times New Roman"/>
                <w:sz w:val="24"/>
                <w:szCs w:val="24"/>
              </w:rPr>
              <m:t>TC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229.57937669</m:t>
        </m:r>
      </m:oMath>
      <w:r w:rsidR="00E457CC" w:rsidRPr="00DD0529">
        <w:rPr>
          <w:rFonts w:ascii="Times New Roman" w:eastAsiaTheme="minorEastAsia" w:hAnsi="Times New Roman" w:cs="Times New Roman"/>
          <w:sz w:val="24"/>
          <w:szCs w:val="24"/>
        </w:rPr>
        <w:t xml:space="preserve">, </w:t>
      </w:r>
    </w:p>
    <w:p w14:paraId="541E02E5" w14:textId="5C0138CE" w:rsidR="00E457CC" w:rsidRPr="00DD0529" w:rsidRDefault="00E457CC" w:rsidP="00B64509">
      <w:pPr>
        <w:spacing w:line="240" w:lineRule="auto"/>
        <w:ind w:left="720" w:hanging="720"/>
        <w:rPr>
          <w:rFonts w:ascii="Times New Roman" w:eastAsiaTheme="minorEastAsia" w:hAnsi="Times New Roman" w:cs="Times New Roman"/>
          <w:iCs/>
          <w:sz w:val="24"/>
          <w:szCs w:val="24"/>
        </w:rPr>
      </w:pPr>
      <w:r w:rsidRPr="00DD0529">
        <w:rPr>
          <w:rFonts w:ascii="Times New Roman" w:eastAsiaTheme="minorEastAsia" w:hAnsi="Times New Roman" w:cs="Times New Roman"/>
          <w:sz w:val="24"/>
          <w:szCs w:val="24"/>
        </w:rPr>
        <w:t xml:space="preserve">optimal cycle length </w:t>
      </w:r>
      <m:oMath>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rPr>
          <m:t>0.73867431</m:t>
        </m:r>
      </m:oMath>
      <w:r w:rsidRPr="00DD0529">
        <w:rPr>
          <w:rFonts w:ascii="Times New Roman" w:eastAsiaTheme="minorEastAsia" w:hAnsi="Times New Roman" w:cs="Times New Roman"/>
          <w:iCs/>
          <w:sz w:val="24"/>
          <w:szCs w:val="24"/>
        </w:rPr>
        <w:t xml:space="preserve"> </w:t>
      </w:r>
      <w:r w:rsidR="00256EEF">
        <w:rPr>
          <w:rFonts w:ascii="Times New Roman" w:eastAsiaTheme="minorEastAsia" w:hAnsi="Times New Roman" w:cs="Times New Roman"/>
          <w:iCs/>
          <w:sz w:val="24"/>
          <w:szCs w:val="24"/>
        </w:rPr>
        <w:t xml:space="preserve">optimal quantity </w:t>
      </w:r>
      <m:oMath>
        <m:sSup>
          <m:sSupPr>
            <m:ctrlPr>
              <w:rPr>
                <w:rFonts w:ascii="Cambria Math" w:hAnsi="Cambria Math" w:cs="Times New Roman"/>
                <w:i/>
                <w:iCs/>
                <w:sz w:val="24"/>
                <w:szCs w:val="24"/>
              </w:rPr>
            </m:ctrlPr>
          </m:sSupPr>
          <m:e>
            <m:r>
              <w:rPr>
                <w:rFonts w:ascii="Cambria Math" w:hAnsi="Cambria Math" w:cs="Times New Roman"/>
                <w:sz w:val="24"/>
                <w:szCs w:val="24"/>
              </w:rPr>
              <m:t>Q</m:t>
            </m:r>
          </m:e>
          <m:sup>
            <m:r>
              <w:rPr>
                <w:rFonts w:ascii="Cambria Math" w:hAnsi="Cambria Math" w:cs="Times New Roman"/>
                <w:sz w:val="24"/>
                <w:szCs w:val="24"/>
              </w:rPr>
              <m:t>*</m:t>
            </m:r>
          </m:sup>
        </m:sSup>
        <m:r>
          <w:rPr>
            <w:rFonts w:ascii="Cambria Math" w:hAnsi="Cambria Math" w:cs="Times New Roman"/>
            <w:sz w:val="24"/>
            <w:szCs w:val="24"/>
          </w:rPr>
          <m:t>=14.7897</m:t>
        </m:r>
      </m:oMath>
    </w:p>
    <w:p w14:paraId="1E61F07F" w14:textId="54EB2879" w:rsidR="00E457CC" w:rsidRPr="00DD0529" w:rsidRDefault="00E457CC" w:rsidP="00E457CC">
      <w:pPr>
        <w:spacing w:line="240" w:lineRule="auto"/>
        <w:ind w:left="720" w:hanging="720"/>
        <w:rPr>
          <w:rFonts w:ascii="Times New Roman" w:eastAsiaTheme="minorEastAsia" w:hAnsi="Times New Roman" w:cs="Times New Roman"/>
          <w:sz w:val="24"/>
          <w:szCs w:val="24"/>
        </w:rPr>
      </w:pPr>
      <w:r w:rsidRPr="00DD0529">
        <w:rPr>
          <w:rFonts w:ascii="Times New Roman" w:eastAsiaTheme="minorEastAsia" w:hAnsi="Times New Roman" w:cs="Times New Roman"/>
          <w:iCs/>
          <w:sz w:val="24"/>
          <w:szCs w:val="24"/>
        </w:rPr>
        <w:t xml:space="preserve">and optimal average cost </w:t>
      </w:r>
      <m:oMath>
        <m:sSub>
          <m:sSubPr>
            <m:ctrlPr>
              <w:rPr>
                <w:rFonts w:ascii="Cambria Math" w:hAnsi="Cambria Math" w:cs="Times New Roman"/>
                <w:i/>
                <w:sz w:val="24"/>
                <w:szCs w:val="24"/>
              </w:rPr>
            </m:ctrlPr>
          </m:sSubPr>
          <m:e>
            <m:r>
              <w:rPr>
                <w:rFonts w:ascii="Cambria Math" w:hAnsi="Cambria Math" w:cs="Times New Roman"/>
                <w:sz w:val="24"/>
                <w:szCs w:val="24"/>
              </w:rPr>
              <m:t>AC</m:t>
            </m:r>
          </m:e>
          <m:sub>
            <m:r>
              <w:rPr>
                <w:rFonts w:ascii="Cambria Math" w:hAnsi="Cambria Math" w:cs="Times New Roman"/>
                <w:sz w:val="24"/>
                <w:szCs w:val="24"/>
              </w:rPr>
              <m:t>w</m:t>
            </m:r>
          </m:sub>
        </m:sSub>
        <m:r>
          <w:rPr>
            <w:rFonts w:ascii="Cambria Math" w:hAnsi="Cambria Math" w:cs="Times New Roman"/>
            <w:sz w:val="24"/>
            <w:szCs w:val="24"/>
          </w:rPr>
          <m:t>(</m:t>
        </m:r>
        <m:sSup>
          <m:sSupPr>
            <m:ctrlPr>
              <w:rPr>
                <w:rFonts w:ascii="Cambria Math" w:hAnsi="Cambria Math" w:cs="Times New Roman"/>
                <w:i/>
                <w:iCs/>
                <w:sz w:val="24"/>
                <w:szCs w:val="24"/>
              </w:rPr>
            </m:ctrlPr>
          </m:sSupPr>
          <m:e>
            <m:r>
              <w:rPr>
                <w:rFonts w:ascii="Cambria Math" w:hAnsi="Cambria Math" w:cs="Times New Roman"/>
                <w:sz w:val="24"/>
                <w:szCs w:val="24"/>
              </w:rPr>
              <m:t>T</m:t>
            </m:r>
          </m:e>
          <m:sup>
            <m:r>
              <w:rPr>
                <w:rFonts w:ascii="Cambria Math" w:hAnsi="Cambria Math" w:cs="Times New Roman"/>
                <w:sz w:val="24"/>
                <w:szCs w:val="24"/>
              </w:rPr>
              <m:t>*</m:t>
            </m:r>
          </m:sup>
        </m:sSup>
        <m:r>
          <w:rPr>
            <w:rFonts w:ascii="Cambria Math" w:hAnsi="Cambria Math" w:cs="Times New Roman"/>
            <w:sz w:val="24"/>
            <w:szCs w:val="24"/>
          </w:rPr>
          <m:t>)</m:t>
        </m:r>
        <m:r>
          <w:rPr>
            <w:rFonts w:ascii="Cambria Math" w:eastAsiaTheme="minorEastAsia" w:hAnsi="Cambria Math" w:cs="Times New Roman"/>
            <w:sz w:val="24"/>
            <w:szCs w:val="24"/>
          </w:rPr>
          <m:t>=</m:t>
        </m:r>
        <m:r>
          <m:rPr>
            <m:sty m:val="p"/>
          </m:rPr>
          <w:rPr>
            <w:rFonts w:ascii="Cambria Math" w:hAnsi="Cambria Math"/>
          </w:rPr>
          <m:t>310.79918870</m:t>
        </m:r>
      </m:oMath>
    </w:p>
    <w:p w14:paraId="2E1F560C" w14:textId="662CAB48" w:rsidR="00E457CC" w:rsidRPr="00893B2D" w:rsidRDefault="004D49C2" w:rsidP="005D56DF">
      <w:pPr>
        <w:spacing w:line="360" w:lineRule="auto"/>
        <w:jc w:val="both"/>
        <w:rPr>
          <w:rFonts w:ascii="Arial Black" w:eastAsiaTheme="minorEastAsia" w:hAnsi="Arial Black" w:cs="Times New Roman"/>
        </w:rPr>
      </w:pPr>
      <w:r w:rsidRPr="00893B2D">
        <w:rPr>
          <w:rFonts w:ascii="Arial Black" w:eastAsiaTheme="minorEastAsia" w:hAnsi="Arial Black" w:cs="Times New Roman"/>
          <w:b/>
          <w:bCs/>
        </w:rPr>
        <w:t>5.0</w:t>
      </w:r>
      <w:r w:rsidRPr="00893B2D">
        <w:rPr>
          <w:rFonts w:ascii="Arial Black" w:eastAsiaTheme="minorEastAsia" w:hAnsi="Arial Black" w:cs="Times New Roman"/>
        </w:rPr>
        <w:tab/>
        <w:t xml:space="preserve"> </w:t>
      </w:r>
      <w:r w:rsidRPr="00893B2D">
        <w:rPr>
          <w:rFonts w:ascii="Arial Black" w:hAnsi="Arial Black" w:cs="Times New Roman"/>
          <w:b/>
          <w:bCs/>
        </w:rPr>
        <w:t>SENSITIVITY ANALYSIS</w:t>
      </w:r>
    </w:p>
    <w:p w14:paraId="3F33508F" w14:textId="465704D5" w:rsidR="00991B3F" w:rsidRPr="00DD0529" w:rsidRDefault="00991B3F" w:rsidP="005D56DF">
      <w:pPr>
        <w:spacing w:line="360" w:lineRule="auto"/>
        <w:jc w:val="both"/>
        <w:rPr>
          <w:rFonts w:ascii="Times New Roman" w:eastAsiaTheme="minorEastAsia" w:hAnsi="Times New Roman" w:cs="Times New Roman"/>
          <w:sz w:val="24"/>
          <w:szCs w:val="24"/>
        </w:rPr>
      </w:pPr>
      <w:r w:rsidRPr="00991B3F">
        <w:rPr>
          <w:rFonts w:ascii="Times New Roman" w:eastAsiaTheme="minorEastAsia" w:hAnsi="Times New Roman" w:cs="Times New Roman"/>
          <w:sz w:val="24"/>
          <w:szCs w:val="24"/>
        </w:rPr>
        <w:t xml:space="preserve">In order to evaluate the impact of changes in the demand-related parameter, Weibull deterioration parameters, and their relevant inventory costs on the total cost, average cost, optimal cost, optimal cycle time, and optimal order quantity, the sensitivity analysis method is applied. In this regard, each of these parameters is changed by ±20% with all other parameters remaining unchanged. One of these parameters is changed each time. The results of this process have been presented in Tables 1–3. In Table 1, impacts of the changes in parameter values on the total and average cost in the non-fuzzy model have been shown, while Table 2 presents the </w:t>
      </w:r>
      <w:r w:rsidRPr="00991B3F">
        <w:rPr>
          <w:rFonts w:ascii="Times New Roman" w:eastAsiaTheme="minorEastAsia" w:hAnsi="Times New Roman" w:cs="Times New Roman"/>
          <w:sz w:val="24"/>
          <w:szCs w:val="24"/>
        </w:rPr>
        <w:lastRenderedPageBreak/>
        <w:t>sensitivity analysis results for the fuzzy model. Table 3 presents the sensitivity of the optimal cycle time, along with its optimal cost and quantity.</w:t>
      </w:r>
    </w:p>
    <w:p w14:paraId="74B9D082" w14:textId="77777777" w:rsidR="00C709EF" w:rsidRDefault="00C709EF">
      <w:pPr>
        <w:rPr>
          <w:rFonts w:ascii="Times New Roman" w:hAnsi="Times New Roman" w:cs="Times New Roman"/>
          <w:b/>
          <w:sz w:val="20"/>
          <w:szCs w:val="20"/>
        </w:rPr>
      </w:pPr>
      <w:r>
        <w:rPr>
          <w:rFonts w:ascii="Times New Roman" w:hAnsi="Times New Roman" w:cs="Times New Roman"/>
          <w:b/>
          <w:sz w:val="20"/>
          <w:szCs w:val="20"/>
        </w:rPr>
        <w:br w:type="page"/>
      </w:r>
    </w:p>
    <w:p w14:paraId="300A3685" w14:textId="1AB3F730" w:rsidR="005D0DAB" w:rsidRPr="001D7659" w:rsidRDefault="0010175A" w:rsidP="00090E33">
      <w:pPr>
        <w:spacing w:line="240" w:lineRule="auto"/>
        <w:rPr>
          <w:rFonts w:ascii="Times New Roman" w:hAnsi="Times New Roman" w:cs="Times New Roman"/>
          <w:sz w:val="20"/>
          <w:szCs w:val="20"/>
        </w:rPr>
      </w:pPr>
      <w:r w:rsidRPr="00535793">
        <w:rPr>
          <w:rFonts w:ascii="Times New Roman" w:hAnsi="Times New Roman" w:cs="Times New Roman"/>
          <w:b/>
          <w:sz w:val="20"/>
          <w:szCs w:val="20"/>
        </w:rPr>
        <w:lastRenderedPageBreak/>
        <w:t>Table 1</w:t>
      </w:r>
      <w:r>
        <w:rPr>
          <w:rFonts w:ascii="Times New Roman" w:hAnsi="Times New Roman" w:cs="Times New Roman"/>
          <w:b/>
          <w:sz w:val="20"/>
          <w:szCs w:val="20"/>
        </w:rPr>
        <w:t>.</w:t>
      </w:r>
      <w:r w:rsidRPr="00535793">
        <w:rPr>
          <w:rFonts w:ascii="Times New Roman" w:hAnsi="Times New Roman" w:cs="Times New Roman"/>
          <w:sz w:val="20"/>
          <w:szCs w:val="20"/>
        </w:rPr>
        <w:t xml:space="preserve"> Sensitivity Analysis of Cycle Length, Total Cost, and Average Cost to ±20% Changes in </w:t>
      </w:r>
      <w:r>
        <w:rPr>
          <w:rFonts w:ascii="Times New Roman" w:hAnsi="Times New Roman" w:cs="Times New Roman"/>
          <w:sz w:val="20"/>
          <w:szCs w:val="20"/>
        </w:rPr>
        <w:t xml:space="preserve">Non-Fuzzy </w:t>
      </w:r>
      <w:r w:rsidRPr="00535793">
        <w:rPr>
          <w:rFonts w:ascii="Times New Roman" w:hAnsi="Times New Roman" w:cs="Times New Roman"/>
          <w:sz w:val="20"/>
          <w:szCs w:val="20"/>
        </w:rPr>
        <w:t>Model Parameters</w:t>
      </w:r>
    </w:p>
    <w:tbl>
      <w:tblPr>
        <w:tblStyle w:val="TableGrid"/>
        <w:tblW w:w="945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0"/>
        <w:gridCol w:w="1027"/>
        <w:gridCol w:w="1208"/>
        <w:gridCol w:w="1390"/>
        <w:gridCol w:w="1390"/>
        <w:gridCol w:w="1088"/>
        <w:gridCol w:w="1390"/>
        <w:gridCol w:w="1088"/>
      </w:tblGrid>
      <w:tr w:rsidR="005D0DAB" w:rsidRPr="001D7659" w14:paraId="4FFB8CBC" w14:textId="77777777" w:rsidTr="00090E33">
        <w:trPr>
          <w:trHeight w:val="780"/>
          <w:jc w:val="center"/>
        </w:trPr>
        <w:tc>
          <w:tcPr>
            <w:tcW w:w="870" w:type="dxa"/>
            <w:tcBorders>
              <w:top w:val="single" w:sz="4" w:space="0" w:color="auto"/>
              <w:left w:val="single" w:sz="4" w:space="0" w:color="auto"/>
              <w:bottom w:val="single" w:sz="4" w:space="0" w:color="auto"/>
            </w:tcBorders>
            <w:vAlign w:val="center"/>
          </w:tcPr>
          <w:p w14:paraId="12DA59DF"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Parameter</w:t>
            </w:r>
          </w:p>
        </w:tc>
        <w:tc>
          <w:tcPr>
            <w:tcW w:w="1027" w:type="dxa"/>
            <w:tcBorders>
              <w:top w:val="single" w:sz="4" w:space="0" w:color="auto"/>
              <w:bottom w:val="single" w:sz="4" w:space="0" w:color="auto"/>
            </w:tcBorders>
            <w:vAlign w:val="center"/>
          </w:tcPr>
          <w:p w14:paraId="5DB67369"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Variation (%)</w:t>
            </w:r>
          </w:p>
        </w:tc>
        <w:tc>
          <w:tcPr>
            <w:tcW w:w="1208" w:type="dxa"/>
            <w:tcBorders>
              <w:top w:val="single" w:sz="4" w:space="0" w:color="auto"/>
              <w:bottom w:val="single" w:sz="4" w:space="0" w:color="auto"/>
            </w:tcBorders>
            <w:vAlign w:val="center"/>
          </w:tcPr>
          <w:p w14:paraId="3B767436" w14:textId="77777777" w:rsidR="005D0DAB" w:rsidRPr="001D7659" w:rsidRDefault="005D0DAB" w:rsidP="00320051">
            <w:pPr>
              <w:jc w:val="center"/>
              <w:rPr>
                <w:rFonts w:ascii="Times New Roman" w:hAnsi="Times New Roman" w:cs="Times New Roman"/>
                <w:bCs/>
                <w:sz w:val="20"/>
                <w:szCs w:val="20"/>
              </w:rPr>
            </w:pPr>
            <w:r w:rsidRPr="001D7659">
              <w:rPr>
                <w:rFonts w:ascii="Times New Roman" w:hAnsi="Times New Roman" w:cs="Times New Roman"/>
                <w:bCs/>
                <w:sz w:val="20"/>
                <w:szCs w:val="20"/>
              </w:rPr>
              <w:t>Changed Value</w:t>
            </w:r>
          </w:p>
        </w:tc>
        <w:tc>
          <w:tcPr>
            <w:tcW w:w="1390" w:type="dxa"/>
            <w:tcBorders>
              <w:top w:val="single" w:sz="4" w:space="0" w:color="auto"/>
              <w:bottom w:val="single" w:sz="4" w:space="0" w:color="auto"/>
            </w:tcBorders>
            <w:vAlign w:val="center"/>
          </w:tcPr>
          <w:p w14:paraId="4A551921" w14:textId="77777777" w:rsidR="005D0DAB" w:rsidRPr="001D7659" w:rsidRDefault="005D0DAB" w:rsidP="00320051">
            <w:pPr>
              <w:jc w:val="center"/>
              <w:rPr>
                <w:rFonts w:ascii="Times New Roman" w:hAnsi="Times New Roman" w:cs="Times New Roman"/>
                <w:bCs/>
                <w:sz w:val="20"/>
                <w:szCs w:val="20"/>
              </w:rPr>
            </w:pPr>
            <w:r w:rsidRPr="001D7659">
              <w:rPr>
                <w:rFonts w:ascii="Times New Roman" w:hAnsi="Times New Roman" w:cs="Times New Roman"/>
                <w:bCs/>
                <w:sz w:val="20"/>
                <w:szCs w:val="20"/>
              </w:rPr>
              <w:t xml:space="preserve">Initial Inventory </w:t>
            </w:r>
            <m:oMath>
              <m:r>
                <w:rPr>
                  <w:rFonts w:ascii="Cambria Math" w:hAnsi="Cambria Math" w:cs="Times New Roman"/>
                  <w:sz w:val="20"/>
                  <w:szCs w:val="20"/>
                </w:rPr>
                <m:t>Q</m:t>
              </m:r>
            </m:oMath>
          </w:p>
        </w:tc>
        <w:tc>
          <w:tcPr>
            <w:tcW w:w="1390" w:type="dxa"/>
            <w:tcBorders>
              <w:top w:val="single" w:sz="4" w:space="0" w:color="auto"/>
              <w:bottom w:val="single" w:sz="4" w:space="0" w:color="auto"/>
            </w:tcBorders>
            <w:vAlign w:val="center"/>
          </w:tcPr>
          <w:p w14:paraId="3DB1D4D7"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088" w:type="dxa"/>
            <w:tcBorders>
              <w:top w:val="single" w:sz="4" w:space="0" w:color="auto"/>
              <w:bottom w:val="single" w:sz="4" w:space="0" w:color="auto"/>
            </w:tcBorders>
            <w:vAlign w:val="center"/>
          </w:tcPr>
          <w:p w14:paraId="6A3F0B61"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w:r w:rsidRPr="00A33923">
              <w:rPr>
                <w:rFonts w:ascii="Times New Roman" w:hAnsi="Times New Roman" w:cs="Times New Roman"/>
                <w:bCs/>
                <w:i/>
                <w:sz w:val="20"/>
                <w:szCs w:val="20"/>
              </w:rPr>
              <w:br/>
            </w: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390" w:type="dxa"/>
            <w:tcBorders>
              <w:top w:val="single" w:sz="4" w:space="0" w:color="auto"/>
              <w:bottom w:val="single" w:sz="4" w:space="0" w:color="auto"/>
            </w:tcBorders>
            <w:vAlign w:val="center"/>
          </w:tcPr>
          <w:p w14:paraId="0FA468D3"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088" w:type="dxa"/>
            <w:tcBorders>
              <w:top w:val="single" w:sz="4" w:space="0" w:color="auto"/>
              <w:bottom w:val="single" w:sz="4" w:space="0" w:color="auto"/>
              <w:right w:val="single" w:sz="4" w:space="0" w:color="auto"/>
            </w:tcBorders>
            <w:vAlign w:val="center"/>
          </w:tcPr>
          <w:p w14:paraId="31561F4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w:p>
        </w:tc>
      </w:tr>
      <w:tr w:rsidR="005D0DAB" w:rsidRPr="001D7659" w14:paraId="0919EF49" w14:textId="77777777" w:rsidTr="00090E33">
        <w:trPr>
          <w:trHeight w:val="369"/>
          <w:jc w:val="center"/>
        </w:trPr>
        <w:tc>
          <w:tcPr>
            <w:tcW w:w="870" w:type="dxa"/>
            <w:tcBorders>
              <w:top w:val="single" w:sz="4" w:space="0" w:color="auto"/>
              <w:left w:val="single" w:sz="4" w:space="0" w:color="auto"/>
            </w:tcBorders>
            <w:vAlign w:val="center"/>
          </w:tcPr>
          <w:p w14:paraId="0052F83E"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1027" w:type="dxa"/>
            <w:tcBorders>
              <w:top w:val="single" w:sz="4" w:space="0" w:color="auto"/>
            </w:tcBorders>
            <w:vAlign w:val="center"/>
          </w:tcPr>
          <w:p w14:paraId="0A0A243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tcBorders>
              <w:top w:val="single" w:sz="4" w:space="0" w:color="auto"/>
            </w:tcBorders>
            <w:vAlign w:val="center"/>
          </w:tcPr>
          <w:p w14:paraId="421CF7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12.000000</w:t>
            </w:r>
          </w:p>
        </w:tc>
        <w:tc>
          <w:tcPr>
            <w:tcW w:w="1390" w:type="dxa"/>
            <w:tcBorders>
              <w:top w:val="single" w:sz="4" w:space="0" w:color="auto"/>
            </w:tcBorders>
            <w:vAlign w:val="center"/>
          </w:tcPr>
          <w:p w14:paraId="6C40787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136.612340</w:t>
            </w:r>
          </w:p>
        </w:tc>
        <w:tc>
          <w:tcPr>
            <w:tcW w:w="1390" w:type="dxa"/>
            <w:tcBorders>
              <w:top w:val="single" w:sz="4" w:space="0" w:color="auto"/>
            </w:tcBorders>
            <w:vAlign w:val="center"/>
          </w:tcPr>
          <w:p w14:paraId="005ABB4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2002.624163</w:t>
            </w:r>
          </w:p>
        </w:tc>
        <w:tc>
          <w:tcPr>
            <w:tcW w:w="1088" w:type="dxa"/>
            <w:tcBorders>
              <w:top w:val="single" w:sz="4" w:space="0" w:color="auto"/>
            </w:tcBorders>
            <w:vAlign w:val="center"/>
          </w:tcPr>
          <w:p w14:paraId="33CFA6C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c>
          <w:tcPr>
            <w:tcW w:w="1390" w:type="dxa"/>
            <w:tcBorders>
              <w:top w:val="single" w:sz="4" w:space="0" w:color="auto"/>
            </w:tcBorders>
            <w:vAlign w:val="center"/>
          </w:tcPr>
          <w:p w14:paraId="403DF02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1001.312082</w:t>
            </w:r>
          </w:p>
        </w:tc>
        <w:tc>
          <w:tcPr>
            <w:tcW w:w="1088" w:type="dxa"/>
            <w:tcBorders>
              <w:top w:val="single" w:sz="4" w:space="0" w:color="auto"/>
              <w:right w:val="single" w:sz="4" w:space="0" w:color="auto"/>
            </w:tcBorders>
            <w:vAlign w:val="center"/>
          </w:tcPr>
          <w:p w14:paraId="23337B9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r>
      <w:tr w:rsidR="005D0DAB" w:rsidRPr="001D7659" w14:paraId="2168A240" w14:textId="77777777" w:rsidTr="00090E33">
        <w:trPr>
          <w:trHeight w:val="389"/>
          <w:jc w:val="center"/>
        </w:trPr>
        <w:tc>
          <w:tcPr>
            <w:tcW w:w="870" w:type="dxa"/>
            <w:tcBorders>
              <w:left w:val="single" w:sz="4" w:space="0" w:color="auto"/>
            </w:tcBorders>
            <w:vAlign w:val="center"/>
          </w:tcPr>
          <w:p w14:paraId="42FD6E4E"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1027" w:type="dxa"/>
            <w:vAlign w:val="center"/>
          </w:tcPr>
          <w:p w14:paraId="0F7D7550"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5B0A42C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18.000000</w:t>
            </w:r>
          </w:p>
        </w:tc>
        <w:tc>
          <w:tcPr>
            <w:tcW w:w="1390" w:type="dxa"/>
            <w:vAlign w:val="center"/>
          </w:tcPr>
          <w:p w14:paraId="33B06F1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152.752733</w:t>
            </w:r>
          </w:p>
        </w:tc>
        <w:tc>
          <w:tcPr>
            <w:tcW w:w="1390" w:type="dxa"/>
            <w:vAlign w:val="center"/>
          </w:tcPr>
          <w:p w14:paraId="12A1771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2204.705927</w:t>
            </w:r>
          </w:p>
        </w:tc>
        <w:tc>
          <w:tcPr>
            <w:tcW w:w="1088" w:type="dxa"/>
            <w:vAlign w:val="center"/>
          </w:tcPr>
          <w:p w14:paraId="576211E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c>
          <w:tcPr>
            <w:tcW w:w="1390" w:type="dxa"/>
            <w:vAlign w:val="center"/>
          </w:tcPr>
          <w:p w14:paraId="6856C53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1102.352963</w:t>
            </w:r>
          </w:p>
        </w:tc>
        <w:tc>
          <w:tcPr>
            <w:tcW w:w="1088" w:type="dxa"/>
            <w:tcBorders>
              <w:right w:val="single" w:sz="4" w:space="0" w:color="auto"/>
            </w:tcBorders>
            <w:vAlign w:val="center"/>
          </w:tcPr>
          <w:p w14:paraId="63D946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4.8031</w:t>
            </w:r>
          </w:p>
        </w:tc>
      </w:tr>
      <w:tr w:rsidR="005D0DAB" w:rsidRPr="001D7659" w14:paraId="0BD958E0" w14:textId="77777777" w:rsidTr="00090E33">
        <w:trPr>
          <w:trHeight w:val="389"/>
          <w:jc w:val="center"/>
        </w:trPr>
        <w:tc>
          <w:tcPr>
            <w:tcW w:w="870" w:type="dxa"/>
            <w:tcBorders>
              <w:left w:val="single" w:sz="4" w:space="0" w:color="auto"/>
            </w:tcBorders>
            <w:vAlign w:val="center"/>
          </w:tcPr>
          <w:p w14:paraId="4625300A"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1027" w:type="dxa"/>
            <w:vAlign w:val="center"/>
          </w:tcPr>
          <w:p w14:paraId="1BB0D1B7"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696A2A6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4.800000</w:t>
            </w:r>
          </w:p>
        </w:tc>
        <w:tc>
          <w:tcPr>
            <w:tcW w:w="1390" w:type="dxa"/>
            <w:vAlign w:val="center"/>
          </w:tcPr>
          <w:p w14:paraId="28E991D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141.005914</w:t>
            </w:r>
          </w:p>
        </w:tc>
        <w:tc>
          <w:tcPr>
            <w:tcW w:w="1390" w:type="dxa"/>
            <w:vAlign w:val="center"/>
          </w:tcPr>
          <w:p w14:paraId="238D294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2053.058896</w:t>
            </w:r>
          </w:p>
        </w:tc>
        <w:tc>
          <w:tcPr>
            <w:tcW w:w="1088" w:type="dxa"/>
            <w:vAlign w:val="center"/>
          </w:tcPr>
          <w:p w14:paraId="7975041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c>
          <w:tcPr>
            <w:tcW w:w="1390" w:type="dxa"/>
            <w:vAlign w:val="center"/>
          </w:tcPr>
          <w:p w14:paraId="192A15B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1026.529448</w:t>
            </w:r>
          </w:p>
        </w:tc>
        <w:tc>
          <w:tcPr>
            <w:tcW w:w="1088" w:type="dxa"/>
            <w:tcBorders>
              <w:right w:val="single" w:sz="4" w:space="0" w:color="auto"/>
            </w:tcBorders>
            <w:vAlign w:val="center"/>
          </w:tcPr>
          <w:p w14:paraId="7E90960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r>
      <w:tr w:rsidR="005D0DAB" w:rsidRPr="001D7659" w14:paraId="1D649764" w14:textId="77777777" w:rsidTr="00090E33">
        <w:trPr>
          <w:trHeight w:val="389"/>
          <w:jc w:val="center"/>
        </w:trPr>
        <w:tc>
          <w:tcPr>
            <w:tcW w:w="870" w:type="dxa"/>
            <w:tcBorders>
              <w:left w:val="single" w:sz="4" w:space="0" w:color="auto"/>
            </w:tcBorders>
            <w:vAlign w:val="center"/>
          </w:tcPr>
          <w:p w14:paraId="2C334F6F"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1027" w:type="dxa"/>
            <w:vAlign w:val="center"/>
          </w:tcPr>
          <w:p w14:paraId="477B28CB"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5AD8DAE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7.200000</w:t>
            </w:r>
          </w:p>
        </w:tc>
        <w:tc>
          <w:tcPr>
            <w:tcW w:w="1390" w:type="dxa"/>
            <w:vAlign w:val="center"/>
          </w:tcPr>
          <w:p w14:paraId="4C536E2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148.359159</w:t>
            </w:r>
          </w:p>
        </w:tc>
        <w:tc>
          <w:tcPr>
            <w:tcW w:w="1390" w:type="dxa"/>
            <w:vAlign w:val="center"/>
          </w:tcPr>
          <w:p w14:paraId="37B5563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2154.271194</w:t>
            </w:r>
          </w:p>
        </w:tc>
        <w:tc>
          <w:tcPr>
            <w:tcW w:w="1088" w:type="dxa"/>
            <w:vAlign w:val="center"/>
          </w:tcPr>
          <w:p w14:paraId="42B833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c>
          <w:tcPr>
            <w:tcW w:w="1390" w:type="dxa"/>
            <w:vAlign w:val="center"/>
          </w:tcPr>
          <w:p w14:paraId="2FA13FD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1077.135597</w:t>
            </w:r>
          </w:p>
        </w:tc>
        <w:tc>
          <w:tcPr>
            <w:tcW w:w="1088" w:type="dxa"/>
            <w:tcBorders>
              <w:right w:val="single" w:sz="4" w:space="0" w:color="auto"/>
            </w:tcBorders>
            <w:vAlign w:val="center"/>
          </w:tcPr>
          <w:p w14:paraId="581AF63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2.4056</w:t>
            </w:r>
          </w:p>
        </w:tc>
      </w:tr>
      <w:tr w:rsidR="005D0DAB" w:rsidRPr="001D7659" w14:paraId="132B6B7F" w14:textId="77777777" w:rsidTr="00090E33">
        <w:trPr>
          <w:trHeight w:val="369"/>
          <w:jc w:val="center"/>
        </w:trPr>
        <w:tc>
          <w:tcPr>
            <w:tcW w:w="870" w:type="dxa"/>
            <w:tcBorders>
              <w:left w:val="single" w:sz="4" w:space="0" w:color="auto"/>
            </w:tcBorders>
            <w:vAlign w:val="center"/>
          </w:tcPr>
          <w:p w14:paraId="37109106"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1027" w:type="dxa"/>
            <w:vAlign w:val="center"/>
          </w:tcPr>
          <w:p w14:paraId="119867C7"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ED1F38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6.400000</w:t>
            </w:r>
          </w:p>
        </w:tc>
        <w:tc>
          <w:tcPr>
            <w:tcW w:w="1390" w:type="dxa"/>
            <w:vAlign w:val="center"/>
          </w:tcPr>
          <w:p w14:paraId="7778E27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137.638471</w:t>
            </w:r>
          </w:p>
        </w:tc>
        <w:tc>
          <w:tcPr>
            <w:tcW w:w="1390" w:type="dxa"/>
            <w:vAlign w:val="center"/>
          </w:tcPr>
          <w:p w14:paraId="7394568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2002.606511</w:t>
            </w:r>
          </w:p>
        </w:tc>
        <w:tc>
          <w:tcPr>
            <w:tcW w:w="1088" w:type="dxa"/>
            <w:vAlign w:val="center"/>
          </w:tcPr>
          <w:p w14:paraId="1CC76F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c>
          <w:tcPr>
            <w:tcW w:w="1390" w:type="dxa"/>
            <w:vAlign w:val="center"/>
          </w:tcPr>
          <w:p w14:paraId="29FE030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1001.303256</w:t>
            </w:r>
          </w:p>
        </w:tc>
        <w:tc>
          <w:tcPr>
            <w:tcW w:w="1088" w:type="dxa"/>
            <w:tcBorders>
              <w:right w:val="single" w:sz="4" w:space="0" w:color="auto"/>
            </w:tcBorders>
            <w:vAlign w:val="center"/>
          </w:tcPr>
          <w:p w14:paraId="10C5E69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r>
      <w:tr w:rsidR="005D0DAB" w:rsidRPr="001D7659" w14:paraId="57A245EB" w14:textId="77777777" w:rsidTr="00090E33">
        <w:trPr>
          <w:trHeight w:val="389"/>
          <w:jc w:val="center"/>
        </w:trPr>
        <w:tc>
          <w:tcPr>
            <w:tcW w:w="870" w:type="dxa"/>
            <w:tcBorders>
              <w:left w:val="single" w:sz="4" w:space="0" w:color="auto"/>
            </w:tcBorders>
            <w:vAlign w:val="center"/>
          </w:tcPr>
          <w:p w14:paraId="03C7B5AA"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1027" w:type="dxa"/>
            <w:vAlign w:val="center"/>
          </w:tcPr>
          <w:p w14:paraId="1F90FC06"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8212DA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9.600000</w:t>
            </w:r>
          </w:p>
        </w:tc>
        <w:tc>
          <w:tcPr>
            <w:tcW w:w="1390" w:type="dxa"/>
            <w:vAlign w:val="center"/>
          </w:tcPr>
          <w:p w14:paraId="4BE201D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151.726602</w:t>
            </w:r>
          </w:p>
        </w:tc>
        <w:tc>
          <w:tcPr>
            <w:tcW w:w="1390" w:type="dxa"/>
            <w:vAlign w:val="center"/>
          </w:tcPr>
          <w:p w14:paraId="386E681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2204.723579</w:t>
            </w:r>
          </w:p>
        </w:tc>
        <w:tc>
          <w:tcPr>
            <w:tcW w:w="1088" w:type="dxa"/>
            <w:vAlign w:val="center"/>
          </w:tcPr>
          <w:p w14:paraId="7E9BBD9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c>
          <w:tcPr>
            <w:tcW w:w="1390" w:type="dxa"/>
            <w:vAlign w:val="center"/>
          </w:tcPr>
          <w:p w14:paraId="37C4A95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1102.361790</w:t>
            </w:r>
          </w:p>
        </w:tc>
        <w:tc>
          <w:tcPr>
            <w:tcW w:w="1088" w:type="dxa"/>
            <w:tcBorders>
              <w:right w:val="single" w:sz="4" w:space="0" w:color="auto"/>
            </w:tcBorders>
            <w:vAlign w:val="center"/>
          </w:tcPr>
          <w:p w14:paraId="0EA128A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4.8039</w:t>
            </w:r>
          </w:p>
        </w:tc>
      </w:tr>
      <w:tr w:rsidR="005D0DAB" w:rsidRPr="001D7659" w14:paraId="16775B9A" w14:textId="77777777" w:rsidTr="00090E33">
        <w:trPr>
          <w:trHeight w:val="389"/>
          <w:jc w:val="center"/>
        </w:trPr>
        <w:tc>
          <w:tcPr>
            <w:tcW w:w="870" w:type="dxa"/>
            <w:tcBorders>
              <w:left w:val="single" w:sz="4" w:space="0" w:color="auto"/>
            </w:tcBorders>
            <w:vAlign w:val="center"/>
          </w:tcPr>
          <w:p w14:paraId="076136BF"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1027" w:type="dxa"/>
            <w:vAlign w:val="center"/>
          </w:tcPr>
          <w:p w14:paraId="377DDFDB"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73019D5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3.200000</w:t>
            </w:r>
          </w:p>
        </w:tc>
        <w:tc>
          <w:tcPr>
            <w:tcW w:w="1390" w:type="dxa"/>
            <w:vAlign w:val="center"/>
          </w:tcPr>
          <w:p w14:paraId="1FFCEE3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139.133618</w:t>
            </w:r>
          </w:p>
        </w:tc>
        <w:tc>
          <w:tcPr>
            <w:tcW w:w="1390" w:type="dxa"/>
            <w:vAlign w:val="center"/>
          </w:tcPr>
          <w:p w14:paraId="454B7A0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2022.172520</w:t>
            </w:r>
          </w:p>
        </w:tc>
        <w:tc>
          <w:tcPr>
            <w:tcW w:w="1088" w:type="dxa"/>
            <w:vAlign w:val="center"/>
          </w:tcPr>
          <w:p w14:paraId="7B95A5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c>
          <w:tcPr>
            <w:tcW w:w="1390" w:type="dxa"/>
            <w:vAlign w:val="center"/>
          </w:tcPr>
          <w:p w14:paraId="36EBBD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1011.086260</w:t>
            </w:r>
          </w:p>
        </w:tc>
        <w:tc>
          <w:tcPr>
            <w:tcW w:w="1088" w:type="dxa"/>
            <w:tcBorders>
              <w:right w:val="single" w:sz="4" w:space="0" w:color="auto"/>
            </w:tcBorders>
            <w:vAlign w:val="center"/>
          </w:tcPr>
          <w:p w14:paraId="0CD65B4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r>
      <w:tr w:rsidR="005D0DAB" w:rsidRPr="001D7659" w14:paraId="4176B97D" w14:textId="77777777" w:rsidTr="00090E33">
        <w:trPr>
          <w:trHeight w:val="389"/>
          <w:jc w:val="center"/>
        </w:trPr>
        <w:tc>
          <w:tcPr>
            <w:tcW w:w="870" w:type="dxa"/>
            <w:tcBorders>
              <w:left w:val="single" w:sz="4" w:space="0" w:color="auto"/>
            </w:tcBorders>
            <w:vAlign w:val="center"/>
          </w:tcPr>
          <w:p w14:paraId="7C01E301"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1027" w:type="dxa"/>
            <w:vAlign w:val="center"/>
          </w:tcPr>
          <w:p w14:paraId="6F6EA92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035D217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4.800000</w:t>
            </w:r>
          </w:p>
        </w:tc>
        <w:tc>
          <w:tcPr>
            <w:tcW w:w="1390" w:type="dxa"/>
            <w:vAlign w:val="center"/>
          </w:tcPr>
          <w:p w14:paraId="26D92D9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150.231455</w:t>
            </w:r>
          </w:p>
        </w:tc>
        <w:tc>
          <w:tcPr>
            <w:tcW w:w="1390" w:type="dxa"/>
            <w:vAlign w:val="center"/>
          </w:tcPr>
          <w:p w14:paraId="74B6DA8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2185.157570</w:t>
            </w:r>
          </w:p>
        </w:tc>
        <w:tc>
          <w:tcPr>
            <w:tcW w:w="1088" w:type="dxa"/>
            <w:vAlign w:val="center"/>
          </w:tcPr>
          <w:p w14:paraId="25E9B99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c>
          <w:tcPr>
            <w:tcW w:w="1390" w:type="dxa"/>
            <w:vAlign w:val="center"/>
          </w:tcPr>
          <w:p w14:paraId="1280D1C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1092.578785</w:t>
            </w:r>
          </w:p>
        </w:tc>
        <w:tc>
          <w:tcPr>
            <w:tcW w:w="1088" w:type="dxa"/>
            <w:tcBorders>
              <w:right w:val="single" w:sz="4" w:space="0" w:color="auto"/>
            </w:tcBorders>
            <w:vAlign w:val="center"/>
          </w:tcPr>
          <w:p w14:paraId="72FBD06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3.8738</w:t>
            </w:r>
          </w:p>
        </w:tc>
      </w:tr>
      <w:tr w:rsidR="005D0DAB" w:rsidRPr="001D7659" w14:paraId="36701268" w14:textId="77777777" w:rsidTr="00090E33">
        <w:trPr>
          <w:trHeight w:val="369"/>
          <w:jc w:val="center"/>
        </w:trPr>
        <w:tc>
          <w:tcPr>
            <w:tcW w:w="870" w:type="dxa"/>
            <w:tcBorders>
              <w:left w:val="single" w:sz="4" w:space="0" w:color="auto"/>
            </w:tcBorders>
            <w:vAlign w:val="center"/>
          </w:tcPr>
          <w:p w14:paraId="02B6C190"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1027" w:type="dxa"/>
            <w:vAlign w:val="center"/>
          </w:tcPr>
          <w:p w14:paraId="382C59ED"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8829DD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1.600000</w:t>
            </w:r>
          </w:p>
        </w:tc>
        <w:tc>
          <w:tcPr>
            <w:tcW w:w="1390" w:type="dxa"/>
            <w:vAlign w:val="center"/>
          </w:tcPr>
          <w:p w14:paraId="65ECEE5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140.085832</w:t>
            </w:r>
          </w:p>
        </w:tc>
        <w:tc>
          <w:tcPr>
            <w:tcW w:w="1390" w:type="dxa"/>
            <w:vAlign w:val="center"/>
          </w:tcPr>
          <w:p w14:paraId="4D800E7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2035.130126</w:t>
            </w:r>
          </w:p>
        </w:tc>
        <w:tc>
          <w:tcPr>
            <w:tcW w:w="1088" w:type="dxa"/>
            <w:vAlign w:val="center"/>
          </w:tcPr>
          <w:p w14:paraId="44B6DD8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c>
          <w:tcPr>
            <w:tcW w:w="1390" w:type="dxa"/>
            <w:vAlign w:val="center"/>
          </w:tcPr>
          <w:p w14:paraId="365DE4D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1017.565063</w:t>
            </w:r>
          </w:p>
        </w:tc>
        <w:tc>
          <w:tcPr>
            <w:tcW w:w="1088" w:type="dxa"/>
            <w:tcBorders>
              <w:right w:val="single" w:sz="4" w:space="0" w:color="auto"/>
            </w:tcBorders>
            <w:vAlign w:val="center"/>
          </w:tcPr>
          <w:p w14:paraId="4B206FD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r>
      <w:tr w:rsidR="005D0DAB" w:rsidRPr="001D7659" w14:paraId="18FA5F6B" w14:textId="77777777" w:rsidTr="00090E33">
        <w:trPr>
          <w:trHeight w:val="389"/>
          <w:jc w:val="center"/>
        </w:trPr>
        <w:tc>
          <w:tcPr>
            <w:tcW w:w="870" w:type="dxa"/>
            <w:tcBorders>
              <w:left w:val="single" w:sz="4" w:space="0" w:color="auto"/>
            </w:tcBorders>
            <w:vAlign w:val="center"/>
          </w:tcPr>
          <w:p w14:paraId="047EDE33"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1027" w:type="dxa"/>
            <w:vAlign w:val="center"/>
          </w:tcPr>
          <w:p w14:paraId="121F09C5"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4BC689B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2.400000</w:t>
            </w:r>
          </w:p>
        </w:tc>
        <w:tc>
          <w:tcPr>
            <w:tcW w:w="1390" w:type="dxa"/>
            <w:vAlign w:val="center"/>
          </w:tcPr>
          <w:p w14:paraId="1A9EA97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149.279241</w:t>
            </w:r>
          </w:p>
        </w:tc>
        <w:tc>
          <w:tcPr>
            <w:tcW w:w="1390" w:type="dxa"/>
            <w:vAlign w:val="center"/>
          </w:tcPr>
          <w:p w14:paraId="53D9297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2172.199965</w:t>
            </w:r>
          </w:p>
        </w:tc>
        <w:tc>
          <w:tcPr>
            <w:tcW w:w="1088" w:type="dxa"/>
            <w:vAlign w:val="center"/>
          </w:tcPr>
          <w:p w14:paraId="4D18297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c>
          <w:tcPr>
            <w:tcW w:w="1390" w:type="dxa"/>
            <w:vAlign w:val="center"/>
          </w:tcPr>
          <w:p w14:paraId="32FAE0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1086.099982</w:t>
            </w:r>
          </w:p>
        </w:tc>
        <w:tc>
          <w:tcPr>
            <w:tcW w:w="1088" w:type="dxa"/>
            <w:tcBorders>
              <w:right w:val="single" w:sz="4" w:space="0" w:color="auto"/>
            </w:tcBorders>
            <w:vAlign w:val="center"/>
          </w:tcPr>
          <w:p w14:paraId="5D797E9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3.2579</w:t>
            </w:r>
          </w:p>
        </w:tc>
      </w:tr>
      <w:tr w:rsidR="005D0DAB" w:rsidRPr="001D7659" w14:paraId="53E51682" w14:textId="77777777" w:rsidTr="00090E33">
        <w:trPr>
          <w:trHeight w:val="389"/>
          <w:jc w:val="center"/>
        </w:trPr>
        <w:tc>
          <w:tcPr>
            <w:tcW w:w="870" w:type="dxa"/>
            <w:tcBorders>
              <w:left w:val="single" w:sz="4" w:space="0" w:color="auto"/>
            </w:tcBorders>
            <w:vAlign w:val="center"/>
          </w:tcPr>
          <w:p w14:paraId="582B4950"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1027" w:type="dxa"/>
            <w:vAlign w:val="center"/>
          </w:tcPr>
          <w:p w14:paraId="0FA859CF"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488A023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0.160000</w:t>
            </w:r>
          </w:p>
        </w:tc>
        <w:tc>
          <w:tcPr>
            <w:tcW w:w="1390" w:type="dxa"/>
            <w:vAlign w:val="center"/>
          </w:tcPr>
          <w:p w14:paraId="7183AB4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131.592126</w:t>
            </w:r>
          </w:p>
        </w:tc>
        <w:tc>
          <w:tcPr>
            <w:tcW w:w="1390" w:type="dxa"/>
            <w:vAlign w:val="center"/>
          </w:tcPr>
          <w:p w14:paraId="634FB96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1880.334914</w:t>
            </w:r>
          </w:p>
        </w:tc>
        <w:tc>
          <w:tcPr>
            <w:tcW w:w="1088" w:type="dxa"/>
            <w:vAlign w:val="center"/>
          </w:tcPr>
          <w:p w14:paraId="0489B8F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-10.6162</w:t>
            </w:r>
          </w:p>
        </w:tc>
        <w:tc>
          <w:tcPr>
            <w:tcW w:w="1390" w:type="dxa"/>
            <w:vAlign w:val="center"/>
          </w:tcPr>
          <w:p w14:paraId="32895C7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940.167457</w:t>
            </w:r>
          </w:p>
        </w:tc>
        <w:tc>
          <w:tcPr>
            <w:tcW w:w="1088" w:type="dxa"/>
            <w:tcBorders>
              <w:right w:val="single" w:sz="4" w:space="0" w:color="auto"/>
            </w:tcBorders>
            <w:vAlign w:val="center"/>
          </w:tcPr>
          <w:p w14:paraId="5AADAD7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-10.6162</w:t>
            </w:r>
          </w:p>
        </w:tc>
      </w:tr>
      <w:tr w:rsidR="005D0DAB" w:rsidRPr="001D7659" w14:paraId="5DE491F3" w14:textId="77777777" w:rsidTr="00090E33">
        <w:trPr>
          <w:trHeight w:val="389"/>
          <w:jc w:val="center"/>
        </w:trPr>
        <w:tc>
          <w:tcPr>
            <w:tcW w:w="870" w:type="dxa"/>
            <w:tcBorders>
              <w:left w:val="single" w:sz="4" w:space="0" w:color="auto"/>
            </w:tcBorders>
            <w:vAlign w:val="center"/>
          </w:tcPr>
          <w:p w14:paraId="169D565E"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1027" w:type="dxa"/>
            <w:vAlign w:val="center"/>
          </w:tcPr>
          <w:p w14:paraId="2D06FF29"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0077856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0.240000</w:t>
            </w:r>
          </w:p>
        </w:tc>
        <w:tc>
          <w:tcPr>
            <w:tcW w:w="1390" w:type="dxa"/>
            <w:vAlign w:val="center"/>
          </w:tcPr>
          <w:p w14:paraId="0445EBD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159.424462</w:t>
            </w:r>
          </w:p>
        </w:tc>
        <w:tc>
          <w:tcPr>
            <w:tcW w:w="1390" w:type="dxa"/>
            <w:vAlign w:val="center"/>
          </w:tcPr>
          <w:p w14:paraId="0975FAD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2354.424951</w:t>
            </w:r>
          </w:p>
        </w:tc>
        <w:tc>
          <w:tcPr>
            <w:tcW w:w="1088" w:type="dxa"/>
            <w:vAlign w:val="center"/>
          </w:tcPr>
          <w:p w14:paraId="0E23E32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11.9201</w:t>
            </w:r>
          </w:p>
        </w:tc>
        <w:tc>
          <w:tcPr>
            <w:tcW w:w="1390" w:type="dxa"/>
            <w:vAlign w:val="center"/>
          </w:tcPr>
          <w:p w14:paraId="11CD09D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1177.212475</w:t>
            </w:r>
          </w:p>
        </w:tc>
        <w:tc>
          <w:tcPr>
            <w:tcW w:w="1088" w:type="dxa"/>
            <w:tcBorders>
              <w:right w:val="single" w:sz="4" w:space="0" w:color="auto"/>
            </w:tcBorders>
            <w:vAlign w:val="center"/>
          </w:tcPr>
          <w:p w14:paraId="02003B0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11.9201</w:t>
            </w:r>
          </w:p>
        </w:tc>
      </w:tr>
      <w:tr w:rsidR="005D0DAB" w:rsidRPr="001D7659" w14:paraId="3F4DB811" w14:textId="77777777" w:rsidTr="00090E33">
        <w:trPr>
          <w:trHeight w:val="369"/>
          <w:jc w:val="center"/>
        </w:trPr>
        <w:tc>
          <w:tcPr>
            <w:tcW w:w="870" w:type="dxa"/>
            <w:tcBorders>
              <w:left w:val="single" w:sz="4" w:space="0" w:color="auto"/>
            </w:tcBorders>
            <w:vAlign w:val="center"/>
          </w:tcPr>
          <w:p w14:paraId="24BFFB98"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1027" w:type="dxa"/>
            <w:vAlign w:val="center"/>
          </w:tcPr>
          <w:p w14:paraId="7423AA84"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175181E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1.600000</w:t>
            </w:r>
          </w:p>
        </w:tc>
        <w:tc>
          <w:tcPr>
            <w:tcW w:w="1390" w:type="dxa"/>
            <w:vAlign w:val="center"/>
          </w:tcPr>
          <w:p w14:paraId="2CF1C08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132.841171</w:t>
            </w:r>
          </w:p>
        </w:tc>
        <w:tc>
          <w:tcPr>
            <w:tcW w:w="1390" w:type="dxa"/>
            <w:vAlign w:val="center"/>
          </w:tcPr>
          <w:p w14:paraId="5172EE2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1888.603115</w:t>
            </w:r>
          </w:p>
        </w:tc>
        <w:tc>
          <w:tcPr>
            <w:tcW w:w="1088" w:type="dxa"/>
            <w:vAlign w:val="center"/>
          </w:tcPr>
          <w:p w14:paraId="412821F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-10.2232</w:t>
            </w:r>
          </w:p>
        </w:tc>
        <w:tc>
          <w:tcPr>
            <w:tcW w:w="1390" w:type="dxa"/>
            <w:vAlign w:val="center"/>
          </w:tcPr>
          <w:p w14:paraId="3BABF6F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944.301557</w:t>
            </w:r>
          </w:p>
        </w:tc>
        <w:tc>
          <w:tcPr>
            <w:tcW w:w="1088" w:type="dxa"/>
            <w:tcBorders>
              <w:right w:val="single" w:sz="4" w:space="0" w:color="auto"/>
            </w:tcBorders>
            <w:vAlign w:val="center"/>
          </w:tcPr>
          <w:p w14:paraId="4F2E53B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-10.2232</w:t>
            </w:r>
          </w:p>
        </w:tc>
      </w:tr>
      <w:tr w:rsidR="005D0DAB" w:rsidRPr="001D7659" w14:paraId="446B43B2" w14:textId="77777777" w:rsidTr="00090E33">
        <w:trPr>
          <w:trHeight w:val="389"/>
          <w:jc w:val="center"/>
        </w:trPr>
        <w:tc>
          <w:tcPr>
            <w:tcW w:w="870" w:type="dxa"/>
            <w:tcBorders>
              <w:left w:val="single" w:sz="4" w:space="0" w:color="auto"/>
            </w:tcBorders>
            <w:vAlign w:val="center"/>
          </w:tcPr>
          <w:p w14:paraId="239B4D4D" w14:textId="77777777" w:rsidR="005D0DAB" w:rsidRPr="001D7659" w:rsidRDefault="005D0DAB"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1027" w:type="dxa"/>
            <w:vAlign w:val="center"/>
          </w:tcPr>
          <w:p w14:paraId="17F156BF"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09993B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2.400000</w:t>
            </w:r>
          </w:p>
        </w:tc>
        <w:tc>
          <w:tcPr>
            <w:tcW w:w="1390" w:type="dxa"/>
            <w:vAlign w:val="center"/>
          </w:tcPr>
          <w:p w14:paraId="3EC47B0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162.312123</w:t>
            </w:r>
          </w:p>
        </w:tc>
        <w:tc>
          <w:tcPr>
            <w:tcW w:w="1390" w:type="dxa"/>
            <w:vAlign w:val="center"/>
          </w:tcPr>
          <w:p w14:paraId="12B12B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2421.889059</w:t>
            </w:r>
          </w:p>
        </w:tc>
        <w:tc>
          <w:tcPr>
            <w:tcW w:w="1088" w:type="dxa"/>
            <w:vAlign w:val="center"/>
          </w:tcPr>
          <w:p w14:paraId="31D49F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15.1271</w:t>
            </w:r>
          </w:p>
        </w:tc>
        <w:tc>
          <w:tcPr>
            <w:tcW w:w="1390" w:type="dxa"/>
            <w:vAlign w:val="center"/>
          </w:tcPr>
          <w:p w14:paraId="44FC762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1210.944530</w:t>
            </w:r>
          </w:p>
        </w:tc>
        <w:tc>
          <w:tcPr>
            <w:tcW w:w="1088" w:type="dxa"/>
            <w:tcBorders>
              <w:right w:val="single" w:sz="4" w:space="0" w:color="auto"/>
            </w:tcBorders>
            <w:vAlign w:val="center"/>
          </w:tcPr>
          <w:p w14:paraId="244D4C0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15.1271</w:t>
            </w:r>
          </w:p>
        </w:tc>
      </w:tr>
      <w:tr w:rsidR="005D0DAB" w:rsidRPr="001D7659" w14:paraId="6C68E915" w14:textId="77777777" w:rsidTr="00090E33">
        <w:trPr>
          <w:trHeight w:val="389"/>
          <w:jc w:val="center"/>
        </w:trPr>
        <w:tc>
          <w:tcPr>
            <w:tcW w:w="870" w:type="dxa"/>
            <w:tcBorders>
              <w:left w:val="single" w:sz="4" w:space="0" w:color="auto"/>
            </w:tcBorders>
            <w:vAlign w:val="center"/>
          </w:tcPr>
          <w:p w14:paraId="6210ED9C" w14:textId="2446590A" w:rsidR="005D0DAB" w:rsidRPr="001D7659" w:rsidRDefault="008C1A60" w:rsidP="00320051">
            <w:pPr>
              <w:jc w:val="center"/>
              <w:rPr>
                <w:rFonts w:ascii="Times New Roman" w:hAnsi="Times New Roman" w:cs="Times New Roman"/>
                <w:sz w:val="20"/>
                <w:szCs w:val="20"/>
              </w:rPr>
            </w:pPr>
            <w:r w:rsidRPr="00E8798D">
              <w:rPr>
                <w:rFonts w:ascii="Times New Roman" w:hAnsi="Times New Roman" w:cs="Times New Roman"/>
                <w:i/>
                <w:iCs/>
                <w:sz w:val="20"/>
                <w:szCs w:val="20"/>
              </w:rPr>
              <w:t>d</w:t>
            </w:r>
          </w:p>
        </w:tc>
        <w:tc>
          <w:tcPr>
            <w:tcW w:w="1027" w:type="dxa"/>
            <w:vAlign w:val="center"/>
          </w:tcPr>
          <w:p w14:paraId="3E7873BB"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DFCA2A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4.800000</w:t>
            </w:r>
          </w:p>
        </w:tc>
        <w:tc>
          <w:tcPr>
            <w:tcW w:w="1390" w:type="dxa"/>
            <w:vAlign w:val="center"/>
          </w:tcPr>
          <w:p w14:paraId="4FF8B2B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12ECEC5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2040.606099</w:t>
            </w:r>
          </w:p>
        </w:tc>
        <w:tc>
          <w:tcPr>
            <w:tcW w:w="1088" w:type="dxa"/>
            <w:vAlign w:val="center"/>
          </w:tcPr>
          <w:p w14:paraId="2633F25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c>
          <w:tcPr>
            <w:tcW w:w="1390" w:type="dxa"/>
            <w:vAlign w:val="center"/>
          </w:tcPr>
          <w:p w14:paraId="31E3DB0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1020.303049</w:t>
            </w:r>
          </w:p>
        </w:tc>
        <w:tc>
          <w:tcPr>
            <w:tcW w:w="1088" w:type="dxa"/>
            <w:tcBorders>
              <w:right w:val="single" w:sz="4" w:space="0" w:color="auto"/>
            </w:tcBorders>
            <w:vAlign w:val="center"/>
          </w:tcPr>
          <w:p w14:paraId="0D576275"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r>
      <w:tr w:rsidR="005D0DAB" w:rsidRPr="001D7659" w14:paraId="70653262" w14:textId="77777777" w:rsidTr="00090E33">
        <w:trPr>
          <w:trHeight w:val="389"/>
          <w:jc w:val="center"/>
        </w:trPr>
        <w:tc>
          <w:tcPr>
            <w:tcW w:w="870" w:type="dxa"/>
            <w:tcBorders>
              <w:left w:val="single" w:sz="4" w:space="0" w:color="auto"/>
            </w:tcBorders>
            <w:vAlign w:val="center"/>
          </w:tcPr>
          <w:p w14:paraId="0FC2CEE1" w14:textId="622E8D1E" w:rsidR="005D0DAB" w:rsidRPr="001D7659" w:rsidRDefault="008C1A60" w:rsidP="00320051">
            <w:pPr>
              <w:jc w:val="center"/>
              <w:rPr>
                <w:rFonts w:ascii="Times New Roman" w:hAnsi="Times New Roman" w:cs="Times New Roman"/>
                <w:sz w:val="20"/>
                <w:szCs w:val="20"/>
              </w:rPr>
            </w:pPr>
            <w:r w:rsidRPr="00E8798D">
              <w:rPr>
                <w:rFonts w:ascii="Times New Roman" w:hAnsi="Times New Roman" w:cs="Times New Roman"/>
                <w:i/>
                <w:iCs/>
                <w:sz w:val="20"/>
                <w:szCs w:val="20"/>
              </w:rPr>
              <w:t>d</w:t>
            </w:r>
          </w:p>
        </w:tc>
        <w:tc>
          <w:tcPr>
            <w:tcW w:w="1027" w:type="dxa"/>
            <w:vAlign w:val="center"/>
          </w:tcPr>
          <w:p w14:paraId="3F875824"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464D451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7.200000</w:t>
            </w:r>
          </w:p>
        </w:tc>
        <w:tc>
          <w:tcPr>
            <w:tcW w:w="1390" w:type="dxa"/>
            <w:vAlign w:val="center"/>
          </w:tcPr>
          <w:p w14:paraId="1D5FEE9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045157B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2166.723991</w:t>
            </w:r>
          </w:p>
        </w:tc>
        <w:tc>
          <w:tcPr>
            <w:tcW w:w="1088" w:type="dxa"/>
            <w:vAlign w:val="center"/>
          </w:tcPr>
          <w:p w14:paraId="3F9F1C8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c>
          <w:tcPr>
            <w:tcW w:w="1390" w:type="dxa"/>
            <w:vAlign w:val="center"/>
          </w:tcPr>
          <w:p w14:paraId="5615B24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1083.361996</w:t>
            </w:r>
          </w:p>
        </w:tc>
        <w:tc>
          <w:tcPr>
            <w:tcW w:w="1088" w:type="dxa"/>
            <w:tcBorders>
              <w:right w:val="single" w:sz="4" w:space="0" w:color="auto"/>
            </w:tcBorders>
            <w:vAlign w:val="center"/>
          </w:tcPr>
          <w:p w14:paraId="1965C5E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2.9976</w:t>
            </w:r>
          </w:p>
        </w:tc>
      </w:tr>
      <w:tr w:rsidR="005D0DAB" w:rsidRPr="001D7659" w14:paraId="52FE5C9C" w14:textId="77777777" w:rsidTr="00090E33">
        <w:trPr>
          <w:trHeight w:val="369"/>
          <w:jc w:val="center"/>
        </w:trPr>
        <w:tc>
          <w:tcPr>
            <w:tcW w:w="870" w:type="dxa"/>
            <w:tcBorders>
              <w:left w:val="single" w:sz="4" w:space="0" w:color="auto"/>
            </w:tcBorders>
            <w:vAlign w:val="center"/>
          </w:tcPr>
          <w:p w14:paraId="754ADE26"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1027" w:type="dxa"/>
            <w:vAlign w:val="center"/>
          </w:tcPr>
          <w:p w14:paraId="54393E15"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330F833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2.400000</w:t>
            </w:r>
          </w:p>
        </w:tc>
        <w:tc>
          <w:tcPr>
            <w:tcW w:w="1390" w:type="dxa"/>
            <w:vAlign w:val="center"/>
          </w:tcPr>
          <w:p w14:paraId="7529E22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62D5875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1995.483041</w:t>
            </w:r>
          </w:p>
        </w:tc>
        <w:tc>
          <w:tcPr>
            <w:tcW w:w="1088" w:type="dxa"/>
            <w:vAlign w:val="center"/>
          </w:tcPr>
          <w:p w14:paraId="34B730F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c>
          <w:tcPr>
            <w:tcW w:w="1390" w:type="dxa"/>
            <w:vAlign w:val="center"/>
          </w:tcPr>
          <w:p w14:paraId="72DD307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997.741520</w:t>
            </w:r>
          </w:p>
        </w:tc>
        <w:tc>
          <w:tcPr>
            <w:tcW w:w="1088" w:type="dxa"/>
            <w:tcBorders>
              <w:right w:val="single" w:sz="4" w:space="0" w:color="auto"/>
            </w:tcBorders>
            <w:vAlign w:val="center"/>
          </w:tcPr>
          <w:p w14:paraId="2A9937C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r>
      <w:tr w:rsidR="005D0DAB" w:rsidRPr="001D7659" w14:paraId="45B9E6A6" w14:textId="77777777" w:rsidTr="00090E33">
        <w:trPr>
          <w:trHeight w:val="389"/>
          <w:jc w:val="center"/>
        </w:trPr>
        <w:tc>
          <w:tcPr>
            <w:tcW w:w="870" w:type="dxa"/>
            <w:tcBorders>
              <w:left w:val="single" w:sz="4" w:space="0" w:color="auto"/>
            </w:tcBorders>
            <w:vAlign w:val="center"/>
          </w:tcPr>
          <w:p w14:paraId="03339BCD" w14:textId="77777777" w:rsidR="005D0DAB" w:rsidRPr="001D7659"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1027" w:type="dxa"/>
            <w:vAlign w:val="center"/>
          </w:tcPr>
          <w:p w14:paraId="6DECB3C1"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CB8DA5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3.600000</w:t>
            </w:r>
          </w:p>
        </w:tc>
        <w:tc>
          <w:tcPr>
            <w:tcW w:w="1390" w:type="dxa"/>
            <w:vAlign w:val="center"/>
          </w:tcPr>
          <w:p w14:paraId="4A9E1E3E"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2EFAFF0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2211.847049</w:t>
            </w:r>
          </w:p>
        </w:tc>
        <w:tc>
          <w:tcPr>
            <w:tcW w:w="1088" w:type="dxa"/>
            <w:vAlign w:val="center"/>
          </w:tcPr>
          <w:p w14:paraId="6E1756F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c>
          <w:tcPr>
            <w:tcW w:w="1390" w:type="dxa"/>
            <w:vAlign w:val="center"/>
          </w:tcPr>
          <w:p w14:paraId="1070E36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1105.923525</w:t>
            </w:r>
          </w:p>
        </w:tc>
        <w:tc>
          <w:tcPr>
            <w:tcW w:w="1088" w:type="dxa"/>
            <w:tcBorders>
              <w:right w:val="single" w:sz="4" w:space="0" w:color="auto"/>
            </w:tcBorders>
            <w:vAlign w:val="center"/>
          </w:tcPr>
          <w:p w14:paraId="55D0C8F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5.1425</w:t>
            </w:r>
          </w:p>
        </w:tc>
      </w:tr>
      <w:tr w:rsidR="005D0DAB" w:rsidRPr="001D7659" w14:paraId="4E35209E" w14:textId="77777777" w:rsidTr="00090E33">
        <w:trPr>
          <w:trHeight w:val="389"/>
          <w:jc w:val="center"/>
        </w:trPr>
        <w:tc>
          <w:tcPr>
            <w:tcW w:w="870" w:type="dxa"/>
            <w:tcBorders>
              <w:left w:val="single" w:sz="4" w:space="0" w:color="auto"/>
            </w:tcBorders>
            <w:vAlign w:val="center"/>
          </w:tcPr>
          <w:p w14:paraId="07D23604" w14:textId="075BCFF1" w:rsidR="005D0DAB" w:rsidRPr="001D7659" w:rsidRDefault="003457B1" w:rsidP="00320051">
            <w:pPr>
              <w:jc w:val="center"/>
              <w:rPr>
                <w:rFonts w:ascii="Times New Roman" w:hAnsi="Times New Roman" w:cs="Times New Roman"/>
                <w:sz w:val="20"/>
                <w:szCs w:val="20"/>
              </w:rPr>
            </w:pPr>
            <w:r w:rsidRPr="003457B1">
              <w:rPr>
                <w:rFonts w:ascii="Times New Roman" w:hAnsi="Times New Roman" w:cs="Times New Roman"/>
                <w:i/>
                <w:iCs/>
                <w:sz w:val="20"/>
                <w:szCs w:val="20"/>
              </w:rPr>
              <w:t>c</w:t>
            </w:r>
          </w:p>
        </w:tc>
        <w:tc>
          <w:tcPr>
            <w:tcW w:w="1027" w:type="dxa"/>
            <w:vAlign w:val="center"/>
          </w:tcPr>
          <w:p w14:paraId="266EE469"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073D6963"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72.000000</w:t>
            </w:r>
          </w:p>
        </w:tc>
        <w:tc>
          <w:tcPr>
            <w:tcW w:w="1390" w:type="dxa"/>
            <w:vAlign w:val="center"/>
          </w:tcPr>
          <w:p w14:paraId="5A00BB41"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691C809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2085.665045</w:t>
            </w:r>
          </w:p>
        </w:tc>
        <w:tc>
          <w:tcPr>
            <w:tcW w:w="1088" w:type="dxa"/>
            <w:vAlign w:val="center"/>
          </w:tcPr>
          <w:p w14:paraId="057EABE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c>
          <w:tcPr>
            <w:tcW w:w="1390" w:type="dxa"/>
            <w:vAlign w:val="center"/>
          </w:tcPr>
          <w:p w14:paraId="67957E7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1042.832523</w:t>
            </w:r>
          </w:p>
        </w:tc>
        <w:tc>
          <w:tcPr>
            <w:tcW w:w="1088" w:type="dxa"/>
            <w:tcBorders>
              <w:right w:val="single" w:sz="4" w:space="0" w:color="auto"/>
            </w:tcBorders>
            <w:vAlign w:val="center"/>
          </w:tcPr>
          <w:p w14:paraId="6D220C0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r>
      <w:tr w:rsidR="005D0DAB" w:rsidRPr="001D7659" w14:paraId="5945987C" w14:textId="77777777" w:rsidTr="00090E33">
        <w:trPr>
          <w:trHeight w:val="389"/>
          <w:jc w:val="center"/>
        </w:trPr>
        <w:tc>
          <w:tcPr>
            <w:tcW w:w="870" w:type="dxa"/>
            <w:tcBorders>
              <w:left w:val="single" w:sz="4" w:space="0" w:color="auto"/>
            </w:tcBorders>
            <w:vAlign w:val="center"/>
          </w:tcPr>
          <w:p w14:paraId="67313BC4" w14:textId="141497CC" w:rsidR="005D0DAB" w:rsidRPr="001D7659" w:rsidRDefault="004F0460" w:rsidP="00320051">
            <w:pPr>
              <w:jc w:val="center"/>
              <w:rPr>
                <w:rFonts w:ascii="Times New Roman" w:hAnsi="Times New Roman" w:cs="Times New Roman"/>
                <w:sz w:val="20"/>
                <w:szCs w:val="20"/>
              </w:rPr>
            </w:pPr>
            <w:r w:rsidRPr="003457B1">
              <w:rPr>
                <w:rFonts w:ascii="Times New Roman" w:hAnsi="Times New Roman" w:cs="Times New Roman"/>
                <w:i/>
                <w:iCs/>
                <w:sz w:val="20"/>
                <w:szCs w:val="20"/>
              </w:rPr>
              <w:t>c</w:t>
            </w:r>
          </w:p>
        </w:tc>
        <w:tc>
          <w:tcPr>
            <w:tcW w:w="1027" w:type="dxa"/>
            <w:vAlign w:val="center"/>
          </w:tcPr>
          <w:p w14:paraId="66CEBD65"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2444BAD0"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108.000000</w:t>
            </w:r>
          </w:p>
        </w:tc>
        <w:tc>
          <w:tcPr>
            <w:tcW w:w="1390" w:type="dxa"/>
            <w:vAlign w:val="center"/>
          </w:tcPr>
          <w:p w14:paraId="7BBF7F5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7C85659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2121.665045</w:t>
            </w:r>
          </w:p>
        </w:tc>
        <w:tc>
          <w:tcPr>
            <w:tcW w:w="1088" w:type="dxa"/>
            <w:vAlign w:val="center"/>
          </w:tcPr>
          <w:p w14:paraId="2497B0EB"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c>
          <w:tcPr>
            <w:tcW w:w="1390" w:type="dxa"/>
            <w:vAlign w:val="center"/>
          </w:tcPr>
          <w:p w14:paraId="6A6AF778"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1060.832523</w:t>
            </w:r>
          </w:p>
        </w:tc>
        <w:tc>
          <w:tcPr>
            <w:tcW w:w="1088" w:type="dxa"/>
            <w:tcBorders>
              <w:right w:val="single" w:sz="4" w:space="0" w:color="auto"/>
            </w:tcBorders>
            <w:vAlign w:val="center"/>
          </w:tcPr>
          <w:p w14:paraId="24A4971A"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0.8556</w:t>
            </w:r>
          </w:p>
        </w:tc>
      </w:tr>
      <w:tr w:rsidR="005D0DAB" w:rsidRPr="001D7659" w14:paraId="47E01D31" w14:textId="77777777" w:rsidTr="00090E33">
        <w:trPr>
          <w:trHeight w:val="369"/>
          <w:jc w:val="center"/>
        </w:trPr>
        <w:tc>
          <w:tcPr>
            <w:tcW w:w="870" w:type="dxa"/>
            <w:tcBorders>
              <w:left w:val="single" w:sz="4" w:space="0" w:color="auto"/>
            </w:tcBorders>
            <w:vAlign w:val="center"/>
          </w:tcPr>
          <w:p w14:paraId="5DF7B74B" w14:textId="0A036689" w:rsidR="005D0DAB" w:rsidRPr="004F0460" w:rsidRDefault="004F0460" w:rsidP="00320051">
            <w:pPr>
              <w:jc w:val="center"/>
              <w:rPr>
                <w:rFonts w:ascii="Times New Roman" w:hAnsi="Times New Roman" w:cs="Times New Roman"/>
                <w:i/>
                <w:iCs/>
                <w:sz w:val="20"/>
                <w:szCs w:val="20"/>
              </w:rPr>
            </w:pPr>
            <w:r w:rsidRPr="004F0460">
              <w:rPr>
                <w:rFonts w:ascii="Times New Roman" w:hAnsi="Times New Roman" w:cs="Times New Roman"/>
                <w:i/>
                <w:iCs/>
                <w:sz w:val="20"/>
                <w:szCs w:val="20"/>
              </w:rPr>
              <w:t>p</w:t>
            </w:r>
          </w:p>
        </w:tc>
        <w:tc>
          <w:tcPr>
            <w:tcW w:w="1027" w:type="dxa"/>
            <w:vAlign w:val="center"/>
          </w:tcPr>
          <w:p w14:paraId="033FA7D1"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vAlign w:val="center"/>
          </w:tcPr>
          <w:p w14:paraId="3C15C229"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6.400000</w:t>
            </w:r>
          </w:p>
        </w:tc>
        <w:tc>
          <w:tcPr>
            <w:tcW w:w="1390" w:type="dxa"/>
            <w:vAlign w:val="center"/>
          </w:tcPr>
          <w:p w14:paraId="29C67272"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vAlign w:val="center"/>
          </w:tcPr>
          <w:p w14:paraId="3D2137D6"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1872.172987</w:t>
            </w:r>
          </w:p>
        </w:tc>
        <w:tc>
          <w:tcPr>
            <w:tcW w:w="1088" w:type="dxa"/>
            <w:vAlign w:val="center"/>
          </w:tcPr>
          <w:p w14:paraId="3E67DDF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c>
          <w:tcPr>
            <w:tcW w:w="1390" w:type="dxa"/>
            <w:vAlign w:val="center"/>
          </w:tcPr>
          <w:p w14:paraId="31BB22AD"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936.086493</w:t>
            </w:r>
          </w:p>
        </w:tc>
        <w:tc>
          <w:tcPr>
            <w:tcW w:w="1088" w:type="dxa"/>
            <w:tcBorders>
              <w:right w:val="single" w:sz="4" w:space="0" w:color="auto"/>
            </w:tcBorders>
            <w:vAlign w:val="center"/>
          </w:tcPr>
          <w:p w14:paraId="732E076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r>
      <w:tr w:rsidR="005D0DAB" w:rsidRPr="001D7659" w14:paraId="68DF20CE" w14:textId="77777777" w:rsidTr="00090E33">
        <w:trPr>
          <w:trHeight w:val="389"/>
          <w:jc w:val="center"/>
        </w:trPr>
        <w:tc>
          <w:tcPr>
            <w:tcW w:w="870" w:type="dxa"/>
            <w:tcBorders>
              <w:left w:val="single" w:sz="4" w:space="0" w:color="auto"/>
              <w:bottom w:val="single" w:sz="4" w:space="0" w:color="auto"/>
            </w:tcBorders>
            <w:vAlign w:val="center"/>
          </w:tcPr>
          <w:p w14:paraId="7BCCC1FB" w14:textId="5A88F73D" w:rsidR="005D0DAB" w:rsidRPr="001D7659" w:rsidRDefault="004F0460" w:rsidP="00320051">
            <w:pPr>
              <w:jc w:val="center"/>
              <w:rPr>
                <w:rFonts w:ascii="Times New Roman" w:hAnsi="Times New Roman" w:cs="Times New Roman"/>
                <w:sz w:val="20"/>
                <w:szCs w:val="20"/>
              </w:rPr>
            </w:pPr>
            <w:r w:rsidRPr="004F0460">
              <w:rPr>
                <w:rFonts w:ascii="Times New Roman" w:hAnsi="Times New Roman" w:cs="Times New Roman"/>
                <w:i/>
                <w:iCs/>
                <w:sz w:val="20"/>
                <w:szCs w:val="20"/>
              </w:rPr>
              <w:t>p</w:t>
            </w:r>
          </w:p>
        </w:tc>
        <w:tc>
          <w:tcPr>
            <w:tcW w:w="1027" w:type="dxa"/>
            <w:tcBorders>
              <w:bottom w:val="single" w:sz="4" w:space="0" w:color="auto"/>
            </w:tcBorders>
            <w:vAlign w:val="center"/>
          </w:tcPr>
          <w:p w14:paraId="793AAA93" w14:textId="77777777" w:rsidR="005D0DAB" w:rsidRPr="001D7659" w:rsidRDefault="005D0DAB"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208" w:type="dxa"/>
            <w:tcBorders>
              <w:bottom w:val="single" w:sz="4" w:space="0" w:color="auto"/>
            </w:tcBorders>
            <w:vAlign w:val="center"/>
          </w:tcPr>
          <w:p w14:paraId="5AAEB4EC"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9.600000</w:t>
            </w:r>
          </w:p>
        </w:tc>
        <w:tc>
          <w:tcPr>
            <w:tcW w:w="1390" w:type="dxa"/>
            <w:tcBorders>
              <w:bottom w:val="single" w:sz="4" w:space="0" w:color="auto"/>
            </w:tcBorders>
            <w:vAlign w:val="center"/>
          </w:tcPr>
          <w:p w14:paraId="7B5FB4B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144.682537</w:t>
            </w:r>
          </w:p>
        </w:tc>
        <w:tc>
          <w:tcPr>
            <w:tcW w:w="1390" w:type="dxa"/>
            <w:tcBorders>
              <w:bottom w:val="single" w:sz="4" w:space="0" w:color="auto"/>
            </w:tcBorders>
            <w:vAlign w:val="center"/>
          </w:tcPr>
          <w:p w14:paraId="21A5FC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2335.157104</w:t>
            </w:r>
          </w:p>
        </w:tc>
        <w:tc>
          <w:tcPr>
            <w:tcW w:w="1088" w:type="dxa"/>
            <w:tcBorders>
              <w:bottom w:val="single" w:sz="4" w:space="0" w:color="auto"/>
            </w:tcBorders>
            <w:vAlign w:val="center"/>
          </w:tcPr>
          <w:p w14:paraId="77D935B4"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c>
          <w:tcPr>
            <w:tcW w:w="1390" w:type="dxa"/>
            <w:tcBorders>
              <w:bottom w:val="single" w:sz="4" w:space="0" w:color="auto"/>
            </w:tcBorders>
            <w:vAlign w:val="center"/>
          </w:tcPr>
          <w:p w14:paraId="62EE2157"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1167.578552</w:t>
            </w:r>
          </w:p>
        </w:tc>
        <w:tc>
          <w:tcPr>
            <w:tcW w:w="1088" w:type="dxa"/>
            <w:tcBorders>
              <w:bottom w:val="single" w:sz="4" w:space="0" w:color="auto"/>
              <w:right w:val="single" w:sz="4" w:space="0" w:color="auto"/>
            </w:tcBorders>
            <w:vAlign w:val="center"/>
          </w:tcPr>
          <w:p w14:paraId="6481F69F" w14:textId="77777777" w:rsidR="005D0DAB" w:rsidRPr="001D7659" w:rsidRDefault="005D0DAB" w:rsidP="00320051">
            <w:pPr>
              <w:jc w:val="center"/>
              <w:rPr>
                <w:rFonts w:ascii="Times New Roman" w:hAnsi="Times New Roman" w:cs="Times New Roman"/>
                <w:sz w:val="20"/>
                <w:szCs w:val="20"/>
              </w:rPr>
            </w:pPr>
            <w:r w:rsidRPr="001D7659">
              <w:rPr>
                <w:rFonts w:ascii="Times New Roman" w:hAnsi="Times New Roman" w:cs="Times New Roman"/>
                <w:sz w:val="20"/>
                <w:szCs w:val="20"/>
              </w:rPr>
              <w:t>11.0042</w:t>
            </w:r>
          </w:p>
        </w:tc>
      </w:tr>
    </w:tbl>
    <w:p w14:paraId="52FA6004" w14:textId="77777777" w:rsidR="005D0DAB" w:rsidRPr="001D7659" w:rsidRDefault="005D0DAB" w:rsidP="005D0DAB">
      <w:pPr>
        <w:rPr>
          <w:rFonts w:ascii="Times New Roman" w:hAnsi="Times New Roman" w:cs="Times New Roman"/>
          <w:sz w:val="20"/>
          <w:szCs w:val="20"/>
        </w:rPr>
      </w:pPr>
    </w:p>
    <w:p w14:paraId="5D05C664" w14:textId="77777777" w:rsidR="006F354D" w:rsidRDefault="006F354D">
      <w:pPr>
        <w:rPr>
          <w:rFonts w:ascii="Times New Roman" w:hAnsi="Times New Roman" w:cs="Times New Roman"/>
          <w:b/>
          <w:sz w:val="20"/>
          <w:szCs w:val="20"/>
        </w:rPr>
      </w:pPr>
      <w:r>
        <w:rPr>
          <w:rFonts w:ascii="Times New Roman" w:hAnsi="Times New Roman" w:cs="Times New Roman"/>
          <w:b/>
          <w:sz w:val="20"/>
          <w:szCs w:val="20"/>
        </w:rPr>
        <w:br w:type="page"/>
      </w:r>
    </w:p>
    <w:p w14:paraId="613C3E9C" w14:textId="6D4E3D03" w:rsidR="00792CC9" w:rsidRPr="00202887" w:rsidRDefault="006342BE" w:rsidP="001228BE">
      <w:pPr>
        <w:spacing w:line="240" w:lineRule="auto"/>
        <w:rPr>
          <w:rFonts w:ascii="Times New Roman" w:hAnsi="Times New Roman" w:cs="Times New Roman"/>
          <w:sz w:val="20"/>
          <w:szCs w:val="20"/>
        </w:rPr>
      </w:pPr>
      <w:r w:rsidRPr="00535793">
        <w:rPr>
          <w:rFonts w:ascii="Times New Roman" w:hAnsi="Times New Roman" w:cs="Times New Roman"/>
          <w:b/>
          <w:sz w:val="20"/>
          <w:szCs w:val="20"/>
        </w:rPr>
        <w:lastRenderedPageBreak/>
        <w:t xml:space="preserve">Table </w:t>
      </w:r>
      <w:r>
        <w:rPr>
          <w:rFonts w:ascii="Times New Roman" w:hAnsi="Times New Roman" w:cs="Times New Roman"/>
          <w:b/>
          <w:sz w:val="20"/>
          <w:szCs w:val="20"/>
        </w:rPr>
        <w:t>2.</w:t>
      </w:r>
      <w:r w:rsidRPr="00535793">
        <w:rPr>
          <w:rFonts w:ascii="Times New Roman" w:hAnsi="Times New Roman" w:cs="Times New Roman"/>
          <w:sz w:val="20"/>
          <w:szCs w:val="20"/>
        </w:rPr>
        <w:t xml:space="preserve"> Sensitivity Analysis of Cycle Length, Total Cost, and Average Cost to ±20% Changes in </w:t>
      </w:r>
      <w:r>
        <w:rPr>
          <w:rFonts w:ascii="Times New Roman" w:hAnsi="Times New Roman" w:cs="Times New Roman"/>
          <w:sz w:val="20"/>
          <w:szCs w:val="20"/>
        </w:rPr>
        <w:t xml:space="preserve">Fuzzy </w:t>
      </w:r>
      <w:r w:rsidRPr="00535793">
        <w:rPr>
          <w:rFonts w:ascii="Times New Roman" w:hAnsi="Times New Roman" w:cs="Times New Roman"/>
          <w:sz w:val="20"/>
          <w:szCs w:val="20"/>
        </w:rPr>
        <w:t>Model Parameters</w:t>
      </w:r>
    </w:p>
    <w:tbl>
      <w:tblPr>
        <w:tblStyle w:val="TableGrid"/>
        <w:tblW w:w="9627" w:type="dxa"/>
        <w:jc w:val="center"/>
        <w:tblBorders>
          <w:insideH w:val="none" w:sz="0" w:space="0" w:color="auto"/>
          <w:insideV w:val="none" w:sz="0" w:space="0" w:color="auto"/>
        </w:tblBorders>
        <w:tblLayout w:type="fixed"/>
        <w:tblLook w:val="04A0" w:firstRow="1" w:lastRow="0" w:firstColumn="1" w:lastColumn="0" w:noHBand="0" w:noVBand="1"/>
      </w:tblPr>
      <w:tblGrid>
        <w:gridCol w:w="930"/>
        <w:gridCol w:w="1268"/>
        <w:gridCol w:w="1439"/>
        <w:gridCol w:w="1777"/>
        <w:gridCol w:w="1218"/>
        <w:gridCol w:w="1777"/>
        <w:gridCol w:w="1218"/>
      </w:tblGrid>
      <w:tr w:rsidR="00792CC9" w:rsidRPr="00202887" w14:paraId="097D6EDC" w14:textId="77777777" w:rsidTr="006F354D">
        <w:trPr>
          <w:trHeight w:val="790"/>
          <w:jc w:val="center"/>
        </w:trPr>
        <w:tc>
          <w:tcPr>
            <w:tcW w:w="930" w:type="dxa"/>
            <w:tcBorders>
              <w:top w:val="single" w:sz="4" w:space="0" w:color="auto"/>
              <w:bottom w:val="single" w:sz="4" w:space="0" w:color="auto"/>
            </w:tcBorders>
            <w:vAlign w:val="center"/>
          </w:tcPr>
          <w:p w14:paraId="5F3ACBC0" w14:textId="77777777" w:rsidR="00792CC9" w:rsidRPr="00202887" w:rsidRDefault="00792CC9" w:rsidP="00320051">
            <w:pPr>
              <w:jc w:val="center"/>
              <w:rPr>
                <w:rFonts w:ascii="Times New Roman" w:hAnsi="Times New Roman" w:cs="Times New Roman"/>
                <w:b/>
                <w:sz w:val="20"/>
                <w:szCs w:val="20"/>
              </w:rPr>
            </w:pPr>
            <w:r w:rsidRPr="00545A94">
              <w:rPr>
                <w:rFonts w:ascii="Times New Roman" w:hAnsi="Times New Roman" w:cs="Times New Roman"/>
                <w:bCs/>
                <w:sz w:val="20"/>
                <w:szCs w:val="20"/>
              </w:rPr>
              <w:t>Parameter</w:t>
            </w:r>
          </w:p>
        </w:tc>
        <w:tc>
          <w:tcPr>
            <w:tcW w:w="1268" w:type="dxa"/>
            <w:tcBorders>
              <w:top w:val="single" w:sz="4" w:space="0" w:color="auto"/>
              <w:bottom w:val="single" w:sz="4" w:space="0" w:color="auto"/>
            </w:tcBorders>
            <w:vAlign w:val="center"/>
          </w:tcPr>
          <w:p w14:paraId="6DA75FDC" w14:textId="77777777" w:rsidR="00792CC9" w:rsidRPr="00202887" w:rsidRDefault="00792CC9" w:rsidP="00320051">
            <w:pPr>
              <w:jc w:val="center"/>
              <w:rPr>
                <w:rFonts w:ascii="Times New Roman" w:hAnsi="Times New Roman" w:cs="Times New Roman"/>
                <w:b/>
                <w:sz w:val="20"/>
                <w:szCs w:val="20"/>
              </w:rPr>
            </w:pPr>
            <w:r w:rsidRPr="00A33923">
              <w:rPr>
                <w:rFonts w:ascii="Times New Roman" w:hAnsi="Times New Roman" w:cs="Times New Roman"/>
                <w:bCs/>
                <w:sz w:val="20"/>
                <w:szCs w:val="20"/>
              </w:rPr>
              <w:t>Variation (%)</w:t>
            </w:r>
          </w:p>
        </w:tc>
        <w:tc>
          <w:tcPr>
            <w:tcW w:w="1439" w:type="dxa"/>
            <w:tcBorders>
              <w:top w:val="single" w:sz="4" w:space="0" w:color="auto"/>
              <w:bottom w:val="single" w:sz="4" w:space="0" w:color="auto"/>
            </w:tcBorders>
            <w:vAlign w:val="center"/>
          </w:tcPr>
          <w:p w14:paraId="49157654" w14:textId="77777777" w:rsidR="00792CC9" w:rsidRPr="00202887" w:rsidRDefault="00792CC9" w:rsidP="00320051">
            <w:pPr>
              <w:jc w:val="center"/>
              <w:rPr>
                <w:rFonts w:ascii="Times New Roman" w:hAnsi="Times New Roman" w:cs="Times New Roman"/>
                <w:sz w:val="20"/>
                <w:szCs w:val="20"/>
              </w:rPr>
            </w:pPr>
            <w:r w:rsidRPr="001D7659">
              <w:rPr>
                <w:rFonts w:ascii="Times New Roman" w:hAnsi="Times New Roman" w:cs="Times New Roman"/>
                <w:bCs/>
                <w:sz w:val="20"/>
                <w:szCs w:val="20"/>
              </w:rPr>
              <w:t xml:space="preserve">Initial Inventory </w:t>
            </w:r>
            <m:oMath>
              <m:r>
                <w:rPr>
                  <w:rFonts w:ascii="Cambria Math" w:hAnsi="Cambria Math" w:cs="Times New Roman"/>
                  <w:sz w:val="20"/>
                  <w:szCs w:val="20"/>
                </w:rPr>
                <m:t>Q</m:t>
              </m:r>
            </m:oMath>
          </w:p>
        </w:tc>
        <w:tc>
          <w:tcPr>
            <w:tcW w:w="1777" w:type="dxa"/>
            <w:tcBorders>
              <w:top w:val="single" w:sz="4" w:space="0" w:color="auto"/>
              <w:bottom w:val="single" w:sz="4" w:space="0" w:color="auto"/>
            </w:tcBorders>
            <w:vAlign w:val="center"/>
          </w:tcPr>
          <w:p w14:paraId="576954A6"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218" w:type="dxa"/>
            <w:tcBorders>
              <w:top w:val="single" w:sz="4" w:space="0" w:color="auto"/>
              <w:bottom w:val="single" w:sz="4" w:space="0" w:color="auto"/>
            </w:tcBorders>
            <w:vAlign w:val="center"/>
          </w:tcPr>
          <w:p w14:paraId="7EE13FDD"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w:r w:rsidRPr="00A33923">
              <w:rPr>
                <w:rFonts w:ascii="Times New Roman" w:hAnsi="Times New Roman" w:cs="Times New Roman"/>
                <w:bCs/>
                <w:i/>
                <w:sz w:val="20"/>
                <w:szCs w:val="20"/>
              </w:rPr>
              <w:br/>
            </w:r>
            <m:oMathPara>
              <m:oMath>
                <m:sSub>
                  <m:sSubPr>
                    <m:ctrlPr>
                      <w:rPr>
                        <w:rFonts w:ascii="Cambria Math" w:hAnsi="Cambria Math" w:cs="Times New Roman"/>
                        <w:bCs/>
                        <w:i/>
                        <w:sz w:val="20"/>
                        <w:szCs w:val="20"/>
                      </w:rPr>
                    </m:ctrlPr>
                  </m:sSubPr>
                  <m:e>
                    <m:r>
                      <w:rPr>
                        <w:rFonts w:ascii="Cambria Math" w:hAnsi="Cambria Math" w:cs="Times New Roman"/>
                        <w:sz w:val="20"/>
                        <w:szCs w:val="20"/>
                      </w:rPr>
                      <m:t>TC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777" w:type="dxa"/>
            <w:tcBorders>
              <w:top w:val="single" w:sz="4" w:space="0" w:color="auto"/>
              <w:bottom w:val="single" w:sz="4" w:space="0" w:color="auto"/>
            </w:tcBorders>
            <w:vAlign w:val="center"/>
          </w:tcPr>
          <w:p w14:paraId="225C0024"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m:oMathPara>
          </w:p>
        </w:tc>
        <w:tc>
          <w:tcPr>
            <w:tcW w:w="1218" w:type="dxa"/>
            <w:tcBorders>
              <w:top w:val="single" w:sz="4" w:space="0" w:color="auto"/>
              <w:bottom w:val="single" w:sz="4" w:space="0" w:color="auto"/>
            </w:tcBorders>
            <w:vAlign w:val="center"/>
          </w:tcPr>
          <w:p w14:paraId="3E7E2C7C"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bCs/>
                <w:sz w:val="20"/>
                <w:szCs w:val="20"/>
              </w:rPr>
              <w:t xml:space="preserve">% Change </w:t>
            </w:r>
            <m:oMath>
              <m:sSub>
                <m:sSubPr>
                  <m:ctrlPr>
                    <w:rPr>
                      <w:rFonts w:ascii="Cambria Math" w:hAnsi="Cambria Math" w:cs="Times New Roman"/>
                      <w:bCs/>
                      <w:i/>
                      <w:sz w:val="20"/>
                      <w:szCs w:val="20"/>
                    </w:rPr>
                  </m:ctrlPr>
                </m:sSubPr>
                <m:e>
                  <m:r>
                    <w:rPr>
                      <w:rFonts w:ascii="Cambria Math" w:hAnsi="Cambria Math" w:cs="Times New Roman"/>
                      <w:sz w:val="20"/>
                      <w:szCs w:val="20"/>
                    </w:rPr>
                    <m:t>AC</m:t>
                  </m:r>
                </m:e>
                <m:sub>
                  <m:r>
                    <w:rPr>
                      <w:rFonts w:ascii="Cambria Math" w:hAnsi="Cambria Math" w:cs="Times New Roman"/>
                      <w:sz w:val="20"/>
                      <w:szCs w:val="20"/>
                    </w:rPr>
                    <m:t>w</m:t>
                  </m:r>
                </m:sub>
              </m:sSub>
              <m:r>
                <w:rPr>
                  <w:rFonts w:ascii="Cambria Math" w:hAnsi="Cambria Math" w:cs="Times New Roman"/>
                  <w:sz w:val="20"/>
                  <w:szCs w:val="20"/>
                </w:rPr>
                <m:t>(T)</m:t>
              </m:r>
            </m:oMath>
          </w:p>
        </w:tc>
      </w:tr>
      <w:tr w:rsidR="00792CC9" w:rsidRPr="00202887" w14:paraId="69411878" w14:textId="77777777" w:rsidTr="006F354D">
        <w:trPr>
          <w:trHeight w:val="261"/>
          <w:jc w:val="center"/>
        </w:trPr>
        <w:tc>
          <w:tcPr>
            <w:tcW w:w="930" w:type="dxa"/>
            <w:tcBorders>
              <w:top w:val="single" w:sz="4" w:space="0" w:color="auto"/>
            </w:tcBorders>
            <w:vAlign w:val="center"/>
          </w:tcPr>
          <w:p w14:paraId="2C12B149"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1</m:t>
                    </m:r>
                  </m:sub>
                </m:sSub>
              </m:oMath>
            </m:oMathPara>
          </w:p>
        </w:tc>
        <w:tc>
          <w:tcPr>
            <w:tcW w:w="1268" w:type="dxa"/>
            <w:tcBorders>
              <w:top w:val="single" w:sz="4" w:space="0" w:color="auto"/>
            </w:tcBorders>
            <w:vAlign w:val="center"/>
          </w:tcPr>
          <w:p w14:paraId="6427FC4F"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tcBorders>
              <w:top w:val="single" w:sz="4" w:space="0" w:color="auto"/>
            </w:tcBorders>
            <w:vAlign w:val="center"/>
          </w:tcPr>
          <w:p w14:paraId="6D0744C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172.151673</w:t>
            </w:r>
          </w:p>
        </w:tc>
        <w:tc>
          <w:tcPr>
            <w:tcW w:w="1777" w:type="dxa"/>
            <w:tcBorders>
              <w:top w:val="single" w:sz="4" w:space="0" w:color="auto"/>
            </w:tcBorders>
            <w:vAlign w:val="center"/>
          </w:tcPr>
          <w:p w14:paraId="4AE67D9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2628.251583</w:t>
            </w:r>
          </w:p>
        </w:tc>
        <w:tc>
          <w:tcPr>
            <w:tcW w:w="1218" w:type="dxa"/>
            <w:tcBorders>
              <w:top w:val="single" w:sz="4" w:space="0" w:color="auto"/>
            </w:tcBorders>
            <w:vAlign w:val="center"/>
          </w:tcPr>
          <w:p w14:paraId="076C773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c>
          <w:tcPr>
            <w:tcW w:w="1777" w:type="dxa"/>
            <w:tcBorders>
              <w:top w:val="single" w:sz="4" w:space="0" w:color="auto"/>
            </w:tcBorders>
            <w:vAlign w:val="center"/>
          </w:tcPr>
          <w:p w14:paraId="6725B09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1314.125791</w:t>
            </w:r>
          </w:p>
        </w:tc>
        <w:tc>
          <w:tcPr>
            <w:tcW w:w="1218" w:type="dxa"/>
            <w:tcBorders>
              <w:top w:val="single" w:sz="4" w:space="0" w:color="auto"/>
            </w:tcBorders>
            <w:vAlign w:val="center"/>
          </w:tcPr>
          <w:p w14:paraId="2BF4CBF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r>
      <w:tr w:rsidR="00792CC9" w:rsidRPr="00202887" w14:paraId="0933D9B7" w14:textId="77777777" w:rsidTr="006F354D">
        <w:trPr>
          <w:trHeight w:val="261"/>
          <w:jc w:val="center"/>
        </w:trPr>
        <w:tc>
          <w:tcPr>
            <w:tcW w:w="930" w:type="dxa"/>
            <w:vAlign w:val="center"/>
          </w:tcPr>
          <w:p w14:paraId="0154A2B7"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1</m:t>
                    </m:r>
                  </m:sub>
                </m:sSub>
              </m:oMath>
            </m:oMathPara>
          </w:p>
        </w:tc>
        <w:tc>
          <w:tcPr>
            <w:tcW w:w="1268" w:type="dxa"/>
            <w:vAlign w:val="center"/>
          </w:tcPr>
          <w:p w14:paraId="26F30845"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549104FA"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190.117917</w:t>
            </w:r>
          </w:p>
        </w:tc>
        <w:tc>
          <w:tcPr>
            <w:tcW w:w="1777" w:type="dxa"/>
            <w:vAlign w:val="center"/>
          </w:tcPr>
          <w:p w14:paraId="5A78BBD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2862.435493</w:t>
            </w:r>
          </w:p>
        </w:tc>
        <w:tc>
          <w:tcPr>
            <w:tcW w:w="1218" w:type="dxa"/>
            <w:vAlign w:val="center"/>
          </w:tcPr>
          <w:p w14:paraId="64CB983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c>
          <w:tcPr>
            <w:tcW w:w="1777" w:type="dxa"/>
            <w:vAlign w:val="center"/>
          </w:tcPr>
          <w:p w14:paraId="719BB07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1431.217746</w:t>
            </w:r>
          </w:p>
        </w:tc>
        <w:tc>
          <w:tcPr>
            <w:tcW w:w="1218" w:type="dxa"/>
            <w:vAlign w:val="center"/>
          </w:tcPr>
          <w:p w14:paraId="7CCE162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4.2651</w:t>
            </w:r>
          </w:p>
        </w:tc>
      </w:tr>
      <w:tr w:rsidR="00792CC9" w:rsidRPr="00202887" w14:paraId="26DFF6B5" w14:textId="77777777" w:rsidTr="006F354D">
        <w:trPr>
          <w:trHeight w:val="261"/>
          <w:jc w:val="center"/>
        </w:trPr>
        <w:tc>
          <w:tcPr>
            <w:tcW w:w="930" w:type="dxa"/>
            <w:vAlign w:val="center"/>
          </w:tcPr>
          <w:p w14:paraId="25340059"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2</m:t>
                    </m:r>
                  </m:sub>
                </m:sSub>
              </m:oMath>
            </m:oMathPara>
          </w:p>
        </w:tc>
        <w:tc>
          <w:tcPr>
            <w:tcW w:w="1268" w:type="dxa"/>
            <w:vAlign w:val="center"/>
          </w:tcPr>
          <w:p w14:paraId="56FE1904"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6D12A19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176.710312</w:t>
            </w:r>
          </w:p>
        </w:tc>
        <w:tc>
          <w:tcPr>
            <w:tcW w:w="1777" w:type="dxa"/>
            <w:vAlign w:val="center"/>
          </w:tcPr>
          <w:p w14:paraId="7ECF0B3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2681.585808</w:t>
            </w:r>
          </w:p>
        </w:tc>
        <w:tc>
          <w:tcPr>
            <w:tcW w:w="1218" w:type="dxa"/>
            <w:vAlign w:val="center"/>
          </w:tcPr>
          <w:p w14:paraId="67EDBDC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c>
          <w:tcPr>
            <w:tcW w:w="1777" w:type="dxa"/>
            <w:vAlign w:val="center"/>
          </w:tcPr>
          <w:p w14:paraId="269761A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1340.792904</w:t>
            </w:r>
          </w:p>
        </w:tc>
        <w:tc>
          <w:tcPr>
            <w:tcW w:w="1218" w:type="dxa"/>
            <w:vAlign w:val="center"/>
          </w:tcPr>
          <w:p w14:paraId="188AFB8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r>
      <w:tr w:rsidR="00792CC9" w:rsidRPr="00202887" w14:paraId="548FD4B3" w14:textId="77777777" w:rsidTr="006F354D">
        <w:trPr>
          <w:trHeight w:val="261"/>
          <w:jc w:val="center"/>
        </w:trPr>
        <w:tc>
          <w:tcPr>
            <w:tcW w:w="930" w:type="dxa"/>
            <w:vAlign w:val="center"/>
          </w:tcPr>
          <w:p w14:paraId="79084BFA"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2</m:t>
                    </m:r>
                  </m:sub>
                </m:sSub>
              </m:oMath>
            </m:oMathPara>
          </w:p>
        </w:tc>
        <w:tc>
          <w:tcPr>
            <w:tcW w:w="1268" w:type="dxa"/>
            <w:vAlign w:val="center"/>
          </w:tcPr>
          <w:p w14:paraId="4E57A7F0"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3D26E3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185.559278</w:t>
            </w:r>
          </w:p>
        </w:tc>
        <w:tc>
          <w:tcPr>
            <w:tcW w:w="1777" w:type="dxa"/>
            <w:vAlign w:val="center"/>
          </w:tcPr>
          <w:p w14:paraId="0ADC020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2809.101267</w:t>
            </w:r>
          </w:p>
        </w:tc>
        <w:tc>
          <w:tcPr>
            <w:tcW w:w="1218" w:type="dxa"/>
            <w:vAlign w:val="center"/>
          </w:tcPr>
          <w:p w14:paraId="3545FD7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c>
          <w:tcPr>
            <w:tcW w:w="1777" w:type="dxa"/>
            <w:vAlign w:val="center"/>
          </w:tcPr>
          <w:p w14:paraId="591A7A6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1404.550634</w:t>
            </w:r>
          </w:p>
        </w:tc>
        <w:tc>
          <w:tcPr>
            <w:tcW w:w="1218" w:type="dxa"/>
            <w:vAlign w:val="center"/>
          </w:tcPr>
          <w:p w14:paraId="67D7958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2.3224</w:t>
            </w:r>
          </w:p>
        </w:tc>
      </w:tr>
      <w:tr w:rsidR="00792CC9" w:rsidRPr="00202887" w14:paraId="69FC2211" w14:textId="77777777" w:rsidTr="006F354D">
        <w:trPr>
          <w:trHeight w:val="261"/>
          <w:jc w:val="center"/>
        </w:trPr>
        <w:tc>
          <w:tcPr>
            <w:tcW w:w="930" w:type="dxa"/>
            <w:vAlign w:val="center"/>
          </w:tcPr>
          <w:p w14:paraId="2CDFB883"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3</m:t>
                    </m:r>
                  </m:sub>
                </m:sSub>
              </m:oMath>
            </m:oMathPara>
          </w:p>
        </w:tc>
        <w:tc>
          <w:tcPr>
            <w:tcW w:w="1268" w:type="dxa"/>
            <w:vAlign w:val="center"/>
          </w:tcPr>
          <w:p w14:paraId="1DB63922"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72BA820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172.374237</w:t>
            </w:r>
          </w:p>
        </w:tc>
        <w:tc>
          <w:tcPr>
            <w:tcW w:w="1777" w:type="dxa"/>
            <w:vAlign w:val="center"/>
          </w:tcPr>
          <w:p w14:paraId="781B149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2614.072760</w:t>
            </w:r>
          </w:p>
        </w:tc>
        <w:tc>
          <w:tcPr>
            <w:tcW w:w="1218" w:type="dxa"/>
            <w:vAlign w:val="center"/>
          </w:tcPr>
          <w:p w14:paraId="41F2D5BA"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c>
          <w:tcPr>
            <w:tcW w:w="1777" w:type="dxa"/>
            <w:vAlign w:val="center"/>
          </w:tcPr>
          <w:p w14:paraId="1BFE22C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1307.036380</w:t>
            </w:r>
          </w:p>
        </w:tc>
        <w:tc>
          <w:tcPr>
            <w:tcW w:w="1218" w:type="dxa"/>
            <w:vAlign w:val="center"/>
          </w:tcPr>
          <w:p w14:paraId="7F89F15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r>
      <w:tr w:rsidR="00792CC9" w:rsidRPr="00202887" w14:paraId="40701FC1" w14:textId="77777777" w:rsidTr="006F354D">
        <w:trPr>
          <w:trHeight w:val="261"/>
          <w:jc w:val="center"/>
        </w:trPr>
        <w:tc>
          <w:tcPr>
            <w:tcW w:w="930" w:type="dxa"/>
            <w:vAlign w:val="center"/>
          </w:tcPr>
          <w:p w14:paraId="08B3DE70"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3</m:t>
                    </m:r>
                  </m:sub>
                </m:sSub>
              </m:oMath>
            </m:oMathPara>
          </w:p>
        </w:tc>
        <w:tc>
          <w:tcPr>
            <w:tcW w:w="1268" w:type="dxa"/>
            <w:vAlign w:val="center"/>
          </w:tcPr>
          <w:p w14:paraId="7769369E"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A6133A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189.895353</w:t>
            </w:r>
          </w:p>
        </w:tc>
        <w:tc>
          <w:tcPr>
            <w:tcW w:w="1777" w:type="dxa"/>
            <w:vAlign w:val="center"/>
          </w:tcPr>
          <w:p w14:paraId="1E064E1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2876.614315</w:t>
            </w:r>
          </w:p>
        </w:tc>
        <w:tc>
          <w:tcPr>
            <w:tcW w:w="1218" w:type="dxa"/>
            <w:vAlign w:val="center"/>
          </w:tcPr>
          <w:p w14:paraId="72EE1DA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c>
          <w:tcPr>
            <w:tcW w:w="1777" w:type="dxa"/>
            <w:vAlign w:val="center"/>
          </w:tcPr>
          <w:p w14:paraId="33F42E9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1438.307157</w:t>
            </w:r>
          </w:p>
        </w:tc>
        <w:tc>
          <w:tcPr>
            <w:tcW w:w="1218" w:type="dxa"/>
            <w:vAlign w:val="center"/>
          </w:tcPr>
          <w:p w14:paraId="39AD17A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4.7816</w:t>
            </w:r>
          </w:p>
        </w:tc>
      </w:tr>
      <w:tr w:rsidR="00792CC9" w:rsidRPr="00202887" w14:paraId="076D7CCF" w14:textId="77777777" w:rsidTr="006F354D">
        <w:trPr>
          <w:trHeight w:val="261"/>
          <w:jc w:val="center"/>
        </w:trPr>
        <w:tc>
          <w:tcPr>
            <w:tcW w:w="930" w:type="dxa"/>
            <w:vAlign w:val="center"/>
          </w:tcPr>
          <w:p w14:paraId="287F05A8"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4</m:t>
                    </m:r>
                  </m:sub>
                </m:sSub>
              </m:oMath>
            </m:oMathPara>
          </w:p>
        </w:tc>
        <w:tc>
          <w:tcPr>
            <w:tcW w:w="1268" w:type="dxa"/>
            <w:vAlign w:val="center"/>
          </w:tcPr>
          <w:p w14:paraId="2C08D001"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6920854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173.775490</w:t>
            </w:r>
          </w:p>
        </w:tc>
        <w:tc>
          <w:tcPr>
            <w:tcW w:w="1777" w:type="dxa"/>
            <w:vAlign w:val="center"/>
          </w:tcPr>
          <w:p w14:paraId="1FA53F7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2631.972703</w:t>
            </w:r>
          </w:p>
        </w:tc>
        <w:tc>
          <w:tcPr>
            <w:tcW w:w="1218" w:type="dxa"/>
            <w:vAlign w:val="center"/>
          </w:tcPr>
          <w:p w14:paraId="217FC5A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c>
          <w:tcPr>
            <w:tcW w:w="1777" w:type="dxa"/>
            <w:vAlign w:val="center"/>
          </w:tcPr>
          <w:p w14:paraId="3DCEEF0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1315.986351</w:t>
            </w:r>
          </w:p>
        </w:tc>
        <w:tc>
          <w:tcPr>
            <w:tcW w:w="1218" w:type="dxa"/>
            <w:vAlign w:val="center"/>
          </w:tcPr>
          <w:p w14:paraId="46B4214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r>
      <w:tr w:rsidR="00792CC9" w:rsidRPr="00202887" w14:paraId="7C359C71" w14:textId="77777777" w:rsidTr="006F354D">
        <w:trPr>
          <w:trHeight w:val="261"/>
          <w:jc w:val="center"/>
        </w:trPr>
        <w:tc>
          <w:tcPr>
            <w:tcW w:w="930" w:type="dxa"/>
            <w:vAlign w:val="center"/>
          </w:tcPr>
          <w:p w14:paraId="0E59C6C7"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4</m:t>
                    </m:r>
                  </m:sub>
                </m:sSub>
              </m:oMath>
            </m:oMathPara>
          </w:p>
        </w:tc>
        <w:tc>
          <w:tcPr>
            <w:tcW w:w="1268" w:type="dxa"/>
            <w:vAlign w:val="center"/>
          </w:tcPr>
          <w:p w14:paraId="252B6EE6"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E4A46A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188.494099</w:t>
            </w:r>
          </w:p>
        </w:tc>
        <w:tc>
          <w:tcPr>
            <w:tcW w:w="1777" w:type="dxa"/>
            <w:vAlign w:val="center"/>
          </w:tcPr>
          <w:p w14:paraId="528500A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2858.714373</w:t>
            </w:r>
          </w:p>
        </w:tc>
        <w:tc>
          <w:tcPr>
            <w:tcW w:w="1218" w:type="dxa"/>
            <w:vAlign w:val="center"/>
          </w:tcPr>
          <w:p w14:paraId="5377094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c>
          <w:tcPr>
            <w:tcW w:w="1777" w:type="dxa"/>
            <w:vAlign w:val="center"/>
          </w:tcPr>
          <w:p w14:paraId="18AB668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1429.357186</w:t>
            </w:r>
          </w:p>
        </w:tc>
        <w:tc>
          <w:tcPr>
            <w:tcW w:w="1218" w:type="dxa"/>
            <w:vAlign w:val="center"/>
          </w:tcPr>
          <w:p w14:paraId="0289D17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4.1296</w:t>
            </w:r>
          </w:p>
        </w:tc>
      </w:tr>
      <w:tr w:rsidR="00792CC9" w:rsidRPr="00202887" w14:paraId="4B660827" w14:textId="77777777" w:rsidTr="006F354D">
        <w:trPr>
          <w:trHeight w:val="261"/>
          <w:jc w:val="center"/>
        </w:trPr>
        <w:tc>
          <w:tcPr>
            <w:tcW w:w="930" w:type="dxa"/>
            <w:vAlign w:val="center"/>
          </w:tcPr>
          <w:p w14:paraId="2FBF8F91"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5</m:t>
                    </m:r>
                  </m:sub>
                </m:sSub>
              </m:oMath>
            </m:oMathPara>
          </w:p>
        </w:tc>
        <w:tc>
          <w:tcPr>
            <w:tcW w:w="1268" w:type="dxa"/>
            <w:vAlign w:val="center"/>
          </w:tcPr>
          <w:p w14:paraId="62F38976"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33ED614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174.435304</w:t>
            </w:r>
          </w:p>
        </w:tc>
        <w:tc>
          <w:tcPr>
            <w:tcW w:w="1777" w:type="dxa"/>
            <w:vAlign w:val="center"/>
          </w:tcPr>
          <w:p w14:paraId="34B928A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2639.766127</w:t>
            </w:r>
          </w:p>
        </w:tc>
        <w:tc>
          <w:tcPr>
            <w:tcW w:w="1218" w:type="dxa"/>
            <w:vAlign w:val="center"/>
          </w:tcPr>
          <w:p w14:paraId="3E5A267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c>
          <w:tcPr>
            <w:tcW w:w="1777" w:type="dxa"/>
            <w:vAlign w:val="center"/>
          </w:tcPr>
          <w:p w14:paraId="2381ED0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1319.883064</w:t>
            </w:r>
          </w:p>
        </w:tc>
        <w:tc>
          <w:tcPr>
            <w:tcW w:w="1218" w:type="dxa"/>
            <w:vAlign w:val="center"/>
          </w:tcPr>
          <w:p w14:paraId="4A7025C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r>
      <w:tr w:rsidR="00792CC9" w:rsidRPr="00202887" w14:paraId="1B0E6F6B" w14:textId="77777777" w:rsidTr="006F354D">
        <w:trPr>
          <w:trHeight w:val="261"/>
          <w:jc w:val="center"/>
        </w:trPr>
        <w:tc>
          <w:tcPr>
            <w:tcW w:w="930" w:type="dxa"/>
            <w:vAlign w:val="center"/>
          </w:tcPr>
          <w:p w14:paraId="2453973D"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a</m:t>
                    </m:r>
                  </m:e>
                  <m:sub>
                    <m:r>
                      <w:rPr>
                        <w:rFonts w:ascii="Cambria Math" w:hAnsi="Cambria Math" w:cs="Times New Roman"/>
                        <w:sz w:val="18"/>
                        <w:szCs w:val="18"/>
                      </w:rPr>
                      <m:t>5</m:t>
                    </m:r>
                  </m:sub>
                </m:sSub>
              </m:oMath>
            </m:oMathPara>
          </w:p>
        </w:tc>
        <w:tc>
          <w:tcPr>
            <w:tcW w:w="1268" w:type="dxa"/>
            <w:vAlign w:val="center"/>
          </w:tcPr>
          <w:p w14:paraId="35DDB52F"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57CA47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187.834286</w:t>
            </w:r>
          </w:p>
        </w:tc>
        <w:tc>
          <w:tcPr>
            <w:tcW w:w="1777" w:type="dxa"/>
            <w:vAlign w:val="center"/>
          </w:tcPr>
          <w:p w14:paraId="69BF362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2850.920948</w:t>
            </w:r>
          </w:p>
        </w:tc>
        <w:tc>
          <w:tcPr>
            <w:tcW w:w="1218" w:type="dxa"/>
            <w:vAlign w:val="center"/>
          </w:tcPr>
          <w:p w14:paraId="678CB7A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c>
          <w:tcPr>
            <w:tcW w:w="1777" w:type="dxa"/>
            <w:vAlign w:val="center"/>
          </w:tcPr>
          <w:p w14:paraId="1C6F555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1425.460474</w:t>
            </w:r>
          </w:p>
        </w:tc>
        <w:tc>
          <w:tcPr>
            <w:tcW w:w="1218" w:type="dxa"/>
            <w:vAlign w:val="center"/>
          </w:tcPr>
          <w:p w14:paraId="7628ECB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3.8457</w:t>
            </w:r>
          </w:p>
        </w:tc>
      </w:tr>
      <w:tr w:rsidR="00792CC9" w:rsidRPr="00202887" w14:paraId="625CE813" w14:textId="77777777" w:rsidTr="006F354D">
        <w:trPr>
          <w:trHeight w:val="261"/>
          <w:jc w:val="center"/>
        </w:trPr>
        <w:tc>
          <w:tcPr>
            <w:tcW w:w="930" w:type="dxa"/>
            <w:vAlign w:val="center"/>
          </w:tcPr>
          <w:p w14:paraId="13D5193E"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γ</m:t>
                </m:r>
              </m:oMath>
            </m:oMathPara>
          </w:p>
        </w:tc>
        <w:tc>
          <w:tcPr>
            <w:tcW w:w="1268" w:type="dxa"/>
            <w:vAlign w:val="center"/>
          </w:tcPr>
          <w:p w14:paraId="713609EE"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4127E85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153.178092</w:t>
            </w:r>
          </w:p>
        </w:tc>
        <w:tc>
          <w:tcPr>
            <w:tcW w:w="1777" w:type="dxa"/>
            <w:vAlign w:val="center"/>
          </w:tcPr>
          <w:p w14:paraId="33086B2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2263.105539</w:t>
            </w:r>
          </w:p>
        </w:tc>
        <w:tc>
          <w:tcPr>
            <w:tcW w:w="1218" w:type="dxa"/>
            <w:vAlign w:val="center"/>
          </w:tcPr>
          <w:p w14:paraId="650491E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-17.5657</w:t>
            </w:r>
          </w:p>
        </w:tc>
        <w:tc>
          <w:tcPr>
            <w:tcW w:w="1777" w:type="dxa"/>
            <w:vAlign w:val="center"/>
          </w:tcPr>
          <w:p w14:paraId="7B5F6FF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1131.552770</w:t>
            </w:r>
          </w:p>
        </w:tc>
        <w:tc>
          <w:tcPr>
            <w:tcW w:w="1218" w:type="dxa"/>
            <w:vAlign w:val="center"/>
          </w:tcPr>
          <w:p w14:paraId="17563C8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-17.5657</w:t>
            </w:r>
          </w:p>
        </w:tc>
      </w:tr>
      <w:tr w:rsidR="00792CC9" w:rsidRPr="00202887" w14:paraId="6FEF26C0" w14:textId="77777777" w:rsidTr="006F354D">
        <w:trPr>
          <w:trHeight w:val="261"/>
          <w:jc w:val="center"/>
        </w:trPr>
        <w:tc>
          <w:tcPr>
            <w:tcW w:w="930" w:type="dxa"/>
            <w:vAlign w:val="center"/>
          </w:tcPr>
          <w:p w14:paraId="2140035C"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γ</m:t>
                </m:r>
              </m:oMath>
            </m:oMathPara>
          </w:p>
        </w:tc>
        <w:tc>
          <w:tcPr>
            <w:tcW w:w="1268" w:type="dxa"/>
            <w:vAlign w:val="center"/>
          </w:tcPr>
          <w:p w14:paraId="2FCDADD3"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092437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218.778929</w:t>
            </w:r>
          </w:p>
        </w:tc>
        <w:tc>
          <w:tcPr>
            <w:tcW w:w="1777" w:type="dxa"/>
            <w:vAlign w:val="center"/>
          </w:tcPr>
          <w:p w14:paraId="063398A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3392.279204</w:t>
            </w:r>
          </w:p>
        </w:tc>
        <w:tc>
          <w:tcPr>
            <w:tcW w:w="1218" w:type="dxa"/>
            <w:vAlign w:val="center"/>
          </w:tcPr>
          <w:p w14:paraId="0473354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23.5648</w:t>
            </w:r>
          </w:p>
        </w:tc>
        <w:tc>
          <w:tcPr>
            <w:tcW w:w="1777" w:type="dxa"/>
            <w:vAlign w:val="center"/>
          </w:tcPr>
          <w:p w14:paraId="52CEB8A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1696.139602</w:t>
            </w:r>
          </w:p>
        </w:tc>
        <w:tc>
          <w:tcPr>
            <w:tcW w:w="1218" w:type="dxa"/>
            <w:vAlign w:val="center"/>
          </w:tcPr>
          <w:p w14:paraId="5F8E44B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23.5648</w:t>
            </w:r>
          </w:p>
        </w:tc>
      </w:tr>
      <w:tr w:rsidR="00792CC9" w:rsidRPr="00202887" w14:paraId="62941EFF" w14:textId="77777777" w:rsidTr="006F354D">
        <w:trPr>
          <w:trHeight w:val="261"/>
          <w:jc w:val="center"/>
        </w:trPr>
        <w:tc>
          <w:tcPr>
            <w:tcW w:w="930" w:type="dxa"/>
            <w:vAlign w:val="center"/>
          </w:tcPr>
          <w:p w14:paraId="44AE80C5"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β</m:t>
                </m:r>
              </m:oMath>
            </m:oMathPara>
          </w:p>
        </w:tc>
        <w:tc>
          <w:tcPr>
            <w:tcW w:w="1268" w:type="dxa"/>
            <w:vAlign w:val="center"/>
          </w:tcPr>
          <w:p w14:paraId="758EEA7E"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6C6D75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148.028627</w:t>
            </w:r>
          </w:p>
        </w:tc>
        <w:tc>
          <w:tcPr>
            <w:tcW w:w="1777" w:type="dxa"/>
            <w:vAlign w:val="center"/>
          </w:tcPr>
          <w:p w14:paraId="153EF58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2161.361330</w:t>
            </w:r>
          </w:p>
        </w:tc>
        <w:tc>
          <w:tcPr>
            <w:tcW w:w="1218" w:type="dxa"/>
            <w:vAlign w:val="center"/>
          </w:tcPr>
          <w:p w14:paraId="2B5CF66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-21.2717</w:t>
            </w:r>
          </w:p>
        </w:tc>
        <w:tc>
          <w:tcPr>
            <w:tcW w:w="1777" w:type="dxa"/>
            <w:vAlign w:val="center"/>
          </w:tcPr>
          <w:p w14:paraId="2864E10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1080.680665</w:t>
            </w:r>
          </w:p>
        </w:tc>
        <w:tc>
          <w:tcPr>
            <w:tcW w:w="1218" w:type="dxa"/>
            <w:vAlign w:val="center"/>
          </w:tcPr>
          <w:p w14:paraId="411876D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-21.2717</w:t>
            </w:r>
          </w:p>
        </w:tc>
      </w:tr>
      <w:tr w:rsidR="00792CC9" w:rsidRPr="00202887" w14:paraId="3C8E94A8" w14:textId="77777777" w:rsidTr="006F354D">
        <w:trPr>
          <w:trHeight w:val="261"/>
          <w:jc w:val="center"/>
        </w:trPr>
        <w:tc>
          <w:tcPr>
            <w:tcW w:w="930" w:type="dxa"/>
            <w:vAlign w:val="center"/>
          </w:tcPr>
          <w:p w14:paraId="6776175E" w14:textId="77777777" w:rsidR="00792CC9" w:rsidRPr="00202887" w:rsidRDefault="00792CC9" w:rsidP="00320051">
            <w:pPr>
              <w:jc w:val="center"/>
              <w:rPr>
                <w:rFonts w:ascii="Times New Roman" w:hAnsi="Times New Roman" w:cs="Times New Roman"/>
                <w:sz w:val="20"/>
                <w:szCs w:val="20"/>
              </w:rPr>
            </w:pPr>
            <m:oMathPara>
              <m:oMath>
                <m:r>
                  <w:rPr>
                    <w:rFonts w:ascii="Cambria Math" w:hAnsi="Cambria Math" w:cs="Times New Roman"/>
                    <w:sz w:val="18"/>
                    <w:szCs w:val="18"/>
                  </w:rPr>
                  <m:t>β</m:t>
                </m:r>
              </m:oMath>
            </m:oMathPara>
          </w:p>
        </w:tc>
        <w:tc>
          <w:tcPr>
            <w:tcW w:w="1268" w:type="dxa"/>
            <w:vAlign w:val="center"/>
          </w:tcPr>
          <w:p w14:paraId="386B5F38"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A30BAA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273.793460</w:t>
            </w:r>
          </w:p>
        </w:tc>
        <w:tc>
          <w:tcPr>
            <w:tcW w:w="1777" w:type="dxa"/>
            <w:vAlign w:val="center"/>
          </w:tcPr>
          <w:p w14:paraId="0A75E50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4386.189792</w:t>
            </w:r>
          </w:p>
        </w:tc>
        <w:tc>
          <w:tcPr>
            <w:tcW w:w="1218" w:type="dxa"/>
            <w:vAlign w:val="center"/>
          </w:tcPr>
          <w:p w14:paraId="67DEF14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59.7683</w:t>
            </w:r>
          </w:p>
        </w:tc>
        <w:tc>
          <w:tcPr>
            <w:tcW w:w="1777" w:type="dxa"/>
            <w:vAlign w:val="center"/>
          </w:tcPr>
          <w:p w14:paraId="6EDB77E0"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2193.094896</w:t>
            </w:r>
          </w:p>
        </w:tc>
        <w:tc>
          <w:tcPr>
            <w:tcW w:w="1218" w:type="dxa"/>
            <w:vAlign w:val="center"/>
          </w:tcPr>
          <w:p w14:paraId="7492BDF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59.7683</w:t>
            </w:r>
          </w:p>
        </w:tc>
      </w:tr>
      <w:tr w:rsidR="00792CC9" w:rsidRPr="00202887" w14:paraId="6B430528" w14:textId="77777777" w:rsidTr="006F354D">
        <w:trPr>
          <w:trHeight w:val="261"/>
          <w:jc w:val="center"/>
        </w:trPr>
        <w:tc>
          <w:tcPr>
            <w:tcW w:w="930" w:type="dxa"/>
            <w:vAlign w:val="center"/>
          </w:tcPr>
          <w:p w14:paraId="44E9C879" w14:textId="3047B67D" w:rsidR="00792CC9" w:rsidRPr="00E8798D" w:rsidRDefault="008C1A60" w:rsidP="00320051">
            <w:pPr>
              <w:jc w:val="center"/>
              <w:rPr>
                <w:rFonts w:ascii="Times New Roman" w:hAnsi="Times New Roman" w:cs="Times New Roman"/>
                <w:i/>
                <w:iCs/>
                <w:sz w:val="20"/>
                <w:szCs w:val="20"/>
              </w:rPr>
            </w:pPr>
            <w:r w:rsidRPr="00E8798D">
              <w:rPr>
                <w:rFonts w:ascii="Times New Roman" w:hAnsi="Times New Roman" w:cs="Times New Roman"/>
                <w:i/>
                <w:iCs/>
                <w:sz w:val="20"/>
                <w:szCs w:val="20"/>
              </w:rPr>
              <w:t>d</w:t>
            </w:r>
          </w:p>
        </w:tc>
        <w:tc>
          <w:tcPr>
            <w:tcW w:w="1268" w:type="dxa"/>
            <w:vAlign w:val="center"/>
          </w:tcPr>
          <w:p w14:paraId="57BCA2D2"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7ABF3C7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157F637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2638.539763</w:t>
            </w:r>
          </w:p>
        </w:tc>
        <w:tc>
          <w:tcPr>
            <w:tcW w:w="1218" w:type="dxa"/>
            <w:vAlign w:val="center"/>
          </w:tcPr>
          <w:p w14:paraId="5317BBF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c>
          <w:tcPr>
            <w:tcW w:w="1777" w:type="dxa"/>
            <w:vAlign w:val="center"/>
          </w:tcPr>
          <w:p w14:paraId="50922C7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1319.269881</w:t>
            </w:r>
          </w:p>
        </w:tc>
        <w:tc>
          <w:tcPr>
            <w:tcW w:w="1218" w:type="dxa"/>
            <w:vAlign w:val="center"/>
          </w:tcPr>
          <w:p w14:paraId="12C0031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r>
      <w:tr w:rsidR="00792CC9" w:rsidRPr="00202887" w14:paraId="01E1F13A" w14:textId="77777777" w:rsidTr="006F354D">
        <w:trPr>
          <w:trHeight w:val="261"/>
          <w:jc w:val="center"/>
        </w:trPr>
        <w:tc>
          <w:tcPr>
            <w:tcW w:w="930" w:type="dxa"/>
            <w:vAlign w:val="center"/>
          </w:tcPr>
          <w:p w14:paraId="0529C925" w14:textId="49FD488D" w:rsidR="00792CC9" w:rsidRPr="00202887" w:rsidRDefault="008C1A60" w:rsidP="00320051">
            <w:pPr>
              <w:jc w:val="center"/>
              <w:rPr>
                <w:rFonts w:ascii="Times New Roman" w:hAnsi="Times New Roman" w:cs="Times New Roman"/>
                <w:sz w:val="20"/>
                <w:szCs w:val="20"/>
              </w:rPr>
            </w:pPr>
            <w:r w:rsidRPr="00E8798D">
              <w:rPr>
                <w:rFonts w:ascii="Times New Roman" w:hAnsi="Times New Roman" w:cs="Times New Roman"/>
                <w:i/>
                <w:iCs/>
                <w:sz w:val="20"/>
                <w:szCs w:val="20"/>
              </w:rPr>
              <w:t>d</w:t>
            </w:r>
          </w:p>
        </w:tc>
        <w:tc>
          <w:tcPr>
            <w:tcW w:w="1268" w:type="dxa"/>
            <w:vAlign w:val="center"/>
          </w:tcPr>
          <w:p w14:paraId="2F163C6D"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318ECF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6E48025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2852.147313</w:t>
            </w:r>
          </w:p>
        </w:tc>
        <w:tc>
          <w:tcPr>
            <w:tcW w:w="1218" w:type="dxa"/>
            <w:vAlign w:val="center"/>
          </w:tcPr>
          <w:p w14:paraId="5B8DD2EA"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c>
          <w:tcPr>
            <w:tcW w:w="1777" w:type="dxa"/>
            <w:vAlign w:val="center"/>
          </w:tcPr>
          <w:p w14:paraId="6AE144B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1426.073656</w:t>
            </w:r>
          </w:p>
        </w:tc>
        <w:tc>
          <w:tcPr>
            <w:tcW w:w="1218" w:type="dxa"/>
            <w:vAlign w:val="center"/>
          </w:tcPr>
          <w:p w14:paraId="5F169F1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3.8904</w:t>
            </w:r>
          </w:p>
        </w:tc>
      </w:tr>
      <w:tr w:rsidR="00792CC9" w:rsidRPr="00202887" w14:paraId="602C19E8" w14:textId="77777777" w:rsidTr="006F354D">
        <w:trPr>
          <w:trHeight w:val="261"/>
          <w:jc w:val="center"/>
        </w:trPr>
        <w:tc>
          <w:tcPr>
            <w:tcW w:w="930" w:type="dxa"/>
            <w:vAlign w:val="center"/>
          </w:tcPr>
          <w:p w14:paraId="53EFF691"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h</m:t>
                    </m:r>
                  </m:sub>
                </m:sSub>
              </m:oMath>
            </m:oMathPara>
          </w:p>
        </w:tc>
        <w:tc>
          <w:tcPr>
            <w:tcW w:w="1268" w:type="dxa"/>
            <w:vAlign w:val="center"/>
          </w:tcPr>
          <w:p w14:paraId="37D2F0DF"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326F5D7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7561C93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2610.894277</w:t>
            </w:r>
          </w:p>
        </w:tc>
        <w:tc>
          <w:tcPr>
            <w:tcW w:w="1218" w:type="dxa"/>
            <w:vAlign w:val="center"/>
          </w:tcPr>
          <w:p w14:paraId="4371302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c>
          <w:tcPr>
            <w:tcW w:w="1777" w:type="dxa"/>
            <w:vAlign w:val="center"/>
          </w:tcPr>
          <w:p w14:paraId="685114A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1305.447139</w:t>
            </w:r>
          </w:p>
        </w:tc>
        <w:tc>
          <w:tcPr>
            <w:tcW w:w="1218" w:type="dxa"/>
            <w:vAlign w:val="center"/>
          </w:tcPr>
          <w:p w14:paraId="0992CF6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r>
      <w:tr w:rsidR="00792CC9" w:rsidRPr="00202887" w14:paraId="633B1458" w14:textId="77777777" w:rsidTr="006F354D">
        <w:trPr>
          <w:trHeight w:val="261"/>
          <w:jc w:val="center"/>
        </w:trPr>
        <w:tc>
          <w:tcPr>
            <w:tcW w:w="930" w:type="dxa"/>
            <w:vAlign w:val="center"/>
          </w:tcPr>
          <w:p w14:paraId="16EAB18D" w14:textId="77777777" w:rsidR="00792CC9" w:rsidRPr="00202887"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18"/>
                        <w:szCs w:val="18"/>
                      </w:rPr>
                    </m:ctrlPr>
                  </m:sSubPr>
                  <m:e>
                    <m:r>
                      <w:rPr>
                        <w:rFonts w:ascii="Cambria Math" w:hAnsi="Cambria Math" w:cs="Times New Roman"/>
                        <w:sz w:val="18"/>
                        <w:szCs w:val="18"/>
                      </w:rPr>
                      <m:t>C</m:t>
                    </m:r>
                  </m:e>
                  <m:sub>
                    <m:r>
                      <w:rPr>
                        <w:rFonts w:ascii="Cambria Math" w:hAnsi="Cambria Math" w:cs="Times New Roman"/>
                        <w:sz w:val="18"/>
                        <w:szCs w:val="18"/>
                      </w:rPr>
                      <m:t>h</m:t>
                    </m:r>
                  </m:sub>
                </m:sSub>
              </m:oMath>
            </m:oMathPara>
          </w:p>
        </w:tc>
        <w:tc>
          <w:tcPr>
            <w:tcW w:w="1268" w:type="dxa"/>
            <w:vAlign w:val="center"/>
          </w:tcPr>
          <w:p w14:paraId="44AA20A6"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4DB3638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75FD5EF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2879.792798</w:t>
            </w:r>
          </w:p>
        </w:tc>
        <w:tc>
          <w:tcPr>
            <w:tcW w:w="1218" w:type="dxa"/>
            <w:vAlign w:val="center"/>
          </w:tcPr>
          <w:p w14:paraId="1430594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c>
          <w:tcPr>
            <w:tcW w:w="1777" w:type="dxa"/>
            <w:vAlign w:val="center"/>
          </w:tcPr>
          <w:p w14:paraId="1DDD0FD2"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1439.896399</w:t>
            </w:r>
          </w:p>
        </w:tc>
        <w:tc>
          <w:tcPr>
            <w:tcW w:w="1218" w:type="dxa"/>
            <w:vAlign w:val="center"/>
          </w:tcPr>
          <w:p w14:paraId="44B4B2C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4.8974</w:t>
            </w:r>
          </w:p>
        </w:tc>
      </w:tr>
      <w:tr w:rsidR="00792CC9" w:rsidRPr="00202887" w14:paraId="30A4C039" w14:textId="77777777" w:rsidTr="006F354D">
        <w:trPr>
          <w:trHeight w:val="261"/>
          <w:jc w:val="center"/>
        </w:trPr>
        <w:tc>
          <w:tcPr>
            <w:tcW w:w="930" w:type="dxa"/>
            <w:vAlign w:val="center"/>
          </w:tcPr>
          <w:p w14:paraId="6C885992" w14:textId="6B8D1B61" w:rsidR="00792CC9" w:rsidRPr="003457B1" w:rsidRDefault="003457B1" w:rsidP="00320051">
            <w:pPr>
              <w:jc w:val="center"/>
              <w:rPr>
                <w:rFonts w:ascii="Times New Roman" w:hAnsi="Times New Roman" w:cs="Times New Roman"/>
                <w:i/>
                <w:iCs/>
                <w:sz w:val="20"/>
                <w:szCs w:val="20"/>
              </w:rPr>
            </w:pPr>
            <w:r w:rsidRPr="003457B1">
              <w:rPr>
                <w:rFonts w:ascii="Times New Roman" w:hAnsi="Times New Roman" w:cs="Times New Roman"/>
                <w:i/>
                <w:iCs/>
                <w:sz w:val="20"/>
                <w:szCs w:val="20"/>
              </w:rPr>
              <w:t>c</w:t>
            </w:r>
          </w:p>
        </w:tc>
        <w:tc>
          <w:tcPr>
            <w:tcW w:w="1268" w:type="dxa"/>
            <w:vAlign w:val="center"/>
          </w:tcPr>
          <w:p w14:paraId="45E11B91"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67EB684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4D0D8859"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2727.343538</w:t>
            </w:r>
          </w:p>
        </w:tc>
        <w:tc>
          <w:tcPr>
            <w:tcW w:w="1218" w:type="dxa"/>
            <w:vAlign w:val="center"/>
          </w:tcPr>
          <w:p w14:paraId="1B349C85"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c>
          <w:tcPr>
            <w:tcW w:w="1777" w:type="dxa"/>
            <w:vAlign w:val="center"/>
          </w:tcPr>
          <w:p w14:paraId="4C655A28"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1363.671769</w:t>
            </w:r>
          </w:p>
        </w:tc>
        <w:tc>
          <w:tcPr>
            <w:tcW w:w="1218" w:type="dxa"/>
            <w:vAlign w:val="center"/>
          </w:tcPr>
          <w:p w14:paraId="67408114"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r>
      <w:tr w:rsidR="00792CC9" w:rsidRPr="00202887" w14:paraId="5AEEAC00" w14:textId="77777777" w:rsidTr="006F354D">
        <w:trPr>
          <w:trHeight w:val="261"/>
          <w:jc w:val="center"/>
        </w:trPr>
        <w:tc>
          <w:tcPr>
            <w:tcW w:w="930" w:type="dxa"/>
            <w:vAlign w:val="center"/>
          </w:tcPr>
          <w:p w14:paraId="3B6F0A06" w14:textId="72452FEC" w:rsidR="00792CC9" w:rsidRPr="00202887" w:rsidRDefault="003457B1" w:rsidP="00320051">
            <w:pPr>
              <w:jc w:val="center"/>
              <w:rPr>
                <w:rFonts w:ascii="Times New Roman" w:hAnsi="Times New Roman" w:cs="Times New Roman"/>
                <w:sz w:val="20"/>
                <w:szCs w:val="20"/>
              </w:rPr>
            </w:pPr>
            <w:r w:rsidRPr="003457B1">
              <w:rPr>
                <w:rFonts w:ascii="Times New Roman" w:hAnsi="Times New Roman" w:cs="Times New Roman"/>
                <w:i/>
                <w:iCs/>
                <w:sz w:val="20"/>
                <w:szCs w:val="20"/>
              </w:rPr>
              <w:t>c</w:t>
            </w:r>
          </w:p>
        </w:tc>
        <w:tc>
          <w:tcPr>
            <w:tcW w:w="1268" w:type="dxa"/>
            <w:vAlign w:val="center"/>
          </w:tcPr>
          <w:p w14:paraId="2DE04E50"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1292D81"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73C36A8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2763.343538</w:t>
            </w:r>
          </w:p>
        </w:tc>
        <w:tc>
          <w:tcPr>
            <w:tcW w:w="1218" w:type="dxa"/>
            <w:vAlign w:val="center"/>
          </w:tcPr>
          <w:p w14:paraId="2ADBA85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c>
          <w:tcPr>
            <w:tcW w:w="1777" w:type="dxa"/>
            <w:vAlign w:val="center"/>
          </w:tcPr>
          <w:p w14:paraId="47D715CF"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1381.671769</w:t>
            </w:r>
          </w:p>
        </w:tc>
        <w:tc>
          <w:tcPr>
            <w:tcW w:w="1218" w:type="dxa"/>
            <w:vAlign w:val="center"/>
          </w:tcPr>
          <w:p w14:paraId="216C831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0.6557</w:t>
            </w:r>
          </w:p>
        </w:tc>
      </w:tr>
      <w:tr w:rsidR="00792CC9" w:rsidRPr="00202887" w14:paraId="6C40890C" w14:textId="77777777" w:rsidTr="006F354D">
        <w:trPr>
          <w:trHeight w:val="272"/>
          <w:jc w:val="center"/>
        </w:trPr>
        <w:tc>
          <w:tcPr>
            <w:tcW w:w="930" w:type="dxa"/>
            <w:vAlign w:val="center"/>
          </w:tcPr>
          <w:p w14:paraId="11496C3F" w14:textId="35326930" w:rsidR="00792CC9" w:rsidRPr="00202887" w:rsidRDefault="004F0460" w:rsidP="00320051">
            <w:pPr>
              <w:jc w:val="center"/>
              <w:rPr>
                <w:rFonts w:ascii="Times New Roman" w:hAnsi="Times New Roman" w:cs="Times New Roman"/>
                <w:sz w:val="20"/>
                <w:szCs w:val="20"/>
              </w:rPr>
            </w:pPr>
            <w:r w:rsidRPr="004F0460">
              <w:rPr>
                <w:rFonts w:ascii="Times New Roman" w:hAnsi="Times New Roman" w:cs="Times New Roman"/>
                <w:i/>
                <w:iCs/>
                <w:sz w:val="20"/>
                <w:szCs w:val="20"/>
              </w:rPr>
              <w:t>p</w:t>
            </w:r>
          </w:p>
        </w:tc>
        <w:tc>
          <w:tcPr>
            <w:tcW w:w="1268" w:type="dxa"/>
            <w:vAlign w:val="center"/>
          </w:tcPr>
          <w:p w14:paraId="48CA641C"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176F5AF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26028D6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2455.527866</w:t>
            </w:r>
          </w:p>
        </w:tc>
        <w:tc>
          <w:tcPr>
            <w:tcW w:w="1218" w:type="dxa"/>
            <w:vAlign w:val="center"/>
          </w:tcPr>
          <w:p w14:paraId="4AF86F8E"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c>
          <w:tcPr>
            <w:tcW w:w="1777" w:type="dxa"/>
            <w:vAlign w:val="center"/>
          </w:tcPr>
          <w:p w14:paraId="37DC761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1227.763933</w:t>
            </w:r>
          </w:p>
        </w:tc>
        <w:tc>
          <w:tcPr>
            <w:tcW w:w="1218" w:type="dxa"/>
            <w:vAlign w:val="center"/>
          </w:tcPr>
          <w:p w14:paraId="1FAA886D"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r>
      <w:tr w:rsidR="00792CC9" w:rsidRPr="00202887" w14:paraId="130951D3" w14:textId="77777777" w:rsidTr="006F354D">
        <w:trPr>
          <w:trHeight w:val="261"/>
          <w:jc w:val="center"/>
        </w:trPr>
        <w:tc>
          <w:tcPr>
            <w:tcW w:w="930" w:type="dxa"/>
            <w:vAlign w:val="center"/>
          </w:tcPr>
          <w:p w14:paraId="02D68E32" w14:textId="05EB27D5" w:rsidR="00792CC9" w:rsidRPr="00202887" w:rsidRDefault="004F0460" w:rsidP="00320051">
            <w:pPr>
              <w:jc w:val="center"/>
              <w:rPr>
                <w:rFonts w:ascii="Times New Roman" w:hAnsi="Times New Roman" w:cs="Times New Roman"/>
                <w:sz w:val="20"/>
                <w:szCs w:val="20"/>
              </w:rPr>
            </w:pPr>
            <w:r w:rsidRPr="004F0460">
              <w:rPr>
                <w:rFonts w:ascii="Times New Roman" w:hAnsi="Times New Roman" w:cs="Times New Roman"/>
                <w:i/>
                <w:iCs/>
                <w:sz w:val="20"/>
                <w:szCs w:val="20"/>
              </w:rPr>
              <w:t>p</w:t>
            </w:r>
          </w:p>
        </w:tc>
        <w:tc>
          <w:tcPr>
            <w:tcW w:w="1268" w:type="dxa"/>
            <w:vAlign w:val="center"/>
          </w:tcPr>
          <w:p w14:paraId="7C19B8F3" w14:textId="77777777" w:rsidR="00792CC9" w:rsidRPr="00202887" w:rsidRDefault="00792CC9" w:rsidP="00320051">
            <w:pPr>
              <w:jc w:val="center"/>
              <w:rPr>
                <w:rFonts w:ascii="Times New Roman" w:hAnsi="Times New Roman" w:cs="Times New Roman"/>
                <w:sz w:val="20"/>
                <w:szCs w:val="20"/>
              </w:rPr>
            </w:pPr>
            <w:r w:rsidRPr="00A33923">
              <w:rPr>
                <w:rFonts w:ascii="Times New Roman" w:hAnsi="Times New Roman" w:cs="Times New Roman"/>
                <w:sz w:val="20"/>
                <w:szCs w:val="20"/>
              </w:rPr>
              <w:t>+20</w:t>
            </w:r>
          </w:p>
        </w:tc>
        <w:tc>
          <w:tcPr>
            <w:tcW w:w="1439" w:type="dxa"/>
            <w:vAlign w:val="center"/>
          </w:tcPr>
          <w:p w14:paraId="01D9499B"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181.134795</w:t>
            </w:r>
          </w:p>
        </w:tc>
        <w:tc>
          <w:tcPr>
            <w:tcW w:w="1777" w:type="dxa"/>
            <w:vAlign w:val="center"/>
          </w:tcPr>
          <w:p w14:paraId="07E96527"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3035.159210</w:t>
            </w:r>
          </w:p>
        </w:tc>
        <w:tc>
          <w:tcPr>
            <w:tcW w:w="1218" w:type="dxa"/>
            <w:vAlign w:val="center"/>
          </w:tcPr>
          <w:p w14:paraId="1FDA323C"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c>
          <w:tcPr>
            <w:tcW w:w="1777" w:type="dxa"/>
            <w:vAlign w:val="center"/>
          </w:tcPr>
          <w:p w14:paraId="10C5E096"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1517.579605</w:t>
            </w:r>
          </w:p>
        </w:tc>
        <w:tc>
          <w:tcPr>
            <w:tcW w:w="1218" w:type="dxa"/>
            <w:vAlign w:val="center"/>
          </w:tcPr>
          <w:p w14:paraId="124598F3" w14:textId="77777777" w:rsidR="00792CC9" w:rsidRPr="00202887" w:rsidRDefault="00792CC9" w:rsidP="00320051">
            <w:pPr>
              <w:jc w:val="center"/>
              <w:rPr>
                <w:rFonts w:ascii="Times New Roman" w:hAnsi="Times New Roman" w:cs="Times New Roman"/>
                <w:sz w:val="20"/>
                <w:szCs w:val="20"/>
              </w:rPr>
            </w:pPr>
            <w:r w:rsidRPr="00202887">
              <w:rPr>
                <w:rFonts w:ascii="Times New Roman" w:hAnsi="Times New Roman" w:cs="Times New Roman"/>
                <w:sz w:val="20"/>
                <w:szCs w:val="20"/>
              </w:rPr>
              <w:t>10.5566</w:t>
            </w:r>
          </w:p>
        </w:tc>
      </w:tr>
    </w:tbl>
    <w:p w14:paraId="6794B593" w14:textId="77777777" w:rsidR="00792CC9" w:rsidRPr="00202887" w:rsidRDefault="00792CC9" w:rsidP="00792CC9">
      <w:pPr>
        <w:rPr>
          <w:rFonts w:ascii="Times New Roman" w:hAnsi="Times New Roman" w:cs="Times New Roman"/>
          <w:sz w:val="20"/>
          <w:szCs w:val="20"/>
        </w:rPr>
      </w:pPr>
    </w:p>
    <w:p w14:paraId="18ED4351" w14:textId="0ADF7126" w:rsidR="00792CC9" w:rsidRPr="00562897" w:rsidRDefault="005A2425" w:rsidP="006342BE">
      <w:pPr>
        <w:spacing w:line="240" w:lineRule="auto"/>
        <w:rPr>
          <w:rFonts w:ascii="Times New Roman" w:hAnsi="Times New Roman" w:cs="Times New Roman"/>
          <w:sz w:val="20"/>
          <w:szCs w:val="20"/>
        </w:rPr>
      </w:pPr>
      <w:r>
        <w:rPr>
          <w:noProof/>
        </w:rPr>
        <w:drawing>
          <wp:inline distT="0" distB="0" distL="0" distR="0" wp14:anchorId="3904732E" wp14:editId="02C079D3">
            <wp:extent cx="5730876" cy="39624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_total_cost_fuzzy_nonfuzzy.jpg"/>
                    <pic:cNvPicPr/>
                  </pic:nvPicPr>
                  <pic:blipFill>
                    <a:blip r:embed="rId8"/>
                    <a:stretch>
                      <a:fillRect/>
                    </a:stretch>
                  </pic:blipFill>
                  <pic:spPr>
                    <a:xfrm>
                      <a:off x="0" y="0"/>
                      <a:ext cx="5730876" cy="3962400"/>
                    </a:xfrm>
                    <a:prstGeom prst="rect">
                      <a:avLst/>
                    </a:prstGeom>
                  </pic:spPr>
                </pic:pic>
              </a:graphicData>
            </a:graphic>
          </wp:inline>
        </w:drawing>
      </w:r>
    </w:p>
    <w:p w14:paraId="0EE146F7" w14:textId="77777777" w:rsidR="00F4196D" w:rsidRDefault="00F4196D" w:rsidP="00F4196D">
      <w:pPr>
        <w:jc w:val="center"/>
        <w:rPr>
          <w:rFonts w:ascii="Times New Roman" w:hAnsi="Times New Roman" w:cs="Times New Roman"/>
          <w:iCs/>
          <w:sz w:val="20"/>
          <w:szCs w:val="20"/>
        </w:rPr>
      </w:pPr>
      <w:r w:rsidRPr="00535793">
        <w:rPr>
          <w:rFonts w:ascii="Times New Roman" w:hAnsi="Times New Roman" w:cs="Times New Roman"/>
          <w:b/>
          <w:bCs/>
          <w:iCs/>
          <w:sz w:val="20"/>
          <w:szCs w:val="20"/>
        </w:rPr>
        <w:lastRenderedPageBreak/>
        <w:t xml:space="preserve">Figure </w:t>
      </w:r>
      <w:r>
        <w:rPr>
          <w:rFonts w:ascii="Times New Roman" w:hAnsi="Times New Roman" w:cs="Times New Roman"/>
          <w:b/>
          <w:bCs/>
          <w:iCs/>
          <w:sz w:val="20"/>
          <w:szCs w:val="20"/>
        </w:rPr>
        <w:t>2</w:t>
      </w:r>
      <w:r w:rsidRPr="00535793">
        <w:rPr>
          <w:rFonts w:ascii="Times New Roman" w:hAnsi="Times New Roman" w:cs="Times New Roman"/>
          <w:i/>
          <w:sz w:val="20"/>
          <w:szCs w:val="20"/>
        </w:rPr>
        <w:t xml:space="preserve">: </w:t>
      </w:r>
      <w:r>
        <w:rPr>
          <w:rFonts w:ascii="Times New Roman" w:hAnsi="Times New Roman" w:cs="Times New Roman"/>
          <w:iCs/>
          <w:sz w:val="20"/>
          <w:szCs w:val="20"/>
        </w:rPr>
        <w:t>Total cost comparison</w:t>
      </w:r>
      <w:r w:rsidRPr="00535793">
        <w:rPr>
          <w:rFonts w:ascii="Times New Roman" w:hAnsi="Times New Roman" w:cs="Times New Roman"/>
          <w:iCs/>
          <w:sz w:val="20"/>
          <w:szCs w:val="20"/>
        </w:rPr>
        <w:t xml:space="preserve"> </w:t>
      </w:r>
      <w:r>
        <w:rPr>
          <w:rFonts w:ascii="Times New Roman" w:hAnsi="Times New Roman" w:cs="Times New Roman"/>
          <w:iCs/>
          <w:sz w:val="20"/>
          <w:szCs w:val="20"/>
        </w:rPr>
        <w:t>between the Fuzzy and Non-Fuzzy Model</w:t>
      </w:r>
    </w:p>
    <w:p w14:paraId="3D0D21F0" w14:textId="05407966" w:rsidR="00A52201" w:rsidRPr="00535793" w:rsidRDefault="00D65916" w:rsidP="00F4196D">
      <w:pPr>
        <w:jc w:val="center"/>
        <w:rPr>
          <w:sz w:val="20"/>
          <w:szCs w:val="20"/>
        </w:rPr>
      </w:pPr>
      <w:r>
        <w:rPr>
          <w:noProof/>
        </w:rPr>
        <w:drawing>
          <wp:inline distT="0" distB="0" distL="0" distR="0" wp14:anchorId="157DF581" wp14:editId="0895EC21">
            <wp:extent cx="5730876" cy="3644900"/>
            <wp:effectExtent l="0" t="0" r="3175" b="0"/>
            <wp:docPr id="82710434" name="Picture 82710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rison_average_cost_fuzzy_nonfuzzy.jpg"/>
                    <pic:cNvPicPr/>
                  </pic:nvPicPr>
                  <pic:blipFill>
                    <a:blip r:embed="rId9"/>
                    <a:stretch>
                      <a:fillRect/>
                    </a:stretch>
                  </pic:blipFill>
                  <pic:spPr>
                    <a:xfrm>
                      <a:off x="0" y="0"/>
                      <a:ext cx="5731543" cy="3645324"/>
                    </a:xfrm>
                    <a:prstGeom prst="rect">
                      <a:avLst/>
                    </a:prstGeom>
                  </pic:spPr>
                </pic:pic>
              </a:graphicData>
            </a:graphic>
          </wp:inline>
        </w:drawing>
      </w:r>
    </w:p>
    <w:p w14:paraId="340628E0" w14:textId="77777777" w:rsidR="00A52201" w:rsidRDefault="00A52201" w:rsidP="00A52201">
      <w:pPr>
        <w:jc w:val="center"/>
        <w:rPr>
          <w:rFonts w:ascii="Times New Roman" w:hAnsi="Times New Roman" w:cs="Times New Roman"/>
          <w:iCs/>
          <w:sz w:val="20"/>
          <w:szCs w:val="20"/>
        </w:rPr>
      </w:pPr>
      <w:r w:rsidRPr="00535793">
        <w:rPr>
          <w:rFonts w:ascii="Times New Roman" w:hAnsi="Times New Roman" w:cs="Times New Roman"/>
          <w:b/>
          <w:bCs/>
          <w:iCs/>
          <w:sz w:val="20"/>
          <w:szCs w:val="20"/>
        </w:rPr>
        <w:t xml:space="preserve">Figure </w:t>
      </w:r>
      <w:r>
        <w:rPr>
          <w:rFonts w:ascii="Times New Roman" w:hAnsi="Times New Roman" w:cs="Times New Roman"/>
          <w:b/>
          <w:bCs/>
          <w:iCs/>
          <w:sz w:val="20"/>
          <w:szCs w:val="20"/>
        </w:rPr>
        <w:t>3</w:t>
      </w:r>
      <w:r w:rsidRPr="00535793">
        <w:rPr>
          <w:rFonts w:ascii="Times New Roman" w:hAnsi="Times New Roman" w:cs="Times New Roman"/>
          <w:i/>
          <w:sz w:val="20"/>
          <w:szCs w:val="20"/>
        </w:rPr>
        <w:t xml:space="preserve">: </w:t>
      </w:r>
      <w:r>
        <w:rPr>
          <w:rFonts w:ascii="Times New Roman" w:hAnsi="Times New Roman" w:cs="Times New Roman"/>
          <w:iCs/>
          <w:sz w:val="20"/>
          <w:szCs w:val="20"/>
        </w:rPr>
        <w:t>Average cost comparison</w:t>
      </w:r>
      <w:r w:rsidRPr="00535793">
        <w:rPr>
          <w:rFonts w:ascii="Times New Roman" w:hAnsi="Times New Roman" w:cs="Times New Roman"/>
          <w:iCs/>
          <w:sz w:val="20"/>
          <w:szCs w:val="20"/>
        </w:rPr>
        <w:t xml:space="preserve"> </w:t>
      </w:r>
      <w:r>
        <w:rPr>
          <w:rFonts w:ascii="Times New Roman" w:hAnsi="Times New Roman" w:cs="Times New Roman"/>
          <w:iCs/>
          <w:sz w:val="20"/>
          <w:szCs w:val="20"/>
        </w:rPr>
        <w:t>between the Fuzzy and Non-Fuzzy Model</w:t>
      </w:r>
    </w:p>
    <w:p w14:paraId="37BBA1E3" w14:textId="1C5A409A" w:rsidR="004B6655" w:rsidRDefault="004B6655" w:rsidP="002C22D9">
      <w:pPr>
        <w:spacing w:line="240" w:lineRule="auto"/>
        <w:jc w:val="both"/>
        <w:rPr>
          <w:rFonts w:ascii="Times New Roman" w:hAnsi="Times New Roman" w:cs="Times New Roman"/>
          <w:sz w:val="24"/>
          <w:szCs w:val="24"/>
        </w:rPr>
      </w:pPr>
    </w:p>
    <w:p w14:paraId="189F701D" w14:textId="0C92B716" w:rsidR="001228BE" w:rsidRDefault="001228BE">
      <w:pPr>
        <w:rPr>
          <w:rFonts w:ascii="Times New Roman" w:hAnsi="Times New Roman" w:cs="Times New Roman"/>
          <w:sz w:val="24"/>
          <w:szCs w:val="24"/>
        </w:rPr>
      </w:pPr>
      <w:r>
        <w:rPr>
          <w:rFonts w:ascii="Times New Roman" w:hAnsi="Times New Roman" w:cs="Times New Roman"/>
          <w:sz w:val="24"/>
          <w:szCs w:val="24"/>
        </w:rPr>
        <w:br w:type="page"/>
      </w:r>
    </w:p>
    <w:p w14:paraId="069AB9F6" w14:textId="77777777" w:rsidR="00B604A6" w:rsidRDefault="00B604A6" w:rsidP="002C22D9">
      <w:pPr>
        <w:spacing w:line="240" w:lineRule="auto"/>
        <w:jc w:val="both"/>
        <w:rPr>
          <w:rFonts w:ascii="Times New Roman" w:hAnsi="Times New Roman" w:cs="Times New Roman"/>
          <w:sz w:val="24"/>
          <w:szCs w:val="24"/>
        </w:rPr>
      </w:pPr>
    </w:p>
    <w:p w14:paraId="46D0D0C0" w14:textId="20411C51" w:rsidR="00B604A6" w:rsidRPr="00304E79" w:rsidRDefault="00304E79" w:rsidP="00304E79">
      <w:pPr>
        <w:spacing w:line="240" w:lineRule="auto"/>
        <w:rPr>
          <w:rFonts w:ascii="Times New Roman" w:hAnsi="Times New Roman" w:cs="Times New Roman"/>
          <w:sz w:val="20"/>
          <w:szCs w:val="20"/>
        </w:rPr>
      </w:pPr>
      <w:r w:rsidRPr="00535793">
        <w:rPr>
          <w:rFonts w:ascii="Times New Roman" w:hAnsi="Times New Roman" w:cs="Times New Roman"/>
          <w:b/>
          <w:sz w:val="20"/>
          <w:szCs w:val="20"/>
        </w:rPr>
        <w:t xml:space="preserve">Table </w:t>
      </w:r>
      <w:r>
        <w:rPr>
          <w:rFonts w:ascii="Times New Roman" w:hAnsi="Times New Roman" w:cs="Times New Roman"/>
          <w:b/>
          <w:sz w:val="20"/>
          <w:szCs w:val="20"/>
        </w:rPr>
        <w:t>3.</w:t>
      </w:r>
      <w:r w:rsidRPr="00535793">
        <w:rPr>
          <w:rFonts w:ascii="Times New Roman" w:hAnsi="Times New Roman" w:cs="Times New Roman"/>
          <w:sz w:val="20"/>
          <w:szCs w:val="20"/>
        </w:rPr>
        <w:t xml:space="preserve"> Sensitivity Analysis of Optimal Cycle Length, Total Cost, and Average Cost to ±20% Changes in Model Parameters</w:t>
      </w:r>
    </w:p>
    <w:tbl>
      <w:tblPr>
        <w:tblStyle w:val="TableGrid"/>
        <w:tblW w:w="10114" w:type="dxa"/>
        <w:jc w:val="center"/>
        <w:tblBorders>
          <w:insideH w:val="none" w:sz="0" w:space="0" w:color="auto"/>
          <w:insideV w:val="none" w:sz="0" w:space="0" w:color="auto"/>
        </w:tblBorders>
        <w:tblLayout w:type="fixed"/>
        <w:tblLook w:val="04A0" w:firstRow="1" w:lastRow="0" w:firstColumn="1" w:lastColumn="0" w:noHBand="0" w:noVBand="1"/>
      </w:tblPr>
      <w:tblGrid>
        <w:gridCol w:w="756"/>
        <w:gridCol w:w="756"/>
        <w:gridCol w:w="1020"/>
        <w:gridCol w:w="1049"/>
        <w:gridCol w:w="1093"/>
        <w:gridCol w:w="1311"/>
        <w:gridCol w:w="1020"/>
        <w:gridCol w:w="1384"/>
        <w:gridCol w:w="1725"/>
      </w:tblGrid>
      <w:tr w:rsidR="00A32C63" w:rsidRPr="0072243C" w14:paraId="2EFF0FB3" w14:textId="77777777" w:rsidTr="00FD463B">
        <w:trPr>
          <w:trHeight w:val="631"/>
          <w:jc w:val="center"/>
        </w:trPr>
        <w:tc>
          <w:tcPr>
            <w:tcW w:w="756" w:type="dxa"/>
            <w:tcBorders>
              <w:top w:val="single" w:sz="4" w:space="0" w:color="auto"/>
              <w:bottom w:val="single" w:sz="4" w:space="0" w:color="auto"/>
            </w:tcBorders>
            <w:vAlign w:val="center"/>
          </w:tcPr>
          <w:p w14:paraId="53E524F3" w14:textId="77777777" w:rsidR="00A32C63" w:rsidRPr="00FD463B" w:rsidRDefault="00A32C63" w:rsidP="00320051">
            <w:pPr>
              <w:jc w:val="center"/>
              <w:rPr>
                <w:rFonts w:ascii="Times New Roman" w:hAnsi="Times New Roman" w:cs="Times New Roman"/>
                <w:b/>
                <w:sz w:val="18"/>
                <w:szCs w:val="18"/>
              </w:rPr>
            </w:pPr>
            <w:r w:rsidRPr="00FD463B">
              <w:rPr>
                <w:rFonts w:ascii="Times New Roman" w:hAnsi="Times New Roman" w:cs="Times New Roman"/>
                <w:bCs/>
                <w:sz w:val="18"/>
                <w:szCs w:val="18"/>
              </w:rPr>
              <w:t>Parameter</w:t>
            </w:r>
          </w:p>
        </w:tc>
        <w:tc>
          <w:tcPr>
            <w:tcW w:w="756" w:type="dxa"/>
            <w:tcBorders>
              <w:top w:val="single" w:sz="4" w:space="0" w:color="auto"/>
              <w:bottom w:val="single" w:sz="4" w:space="0" w:color="auto"/>
            </w:tcBorders>
            <w:vAlign w:val="center"/>
          </w:tcPr>
          <w:p w14:paraId="18C757E5" w14:textId="3B09862C" w:rsidR="00A32C63" w:rsidRPr="00FD463B" w:rsidRDefault="00A32C63" w:rsidP="00320051">
            <w:pPr>
              <w:jc w:val="center"/>
              <w:rPr>
                <w:rFonts w:ascii="Times New Roman" w:hAnsi="Times New Roman" w:cs="Times New Roman"/>
                <w:b/>
                <w:sz w:val="18"/>
                <w:szCs w:val="18"/>
              </w:rPr>
            </w:pPr>
            <w:r w:rsidRPr="00FD463B">
              <w:rPr>
                <w:rFonts w:ascii="Times New Roman" w:hAnsi="Times New Roman" w:cs="Times New Roman"/>
                <w:bCs/>
                <w:sz w:val="18"/>
                <w:szCs w:val="18"/>
              </w:rPr>
              <w:t>Change (%)</w:t>
            </w:r>
          </w:p>
        </w:tc>
        <w:tc>
          <w:tcPr>
            <w:tcW w:w="1020" w:type="dxa"/>
            <w:tcBorders>
              <w:top w:val="single" w:sz="4" w:space="0" w:color="auto"/>
              <w:bottom w:val="single" w:sz="4" w:space="0" w:color="auto"/>
            </w:tcBorders>
          </w:tcPr>
          <w:p w14:paraId="3283A8F6" w14:textId="77777777" w:rsidR="00A32C63" w:rsidRPr="00FD463B" w:rsidRDefault="00A32C63" w:rsidP="00320051">
            <w:pPr>
              <w:jc w:val="center"/>
              <w:rPr>
                <w:rFonts w:ascii="Times New Roman" w:hAnsi="Times New Roman" w:cs="Times New Roman"/>
                <w:bCs/>
                <w:iCs/>
                <w:sz w:val="18"/>
                <w:szCs w:val="18"/>
              </w:rPr>
            </w:pPr>
          </w:p>
          <w:p w14:paraId="7FF5A4C1" w14:textId="77777777" w:rsidR="00A32C63" w:rsidRPr="00FD463B" w:rsidRDefault="00000000" w:rsidP="00320051">
            <w:pPr>
              <w:jc w:val="center"/>
              <w:rPr>
                <w:rFonts w:ascii="Times New Roman" w:hAnsi="Times New Roman" w:cs="Times New Roman"/>
                <w:sz w:val="18"/>
                <w:szCs w:val="18"/>
              </w:rPr>
            </w:pPr>
            <m:oMathPara>
              <m:oMath>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oMath>
            </m:oMathPara>
          </w:p>
        </w:tc>
        <w:tc>
          <w:tcPr>
            <w:tcW w:w="1049" w:type="dxa"/>
            <w:tcBorders>
              <w:top w:val="single" w:sz="4" w:space="0" w:color="auto"/>
              <w:bottom w:val="single" w:sz="4" w:space="0" w:color="auto"/>
            </w:tcBorders>
          </w:tcPr>
          <w:p w14:paraId="0DBE7395" w14:textId="77777777" w:rsidR="00A32C63" w:rsidRPr="00FD463B" w:rsidRDefault="00A32C63" w:rsidP="00320051">
            <w:pPr>
              <w:jc w:val="center"/>
              <w:rPr>
                <w:rFonts w:ascii="Times New Roman" w:hAnsi="Times New Roman" w:cs="Times New Roman"/>
                <w:sz w:val="18"/>
                <w:szCs w:val="18"/>
              </w:rPr>
            </w:pPr>
            <w:r w:rsidRPr="00FD463B">
              <w:rPr>
                <w:rFonts w:ascii="Times New Roman" w:hAnsi="Times New Roman" w:cs="Times New Roman"/>
                <w:bCs/>
                <w:sz w:val="18"/>
                <w:szCs w:val="18"/>
              </w:rPr>
              <w:t xml:space="preserve">% Change </w:t>
            </w:r>
            <w:r w:rsidRPr="00FD463B">
              <w:rPr>
                <w:rFonts w:ascii="Times New Roman" w:hAnsi="Times New Roman" w:cs="Times New Roman"/>
                <w:bCs/>
                <w:i/>
                <w:iCs/>
                <w:sz w:val="18"/>
                <w:szCs w:val="18"/>
              </w:rPr>
              <w:br/>
            </w:r>
            <m:oMathPara>
              <m:oMath>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oMath>
            </m:oMathPara>
          </w:p>
        </w:tc>
        <w:tc>
          <w:tcPr>
            <w:tcW w:w="1093" w:type="dxa"/>
            <w:tcBorders>
              <w:top w:val="single" w:sz="4" w:space="0" w:color="auto"/>
              <w:bottom w:val="single" w:sz="4" w:space="0" w:color="auto"/>
            </w:tcBorders>
          </w:tcPr>
          <w:p w14:paraId="5E64CB28" w14:textId="77777777" w:rsidR="00A32C63" w:rsidRPr="00FD463B" w:rsidRDefault="00A32C63" w:rsidP="00320051">
            <w:pPr>
              <w:jc w:val="center"/>
              <w:rPr>
                <w:rFonts w:ascii="Times New Roman" w:hAnsi="Times New Roman" w:cs="Times New Roman"/>
                <w:bCs/>
                <w:iCs/>
                <w:sz w:val="18"/>
                <w:szCs w:val="18"/>
              </w:rPr>
            </w:pPr>
          </w:p>
          <w:p w14:paraId="5BD2A7EE" w14:textId="77777777" w:rsidR="00A32C63" w:rsidRPr="00FD463B" w:rsidRDefault="00000000" w:rsidP="00320051">
            <w:pPr>
              <w:jc w:val="center"/>
              <w:rPr>
                <w:rFonts w:ascii="Times New Roman" w:hAnsi="Times New Roman" w:cs="Times New Roman"/>
                <w:sz w:val="18"/>
                <w:szCs w:val="18"/>
              </w:rPr>
            </w:pPr>
            <m:oMathPara>
              <m:oMath>
                <m:sSup>
                  <m:sSupPr>
                    <m:ctrlPr>
                      <w:rPr>
                        <w:rFonts w:ascii="Cambria Math" w:hAnsi="Cambria Math" w:cs="Times New Roman"/>
                        <w:bCs/>
                        <w:i/>
                        <w:iCs/>
                        <w:sz w:val="18"/>
                        <w:szCs w:val="18"/>
                      </w:rPr>
                    </m:ctrlPr>
                  </m:sSupPr>
                  <m:e>
                    <m:r>
                      <w:rPr>
                        <w:rFonts w:ascii="Cambria Math" w:hAnsi="Cambria Math" w:cs="Times New Roman"/>
                        <w:sz w:val="18"/>
                        <w:szCs w:val="18"/>
                      </w:rPr>
                      <m:t>Q</m:t>
                    </m:r>
                  </m:e>
                  <m:sup>
                    <m:r>
                      <w:rPr>
                        <w:rFonts w:ascii="Cambria Math" w:hAnsi="Cambria Math" w:cs="Times New Roman"/>
                        <w:sz w:val="18"/>
                        <w:szCs w:val="18"/>
                      </w:rPr>
                      <m:t>*</m:t>
                    </m:r>
                  </m:sup>
                </m:sSup>
              </m:oMath>
            </m:oMathPara>
          </w:p>
        </w:tc>
        <w:tc>
          <w:tcPr>
            <w:tcW w:w="1311" w:type="dxa"/>
            <w:tcBorders>
              <w:top w:val="single" w:sz="4" w:space="0" w:color="auto"/>
              <w:bottom w:val="single" w:sz="4" w:space="0" w:color="auto"/>
            </w:tcBorders>
          </w:tcPr>
          <w:p w14:paraId="3B812C9A" w14:textId="77777777" w:rsidR="00A32C63" w:rsidRPr="00FD463B" w:rsidRDefault="00A32C63" w:rsidP="00320051">
            <w:pPr>
              <w:jc w:val="center"/>
              <w:rPr>
                <w:rFonts w:ascii="Times New Roman" w:hAnsi="Times New Roman" w:cs="Times New Roman"/>
                <w:bCs/>
                <w:sz w:val="18"/>
                <w:szCs w:val="18"/>
              </w:rPr>
            </w:pPr>
          </w:p>
          <w:p w14:paraId="6598F34C" w14:textId="77777777" w:rsidR="00A32C63" w:rsidRPr="00FD463B" w:rsidRDefault="00000000" w:rsidP="00320051">
            <w:pPr>
              <w:jc w:val="center"/>
              <w:rPr>
                <w:rFonts w:ascii="Times New Roman" w:hAnsi="Times New Roman" w:cs="Times New Roman"/>
                <w:sz w:val="18"/>
                <w:szCs w:val="18"/>
              </w:rPr>
            </w:pPr>
            <m:oMathPara>
              <m:oMath>
                <m:sSub>
                  <m:sSubPr>
                    <m:ctrlPr>
                      <w:rPr>
                        <w:rFonts w:ascii="Cambria Math" w:hAnsi="Cambria Math" w:cs="Times New Roman"/>
                        <w:bCs/>
                        <w:i/>
                        <w:sz w:val="18"/>
                        <w:szCs w:val="18"/>
                      </w:rPr>
                    </m:ctrlPr>
                  </m:sSubPr>
                  <m:e>
                    <m:r>
                      <w:rPr>
                        <w:rFonts w:ascii="Cambria Math" w:hAnsi="Cambria Math" w:cs="Times New Roman"/>
                        <w:sz w:val="18"/>
                        <w:szCs w:val="18"/>
                      </w:rPr>
                      <m:t>TC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c>
          <w:tcPr>
            <w:tcW w:w="1020" w:type="dxa"/>
            <w:tcBorders>
              <w:top w:val="single" w:sz="4" w:space="0" w:color="auto"/>
              <w:bottom w:val="single" w:sz="4" w:space="0" w:color="auto"/>
            </w:tcBorders>
          </w:tcPr>
          <w:p w14:paraId="37BAA545" w14:textId="77777777" w:rsidR="00A32C63" w:rsidRPr="00FD463B" w:rsidRDefault="00A32C63" w:rsidP="00320051">
            <w:pPr>
              <w:jc w:val="center"/>
              <w:rPr>
                <w:rFonts w:ascii="Times New Roman" w:hAnsi="Times New Roman" w:cs="Times New Roman"/>
                <w:sz w:val="18"/>
                <w:szCs w:val="18"/>
              </w:rPr>
            </w:pPr>
            <w:r w:rsidRPr="00FD463B">
              <w:rPr>
                <w:rFonts w:ascii="Times New Roman" w:hAnsi="Times New Roman" w:cs="Times New Roman"/>
                <w:bCs/>
                <w:sz w:val="18"/>
                <w:szCs w:val="18"/>
              </w:rPr>
              <w:t xml:space="preserve">% Change </w:t>
            </w:r>
            <w:r w:rsidRPr="00FD463B">
              <w:rPr>
                <w:rFonts w:ascii="Times New Roman" w:hAnsi="Times New Roman" w:cs="Times New Roman"/>
                <w:bCs/>
                <w:i/>
                <w:sz w:val="18"/>
                <w:szCs w:val="18"/>
              </w:rPr>
              <w:br/>
            </w:r>
            <m:oMathPara>
              <m:oMath>
                <m:sSub>
                  <m:sSubPr>
                    <m:ctrlPr>
                      <w:rPr>
                        <w:rFonts w:ascii="Cambria Math" w:hAnsi="Cambria Math" w:cs="Times New Roman"/>
                        <w:bCs/>
                        <w:i/>
                        <w:sz w:val="18"/>
                        <w:szCs w:val="18"/>
                      </w:rPr>
                    </m:ctrlPr>
                  </m:sSubPr>
                  <m:e>
                    <m:r>
                      <w:rPr>
                        <w:rFonts w:ascii="Cambria Math" w:hAnsi="Cambria Math" w:cs="Times New Roman"/>
                        <w:sz w:val="18"/>
                        <w:szCs w:val="18"/>
                      </w:rPr>
                      <m:t>TC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c>
          <w:tcPr>
            <w:tcW w:w="1384" w:type="dxa"/>
            <w:tcBorders>
              <w:top w:val="single" w:sz="4" w:space="0" w:color="auto"/>
              <w:bottom w:val="single" w:sz="4" w:space="0" w:color="auto"/>
            </w:tcBorders>
          </w:tcPr>
          <w:p w14:paraId="0E6308CF" w14:textId="77777777" w:rsidR="00A32C63" w:rsidRPr="00FD463B" w:rsidRDefault="00A32C63" w:rsidP="00320051">
            <w:pPr>
              <w:jc w:val="center"/>
              <w:rPr>
                <w:rFonts w:ascii="Times New Roman" w:hAnsi="Times New Roman" w:cs="Times New Roman"/>
                <w:bCs/>
                <w:sz w:val="18"/>
                <w:szCs w:val="18"/>
              </w:rPr>
            </w:pPr>
          </w:p>
          <w:p w14:paraId="08559E48" w14:textId="77777777" w:rsidR="00A32C63" w:rsidRPr="00FD463B" w:rsidRDefault="00000000" w:rsidP="00320051">
            <w:pPr>
              <w:jc w:val="center"/>
              <w:rPr>
                <w:rFonts w:ascii="Times New Roman" w:hAnsi="Times New Roman" w:cs="Times New Roman"/>
                <w:sz w:val="18"/>
                <w:szCs w:val="18"/>
              </w:rPr>
            </w:pPr>
            <m:oMathPara>
              <m:oMath>
                <m:sSub>
                  <m:sSubPr>
                    <m:ctrlPr>
                      <w:rPr>
                        <w:rFonts w:ascii="Cambria Math" w:hAnsi="Cambria Math" w:cs="Times New Roman"/>
                        <w:bCs/>
                        <w:i/>
                        <w:sz w:val="18"/>
                        <w:szCs w:val="18"/>
                      </w:rPr>
                    </m:ctrlPr>
                  </m:sSubPr>
                  <m:e>
                    <m:r>
                      <w:rPr>
                        <w:rFonts w:ascii="Cambria Math" w:hAnsi="Cambria Math" w:cs="Times New Roman"/>
                        <w:sz w:val="18"/>
                        <w:szCs w:val="18"/>
                      </w:rPr>
                      <m:t>AC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c>
          <w:tcPr>
            <w:tcW w:w="1725" w:type="dxa"/>
            <w:tcBorders>
              <w:top w:val="single" w:sz="4" w:space="0" w:color="auto"/>
              <w:bottom w:val="single" w:sz="4" w:space="0" w:color="auto"/>
            </w:tcBorders>
          </w:tcPr>
          <w:p w14:paraId="57A5E2A8" w14:textId="77777777" w:rsidR="00A32C63" w:rsidRPr="00FD463B" w:rsidRDefault="00A32C63" w:rsidP="00320051">
            <w:pPr>
              <w:jc w:val="center"/>
              <w:rPr>
                <w:rFonts w:ascii="Times New Roman" w:hAnsi="Times New Roman" w:cs="Times New Roman"/>
                <w:sz w:val="18"/>
                <w:szCs w:val="18"/>
              </w:rPr>
            </w:pPr>
            <w:r w:rsidRPr="00FD463B">
              <w:rPr>
                <w:rFonts w:ascii="Times New Roman" w:hAnsi="Times New Roman" w:cs="Times New Roman"/>
                <w:bCs/>
                <w:sz w:val="18"/>
                <w:szCs w:val="18"/>
              </w:rPr>
              <w:t xml:space="preserve">% Change </w:t>
            </w:r>
            <w:r w:rsidRPr="00FD463B">
              <w:rPr>
                <w:rFonts w:ascii="Times New Roman" w:hAnsi="Times New Roman" w:cs="Times New Roman"/>
                <w:bCs/>
                <w:i/>
                <w:sz w:val="18"/>
                <w:szCs w:val="18"/>
              </w:rPr>
              <w:br/>
            </w:r>
            <m:oMathPara>
              <m:oMath>
                <m:sSub>
                  <m:sSubPr>
                    <m:ctrlPr>
                      <w:rPr>
                        <w:rFonts w:ascii="Cambria Math" w:hAnsi="Cambria Math" w:cs="Times New Roman"/>
                        <w:bCs/>
                        <w:i/>
                        <w:sz w:val="18"/>
                        <w:szCs w:val="18"/>
                      </w:rPr>
                    </m:ctrlPr>
                  </m:sSubPr>
                  <m:e>
                    <m:r>
                      <w:rPr>
                        <w:rFonts w:ascii="Cambria Math" w:hAnsi="Cambria Math" w:cs="Times New Roman"/>
                        <w:sz w:val="18"/>
                        <w:szCs w:val="18"/>
                      </w:rPr>
                      <m:t>AC</m:t>
                    </m:r>
                  </m:e>
                  <m:sub>
                    <m:r>
                      <w:rPr>
                        <w:rFonts w:ascii="Cambria Math" w:hAnsi="Cambria Math" w:cs="Times New Roman"/>
                        <w:sz w:val="18"/>
                        <w:szCs w:val="18"/>
                      </w:rPr>
                      <m:t>w</m:t>
                    </m:r>
                  </m:sub>
                </m:sSub>
                <m:r>
                  <w:rPr>
                    <w:rFonts w:ascii="Cambria Math" w:hAnsi="Cambria Math" w:cs="Times New Roman"/>
                    <w:sz w:val="18"/>
                    <w:szCs w:val="18"/>
                  </w:rPr>
                  <m:t>(</m:t>
                </m:r>
                <m:sSup>
                  <m:sSupPr>
                    <m:ctrlPr>
                      <w:rPr>
                        <w:rFonts w:ascii="Cambria Math" w:hAnsi="Cambria Math" w:cs="Times New Roman"/>
                        <w:bCs/>
                        <w:i/>
                        <w:iCs/>
                        <w:sz w:val="18"/>
                        <w:szCs w:val="18"/>
                      </w:rPr>
                    </m:ctrlPr>
                  </m:sSupPr>
                  <m:e>
                    <m:r>
                      <w:rPr>
                        <w:rFonts w:ascii="Cambria Math" w:hAnsi="Cambria Math" w:cs="Times New Roman"/>
                        <w:sz w:val="18"/>
                        <w:szCs w:val="18"/>
                      </w:rPr>
                      <m:t>T</m:t>
                    </m:r>
                  </m:e>
                  <m:sup>
                    <m:r>
                      <w:rPr>
                        <w:rFonts w:ascii="Cambria Math" w:hAnsi="Cambria Math" w:cs="Times New Roman"/>
                        <w:sz w:val="18"/>
                        <w:szCs w:val="18"/>
                      </w:rPr>
                      <m:t>*</m:t>
                    </m:r>
                  </m:sup>
                </m:sSup>
                <m:r>
                  <w:rPr>
                    <w:rFonts w:ascii="Cambria Math" w:hAnsi="Cambria Math" w:cs="Times New Roman"/>
                    <w:sz w:val="18"/>
                    <w:szCs w:val="18"/>
                  </w:rPr>
                  <m:t>)</m:t>
                </m:r>
              </m:oMath>
            </m:oMathPara>
          </w:p>
        </w:tc>
      </w:tr>
      <w:tr w:rsidR="00A32C63" w:rsidRPr="0072243C" w14:paraId="3FF4EC24" w14:textId="77777777" w:rsidTr="00FD463B">
        <w:trPr>
          <w:trHeight w:val="420"/>
          <w:jc w:val="center"/>
        </w:trPr>
        <w:tc>
          <w:tcPr>
            <w:tcW w:w="756" w:type="dxa"/>
            <w:tcBorders>
              <w:top w:val="single" w:sz="4" w:space="0" w:color="auto"/>
            </w:tcBorders>
            <w:vAlign w:val="center"/>
          </w:tcPr>
          <w:p w14:paraId="0A0A08F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756" w:type="dxa"/>
            <w:tcBorders>
              <w:top w:val="single" w:sz="4" w:space="0" w:color="auto"/>
            </w:tcBorders>
            <w:vAlign w:val="center"/>
          </w:tcPr>
          <w:p w14:paraId="3E05C0E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Borders>
              <w:top w:val="single" w:sz="4" w:space="0" w:color="auto"/>
            </w:tcBorders>
          </w:tcPr>
          <w:p w14:paraId="7DC5E5A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0.751482</w:t>
            </w:r>
          </w:p>
        </w:tc>
        <w:tc>
          <w:tcPr>
            <w:tcW w:w="1049" w:type="dxa"/>
            <w:tcBorders>
              <w:top w:val="single" w:sz="4" w:space="0" w:color="auto"/>
            </w:tcBorders>
          </w:tcPr>
          <w:p w14:paraId="2C076CE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1.723562</w:t>
            </w:r>
          </w:p>
        </w:tc>
        <w:tc>
          <w:tcPr>
            <w:tcW w:w="1093" w:type="dxa"/>
            <w:tcBorders>
              <w:top w:val="single" w:sz="4" w:space="0" w:color="auto"/>
            </w:tcBorders>
          </w:tcPr>
          <w:p w14:paraId="33E9362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12.804553</w:t>
            </w:r>
          </w:p>
        </w:tc>
        <w:tc>
          <w:tcPr>
            <w:tcW w:w="1311" w:type="dxa"/>
            <w:tcBorders>
              <w:top w:val="single" w:sz="4" w:space="0" w:color="auto"/>
            </w:tcBorders>
          </w:tcPr>
          <w:p w14:paraId="14D043E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211.718855</w:t>
            </w:r>
          </w:p>
        </w:tc>
        <w:tc>
          <w:tcPr>
            <w:tcW w:w="1020" w:type="dxa"/>
            <w:tcBorders>
              <w:top w:val="single" w:sz="4" w:space="0" w:color="auto"/>
            </w:tcBorders>
          </w:tcPr>
          <w:p w14:paraId="14C9A97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-7.780550</w:t>
            </w:r>
          </w:p>
        </w:tc>
        <w:tc>
          <w:tcPr>
            <w:tcW w:w="1384" w:type="dxa"/>
            <w:tcBorders>
              <w:top w:val="single" w:sz="4" w:space="0" w:color="auto"/>
            </w:tcBorders>
          </w:tcPr>
          <w:p w14:paraId="17763A8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281.735105</w:t>
            </w:r>
          </w:p>
        </w:tc>
        <w:tc>
          <w:tcPr>
            <w:tcW w:w="1725" w:type="dxa"/>
            <w:tcBorders>
              <w:top w:val="single" w:sz="4" w:space="0" w:color="auto"/>
            </w:tcBorders>
          </w:tcPr>
          <w:p w14:paraId="2DB11FA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-9.343078</w:t>
            </w:r>
          </w:p>
        </w:tc>
      </w:tr>
      <w:tr w:rsidR="00A32C63" w:rsidRPr="0072243C" w14:paraId="5DD47CA3" w14:textId="77777777" w:rsidTr="00FD463B">
        <w:trPr>
          <w:trHeight w:val="216"/>
          <w:jc w:val="center"/>
        </w:trPr>
        <w:tc>
          <w:tcPr>
            <w:tcW w:w="756" w:type="dxa"/>
            <w:vAlign w:val="center"/>
          </w:tcPr>
          <w:p w14:paraId="32140782"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1</m:t>
                    </m:r>
                  </m:sub>
                </m:sSub>
              </m:oMath>
            </m:oMathPara>
          </w:p>
        </w:tc>
        <w:tc>
          <w:tcPr>
            <w:tcW w:w="756" w:type="dxa"/>
            <w:vAlign w:val="center"/>
          </w:tcPr>
          <w:p w14:paraId="4570C55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24E8C0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0.726570</w:t>
            </w:r>
          </w:p>
        </w:tc>
        <w:tc>
          <w:tcPr>
            <w:tcW w:w="1049" w:type="dxa"/>
          </w:tcPr>
          <w:p w14:paraId="6A5E5C4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-1.648673</w:t>
            </w:r>
          </w:p>
        </w:tc>
        <w:tc>
          <w:tcPr>
            <w:tcW w:w="1093" w:type="dxa"/>
          </w:tcPr>
          <w:p w14:paraId="41060B8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16.680115</w:t>
            </w:r>
          </w:p>
        </w:tc>
        <w:tc>
          <w:tcPr>
            <w:tcW w:w="1311" w:type="dxa"/>
          </w:tcPr>
          <w:p w14:paraId="1FF5BCD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246.808929</w:t>
            </w:r>
          </w:p>
        </w:tc>
        <w:tc>
          <w:tcPr>
            <w:tcW w:w="1020" w:type="dxa"/>
          </w:tcPr>
          <w:p w14:paraId="315A932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7.503810</w:t>
            </w:r>
          </w:p>
        </w:tc>
        <w:tc>
          <w:tcPr>
            <w:tcW w:w="1384" w:type="dxa"/>
          </w:tcPr>
          <w:p w14:paraId="7ACBC2C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339.690678</w:t>
            </w:r>
          </w:p>
        </w:tc>
        <w:tc>
          <w:tcPr>
            <w:tcW w:w="1725" w:type="dxa"/>
          </w:tcPr>
          <w:p w14:paraId="75FBA84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9.305907</w:t>
            </w:r>
          </w:p>
        </w:tc>
      </w:tr>
      <w:tr w:rsidR="00A32C63" w:rsidRPr="0072243C" w14:paraId="01A6BCC5" w14:textId="77777777" w:rsidTr="00FD463B">
        <w:trPr>
          <w:trHeight w:val="420"/>
          <w:jc w:val="center"/>
        </w:trPr>
        <w:tc>
          <w:tcPr>
            <w:tcW w:w="756" w:type="dxa"/>
            <w:vAlign w:val="center"/>
          </w:tcPr>
          <w:p w14:paraId="3BBE4F4F"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756" w:type="dxa"/>
            <w:vAlign w:val="center"/>
          </w:tcPr>
          <w:p w14:paraId="0EF5583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5466A5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0.749923</w:t>
            </w:r>
          </w:p>
        </w:tc>
        <w:tc>
          <w:tcPr>
            <w:tcW w:w="1049" w:type="dxa"/>
          </w:tcPr>
          <w:p w14:paraId="296A20B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1.512592</w:t>
            </w:r>
          </w:p>
        </w:tc>
        <w:tc>
          <w:tcPr>
            <w:tcW w:w="1093" w:type="dxa"/>
          </w:tcPr>
          <w:p w14:paraId="6776AED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14.742042</w:t>
            </w:r>
          </w:p>
        </w:tc>
        <w:tc>
          <w:tcPr>
            <w:tcW w:w="1311" w:type="dxa"/>
          </w:tcPr>
          <w:p w14:paraId="4F1DCF6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229.594709</w:t>
            </w:r>
          </w:p>
        </w:tc>
        <w:tc>
          <w:tcPr>
            <w:tcW w:w="1020" w:type="dxa"/>
          </w:tcPr>
          <w:p w14:paraId="45A9D0A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0.005726</w:t>
            </w:r>
          </w:p>
        </w:tc>
        <w:tc>
          <w:tcPr>
            <w:tcW w:w="1384" w:type="dxa"/>
          </w:tcPr>
          <w:p w14:paraId="1EB729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306.157529</w:t>
            </w:r>
          </w:p>
        </w:tc>
        <w:tc>
          <w:tcPr>
            <w:tcW w:w="1725" w:type="dxa"/>
          </w:tcPr>
          <w:p w14:paraId="73CB9D1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-1.484413</w:t>
            </w:r>
          </w:p>
        </w:tc>
      </w:tr>
      <w:tr w:rsidR="00A32C63" w:rsidRPr="0072243C" w14:paraId="4DFDEC10" w14:textId="77777777" w:rsidTr="00FD463B">
        <w:trPr>
          <w:trHeight w:val="420"/>
          <w:jc w:val="center"/>
        </w:trPr>
        <w:tc>
          <w:tcPr>
            <w:tcW w:w="756" w:type="dxa"/>
            <w:vAlign w:val="center"/>
          </w:tcPr>
          <w:p w14:paraId="74A4835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2</m:t>
                    </m:r>
                  </m:sub>
                </m:sSub>
              </m:oMath>
            </m:oMathPara>
          </w:p>
        </w:tc>
        <w:tc>
          <w:tcPr>
            <w:tcW w:w="756" w:type="dxa"/>
            <w:vAlign w:val="center"/>
          </w:tcPr>
          <w:p w14:paraId="664EABA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31BA9A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0.727992</w:t>
            </w:r>
          </w:p>
        </w:tc>
        <w:tc>
          <w:tcPr>
            <w:tcW w:w="1049" w:type="dxa"/>
          </w:tcPr>
          <w:p w14:paraId="0747C41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-1.456109</w:t>
            </w:r>
          </w:p>
        </w:tc>
        <w:tc>
          <w:tcPr>
            <w:tcW w:w="1093" w:type="dxa"/>
          </w:tcPr>
          <w:p w14:paraId="673B1D3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14.798764</w:t>
            </w:r>
          </w:p>
        </w:tc>
        <w:tc>
          <w:tcPr>
            <w:tcW w:w="1311" w:type="dxa"/>
          </w:tcPr>
          <w:p w14:paraId="61DDC0C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229.531740</w:t>
            </w:r>
          </w:p>
        </w:tc>
        <w:tc>
          <w:tcPr>
            <w:tcW w:w="1020" w:type="dxa"/>
          </w:tcPr>
          <w:p w14:paraId="133918F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-0.021702</w:t>
            </w:r>
          </w:p>
        </w:tc>
        <w:tc>
          <w:tcPr>
            <w:tcW w:w="1384" w:type="dxa"/>
          </w:tcPr>
          <w:p w14:paraId="107F759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315.294234</w:t>
            </w:r>
          </w:p>
        </w:tc>
        <w:tc>
          <w:tcPr>
            <w:tcW w:w="1725" w:type="dxa"/>
          </w:tcPr>
          <w:p w14:paraId="04CE6AF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1.455602</w:t>
            </w:r>
          </w:p>
        </w:tc>
      </w:tr>
      <w:tr w:rsidR="00A32C63" w:rsidRPr="0072243C" w14:paraId="24146314" w14:textId="77777777" w:rsidTr="00FD463B">
        <w:trPr>
          <w:trHeight w:val="420"/>
          <w:jc w:val="center"/>
        </w:trPr>
        <w:tc>
          <w:tcPr>
            <w:tcW w:w="756" w:type="dxa"/>
            <w:vAlign w:val="center"/>
          </w:tcPr>
          <w:p w14:paraId="21560B50"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756" w:type="dxa"/>
            <w:vAlign w:val="center"/>
          </w:tcPr>
          <w:p w14:paraId="7CFCCC4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0936E12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0.752627</w:t>
            </w:r>
          </w:p>
        </w:tc>
        <w:tc>
          <w:tcPr>
            <w:tcW w:w="1049" w:type="dxa"/>
          </w:tcPr>
          <w:p w14:paraId="1968186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1.878619</w:t>
            </w:r>
          </w:p>
        </w:tc>
        <w:tc>
          <w:tcPr>
            <w:tcW w:w="1093" w:type="dxa"/>
          </w:tcPr>
          <w:p w14:paraId="497C86E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14.935160</w:t>
            </w:r>
          </w:p>
        </w:tc>
        <w:tc>
          <w:tcPr>
            <w:tcW w:w="1311" w:type="dxa"/>
          </w:tcPr>
          <w:p w14:paraId="495005D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231.507770</w:t>
            </w:r>
          </w:p>
        </w:tc>
        <w:tc>
          <w:tcPr>
            <w:tcW w:w="1020" w:type="dxa"/>
          </w:tcPr>
          <w:p w14:paraId="1DFCCC3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0.839007</w:t>
            </w:r>
          </w:p>
        </w:tc>
        <w:tc>
          <w:tcPr>
            <w:tcW w:w="1384" w:type="dxa"/>
          </w:tcPr>
          <w:p w14:paraId="063436C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307.599417</w:t>
            </w:r>
          </w:p>
        </w:tc>
        <w:tc>
          <w:tcPr>
            <w:tcW w:w="1725" w:type="dxa"/>
          </w:tcPr>
          <w:p w14:paraId="1C26120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-1.020441</w:t>
            </w:r>
          </w:p>
        </w:tc>
      </w:tr>
      <w:tr w:rsidR="00A32C63" w:rsidRPr="0072243C" w14:paraId="35AC1869" w14:textId="77777777" w:rsidTr="00FD463B">
        <w:trPr>
          <w:trHeight w:val="420"/>
          <w:jc w:val="center"/>
        </w:trPr>
        <w:tc>
          <w:tcPr>
            <w:tcW w:w="756" w:type="dxa"/>
            <w:vAlign w:val="center"/>
          </w:tcPr>
          <w:p w14:paraId="3D29CD8F"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3</m:t>
                    </m:r>
                  </m:sub>
                </m:sSub>
              </m:oMath>
            </m:oMathPara>
          </w:p>
        </w:tc>
        <w:tc>
          <w:tcPr>
            <w:tcW w:w="756" w:type="dxa"/>
            <w:vAlign w:val="center"/>
          </w:tcPr>
          <w:p w14:paraId="07BFB1E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6017D0C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0.725926</w:t>
            </w:r>
          </w:p>
        </w:tc>
        <w:tc>
          <w:tcPr>
            <w:tcW w:w="1049" w:type="dxa"/>
          </w:tcPr>
          <w:p w14:paraId="0CB1BD3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-1.735781</w:t>
            </w:r>
          </w:p>
        </w:tc>
        <w:tc>
          <w:tcPr>
            <w:tcW w:w="1093" w:type="dxa"/>
          </w:tcPr>
          <w:p w14:paraId="19B5773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14.622065</w:t>
            </w:r>
          </w:p>
        </w:tc>
        <w:tc>
          <w:tcPr>
            <w:tcW w:w="1311" w:type="dxa"/>
          </w:tcPr>
          <w:p w14:paraId="61AA8F2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227.802438</w:t>
            </w:r>
          </w:p>
        </w:tc>
        <w:tc>
          <w:tcPr>
            <w:tcW w:w="1020" w:type="dxa"/>
          </w:tcPr>
          <w:p w14:paraId="6743C5A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-0.774943</w:t>
            </w:r>
          </w:p>
        </w:tc>
        <w:tc>
          <w:tcPr>
            <w:tcW w:w="1384" w:type="dxa"/>
          </w:tcPr>
          <w:p w14:paraId="2E019D3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313.809399</w:t>
            </w:r>
          </w:p>
        </w:tc>
        <w:tc>
          <w:tcPr>
            <w:tcW w:w="1725" w:type="dxa"/>
          </w:tcPr>
          <w:p w14:paraId="0EF9E84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0.977811</w:t>
            </w:r>
          </w:p>
        </w:tc>
      </w:tr>
      <w:tr w:rsidR="00A32C63" w:rsidRPr="0072243C" w14:paraId="592B3585" w14:textId="77777777" w:rsidTr="00FD463B">
        <w:trPr>
          <w:trHeight w:val="420"/>
          <w:jc w:val="center"/>
        </w:trPr>
        <w:tc>
          <w:tcPr>
            <w:tcW w:w="756" w:type="dxa"/>
            <w:vAlign w:val="center"/>
          </w:tcPr>
          <w:p w14:paraId="2631487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756" w:type="dxa"/>
            <w:vAlign w:val="center"/>
          </w:tcPr>
          <w:p w14:paraId="4BB4D7C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3C737D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0.744299</w:t>
            </w:r>
          </w:p>
        </w:tc>
        <w:tc>
          <w:tcPr>
            <w:tcW w:w="1049" w:type="dxa"/>
          </w:tcPr>
          <w:p w14:paraId="3CB5728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0.751308</w:t>
            </w:r>
          </w:p>
        </w:tc>
        <w:tc>
          <w:tcPr>
            <w:tcW w:w="1093" w:type="dxa"/>
          </w:tcPr>
          <w:p w14:paraId="17F71C4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14.867999</w:t>
            </w:r>
          </w:p>
        </w:tc>
        <w:tc>
          <w:tcPr>
            <w:tcW w:w="1311" w:type="dxa"/>
          </w:tcPr>
          <w:p w14:paraId="7E049FF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230.644518</w:t>
            </w:r>
          </w:p>
        </w:tc>
        <w:tc>
          <w:tcPr>
            <w:tcW w:w="1020" w:type="dxa"/>
          </w:tcPr>
          <w:p w14:paraId="1279AE3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0.462996</w:t>
            </w:r>
          </w:p>
        </w:tc>
        <w:tc>
          <w:tcPr>
            <w:tcW w:w="1384" w:type="dxa"/>
          </w:tcPr>
          <w:p w14:paraId="611CFB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309.881343</w:t>
            </w:r>
          </w:p>
        </w:tc>
        <w:tc>
          <w:tcPr>
            <w:tcW w:w="1725" w:type="dxa"/>
          </w:tcPr>
          <w:p w14:paraId="2FDF917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-0.286162</w:t>
            </w:r>
          </w:p>
        </w:tc>
      </w:tr>
      <w:tr w:rsidR="00A32C63" w:rsidRPr="0072243C" w14:paraId="53800AD6" w14:textId="77777777" w:rsidTr="00FD463B">
        <w:trPr>
          <w:trHeight w:val="420"/>
          <w:jc w:val="center"/>
        </w:trPr>
        <w:tc>
          <w:tcPr>
            <w:tcW w:w="756" w:type="dxa"/>
            <w:vAlign w:val="center"/>
          </w:tcPr>
          <w:p w14:paraId="69B1178A"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4</m:t>
                    </m:r>
                  </m:sub>
                </m:sSub>
              </m:oMath>
            </m:oMathPara>
          </w:p>
        </w:tc>
        <w:tc>
          <w:tcPr>
            <w:tcW w:w="756" w:type="dxa"/>
            <w:vAlign w:val="center"/>
          </w:tcPr>
          <w:p w14:paraId="49E0FC5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573EB04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0.733452</w:t>
            </w:r>
          </w:p>
        </w:tc>
        <w:tc>
          <w:tcPr>
            <w:tcW w:w="1049" w:type="dxa"/>
          </w:tcPr>
          <w:p w14:paraId="1AFDD05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-0.716993</w:t>
            </w:r>
          </w:p>
        </w:tc>
        <w:tc>
          <w:tcPr>
            <w:tcW w:w="1093" w:type="dxa"/>
          </w:tcPr>
          <w:p w14:paraId="162D673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14.682219</w:t>
            </w:r>
          </w:p>
        </w:tc>
        <w:tc>
          <w:tcPr>
            <w:tcW w:w="1311" w:type="dxa"/>
          </w:tcPr>
          <w:p w14:paraId="66DCFD1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228.571687</w:t>
            </w:r>
          </w:p>
        </w:tc>
        <w:tc>
          <w:tcPr>
            <w:tcW w:w="1020" w:type="dxa"/>
          </w:tcPr>
          <w:p w14:paraId="46E58A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-0.439877</w:t>
            </w:r>
          </w:p>
        </w:tc>
        <w:tc>
          <w:tcPr>
            <w:tcW w:w="1384" w:type="dxa"/>
          </w:tcPr>
          <w:p w14:paraId="6F0AF6E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311.638064</w:t>
            </w:r>
          </w:p>
        </w:tc>
        <w:tc>
          <w:tcPr>
            <w:tcW w:w="1725" w:type="dxa"/>
          </w:tcPr>
          <w:p w14:paraId="12AF9FC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0.279117</w:t>
            </w:r>
          </w:p>
        </w:tc>
      </w:tr>
      <w:tr w:rsidR="00A32C63" w:rsidRPr="0072243C" w14:paraId="1B81DE29" w14:textId="77777777" w:rsidTr="00FD463B">
        <w:trPr>
          <w:trHeight w:val="420"/>
          <w:jc w:val="center"/>
        </w:trPr>
        <w:tc>
          <w:tcPr>
            <w:tcW w:w="756" w:type="dxa"/>
            <w:vAlign w:val="center"/>
          </w:tcPr>
          <w:p w14:paraId="722C9885"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756" w:type="dxa"/>
            <w:vAlign w:val="center"/>
          </w:tcPr>
          <w:p w14:paraId="33E40BE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4EAA1BE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0.740896</w:t>
            </w:r>
          </w:p>
        </w:tc>
        <w:tc>
          <w:tcPr>
            <w:tcW w:w="1049" w:type="dxa"/>
          </w:tcPr>
          <w:p w14:paraId="6EFD251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0.290582</w:t>
            </w:r>
          </w:p>
        </w:tc>
        <w:tc>
          <w:tcPr>
            <w:tcW w:w="1093" w:type="dxa"/>
          </w:tcPr>
          <w:p w14:paraId="0085AC3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14.815702</w:t>
            </w:r>
          </w:p>
        </w:tc>
        <w:tc>
          <w:tcPr>
            <w:tcW w:w="1311" w:type="dxa"/>
          </w:tcPr>
          <w:p w14:paraId="232C9C5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230.052169</w:t>
            </w:r>
          </w:p>
        </w:tc>
        <w:tc>
          <w:tcPr>
            <w:tcW w:w="1020" w:type="dxa"/>
          </w:tcPr>
          <w:p w14:paraId="0177623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0.204984</w:t>
            </w:r>
          </w:p>
        </w:tc>
        <w:tc>
          <w:tcPr>
            <w:tcW w:w="1384" w:type="dxa"/>
          </w:tcPr>
          <w:p w14:paraId="5BFFD9C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310.505406</w:t>
            </w:r>
          </w:p>
        </w:tc>
        <w:tc>
          <w:tcPr>
            <w:tcW w:w="1725" w:type="dxa"/>
          </w:tcPr>
          <w:p w14:paraId="015321F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-0.085350</w:t>
            </w:r>
          </w:p>
        </w:tc>
      </w:tr>
      <w:tr w:rsidR="00A32C63" w:rsidRPr="0072243C" w14:paraId="305BCF37" w14:textId="77777777" w:rsidTr="00FD463B">
        <w:trPr>
          <w:trHeight w:val="420"/>
          <w:jc w:val="center"/>
        </w:trPr>
        <w:tc>
          <w:tcPr>
            <w:tcW w:w="756" w:type="dxa"/>
            <w:vAlign w:val="center"/>
          </w:tcPr>
          <w:p w14:paraId="60349838"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5</m:t>
                    </m:r>
                  </m:sub>
                </m:sSub>
              </m:oMath>
            </m:oMathPara>
          </w:p>
        </w:tc>
        <w:tc>
          <w:tcPr>
            <w:tcW w:w="756" w:type="dxa"/>
            <w:vAlign w:val="center"/>
          </w:tcPr>
          <w:p w14:paraId="5CC0879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611D9CB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0.736655</w:t>
            </w:r>
          </w:p>
        </w:tc>
        <w:tc>
          <w:tcPr>
            <w:tcW w:w="1049" w:type="dxa"/>
          </w:tcPr>
          <w:p w14:paraId="4813016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-0.283479</w:t>
            </w:r>
          </w:p>
        </w:tc>
        <w:tc>
          <w:tcPr>
            <w:tcW w:w="1093" w:type="dxa"/>
          </w:tcPr>
          <w:p w14:paraId="1C29F19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14.731050</w:t>
            </w:r>
          </w:p>
        </w:tc>
        <w:tc>
          <w:tcPr>
            <w:tcW w:w="1311" w:type="dxa"/>
          </w:tcPr>
          <w:p w14:paraId="1024E1A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229.123674</w:t>
            </w:r>
          </w:p>
        </w:tc>
        <w:tc>
          <w:tcPr>
            <w:tcW w:w="1020" w:type="dxa"/>
          </w:tcPr>
          <w:p w14:paraId="71F284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-0.199445</w:t>
            </w:r>
          </w:p>
        </w:tc>
        <w:tc>
          <w:tcPr>
            <w:tcW w:w="1384" w:type="dxa"/>
          </w:tcPr>
          <w:p w14:paraId="7FDDE6A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311.032543</w:t>
            </w:r>
          </w:p>
        </w:tc>
        <w:tc>
          <w:tcPr>
            <w:tcW w:w="1725" w:type="dxa"/>
          </w:tcPr>
          <w:p w14:paraId="7EE7167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0.084272</w:t>
            </w:r>
          </w:p>
        </w:tc>
      </w:tr>
      <w:tr w:rsidR="00A32C63" w:rsidRPr="0072243C" w14:paraId="705866E2" w14:textId="77777777" w:rsidTr="00FD463B">
        <w:trPr>
          <w:trHeight w:val="420"/>
          <w:jc w:val="center"/>
        </w:trPr>
        <w:tc>
          <w:tcPr>
            <w:tcW w:w="756" w:type="dxa"/>
            <w:vAlign w:val="center"/>
          </w:tcPr>
          <w:p w14:paraId="4D294F77"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756" w:type="dxa"/>
            <w:vAlign w:val="center"/>
          </w:tcPr>
          <w:p w14:paraId="44DA63F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0938FAF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0.751986</w:t>
            </w:r>
          </w:p>
        </w:tc>
        <w:tc>
          <w:tcPr>
            <w:tcW w:w="1049" w:type="dxa"/>
          </w:tcPr>
          <w:p w14:paraId="6A012E4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1.791778</w:t>
            </w:r>
          </w:p>
        </w:tc>
        <w:tc>
          <w:tcPr>
            <w:tcW w:w="1093" w:type="dxa"/>
          </w:tcPr>
          <w:p w14:paraId="4A590B0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15.028969</w:t>
            </w:r>
          </w:p>
        </w:tc>
        <w:tc>
          <w:tcPr>
            <w:tcW w:w="1311" w:type="dxa"/>
          </w:tcPr>
          <w:p w14:paraId="5508A59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231.773581</w:t>
            </w:r>
          </w:p>
        </w:tc>
        <w:tc>
          <w:tcPr>
            <w:tcW w:w="1020" w:type="dxa"/>
          </w:tcPr>
          <w:p w14:paraId="47C6805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0.954788</w:t>
            </w:r>
          </w:p>
        </w:tc>
        <w:tc>
          <w:tcPr>
            <w:tcW w:w="1384" w:type="dxa"/>
          </w:tcPr>
          <w:p w14:paraId="2535FFD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308.215317</w:t>
            </w:r>
          </w:p>
        </w:tc>
        <w:tc>
          <w:tcPr>
            <w:tcW w:w="1725" w:type="dxa"/>
          </w:tcPr>
          <w:p w14:paraId="23A5A9F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-0.822257</w:t>
            </w:r>
          </w:p>
        </w:tc>
      </w:tr>
      <w:tr w:rsidR="00A32C63" w:rsidRPr="0072243C" w14:paraId="733F3779" w14:textId="77777777" w:rsidTr="00FD463B">
        <w:trPr>
          <w:trHeight w:val="420"/>
          <w:jc w:val="center"/>
        </w:trPr>
        <w:tc>
          <w:tcPr>
            <w:tcW w:w="756" w:type="dxa"/>
            <w:vAlign w:val="center"/>
          </w:tcPr>
          <w:p w14:paraId="0A6FD11C"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γ</m:t>
                </m:r>
              </m:oMath>
            </m:oMathPara>
          </w:p>
        </w:tc>
        <w:tc>
          <w:tcPr>
            <w:tcW w:w="756" w:type="dxa"/>
            <w:vAlign w:val="center"/>
          </w:tcPr>
          <w:p w14:paraId="7EB5CCF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F8485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0.726519</w:t>
            </w:r>
          </w:p>
        </w:tc>
        <w:tc>
          <w:tcPr>
            <w:tcW w:w="1049" w:type="dxa"/>
          </w:tcPr>
          <w:p w14:paraId="3A0E0FA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-1.655552</w:t>
            </w:r>
          </w:p>
        </w:tc>
        <w:tc>
          <w:tcPr>
            <w:tcW w:w="1093" w:type="dxa"/>
          </w:tcPr>
          <w:p w14:paraId="487BF92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14.538152</w:t>
            </w:r>
          </w:p>
        </w:tc>
        <w:tc>
          <w:tcPr>
            <w:tcW w:w="1311" w:type="dxa"/>
          </w:tcPr>
          <w:p w14:paraId="5712F5F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227.574210</w:t>
            </w:r>
          </w:p>
        </w:tc>
        <w:tc>
          <w:tcPr>
            <w:tcW w:w="1020" w:type="dxa"/>
          </w:tcPr>
          <w:p w14:paraId="0D72A43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-0.874353</w:t>
            </w:r>
          </w:p>
        </w:tc>
        <w:tc>
          <w:tcPr>
            <w:tcW w:w="1384" w:type="dxa"/>
          </w:tcPr>
          <w:p w14:paraId="02121D7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313.239256</w:t>
            </w:r>
          </w:p>
        </w:tc>
        <w:tc>
          <w:tcPr>
            <w:tcW w:w="1725" w:type="dxa"/>
          </w:tcPr>
          <w:p w14:paraId="0C00DEA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0.794350</w:t>
            </w:r>
          </w:p>
        </w:tc>
      </w:tr>
      <w:tr w:rsidR="00A32C63" w:rsidRPr="0072243C" w14:paraId="5835DA69" w14:textId="77777777" w:rsidTr="00FD463B">
        <w:trPr>
          <w:trHeight w:val="208"/>
          <w:jc w:val="center"/>
        </w:trPr>
        <w:tc>
          <w:tcPr>
            <w:tcW w:w="756" w:type="dxa"/>
            <w:vAlign w:val="center"/>
          </w:tcPr>
          <w:p w14:paraId="5B400B8D"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756" w:type="dxa"/>
            <w:vAlign w:val="center"/>
          </w:tcPr>
          <w:p w14:paraId="4307FDF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24A682C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0.733194</w:t>
            </w:r>
          </w:p>
        </w:tc>
        <w:tc>
          <w:tcPr>
            <w:tcW w:w="1049" w:type="dxa"/>
          </w:tcPr>
          <w:p w14:paraId="22F335C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-0.751921</w:t>
            </w:r>
          </w:p>
        </w:tc>
        <w:tc>
          <w:tcPr>
            <w:tcW w:w="1093" w:type="dxa"/>
          </w:tcPr>
          <w:p w14:paraId="6761E87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14.782678</w:t>
            </w:r>
          </w:p>
        </w:tc>
        <w:tc>
          <w:tcPr>
            <w:tcW w:w="1311" w:type="dxa"/>
          </w:tcPr>
          <w:p w14:paraId="321FA4F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230.358333</w:t>
            </w:r>
          </w:p>
        </w:tc>
        <w:tc>
          <w:tcPr>
            <w:tcW w:w="1020" w:type="dxa"/>
          </w:tcPr>
          <w:p w14:paraId="0307CCF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0.338341</w:t>
            </w:r>
          </w:p>
        </w:tc>
        <w:tc>
          <w:tcPr>
            <w:tcW w:w="1384" w:type="dxa"/>
          </w:tcPr>
          <w:p w14:paraId="5D4E7BD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314.184536</w:t>
            </w:r>
          </w:p>
        </w:tc>
        <w:tc>
          <w:tcPr>
            <w:tcW w:w="1725" w:type="dxa"/>
          </w:tcPr>
          <w:p w14:paraId="26F1C0B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1.098523</w:t>
            </w:r>
          </w:p>
        </w:tc>
      </w:tr>
      <w:tr w:rsidR="00A32C63" w:rsidRPr="0072243C" w14:paraId="1B756DD7" w14:textId="77777777" w:rsidTr="00FD463B">
        <w:trPr>
          <w:trHeight w:val="420"/>
          <w:jc w:val="center"/>
        </w:trPr>
        <w:tc>
          <w:tcPr>
            <w:tcW w:w="756" w:type="dxa"/>
            <w:vAlign w:val="center"/>
          </w:tcPr>
          <w:p w14:paraId="2508CA9C" w14:textId="77777777" w:rsidR="00A32C63" w:rsidRPr="0072243C" w:rsidRDefault="00A32C63" w:rsidP="00320051">
            <w:pPr>
              <w:jc w:val="center"/>
              <w:rPr>
                <w:rFonts w:ascii="Times New Roman" w:hAnsi="Times New Roman" w:cs="Times New Roman"/>
                <w:sz w:val="20"/>
                <w:szCs w:val="20"/>
              </w:rPr>
            </w:pPr>
            <m:oMathPara>
              <m:oMath>
                <m:r>
                  <w:rPr>
                    <w:rFonts w:ascii="Cambria Math" w:hAnsi="Cambria Math" w:cs="Times New Roman"/>
                    <w:sz w:val="20"/>
                    <w:szCs w:val="20"/>
                  </w:rPr>
                  <m:t>β</m:t>
                </m:r>
              </m:oMath>
            </m:oMathPara>
          </w:p>
        </w:tc>
        <w:tc>
          <w:tcPr>
            <w:tcW w:w="756" w:type="dxa"/>
            <w:vAlign w:val="center"/>
          </w:tcPr>
          <w:p w14:paraId="5D517BB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A0317E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0.744071</w:t>
            </w:r>
          </w:p>
        </w:tc>
        <w:tc>
          <w:tcPr>
            <w:tcW w:w="1049" w:type="dxa"/>
          </w:tcPr>
          <w:p w14:paraId="03B8FA9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0.720358</w:t>
            </w:r>
          </w:p>
        </w:tc>
        <w:tc>
          <w:tcPr>
            <w:tcW w:w="1093" w:type="dxa"/>
          </w:tcPr>
          <w:p w14:paraId="6A73695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14.800854</w:t>
            </w:r>
          </w:p>
        </w:tc>
        <w:tc>
          <w:tcPr>
            <w:tcW w:w="1311" w:type="dxa"/>
          </w:tcPr>
          <w:p w14:paraId="689D4F0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229.374426</w:t>
            </w:r>
          </w:p>
        </w:tc>
        <w:tc>
          <w:tcPr>
            <w:tcW w:w="1020" w:type="dxa"/>
          </w:tcPr>
          <w:p w14:paraId="75ED954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-0.090224</w:t>
            </w:r>
          </w:p>
        </w:tc>
        <w:tc>
          <w:tcPr>
            <w:tcW w:w="1384" w:type="dxa"/>
          </w:tcPr>
          <w:p w14:paraId="3683FD6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308.269615</w:t>
            </w:r>
          </w:p>
        </w:tc>
        <w:tc>
          <w:tcPr>
            <w:tcW w:w="1725" w:type="dxa"/>
          </w:tcPr>
          <w:p w14:paraId="009C94E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-0.804785</w:t>
            </w:r>
          </w:p>
        </w:tc>
      </w:tr>
      <w:tr w:rsidR="00A32C63" w:rsidRPr="0072243C" w14:paraId="784BC900" w14:textId="77777777" w:rsidTr="00FD463B">
        <w:trPr>
          <w:trHeight w:val="420"/>
          <w:jc w:val="center"/>
        </w:trPr>
        <w:tc>
          <w:tcPr>
            <w:tcW w:w="756" w:type="dxa"/>
            <w:vAlign w:val="center"/>
          </w:tcPr>
          <w:p w14:paraId="03039ACD" w14:textId="2BE87018" w:rsidR="00A32C63" w:rsidRPr="0072243C" w:rsidRDefault="00CF3DE1" w:rsidP="00320051">
            <w:pPr>
              <w:jc w:val="center"/>
              <w:rPr>
                <w:rFonts w:ascii="Times New Roman" w:hAnsi="Times New Roman" w:cs="Times New Roman"/>
                <w:sz w:val="20"/>
                <w:szCs w:val="20"/>
              </w:rPr>
            </w:pPr>
            <w:r>
              <w:rPr>
                <w:rFonts w:ascii="Times New Roman" w:hAnsi="Times New Roman" w:cs="Times New Roman"/>
                <w:i/>
                <w:iCs/>
                <w:sz w:val="20"/>
                <w:szCs w:val="20"/>
              </w:rPr>
              <w:t>d</w:t>
            </w:r>
          </w:p>
        </w:tc>
        <w:tc>
          <w:tcPr>
            <w:tcW w:w="756" w:type="dxa"/>
            <w:vAlign w:val="center"/>
          </w:tcPr>
          <w:p w14:paraId="3C56637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59324B7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0.743437</w:t>
            </w:r>
          </w:p>
        </w:tc>
        <w:tc>
          <w:tcPr>
            <w:tcW w:w="1049" w:type="dxa"/>
          </w:tcPr>
          <w:p w14:paraId="7985359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0.634496</w:t>
            </w:r>
          </w:p>
        </w:tc>
        <w:tc>
          <w:tcPr>
            <w:tcW w:w="1093" w:type="dxa"/>
          </w:tcPr>
          <w:p w14:paraId="0665F89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14.908812</w:t>
            </w:r>
          </w:p>
        </w:tc>
        <w:tc>
          <w:tcPr>
            <w:tcW w:w="1311" w:type="dxa"/>
          </w:tcPr>
          <w:p w14:paraId="10FF643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230.315759</w:t>
            </w:r>
          </w:p>
        </w:tc>
        <w:tc>
          <w:tcPr>
            <w:tcW w:w="1020" w:type="dxa"/>
          </w:tcPr>
          <w:p w14:paraId="30B39EB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0.319797</w:t>
            </w:r>
          </w:p>
        </w:tc>
        <w:tc>
          <w:tcPr>
            <w:tcW w:w="1384" w:type="dxa"/>
          </w:tcPr>
          <w:p w14:paraId="75DDAAE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309.798823</w:t>
            </w:r>
          </w:p>
        </w:tc>
        <w:tc>
          <w:tcPr>
            <w:tcW w:w="1725" w:type="dxa"/>
          </w:tcPr>
          <w:p w14:paraId="53F3200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-0.312715</w:t>
            </w:r>
          </w:p>
        </w:tc>
      </w:tr>
      <w:tr w:rsidR="00A32C63" w:rsidRPr="0072243C" w14:paraId="42A2483D" w14:textId="77777777" w:rsidTr="00FD463B">
        <w:trPr>
          <w:trHeight w:val="420"/>
          <w:jc w:val="center"/>
        </w:trPr>
        <w:tc>
          <w:tcPr>
            <w:tcW w:w="756" w:type="dxa"/>
            <w:vAlign w:val="center"/>
          </w:tcPr>
          <w:p w14:paraId="0E6B091A" w14:textId="0112E959" w:rsidR="00A32C63" w:rsidRPr="0072243C" w:rsidRDefault="00CF3DE1" w:rsidP="00320051">
            <w:pPr>
              <w:jc w:val="center"/>
              <w:rPr>
                <w:rFonts w:ascii="Times New Roman" w:hAnsi="Times New Roman" w:cs="Times New Roman"/>
                <w:sz w:val="20"/>
                <w:szCs w:val="20"/>
              </w:rPr>
            </w:pPr>
            <w:r>
              <w:rPr>
                <w:rFonts w:ascii="Times New Roman" w:hAnsi="Times New Roman" w:cs="Times New Roman"/>
                <w:i/>
                <w:iCs/>
                <w:sz w:val="20"/>
                <w:szCs w:val="20"/>
              </w:rPr>
              <w:t>d</w:t>
            </w:r>
          </w:p>
        </w:tc>
        <w:tc>
          <w:tcPr>
            <w:tcW w:w="756" w:type="dxa"/>
            <w:vAlign w:val="center"/>
          </w:tcPr>
          <w:p w14:paraId="3B48F27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88A14F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0.734222</w:t>
            </w:r>
          </w:p>
        </w:tc>
        <w:tc>
          <w:tcPr>
            <w:tcW w:w="1049" w:type="dxa"/>
          </w:tcPr>
          <w:p w14:paraId="64535D3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-0.612797</w:t>
            </w:r>
          </w:p>
        </w:tc>
        <w:tc>
          <w:tcPr>
            <w:tcW w:w="1093" w:type="dxa"/>
          </w:tcPr>
          <w:p w14:paraId="6D2BC8D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14.642283</w:t>
            </w:r>
          </w:p>
        </w:tc>
        <w:tc>
          <w:tcPr>
            <w:tcW w:w="1311" w:type="dxa"/>
          </w:tcPr>
          <w:p w14:paraId="43C4D358"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228.876627</w:t>
            </w:r>
          </w:p>
        </w:tc>
        <w:tc>
          <w:tcPr>
            <w:tcW w:w="1020" w:type="dxa"/>
          </w:tcPr>
          <w:p w14:paraId="70ECBEE4"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-0.307053</w:t>
            </w:r>
          </w:p>
        </w:tc>
        <w:tc>
          <w:tcPr>
            <w:tcW w:w="1384" w:type="dxa"/>
          </w:tcPr>
          <w:p w14:paraId="45642E8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311.726672</w:t>
            </w:r>
          </w:p>
        </w:tc>
        <w:tc>
          <w:tcPr>
            <w:tcW w:w="1725" w:type="dxa"/>
          </w:tcPr>
          <w:p w14:paraId="2F5AF5F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0.307630</w:t>
            </w:r>
          </w:p>
        </w:tc>
      </w:tr>
      <w:tr w:rsidR="00A32C63" w:rsidRPr="0072243C" w14:paraId="216DD4A9" w14:textId="77777777" w:rsidTr="00FD463B">
        <w:trPr>
          <w:trHeight w:val="420"/>
          <w:jc w:val="center"/>
        </w:trPr>
        <w:tc>
          <w:tcPr>
            <w:tcW w:w="756" w:type="dxa"/>
            <w:vAlign w:val="center"/>
          </w:tcPr>
          <w:p w14:paraId="66BA12BE"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756" w:type="dxa"/>
            <w:vAlign w:val="center"/>
          </w:tcPr>
          <w:p w14:paraId="0B6DE0E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15A14F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0.752945</w:t>
            </w:r>
          </w:p>
        </w:tc>
        <w:tc>
          <w:tcPr>
            <w:tcW w:w="1049" w:type="dxa"/>
          </w:tcPr>
          <w:p w14:paraId="47E3757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1.921605</w:t>
            </w:r>
          </w:p>
        </w:tc>
        <w:tc>
          <w:tcPr>
            <w:tcW w:w="1093" w:type="dxa"/>
          </w:tcPr>
          <w:p w14:paraId="7C1F1ED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15.187405</w:t>
            </w:r>
          </w:p>
        </w:tc>
        <w:tc>
          <w:tcPr>
            <w:tcW w:w="1311" w:type="dxa"/>
          </w:tcPr>
          <w:p w14:paraId="50EFF80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230.302425</w:t>
            </w:r>
          </w:p>
        </w:tc>
        <w:tc>
          <w:tcPr>
            <w:tcW w:w="1020" w:type="dxa"/>
          </w:tcPr>
          <w:p w14:paraId="210BD6A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0.313989</w:t>
            </w:r>
          </w:p>
        </w:tc>
        <w:tc>
          <w:tcPr>
            <w:tcW w:w="1384" w:type="dxa"/>
          </w:tcPr>
          <w:p w14:paraId="5E35920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305.868844</w:t>
            </w:r>
          </w:p>
        </w:tc>
        <w:tc>
          <w:tcPr>
            <w:tcW w:w="1725" w:type="dxa"/>
          </w:tcPr>
          <w:p w14:paraId="4830624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-1.577306</w:t>
            </w:r>
          </w:p>
        </w:tc>
      </w:tr>
      <w:tr w:rsidR="00A32C63" w:rsidRPr="0072243C" w14:paraId="3CD7713F" w14:textId="77777777" w:rsidTr="00FD463B">
        <w:trPr>
          <w:trHeight w:val="420"/>
          <w:jc w:val="center"/>
        </w:trPr>
        <w:tc>
          <w:tcPr>
            <w:tcW w:w="756" w:type="dxa"/>
            <w:vAlign w:val="center"/>
          </w:tcPr>
          <w:p w14:paraId="0D8411B1" w14:textId="77777777" w:rsidR="00A32C63" w:rsidRPr="0072243C" w:rsidRDefault="00000000" w:rsidP="00320051">
            <w:pPr>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h</m:t>
                    </m:r>
                  </m:sub>
                </m:sSub>
              </m:oMath>
            </m:oMathPara>
          </w:p>
        </w:tc>
        <w:tc>
          <w:tcPr>
            <w:tcW w:w="756" w:type="dxa"/>
            <w:vAlign w:val="center"/>
          </w:tcPr>
          <w:p w14:paraId="1EA77E6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AA9992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0.725462</w:t>
            </w:r>
          </w:p>
        </w:tc>
        <w:tc>
          <w:tcPr>
            <w:tcW w:w="1049" w:type="dxa"/>
          </w:tcPr>
          <w:p w14:paraId="7765AA9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-1.798583</w:t>
            </w:r>
          </w:p>
        </w:tc>
        <w:tc>
          <w:tcPr>
            <w:tcW w:w="1093" w:type="dxa"/>
          </w:tcPr>
          <w:p w14:paraId="124F8D7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14.391978</w:t>
            </w:r>
          </w:p>
        </w:tc>
        <w:tc>
          <w:tcPr>
            <w:tcW w:w="1311" w:type="dxa"/>
          </w:tcPr>
          <w:p w14:paraId="10F2B51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228.906546</w:t>
            </w:r>
          </w:p>
        </w:tc>
        <w:tc>
          <w:tcPr>
            <w:tcW w:w="1020" w:type="dxa"/>
          </w:tcPr>
          <w:p w14:paraId="4A1B2427"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-0.294021</w:t>
            </w:r>
          </w:p>
        </w:tc>
        <w:tc>
          <w:tcPr>
            <w:tcW w:w="1384" w:type="dxa"/>
          </w:tcPr>
          <w:p w14:paraId="0E46C75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315.532023</w:t>
            </w:r>
          </w:p>
        </w:tc>
        <w:tc>
          <w:tcPr>
            <w:tcW w:w="1725" w:type="dxa"/>
          </w:tcPr>
          <w:p w14:paraId="4C5ACA1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1.532118</w:t>
            </w:r>
          </w:p>
        </w:tc>
      </w:tr>
      <w:tr w:rsidR="00A32C63" w:rsidRPr="0072243C" w14:paraId="0A71B1DA" w14:textId="77777777" w:rsidTr="00FD463B">
        <w:trPr>
          <w:trHeight w:val="631"/>
          <w:jc w:val="center"/>
        </w:trPr>
        <w:tc>
          <w:tcPr>
            <w:tcW w:w="756" w:type="dxa"/>
            <w:vAlign w:val="center"/>
          </w:tcPr>
          <w:p w14:paraId="30206118" w14:textId="73B00592" w:rsidR="00A32C63" w:rsidRPr="004F0460" w:rsidRDefault="00CF3DE1" w:rsidP="00320051">
            <w:pPr>
              <w:jc w:val="center"/>
              <w:rPr>
                <w:rFonts w:ascii="Times New Roman" w:hAnsi="Times New Roman" w:cs="Times New Roman"/>
                <w:i/>
                <w:iCs/>
                <w:sz w:val="20"/>
                <w:szCs w:val="20"/>
              </w:rPr>
            </w:pPr>
            <w:r>
              <w:rPr>
                <w:rFonts w:ascii="Times New Roman" w:hAnsi="Times New Roman" w:cs="Times New Roman"/>
                <w:i/>
                <w:iCs/>
                <w:sz w:val="20"/>
                <w:szCs w:val="20"/>
              </w:rPr>
              <w:t>c</w:t>
            </w:r>
          </w:p>
        </w:tc>
        <w:tc>
          <w:tcPr>
            <w:tcW w:w="756" w:type="dxa"/>
            <w:vAlign w:val="center"/>
          </w:tcPr>
          <w:p w14:paraId="65399C1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6E25743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0.690230</w:t>
            </w:r>
          </w:p>
        </w:tc>
        <w:tc>
          <w:tcPr>
            <w:tcW w:w="1049" w:type="dxa"/>
          </w:tcPr>
          <w:p w14:paraId="2DE96B9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-6.567685</w:t>
            </w:r>
          </w:p>
        </w:tc>
        <w:tc>
          <w:tcPr>
            <w:tcW w:w="1093" w:type="dxa"/>
          </w:tcPr>
          <w:p w14:paraId="6ED0ECB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13.414415</w:t>
            </w:r>
          </w:p>
        </w:tc>
        <w:tc>
          <w:tcPr>
            <w:tcW w:w="1311" w:type="dxa"/>
          </w:tcPr>
          <w:p w14:paraId="60174F60"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197.126171</w:t>
            </w:r>
          </w:p>
        </w:tc>
        <w:tc>
          <w:tcPr>
            <w:tcW w:w="1020" w:type="dxa"/>
          </w:tcPr>
          <w:p w14:paraId="794CF69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-14.136759</w:t>
            </w:r>
          </w:p>
        </w:tc>
        <w:tc>
          <w:tcPr>
            <w:tcW w:w="1384" w:type="dxa"/>
          </w:tcPr>
          <w:p w14:paraId="189D8542"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285.594713</w:t>
            </w:r>
          </w:p>
        </w:tc>
        <w:tc>
          <w:tcPr>
            <w:tcW w:w="1725" w:type="dxa"/>
          </w:tcPr>
          <w:p w14:paraId="6E0DECA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-8.101130</w:t>
            </w:r>
          </w:p>
        </w:tc>
      </w:tr>
      <w:tr w:rsidR="00A32C63" w:rsidRPr="0072243C" w14:paraId="7A2D5093" w14:textId="77777777" w:rsidTr="00FD463B">
        <w:trPr>
          <w:trHeight w:val="420"/>
          <w:jc w:val="center"/>
        </w:trPr>
        <w:tc>
          <w:tcPr>
            <w:tcW w:w="756" w:type="dxa"/>
            <w:vAlign w:val="center"/>
          </w:tcPr>
          <w:p w14:paraId="46C09B90" w14:textId="26ED5334" w:rsidR="00A32C63" w:rsidRPr="0072243C" w:rsidRDefault="00CF3DE1" w:rsidP="00320051">
            <w:pPr>
              <w:jc w:val="center"/>
              <w:rPr>
                <w:rFonts w:ascii="Times New Roman" w:hAnsi="Times New Roman" w:cs="Times New Roman"/>
                <w:sz w:val="20"/>
                <w:szCs w:val="20"/>
              </w:rPr>
            </w:pPr>
            <w:r>
              <w:rPr>
                <w:rFonts w:ascii="Times New Roman" w:hAnsi="Times New Roman" w:cs="Times New Roman"/>
                <w:i/>
                <w:iCs/>
                <w:sz w:val="20"/>
                <w:szCs w:val="20"/>
              </w:rPr>
              <w:t>c</w:t>
            </w:r>
          </w:p>
        </w:tc>
        <w:tc>
          <w:tcPr>
            <w:tcW w:w="756" w:type="dxa"/>
            <w:vAlign w:val="center"/>
          </w:tcPr>
          <w:p w14:paraId="661CB2F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760A646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0.779687</w:t>
            </w:r>
          </w:p>
        </w:tc>
        <w:tc>
          <w:tcPr>
            <w:tcW w:w="1049" w:type="dxa"/>
          </w:tcPr>
          <w:p w14:paraId="07BB9A5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5.541491</w:t>
            </w:r>
          </w:p>
        </w:tc>
        <w:tc>
          <w:tcPr>
            <w:tcW w:w="1093" w:type="dxa"/>
          </w:tcPr>
          <w:p w14:paraId="431DC9D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15.990963</w:t>
            </w:r>
          </w:p>
        </w:tc>
        <w:tc>
          <w:tcPr>
            <w:tcW w:w="1311" w:type="dxa"/>
          </w:tcPr>
          <w:p w14:paraId="68D5E23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260.780748</w:t>
            </w:r>
          </w:p>
        </w:tc>
        <w:tc>
          <w:tcPr>
            <w:tcW w:w="1020" w:type="dxa"/>
          </w:tcPr>
          <w:p w14:paraId="705494B9"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13.589586</w:t>
            </w:r>
          </w:p>
        </w:tc>
        <w:tc>
          <w:tcPr>
            <w:tcW w:w="1384" w:type="dxa"/>
          </w:tcPr>
          <w:p w14:paraId="77DA6C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334.468551</w:t>
            </w:r>
          </w:p>
        </w:tc>
        <w:tc>
          <w:tcPr>
            <w:tcW w:w="1725" w:type="dxa"/>
          </w:tcPr>
          <w:p w14:paraId="1177B496"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7.625528</w:t>
            </w:r>
          </w:p>
        </w:tc>
      </w:tr>
      <w:tr w:rsidR="00A32C63" w:rsidRPr="0072243C" w14:paraId="76AEDC97" w14:textId="77777777" w:rsidTr="00FD463B">
        <w:trPr>
          <w:trHeight w:val="631"/>
          <w:jc w:val="center"/>
        </w:trPr>
        <w:tc>
          <w:tcPr>
            <w:tcW w:w="756" w:type="dxa"/>
            <w:vAlign w:val="center"/>
          </w:tcPr>
          <w:p w14:paraId="37791150" w14:textId="0D59A44B" w:rsidR="00A32C63" w:rsidRPr="0072243C" w:rsidRDefault="006C7E08" w:rsidP="00320051">
            <w:pPr>
              <w:jc w:val="center"/>
              <w:rPr>
                <w:rFonts w:ascii="Times New Roman" w:hAnsi="Times New Roman" w:cs="Times New Roman"/>
                <w:sz w:val="20"/>
                <w:szCs w:val="20"/>
              </w:rPr>
            </w:pPr>
            <w:r>
              <w:rPr>
                <w:rFonts w:ascii="Times New Roman" w:hAnsi="Times New Roman" w:cs="Times New Roman"/>
                <w:i/>
                <w:iCs/>
                <w:sz w:val="20"/>
                <w:szCs w:val="20"/>
              </w:rPr>
              <w:t>p</w:t>
            </w:r>
          </w:p>
        </w:tc>
        <w:tc>
          <w:tcPr>
            <w:tcW w:w="756" w:type="dxa"/>
            <w:vAlign w:val="center"/>
          </w:tcPr>
          <w:p w14:paraId="3A99F1EB"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3EE2A5A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0.766542</w:t>
            </w:r>
          </w:p>
        </w:tc>
        <w:tc>
          <w:tcPr>
            <w:tcW w:w="1049" w:type="dxa"/>
          </w:tcPr>
          <w:p w14:paraId="17F8E27D"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3.762084</w:t>
            </w:r>
          </w:p>
        </w:tc>
        <w:tc>
          <w:tcPr>
            <w:tcW w:w="1093" w:type="dxa"/>
          </w:tcPr>
          <w:p w14:paraId="4215967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15.592204</w:t>
            </w:r>
          </w:p>
        </w:tc>
        <w:tc>
          <w:tcPr>
            <w:tcW w:w="1311" w:type="dxa"/>
          </w:tcPr>
          <w:p w14:paraId="513986B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213.488523</w:t>
            </w:r>
          </w:p>
        </w:tc>
        <w:tc>
          <w:tcPr>
            <w:tcW w:w="1020" w:type="dxa"/>
          </w:tcPr>
          <w:p w14:paraId="26F27C5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-7.009727</w:t>
            </w:r>
          </w:p>
        </w:tc>
        <w:tc>
          <w:tcPr>
            <w:tcW w:w="1384" w:type="dxa"/>
          </w:tcPr>
          <w:p w14:paraId="3F97F4BC"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278.508742</w:t>
            </w:r>
          </w:p>
        </w:tc>
        <w:tc>
          <w:tcPr>
            <w:tcW w:w="1725" w:type="dxa"/>
          </w:tcPr>
          <w:p w14:paraId="4394AAC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-10.381259</w:t>
            </w:r>
          </w:p>
        </w:tc>
      </w:tr>
      <w:tr w:rsidR="00A32C63" w:rsidRPr="0072243C" w14:paraId="450D4EAB" w14:textId="77777777" w:rsidTr="00FD463B">
        <w:trPr>
          <w:trHeight w:val="420"/>
          <w:jc w:val="center"/>
        </w:trPr>
        <w:tc>
          <w:tcPr>
            <w:tcW w:w="756" w:type="dxa"/>
            <w:vAlign w:val="center"/>
          </w:tcPr>
          <w:p w14:paraId="2D518591" w14:textId="06EA93A2" w:rsidR="00A32C63" w:rsidRPr="0072243C" w:rsidRDefault="006C7E08" w:rsidP="00320051">
            <w:pPr>
              <w:jc w:val="center"/>
              <w:rPr>
                <w:rFonts w:ascii="Times New Roman" w:hAnsi="Times New Roman" w:cs="Times New Roman"/>
                <w:sz w:val="20"/>
                <w:szCs w:val="20"/>
              </w:rPr>
            </w:pPr>
            <w:r>
              <w:rPr>
                <w:rFonts w:ascii="Times New Roman" w:hAnsi="Times New Roman" w:cs="Times New Roman"/>
                <w:i/>
                <w:iCs/>
                <w:sz w:val="20"/>
                <w:szCs w:val="20"/>
              </w:rPr>
              <w:t>p</w:t>
            </w:r>
          </w:p>
        </w:tc>
        <w:tc>
          <w:tcPr>
            <w:tcW w:w="756" w:type="dxa"/>
            <w:vAlign w:val="center"/>
          </w:tcPr>
          <w:p w14:paraId="2B7DD721"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+20</w:t>
            </w:r>
          </w:p>
        </w:tc>
        <w:tc>
          <w:tcPr>
            <w:tcW w:w="1020" w:type="dxa"/>
          </w:tcPr>
          <w:p w14:paraId="15B2E375"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0.714380</w:t>
            </w:r>
          </w:p>
        </w:tc>
        <w:tc>
          <w:tcPr>
            <w:tcW w:w="1049" w:type="dxa"/>
          </w:tcPr>
          <w:p w14:paraId="0ACCCA8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-3.298667</w:t>
            </w:r>
          </w:p>
        </w:tc>
        <w:tc>
          <w:tcPr>
            <w:tcW w:w="1093" w:type="dxa"/>
          </w:tcPr>
          <w:p w14:paraId="6D81B0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14.079537</w:t>
            </w:r>
          </w:p>
        </w:tc>
        <w:tc>
          <w:tcPr>
            <w:tcW w:w="1311" w:type="dxa"/>
          </w:tcPr>
          <w:p w14:paraId="2353449E"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244.695876</w:t>
            </w:r>
          </w:p>
        </w:tc>
        <w:tc>
          <w:tcPr>
            <w:tcW w:w="1020" w:type="dxa"/>
          </w:tcPr>
          <w:p w14:paraId="4C7C323F"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6.583417</w:t>
            </w:r>
          </w:p>
        </w:tc>
        <w:tc>
          <w:tcPr>
            <w:tcW w:w="1384" w:type="dxa"/>
          </w:tcPr>
          <w:p w14:paraId="53A0745A"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342.528864</w:t>
            </w:r>
          </w:p>
        </w:tc>
        <w:tc>
          <w:tcPr>
            <w:tcW w:w="1725" w:type="dxa"/>
          </w:tcPr>
          <w:p w14:paraId="4D9C75E3" w14:textId="77777777" w:rsidR="00A32C63" w:rsidRPr="0072243C" w:rsidRDefault="00A32C63" w:rsidP="00320051">
            <w:pPr>
              <w:jc w:val="center"/>
              <w:rPr>
                <w:rFonts w:ascii="Times New Roman" w:hAnsi="Times New Roman" w:cs="Times New Roman"/>
                <w:sz w:val="20"/>
                <w:szCs w:val="20"/>
              </w:rPr>
            </w:pPr>
            <w:r w:rsidRPr="0072243C">
              <w:rPr>
                <w:rFonts w:ascii="Times New Roman" w:hAnsi="Times New Roman" w:cs="Times New Roman"/>
                <w:sz w:val="20"/>
                <w:szCs w:val="20"/>
              </w:rPr>
              <w:t>10.219181</w:t>
            </w:r>
          </w:p>
        </w:tc>
      </w:tr>
    </w:tbl>
    <w:p w14:paraId="2A8FCDA4" w14:textId="77777777" w:rsidR="00B604A6" w:rsidRPr="0072243C" w:rsidRDefault="00B604A6" w:rsidP="00B604A6">
      <w:pPr>
        <w:rPr>
          <w:rFonts w:ascii="Times New Roman" w:hAnsi="Times New Roman" w:cs="Times New Roman"/>
          <w:sz w:val="20"/>
          <w:szCs w:val="20"/>
        </w:rPr>
      </w:pPr>
    </w:p>
    <w:p w14:paraId="6943E17A" w14:textId="60D7BF58" w:rsidR="00A04B98" w:rsidRDefault="00D510EF" w:rsidP="002C22D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careful analysis of table 3 shows </w:t>
      </w:r>
      <w:r w:rsidR="00D33D43" w:rsidRPr="00D33D43">
        <w:rPr>
          <w:rFonts w:ascii="Times New Roman" w:hAnsi="Times New Roman" w:cs="Times New Roman"/>
          <w:sz w:val="24"/>
          <w:szCs w:val="24"/>
        </w:rPr>
        <w:t xml:space="preserve">that cycle time, order quantity, total cost, and average cost do not behave identically as a result of fluctuations in the parameter values. Specifically, a relatively high level of sensitivity is demonstrated for the first parameter. </w:t>
      </w:r>
      <w:r w:rsidR="00950886">
        <w:rPr>
          <w:rFonts w:ascii="Times New Roman" w:hAnsi="Times New Roman" w:cs="Times New Roman"/>
          <w:sz w:val="24"/>
          <w:szCs w:val="24"/>
        </w:rPr>
        <w:t>A</w:t>
      </w:r>
      <w:r w:rsidR="00D33D43" w:rsidRPr="00D33D43">
        <w:rPr>
          <w:rFonts w:ascii="Times New Roman" w:hAnsi="Times New Roman" w:cs="Times New Roman"/>
          <w:sz w:val="24"/>
          <w:szCs w:val="24"/>
        </w:rPr>
        <w:t xml:space="preserve"> 20% growth in its value brings about a 7.50% increase in total cost and a 9.31% increment in average cost and a 1.65% decrease in the optimal cycle length. The ordering cost is the most sensitive parameter. As can be seen, a 20% growth in this parameter causes a 5.54% increment in the optimal cycle length and a 13.59% increase in total cost. The same happens to a 20% growth in purchase </w:t>
      </w:r>
      <w:r w:rsidR="00D33D43" w:rsidRPr="00D33D43">
        <w:rPr>
          <w:rFonts w:ascii="Times New Roman" w:hAnsi="Times New Roman" w:cs="Times New Roman"/>
          <w:sz w:val="24"/>
          <w:szCs w:val="24"/>
        </w:rPr>
        <w:lastRenderedPageBreak/>
        <w:t>cost, which causes a 3.30% decrement in the optimal cycle length and a 6.58% and 10.22% increase in total and average costs, respectively. Meanwhile, small changes in Weibull deterioration parameters lead to relatively small changes in cost measures. It should be noted that the findings suggest that the inventory managers should pay special attention to demand forecasting, reducing ordering costs, and procurement price management in selecting the replenishment policy.</w:t>
      </w:r>
    </w:p>
    <w:p w14:paraId="470F52BE" w14:textId="77777777" w:rsidR="00F851F4" w:rsidRDefault="00A04B98" w:rsidP="002C22D9">
      <w:pPr>
        <w:spacing w:line="240" w:lineRule="auto"/>
        <w:jc w:val="both"/>
        <w:rPr>
          <w:rFonts w:ascii="Times New Roman" w:hAnsi="Times New Roman" w:cs="Times New Roman"/>
          <w:sz w:val="24"/>
          <w:szCs w:val="24"/>
        </w:rPr>
      </w:pPr>
      <w:r>
        <w:rPr>
          <w:noProof/>
        </w:rPr>
        <w:drawing>
          <wp:inline distT="0" distB="0" distL="0" distR="0" wp14:anchorId="37B72F7B" wp14:editId="1E551638">
            <wp:extent cx="5730876" cy="4044950"/>
            <wp:effectExtent l="0" t="0" r="3175" b="0"/>
            <wp:docPr id="305070440" name="Picture 30507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icity_total_cost_final_word.jpg"/>
                    <pic:cNvPicPr/>
                  </pic:nvPicPr>
                  <pic:blipFill>
                    <a:blip r:embed="rId10"/>
                    <a:stretch>
                      <a:fillRect/>
                    </a:stretch>
                  </pic:blipFill>
                  <pic:spPr>
                    <a:xfrm>
                      <a:off x="0" y="0"/>
                      <a:ext cx="5731552" cy="4045427"/>
                    </a:xfrm>
                    <a:prstGeom prst="rect">
                      <a:avLst/>
                    </a:prstGeom>
                  </pic:spPr>
                </pic:pic>
              </a:graphicData>
            </a:graphic>
          </wp:inline>
        </w:drawing>
      </w:r>
    </w:p>
    <w:p w14:paraId="08A620EB" w14:textId="77777777" w:rsidR="00A51F78" w:rsidRPr="00535793" w:rsidRDefault="00A51F78" w:rsidP="00A51F78">
      <w:pPr>
        <w:jc w:val="center"/>
        <w:rPr>
          <w:iCs/>
          <w:sz w:val="20"/>
          <w:szCs w:val="20"/>
        </w:rPr>
      </w:pPr>
      <w:r w:rsidRPr="00535793">
        <w:rPr>
          <w:b/>
          <w:bCs/>
          <w:iCs/>
          <w:sz w:val="20"/>
          <w:szCs w:val="20"/>
        </w:rPr>
        <w:t xml:space="preserve">Figure </w:t>
      </w:r>
      <w:r>
        <w:rPr>
          <w:b/>
          <w:bCs/>
          <w:iCs/>
          <w:sz w:val="20"/>
          <w:szCs w:val="20"/>
        </w:rPr>
        <w:t>4</w:t>
      </w:r>
      <w:r w:rsidRPr="00535793">
        <w:rPr>
          <w:iCs/>
          <w:sz w:val="20"/>
          <w:szCs w:val="20"/>
        </w:rPr>
        <w:t>: Elasticity of Total Cost with Respect to Demand and Weibull Deterioration Parameters against Cycle Length</w:t>
      </w:r>
    </w:p>
    <w:p w14:paraId="12ACEBDA" w14:textId="77777777" w:rsidR="004B21AD" w:rsidRDefault="004B21AD" w:rsidP="002C22D9">
      <w:pPr>
        <w:spacing w:line="240" w:lineRule="auto"/>
        <w:jc w:val="both"/>
        <w:rPr>
          <w:rFonts w:ascii="Times New Roman" w:hAnsi="Times New Roman" w:cs="Times New Roman"/>
          <w:sz w:val="24"/>
          <w:szCs w:val="24"/>
        </w:rPr>
      </w:pPr>
    </w:p>
    <w:p w14:paraId="50DF26FB" w14:textId="0D63E1E2" w:rsidR="0005323C" w:rsidRPr="0005323C" w:rsidRDefault="00C454D5" w:rsidP="0005323C">
      <w:pPr>
        <w:spacing w:line="240" w:lineRule="auto"/>
        <w:jc w:val="both"/>
        <w:rPr>
          <w:rFonts w:ascii="Times New Roman" w:hAnsi="Times New Roman" w:cs="Times New Roman"/>
          <w:sz w:val="24"/>
          <w:szCs w:val="24"/>
        </w:rPr>
      </w:pPr>
      <w:r>
        <w:rPr>
          <w:noProof/>
        </w:rPr>
        <w:lastRenderedPageBreak/>
        <w:drawing>
          <wp:inline distT="0" distB="0" distL="0" distR="0" wp14:anchorId="0799B057" wp14:editId="7E92AA55">
            <wp:extent cx="5731510" cy="3759200"/>
            <wp:effectExtent l="0" t="0" r="2540" b="0"/>
            <wp:docPr id="145078075" name="Picture 14507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sticity_average_cost_word.jpg"/>
                    <pic:cNvPicPr/>
                  </pic:nvPicPr>
                  <pic:blipFill>
                    <a:blip r:embed="rId11"/>
                    <a:stretch>
                      <a:fillRect/>
                    </a:stretch>
                  </pic:blipFill>
                  <pic:spPr>
                    <a:xfrm>
                      <a:off x="0" y="0"/>
                      <a:ext cx="5731510" cy="3759200"/>
                    </a:xfrm>
                    <a:prstGeom prst="rect">
                      <a:avLst/>
                    </a:prstGeom>
                  </pic:spPr>
                </pic:pic>
              </a:graphicData>
            </a:graphic>
          </wp:inline>
        </w:drawing>
      </w:r>
      <w:r w:rsidR="0005323C" w:rsidRPr="00535793">
        <w:rPr>
          <w:rFonts w:ascii="Times New Roman" w:hAnsi="Times New Roman" w:cs="Times New Roman"/>
          <w:b/>
          <w:bCs/>
          <w:iCs/>
          <w:sz w:val="20"/>
          <w:szCs w:val="20"/>
        </w:rPr>
        <w:t xml:space="preserve">Figure </w:t>
      </w:r>
      <w:r w:rsidR="0005323C">
        <w:rPr>
          <w:rFonts w:ascii="Times New Roman" w:hAnsi="Times New Roman" w:cs="Times New Roman"/>
          <w:b/>
          <w:bCs/>
          <w:iCs/>
          <w:sz w:val="20"/>
          <w:szCs w:val="20"/>
        </w:rPr>
        <w:t>5</w:t>
      </w:r>
      <w:r w:rsidR="0005323C" w:rsidRPr="00535793">
        <w:rPr>
          <w:rFonts w:ascii="Times New Roman" w:hAnsi="Times New Roman" w:cs="Times New Roman"/>
          <w:i/>
          <w:sz w:val="20"/>
          <w:szCs w:val="20"/>
        </w:rPr>
        <w:t xml:space="preserve">: </w:t>
      </w:r>
      <w:r w:rsidR="0005323C" w:rsidRPr="00535793">
        <w:rPr>
          <w:rFonts w:ascii="Times New Roman" w:hAnsi="Times New Roman" w:cs="Times New Roman"/>
          <w:iCs/>
          <w:sz w:val="20"/>
          <w:szCs w:val="20"/>
        </w:rPr>
        <w:t>Elasticity of Average Cost with Respect to Demand and Weibull Deterioration</w:t>
      </w:r>
      <w:r w:rsidR="0005323C" w:rsidRPr="00535793">
        <w:rPr>
          <w:iCs/>
          <w:sz w:val="20"/>
          <w:szCs w:val="20"/>
        </w:rPr>
        <w:t xml:space="preserve"> </w:t>
      </w:r>
      <w:r w:rsidR="0005323C" w:rsidRPr="00535793">
        <w:rPr>
          <w:rFonts w:ascii="Times New Roman" w:hAnsi="Times New Roman" w:cs="Times New Roman"/>
          <w:iCs/>
          <w:sz w:val="20"/>
          <w:szCs w:val="20"/>
        </w:rPr>
        <w:t>Parameters against Cycle Length</w:t>
      </w:r>
    </w:p>
    <w:p w14:paraId="70E65F33" w14:textId="44D45937" w:rsidR="0005323C" w:rsidRDefault="00B2340B" w:rsidP="002C22D9">
      <w:pPr>
        <w:spacing w:line="240" w:lineRule="auto"/>
        <w:jc w:val="both"/>
        <w:rPr>
          <w:rFonts w:ascii="Times New Roman" w:hAnsi="Times New Roman" w:cs="Times New Roman"/>
          <w:b/>
          <w:bCs/>
          <w:sz w:val="24"/>
          <w:szCs w:val="24"/>
        </w:rPr>
      </w:pPr>
      <w:r w:rsidRPr="004968BE">
        <w:rPr>
          <w:rFonts w:ascii="Times New Roman" w:hAnsi="Times New Roman" w:cs="Times New Roman"/>
          <w:b/>
          <w:bCs/>
          <w:sz w:val="24"/>
          <w:szCs w:val="24"/>
        </w:rPr>
        <w:t>6</w:t>
      </w:r>
      <w:r w:rsidR="004968BE" w:rsidRPr="004968BE">
        <w:rPr>
          <w:rFonts w:ascii="Times New Roman" w:hAnsi="Times New Roman" w:cs="Times New Roman"/>
          <w:b/>
          <w:bCs/>
          <w:sz w:val="24"/>
          <w:szCs w:val="24"/>
        </w:rPr>
        <w:t>.0</w:t>
      </w:r>
      <w:r w:rsidR="004968BE" w:rsidRPr="004968BE">
        <w:rPr>
          <w:rFonts w:ascii="Times New Roman" w:hAnsi="Times New Roman" w:cs="Times New Roman"/>
          <w:b/>
          <w:bCs/>
          <w:sz w:val="24"/>
          <w:szCs w:val="24"/>
        </w:rPr>
        <w:tab/>
        <w:t>CONCLUSION</w:t>
      </w:r>
    </w:p>
    <w:p w14:paraId="7100B194" w14:textId="01515E97" w:rsidR="005C72DB" w:rsidRPr="00620472" w:rsidRDefault="005C72DB" w:rsidP="00620472">
      <w:pPr>
        <w:spacing w:line="240" w:lineRule="auto"/>
        <w:jc w:val="both"/>
        <w:rPr>
          <w:rFonts w:ascii="Times New Roman" w:hAnsi="Times New Roman" w:cs="Times New Roman"/>
          <w:sz w:val="24"/>
          <w:szCs w:val="24"/>
        </w:rPr>
      </w:pPr>
      <w:r w:rsidRPr="00620472">
        <w:rPr>
          <w:rFonts w:ascii="Times New Roman" w:hAnsi="Times New Roman" w:cs="Times New Roman"/>
          <w:sz w:val="24"/>
          <w:szCs w:val="24"/>
        </w:rPr>
        <w:t xml:space="preserve">In this paper, we formulate a fuzzy inventory model for items with two parameter Weibull deterioration distribution and quartic demand pattern without any shortage condition. For this, the fourth-order Runge–Kutta approach was used to calculate inventory, </w:t>
      </w:r>
      <w:r w:rsidR="0076158E" w:rsidRPr="0076158E">
        <w:rPr>
          <w:rFonts w:ascii="Times New Roman" w:hAnsi="Times New Roman" w:cs="Times New Roman"/>
          <w:sz w:val="24"/>
          <w:szCs w:val="24"/>
        </w:rPr>
        <w:t>the Graded Mean Integration Representation (GMIR) method was used to obtain the fuzzy cost-related values.</w:t>
      </w:r>
    </w:p>
    <w:p w14:paraId="42A967F0" w14:textId="4EA1B48C" w:rsidR="005C72DB" w:rsidRPr="00620472" w:rsidRDefault="005C72DB" w:rsidP="00620472">
      <w:pPr>
        <w:spacing w:line="240" w:lineRule="auto"/>
        <w:jc w:val="both"/>
        <w:rPr>
          <w:rFonts w:ascii="Times New Roman" w:hAnsi="Times New Roman" w:cs="Times New Roman"/>
          <w:sz w:val="24"/>
          <w:szCs w:val="24"/>
        </w:rPr>
      </w:pPr>
      <w:r w:rsidRPr="00620472">
        <w:rPr>
          <w:rFonts w:ascii="Times New Roman" w:hAnsi="Times New Roman" w:cs="Times New Roman"/>
          <w:sz w:val="24"/>
          <w:szCs w:val="24"/>
        </w:rPr>
        <w:t xml:space="preserve">The results obtained through the numerical analysis and sensitivity analysis show that the demand and cost parameters play a significant role in shaping the optimal inventory policy and cost, but the Weibull deterioration parameters </w:t>
      </w:r>
      <w:r w:rsidR="00620472" w:rsidRPr="00620472">
        <w:rPr>
          <w:rFonts w:ascii="Times New Roman" w:hAnsi="Times New Roman" w:cs="Times New Roman"/>
          <w:sz w:val="24"/>
          <w:szCs w:val="24"/>
        </w:rPr>
        <w:t>show</w:t>
      </w:r>
      <w:r w:rsidRPr="00620472">
        <w:rPr>
          <w:rFonts w:ascii="Times New Roman" w:hAnsi="Times New Roman" w:cs="Times New Roman"/>
          <w:sz w:val="24"/>
          <w:szCs w:val="24"/>
        </w:rPr>
        <w:t xml:space="preserve"> only minor fluctuations. Furthermore, by adopting the fuzzy environment, the parameters uncertainty is incorporated in this problem, and the fuzzy inventory model provides more flexibility than the non-fuzzy inventory model.</w:t>
      </w:r>
    </w:p>
    <w:p w14:paraId="0A1638B5" w14:textId="78052EB0" w:rsidR="005C72DB" w:rsidRDefault="005C72DB" w:rsidP="00620472">
      <w:pPr>
        <w:spacing w:line="240" w:lineRule="auto"/>
        <w:jc w:val="both"/>
        <w:rPr>
          <w:rFonts w:ascii="Times New Roman" w:hAnsi="Times New Roman" w:cs="Times New Roman"/>
          <w:sz w:val="24"/>
          <w:szCs w:val="24"/>
        </w:rPr>
      </w:pPr>
      <w:r w:rsidRPr="00620472">
        <w:rPr>
          <w:rFonts w:ascii="Times New Roman" w:hAnsi="Times New Roman" w:cs="Times New Roman"/>
          <w:sz w:val="24"/>
          <w:szCs w:val="24"/>
        </w:rPr>
        <w:t>Overall, the proposed fuzzy inventory model provides a strong framework for replenishment and cost planning when demand and deterioration are uncertain. Future research can further improve the proposed model by incorporating shortage, finite replenishment rate, price dependent demand, etc.</w:t>
      </w:r>
    </w:p>
    <w:p w14:paraId="3E8FEA19" w14:textId="77777777" w:rsidR="00A90C78" w:rsidRDefault="00A90C78" w:rsidP="00620472">
      <w:pPr>
        <w:spacing w:line="240" w:lineRule="auto"/>
        <w:jc w:val="both"/>
        <w:rPr>
          <w:rFonts w:ascii="Times New Roman" w:hAnsi="Times New Roman" w:cs="Times New Roman"/>
          <w:sz w:val="24"/>
          <w:szCs w:val="24"/>
        </w:rPr>
      </w:pPr>
    </w:p>
    <w:p w14:paraId="4AA07F18" w14:textId="77777777" w:rsidR="00A90C78" w:rsidRPr="00A90C78" w:rsidRDefault="00A90C78" w:rsidP="00A90C78">
      <w:pPr>
        <w:spacing w:line="240" w:lineRule="auto"/>
        <w:jc w:val="both"/>
        <w:rPr>
          <w:rFonts w:ascii="Times New Roman" w:hAnsi="Times New Roman" w:cs="Times New Roman"/>
          <w:sz w:val="24"/>
          <w:szCs w:val="24"/>
        </w:rPr>
      </w:pPr>
    </w:p>
    <w:p w14:paraId="0A388A9F" w14:textId="77777777" w:rsidR="00A90C78" w:rsidRPr="00A90C78" w:rsidRDefault="00A90C78" w:rsidP="00A90C78">
      <w:pPr>
        <w:spacing w:line="240" w:lineRule="auto"/>
        <w:jc w:val="both"/>
        <w:rPr>
          <w:rFonts w:ascii="Times New Roman" w:hAnsi="Times New Roman" w:cs="Times New Roman"/>
          <w:sz w:val="24"/>
          <w:szCs w:val="24"/>
        </w:rPr>
      </w:pPr>
      <w:r w:rsidRPr="00A90C78">
        <w:rPr>
          <w:rFonts w:ascii="Times New Roman" w:hAnsi="Times New Roman" w:cs="Times New Roman"/>
          <w:sz w:val="24"/>
          <w:szCs w:val="24"/>
        </w:rPr>
        <w:t>Declaration of AI Use</w:t>
      </w:r>
    </w:p>
    <w:p w14:paraId="362AB381" w14:textId="77777777" w:rsidR="00A90C78" w:rsidRPr="00A90C78" w:rsidRDefault="00A90C78" w:rsidP="00A90C78">
      <w:pPr>
        <w:spacing w:line="240" w:lineRule="auto"/>
        <w:jc w:val="both"/>
        <w:rPr>
          <w:rFonts w:ascii="Times New Roman" w:hAnsi="Times New Roman" w:cs="Times New Roman"/>
          <w:sz w:val="24"/>
          <w:szCs w:val="24"/>
        </w:rPr>
      </w:pPr>
    </w:p>
    <w:p w14:paraId="5C99351E" w14:textId="1F35291E" w:rsidR="00A90C78" w:rsidRDefault="00A90C78" w:rsidP="00A90C78">
      <w:pPr>
        <w:spacing w:line="240" w:lineRule="auto"/>
        <w:jc w:val="both"/>
        <w:rPr>
          <w:rFonts w:ascii="Times New Roman" w:hAnsi="Times New Roman" w:cs="Times New Roman"/>
          <w:sz w:val="24"/>
          <w:szCs w:val="24"/>
        </w:rPr>
      </w:pPr>
      <w:r w:rsidRPr="00A90C78">
        <w:rPr>
          <w:rFonts w:ascii="Times New Roman" w:hAnsi="Times New Roman" w:cs="Times New Roman"/>
          <w:sz w:val="24"/>
          <w:szCs w:val="24"/>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w:t>
      </w:r>
      <w:r w:rsidRPr="00A90C78">
        <w:rPr>
          <w:rFonts w:ascii="Times New Roman" w:hAnsi="Times New Roman" w:cs="Times New Roman"/>
          <w:sz w:val="24"/>
          <w:szCs w:val="24"/>
        </w:rPr>
        <w:lastRenderedPageBreak/>
        <w:t>manuscript revision. The author(s) accept full responsibility for the accuracy, integrity, and final content of the manuscript.</w:t>
      </w:r>
    </w:p>
    <w:p w14:paraId="63907020" w14:textId="77777777" w:rsidR="009325ED" w:rsidRPr="00893B2D" w:rsidRDefault="009325ED" w:rsidP="009325ED">
      <w:pPr>
        <w:jc w:val="center"/>
        <w:rPr>
          <w:rFonts w:ascii="Arial Black" w:hAnsi="Arial Black"/>
        </w:rPr>
      </w:pPr>
      <w:r w:rsidRPr="00893B2D">
        <w:rPr>
          <w:rFonts w:ascii="Arial Black" w:hAnsi="Arial Black"/>
          <w:b/>
        </w:rPr>
        <w:t>REFERENCES</w:t>
      </w:r>
    </w:p>
    <w:p w14:paraId="0FC4332D"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Chen, J. M. (1998). An inventory model for deteriorating items with time-proportional demand and shortages under inflation and time discounting. </w:t>
      </w:r>
      <w:r w:rsidRPr="00A27A0E">
        <w:rPr>
          <w:rFonts w:ascii="Times New Roman" w:hAnsi="Times New Roman" w:cs="Times New Roman"/>
          <w:i/>
          <w:iCs/>
          <w:sz w:val="24"/>
          <w:szCs w:val="24"/>
        </w:rPr>
        <w:t>International Journal of Production Economics, 55</w:t>
      </w:r>
      <w:r w:rsidRPr="00A27A0E">
        <w:rPr>
          <w:rFonts w:ascii="Times New Roman" w:hAnsi="Times New Roman" w:cs="Times New Roman"/>
          <w:sz w:val="24"/>
          <w:szCs w:val="24"/>
        </w:rPr>
        <w:t xml:space="preserve">(1), 21–30. https://doi.org/10.1016/S0925-5273(98)00011-5 </w:t>
      </w:r>
    </w:p>
    <w:p w14:paraId="74EBEDBB"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Covert, R. P., &amp; Philip, G. C. (1973). An EOQ model for items with Weibull distribution deterioration. </w:t>
      </w:r>
      <w:r w:rsidRPr="00A27A0E">
        <w:rPr>
          <w:rFonts w:ascii="Times New Roman" w:hAnsi="Times New Roman" w:cs="Times New Roman"/>
          <w:i/>
          <w:iCs/>
          <w:sz w:val="24"/>
          <w:szCs w:val="24"/>
        </w:rPr>
        <w:t>AIIE Transactions, 5</w:t>
      </w:r>
      <w:r w:rsidRPr="00A27A0E">
        <w:rPr>
          <w:rFonts w:ascii="Times New Roman" w:hAnsi="Times New Roman" w:cs="Times New Roman"/>
          <w:sz w:val="24"/>
          <w:szCs w:val="24"/>
        </w:rPr>
        <w:t xml:space="preserve">(4), 323–326. https://doi.org/10.1080/05695557308974918 </w:t>
      </w:r>
    </w:p>
    <w:p w14:paraId="1A0C1B78"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Dave, U., &amp; Patel, L. K. (1981). (T, Sᵢ) policy inventory model for deteriorating items with time proportional demand. </w:t>
      </w:r>
      <w:r w:rsidRPr="00A27A0E">
        <w:rPr>
          <w:rFonts w:ascii="Times New Roman" w:hAnsi="Times New Roman" w:cs="Times New Roman"/>
          <w:i/>
          <w:iCs/>
          <w:sz w:val="24"/>
          <w:szCs w:val="24"/>
        </w:rPr>
        <w:t>Journal of the Operational Research Society, 32</w:t>
      </w:r>
      <w:r w:rsidRPr="00A27A0E">
        <w:rPr>
          <w:rFonts w:ascii="Times New Roman" w:hAnsi="Times New Roman" w:cs="Times New Roman"/>
          <w:sz w:val="24"/>
          <w:szCs w:val="24"/>
        </w:rPr>
        <w:t xml:space="preserve">(2), 137–142. https://doi.org/10.1057/jors.1981.27 </w:t>
      </w:r>
    </w:p>
    <w:p w14:paraId="5D8679DF"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Donaldson, W. A. (1977). Inventory replenishment policy for a linear trend in demand—An analytical solution. </w:t>
      </w:r>
      <w:r w:rsidRPr="00A27A0E">
        <w:rPr>
          <w:rFonts w:ascii="Times New Roman" w:hAnsi="Times New Roman" w:cs="Times New Roman"/>
          <w:i/>
          <w:iCs/>
          <w:sz w:val="24"/>
          <w:szCs w:val="24"/>
        </w:rPr>
        <w:t>Journal of the Operational Research Society, 28</w:t>
      </w:r>
      <w:r w:rsidRPr="00A27A0E">
        <w:rPr>
          <w:rFonts w:ascii="Times New Roman" w:hAnsi="Times New Roman" w:cs="Times New Roman"/>
          <w:sz w:val="24"/>
          <w:szCs w:val="24"/>
        </w:rPr>
        <w:t xml:space="preserve">(3), 663–670. https://doi.org/10.1057/jors.1977.142 </w:t>
      </w:r>
    </w:p>
    <w:p w14:paraId="0AFE5175"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Ghare, P. M., &amp; Schrader, G. F. (1963). A model for exponentially decaying inventory. </w:t>
      </w:r>
      <w:r w:rsidRPr="00A27A0E">
        <w:rPr>
          <w:rFonts w:ascii="Times New Roman" w:hAnsi="Times New Roman" w:cs="Times New Roman"/>
          <w:i/>
          <w:iCs/>
          <w:sz w:val="24"/>
          <w:szCs w:val="24"/>
        </w:rPr>
        <w:t>Journal of Industrial Engineering, 14</w:t>
      </w:r>
      <w:r w:rsidRPr="00A27A0E">
        <w:rPr>
          <w:rFonts w:ascii="Times New Roman" w:hAnsi="Times New Roman" w:cs="Times New Roman"/>
          <w:sz w:val="24"/>
          <w:szCs w:val="24"/>
        </w:rPr>
        <w:t xml:space="preserve">(5), 238–243. </w:t>
      </w:r>
    </w:p>
    <w:p w14:paraId="5987A921"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Goyal, S. K., &amp; Giri, B. C. (2001). Recent trends in modeling of deteriorating inventory. </w:t>
      </w:r>
      <w:r w:rsidRPr="00A27A0E">
        <w:rPr>
          <w:rFonts w:ascii="Times New Roman" w:hAnsi="Times New Roman" w:cs="Times New Roman"/>
          <w:i/>
          <w:iCs/>
          <w:sz w:val="24"/>
          <w:szCs w:val="24"/>
        </w:rPr>
        <w:t>European Journal of Operational Research, 134</w:t>
      </w:r>
      <w:r w:rsidRPr="00A27A0E">
        <w:rPr>
          <w:rFonts w:ascii="Times New Roman" w:hAnsi="Times New Roman" w:cs="Times New Roman"/>
          <w:sz w:val="24"/>
          <w:szCs w:val="24"/>
        </w:rPr>
        <w:t xml:space="preserve">(1), 1–16. https://doi.org/10.1016/S0377-2217(00)00248-4 </w:t>
      </w:r>
    </w:p>
    <w:p w14:paraId="44703699"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Harris, F. W. (1913). How many parts to make at once. </w:t>
      </w:r>
      <w:r w:rsidRPr="00A27A0E">
        <w:rPr>
          <w:rFonts w:ascii="Times New Roman" w:hAnsi="Times New Roman" w:cs="Times New Roman"/>
          <w:i/>
          <w:iCs/>
          <w:sz w:val="24"/>
          <w:szCs w:val="24"/>
        </w:rPr>
        <w:t>Factory, The Magazine of Management, 10</w:t>
      </w:r>
      <w:r w:rsidRPr="00A27A0E">
        <w:rPr>
          <w:rFonts w:ascii="Times New Roman" w:hAnsi="Times New Roman" w:cs="Times New Roman"/>
          <w:sz w:val="24"/>
          <w:szCs w:val="24"/>
        </w:rPr>
        <w:t xml:space="preserve">(2), 135–136, 152. </w:t>
      </w:r>
    </w:p>
    <w:p w14:paraId="1FEB5CBB"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Jalan, A. K., Giri, R. R., &amp; Chaudhuri, K. S. (1996). EOQ model for items with Weibull distribution deterioration, shortages and trended demand. </w:t>
      </w:r>
      <w:r w:rsidRPr="00A27A0E">
        <w:rPr>
          <w:rFonts w:ascii="Times New Roman" w:hAnsi="Times New Roman" w:cs="Times New Roman"/>
          <w:i/>
          <w:iCs/>
          <w:sz w:val="24"/>
          <w:szCs w:val="24"/>
        </w:rPr>
        <w:t>International Journal of Systems Science, 27</w:t>
      </w:r>
      <w:r w:rsidRPr="00A27A0E">
        <w:rPr>
          <w:rFonts w:ascii="Times New Roman" w:hAnsi="Times New Roman" w:cs="Times New Roman"/>
          <w:sz w:val="24"/>
          <w:szCs w:val="24"/>
        </w:rPr>
        <w:t xml:space="preserve">, 851–855. https://doi.org/10.1080/00207729608929285 </w:t>
      </w:r>
    </w:p>
    <w:p w14:paraId="235140E9"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Khanra, S., &amp; Chaudhuri, K. S. (2003). A note on an order-level inventory model for a deteriorating item with time-dependent quadratic demand. </w:t>
      </w:r>
      <w:r w:rsidRPr="00A27A0E">
        <w:rPr>
          <w:rFonts w:ascii="Times New Roman" w:hAnsi="Times New Roman" w:cs="Times New Roman"/>
          <w:i/>
          <w:iCs/>
          <w:sz w:val="24"/>
          <w:szCs w:val="24"/>
        </w:rPr>
        <w:t>Computers &amp; Operations Research, 30</w:t>
      </w:r>
      <w:r w:rsidRPr="00A27A0E">
        <w:rPr>
          <w:rFonts w:ascii="Times New Roman" w:hAnsi="Times New Roman" w:cs="Times New Roman"/>
          <w:sz w:val="24"/>
          <w:szCs w:val="24"/>
        </w:rPr>
        <w:t xml:space="preserve">(12), 1901–1916. https://doi.org/10.1016/S0305-0548(02)00113-2 </w:t>
      </w:r>
    </w:p>
    <w:p w14:paraId="7F33EF5A"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Onyenike, K., Gideon, O., &amp; Jonathan, T. (2026). Fuzzy EOQ model for two-parameter Weibull deteriorating items with time-dependent cubic demand under no shortage condition. </w:t>
      </w:r>
      <w:r w:rsidRPr="00A27A0E">
        <w:rPr>
          <w:rFonts w:ascii="Times New Roman" w:hAnsi="Times New Roman" w:cs="Times New Roman"/>
          <w:i/>
          <w:iCs/>
          <w:sz w:val="24"/>
          <w:szCs w:val="24"/>
        </w:rPr>
        <w:t>International Journal of Innovative Research in Technology, 13</w:t>
      </w:r>
      <w:r w:rsidRPr="00A27A0E">
        <w:rPr>
          <w:rFonts w:ascii="Times New Roman" w:hAnsi="Times New Roman" w:cs="Times New Roman"/>
          <w:sz w:val="24"/>
          <w:szCs w:val="24"/>
        </w:rPr>
        <w:t xml:space="preserve">(1), 4110–4116. </w:t>
      </w:r>
    </w:p>
    <w:p w14:paraId="06723F31"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Patro, R., Acharya, M., Nayak, M. M., &amp; Patnaik, S. (2017). A fuzzy inventory model with time dependent Weibull deterioration, quadratic demand and partial backlogging. </w:t>
      </w:r>
      <w:r w:rsidRPr="00A27A0E">
        <w:rPr>
          <w:rFonts w:ascii="Times New Roman" w:hAnsi="Times New Roman" w:cs="Times New Roman"/>
          <w:i/>
          <w:iCs/>
          <w:sz w:val="24"/>
          <w:szCs w:val="24"/>
        </w:rPr>
        <w:t>International Journal of Management and Decision Making, 16</w:t>
      </w:r>
      <w:r w:rsidRPr="00A27A0E">
        <w:rPr>
          <w:rFonts w:ascii="Times New Roman" w:hAnsi="Times New Roman" w:cs="Times New Roman"/>
          <w:sz w:val="24"/>
          <w:szCs w:val="24"/>
        </w:rPr>
        <w:t xml:space="preserve">(3), 243–279. https://doi.org/10.1504/IJMDM.2017.085636 </w:t>
      </w:r>
    </w:p>
    <w:p w14:paraId="67EEF910"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Philip, G. C. (1974). A generalized EOQ model for items with Weibull distribution deterioration. </w:t>
      </w:r>
      <w:r w:rsidRPr="00A27A0E">
        <w:rPr>
          <w:rFonts w:ascii="Times New Roman" w:hAnsi="Times New Roman" w:cs="Times New Roman"/>
          <w:i/>
          <w:iCs/>
          <w:sz w:val="24"/>
          <w:szCs w:val="24"/>
        </w:rPr>
        <w:t>AIIE Transactions, 6</w:t>
      </w:r>
      <w:r w:rsidRPr="00A27A0E">
        <w:rPr>
          <w:rFonts w:ascii="Times New Roman" w:hAnsi="Times New Roman" w:cs="Times New Roman"/>
          <w:sz w:val="24"/>
          <w:szCs w:val="24"/>
        </w:rPr>
        <w:t xml:space="preserve">(2), 159–162. https://doi.org/10.1080/05695557408974948 </w:t>
      </w:r>
    </w:p>
    <w:p w14:paraId="55D5D8D7"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Poswal, P., Chauhan, A., Boadh, R., Rajoria, Y. K., Kumar, A., &amp; Khatak, N. (2022). Investigation and analysis of fuzzy EOQ model for price sensitive and stock </w:t>
      </w:r>
      <w:r w:rsidRPr="00A27A0E">
        <w:rPr>
          <w:rFonts w:ascii="Times New Roman" w:hAnsi="Times New Roman" w:cs="Times New Roman"/>
          <w:sz w:val="24"/>
          <w:szCs w:val="24"/>
        </w:rPr>
        <w:lastRenderedPageBreak/>
        <w:t xml:space="preserve">dependent demand under shortages. </w:t>
      </w:r>
      <w:r w:rsidRPr="00A27A0E">
        <w:rPr>
          <w:rFonts w:ascii="Times New Roman" w:hAnsi="Times New Roman" w:cs="Times New Roman"/>
          <w:i/>
          <w:iCs/>
          <w:sz w:val="24"/>
          <w:szCs w:val="24"/>
        </w:rPr>
        <w:t>Materials Today: Proceedings, 56</w:t>
      </w:r>
      <w:r w:rsidRPr="00A27A0E">
        <w:rPr>
          <w:rFonts w:ascii="Times New Roman" w:hAnsi="Times New Roman" w:cs="Times New Roman"/>
          <w:sz w:val="24"/>
          <w:szCs w:val="24"/>
        </w:rPr>
        <w:t xml:space="preserve">, 542–548. https://doi.org/10.1016/j.matpr.2022.02.273 </w:t>
      </w:r>
    </w:p>
    <w:p w14:paraId="07EC9DE1"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Sarkar, S., &amp; Chakrabarti, T. (2012). An EPQ model with two-component demand under fuzzy environment and Weibull distribution deterioration with shortages. </w:t>
      </w:r>
      <w:r w:rsidRPr="00A27A0E">
        <w:rPr>
          <w:rFonts w:ascii="Times New Roman" w:hAnsi="Times New Roman" w:cs="Times New Roman"/>
          <w:i/>
          <w:iCs/>
          <w:sz w:val="24"/>
          <w:szCs w:val="24"/>
        </w:rPr>
        <w:t>Advances in Operations Research, 2012</w:t>
      </w:r>
      <w:r w:rsidRPr="00A27A0E">
        <w:rPr>
          <w:rFonts w:ascii="Times New Roman" w:hAnsi="Times New Roman" w:cs="Times New Roman"/>
          <w:sz w:val="24"/>
          <w:szCs w:val="24"/>
        </w:rPr>
        <w:t xml:space="preserve">, Article 264182, 1–22. https://doi.org/10.1155/2012/264182 </w:t>
      </w:r>
    </w:p>
    <w:p w14:paraId="1B717830"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Sethi, G., Yadav, A. S., &amp; Singh, C. (2022). Two ware-houses fuzzy inventory model for deteriorating items with ramp type demand and shortages. </w:t>
      </w:r>
      <w:r w:rsidRPr="00A27A0E">
        <w:rPr>
          <w:rFonts w:ascii="Times New Roman" w:hAnsi="Times New Roman" w:cs="Times New Roman"/>
          <w:i/>
          <w:iCs/>
          <w:sz w:val="24"/>
          <w:szCs w:val="24"/>
        </w:rPr>
        <w:t>Journal of Management Information and Decision Sciences, 25</w:t>
      </w:r>
      <w:r w:rsidRPr="00A27A0E">
        <w:rPr>
          <w:rFonts w:ascii="Times New Roman" w:hAnsi="Times New Roman" w:cs="Times New Roman"/>
          <w:sz w:val="24"/>
          <w:szCs w:val="24"/>
        </w:rPr>
        <w:t xml:space="preserve">(2), 1–22. </w:t>
      </w:r>
    </w:p>
    <w:p w14:paraId="3C390E57" w14:textId="66E28EFD" w:rsidR="00F33B53" w:rsidRDefault="0081203C" w:rsidP="00F16F6F">
      <w:pPr>
        <w:spacing w:line="240" w:lineRule="auto"/>
        <w:ind w:left="720" w:hanging="720"/>
        <w:rPr>
          <w:rFonts w:ascii="Times New Roman" w:hAnsi="Times New Roman" w:cs="Times New Roman"/>
          <w:sz w:val="24"/>
          <w:szCs w:val="24"/>
        </w:rPr>
      </w:pPr>
      <w:r w:rsidRPr="0081203C">
        <w:rPr>
          <w:rFonts w:ascii="Times New Roman" w:hAnsi="Times New Roman" w:cs="Times New Roman"/>
          <w:sz w:val="24"/>
          <w:szCs w:val="24"/>
        </w:rPr>
        <w:t xml:space="preserve">Shaikh, T. S., &amp; Gite, S. P. (2024). Fuzzy inventory model under selling price dependent demand and variable deterioration with fully backlogged shortages. </w:t>
      </w:r>
      <w:r w:rsidRPr="0081203C">
        <w:rPr>
          <w:rFonts w:ascii="Times New Roman" w:hAnsi="Times New Roman" w:cs="Times New Roman"/>
          <w:i/>
          <w:iCs/>
          <w:sz w:val="24"/>
          <w:szCs w:val="24"/>
        </w:rPr>
        <w:t>American Journal of Operations Research, 14</w:t>
      </w:r>
      <w:r w:rsidRPr="0081203C">
        <w:rPr>
          <w:rFonts w:ascii="Times New Roman" w:hAnsi="Times New Roman" w:cs="Times New Roman"/>
          <w:sz w:val="24"/>
          <w:szCs w:val="24"/>
        </w:rPr>
        <w:t xml:space="preserve">(2), 87–103. </w:t>
      </w:r>
      <w:hyperlink r:id="rId12" w:history="1">
        <w:r w:rsidR="00F33B53" w:rsidRPr="00CA474A">
          <w:rPr>
            <w:rStyle w:val="Hyperlink"/>
            <w:rFonts w:ascii="Times New Roman" w:hAnsi="Times New Roman" w:cs="Times New Roman"/>
            <w:sz w:val="24"/>
            <w:szCs w:val="24"/>
          </w:rPr>
          <w:t>https://doi.org/10.4236/ajor.2024.142005</w:t>
        </w:r>
      </w:hyperlink>
    </w:p>
    <w:p w14:paraId="44C30D86" w14:textId="77777777" w:rsidR="00924C67" w:rsidRDefault="00F05947" w:rsidP="00F16F6F">
      <w:pPr>
        <w:spacing w:line="240" w:lineRule="auto"/>
        <w:ind w:left="720" w:hanging="720"/>
        <w:rPr>
          <w:rFonts w:ascii="Times New Roman" w:hAnsi="Times New Roman" w:cs="Times New Roman"/>
          <w:sz w:val="24"/>
          <w:szCs w:val="24"/>
        </w:rPr>
      </w:pPr>
      <w:r w:rsidRPr="00F05947">
        <w:rPr>
          <w:rFonts w:ascii="Times New Roman" w:hAnsi="Times New Roman" w:cs="Times New Roman"/>
          <w:sz w:val="24"/>
          <w:szCs w:val="24"/>
        </w:rPr>
        <w:t xml:space="preserve">Suman, &amp; Kumar, V. (2021). Analytical investigation of a deterministic inventory model using the cubic demand rate and the exponential distribution as deterioration rate. </w:t>
      </w:r>
      <w:r w:rsidRPr="00F05947">
        <w:rPr>
          <w:rFonts w:ascii="Times New Roman" w:hAnsi="Times New Roman" w:cs="Times New Roman"/>
          <w:i/>
          <w:iCs/>
          <w:sz w:val="24"/>
          <w:szCs w:val="24"/>
        </w:rPr>
        <w:t>International Journal of Engineering Research &amp; Technology, 10</w:t>
      </w:r>
      <w:r w:rsidRPr="00F05947">
        <w:rPr>
          <w:rFonts w:ascii="Times New Roman" w:hAnsi="Times New Roman" w:cs="Times New Roman"/>
          <w:sz w:val="24"/>
          <w:szCs w:val="24"/>
        </w:rPr>
        <w:t>(9).</w:t>
      </w:r>
    </w:p>
    <w:p w14:paraId="0E511393" w14:textId="41F73BEF"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Suman, &amp; Kumar, V. (2022). Analytical study of deterministic inventory model with consideration of biquadratic demand rate and Weibull distribution as deterioration rate. </w:t>
      </w:r>
      <w:r w:rsidRPr="00A27A0E">
        <w:rPr>
          <w:rFonts w:ascii="Times New Roman" w:hAnsi="Times New Roman" w:cs="Times New Roman"/>
          <w:i/>
          <w:iCs/>
          <w:sz w:val="24"/>
          <w:szCs w:val="24"/>
        </w:rPr>
        <w:t>International Journal of Innovative Research in Technology, 9</w:t>
      </w:r>
      <w:r w:rsidRPr="00A27A0E">
        <w:rPr>
          <w:rFonts w:ascii="Times New Roman" w:hAnsi="Times New Roman" w:cs="Times New Roman"/>
          <w:sz w:val="24"/>
          <w:szCs w:val="24"/>
        </w:rPr>
        <w:t xml:space="preserve">(4), 642–651. </w:t>
      </w:r>
    </w:p>
    <w:p w14:paraId="5768A6E6"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Whitin, T. M. (1957). </w:t>
      </w:r>
      <w:r w:rsidRPr="00A27A0E">
        <w:rPr>
          <w:rFonts w:ascii="Times New Roman" w:hAnsi="Times New Roman" w:cs="Times New Roman"/>
          <w:i/>
          <w:iCs/>
          <w:sz w:val="24"/>
          <w:szCs w:val="24"/>
        </w:rPr>
        <w:t>The theory of inventory management</w:t>
      </w:r>
      <w:r w:rsidRPr="00A27A0E">
        <w:rPr>
          <w:rFonts w:ascii="Times New Roman" w:hAnsi="Times New Roman" w:cs="Times New Roman"/>
          <w:sz w:val="24"/>
          <w:szCs w:val="24"/>
        </w:rPr>
        <w:t xml:space="preserve"> (2nd ed.). Princeton University Press. </w:t>
      </w:r>
    </w:p>
    <w:p w14:paraId="64D79DBE" w14:textId="77777777" w:rsidR="00F16F6F" w:rsidRPr="00A27A0E" w:rsidRDefault="00F16F6F" w:rsidP="00F16F6F">
      <w:pPr>
        <w:spacing w:line="240" w:lineRule="auto"/>
        <w:ind w:left="720" w:hanging="720"/>
        <w:rPr>
          <w:rFonts w:ascii="Times New Roman" w:hAnsi="Times New Roman" w:cs="Times New Roman"/>
          <w:sz w:val="24"/>
          <w:szCs w:val="24"/>
        </w:rPr>
      </w:pPr>
      <w:r w:rsidRPr="00A27A0E">
        <w:rPr>
          <w:rFonts w:ascii="Times New Roman" w:hAnsi="Times New Roman" w:cs="Times New Roman"/>
          <w:sz w:val="24"/>
          <w:szCs w:val="24"/>
        </w:rPr>
        <w:t xml:space="preserve">Yadav, R. K., &amp; Yadav, P. (2013). Volume flexibility in production model with cubic demand rate and Weibull deterioration with partial backlogging. </w:t>
      </w:r>
      <w:r w:rsidRPr="00A27A0E">
        <w:rPr>
          <w:rFonts w:ascii="Times New Roman" w:hAnsi="Times New Roman" w:cs="Times New Roman"/>
          <w:i/>
          <w:iCs/>
          <w:sz w:val="24"/>
          <w:szCs w:val="24"/>
        </w:rPr>
        <w:t>IOSR Journal of Mathematics, 6</w:t>
      </w:r>
      <w:r w:rsidRPr="00A27A0E">
        <w:rPr>
          <w:rFonts w:ascii="Times New Roman" w:hAnsi="Times New Roman" w:cs="Times New Roman"/>
          <w:sz w:val="24"/>
          <w:szCs w:val="24"/>
        </w:rPr>
        <w:t>(4), 29–34. https://doi.org/10.9790/5728-0642934</w:t>
      </w:r>
    </w:p>
    <w:p w14:paraId="3ECB7A35" w14:textId="77777777" w:rsidR="00F16F6F" w:rsidRPr="00A27A0E" w:rsidRDefault="00F16F6F" w:rsidP="00F16F6F">
      <w:pPr>
        <w:spacing w:line="240" w:lineRule="auto"/>
        <w:ind w:left="720" w:hanging="720"/>
        <w:rPr>
          <w:rFonts w:ascii="Times New Roman" w:hAnsi="Times New Roman" w:cs="Times New Roman"/>
          <w:sz w:val="24"/>
          <w:szCs w:val="24"/>
        </w:rPr>
      </w:pPr>
    </w:p>
    <w:p w14:paraId="6F607C60" w14:textId="77777777" w:rsidR="009325ED" w:rsidRPr="00620472" w:rsidRDefault="009325ED" w:rsidP="00620472">
      <w:pPr>
        <w:spacing w:line="240" w:lineRule="auto"/>
        <w:jc w:val="both"/>
        <w:rPr>
          <w:rFonts w:ascii="Times New Roman" w:hAnsi="Times New Roman" w:cs="Times New Roman"/>
          <w:sz w:val="24"/>
          <w:szCs w:val="24"/>
        </w:rPr>
      </w:pPr>
    </w:p>
    <w:sectPr w:rsidR="009325ED" w:rsidRPr="0062047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2E97" w14:textId="77777777" w:rsidR="004A4720" w:rsidRDefault="004A4720" w:rsidP="005925E7">
      <w:pPr>
        <w:spacing w:after="0" w:line="240" w:lineRule="auto"/>
      </w:pPr>
      <w:r>
        <w:separator/>
      </w:r>
    </w:p>
  </w:endnote>
  <w:endnote w:type="continuationSeparator" w:id="0">
    <w:p w14:paraId="4F11ACFC" w14:textId="77777777" w:rsidR="004A4720" w:rsidRDefault="004A4720" w:rsidP="00592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FCC9" w14:textId="77777777" w:rsidR="005925E7" w:rsidRDefault="005925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9DFBD" w14:textId="77777777" w:rsidR="005925E7" w:rsidRDefault="005925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8561" w14:textId="77777777" w:rsidR="005925E7" w:rsidRDefault="00592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669F" w14:textId="77777777" w:rsidR="004A4720" w:rsidRDefault="004A4720" w:rsidP="005925E7">
      <w:pPr>
        <w:spacing w:after="0" w:line="240" w:lineRule="auto"/>
      </w:pPr>
      <w:r>
        <w:separator/>
      </w:r>
    </w:p>
  </w:footnote>
  <w:footnote w:type="continuationSeparator" w:id="0">
    <w:p w14:paraId="726CF1C1" w14:textId="77777777" w:rsidR="004A4720" w:rsidRDefault="004A4720" w:rsidP="005925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841DE" w14:textId="3107FC65" w:rsidR="005925E7" w:rsidRDefault="005925E7">
    <w:pPr>
      <w:pStyle w:val="Header"/>
    </w:pPr>
    <w:r>
      <w:rPr>
        <w:noProof/>
      </w:rPr>
      <w:pict w14:anchorId="080488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64881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05ADD" w14:textId="51B60D5A" w:rsidR="005925E7" w:rsidRDefault="005925E7">
    <w:pPr>
      <w:pStyle w:val="Header"/>
    </w:pPr>
    <w:r>
      <w:rPr>
        <w:noProof/>
      </w:rPr>
      <w:pict w14:anchorId="3C48D8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64881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FFE5E" w14:textId="1E39E58E" w:rsidR="005925E7" w:rsidRDefault="005925E7">
    <w:pPr>
      <w:pStyle w:val="Header"/>
    </w:pPr>
    <w:r>
      <w:rPr>
        <w:noProof/>
      </w:rPr>
      <w:pict w14:anchorId="1D9CAA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64881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11095"/>
    <w:multiLevelType w:val="multilevel"/>
    <w:tmpl w:val="C652F41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9E26478"/>
    <w:multiLevelType w:val="hybridMultilevel"/>
    <w:tmpl w:val="46C2D1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373375">
    <w:abstractNumId w:val="0"/>
  </w:num>
  <w:num w:numId="2" w16cid:durableId="607276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7E"/>
    <w:rsid w:val="0000022B"/>
    <w:rsid w:val="00007F96"/>
    <w:rsid w:val="00014C36"/>
    <w:rsid w:val="000151E6"/>
    <w:rsid w:val="00016A7C"/>
    <w:rsid w:val="0005323C"/>
    <w:rsid w:val="0007329B"/>
    <w:rsid w:val="00090E33"/>
    <w:rsid w:val="000B2E64"/>
    <w:rsid w:val="000C04D9"/>
    <w:rsid w:val="000E3DE5"/>
    <w:rsid w:val="0010175A"/>
    <w:rsid w:val="00101C0F"/>
    <w:rsid w:val="001228BE"/>
    <w:rsid w:val="001343A8"/>
    <w:rsid w:val="0014055F"/>
    <w:rsid w:val="001650C5"/>
    <w:rsid w:val="00183172"/>
    <w:rsid w:val="001D62C7"/>
    <w:rsid w:val="001E28FF"/>
    <w:rsid w:val="001E3842"/>
    <w:rsid w:val="00221A2B"/>
    <w:rsid w:val="002424E2"/>
    <w:rsid w:val="00244525"/>
    <w:rsid w:val="00255C05"/>
    <w:rsid w:val="00256EEF"/>
    <w:rsid w:val="002662BA"/>
    <w:rsid w:val="002A2367"/>
    <w:rsid w:val="002C1A2D"/>
    <w:rsid w:val="002C22D9"/>
    <w:rsid w:val="002D5752"/>
    <w:rsid w:val="00304E79"/>
    <w:rsid w:val="0033386C"/>
    <w:rsid w:val="003375E3"/>
    <w:rsid w:val="003457B1"/>
    <w:rsid w:val="00346AD7"/>
    <w:rsid w:val="00363853"/>
    <w:rsid w:val="00383A16"/>
    <w:rsid w:val="003B333E"/>
    <w:rsid w:val="003E2475"/>
    <w:rsid w:val="00402249"/>
    <w:rsid w:val="00404732"/>
    <w:rsid w:val="00405272"/>
    <w:rsid w:val="00425E81"/>
    <w:rsid w:val="00496305"/>
    <w:rsid w:val="004968BE"/>
    <w:rsid w:val="004A4720"/>
    <w:rsid w:val="004B21AD"/>
    <w:rsid w:val="004B6655"/>
    <w:rsid w:val="004D49C2"/>
    <w:rsid w:val="004F0460"/>
    <w:rsid w:val="00507434"/>
    <w:rsid w:val="00530C06"/>
    <w:rsid w:val="00532B65"/>
    <w:rsid w:val="00563F7F"/>
    <w:rsid w:val="00570730"/>
    <w:rsid w:val="00573178"/>
    <w:rsid w:val="005925E7"/>
    <w:rsid w:val="005939B7"/>
    <w:rsid w:val="00595155"/>
    <w:rsid w:val="005A1C9A"/>
    <w:rsid w:val="005A2425"/>
    <w:rsid w:val="005C58AE"/>
    <w:rsid w:val="005C72DB"/>
    <w:rsid w:val="005D0DAB"/>
    <w:rsid w:val="005D56DF"/>
    <w:rsid w:val="005E050E"/>
    <w:rsid w:val="00620472"/>
    <w:rsid w:val="006342BE"/>
    <w:rsid w:val="00652BC4"/>
    <w:rsid w:val="006543E6"/>
    <w:rsid w:val="006603FB"/>
    <w:rsid w:val="00666CD3"/>
    <w:rsid w:val="00680217"/>
    <w:rsid w:val="00683BB2"/>
    <w:rsid w:val="00684E51"/>
    <w:rsid w:val="006853A2"/>
    <w:rsid w:val="006A6C76"/>
    <w:rsid w:val="006A6E29"/>
    <w:rsid w:val="006C7E08"/>
    <w:rsid w:val="006E371B"/>
    <w:rsid w:val="006F354D"/>
    <w:rsid w:val="00702CF6"/>
    <w:rsid w:val="00715B29"/>
    <w:rsid w:val="0072233E"/>
    <w:rsid w:val="007275BD"/>
    <w:rsid w:val="00727E54"/>
    <w:rsid w:val="00736178"/>
    <w:rsid w:val="00744178"/>
    <w:rsid w:val="0076158E"/>
    <w:rsid w:val="00762792"/>
    <w:rsid w:val="00775A80"/>
    <w:rsid w:val="00792CC9"/>
    <w:rsid w:val="007A0015"/>
    <w:rsid w:val="007A3D2C"/>
    <w:rsid w:val="007C31D8"/>
    <w:rsid w:val="007E3FE1"/>
    <w:rsid w:val="00801723"/>
    <w:rsid w:val="0081203C"/>
    <w:rsid w:val="008314FC"/>
    <w:rsid w:val="00846E58"/>
    <w:rsid w:val="008558B9"/>
    <w:rsid w:val="00867A13"/>
    <w:rsid w:val="0088599C"/>
    <w:rsid w:val="00893B2D"/>
    <w:rsid w:val="00895A3B"/>
    <w:rsid w:val="008C0CF3"/>
    <w:rsid w:val="008C1A60"/>
    <w:rsid w:val="008C433F"/>
    <w:rsid w:val="0091423F"/>
    <w:rsid w:val="00924C67"/>
    <w:rsid w:val="009325ED"/>
    <w:rsid w:val="00950886"/>
    <w:rsid w:val="00960D5B"/>
    <w:rsid w:val="00970C33"/>
    <w:rsid w:val="00987E0E"/>
    <w:rsid w:val="00991B3F"/>
    <w:rsid w:val="009D243D"/>
    <w:rsid w:val="009E14D7"/>
    <w:rsid w:val="009E6FFB"/>
    <w:rsid w:val="009F2993"/>
    <w:rsid w:val="00A0085F"/>
    <w:rsid w:val="00A0222F"/>
    <w:rsid w:val="00A02987"/>
    <w:rsid w:val="00A04B98"/>
    <w:rsid w:val="00A270B8"/>
    <w:rsid w:val="00A3269C"/>
    <w:rsid w:val="00A32C63"/>
    <w:rsid w:val="00A51F78"/>
    <w:rsid w:val="00A52201"/>
    <w:rsid w:val="00A528EA"/>
    <w:rsid w:val="00A6154D"/>
    <w:rsid w:val="00A90C78"/>
    <w:rsid w:val="00AB036A"/>
    <w:rsid w:val="00AB179E"/>
    <w:rsid w:val="00AE3CCB"/>
    <w:rsid w:val="00B041BC"/>
    <w:rsid w:val="00B2340B"/>
    <w:rsid w:val="00B604A6"/>
    <w:rsid w:val="00B64509"/>
    <w:rsid w:val="00B6680C"/>
    <w:rsid w:val="00B71402"/>
    <w:rsid w:val="00B821FE"/>
    <w:rsid w:val="00B87C0C"/>
    <w:rsid w:val="00BA6400"/>
    <w:rsid w:val="00BA65DB"/>
    <w:rsid w:val="00BC5CD7"/>
    <w:rsid w:val="00BD429A"/>
    <w:rsid w:val="00BE5F89"/>
    <w:rsid w:val="00C037AF"/>
    <w:rsid w:val="00C230A0"/>
    <w:rsid w:val="00C4501E"/>
    <w:rsid w:val="00C454D5"/>
    <w:rsid w:val="00C62CBF"/>
    <w:rsid w:val="00C64DC4"/>
    <w:rsid w:val="00C6726B"/>
    <w:rsid w:val="00C709EF"/>
    <w:rsid w:val="00C72830"/>
    <w:rsid w:val="00C76604"/>
    <w:rsid w:val="00C8063A"/>
    <w:rsid w:val="00C8239F"/>
    <w:rsid w:val="00C85B09"/>
    <w:rsid w:val="00CA08C5"/>
    <w:rsid w:val="00CA54BB"/>
    <w:rsid w:val="00CD3B7E"/>
    <w:rsid w:val="00CE5815"/>
    <w:rsid w:val="00CE71CA"/>
    <w:rsid w:val="00CF3DE1"/>
    <w:rsid w:val="00D05316"/>
    <w:rsid w:val="00D1780C"/>
    <w:rsid w:val="00D33D43"/>
    <w:rsid w:val="00D45075"/>
    <w:rsid w:val="00D510EF"/>
    <w:rsid w:val="00D65916"/>
    <w:rsid w:val="00D823E8"/>
    <w:rsid w:val="00D95B86"/>
    <w:rsid w:val="00D96B05"/>
    <w:rsid w:val="00DB5BC7"/>
    <w:rsid w:val="00DD0529"/>
    <w:rsid w:val="00DD653E"/>
    <w:rsid w:val="00DD6645"/>
    <w:rsid w:val="00DE20FC"/>
    <w:rsid w:val="00DE7012"/>
    <w:rsid w:val="00E01E07"/>
    <w:rsid w:val="00E05F27"/>
    <w:rsid w:val="00E33DB1"/>
    <w:rsid w:val="00E457CC"/>
    <w:rsid w:val="00E64CEA"/>
    <w:rsid w:val="00E7173F"/>
    <w:rsid w:val="00E8798D"/>
    <w:rsid w:val="00EE1047"/>
    <w:rsid w:val="00EF017E"/>
    <w:rsid w:val="00F05947"/>
    <w:rsid w:val="00F1408C"/>
    <w:rsid w:val="00F16F6F"/>
    <w:rsid w:val="00F33B53"/>
    <w:rsid w:val="00F36B9E"/>
    <w:rsid w:val="00F4196D"/>
    <w:rsid w:val="00F4713E"/>
    <w:rsid w:val="00F851F4"/>
    <w:rsid w:val="00FA5DD6"/>
    <w:rsid w:val="00FD3C22"/>
    <w:rsid w:val="00FD463B"/>
    <w:rsid w:val="00FE33C4"/>
    <w:rsid w:val="00FE71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63886"/>
  <w15:chartTrackingRefBased/>
  <w15:docId w15:val="{3E7ADD0B-6E0B-400D-AB09-2CE68673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1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01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01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01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01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0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1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01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01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01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01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0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17E"/>
    <w:rPr>
      <w:rFonts w:eastAsiaTheme="majorEastAsia" w:cstheme="majorBidi"/>
      <w:color w:val="272727" w:themeColor="text1" w:themeTint="D8"/>
    </w:rPr>
  </w:style>
  <w:style w:type="paragraph" w:styleId="Title">
    <w:name w:val="Title"/>
    <w:basedOn w:val="Normal"/>
    <w:next w:val="Normal"/>
    <w:link w:val="TitleChar"/>
    <w:uiPriority w:val="10"/>
    <w:qFormat/>
    <w:rsid w:val="00EF0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17E"/>
    <w:pPr>
      <w:spacing w:before="160"/>
      <w:jc w:val="center"/>
    </w:pPr>
    <w:rPr>
      <w:i/>
      <w:iCs/>
      <w:color w:val="404040" w:themeColor="text1" w:themeTint="BF"/>
    </w:rPr>
  </w:style>
  <w:style w:type="character" w:customStyle="1" w:styleId="QuoteChar">
    <w:name w:val="Quote Char"/>
    <w:basedOn w:val="DefaultParagraphFont"/>
    <w:link w:val="Quote"/>
    <w:uiPriority w:val="29"/>
    <w:rsid w:val="00EF017E"/>
    <w:rPr>
      <w:i/>
      <w:iCs/>
      <w:color w:val="404040" w:themeColor="text1" w:themeTint="BF"/>
    </w:rPr>
  </w:style>
  <w:style w:type="paragraph" w:styleId="ListParagraph">
    <w:name w:val="List Paragraph"/>
    <w:basedOn w:val="Normal"/>
    <w:uiPriority w:val="34"/>
    <w:qFormat/>
    <w:rsid w:val="00EF017E"/>
    <w:pPr>
      <w:ind w:left="720"/>
      <w:contextualSpacing/>
    </w:pPr>
  </w:style>
  <w:style w:type="character" w:styleId="IntenseEmphasis">
    <w:name w:val="Intense Emphasis"/>
    <w:basedOn w:val="DefaultParagraphFont"/>
    <w:uiPriority w:val="21"/>
    <w:qFormat/>
    <w:rsid w:val="00EF017E"/>
    <w:rPr>
      <w:i/>
      <w:iCs/>
      <w:color w:val="2F5496" w:themeColor="accent1" w:themeShade="BF"/>
    </w:rPr>
  </w:style>
  <w:style w:type="paragraph" w:styleId="IntenseQuote">
    <w:name w:val="Intense Quote"/>
    <w:basedOn w:val="Normal"/>
    <w:next w:val="Normal"/>
    <w:link w:val="IntenseQuoteChar"/>
    <w:uiPriority w:val="30"/>
    <w:qFormat/>
    <w:rsid w:val="00EF01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017E"/>
    <w:rPr>
      <w:i/>
      <w:iCs/>
      <w:color w:val="2F5496" w:themeColor="accent1" w:themeShade="BF"/>
    </w:rPr>
  </w:style>
  <w:style w:type="character" w:styleId="IntenseReference">
    <w:name w:val="Intense Reference"/>
    <w:basedOn w:val="DefaultParagraphFont"/>
    <w:uiPriority w:val="32"/>
    <w:qFormat/>
    <w:rsid w:val="00EF017E"/>
    <w:rPr>
      <w:b/>
      <w:bCs/>
      <w:smallCaps/>
      <w:color w:val="2F5496" w:themeColor="accent1" w:themeShade="BF"/>
      <w:spacing w:val="5"/>
    </w:rPr>
  </w:style>
  <w:style w:type="character" w:styleId="PlaceholderText">
    <w:name w:val="Placeholder Text"/>
    <w:basedOn w:val="DefaultParagraphFont"/>
    <w:uiPriority w:val="99"/>
    <w:semiHidden/>
    <w:rsid w:val="005D56DF"/>
    <w:rPr>
      <w:color w:val="666666"/>
    </w:rPr>
  </w:style>
  <w:style w:type="table" w:styleId="TableGrid">
    <w:name w:val="Table Grid"/>
    <w:basedOn w:val="TableNormal"/>
    <w:uiPriority w:val="59"/>
    <w:rsid w:val="005D0DAB"/>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3B53"/>
    <w:rPr>
      <w:color w:val="0563C1" w:themeColor="hyperlink"/>
      <w:u w:val="single"/>
    </w:rPr>
  </w:style>
  <w:style w:type="character" w:styleId="UnresolvedMention">
    <w:name w:val="Unresolved Mention"/>
    <w:basedOn w:val="DefaultParagraphFont"/>
    <w:uiPriority w:val="99"/>
    <w:semiHidden/>
    <w:unhideWhenUsed/>
    <w:rsid w:val="00F33B53"/>
    <w:rPr>
      <w:color w:val="605E5C"/>
      <w:shd w:val="clear" w:color="auto" w:fill="E1DFDD"/>
    </w:rPr>
  </w:style>
  <w:style w:type="paragraph" w:styleId="Header">
    <w:name w:val="header"/>
    <w:basedOn w:val="Normal"/>
    <w:link w:val="HeaderChar"/>
    <w:uiPriority w:val="99"/>
    <w:unhideWhenUsed/>
    <w:rsid w:val="005925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5E7"/>
  </w:style>
  <w:style w:type="paragraph" w:styleId="Footer">
    <w:name w:val="footer"/>
    <w:basedOn w:val="Normal"/>
    <w:link w:val="FooterChar"/>
    <w:uiPriority w:val="99"/>
    <w:unhideWhenUsed/>
    <w:rsid w:val="005925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4236/ajor.2024.142005"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Pages>
  <Words>4437</Words>
  <Characters>25295</Characters>
  <Application>Microsoft Office Word</Application>
  <DocSecurity>0</DocSecurity>
  <Lines>210</Lines>
  <Paragraphs>59</Paragraphs>
  <ScaleCrop>false</ScaleCrop>
  <Company/>
  <LinksUpToDate>false</LinksUpToDate>
  <CharactersWithSpaces>29673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onyenike</dc:creator>
  <cp:keywords/>
  <dc:description/>
  <cp:lastModifiedBy>SDI 1084</cp:lastModifiedBy>
  <cp:revision>189</cp:revision>
  <dcterms:created xsi:type="dcterms:W3CDTF">2026-09-22T20:29:00Z</dcterms:created>
  <dcterms:modified xsi:type="dcterms:W3CDTF">2026-09-24T12:13:00Z</dcterms:modified>
</cp:coreProperties>
</file>