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D6745" w14:textId="61544045" w:rsidR="00B1775D" w:rsidRDefault="00B1775D"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 xml:space="preserve">Ethyl Acetate Extract of </w:t>
      </w:r>
      <w:proofErr w:type="spellStart"/>
      <w:r w:rsidR="00350F4A" w:rsidRPr="00300D2C">
        <w:rPr>
          <w:rFonts w:ascii="Times New Roman" w:hAnsi="Times New Roman" w:cs="Times New Roman"/>
          <w:b/>
          <w:bCs/>
          <w:i/>
          <w:sz w:val="24"/>
          <w:szCs w:val="24"/>
        </w:rPr>
        <w:t>Embelia</w:t>
      </w:r>
      <w:proofErr w:type="spellEnd"/>
      <w:r w:rsidR="00350F4A" w:rsidRPr="00300D2C">
        <w:rPr>
          <w:rFonts w:ascii="Times New Roman" w:hAnsi="Times New Roman" w:cs="Times New Roman"/>
          <w:b/>
          <w:bCs/>
          <w:i/>
          <w:sz w:val="24"/>
          <w:szCs w:val="24"/>
        </w:rPr>
        <w:t xml:space="preserve"> </w:t>
      </w:r>
      <w:proofErr w:type="spellStart"/>
      <w:r w:rsidR="00350F4A" w:rsidRPr="00300D2C">
        <w:rPr>
          <w:rFonts w:ascii="Times New Roman" w:hAnsi="Times New Roman" w:cs="Times New Roman"/>
          <w:b/>
          <w:bCs/>
          <w:i/>
          <w:sz w:val="24"/>
          <w:szCs w:val="24"/>
        </w:rPr>
        <w:t>ribes</w:t>
      </w:r>
      <w:proofErr w:type="spellEnd"/>
      <w:r w:rsidR="00350F4A" w:rsidRPr="00300D2C">
        <w:rPr>
          <w:rFonts w:ascii="Times New Roman" w:hAnsi="Times New Roman" w:cs="Times New Roman"/>
          <w:b/>
          <w:bCs/>
          <w:i/>
          <w:sz w:val="24"/>
          <w:szCs w:val="24"/>
        </w:rPr>
        <w:t xml:space="preserve"> </w:t>
      </w:r>
      <w:r w:rsidR="00350F4A" w:rsidRPr="00300D2C">
        <w:rPr>
          <w:rFonts w:ascii="Times New Roman" w:hAnsi="Times New Roman" w:cs="Times New Roman"/>
          <w:b/>
          <w:bCs/>
          <w:iCs/>
          <w:sz w:val="24"/>
          <w:szCs w:val="24"/>
        </w:rPr>
        <w:t>Seed</w:t>
      </w:r>
      <w:r w:rsidR="00350F4A" w:rsidRPr="00300D2C">
        <w:rPr>
          <w:rFonts w:ascii="Times New Roman" w:hAnsi="Times New Roman" w:cs="Times New Roman"/>
          <w:b/>
          <w:bCs/>
          <w:i/>
          <w:sz w:val="24"/>
          <w:szCs w:val="24"/>
        </w:rPr>
        <w:t xml:space="preserve"> </w:t>
      </w:r>
      <w:r w:rsidRPr="00300D2C">
        <w:rPr>
          <w:rFonts w:ascii="Times New Roman" w:hAnsi="Times New Roman" w:cs="Times New Roman"/>
          <w:i/>
          <w:sz w:val="24"/>
          <w:szCs w:val="24"/>
        </w:rPr>
        <w:t>(</w:t>
      </w:r>
      <w:proofErr w:type="spellStart"/>
      <w:r w:rsidRPr="00300D2C">
        <w:rPr>
          <w:rFonts w:ascii="Times New Roman" w:hAnsi="Times New Roman" w:cs="Times New Roman"/>
          <w:b/>
          <w:i/>
          <w:sz w:val="24"/>
          <w:szCs w:val="24"/>
        </w:rPr>
        <w:t>Myrsinaceae</w:t>
      </w:r>
      <w:proofErr w:type="spellEnd"/>
      <w:r w:rsidRPr="00300D2C">
        <w:rPr>
          <w:rFonts w:ascii="Times New Roman" w:hAnsi="Times New Roman" w:cs="Times New Roman"/>
          <w:i/>
          <w:sz w:val="24"/>
          <w:szCs w:val="24"/>
        </w:rPr>
        <w:t>)</w:t>
      </w:r>
      <w:r w:rsidR="00791859" w:rsidRPr="00300D2C">
        <w:rPr>
          <w:rFonts w:ascii="Times New Roman" w:hAnsi="Times New Roman" w:cs="Times New Roman"/>
          <w:b/>
          <w:bCs/>
          <w:i/>
          <w:iCs/>
          <w:sz w:val="24"/>
          <w:szCs w:val="24"/>
        </w:rPr>
        <w:t xml:space="preserve"> </w:t>
      </w:r>
      <w:r w:rsidR="008D6BD4" w:rsidRPr="00300D2C">
        <w:rPr>
          <w:rFonts w:ascii="Times New Roman" w:hAnsi="Times New Roman" w:cs="Times New Roman"/>
          <w:b/>
          <w:bCs/>
          <w:iCs/>
          <w:sz w:val="24"/>
          <w:szCs w:val="24"/>
        </w:rPr>
        <w:t>an</w:t>
      </w:r>
      <w:r w:rsidR="009A7797" w:rsidRPr="00300D2C">
        <w:rPr>
          <w:rFonts w:ascii="Times New Roman" w:hAnsi="Times New Roman" w:cs="Times New Roman"/>
          <w:b/>
          <w:bCs/>
          <w:iCs/>
          <w:sz w:val="24"/>
          <w:szCs w:val="24"/>
        </w:rPr>
        <w:t>d Vitamin E (alpha-tocopherol) P</w:t>
      </w:r>
      <w:r w:rsidR="008D6BD4" w:rsidRPr="00300D2C">
        <w:rPr>
          <w:rFonts w:ascii="Times New Roman" w:hAnsi="Times New Roman" w:cs="Times New Roman"/>
          <w:b/>
          <w:bCs/>
          <w:iCs/>
          <w:sz w:val="24"/>
          <w:szCs w:val="24"/>
        </w:rPr>
        <w:t xml:space="preserve">rotect </w:t>
      </w:r>
      <w:r w:rsidR="00800FFC" w:rsidRPr="00300D2C">
        <w:rPr>
          <w:rFonts w:ascii="Times New Roman" w:hAnsi="Times New Roman" w:cs="Times New Roman"/>
          <w:b/>
          <w:bCs/>
          <w:sz w:val="24"/>
          <w:szCs w:val="24"/>
        </w:rPr>
        <w:t>Against Hemato</w:t>
      </w:r>
      <w:r w:rsidR="00355B4B" w:rsidRPr="00300D2C">
        <w:rPr>
          <w:rFonts w:ascii="Times New Roman" w:hAnsi="Times New Roman" w:cs="Times New Roman"/>
          <w:b/>
          <w:bCs/>
          <w:sz w:val="24"/>
          <w:szCs w:val="24"/>
        </w:rPr>
        <w:t>logical</w:t>
      </w:r>
      <w:r w:rsidR="009A7797" w:rsidRPr="00300D2C">
        <w:rPr>
          <w:rFonts w:ascii="Times New Roman" w:hAnsi="Times New Roman" w:cs="Times New Roman"/>
          <w:b/>
          <w:bCs/>
          <w:sz w:val="24"/>
          <w:szCs w:val="24"/>
        </w:rPr>
        <w:t xml:space="preserve"> D</w:t>
      </w:r>
      <w:r w:rsidR="00456E35" w:rsidRPr="00300D2C">
        <w:rPr>
          <w:rFonts w:ascii="Times New Roman" w:hAnsi="Times New Roman" w:cs="Times New Roman"/>
          <w:b/>
          <w:bCs/>
          <w:sz w:val="24"/>
          <w:szCs w:val="24"/>
        </w:rPr>
        <w:t xml:space="preserve">isorder </w:t>
      </w:r>
      <w:r w:rsidR="009A7797" w:rsidRPr="00300D2C">
        <w:rPr>
          <w:rFonts w:ascii="Times New Roman" w:hAnsi="Times New Roman" w:cs="Times New Roman"/>
          <w:b/>
          <w:bCs/>
          <w:sz w:val="24"/>
          <w:szCs w:val="24"/>
        </w:rPr>
        <w:t>and Redox Imbalance A</w:t>
      </w:r>
      <w:r w:rsidR="00800FFC" w:rsidRPr="00300D2C">
        <w:rPr>
          <w:rFonts w:ascii="Times New Roman" w:hAnsi="Times New Roman" w:cs="Times New Roman"/>
          <w:b/>
          <w:bCs/>
          <w:sz w:val="24"/>
          <w:szCs w:val="24"/>
        </w:rPr>
        <w:t>ssociated with Tam</w:t>
      </w:r>
      <w:r w:rsidR="009A7797" w:rsidRPr="00300D2C">
        <w:rPr>
          <w:rFonts w:ascii="Times New Roman" w:hAnsi="Times New Roman" w:cs="Times New Roman"/>
          <w:b/>
          <w:bCs/>
          <w:sz w:val="24"/>
          <w:szCs w:val="24"/>
        </w:rPr>
        <w:t>oxifen A</w:t>
      </w:r>
      <w:r w:rsidR="008D6BD4" w:rsidRPr="00300D2C">
        <w:rPr>
          <w:rFonts w:ascii="Times New Roman" w:hAnsi="Times New Roman" w:cs="Times New Roman"/>
          <w:b/>
          <w:bCs/>
          <w:sz w:val="24"/>
          <w:szCs w:val="24"/>
        </w:rPr>
        <w:t>dministration</w:t>
      </w:r>
    </w:p>
    <w:p w14:paraId="78327373" w14:textId="77777777" w:rsidR="007D3ADD" w:rsidRPr="00300D2C" w:rsidRDefault="007D3ADD" w:rsidP="00300D2C">
      <w:pPr>
        <w:spacing w:line="360" w:lineRule="auto"/>
        <w:jc w:val="both"/>
        <w:rPr>
          <w:rFonts w:ascii="Times New Roman" w:hAnsi="Times New Roman" w:cs="Times New Roman"/>
          <w:b/>
          <w:bCs/>
          <w:sz w:val="24"/>
          <w:szCs w:val="24"/>
        </w:rPr>
      </w:pPr>
    </w:p>
    <w:p w14:paraId="5790F2E7" w14:textId="77777777" w:rsidR="00970159" w:rsidRPr="00300D2C" w:rsidRDefault="00970159" w:rsidP="00300D2C">
      <w:pPr>
        <w:spacing w:line="360" w:lineRule="auto"/>
        <w:jc w:val="both"/>
        <w:rPr>
          <w:rFonts w:ascii="Times New Roman" w:hAnsi="Times New Roman" w:cs="Times New Roman"/>
          <w:b/>
          <w:bCs/>
          <w:sz w:val="24"/>
          <w:szCs w:val="24"/>
        </w:rPr>
      </w:pPr>
    </w:p>
    <w:p w14:paraId="76662B4B" w14:textId="239CF5DD" w:rsidR="00754C0D" w:rsidRPr="00300D2C" w:rsidRDefault="00800FFC" w:rsidP="00300D2C">
      <w:pPr>
        <w:spacing w:line="360" w:lineRule="auto"/>
        <w:jc w:val="center"/>
        <w:rPr>
          <w:rFonts w:ascii="Times New Roman" w:hAnsi="Times New Roman" w:cs="Times New Roman"/>
          <w:b/>
          <w:bCs/>
          <w:sz w:val="24"/>
          <w:szCs w:val="24"/>
        </w:rPr>
      </w:pPr>
      <w:r w:rsidRPr="00300D2C">
        <w:rPr>
          <w:rFonts w:ascii="Times New Roman" w:hAnsi="Times New Roman" w:cs="Times New Roman"/>
          <w:b/>
          <w:bCs/>
          <w:sz w:val="24"/>
          <w:szCs w:val="24"/>
        </w:rPr>
        <w:t>ABSTRACT</w:t>
      </w:r>
    </w:p>
    <w:p w14:paraId="37FA422B" w14:textId="0D2C96C4" w:rsidR="0035245B" w:rsidRPr="00300D2C" w:rsidRDefault="00E437E5"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Tamoxifen is a widely used hormonal therapy for the treatment and prevention of hormone receptor-positive breast cancer. Its prolonged administration may be associated with adverse effects. </w:t>
      </w:r>
      <w:r w:rsidR="00833CF3" w:rsidRPr="00300D2C">
        <w:rPr>
          <w:rFonts w:ascii="Times New Roman" w:hAnsi="Times New Roman" w:cs="Times New Roman"/>
          <w:sz w:val="24"/>
          <w:szCs w:val="24"/>
        </w:rPr>
        <w:t>N</w:t>
      </w:r>
      <w:r w:rsidR="00800FFC" w:rsidRPr="00300D2C">
        <w:rPr>
          <w:rFonts w:ascii="Times New Roman" w:hAnsi="Times New Roman" w:cs="Times New Roman"/>
          <w:sz w:val="24"/>
          <w:szCs w:val="24"/>
        </w:rPr>
        <w:t>atural products</w:t>
      </w:r>
      <w:r w:rsidR="008D6BD4" w:rsidRPr="00300D2C">
        <w:rPr>
          <w:rFonts w:ascii="Times New Roman" w:hAnsi="Times New Roman" w:cs="Times New Roman"/>
          <w:sz w:val="24"/>
          <w:szCs w:val="24"/>
        </w:rPr>
        <w:t xml:space="preserve"> of plants</w:t>
      </w:r>
      <w:r w:rsidR="00800FFC" w:rsidRPr="00300D2C">
        <w:rPr>
          <w:rFonts w:ascii="Times New Roman" w:hAnsi="Times New Roman" w:cs="Times New Roman"/>
          <w:sz w:val="24"/>
          <w:szCs w:val="24"/>
        </w:rPr>
        <w:t xml:space="preserve"> </w:t>
      </w:r>
      <w:r w:rsidR="00833CF3" w:rsidRPr="00300D2C">
        <w:rPr>
          <w:rFonts w:ascii="Times New Roman" w:hAnsi="Times New Roman" w:cs="Times New Roman"/>
          <w:sz w:val="24"/>
          <w:szCs w:val="24"/>
        </w:rPr>
        <w:t xml:space="preserve">have </w:t>
      </w:r>
      <w:r w:rsidR="00800FFC" w:rsidRPr="00300D2C">
        <w:rPr>
          <w:rFonts w:ascii="Times New Roman" w:hAnsi="Times New Roman" w:cs="Times New Roman"/>
          <w:sz w:val="24"/>
          <w:szCs w:val="24"/>
        </w:rPr>
        <w:t>gained considerable attention in rece</w:t>
      </w:r>
      <w:r w:rsidR="008D6BD4" w:rsidRPr="00300D2C">
        <w:rPr>
          <w:rFonts w:ascii="Times New Roman" w:hAnsi="Times New Roman" w:cs="Times New Roman"/>
          <w:sz w:val="24"/>
          <w:szCs w:val="24"/>
        </w:rPr>
        <w:t xml:space="preserve">nt years as potential </w:t>
      </w:r>
      <w:r w:rsidR="005A1AC2" w:rsidRPr="00300D2C">
        <w:rPr>
          <w:rFonts w:ascii="Times New Roman" w:hAnsi="Times New Roman" w:cs="Times New Roman"/>
          <w:sz w:val="24"/>
          <w:szCs w:val="24"/>
        </w:rPr>
        <w:t>drug sources.</w:t>
      </w:r>
      <w:r w:rsidR="00800FFC" w:rsidRPr="00300D2C">
        <w:rPr>
          <w:rFonts w:ascii="Times New Roman" w:hAnsi="Times New Roman" w:cs="Times New Roman"/>
          <w:sz w:val="24"/>
          <w:szCs w:val="24"/>
        </w:rPr>
        <w:t xml:space="preserve"> This study </w:t>
      </w:r>
      <w:r w:rsidR="00833CF3" w:rsidRPr="00300D2C">
        <w:rPr>
          <w:rFonts w:ascii="Times New Roman" w:hAnsi="Times New Roman" w:cs="Times New Roman"/>
          <w:sz w:val="24"/>
          <w:szCs w:val="24"/>
        </w:rPr>
        <w:t>evaluated the</w:t>
      </w:r>
      <w:r w:rsidR="00606EEB" w:rsidRPr="00300D2C">
        <w:rPr>
          <w:rFonts w:ascii="Times New Roman" w:hAnsi="Times New Roman" w:cs="Times New Roman"/>
          <w:sz w:val="24"/>
          <w:szCs w:val="24"/>
        </w:rPr>
        <w:t xml:space="preserve"> protective</w:t>
      </w:r>
      <w:r w:rsidR="00833CF3" w:rsidRPr="00300D2C">
        <w:rPr>
          <w:rFonts w:ascii="Times New Roman" w:hAnsi="Times New Roman" w:cs="Times New Roman"/>
          <w:sz w:val="24"/>
          <w:szCs w:val="24"/>
        </w:rPr>
        <w:t xml:space="preserve"> roles of ethyl acetate extract of </w:t>
      </w:r>
      <w:proofErr w:type="spellStart"/>
      <w:r w:rsidR="00833CF3" w:rsidRPr="00300D2C">
        <w:rPr>
          <w:rFonts w:ascii="Times New Roman" w:hAnsi="Times New Roman" w:cs="Times New Roman"/>
          <w:i/>
          <w:iCs/>
          <w:sz w:val="24"/>
          <w:szCs w:val="24"/>
        </w:rPr>
        <w:t>Embelia</w:t>
      </w:r>
      <w:proofErr w:type="spellEnd"/>
      <w:r w:rsidR="00833CF3" w:rsidRPr="00300D2C">
        <w:rPr>
          <w:rFonts w:ascii="Times New Roman" w:hAnsi="Times New Roman" w:cs="Times New Roman"/>
          <w:i/>
          <w:iCs/>
          <w:sz w:val="24"/>
          <w:szCs w:val="24"/>
        </w:rPr>
        <w:t xml:space="preserve"> </w:t>
      </w:r>
      <w:proofErr w:type="spellStart"/>
      <w:r w:rsidR="00833CF3" w:rsidRPr="00300D2C">
        <w:rPr>
          <w:rFonts w:ascii="Times New Roman" w:hAnsi="Times New Roman" w:cs="Times New Roman"/>
          <w:i/>
          <w:iCs/>
          <w:sz w:val="24"/>
          <w:szCs w:val="24"/>
        </w:rPr>
        <w:t>ribes</w:t>
      </w:r>
      <w:proofErr w:type="spellEnd"/>
      <w:r w:rsidR="0016026C" w:rsidRPr="00300D2C">
        <w:rPr>
          <w:rFonts w:ascii="Times New Roman" w:hAnsi="Times New Roman" w:cs="Times New Roman"/>
          <w:sz w:val="24"/>
          <w:szCs w:val="24"/>
        </w:rPr>
        <w:t xml:space="preserve"> </w:t>
      </w:r>
      <w:r w:rsidR="00833CF3" w:rsidRPr="00300D2C">
        <w:rPr>
          <w:rFonts w:ascii="Times New Roman" w:hAnsi="Times New Roman" w:cs="Times New Roman"/>
          <w:sz w:val="24"/>
          <w:szCs w:val="24"/>
        </w:rPr>
        <w:t>seed, and Vitamin E against hematological disorder and redox imbalance associated with Tamoxifen administration in</w:t>
      </w:r>
      <w:r w:rsidR="005A1AC2" w:rsidRPr="00300D2C">
        <w:rPr>
          <w:rFonts w:ascii="Times New Roman" w:hAnsi="Times New Roman" w:cs="Times New Roman"/>
          <w:sz w:val="24"/>
          <w:szCs w:val="24"/>
        </w:rPr>
        <w:t xml:space="preserve"> female Wistar</w:t>
      </w:r>
      <w:r w:rsidR="00833CF3" w:rsidRPr="00300D2C">
        <w:rPr>
          <w:rFonts w:ascii="Times New Roman" w:hAnsi="Times New Roman" w:cs="Times New Roman"/>
          <w:sz w:val="24"/>
          <w:szCs w:val="24"/>
        </w:rPr>
        <w:t xml:space="preserve"> rats.</w:t>
      </w:r>
      <w:r w:rsidR="00442EEE" w:rsidRPr="00300D2C">
        <w:rPr>
          <w:rFonts w:ascii="Times New Roman" w:hAnsi="Times New Roman" w:cs="Times New Roman"/>
          <w:sz w:val="24"/>
          <w:szCs w:val="24"/>
        </w:rPr>
        <w:t xml:space="preserve"> Fifty-six</w:t>
      </w:r>
      <w:r w:rsidR="000D4F06" w:rsidRPr="00300D2C">
        <w:rPr>
          <w:rFonts w:ascii="Times New Roman" w:hAnsi="Times New Roman" w:cs="Times New Roman"/>
          <w:sz w:val="24"/>
          <w:szCs w:val="24"/>
        </w:rPr>
        <w:t xml:space="preserve"> (56)</w:t>
      </w:r>
      <w:r w:rsidR="00606EEB" w:rsidRPr="00300D2C">
        <w:rPr>
          <w:rFonts w:ascii="Times New Roman" w:hAnsi="Times New Roman" w:cs="Times New Roman"/>
          <w:sz w:val="24"/>
          <w:szCs w:val="24"/>
        </w:rPr>
        <w:t xml:space="preserve"> </w:t>
      </w:r>
      <w:r w:rsidR="00442EEE" w:rsidRPr="00300D2C">
        <w:rPr>
          <w:rFonts w:ascii="Times New Roman" w:hAnsi="Times New Roman" w:cs="Times New Roman"/>
          <w:sz w:val="24"/>
          <w:szCs w:val="24"/>
        </w:rPr>
        <w:t xml:space="preserve"> rats averagely weighing 1</w:t>
      </w:r>
      <w:r w:rsidR="001502EE" w:rsidRPr="00300D2C">
        <w:rPr>
          <w:rFonts w:ascii="Times New Roman" w:hAnsi="Times New Roman" w:cs="Times New Roman"/>
          <w:sz w:val="24"/>
          <w:szCs w:val="24"/>
        </w:rPr>
        <w:t>2</w:t>
      </w:r>
      <w:r w:rsidR="00442EEE" w:rsidRPr="00300D2C">
        <w:rPr>
          <w:rFonts w:ascii="Times New Roman" w:hAnsi="Times New Roman" w:cs="Times New Roman"/>
          <w:sz w:val="24"/>
          <w:szCs w:val="24"/>
        </w:rPr>
        <w:t>0g used for this study were acclimatized and randomly sel</w:t>
      </w:r>
      <w:r w:rsidR="005A1AC2" w:rsidRPr="00300D2C">
        <w:rPr>
          <w:rFonts w:ascii="Times New Roman" w:hAnsi="Times New Roman" w:cs="Times New Roman"/>
          <w:sz w:val="24"/>
          <w:szCs w:val="24"/>
        </w:rPr>
        <w:t>ected into eight groups, A-H</w:t>
      </w:r>
      <w:r w:rsidR="00442EEE" w:rsidRPr="00300D2C">
        <w:rPr>
          <w:rFonts w:ascii="Times New Roman" w:hAnsi="Times New Roman" w:cs="Times New Roman"/>
          <w:sz w:val="24"/>
          <w:szCs w:val="24"/>
        </w:rPr>
        <w:t xml:space="preserve">: </w:t>
      </w:r>
      <w:r w:rsidR="001502EE" w:rsidRPr="00300D2C">
        <w:rPr>
          <w:rFonts w:ascii="Times New Roman" w:hAnsi="Times New Roman" w:cs="Times New Roman"/>
          <w:sz w:val="24"/>
          <w:szCs w:val="24"/>
        </w:rPr>
        <w:t xml:space="preserve">Group A (control), Group B (2.5mg/kg Tamoxifen only), Group C (100mg/kg Extract and 2.5mg/kg Tamoxifen), Group D (100mg/kg Vitamin E and 2.5mg/kg Tamoxifen), Group E (100mg/kg Extract, 100mg/kg Vitamin E and 2.5mg/kg Tamoxifen), Group F (100mg/kg Extract only), Group G (100mg/kg Vitamin E only), Group H (100mg/kg Extract and 100mg/kg Vitamin E) </w:t>
      </w:r>
      <w:r w:rsidR="000861E5" w:rsidRPr="00300D2C">
        <w:rPr>
          <w:rFonts w:ascii="Times New Roman" w:hAnsi="Times New Roman" w:cs="Times New Roman"/>
          <w:sz w:val="24"/>
          <w:szCs w:val="24"/>
        </w:rPr>
        <w:t xml:space="preserve">all carried out </w:t>
      </w:r>
      <w:r w:rsidR="00FE42A2" w:rsidRPr="00300D2C">
        <w:rPr>
          <w:rFonts w:ascii="Times New Roman" w:hAnsi="Times New Roman" w:cs="Times New Roman"/>
          <w:sz w:val="24"/>
          <w:szCs w:val="24"/>
        </w:rPr>
        <w:t>orally</w:t>
      </w:r>
      <w:r w:rsidR="000861E5" w:rsidRPr="00300D2C">
        <w:rPr>
          <w:rFonts w:ascii="Times New Roman" w:hAnsi="Times New Roman" w:cs="Times New Roman"/>
          <w:sz w:val="24"/>
          <w:szCs w:val="24"/>
        </w:rPr>
        <w:t xml:space="preserve"> in 0.1ml solution</w:t>
      </w:r>
      <w:r w:rsidR="00FE42A2" w:rsidRPr="00300D2C">
        <w:rPr>
          <w:rFonts w:ascii="Times New Roman" w:hAnsi="Times New Roman" w:cs="Times New Roman"/>
          <w:sz w:val="24"/>
          <w:szCs w:val="24"/>
        </w:rPr>
        <w:t xml:space="preserve"> </w:t>
      </w:r>
      <w:r w:rsidR="00D16653" w:rsidRPr="00300D2C">
        <w:rPr>
          <w:rFonts w:ascii="Times New Roman" w:hAnsi="Times New Roman" w:cs="Times New Roman"/>
          <w:sz w:val="24"/>
          <w:szCs w:val="24"/>
        </w:rPr>
        <w:t xml:space="preserve">daily </w:t>
      </w:r>
      <w:r w:rsidR="00FE42A2" w:rsidRPr="00300D2C">
        <w:rPr>
          <w:rFonts w:ascii="Times New Roman" w:hAnsi="Times New Roman" w:cs="Times New Roman"/>
          <w:sz w:val="24"/>
          <w:szCs w:val="24"/>
        </w:rPr>
        <w:t>for 60 days.</w:t>
      </w:r>
      <w:r w:rsidR="000D4F06" w:rsidRPr="00300D2C">
        <w:rPr>
          <w:rFonts w:ascii="Times New Roman" w:hAnsi="Times New Roman" w:cs="Times New Roman"/>
          <w:sz w:val="24"/>
          <w:szCs w:val="24"/>
        </w:rPr>
        <w:t xml:space="preserve"> </w:t>
      </w:r>
      <w:r w:rsidR="00FE42A2" w:rsidRPr="00300D2C">
        <w:rPr>
          <w:rFonts w:ascii="Times New Roman" w:hAnsi="Times New Roman" w:cs="Times New Roman"/>
          <w:sz w:val="24"/>
          <w:szCs w:val="24"/>
        </w:rPr>
        <w:t>Hematological</w:t>
      </w:r>
      <w:r w:rsidR="005A1AC2" w:rsidRPr="00300D2C">
        <w:rPr>
          <w:rFonts w:ascii="Times New Roman" w:hAnsi="Times New Roman" w:cs="Times New Roman"/>
          <w:sz w:val="24"/>
          <w:szCs w:val="24"/>
        </w:rPr>
        <w:t xml:space="preserve"> and</w:t>
      </w:r>
      <w:r w:rsidR="000D4F06" w:rsidRPr="00300D2C">
        <w:rPr>
          <w:rFonts w:ascii="Times New Roman" w:hAnsi="Times New Roman" w:cs="Times New Roman"/>
          <w:sz w:val="24"/>
          <w:szCs w:val="24"/>
        </w:rPr>
        <w:t xml:space="preserve"> </w:t>
      </w:r>
      <w:r w:rsidR="00D16653" w:rsidRPr="00300D2C">
        <w:rPr>
          <w:rFonts w:ascii="Times New Roman" w:hAnsi="Times New Roman" w:cs="Times New Roman"/>
          <w:sz w:val="24"/>
          <w:szCs w:val="24"/>
        </w:rPr>
        <w:t xml:space="preserve">tissue </w:t>
      </w:r>
      <w:r w:rsidR="00220834" w:rsidRPr="00300D2C">
        <w:rPr>
          <w:rFonts w:ascii="Times New Roman" w:hAnsi="Times New Roman" w:cs="Times New Roman"/>
          <w:sz w:val="24"/>
          <w:szCs w:val="24"/>
        </w:rPr>
        <w:t>Redox</w:t>
      </w:r>
      <w:r w:rsidR="000D4F06" w:rsidRPr="00300D2C">
        <w:rPr>
          <w:rFonts w:ascii="Times New Roman" w:hAnsi="Times New Roman" w:cs="Times New Roman"/>
          <w:sz w:val="24"/>
          <w:szCs w:val="24"/>
        </w:rPr>
        <w:t xml:space="preserve"> </w:t>
      </w:r>
      <w:r w:rsidR="000861E5" w:rsidRPr="00300D2C">
        <w:rPr>
          <w:rFonts w:ascii="Times New Roman" w:hAnsi="Times New Roman" w:cs="Times New Roman"/>
          <w:sz w:val="24"/>
          <w:szCs w:val="24"/>
        </w:rPr>
        <w:t>indice</w:t>
      </w:r>
      <w:r w:rsidR="000D4F06" w:rsidRPr="00300D2C">
        <w:rPr>
          <w:rFonts w:ascii="Times New Roman" w:hAnsi="Times New Roman" w:cs="Times New Roman"/>
          <w:sz w:val="24"/>
          <w:szCs w:val="24"/>
        </w:rPr>
        <w:t>s were determine</w:t>
      </w:r>
      <w:r w:rsidR="00606EEB" w:rsidRPr="00300D2C">
        <w:rPr>
          <w:rFonts w:ascii="Times New Roman" w:hAnsi="Times New Roman" w:cs="Times New Roman"/>
          <w:sz w:val="24"/>
          <w:szCs w:val="24"/>
        </w:rPr>
        <w:t>d</w:t>
      </w:r>
      <w:r w:rsidR="000861E5" w:rsidRPr="00300D2C">
        <w:rPr>
          <w:rFonts w:ascii="Times New Roman" w:hAnsi="Times New Roman" w:cs="Times New Roman"/>
          <w:sz w:val="24"/>
          <w:szCs w:val="24"/>
        </w:rPr>
        <w:t xml:space="preserve"> using standard methods</w:t>
      </w:r>
      <w:r w:rsidR="00FE42A2" w:rsidRPr="00300D2C">
        <w:rPr>
          <w:rFonts w:ascii="Times New Roman" w:hAnsi="Times New Roman" w:cs="Times New Roman"/>
          <w:sz w:val="24"/>
          <w:szCs w:val="24"/>
        </w:rPr>
        <w:t xml:space="preserve">. </w:t>
      </w:r>
      <w:r w:rsidR="000D4F06" w:rsidRPr="00300D2C">
        <w:rPr>
          <w:rFonts w:ascii="Times New Roman" w:hAnsi="Times New Roman" w:cs="Times New Roman"/>
          <w:sz w:val="24"/>
          <w:szCs w:val="24"/>
        </w:rPr>
        <w:t>Result</w:t>
      </w:r>
      <w:r w:rsidR="00D16653" w:rsidRPr="00300D2C">
        <w:rPr>
          <w:rFonts w:ascii="Times New Roman" w:hAnsi="Times New Roman" w:cs="Times New Roman"/>
          <w:sz w:val="24"/>
          <w:szCs w:val="24"/>
        </w:rPr>
        <w:t>s</w:t>
      </w:r>
      <w:r w:rsidR="000D4F06" w:rsidRPr="00300D2C">
        <w:rPr>
          <w:rFonts w:ascii="Times New Roman" w:hAnsi="Times New Roman" w:cs="Times New Roman"/>
          <w:sz w:val="24"/>
          <w:szCs w:val="24"/>
        </w:rPr>
        <w:t xml:space="preserve"> showed that </w:t>
      </w:r>
      <w:r w:rsidR="00C17477" w:rsidRPr="00300D2C">
        <w:rPr>
          <w:rFonts w:ascii="Times New Roman" w:hAnsi="Times New Roman" w:cs="Times New Roman"/>
          <w:sz w:val="24"/>
          <w:szCs w:val="24"/>
        </w:rPr>
        <w:t xml:space="preserve">Tamoxifen significantly (p &lt; 0.05) decreased serum and breast Total protein level, </w:t>
      </w:r>
      <w:proofErr w:type="gramStart"/>
      <w:r w:rsidR="00C17477" w:rsidRPr="00300D2C">
        <w:rPr>
          <w:rFonts w:ascii="Times New Roman" w:hAnsi="Times New Roman" w:cs="Times New Roman"/>
          <w:sz w:val="24"/>
          <w:szCs w:val="24"/>
        </w:rPr>
        <w:t>Red</w:t>
      </w:r>
      <w:proofErr w:type="gramEnd"/>
      <w:r w:rsidR="00C17477" w:rsidRPr="00300D2C">
        <w:rPr>
          <w:rFonts w:ascii="Times New Roman" w:hAnsi="Times New Roman" w:cs="Times New Roman"/>
          <w:sz w:val="24"/>
          <w:szCs w:val="24"/>
        </w:rPr>
        <w:t xml:space="preserve"> blood cell count, Hemoglobin concentration and Packed cell volume, while significantly increasing White blood cell, Lymphocyte and Platelet counts. </w:t>
      </w:r>
      <w:r w:rsidR="007271BB" w:rsidRPr="00300D2C">
        <w:rPr>
          <w:rFonts w:ascii="Times New Roman" w:hAnsi="Times New Roman" w:cs="Times New Roman"/>
          <w:sz w:val="24"/>
          <w:szCs w:val="24"/>
        </w:rPr>
        <w:t xml:space="preserve">In contrast treatments in Groups C, D and E showed improved metabolic alterations as these were reversed comparably with control. </w:t>
      </w:r>
      <w:r w:rsidR="0007524B" w:rsidRPr="00300D2C">
        <w:rPr>
          <w:rFonts w:ascii="Times New Roman" w:hAnsi="Times New Roman" w:cs="Times New Roman"/>
          <w:sz w:val="24"/>
          <w:szCs w:val="24"/>
        </w:rPr>
        <w:t xml:space="preserve">Antioxidants indices </w:t>
      </w:r>
      <w:proofErr w:type="gramStart"/>
      <w:r w:rsidR="0007524B" w:rsidRPr="00300D2C">
        <w:rPr>
          <w:rFonts w:ascii="Times New Roman" w:hAnsi="Times New Roman" w:cs="Times New Roman"/>
          <w:sz w:val="24"/>
          <w:szCs w:val="24"/>
        </w:rPr>
        <w:t>results</w:t>
      </w:r>
      <w:proofErr w:type="gramEnd"/>
      <w:r w:rsidR="0007524B" w:rsidRPr="00300D2C">
        <w:rPr>
          <w:rFonts w:ascii="Times New Roman" w:hAnsi="Times New Roman" w:cs="Times New Roman"/>
          <w:sz w:val="24"/>
          <w:szCs w:val="24"/>
        </w:rPr>
        <w:t xml:space="preserve"> in group B showed</w:t>
      </w:r>
      <w:r w:rsidR="00C17477" w:rsidRPr="00300D2C">
        <w:rPr>
          <w:rFonts w:ascii="Times New Roman" w:hAnsi="Times New Roman" w:cs="Times New Roman"/>
          <w:sz w:val="24"/>
          <w:szCs w:val="24"/>
        </w:rPr>
        <w:t xml:space="preserve"> significant (p &lt; 0.05) decreased</w:t>
      </w:r>
      <w:r w:rsidR="0007524B" w:rsidRPr="00300D2C">
        <w:rPr>
          <w:rFonts w:ascii="Times New Roman" w:hAnsi="Times New Roman" w:cs="Times New Roman"/>
          <w:sz w:val="24"/>
          <w:szCs w:val="24"/>
        </w:rPr>
        <w:t xml:space="preserve"> in</w:t>
      </w:r>
      <w:r w:rsidR="00C17477" w:rsidRPr="00300D2C">
        <w:rPr>
          <w:rFonts w:ascii="Times New Roman" w:hAnsi="Times New Roman" w:cs="Times New Roman"/>
          <w:sz w:val="24"/>
          <w:szCs w:val="24"/>
        </w:rPr>
        <w:t xml:space="preserve"> breast tissue Super oxide dismutase, Catalase, Glutathione peroxidase and Reduced glutathione, with a corresponding increase in Malondialdehyde concentration, which were reversed by group C, D and E, although the magnitude of response varied across the measured parameters and treatment combinations. </w:t>
      </w:r>
      <w:r w:rsidR="00300D2C" w:rsidRPr="00300D2C">
        <w:rPr>
          <w:rFonts w:ascii="Times New Roman" w:hAnsi="Times New Roman" w:cs="Times New Roman"/>
          <w:sz w:val="24"/>
          <w:szCs w:val="24"/>
        </w:rPr>
        <w:t xml:space="preserve">Result obtained are suggestive of adverse effects of Tamoxifen via induction of oxidative stress, inflammation and hematological disorders while extract or combined treatment with vitamin E exhibited antioxidant and hematological protective </w:t>
      </w:r>
      <w:r w:rsidR="00300D2C" w:rsidRPr="00300D2C">
        <w:rPr>
          <w:rFonts w:ascii="Times New Roman" w:hAnsi="Times New Roman" w:cs="Times New Roman"/>
          <w:sz w:val="24"/>
          <w:szCs w:val="24"/>
        </w:rPr>
        <w:lastRenderedPageBreak/>
        <w:t>potential against some of the biochemical alterations associated with Tamoxifen administration. Further studies are required to characterize the active constituents and investigate the underlying mechanisms of action.</w:t>
      </w:r>
    </w:p>
    <w:p w14:paraId="705E86F8" w14:textId="79197156" w:rsidR="00B1775D" w:rsidRPr="00300D2C" w:rsidRDefault="00901910" w:rsidP="00300D2C">
      <w:pPr>
        <w:spacing w:line="360" w:lineRule="auto"/>
        <w:jc w:val="both"/>
        <w:rPr>
          <w:rFonts w:ascii="Times New Roman" w:hAnsi="Times New Roman" w:cs="Times New Roman"/>
          <w:i/>
          <w:iCs/>
          <w:sz w:val="24"/>
          <w:szCs w:val="24"/>
        </w:rPr>
      </w:pPr>
      <w:r w:rsidRPr="00300D2C">
        <w:rPr>
          <w:rFonts w:ascii="Times New Roman" w:hAnsi="Times New Roman" w:cs="Times New Roman"/>
          <w:sz w:val="24"/>
          <w:szCs w:val="24"/>
        </w:rPr>
        <w:t>Keywords:</w:t>
      </w:r>
      <w:r w:rsidR="00C63DC7"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 </w:t>
      </w:r>
      <w:r w:rsidRPr="00300D2C">
        <w:rPr>
          <w:rFonts w:ascii="Times New Roman" w:hAnsi="Times New Roman" w:cs="Times New Roman"/>
          <w:i/>
          <w:iCs/>
          <w:sz w:val="24"/>
          <w:szCs w:val="24"/>
        </w:rPr>
        <w:t>Tamoxifen; Hematological disorder; Redox Imbalance; Anti</w:t>
      </w:r>
      <w:r w:rsidR="00C63DC7" w:rsidRPr="00300D2C">
        <w:rPr>
          <w:rFonts w:ascii="Times New Roman" w:hAnsi="Times New Roman" w:cs="Times New Roman"/>
          <w:i/>
          <w:iCs/>
          <w:sz w:val="24"/>
          <w:szCs w:val="24"/>
        </w:rPr>
        <w:t xml:space="preserve"> </w:t>
      </w:r>
      <w:r w:rsidRPr="00300D2C">
        <w:rPr>
          <w:rFonts w:ascii="Times New Roman" w:hAnsi="Times New Roman" w:cs="Times New Roman"/>
          <w:i/>
          <w:iCs/>
          <w:sz w:val="24"/>
          <w:szCs w:val="24"/>
        </w:rPr>
        <w:t xml:space="preserve">oxidative; </w:t>
      </w:r>
      <w:proofErr w:type="spellStart"/>
      <w:r w:rsidR="00DD24F4" w:rsidRPr="00300D2C">
        <w:rPr>
          <w:rFonts w:ascii="Times New Roman" w:hAnsi="Times New Roman" w:cs="Times New Roman"/>
          <w:i/>
          <w:iCs/>
          <w:sz w:val="24"/>
          <w:szCs w:val="24"/>
        </w:rPr>
        <w:t>Embelia</w:t>
      </w:r>
      <w:proofErr w:type="spellEnd"/>
      <w:r w:rsidR="00DD24F4" w:rsidRPr="00300D2C">
        <w:rPr>
          <w:rFonts w:ascii="Times New Roman" w:hAnsi="Times New Roman" w:cs="Times New Roman"/>
          <w:i/>
          <w:iCs/>
          <w:sz w:val="24"/>
          <w:szCs w:val="24"/>
        </w:rPr>
        <w:t xml:space="preserve"> </w:t>
      </w:r>
      <w:proofErr w:type="spellStart"/>
      <w:r w:rsidR="00DD24F4" w:rsidRPr="00300D2C">
        <w:rPr>
          <w:rFonts w:ascii="Times New Roman" w:hAnsi="Times New Roman" w:cs="Times New Roman"/>
          <w:i/>
          <w:iCs/>
          <w:sz w:val="24"/>
          <w:szCs w:val="24"/>
        </w:rPr>
        <w:t>ribes</w:t>
      </w:r>
      <w:proofErr w:type="spellEnd"/>
      <w:r w:rsidR="00C63DC7" w:rsidRPr="00300D2C">
        <w:rPr>
          <w:rFonts w:ascii="Times New Roman" w:hAnsi="Times New Roman" w:cs="Times New Roman"/>
          <w:i/>
          <w:iCs/>
          <w:sz w:val="24"/>
          <w:szCs w:val="24"/>
        </w:rPr>
        <w:t xml:space="preserve"> seed</w:t>
      </w:r>
      <w:r w:rsidRPr="00300D2C">
        <w:rPr>
          <w:rFonts w:ascii="Times New Roman" w:hAnsi="Times New Roman" w:cs="Times New Roman"/>
          <w:i/>
          <w:iCs/>
          <w:sz w:val="24"/>
          <w:szCs w:val="24"/>
        </w:rPr>
        <w:t>;</w:t>
      </w:r>
      <w:r w:rsidR="00C63DC7" w:rsidRPr="00300D2C">
        <w:rPr>
          <w:rFonts w:ascii="Times New Roman" w:hAnsi="Times New Roman" w:cs="Times New Roman"/>
          <w:i/>
          <w:iCs/>
          <w:sz w:val="24"/>
          <w:szCs w:val="24"/>
        </w:rPr>
        <w:t xml:space="preserve"> Vitamin E, Synergistic </w:t>
      </w:r>
      <w:r w:rsidR="00DD24F4" w:rsidRPr="00300D2C">
        <w:rPr>
          <w:rFonts w:ascii="Times New Roman" w:hAnsi="Times New Roman" w:cs="Times New Roman"/>
          <w:i/>
          <w:iCs/>
          <w:sz w:val="24"/>
          <w:szCs w:val="24"/>
        </w:rPr>
        <w:t>effect, Breast</w:t>
      </w:r>
      <w:r w:rsidR="00C63DC7" w:rsidRPr="00300D2C">
        <w:rPr>
          <w:rFonts w:ascii="Times New Roman" w:hAnsi="Times New Roman" w:cs="Times New Roman"/>
          <w:i/>
          <w:iCs/>
          <w:sz w:val="24"/>
          <w:szCs w:val="24"/>
        </w:rPr>
        <w:t xml:space="preserve"> cancer</w:t>
      </w:r>
    </w:p>
    <w:p w14:paraId="42411420" w14:textId="0D3F7663" w:rsidR="0035245B" w:rsidRPr="00300D2C" w:rsidRDefault="0035245B" w:rsidP="00300D2C">
      <w:pPr>
        <w:spacing w:line="360" w:lineRule="auto"/>
        <w:jc w:val="both"/>
        <w:rPr>
          <w:rFonts w:ascii="Times New Roman" w:hAnsi="Times New Roman" w:cs="Times New Roman"/>
          <w:i/>
          <w:iCs/>
          <w:sz w:val="24"/>
          <w:szCs w:val="24"/>
        </w:rPr>
      </w:pPr>
    </w:p>
    <w:p w14:paraId="41A3C55C" w14:textId="2850E3EB" w:rsidR="00754C0D" w:rsidRPr="00300D2C" w:rsidRDefault="00082C01"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INTRODUCTION</w:t>
      </w:r>
    </w:p>
    <w:p w14:paraId="571927B3" w14:textId="178660B4" w:rsidR="00754C0D" w:rsidRPr="00300D2C" w:rsidRDefault="00800FFC"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Breast cancer remains one of the leading causes of cancer-related morbidity and mortality among women worldwide</w:t>
      </w:r>
      <w:r w:rsidR="00583C9A" w:rsidRPr="00300D2C">
        <w:rPr>
          <w:rFonts w:ascii="Times New Roman" w:hAnsi="Times New Roman" w:cs="Times New Roman"/>
          <w:sz w:val="24"/>
          <w:szCs w:val="24"/>
        </w:rPr>
        <w:t xml:space="preserve"> (</w:t>
      </w:r>
      <w:r w:rsidR="00DC4C93" w:rsidRPr="00300D2C">
        <w:rPr>
          <w:rFonts w:ascii="Times New Roman" w:hAnsi="Times New Roman" w:cs="Times New Roman"/>
          <w:color w:val="222222"/>
          <w:sz w:val="24"/>
          <w:szCs w:val="24"/>
          <w:shd w:val="clear" w:color="auto" w:fill="FFFFFF"/>
        </w:rPr>
        <w:t xml:space="preserve">Zhang </w:t>
      </w:r>
      <w:r w:rsidR="00360635" w:rsidRPr="00360635">
        <w:rPr>
          <w:rFonts w:ascii="Times New Roman" w:hAnsi="Times New Roman" w:cs="Times New Roman"/>
          <w:i/>
          <w:iCs/>
          <w:color w:val="222222"/>
          <w:sz w:val="24"/>
          <w:szCs w:val="24"/>
          <w:shd w:val="clear" w:color="auto" w:fill="FFFFFF"/>
        </w:rPr>
        <w:t>et al</w:t>
      </w:r>
      <w:r w:rsidR="00DC4C93" w:rsidRPr="00300D2C">
        <w:rPr>
          <w:rFonts w:ascii="Times New Roman" w:hAnsi="Times New Roman" w:cs="Times New Roman"/>
          <w:color w:val="222222"/>
          <w:sz w:val="24"/>
          <w:szCs w:val="24"/>
          <w:shd w:val="clear" w:color="auto" w:fill="FFFFFF"/>
        </w:rPr>
        <w:t>., 2024</w:t>
      </w:r>
      <w:r w:rsidR="00583C9A" w:rsidRPr="00300D2C">
        <w:rPr>
          <w:rFonts w:ascii="Times New Roman" w:hAnsi="Times New Roman" w:cs="Times New Roman"/>
          <w:sz w:val="24"/>
          <w:szCs w:val="24"/>
        </w:rPr>
        <w:t>)</w:t>
      </w:r>
      <w:r w:rsidRPr="00300D2C">
        <w:rPr>
          <w:rFonts w:ascii="Times New Roman" w:hAnsi="Times New Roman" w:cs="Times New Roman"/>
          <w:sz w:val="24"/>
          <w:szCs w:val="24"/>
        </w:rPr>
        <w:t>. The increasing prevalence of the disease has continued to be a major public health concern, particularly in developing countries where access to early diagnosis and effective treatment remains limited</w:t>
      </w:r>
      <w:r w:rsidR="002C67F2" w:rsidRPr="00300D2C">
        <w:rPr>
          <w:rFonts w:ascii="Times New Roman" w:hAnsi="Times New Roman" w:cs="Times New Roman"/>
          <w:sz w:val="24"/>
          <w:szCs w:val="24"/>
        </w:rPr>
        <w:t xml:space="preserve"> (</w:t>
      </w:r>
      <w:r w:rsidR="00DC4C93" w:rsidRPr="00300D2C">
        <w:rPr>
          <w:rFonts w:ascii="Times New Roman" w:hAnsi="Times New Roman" w:cs="Times New Roman"/>
          <w:color w:val="222222"/>
          <w:sz w:val="24"/>
          <w:szCs w:val="24"/>
          <w:shd w:val="clear" w:color="auto" w:fill="FFFFFF"/>
        </w:rPr>
        <w:t xml:space="preserve">Francis </w:t>
      </w:r>
      <w:r w:rsidR="00360635" w:rsidRPr="00360635">
        <w:rPr>
          <w:rFonts w:ascii="Times New Roman" w:hAnsi="Times New Roman" w:cs="Times New Roman"/>
          <w:i/>
          <w:iCs/>
          <w:color w:val="222222"/>
          <w:sz w:val="24"/>
          <w:szCs w:val="24"/>
          <w:shd w:val="clear" w:color="auto" w:fill="FFFFFF"/>
        </w:rPr>
        <w:t>et al</w:t>
      </w:r>
      <w:r w:rsidR="00DC4C93" w:rsidRPr="00300D2C">
        <w:rPr>
          <w:rFonts w:ascii="Times New Roman" w:hAnsi="Times New Roman" w:cs="Times New Roman"/>
          <w:color w:val="222222"/>
          <w:sz w:val="24"/>
          <w:szCs w:val="24"/>
          <w:shd w:val="clear" w:color="auto" w:fill="FFFFFF"/>
        </w:rPr>
        <w:t>., 2024</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 xml:space="preserve">. One of the therapeutic </w:t>
      </w:r>
      <w:r w:rsidR="00BF6FE4" w:rsidRPr="00300D2C">
        <w:rPr>
          <w:rFonts w:ascii="Times New Roman" w:hAnsi="Times New Roman" w:cs="Times New Roman"/>
          <w:sz w:val="24"/>
          <w:szCs w:val="24"/>
        </w:rPr>
        <w:t>drugs</w:t>
      </w:r>
      <w:r w:rsidRPr="00300D2C">
        <w:rPr>
          <w:rFonts w:ascii="Times New Roman" w:hAnsi="Times New Roman" w:cs="Times New Roman"/>
          <w:sz w:val="24"/>
          <w:szCs w:val="24"/>
        </w:rPr>
        <w:t xml:space="preserve"> commonly used in the treatment and management of hormo</w:t>
      </w:r>
      <w:r w:rsidR="00B97EE7" w:rsidRPr="00300D2C">
        <w:rPr>
          <w:rFonts w:ascii="Times New Roman" w:hAnsi="Times New Roman" w:cs="Times New Roman"/>
          <w:sz w:val="24"/>
          <w:szCs w:val="24"/>
        </w:rPr>
        <w:t>ne-responsive breast cancer is T</w:t>
      </w:r>
      <w:r w:rsidRPr="00300D2C">
        <w:rPr>
          <w:rFonts w:ascii="Times New Roman" w:hAnsi="Times New Roman" w:cs="Times New Roman"/>
          <w:sz w:val="24"/>
          <w:szCs w:val="24"/>
        </w:rPr>
        <w:t>amoxifen, a selective estrogen receptor modulator widely recognized for its anti-estrogenic activity in breast tissues</w:t>
      </w:r>
      <w:r w:rsidR="002C67F2" w:rsidRPr="00300D2C">
        <w:rPr>
          <w:rFonts w:ascii="Times New Roman" w:hAnsi="Times New Roman" w:cs="Times New Roman"/>
          <w:sz w:val="24"/>
          <w:szCs w:val="24"/>
        </w:rPr>
        <w:t xml:space="preserve"> (</w:t>
      </w:r>
      <w:r w:rsidR="00DC4C93" w:rsidRPr="00300D2C">
        <w:rPr>
          <w:rFonts w:ascii="Times New Roman" w:hAnsi="Times New Roman" w:cs="Times New Roman"/>
          <w:color w:val="222222"/>
          <w:sz w:val="24"/>
          <w:szCs w:val="24"/>
          <w:shd w:val="clear" w:color="auto" w:fill="FFFFFF"/>
        </w:rPr>
        <w:t xml:space="preserve">Lloyd </w:t>
      </w:r>
      <w:r w:rsidR="00360635" w:rsidRPr="00360635">
        <w:rPr>
          <w:rFonts w:ascii="Times New Roman" w:hAnsi="Times New Roman" w:cs="Times New Roman"/>
          <w:i/>
          <w:iCs/>
          <w:color w:val="222222"/>
          <w:sz w:val="24"/>
          <w:szCs w:val="24"/>
          <w:shd w:val="clear" w:color="auto" w:fill="FFFFFF"/>
        </w:rPr>
        <w:t>et al</w:t>
      </w:r>
      <w:r w:rsidR="002C67F2" w:rsidRPr="00300D2C">
        <w:rPr>
          <w:rFonts w:ascii="Times New Roman" w:hAnsi="Times New Roman" w:cs="Times New Roman"/>
          <w:color w:val="222222"/>
          <w:sz w:val="24"/>
          <w:szCs w:val="24"/>
          <w:shd w:val="clear" w:color="auto" w:fill="FFFFFF"/>
        </w:rPr>
        <w:t>., 202</w:t>
      </w:r>
      <w:r w:rsidR="00DC4C93" w:rsidRPr="00300D2C">
        <w:rPr>
          <w:rFonts w:ascii="Times New Roman" w:hAnsi="Times New Roman" w:cs="Times New Roman"/>
          <w:color w:val="222222"/>
          <w:sz w:val="24"/>
          <w:szCs w:val="24"/>
          <w:shd w:val="clear" w:color="auto" w:fill="FFFFFF"/>
        </w:rPr>
        <w:t>2</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 xml:space="preserve">. </w:t>
      </w:r>
      <w:r w:rsidR="00B97EE7" w:rsidRPr="00300D2C">
        <w:rPr>
          <w:rFonts w:ascii="Times New Roman" w:hAnsi="Times New Roman" w:cs="Times New Roman"/>
          <w:sz w:val="24"/>
          <w:szCs w:val="24"/>
        </w:rPr>
        <w:t xml:space="preserve">Tamoxifen </w:t>
      </w:r>
      <w:r w:rsidR="008465E8" w:rsidRPr="00300D2C">
        <w:rPr>
          <w:rFonts w:ascii="Times New Roman" w:hAnsi="Times New Roman" w:cs="Times New Roman"/>
          <w:sz w:val="24"/>
          <w:szCs w:val="24"/>
        </w:rPr>
        <w:t>inhibits</w:t>
      </w:r>
      <w:r w:rsidRPr="00300D2C">
        <w:rPr>
          <w:rFonts w:ascii="Times New Roman" w:hAnsi="Times New Roman" w:cs="Times New Roman"/>
          <w:sz w:val="24"/>
          <w:szCs w:val="24"/>
        </w:rPr>
        <w:t xml:space="preserve"> estrogen-dependent proliferation of malignant cells</w:t>
      </w:r>
      <w:r w:rsidR="00B97EE7" w:rsidRPr="00300D2C">
        <w:rPr>
          <w:rFonts w:ascii="Times New Roman" w:hAnsi="Times New Roman" w:cs="Times New Roman"/>
          <w:sz w:val="24"/>
          <w:szCs w:val="24"/>
        </w:rPr>
        <w:t xml:space="preserve"> and this has led to its usage for prevention and treatment of breast cancer with high rate of </w:t>
      </w:r>
      <w:r w:rsidR="008465E8" w:rsidRPr="00300D2C">
        <w:rPr>
          <w:rFonts w:ascii="Times New Roman" w:hAnsi="Times New Roman" w:cs="Times New Roman"/>
          <w:sz w:val="24"/>
          <w:szCs w:val="24"/>
        </w:rPr>
        <w:t>patient’s</w:t>
      </w:r>
      <w:r w:rsidR="00B97EE7" w:rsidRPr="00300D2C">
        <w:rPr>
          <w:rFonts w:ascii="Times New Roman" w:hAnsi="Times New Roman" w:cs="Times New Roman"/>
          <w:sz w:val="24"/>
          <w:szCs w:val="24"/>
        </w:rPr>
        <w:t xml:space="preserve"> </w:t>
      </w:r>
      <w:r w:rsidR="00BB4C42" w:rsidRPr="00300D2C">
        <w:rPr>
          <w:rFonts w:ascii="Times New Roman" w:hAnsi="Times New Roman" w:cs="Times New Roman"/>
          <w:sz w:val="24"/>
          <w:szCs w:val="24"/>
        </w:rPr>
        <w:t>survival (</w:t>
      </w:r>
      <w:proofErr w:type="spellStart"/>
      <w:r w:rsidR="002C67F2" w:rsidRPr="00300D2C">
        <w:rPr>
          <w:rFonts w:ascii="Times New Roman" w:hAnsi="Times New Roman" w:cs="Times New Roman"/>
          <w:color w:val="222222"/>
          <w:sz w:val="24"/>
          <w:szCs w:val="24"/>
          <w:shd w:val="clear" w:color="auto" w:fill="FFFFFF"/>
        </w:rPr>
        <w:t>Javankiani</w:t>
      </w:r>
      <w:proofErr w:type="spellEnd"/>
      <w:r w:rsidR="002C67F2"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2C67F2" w:rsidRPr="00300D2C">
        <w:rPr>
          <w:rFonts w:ascii="Times New Roman" w:hAnsi="Times New Roman" w:cs="Times New Roman"/>
          <w:color w:val="222222"/>
          <w:sz w:val="24"/>
          <w:szCs w:val="24"/>
          <w:shd w:val="clear" w:color="auto" w:fill="FFFFFF"/>
        </w:rPr>
        <w:t>., 2025</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 xml:space="preserve">. </w:t>
      </w:r>
      <w:r w:rsidR="008F64C5" w:rsidRPr="00300D2C">
        <w:rPr>
          <w:rFonts w:ascii="Times New Roman" w:hAnsi="Times New Roman" w:cs="Times New Roman"/>
          <w:sz w:val="24"/>
          <w:szCs w:val="24"/>
        </w:rPr>
        <w:t>D</w:t>
      </w:r>
      <w:r w:rsidRPr="00300D2C">
        <w:rPr>
          <w:rFonts w:ascii="Times New Roman" w:hAnsi="Times New Roman" w:cs="Times New Roman"/>
          <w:sz w:val="24"/>
          <w:szCs w:val="24"/>
        </w:rPr>
        <w:t xml:space="preserve">espite its clinical importance, </w:t>
      </w:r>
      <w:r w:rsidR="003D06ED" w:rsidRPr="00300D2C">
        <w:rPr>
          <w:rFonts w:ascii="Times New Roman" w:hAnsi="Times New Roman" w:cs="Times New Roman"/>
          <w:sz w:val="24"/>
          <w:szCs w:val="24"/>
        </w:rPr>
        <w:t>the prolonged</w:t>
      </w:r>
      <w:r w:rsidR="008F64C5" w:rsidRPr="00300D2C">
        <w:rPr>
          <w:rFonts w:ascii="Times New Roman" w:hAnsi="Times New Roman" w:cs="Times New Roman"/>
          <w:sz w:val="24"/>
          <w:szCs w:val="24"/>
        </w:rPr>
        <w:t xml:space="preserve"> use as preventive and therapeutic agent for breast cancer have been linked</w:t>
      </w:r>
      <w:r w:rsidRPr="00300D2C">
        <w:rPr>
          <w:rFonts w:ascii="Times New Roman" w:hAnsi="Times New Roman" w:cs="Times New Roman"/>
          <w:sz w:val="24"/>
          <w:szCs w:val="24"/>
        </w:rPr>
        <w:t xml:space="preserve"> with several adverse effects including hepatotoxicity, nephrotoxicity, hematological abnormalities, and oxidative stress</w:t>
      </w:r>
      <w:r w:rsidR="002C67F2" w:rsidRPr="00300D2C">
        <w:rPr>
          <w:rFonts w:ascii="Times New Roman" w:hAnsi="Times New Roman" w:cs="Times New Roman"/>
          <w:sz w:val="24"/>
          <w:szCs w:val="24"/>
        </w:rPr>
        <w:t xml:space="preserve"> </w:t>
      </w:r>
      <w:r w:rsidR="00DC4C93" w:rsidRPr="00300D2C">
        <w:rPr>
          <w:rFonts w:ascii="Times New Roman" w:hAnsi="Times New Roman" w:cs="Times New Roman"/>
          <w:sz w:val="24"/>
          <w:szCs w:val="24"/>
        </w:rPr>
        <w:t>(</w:t>
      </w:r>
      <w:proofErr w:type="spellStart"/>
      <w:r w:rsidR="00DC4C93" w:rsidRPr="00300D2C">
        <w:rPr>
          <w:rFonts w:ascii="Times New Roman" w:hAnsi="Times New Roman" w:cs="Times New Roman"/>
          <w:color w:val="222222"/>
          <w:sz w:val="24"/>
          <w:szCs w:val="24"/>
          <w:shd w:val="clear" w:color="auto" w:fill="FFFFFF"/>
        </w:rPr>
        <w:t>Radeva</w:t>
      </w:r>
      <w:proofErr w:type="spellEnd"/>
      <w:r w:rsidR="00DC4C93" w:rsidRPr="00300D2C">
        <w:rPr>
          <w:rFonts w:ascii="Times New Roman" w:hAnsi="Times New Roman" w:cs="Times New Roman"/>
          <w:color w:val="222222"/>
          <w:sz w:val="24"/>
          <w:szCs w:val="24"/>
          <w:shd w:val="clear" w:color="auto" w:fill="FFFFFF"/>
        </w:rPr>
        <w:t>, and Yoncheva, 2025)</w:t>
      </w:r>
      <w:r w:rsidR="008F64C5" w:rsidRPr="00300D2C">
        <w:rPr>
          <w:rFonts w:ascii="Times New Roman" w:hAnsi="Times New Roman" w:cs="Times New Roman"/>
          <w:sz w:val="24"/>
          <w:szCs w:val="24"/>
        </w:rPr>
        <w:t>. Studies have shown that T</w:t>
      </w:r>
      <w:r w:rsidRPr="00300D2C">
        <w:rPr>
          <w:rFonts w:ascii="Times New Roman" w:hAnsi="Times New Roman" w:cs="Times New Roman"/>
          <w:sz w:val="24"/>
          <w:szCs w:val="24"/>
        </w:rPr>
        <w:t xml:space="preserve">amoxifen metabolism may generate reactive oxygen species known as ROS capable of disrupting cellular redox homeostasis, leading to </w:t>
      </w:r>
      <w:r w:rsidR="008F64C5" w:rsidRPr="00300D2C">
        <w:rPr>
          <w:rFonts w:ascii="Times New Roman" w:hAnsi="Times New Roman" w:cs="Times New Roman"/>
          <w:sz w:val="24"/>
          <w:szCs w:val="24"/>
        </w:rPr>
        <w:t xml:space="preserve">cellular oxidative damage of lipids, </w:t>
      </w:r>
      <w:r w:rsidR="00ED6467" w:rsidRPr="00300D2C">
        <w:rPr>
          <w:rFonts w:ascii="Times New Roman" w:hAnsi="Times New Roman" w:cs="Times New Roman"/>
          <w:sz w:val="24"/>
          <w:szCs w:val="24"/>
        </w:rPr>
        <w:t>proteins, nucleic</w:t>
      </w:r>
      <w:r w:rsidRPr="00300D2C">
        <w:rPr>
          <w:rFonts w:ascii="Times New Roman" w:hAnsi="Times New Roman" w:cs="Times New Roman"/>
          <w:sz w:val="24"/>
          <w:szCs w:val="24"/>
        </w:rPr>
        <w:t xml:space="preserve"> acids</w:t>
      </w:r>
      <w:r w:rsidR="008F64C5" w:rsidRPr="00300D2C">
        <w:rPr>
          <w:rFonts w:ascii="Times New Roman" w:hAnsi="Times New Roman" w:cs="Times New Roman"/>
          <w:sz w:val="24"/>
          <w:szCs w:val="24"/>
        </w:rPr>
        <w:t xml:space="preserve"> and subsequent </w:t>
      </w:r>
      <w:r w:rsidR="00ED6467" w:rsidRPr="00300D2C">
        <w:rPr>
          <w:rFonts w:ascii="Times New Roman" w:hAnsi="Times New Roman" w:cs="Times New Roman"/>
          <w:sz w:val="24"/>
          <w:szCs w:val="24"/>
        </w:rPr>
        <w:t>effect on membrane</w:t>
      </w:r>
      <w:r w:rsidRPr="00300D2C">
        <w:rPr>
          <w:rFonts w:ascii="Times New Roman" w:hAnsi="Times New Roman" w:cs="Times New Roman"/>
          <w:sz w:val="24"/>
          <w:szCs w:val="24"/>
        </w:rPr>
        <w:t xml:space="preserve"> integrity and altered normal cellular functions</w:t>
      </w:r>
      <w:r w:rsidR="002C67F2" w:rsidRPr="00300D2C">
        <w:rPr>
          <w:rFonts w:ascii="Times New Roman" w:hAnsi="Times New Roman" w:cs="Times New Roman"/>
          <w:sz w:val="24"/>
          <w:szCs w:val="24"/>
        </w:rPr>
        <w:t xml:space="preserve"> (</w:t>
      </w:r>
      <w:r w:rsidR="002C67F2" w:rsidRPr="00300D2C">
        <w:rPr>
          <w:rFonts w:ascii="Times New Roman" w:hAnsi="Times New Roman" w:cs="Times New Roman"/>
          <w:color w:val="222222"/>
          <w:sz w:val="24"/>
          <w:szCs w:val="24"/>
          <w:shd w:val="clear" w:color="auto" w:fill="FFFFFF"/>
        </w:rPr>
        <w:t>Sadiq, 2023</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w:t>
      </w:r>
    </w:p>
    <w:p w14:paraId="2C0BDBEF" w14:textId="5C1C887F" w:rsidR="00B84580" w:rsidRPr="00300D2C" w:rsidRDefault="00AC407C"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Tamoxifen-induced hematological disorder has been linked to oxidative injury and suppression of hematopoietic tissues (</w:t>
      </w:r>
      <w:r w:rsidRPr="00300D2C">
        <w:rPr>
          <w:rFonts w:ascii="Times New Roman" w:hAnsi="Times New Roman" w:cs="Times New Roman"/>
          <w:color w:val="222222"/>
          <w:sz w:val="24"/>
          <w:szCs w:val="24"/>
          <w:shd w:val="clear" w:color="auto" w:fill="FFFFFF"/>
        </w:rPr>
        <w:t xml:space="preserve">Rossi </w:t>
      </w:r>
      <w:r w:rsidR="00360635" w:rsidRPr="00360635">
        <w:rPr>
          <w:rFonts w:ascii="Times New Roman" w:hAnsi="Times New Roman" w:cs="Times New Roman"/>
          <w:i/>
          <w:iCs/>
          <w:color w:val="222222"/>
          <w:sz w:val="24"/>
          <w:szCs w:val="24"/>
          <w:shd w:val="clear" w:color="auto" w:fill="FFFFFF"/>
        </w:rPr>
        <w:t>et al</w:t>
      </w:r>
      <w:r w:rsidRPr="00300D2C">
        <w:rPr>
          <w:rFonts w:ascii="Times New Roman" w:hAnsi="Times New Roman" w:cs="Times New Roman"/>
          <w:color w:val="222222"/>
          <w:sz w:val="24"/>
          <w:szCs w:val="24"/>
          <w:shd w:val="clear" w:color="auto" w:fill="FFFFFF"/>
        </w:rPr>
        <w:t>., 2023</w:t>
      </w:r>
      <w:r w:rsidR="00ED6467" w:rsidRPr="00300D2C">
        <w:rPr>
          <w:rFonts w:ascii="Times New Roman" w:hAnsi="Times New Roman" w:cs="Times New Roman"/>
          <w:sz w:val="24"/>
          <w:szCs w:val="24"/>
        </w:rPr>
        <w:t>), which represent</w:t>
      </w:r>
      <w:r w:rsidR="00800FFC" w:rsidRPr="00300D2C">
        <w:rPr>
          <w:rFonts w:ascii="Times New Roman" w:hAnsi="Times New Roman" w:cs="Times New Roman"/>
          <w:sz w:val="24"/>
          <w:szCs w:val="24"/>
        </w:rPr>
        <w:t xml:space="preserve"> another major clinical challenge during cancer treatment</w:t>
      </w:r>
      <w:r w:rsidR="002C67F2" w:rsidRPr="00300D2C">
        <w:rPr>
          <w:rFonts w:ascii="Times New Roman" w:hAnsi="Times New Roman" w:cs="Times New Roman"/>
          <w:sz w:val="24"/>
          <w:szCs w:val="24"/>
        </w:rPr>
        <w:t xml:space="preserve"> (</w:t>
      </w:r>
      <w:r w:rsidR="002C67F2" w:rsidRPr="00300D2C">
        <w:rPr>
          <w:rFonts w:ascii="Times New Roman" w:hAnsi="Times New Roman" w:cs="Times New Roman"/>
          <w:color w:val="222222"/>
          <w:sz w:val="24"/>
          <w:szCs w:val="24"/>
          <w:shd w:val="clear" w:color="auto" w:fill="FFFFFF"/>
        </w:rPr>
        <w:t xml:space="preserve">Costanzo </w:t>
      </w:r>
      <w:r w:rsidR="00360635" w:rsidRPr="00360635">
        <w:rPr>
          <w:rFonts w:ascii="Times New Roman" w:hAnsi="Times New Roman" w:cs="Times New Roman"/>
          <w:i/>
          <w:iCs/>
          <w:color w:val="222222"/>
          <w:sz w:val="24"/>
          <w:szCs w:val="24"/>
          <w:shd w:val="clear" w:color="auto" w:fill="FFFFFF"/>
        </w:rPr>
        <w:t>et al</w:t>
      </w:r>
      <w:r w:rsidR="002C67F2" w:rsidRPr="00300D2C">
        <w:rPr>
          <w:rFonts w:ascii="Times New Roman" w:hAnsi="Times New Roman" w:cs="Times New Roman"/>
          <w:color w:val="222222"/>
          <w:sz w:val="24"/>
          <w:szCs w:val="24"/>
          <w:shd w:val="clear" w:color="auto" w:fill="FFFFFF"/>
        </w:rPr>
        <w:t>., 2024</w:t>
      </w:r>
      <w:r w:rsidR="002C67F2" w:rsidRPr="00300D2C">
        <w:rPr>
          <w:rFonts w:ascii="Times New Roman" w:hAnsi="Times New Roman" w:cs="Times New Roman"/>
          <w:sz w:val="24"/>
          <w:szCs w:val="24"/>
        </w:rPr>
        <w:t>)</w:t>
      </w:r>
      <w:r w:rsidR="00800FFC" w:rsidRPr="00300D2C">
        <w:rPr>
          <w:rFonts w:ascii="Times New Roman" w:hAnsi="Times New Roman" w:cs="Times New Roman"/>
          <w:sz w:val="24"/>
          <w:szCs w:val="24"/>
        </w:rPr>
        <w:t>. Alterations in red blood cell indices, hemoglobin concentration, lymphocyte counts, and platelet parameters may compromise immun</w:t>
      </w:r>
      <w:r w:rsidRPr="00300D2C">
        <w:rPr>
          <w:rFonts w:ascii="Times New Roman" w:hAnsi="Times New Roman" w:cs="Times New Roman"/>
          <w:sz w:val="24"/>
          <w:szCs w:val="24"/>
        </w:rPr>
        <w:t xml:space="preserve">e </w:t>
      </w:r>
      <w:r w:rsidR="00ED6467" w:rsidRPr="00300D2C">
        <w:rPr>
          <w:rFonts w:ascii="Times New Roman" w:hAnsi="Times New Roman" w:cs="Times New Roman"/>
          <w:sz w:val="24"/>
          <w:szCs w:val="24"/>
        </w:rPr>
        <w:t>function, oxygen</w:t>
      </w:r>
      <w:r w:rsidRPr="00300D2C">
        <w:rPr>
          <w:rFonts w:ascii="Times New Roman" w:hAnsi="Times New Roman" w:cs="Times New Roman"/>
          <w:sz w:val="24"/>
          <w:szCs w:val="24"/>
        </w:rPr>
        <w:t xml:space="preserve"> transport and redox balance</w:t>
      </w:r>
      <w:r w:rsidR="00800FFC" w:rsidRPr="00300D2C">
        <w:rPr>
          <w:rFonts w:ascii="Times New Roman" w:hAnsi="Times New Roman" w:cs="Times New Roman"/>
          <w:sz w:val="24"/>
          <w:szCs w:val="24"/>
        </w:rPr>
        <w:t xml:space="preserve"> thereby affecting the overall physiological condition </w:t>
      </w:r>
      <w:r w:rsidR="00ED6467" w:rsidRPr="00300D2C">
        <w:rPr>
          <w:rFonts w:ascii="Times New Roman" w:hAnsi="Times New Roman" w:cs="Times New Roman"/>
          <w:sz w:val="24"/>
          <w:szCs w:val="24"/>
        </w:rPr>
        <w:t>of the</w:t>
      </w:r>
      <w:r w:rsidRPr="00300D2C">
        <w:rPr>
          <w:rFonts w:ascii="Times New Roman" w:hAnsi="Times New Roman" w:cs="Times New Roman"/>
          <w:sz w:val="24"/>
          <w:szCs w:val="24"/>
        </w:rPr>
        <w:t xml:space="preserve"> </w:t>
      </w:r>
      <w:r w:rsidR="00800FFC" w:rsidRPr="00300D2C">
        <w:rPr>
          <w:rFonts w:ascii="Times New Roman" w:hAnsi="Times New Roman" w:cs="Times New Roman"/>
          <w:sz w:val="24"/>
          <w:szCs w:val="24"/>
        </w:rPr>
        <w:t>affected individuals</w:t>
      </w:r>
      <w:r w:rsidR="002C67F2" w:rsidRPr="00300D2C">
        <w:rPr>
          <w:rFonts w:ascii="Times New Roman" w:hAnsi="Times New Roman" w:cs="Times New Roman"/>
          <w:sz w:val="24"/>
          <w:szCs w:val="24"/>
        </w:rPr>
        <w:t xml:space="preserve"> (</w:t>
      </w:r>
      <w:r w:rsidR="002C67F2" w:rsidRPr="00300D2C">
        <w:rPr>
          <w:rFonts w:ascii="Times New Roman" w:hAnsi="Times New Roman" w:cs="Times New Roman"/>
          <w:color w:val="222222"/>
          <w:sz w:val="24"/>
          <w:szCs w:val="24"/>
          <w:shd w:val="clear" w:color="auto" w:fill="FFFFFF"/>
        </w:rPr>
        <w:t xml:space="preserve">Shah </w:t>
      </w:r>
      <w:r w:rsidR="00360635" w:rsidRPr="00360635">
        <w:rPr>
          <w:rFonts w:ascii="Times New Roman" w:hAnsi="Times New Roman" w:cs="Times New Roman"/>
          <w:i/>
          <w:iCs/>
          <w:color w:val="222222"/>
          <w:sz w:val="24"/>
          <w:szCs w:val="24"/>
          <w:shd w:val="clear" w:color="auto" w:fill="FFFFFF"/>
        </w:rPr>
        <w:t>et al</w:t>
      </w:r>
      <w:r w:rsidR="002C67F2" w:rsidRPr="00300D2C">
        <w:rPr>
          <w:rFonts w:ascii="Times New Roman" w:hAnsi="Times New Roman" w:cs="Times New Roman"/>
          <w:color w:val="222222"/>
          <w:sz w:val="24"/>
          <w:szCs w:val="24"/>
          <w:shd w:val="clear" w:color="auto" w:fill="FFFFFF"/>
        </w:rPr>
        <w:t>., 2024</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 xml:space="preserve">. </w:t>
      </w:r>
      <w:r w:rsidR="00800FFC" w:rsidRPr="00300D2C">
        <w:rPr>
          <w:rFonts w:ascii="Times New Roman" w:hAnsi="Times New Roman" w:cs="Times New Roman"/>
          <w:sz w:val="24"/>
          <w:szCs w:val="24"/>
        </w:rPr>
        <w:t xml:space="preserve">In recent years, medicinal plants have </w:t>
      </w:r>
      <w:r w:rsidR="001D3992" w:rsidRPr="00300D2C">
        <w:rPr>
          <w:rFonts w:ascii="Times New Roman" w:hAnsi="Times New Roman" w:cs="Times New Roman"/>
          <w:sz w:val="24"/>
          <w:szCs w:val="24"/>
        </w:rPr>
        <w:t>gained considerable</w:t>
      </w:r>
      <w:r w:rsidR="005C6AC8" w:rsidRPr="00300D2C">
        <w:rPr>
          <w:rFonts w:ascii="Times New Roman" w:hAnsi="Times New Roman" w:cs="Times New Roman"/>
          <w:sz w:val="24"/>
          <w:szCs w:val="24"/>
        </w:rPr>
        <w:t xml:space="preserve"> attention </w:t>
      </w:r>
      <w:r w:rsidR="00800FFC" w:rsidRPr="00300D2C">
        <w:rPr>
          <w:rFonts w:ascii="Times New Roman" w:hAnsi="Times New Roman" w:cs="Times New Roman"/>
          <w:sz w:val="24"/>
          <w:szCs w:val="24"/>
        </w:rPr>
        <w:t>due to their rich phytochemical composition and therapeutic potentials</w:t>
      </w:r>
      <w:r w:rsidR="00954F8A" w:rsidRPr="00300D2C">
        <w:rPr>
          <w:rFonts w:ascii="Times New Roman" w:hAnsi="Times New Roman" w:cs="Times New Roman"/>
          <w:sz w:val="24"/>
          <w:szCs w:val="24"/>
        </w:rPr>
        <w:t xml:space="preserve"> (</w:t>
      </w:r>
      <w:proofErr w:type="spellStart"/>
      <w:r w:rsidR="00954F8A" w:rsidRPr="00300D2C">
        <w:rPr>
          <w:rFonts w:ascii="Times New Roman" w:hAnsi="Times New Roman" w:cs="Times New Roman"/>
          <w:color w:val="222222"/>
          <w:sz w:val="24"/>
          <w:szCs w:val="24"/>
          <w:shd w:val="clear" w:color="auto" w:fill="FFFFFF"/>
        </w:rPr>
        <w:t>Nwozo</w:t>
      </w:r>
      <w:proofErr w:type="spellEnd"/>
      <w:r w:rsidR="00954F8A"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954F8A" w:rsidRPr="00300D2C">
        <w:rPr>
          <w:rFonts w:ascii="Times New Roman" w:hAnsi="Times New Roman" w:cs="Times New Roman"/>
          <w:color w:val="222222"/>
          <w:sz w:val="24"/>
          <w:szCs w:val="24"/>
          <w:shd w:val="clear" w:color="auto" w:fill="FFFFFF"/>
        </w:rPr>
        <w:t xml:space="preserve">., </w:t>
      </w:r>
      <w:r w:rsidR="00954F8A" w:rsidRPr="00300D2C">
        <w:rPr>
          <w:rFonts w:ascii="Times New Roman" w:hAnsi="Times New Roman" w:cs="Times New Roman"/>
          <w:color w:val="222222"/>
          <w:sz w:val="24"/>
          <w:szCs w:val="24"/>
          <w:shd w:val="clear" w:color="auto" w:fill="FFFFFF"/>
        </w:rPr>
        <w:lastRenderedPageBreak/>
        <w:t>2023</w:t>
      </w:r>
      <w:r w:rsidR="00954F8A" w:rsidRPr="00300D2C">
        <w:rPr>
          <w:rFonts w:ascii="Times New Roman" w:hAnsi="Times New Roman" w:cs="Times New Roman"/>
          <w:sz w:val="24"/>
          <w:szCs w:val="24"/>
        </w:rPr>
        <w:t>)</w:t>
      </w:r>
      <w:r w:rsidR="00800FFC" w:rsidRPr="00300D2C">
        <w:rPr>
          <w:rFonts w:ascii="Times New Roman" w:hAnsi="Times New Roman" w:cs="Times New Roman"/>
          <w:sz w:val="24"/>
          <w:szCs w:val="24"/>
        </w:rPr>
        <w:t>. Natural products possessing antioxidant activities have been widely investigated for their ability to reduce oxidative damage associated with several pathological conditions</w:t>
      </w:r>
      <w:r w:rsidR="00B84580" w:rsidRPr="00300D2C">
        <w:rPr>
          <w:rFonts w:ascii="Times New Roman" w:hAnsi="Times New Roman" w:cs="Times New Roman"/>
          <w:sz w:val="24"/>
          <w:szCs w:val="24"/>
        </w:rPr>
        <w:t xml:space="preserve"> such as Malaria, Diabetes, </w:t>
      </w:r>
      <w:r w:rsidR="001C6358" w:rsidRPr="00300D2C">
        <w:rPr>
          <w:rFonts w:ascii="Times New Roman" w:hAnsi="Times New Roman" w:cs="Times New Roman"/>
          <w:sz w:val="24"/>
          <w:szCs w:val="24"/>
        </w:rPr>
        <w:t>U</w:t>
      </w:r>
      <w:r w:rsidR="00B84580" w:rsidRPr="00300D2C">
        <w:rPr>
          <w:rFonts w:ascii="Times New Roman" w:hAnsi="Times New Roman" w:cs="Times New Roman"/>
          <w:sz w:val="24"/>
          <w:szCs w:val="24"/>
        </w:rPr>
        <w:t xml:space="preserve">lcer </w:t>
      </w:r>
      <w:r w:rsidR="000059ED" w:rsidRPr="00300D2C">
        <w:rPr>
          <w:rFonts w:ascii="Times New Roman" w:hAnsi="Times New Roman" w:cs="Times New Roman"/>
          <w:sz w:val="24"/>
          <w:szCs w:val="24"/>
        </w:rPr>
        <w:t>and Cancer (</w:t>
      </w:r>
      <w:proofErr w:type="spellStart"/>
      <w:r w:rsidR="00650521" w:rsidRPr="00300D2C">
        <w:rPr>
          <w:rFonts w:ascii="Times New Roman" w:hAnsi="Times New Roman" w:cs="Times New Roman"/>
          <w:sz w:val="24"/>
          <w:szCs w:val="24"/>
        </w:rPr>
        <w:t>Adedosu</w:t>
      </w:r>
      <w:proofErr w:type="spellEnd"/>
      <w:r w:rsidR="00650521"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650521" w:rsidRPr="00300D2C">
        <w:rPr>
          <w:rFonts w:ascii="Times New Roman" w:hAnsi="Times New Roman" w:cs="Times New Roman"/>
          <w:sz w:val="24"/>
          <w:szCs w:val="24"/>
        </w:rPr>
        <w:t xml:space="preserve"> 2017; </w:t>
      </w:r>
      <w:proofErr w:type="spellStart"/>
      <w:r w:rsidR="00650521" w:rsidRPr="00300D2C">
        <w:rPr>
          <w:rFonts w:ascii="Times New Roman" w:hAnsi="Times New Roman" w:cs="Times New Roman"/>
          <w:sz w:val="24"/>
          <w:szCs w:val="24"/>
        </w:rPr>
        <w:t>Adedosu</w:t>
      </w:r>
      <w:proofErr w:type="spellEnd"/>
      <w:r w:rsidR="00650521"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650521" w:rsidRPr="00300D2C">
        <w:rPr>
          <w:rFonts w:ascii="Times New Roman" w:hAnsi="Times New Roman" w:cs="Times New Roman"/>
          <w:sz w:val="24"/>
          <w:szCs w:val="24"/>
        </w:rPr>
        <w:t>.,2018</w:t>
      </w:r>
      <w:r w:rsidR="005C6AC8" w:rsidRPr="00300D2C">
        <w:rPr>
          <w:rFonts w:ascii="Times New Roman" w:hAnsi="Times New Roman" w:cs="Times New Roman"/>
          <w:sz w:val="24"/>
          <w:szCs w:val="24"/>
        </w:rPr>
        <w:t xml:space="preserve">; </w:t>
      </w:r>
      <w:proofErr w:type="spellStart"/>
      <w:r w:rsidR="00954F8A" w:rsidRPr="00300D2C">
        <w:rPr>
          <w:rFonts w:ascii="Times New Roman" w:hAnsi="Times New Roman" w:cs="Times New Roman"/>
          <w:color w:val="222222"/>
          <w:sz w:val="24"/>
          <w:szCs w:val="24"/>
          <w:shd w:val="clear" w:color="auto" w:fill="FFFFFF"/>
        </w:rPr>
        <w:t>Muscolo</w:t>
      </w:r>
      <w:proofErr w:type="spellEnd"/>
      <w:r w:rsidR="00954F8A"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954F8A" w:rsidRPr="00300D2C">
        <w:rPr>
          <w:rFonts w:ascii="Times New Roman" w:hAnsi="Times New Roman" w:cs="Times New Roman"/>
          <w:color w:val="222222"/>
          <w:sz w:val="24"/>
          <w:szCs w:val="24"/>
          <w:shd w:val="clear" w:color="auto" w:fill="FFFFFF"/>
        </w:rPr>
        <w:t>., 2024</w:t>
      </w:r>
      <w:r w:rsidR="00954F8A" w:rsidRPr="00300D2C">
        <w:rPr>
          <w:rFonts w:ascii="Times New Roman" w:hAnsi="Times New Roman" w:cs="Times New Roman"/>
          <w:sz w:val="24"/>
          <w:szCs w:val="24"/>
        </w:rPr>
        <w:t>)</w:t>
      </w:r>
      <w:r w:rsidR="00800FFC" w:rsidRPr="00300D2C">
        <w:rPr>
          <w:rFonts w:ascii="Times New Roman" w:hAnsi="Times New Roman" w:cs="Times New Roman"/>
          <w:sz w:val="24"/>
          <w:szCs w:val="24"/>
        </w:rPr>
        <w:t xml:space="preserve">. </w:t>
      </w:r>
    </w:p>
    <w:p w14:paraId="7B59AFD3" w14:textId="1D638368" w:rsidR="00754C0D" w:rsidRPr="00300D2C" w:rsidRDefault="00800FFC" w:rsidP="00300D2C">
      <w:pPr>
        <w:spacing w:line="360" w:lineRule="auto"/>
        <w:jc w:val="both"/>
        <w:rPr>
          <w:rFonts w:ascii="Times New Roman" w:hAnsi="Times New Roman" w:cs="Times New Roman"/>
          <w:sz w:val="24"/>
          <w:szCs w:val="24"/>
        </w:rPr>
      </w:pPr>
      <w:proofErr w:type="spellStart"/>
      <w:r w:rsidRPr="00300D2C">
        <w:rPr>
          <w:rFonts w:ascii="Times New Roman" w:hAnsi="Times New Roman" w:cs="Times New Roman"/>
          <w:i/>
          <w:iCs/>
          <w:sz w:val="24"/>
          <w:szCs w:val="24"/>
        </w:rPr>
        <w:t>Embelia</w:t>
      </w:r>
      <w:proofErr w:type="spellEnd"/>
      <w:r w:rsidRPr="00300D2C">
        <w:rPr>
          <w:rFonts w:ascii="Times New Roman" w:hAnsi="Times New Roman" w:cs="Times New Roman"/>
          <w:i/>
          <w:iCs/>
          <w:sz w:val="24"/>
          <w:szCs w:val="24"/>
        </w:rPr>
        <w:t xml:space="preserve"> </w:t>
      </w:r>
      <w:proofErr w:type="spellStart"/>
      <w:r w:rsidRPr="00300D2C">
        <w:rPr>
          <w:rFonts w:ascii="Times New Roman" w:hAnsi="Times New Roman" w:cs="Times New Roman"/>
          <w:i/>
          <w:iCs/>
          <w:sz w:val="24"/>
          <w:szCs w:val="24"/>
        </w:rPr>
        <w:t>ribes</w:t>
      </w:r>
      <w:proofErr w:type="spellEnd"/>
      <w:r w:rsidRPr="00300D2C">
        <w:rPr>
          <w:rFonts w:ascii="Times New Roman" w:hAnsi="Times New Roman" w:cs="Times New Roman"/>
          <w:sz w:val="24"/>
          <w:szCs w:val="24"/>
        </w:rPr>
        <w:t>,</w:t>
      </w:r>
      <w:r w:rsidR="00B84580" w:rsidRPr="00300D2C">
        <w:rPr>
          <w:rFonts w:ascii="Times New Roman" w:hAnsi="Times New Roman" w:cs="Times New Roman"/>
          <w:sz w:val="24"/>
          <w:szCs w:val="24"/>
        </w:rPr>
        <w:t xml:space="preserve"> commonly called black pepper (</w:t>
      </w:r>
      <w:proofErr w:type="spellStart"/>
      <w:proofErr w:type="gramStart"/>
      <w:r w:rsidR="00B84580" w:rsidRPr="00300D2C">
        <w:rPr>
          <w:rFonts w:ascii="Times New Roman" w:hAnsi="Times New Roman" w:cs="Times New Roman"/>
          <w:sz w:val="24"/>
          <w:szCs w:val="24"/>
        </w:rPr>
        <w:t>Family:Myrsinaceae</w:t>
      </w:r>
      <w:proofErr w:type="spellEnd"/>
      <w:proofErr w:type="gramEnd"/>
      <w:r w:rsidR="00B84580" w:rsidRPr="00300D2C">
        <w:rPr>
          <w:rFonts w:ascii="Times New Roman" w:hAnsi="Times New Roman" w:cs="Times New Roman"/>
          <w:sz w:val="24"/>
          <w:szCs w:val="24"/>
        </w:rPr>
        <w:t>)</w:t>
      </w:r>
      <w:r w:rsidRPr="00300D2C">
        <w:rPr>
          <w:rFonts w:ascii="Times New Roman" w:hAnsi="Times New Roman" w:cs="Times New Roman"/>
          <w:sz w:val="24"/>
          <w:szCs w:val="24"/>
        </w:rPr>
        <w:t xml:space="preserve"> </w:t>
      </w:r>
      <w:r w:rsidR="00B84580" w:rsidRPr="00300D2C">
        <w:rPr>
          <w:rFonts w:ascii="Times New Roman" w:hAnsi="Times New Roman" w:cs="Times New Roman"/>
          <w:sz w:val="24"/>
          <w:szCs w:val="24"/>
        </w:rPr>
        <w:t xml:space="preserve">is </w:t>
      </w:r>
      <w:r w:rsidRPr="00300D2C">
        <w:rPr>
          <w:rFonts w:ascii="Times New Roman" w:hAnsi="Times New Roman" w:cs="Times New Roman"/>
          <w:sz w:val="24"/>
          <w:szCs w:val="24"/>
        </w:rPr>
        <w:t>a medicinal plant common</w:t>
      </w:r>
      <w:r w:rsidR="00B84580" w:rsidRPr="00300D2C">
        <w:rPr>
          <w:rFonts w:ascii="Times New Roman" w:hAnsi="Times New Roman" w:cs="Times New Roman"/>
          <w:sz w:val="24"/>
          <w:szCs w:val="24"/>
        </w:rPr>
        <w:t xml:space="preserve">ly used in traditional medicine in Ayurvedic and Unani medicine for </w:t>
      </w:r>
      <w:proofErr w:type="gramStart"/>
      <w:r w:rsidR="00B84580" w:rsidRPr="00300D2C">
        <w:rPr>
          <w:rFonts w:ascii="Times New Roman" w:hAnsi="Times New Roman" w:cs="Times New Roman"/>
          <w:sz w:val="24"/>
          <w:szCs w:val="24"/>
        </w:rPr>
        <w:t>antioxidant ,antimicrobial</w:t>
      </w:r>
      <w:proofErr w:type="gramEnd"/>
      <w:r w:rsidR="00B84580" w:rsidRPr="00300D2C">
        <w:rPr>
          <w:rFonts w:ascii="Times New Roman" w:hAnsi="Times New Roman" w:cs="Times New Roman"/>
          <w:sz w:val="24"/>
          <w:szCs w:val="24"/>
        </w:rPr>
        <w:t xml:space="preserve">, </w:t>
      </w:r>
      <w:r w:rsidR="000059ED" w:rsidRPr="00300D2C">
        <w:rPr>
          <w:rFonts w:ascii="Times New Roman" w:hAnsi="Times New Roman" w:cs="Times New Roman"/>
          <w:sz w:val="24"/>
          <w:szCs w:val="24"/>
        </w:rPr>
        <w:t>anti-</w:t>
      </w:r>
      <w:proofErr w:type="gramStart"/>
      <w:r w:rsidR="000059ED" w:rsidRPr="00300D2C">
        <w:rPr>
          <w:rFonts w:ascii="Times New Roman" w:hAnsi="Times New Roman" w:cs="Times New Roman"/>
          <w:sz w:val="24"/>
          <w:szCs w:val="24"/>
        </w:rPr>
        <w:t>inflammatory</w:t>
      </w:r>
      <w:r w:rsidR="00B84580" w:rsidRPr="00300D2C">
        <w:rPr>
          <w:rFonts w:ascii="Times New Roman" w:hAnsi="Times New Roman" w:cs="Times New Roman"/>
          <w:sz w:val="24"/>
          <w:szCs w:val="24"/>
        </w:rPr>
        <w:t xml:space="preserve"> ,</w:t>
      </w:r>
      <w:proofErr w:type="gramEnd"/>
      <w:r w:rsidR="00B84580" w:rsidRPr="00300D2C">
        <w:rPr>
          <w:rFonts w:ascii="Times New Roman" w:hAnsi="Times New Roman" w:cs="Times New Roman"/>
          <w:sz w:val="24"/>
          <w:szCs w:val="24"/>
        </w:rPr>
        <w:t xml:space="preserve"> </w:t>
      </w:r>
      <w:proofErr w:type="spellStart"/>
      <w:proofErr w:type="gramStart"/>
      <w:r w:rsidR="00B84580" w:rsidRPr="00300D2C">
        <w:rPr>
          <w:rFonts w:ascii="Times New Roman" w:hAnsi="Times New Roman" w:cs="Times New Roman"/>
          <w:sz w:val="24"/>
          <w:szCs w:val="24"/>
        </w:rPr>
        <w:t>antihelmintic</w:t>
      </w:r>
      <w:proofErr w:type="spellEnd"/>
      <w:r w:rsidR="00B84580" w:rsidRPr="00300D2C">
        <w:rPr>
          <w:rFonts w:ascii="Times New Roman" w:hAnsi="Times New Roman" w:cs="Times New Roman"/>
          <w:sz w:val="24"/>
          <w:szCs w:val="24"/>
        </w:rPr>
        <w:t xml:space="preserve"> ,antidiabetic</w:t>
      </w:r>
      <w:proofErr w:type="gramEnd"/>
      <w:r w:rsidR="00B84580" w:rsidRPr="00300D2C">
        <w:rPr>
          <w:rFonts w:ascii="Times New Roman" w:hAnsi="Times New Roman" w:cs="Times New Roman"/>
          <w:sz w:val="24"/>
          <w:szCs w:val="24"/>
        </w:rPr>
        <w:t xml:space="preserve"> and </w:t>
      </w:r>
      <w:r w:rsidR="000059ED" w:rsidRPr="00300D2C">
        <w:rPr>
          <w:rFonts w:ascii="Times New Roman" w:hAnsi="Times New Roman" w:cs="Times New Roman"/>
          <w:sz w:val="24"/>
          <w:szCs w:val="24"/>
        </w:rPr>
        <w:t>anti-cancer</w:t>
      </w:r>
      <w:r w:rsidR="00B84580" w:rsidRPr="00300D2C">
        <w:rPr>
          <w:rFonts w:ascii="Times New Roman" w:hAnsi="Times New Roman" w:cs="Times New Roman"/>
          <w:sz w:val="24"/>
          <w:szCs w:val="24"/>
        </w:rPr>
        <w:t xml:space="preserve"> </w:t>
      </w:r>
      <w:proofErr w:type="gramStart"/>
      <w:r w:rsidR="00B84580" w:rsidRPr="00300D2C">
        <w:rPr>
          <w:rFonts w:ascii="Times New Roman" w:hAnsi="Times New Roman" w:cs="Times New Roman"/>
          <w:sz w:val="24"/>
          <w:szCs w:val="24"/>
        </w:rPr>
        <w:t>effects  (</w:t>
      </w:r>
      <w:proofErr w:type="gramEnd"/>
      <w:r w:rsidR="00B84580" w:rsidRPr="00300D2C">
        <w:rPr>
          <w:rFonts w:ascii="Times New Roman" w:hAnsi="Times New Roman" w:cs="Times New Roman"/>
          <w:sz w:val="24"/>
          <w:szCs w:val="24"/>
        </w:rPr>
        <w:t xml:space="preserve">Rout </w:t>
      </w:r>
      <w:r w:rsidR="00360635" w:rsidRPr="00360635">
        <w:rPr>
          <w:rFonts w:ascii="Times New Roman" w:hAnsi="Times New Roman" w:cs="Times New Roman"/>
          <w:i/>
          <w:iCs/>
          <w:sz w:val="24"/>
          <w:szCs w:val="24"/>
        </w:rPr>
        <w:t>et al</w:t>
      </w:r>
      <w:r w:rsidR="00B84580" w:rsidRPr="00300D2C">
        <w:rPr>
          <w:rFonts w:ascii="Times New Roman" w:hAnsi="Times New Roman" w:cs="Times New Roman"/>
          <w:sz w:val="24"/>
          <w:szCs w:val="24"/>
        </w:rPr>
        <w:t>., 2021)</w:t>
      </w:r>
      <w:r w:rsidRPr="00300D2C">
        <w:rPr>
          <w:rFonts w:ascii="Times New Roman" w:hAnsi="Times New Roman" w:cs="Times New Roman"/>
          <w:sz w:val="24"/>
          <w:szCs w:val="24"/>
        </w:rPr>
        <w:t xml:space="preserve"> These biological activities have largely been attributed to the presence of bioactive compound such as flavonoids, phenolic, tannins, alkaloids, and embelin</w:t>
      </w:r>
      <w:r w:rsidR="00954F8A" w:rsidRPr="00300D2C">
        <w:rPr>
          <w:rFonts w:ascii="Times New Roman" w:hAnsi="Times New Roman" w:cs="Times New Roman"/>
          <w:sz w:val="24"/>
          <w:szCs w:val="24"/>
        </w:rPr>
        <w:t xml:space="preserve"> (</w:t>
      </w:r>
      <w:r w:rsidR="00954F8A" w:rsidRPr="00300D2C">
        <w:rPr>
          <w:rFonts w:ascii="Times New Roman" w:hAnsi="Times New Roman" w:cs="Times New Roman"/>
          <w:color w:val="222222"/>
          <w:sz w:val="24"/>
          <w:szCs w:val="24"/>
          <w:shd w:val="clear" w:color="auto" w:fill="FFFFFF"/>
        </w:rPr>
        <w:t xml:space="preserve">Naik and </w:t>
      </w:r>
      <w:proofErr w:type="spellStart"/>
      <w:r w:rsidR="00954F8A" w:rsidRPr="00300D2C">
        <w:rPr>
          <w:rFonts w:ascii="Times New Roman" w:hAnsi="Times New Roman" w:cs="Times New Roman"/>
          <w:color w:val="222222"/>
          <w:sz w:val="24"/>
          <w:szCs w:val="24"/>
          <w:shd w:val="clear" w:color="auto" w:fill="FFFFFF"/>
        </w:rPr>
        <w:t>Gamare</w:t>
      </w:r>
      <w:proofErr w:type="spellEnd"/>
      <w:r w:rsidR="00954F8A" w:rsidRPr="00300D2C">
        <w:rPr>
          <w:rFonts w:ascii="Times New Roman" w:hAnsi="Times New Roman" w:cs="Times New Roman"/>
          <w:color w:val="222222"/>
          <w:sz w:val="24"/>
          <w:szCs w:val="24"/>
          <w:shd w:val="clear" w:color="auto" w:fill="FFFFFF"/>
        </w:rPr>
        <w:t>, 2025)</w:t>
      </w:r>
      <w:r w:rsidRPr="00300D2C">
        <w:rPr>
          <w:rFonts w:ascii="Times New Roman" w:hAnsi="Times New Roman" w:cs="Times New Roman"/>
          <w:sz w:val="24"/>
          <w:szCs w:val="24"/>
        </w:rPr>
        <w:t>.</w:t>
      </w:r>
      <w:r w:rsidR="007B6ADF" w:rsidRPr="00300D2C">
        <w:rPr>
          <w:rFonts w:ascii="Times New Roman" w:hAnsi="Times New Roman" w:cs="Times New Roman"/>
          <w:sz w:val="24"/>
          <w:szCs w:val="24"/>
        </w:rPr>
        <w:t xml:space="preserve"> </w:t>
      </w:r>
      <w:r w:rsidR="00B84580" w:rsidRPr="00300D2C">
        <w:rPr>
          <w:rFonts w:ascii="Times New Roman" w:hAnsi="Times New Roman" w:cs="Times New Roman"/>
          <w:sz w:val="24"/>
          <w:szCs w:val="24"/>
        </w:rPr>
        <w:t xml:space="preserve">Vitamin E is </w:t>
      </w:r>
      <w:r w:rsidRPr="00300D2C">
        <w:rPr>
          <w:rFonts w:ascii="Times New Roman" w:hAnsi="Times New Roman" w:cs="Times New Roman"/>
          <w:sz w:val="24"/>
          <w:szCs w:val="24"/>
        </w:rPr>
        <w:t>a lipid-soluble antioxidant</w:t>
      </w:r>
      <w:r w:rsidR="00B84580" w:rsidRPr="00300D2C">
        <w:rPr>
          <w:rFonts w:ascii="Times New Roman" w:hAnsi="Times New Roman" w:cs="Times New Roman"/>
          <w:sz w:val="24"/>
          <w:szCs w:val="24"/>
        </w:rPr>
        <w:t xml:space="preserve"> vitamin which plays </w:t>
      </w:r>
      <w:r w:rsidRPr="00300D2C">
        <w:rPr>
          <w:rFonts w:ascii="Times New Roman" w:hAnsi="Times New Roman" w:cs="Times New Roman"/>
          <w:sz w:val="24"/>
          <w:szCs w:val="24"/>
        </w:rPr>
        <w:t>important role in protecting cellular membranes against oxidative damage</w:t>
      </w:r>
      <w:r w:rsidR="00B84580" w:rsidRPr="00300D2C">
        <w:rPr>
          <w:rFonts w:ascii="Times New Roman" w:hAnsi="Times New Roman" w:cs="Times New Roman"/>
          <w:sz w:val="24"/>
          <w:szCs w:val="24"/>
        </w:rPr>
        <w:t xml:space="preserve"> and commonly used as adjuvant in cancer treatment</w:t>
      </w:r>
      <w:r w:rsidR="00A155E8" w:rsidRPr="00300D2C">
        <w:rPr>
          <w:rFonts w:ascii="Times New Roman" w:hAnsi="Times New Roman" w:cs="Times New Roman"/>
          <w:sz w:val="24"/>
          <w:szCs w:val="24"/>
        </w:rPr>
        <w:t>.</w:t>
      </w:r>
      <w:r w:rsidR="00C561F5" w:rsidRPr="00300D2C">
        <w:rPr>
          <w:rFonts w:ascii="Times New Roman" w:hAnsi="Times New Roman" w:cs="Times New Roman"/>
          <w:sz w:val="24"/>
          <w:szCs w:val="24"/>
        </w:rPr>
        <w:t xml:space="preserve"> </w:t>
      </w:r>
      <w:r w:rsidR="000059ED" w:rsidRPr="00300D2C">
        <w:rPr>
          <w:rFonts w:ascii="Times New Roman" w:hAnsi="Times New Roman" w:cs="Times New Roman"/>
          <w:sz w:val="24"/>
          <w:szCs w:val="24"/>
        </w:rPr>
        <w:t>It neutralizes</w:t>
      </w:r>
      <w:r w:rsidR="00A155E8" w:rsidRPr="00300D2C">
        <w:rPr>
          <w:rFonts w:ascii="Times New Roman" w:hAnsi="Times New Roman" w:cs="Times New Roman"/>
          <w:sz w:val="24"/>
          <w:szCs w:val="24"/>
        </w:rPr>
        <w:t xml:space="preserve"> free radicals and </w:t>
      </w:r>
      <w:proofErr w:type="gramStart"/>
      <w:r w:rsidR="000059ED" w:rsidRPr="00300D2C">
        <w:rPr>
          <w:rFonts w:ascii="Times New Roman" w:hAnsi="Times New Roman" w:cs="Times New Roman"/>
          <w:sz w:val="24"/>
          <w:szCs w:val="24"/>
        </w:rPr>
        <w:t>inhibit</w:t>
      </w:r>
      <w:proofErr w:type="gramEnd"/>
      <w:r w:rsidR="000059ED" w:rsidRPr="00300D2C">
        <w:rPr>
          <w:rFonts w:ascii="Times New Roman" w:hAnsi="Times New Roman" w:cs="Times New Roman"/>
          <w:sz w:val="24"/>
          <w:szCs w:val="24"/>
        </w:rPr>
        <w:t xml:space="preserve"> lipid</w:t>
      </w:r>
      <w:r w:rsidRPr="00300D2C">
        <w:rPr>
          <w:rFonts w:ascii="Times New Roman" w:hAnsi="Times New Roman" w:cs="Times New Roman"/>
          <w:sz w:val="24"/>
          <w:szCs w:val="24"/>
        </w:rPr>
        <w:t xml:space="preserve"> peroxidation</w:t>
      </w:r>
      <w:r w:rsidR="00695587" w:rsidRPr="00300D2C">
        <w:rPr>
          <w:rFonts w:ascii="Times New Roman" w:hAnsi="Times New Roman" w:cs="Times New Roman"/>
          <w:sz w:val="24"/>
          <w:szCs w:val="24"/>
        </w:rPr>
        <w:t xml:space="preserve"> (</w:t>
      </w:r>
      <w:proofErr w:type="spellStart"/>
      <w:r w:rsidR="00695587" w:rsidRPr="00300D2C">
        <w:rPr>
          <w:rFonts w:ascii="Times New Roman" w:hAnsi="Times New Roman" w:cs="Times New Roman"/>
          <w:color w:val="222222"/>
          <w:sz w:val="24"/>
          <w:szCs w:val="24"/>
          <w:shd w:val="clear" w:color="auto" w:fill="FFFFFF"/>
        </w:rPr>
        <w:t>Kilicarslan</w:t>
      </w:r>
      <w:proofErr w:type="spellEnd"/>
      <w:r w:rsidR="00695587"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695587" w:rsidRPr="00300D2C">
        <w:rPr>
          <w:rFonts w:ascii="Times New Roman" w:hAnsi="Times New Roman" w:cs="Times New Roman"/>
          <w:color w:val="222222"/>
          <w:sz w:val="24"/>
          <w:szCs w:val="24"/>
          <w:shd w:val="clear" w:color="auto" w:fill="FFFFFF"/>
        </w:rPr>
        <w:t>., 2024</w:t>
      </w:r>
      <w:r w:rsidR="00695587" w:rsidRPr="00300D2C">
        <w:rPr>
          <w:rFonts w:ascii="Times New Roman" w:hAnsi="Times New Roman" w:cs="Times New Roman"/>
          <w:sz w:val="24"/>
          <w:szCs w:val="24"/>
        </w:rPr>
        <w:t>)</w:t>
      </w:r>
      <w:r w:rsidR="00A155E8" w:rsidRPr="00300D2C">
        <w:rPr>
          <w:rFonts w:ascii="Times New Roman" w:hAnsi="Times New Roman" w:cs="Times New Roman"/>
          <w:sz w:val="24"/>
          <w:szCs w:val="24"/>
        </w:rPr>
        <w:t>. However, due</w:t>
      </w:r>
      <w:r w:rsidRPr="00300D2C">
        <w:rPr>
          <w:rFonts w:ascii="Times New Roman" w:hAnsi="Times New Roman" w:cs="Times New Roman"/>
          <w:sz w:val="24"/>
          <w:szCs w:val="24"/>
        </w:rPr>
        <w:t xml:space="preserve"> to its potent antioxidant activity, Vitamin E has been extensively studied as a protective agent against oxidative stress-induced tissue i</w:t>
      </w:r>
      <w:r w:rsidR="00A155E8" w:rsidRPr="00300D2C">
        <w:rPr>
          <w:rFonts w:ascii="Times New Roman" w:hAnsi="Times New Roman" w:cs="Times New Roman"/>
          <w:sz w:val="24"/>
          <w:szCs w:val="24"/>
        </w:rPr>
        <w:t>njury and related diseases</w:t>
      </w:r>
      <w:r w:rsidR="00695587" w:rsidRPr="00300D2C">
        <w:rPr>
          <w:rFonts w:ascii="Times New Roman" w:hAnsi="Times New Roman" w:cs="Times New Roman"/>
          <w:sz w:val="24"/>
          <w:szCs w:val="24"/>
        </w:rPr>
        <w:t xml:space="preserve"> (</w:t>
      </w:r>
      <w:proofErr w:type="spellStart"/>
      <w:r w:rsidR="00695587" w:rsidRPr="00300D2C">
        <w:rPr>
          <w:rFonts w:ascii="Times New Roman" w:hAnsi="Times New Roman" w:cs="Times New Roman"/>
          <w:color w:val="222222"/>
          <w:sz w:val="24"/>
          <w:szCs w:val="24"/>
          <w:shd w:val="clear" w:color="auto" w:fill="FFFFFF"/>
        </w:rPr>
        <w:t>Jomova</w:t>
      </w:r>
      <w:proofErr w:type="spellEnd"/>
      <w:r w:rsidR="00695587"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695587" w:rsidRPr="00300D2C">
        <w:rPr>
          <w:rFonts w:ascii="Times New Roman" w:hAnsi="Times New Roman" w:cs="Times New Roman"/>
          <w:color w:val="222222"/>
          <w:sz w:val="24"/>
          <w:szCs w:val="24"/>
          <w:shd w:val="clear" w:color="auto" w:fill="FFFFFF"/>
        </w:rPr>
        <w:t>., 2024</w:t>
      </w:r>
      <w:r w:rsidR="00695587" w:rsidRPr="00300D2C">
        <w:rPr>
          <w:rFonts w:ascii="Times New Roman" w:hAnsi="Times New Roman" w:cs="Times New Roman"/>
          <w:sz w:val="24"/>
          <w:szCs w:val="24"/>
        </w:rPr>
        <w:t>)</w:t>
      </w:r>
      <w:r w:rsidRPr="00300D2C">
        <w:rPr>
          <w:rFonts w:ascii="Times New Roman" w:hAnsi="Times New Roman" w:cs="Times New Roman"/>
          <w:sz w:val="24"/>
          <w:szCs w:val="24"/>
        </w:rPr>
        <w:t>.</w:t>
      </w:r>
      <w:r w:rsidR="00854C9B" w:rsidRPr="00300D2C">
        <w:rPr>
          <w:rFonts w:ascii="Times New Roman" w:hAnsi="Times New Roman" w:cs="Times New Roman"/>
          <w:sz w:val="24"/>
          <w:szCs w:val="24"/>
        </w:rPr>
        <w:t xml:space="preserve"> </w:t>
      </w:r>
      <w:r w:rsidR="00A155E8" w:rsidRPr="00300D2C">
        <w:rPr>
          <w:rFonts w:ascii="Times New Roman" w:hAnsi="Times New Roman" w:cs="Times New Roman"/>
          <w:sz w:val="24"/>
          <w:szCs w:val="24"/>
        </w:rPr>
        <w:t>Hence,</w:t>
      </w:r>
      <w:r w:rsidR="00854C9B" w:rsidRPr="00300D2C">
        <w:rPr>
          <w:rFonts w:ascii="Times New Roman" w:hAnsi="Times New Roman" w:cs="Times New Roman"/>
          <w:sz w:val="24"/>
          <w:szCs w:val="24"/>
        </w:rPr>
        <w:t xml:space="preserve"> with limited scientific data on the medical claims of </w:t>
      </w:r>
      <w:proofErr w:type="spellStart"/>
      <w:r w:rsidR="00ED002C" w:rsidRPr="00300D2C">
        <w:rPr>
          <w:rFonts w:ascii="Times New Roman" w:hAnsi="Times New Roman" w:cs="Times New Roman"/>
          <w:i/>
          <w:iCs/>
          <w:sz w:val="24"/>
          <w:szCs w:val="24"/>
        </w:rPr>
        <w:t>E</w:t>
      </w:r>
      <w:r w:rsidR="00854C9B" w:rsidRPr="00300D2C">
        <w:rPr>
          <w:rFonts w:ascii="Times New Roman" w:hAnsi="Times New Roman" w:cs="Times New Roman"/>
          <w:i/>
          <w:iCs/>
          <w:sz w:val="24"/>
          <w:szCs w:val="24"/>
        </w:rPr>
        <w:t>mbelia</w:t>
      </w:r>
      <w:proofErr w:type="spellEnd"/>
      <w:r w:rsidR="00854C9B" w:rsidRPr="00300D2C">
        <w:rPr>
          <w:rFonts w:ascii="Times New Roman" w:hAnsi="Times New Roman" w:cs="Times New Roman"/>
          <w:i/>
          <w:iCs/>
          <w:sz w:val="24"/>
          <w:szCs w:val="24"/>
        </w:rPr>
        <w:t xml:space="preserve"> </w:t>
      </w:r>
      <w:proofErr w:type="spellStart"/>
      <w:r w:rsidR="00854C9B" w:rsidRPr="00300D2C">
        <w:rPr>
          <w:rFonts w:ascii="Times New Roman" w:hAnsi="Times New Roman" w:cs="Times New Roman"/>
          <w:i/>
          <w:iCs/>
          <w:sz w:val="24"/>
          <w:szCs w:val="24"/>
        </w:rPr>
        <w:t>ribes</w:t>
      </w:r>
      <w:proofErr w:type="spellEnd"/>
      <w:r w:rsidR="00497CF6" w:rsidRPr="00300D2C">
        <w:rPr>
          <w:rFonts w:ascii="Times New Roman" w:hAnsi="Times New Roman" w:cs="Times New Roman"/>
          <w:i/>
          <w:iCs/>
          <w:sz w:val="24"/>
          <w:szCs w:val="24"/>
        </w:rPr>
        <w:t xml:space="preserve"> </w:t>
      </w:r>
      <w:r w:rsidR="00497CF6" w:rsidRPr="00300D2C">
        <w:rPr>
          <w:rFonts w:ascii="Times New Roman" w:hAnsi="Times New Roman" w:cs="Times New Roman"/>
          <w:sz w:val="24"/>
          <w:szCs w:val="24"/>
        </w:rPr>
        <w:t>seed</w:t>
      </w:r>
      <w:r w:rsidR="00854C9B" w:rsidRPr="00300D2C">
        <w:rPr>
          <w:rFonts w:ascii="Times New Roman" w:hAnsi="Times New Roman" w:cs="Times New Roman"/>
          <w:sz w:val="24"/>
          <w:szCs w:val="24"/>
        </w:rPr>
        <w:t xml:space="preserve"> traditionally used for the </w:t>
      </w:r>
      <w:r w:rsidR="000059ED" w:rsidRPr="00300D2C">
        <w:rPr>
          <w:rFonts w:ascii="Times New Roman" w:hAnsi="Times New Roman" w:cs="Times New Roman"/>
          <w:sz w:val="24"/>
          <w:szCs w:val="24"/>
        </w:rPr>
        <w:t>treatment and</w:t>
      </w:r>
      <w:r w:rsidR="00A155E8" w:rsidRPr="00300D2C">
        <w:rPr>
          <w:rFonts w:ascii="Times New Roman" w:hAnsi="Times New Roman" w:cs="Times New Roman"/>
          <w:sz w:val="24"/>
          <w:szCs w:val="24"/>
        </w:rPr>
        <w:t xml:space="preserve"> management </w:t>
      </w:r>
      <w:r w:rsidR="00854C9B" w:rsidRPr="00300D2C">
        <w:rPr>
          <w:rFonts w:ascii="Times New Roman" w:hAnsi="Times New Roman" w:cs="Times New Roman"/>
          <w:sz w:val="24"/>
          <w:szCs w:val="24"/>
        </w:rPr>
        <w:t xml:space="preserve">of breast cancer and several </w:t>
      </w:r>
      <w:r w:rsidR="00A155E8" w:rsidRPr="00300D2C">
        <w:rPr>
          <w:rFonts w:ascii="Times New Roman" w:hAnsi="Times New Roman" w:cs="Times New Roman"/>
          <w:sz w:val="24"/>
          <w:szCs w:val="24"/>
        </w:rPr>
        <w:t xml:space="preserve">other </w:t>
      </w:r>
      <w:r w:rsidR="00854C9B" w:rsidRPr="00300D2C">
        <w:rPr>
          <w:rFonts w:ascii="Times New Roman" w:hAnsi="Times New Roman" w:cs="Times New Roman"/>
          <w:sz w:val="24"/>
          <w:szCs w:val="24"/>
        </w:rPr>
        <w:t>ailments</w:t>
      </w:r>
      <w:r w:rsidR="00A155E8" w:rsidRPr="00300D2C">
        <w:rPr>
          <w:rFonts w:ascii="Times New Roman" w:hAnsi="Times New Roman" w:cs="Times New Roman"/>
          <w:sz w:val="24"/>
          <w:szCs w:val="24"/>
        </w:rPr>
        <w:t>, this study</w:t>
      </w:r>
      <w:r w:rsidR="00854C9B" w:rsidRPr="00300D2C">
        <w:rPr>
          <w:rFonts w:ascii="Times New Roman" w:hAnsi="Times New Roman" w:cs="Times New Roman"/>
          <w:sz w:val="24"/>
          <w:szCs w:val="24"/>
        </w:rPr>
        <w:t xml:space="preserve"> evaluate</w:t>
      </w:r>
      <w:r w:rsidR="00A155E8" w:rsidRPr="00300D2C">
        <w:rPr>
          <w:rFonts w:ascii="Times New Roman" w:hAnsi="Times New Roman" w:cs="Times New Roman"/>
          <w:sz w:val="24"/>
          <w:szCs w:val="24"/>
        </w:rPr>
        <w:t xml:space="preserve">d </w:t>
      </w:r>
      <w:r w:rsidR="00854C9B" w:rsidRPr="00300D2C">
        <w:rPr>
          <w:rFonts w:ascii="Times New Roman" w:hAnsi="Times New Roman" w:cs="Times New Roman"/>
          <w:sz w:val="24"/>
          <w:szCs w:val="24"/>
        </w:rPr>
        <w:t xml:space="preserve">the roles of ethyl acetate extract of </w:t>
      </w:r>
      <w:proofErr w:type="spellStart"/>
      <w:r w:rsidR="00F266F4" w:rsidRPr="00300D2C">
        <w:rPr>
          <w:rFonts w:ascii="Times New Roman" w:hAnsi="Times New Roman" w:cs="Times New Roman"/>
          <w:i/>
          <w:iCs/>
          <w:sz w:val="24"/>
          <w:szCs w:val="24"/>
        </w:rPr>
        <w:t>E</w:t>
      </w:r>
      <w:r w:rsidR="00854C9B" w:rsidRPr="00300D2C">
        <w:rPr>
          <w:rFonts w:ascii="Times New Roman" w:hAnsi="Times New Roman" w:cs="Times New Roman"/>
          <w:i/>
          <w:iCs/>
          <w:sz w:val="24"/>
          <w:szCs w:val="24"/>
        </w:rPr>
        <w:t>mbelia</w:t>
      </w:r>
      <w:proofErr w:type="spellEnd"/>
      <w:r w:rsidR="00854C9B" w:rsidRPr="00300D2C">
        <w:rPr>
          <w:rFonts w:ascii="Times New Roman" w:hAnsi="Times New Roman" w:cs="Times New Roman"/>
          <w:i/>
          <w:iCs/>
          <w:sz w:val="24"/>
          <w:szCs w:val="24"/>
        </w:rPr>
        <w:t xml:space="preserve"> </w:t>
      </w:r>
      <w:proofErr w:type="spellStart"/>
      <w:r w:rsidR="00854C9B" w:rsidRPr="00300D2C">
        <w:rPr>
          <w:rFonts w:ascii="Times New Roman" w:hAnsi="Times New Roman" w:cs="Times New Roman"/>
          <w:i/>
          <w:iCs/>
          <w:sz w:val="24"/>
          <w:szCs w:val="24"/>
        </w:rPr>
        <w:t>ribes</w:t>
      </w:r>
      <w:proofErr w:type="spellEnd"/>
      <w:r w:rsidR="00A155E8" w:rsidRPr="00300D2C">
        <w:rPr>
          <w:rFonts w:ascii="Times New Roman" w:hAnsi="Times New Roman" w:cs="Times New Roman"/>
          <w:i/>
          <w:iCs/>
          <w:sz w:val="24"/>
          <w:szCs w:val="24"/>
        </w:rPr>
        <w:t xml:space="preserve"> </w:t>
      </w:r>
      <w:r w:rsidR="00A155E8" w:rsidRPr="00300D2C">
        <w:rPr>
          <w:rFonts w:ascii="Times New Roman" w:hAnsi="Times New Roman" w:cs="Times New Roman"/>
          <w:sz w:val="24"/>
          <w:szCs w:val="24"/>
        </w:rPr>
        <w:t>seed</w:t>
      </w:r>
      <w:r w:rsidR="00854C9B" w:rsidRPr="00300D2C">
        <w:rPr>
          <w:rFonts w:ascii="Times New Roman" w:hAnsi="Times New Roman" w:cs="Times New Roman"/>
          <w:sz w:val="24"/>
          <w:szCs w:val="24"/>
        </w:rPr>
        <w:t xml:space="preserve"> and vitamin E</w:t>
      </w:r>
      <w:r w:rsidR="00A155E8" w:rsidRPr="00300D2C">
        <w:rPr>
          <w:rFonts w:ascii="Times New Roman" w:hAnsi="Times New Roman" w:cs="Times New Roman"/>
          <w:sz w:val="24"/>
          <w:szCs w:val="24"/>
        </w:rPr>
        <w:t xml:space="preserve"> a known antioxidant adjuvant in cancer treatment following Tamoxifen administration </w:t>
      </w:r>
      <w:r w:rsidR="00854C9B" w:rsidRPr="00300D2C">
        <w:rPr>
          <w:rFonts w:ascii="Times New Roman" w:hAnsi="Times New Roman" w:cs="Times New Roman"/>
          <w:sz w:val="24"/>
          <w:szCs w:val="24"/>
        </w:rPr>
        <w:t>in female Wistar rats.</w:t>
      </w:r>
    </w:p>
    <w:p w14:paraId="7F5A2924" w14:textId="77777777" w:rsidR="00FE592E" w:rsidRPr="00300D2C" w:rsidRDefault="00FE592E" w:rsidP="00300D2C">
      <w:pPr>
        <w:spacing w:line="360" w:lineRule="auto"/>
        <w:jc w:val="both"/>
        <w:rPr>
          <w:rFonts w:ascii="Times New Roman" w:hAnsi="Times New Roman" w:cs="Times New Roman"/>
          <w:sz w:val="24"/>
          <w:szCs w:val="24"/>
        </w:rPr>
      </w:pPr>
    </w:p>
    <w:p w14:paraId="40E94F00" w14:textId="77777777" w:rsidR="00FE592E" w:rsidRPr="00300D2C" w:rsidRDefault="00FE592E" w:rsidP="00300D2C">
      <w:pPr>
        <w:spacing w:line="360" w:lineRule="auto"/>
        <w:jc w:val="both"/>
        <w:rPr>
          <w:rFonts w:ascii="Times New Roman" w:hAnsi="Times New Roman" w:cs="Times New Roman"/>
          <w:sz w:val="24"/>
          <w:szCs w:val="24"/>
        </w:rPr>
      </w:pPr>
    </w:p>
    <w:p w14:paraId="518895D4" w14:textId="77777777" w:rsidR="00FE592E" w:rsidRPr="00300D2C" w:rsidRDefault="00FE592E" w:rsidP="00300D2C">
      <w:pPr>
        <w:spacing w:line="360" w:lineRule="auto"/>
        <w:jc w:val="both"/>
        <w:rPr>
          <w:rFonts w:ascii="Times New Roman" w:hAnsi="Times New Roman" w:cs="Times New Roman"/>
          <w:sz w:val="24"/>
          <w:szCs w:val="24"/>
        </w:rPr>
      </w:pPr>
    </w:p>
    <w:p w14:paraId="3ABB2185" w14:textId="669677A4" w:rsidR="00754C0D" w:rsidRPr="00300D2C" w:rsidRDefault="00800FFC"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MATERIALS AND METHODS</w:t>
      </w:r>
    </w:p>
    <w:p w14:paraId="5F7534A4" w14:textId="77777777" w:rsidR="00F109AC"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Materials</w:t>
      </w:r>
    </w:p>
    <w:p w14:paraId="425A116D" w14:textId="1FE23E3B" w:rsidR="00F109AC" w:rsidRPr="00300D2C" w:rsidRDefault="00F109AC"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Materials used in this study includes; electronic, weighing balance, measuring cylinders, syringes and needles, beakers, test tubes, conical flasks, plasma bottles, water bath, pH meter, spatula, centrifuge, thermometer, disposable gloves, tissue papers, micropipette, washing brushes, detergents, separating funnels, refrigerator, spectrophotometer, dissecting sets, mortar and pestle,</w:t>
      </w:r>
      <w:r w:rsidR="002D35FA" w:rsidRPr="00300D2C">
        <w:rPr>
          <w:rFonts w:ascii="Times New Roman" w:hAnsi="Times New Roman" w:cs="Times New Roman"/>
          <w:sz w:val="24"/>
          <w:szCs w:val="24"/>
        </w:rPr>
        <w:t xml:space="preserve"> </w:t>
      </w:r>
      <w:r w:rsidRPr="00300D2C">
        <w:rPr>
          <w:rFonts w:ascii="Times New Roman" w:hAnsi="Times New Roman" w:cs="Times New Roman"/>
          <w:sz w:val="24"/>
          <w:szCs w:val="24"/>
        </w:rPr>
        <w:t>stopwatch and test tube racks.</w:t>
      </w:r>
    </w:p>
    <w:p w14:paraId="145B4FDA" w14:textId="68CE1AD0" w:rsidR="00F109AC"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lastRenderedPageBreak/>
        <w:t>Reagents</w:t>
      </w:r>
    </w:p>
    <w:p w14:paraId="24334E0B" w14:textId="358800E5" w:rsidR="00754C0D" w:rsidRPr="00300D2C" w:rsidRDefault="00C20256"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Some of the reagents used for this study includes</w:t>
      </w:r>
      <w:r w:rsidR="00F109AC" w:rsidRPr="00300D2C">
        <w:rPr>
          <w:rFonts w:ascii="Times New Roman" w:hAnsi="Times New Roman" w:cs="Times New Roman"/>
          <w:sz w:val="24"/>
          <w:szCs w:val="24"/>
        </w:rPr>
        <w:t xml:space="preserve">: </w:t>
      </w:r>
      <w:proofErr w:type="spellStart"/>
      <w:r w:rsidR="00F109AC" w:rsidRPr="00300D2C">
        <w:rPr>
          <w:rFonts w:ascii="Times New Roman" w:hAnsi="Times New Roman" w:cs="Times New Roman"/>
          <w:sz w:val="24"/>
          <w:szCs w:val="24"/>
        </w:rPr>
        <w:t>Trisbuffer</w:t>
      </w:r>
      <w:proofErr w:type="spellEnd"/>
      <w:r w:rsidR="00F109AC" w:rsidRPr="00300D2C">
        <w:rPr>
          <w:rFonts w:ascii="Times New Roman" w:hAnsi="Times New Roman" w:cs="Times New Roman"/>
          <w:sz w:val="24"/>
          <w:szCs w:val="24"/>
        </w:rPr>
        <w:t xml:space="preserve">, Phosphate buffer, Carbonate buffer, Sodium </w:t>
      </w:r>
      <w:proofErr w:type="spellStart"/>
      <w:r w:rsidR="00F109AC" w:rsidRPr="00300D2C">
        <w:rPr>
          <w:rFonts w:ascii="Times New Roman" w:hAnsi="Times New Roman" w:cs="Times New Roman"/>
          <w:sz w:val="24"/>
          <w:szCs w:val="24"/>
        </w:rPr>
        <w:t>azide</w:t>
      </w:r>
      <w:proofErr w:type="spellEnd"/>
      <w:r w:rsidR="00F109AC" w:rsidRPr="00300D2C">
        <w:rPr>
          <w:rFonts w:ascii="Times New Roman" w:hAnsi="Times New Roman" w:cs="Times New Roman"/>
          <w:sz w:val="24"/>
          <w:szCs w:val="24"/>
        </w:rPr>
        <w:t xml:space="preserve">, Hydrogen peroxide, Potassium chloride, sodium hydroxide, adrenaline, Trichloroacetic acid (TCA), </w:t>
      </w:r>
      <w:proofErr w:type="spellStart"/>
      <w:r w:rsidR="00F109AC" w:rsidRPr="00300D2C">
        <w:rPr>
          <w:rFonts w:ascii="Times New Roman" w:hAnsi="Times New Roman" w:cs="Times New Roman"/>
          <w:sz w:val="24"/>
          <w:szCs w:val="24"/>
        </w:rPr>
        <w:t>Trishydrochloric</w:t>
      </w:r>
      <w:proofErr w:type="spellEnd"/>
      <w:r w:rsidR="00F109AC" w:rsidRPr="00300D2C">
        <w:rPr>
          <w:rFonts w:ascii="Times New Roman" w:hAnsi="Times New Roman" w:cs="Times New Roman"/>
          <w:sz w:val="24"/>
          <w:szCs w:val="24"/>
        </w:rPr>
        <w:t xml:space="preserve"> acid, Ellman’s reagent (5,5-thiobis-2-nitrobenzoic ac</w:t>
      </w:r>
      <w:r w:rsidRPr="00300D2C">
        <w:rPr>
          <w:rFonts w:ascii="Times New Roman" w:hAnsi="Times New Roman" w:cs="Times New Roman"/>
          <w:sz w:val="24"/>
          <w:szCs w:val="24"/>
        </w:rPr>
        <w:t>id, DTNB)</w:t>
      </w:r>
      <w:r w:rsidR="00F109AC" w:rsidRPr="00300D2C">
        <w:rPr>
          <w:rFonts w:ascii="Times New Roman" w:hAnsi="Times New Roman" w:cs="Times New Roman"/>
          <w:sz w:val="24"/>
          <w:szCs w:val="24"/>
        </w:rPr>
        <w:t xml:space="preserve">, </w:t>
      </w:r>
      <w:proofErr w:type="spellStart"/>
      <w:r w:rsidR="00F109AC" w:rsidRPr="00300D2C">
        <w:rPr>
          <w:rFonts w:ascii="Times New Roman" w:hAnsi="Times New Roman" w:cs="Times New Roman"/>
          <w:sz w:val="24"/>
          <w:szCs w:val="24"/>
        </w:rPr>
        <w:t>thiobarbituric</w:t>
      </w:r>
      <w:proofErr w:type="spellEnd"/>
      <w:r w:rsidR="00F109AC" w:rsidRPr="00300D2C">
        <w:rPr>
          <w:rFonts w:ascii="Times New Roman" w:hAnsi="Times New Roman" w:cs="Times New Roman"/>
          <w:sz w:val="24"/>
          <w:szCs w:val="24"/>
        </w:rPr>
        <w:t xml:space="preserve"> acid (TBA), Tris(</w:t>
      </w:r>
      <w:proofErr w:type="spellStart"/>
      <w:r w:rsidR="00F109AC" w:rsidRPr="00300D2C">
        <w:rPr>
          <w:rFonts w:ascii="Times New Roman" w:hAnsi="Times New Roman" w:cs="Times New Roman"/>
          <w:sz w:val="24"/>
          <w:szCs w:val="24"/>
        </w:rPr>
        <w:t>hydroxylmethyl</w:t>
      </w:r>
      <w:proofErr w:type="spellEnd"/>
      <w:r w:rsidR="00F109AC" w:rsidRPr="00300D2C">
        <w:rPr>
          <w:rFonts w:ascii="Times New Roman" w:hAnsi="Times New Roman" w:cs="Times New Roman"/>
          <w:sz w:val="24"/>
          <w:szCs w:val="24"/>
        </w:rPr>
        <w:t>)am</w:t>
      </w:r>
      <w:r w:rsidRPr="00300D2C">
        <w:rPr>
          <w:rFonts w:ascii="Times New Roman" w:hAnsi="Times New Roman" w:cs="Times New Roman"/>
          <w:sz w:val="24"/>
          <w:szCs w:val="24"/>
        </w:rPr>
        <w:t>inomethane</w:t>
      </w:r>
      <w:r w:rsidR="00F109AC" w:rsidRPr="00300D2C">
        <w:rPr>
          <w:rFonts w:ascii="Times New Roman" w:hAnsi="Times New Roman" w:cs="Times New Roman"/>
          <w:sz w:val="24"/>
          <w:szCs w:val="24"/>
        </w:rPr>
        <w:t>, Triton X-100 distilled water, chloroform, ethyl-acetate, washing buffer and homogenizing buffer.</w:t>
      </w:r>
      <w:r w:rsidR="00800FFC" w:rsidRPr="00300D2C">
        <w:rPr>
          <w:rFonts w:ascii="Times New Roman" w:hAnsi="Times New Roman" w:cs="Times New Roman"/>
          <w:sz w:val="24"/>
          <w:szCs w:val="24"/>
        </w:rPr>
        <w:t xml:space="preserve"> Tamoxifen, a product of </w:t>
      </w:r>
      <w:r w:rsidR="00AF110A" w:rsidRPr="00300D2C">
        <w:rPr>
          <w:rFonts w:ascii="Times New Roman" w:hAnsi="Times New Roman" w:cs="Times New Roman"/>
          <w:sz w:val="24"/>
          <w:szCs w:val="24"/>
        </w:rPr>
        <w:t xml:space="preserve">Khandelwal laboratories </w:t>
      </w:r>
      <w:proofErr w:type="spellStart"/>
      <w:r w:rsidR="00AF110A" w:rsidRPr="00300D2C">
        <w:rPr>
          <w:rFonts w:ascii="Times New Roman" w:hAnsi="Times New Roman" w:cs="Times New Roman"/>
          <w:sz w:val="24"/>
          <w:szCs w:val="24"/>
        </w:rPr>
        <w:t>pvt.</w:t>
      </w:r>
      <w:proofErr w:type="spellEnd"/>
      <w:r w:rsidR="00AF110A" w:rsidRPr="00300D2C">
        <w:rPr>
          <w:rFonts w:ascii="Times New Roman" w:hAnsi="Times New Roman" w:cs="Times New Roman"/>
          <w:sz w:val="24"/>
          <w:szCs w:val="24"/>
        </w:rPr>
        <w:t xml:space="preserve"> ltd. India,</w:t>
      </w:r>
      <w:r w:rsidR="00800FFC" w:rsidRPr="00300D2C">
        <w:rPr>
          <w:rFonts w:ascii="Times New Roman" w:hAnsi="Times New Roman" w:cs="Times New Roman"/>
          <w:sz w:val="24"/>
          <w:szCs w:val="24"/>
        </w:rPr>
        <w:t xml:space="preserve"> obtained from </w:t>
      </w:r>
      <w:r w:rsidR="00AF110A" w:rsidRPr="00300D2C">
        <w:rPr>
          <w:rFonts w:ascii="Times New Roman" w:hAnsi="Times New Roman" w:cs="Times New Roman"/>
          <w:sz w:val="24"/>
          <w:szCs w:val="24"/>
        </w:rPr>
        <w:t xml:space="preserve">Bowen University Teaching Hospital Pharmacy </w:t>
      </w:r>
      <w:proofErr w:type="spellStart"/>
      <w:r w:rsidR="00800FFC" w:rsidRPr="00300D2C">
        <w:rPr>
          <w:rFonts w:ascii="Times New Roman" w:hAnsi="Times New Roman" w:cs="Times New Roman"/>
          <w:sz w:val="24"/>
          <w:szCs w:val="24"/>
        </w:rPr>
        <w:t>Ogbomoso</w:t>
      </w:r>
      <w:proofErr w:type="spellEnd"/>
      <w:r w:rsidR="00800FFC" w:rsidRPr="00300D2C">
        <w:rPr>
          <w:rFonts w:ascii="Times New Roman" w:hAnsi="Times New Roman" w:cs="Times New Roman"/>
          <w:sz w:val="24"/>
          <w:szCs w:val="24"/>
        </w:rPr>
        <w:t>, Oyo state, Nigeria.</w:t>
      </w:r>
      <w:r w:rsidR="007D1C4B" w:rsidRPr="00300D2C">
        <w:rPr>
          <w:rFonts w:ascii="Times New Roman" w:hAnsi="Times New Roman" w:cs="Times New Roman"/>
          <w:sz w:val="24"/>
          <w:szCs w:val="24"/>
        </w:rPr>
        <w:t xml:space="preserve"> </w:t>
      </w:r>
      <w:r w:rsidR="00800FFC" w:rsidRPr="00300D2C">
        <w:rPr>
          <w:rFonts w:ascii="Times New Roman" w:hAnsi="Times New Roman" w:cs="Times New Roman"/>
          <w:sz w:val="24"/>
          <w:szCs w:val="24"/>
        </w:rPr>
        <w:t xml:space="preserve">Tocopherol, a product of Nigerian Airforce manufacturing Unit Ltd, Airforce Base Ikeja, Lagos, obtained from </w:t>
      </w:r>
      <w:proofErr w:type="spellStart"/>
      <w:r w:rsidR="00AF110A" w:rsidRPr="00300D2C">
        <w:rPr>
          <w:rFonts w:ascii="Times New Roman" w:hAnsi="Times New Roman" w:cs="Times New Roman"/>
          <w:sz w:val="24"/>
          <w:szCs w:val="24"/>
        </w:rPr>
        <w:t>Savidep</w:t>
      </w:r>
      <w:proofErr w:type="spellEnd"/>
      <w:r w:rsidR="00AF110A" w:rsidRPr="00300D2C">
        <w:rPr>
          <w:rFonts w:ascii="Times New Roman" w:hAnsi="Times New Roman" w:cs="Times New Roman"/>
          <w:sz w:val="24"/>
          <w:szCs w:val="24"/>
        </w:rPr>
        <w:t xml:space="preserve"> Medical and Scientific Laboratory, </w:t>
      </w:r>
      <w:r w:rsidR="00800FFC" w:rsidRPr="00300D2C">
        <w:rPr>
          <w:rFonts w:ascii="Times New Roman" w:hAnsi="Times New Roman" w:cs="Times New Roman"/>
          <w:sz w:val="24"/>
          <w:szCs w:val="24"/>
        </w:rPr>
        <w:t xml:space="preserve">Osogbo, Osun state. </w:t>
      </w:r>
      <w:r w:rsidRPr="00300D2C">
        <w:rPr>
          <w:rFonts w:ascii="Times New Roman" w:hAnsi="Times New Roman" w:cs="Times New Roman"/>
          <w:sz w:val="24"/>
          <w:szCs w:val="24"/>
        </w:rPr>
        <w:t>All the reagents used were of good and high analytical grade mostly obtained from Sigma USA.</w:t>
      </w:r>
    </w:p>
    <w:p w14:paraId="7E98C3DE" w14:textId="1562332A" w:rsidR="00F109AC"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Plant Material and Preparation of</w:t>
      </w:r>
      <w:r w:rsidR="00D00EE2" w:rsidRPr="00300D2C">
        <w:rPr>
          <w:rFonts w:ascii="Times New Roman" w:hAnsi="Times New Roman" w:cs="Times New Roman"/>
          <w:b/>
          <w:bCs/>
          <w:sz w:val="24"/>
          <w:szCs w:val="24"/>
        </w:rPr>
        <w:t xml:space="preserve"> ethyl acetate </w:t>
      </w:r>
      <w:r w:rsidRPr="00300D2C">
        <w:rPr>
          <w:rFonts w:ascii="Times New Roman" w:hAnsi="Times New Roman" w:cs="Times New Roman"/>
          <w:b/>
          <w:bCs/>
          <w:sz w:val="24"/>
          <w:szCs w:val="24"/>
        </w:rPr>
        <w:t xml:space="preserve">Extract </w:t>
      </w:r>
    </w:p>
    <w:p w14:paraId="0CA7F5C0" w14:textId="713F7C4C" w:rsidR="00F109AC" w:rsidRPr="00300D2C" w:rsidRDefault="00F109AC" w:rsidP="00300D2C">
      <w:pPr>
        <w:spacing w:line="360" w:lineRule="auto"/>
        <w:jc w:val="both"/>
        <w:rPr>
          <w:rFonts w:ascii="Times New Roman" w:hAnsi="Times New Roman" w:cs="Times New Roman"/>
          <w:sz w:val="24"/>
          <w:szCs w:val="24"/>
        </w:rPr>
      </w:pPr>
      <w:proofErr w:type="spellStart"/>
      <w:r w:rsidRPr="00300D2C">
        <w:rPr>
          <w:rFonts w:ascii="Times New Roman" w:hAnsi="Times New Roman" w:cs="Times New Roman"/>
          <w:i/>
          <w:iCs/>
          <w:sz w:val="24"/>
          <w:szCs w:val="24"/>
        </w:rPr>
        <w:t>Embelia</w:t>
      </w:r>
      <w:proofErr w:type="spellEnd"/>
      <w:r w:rsidRPr="00300D2C">
        <w:rPr>
          <w:rFonts w:ascii="Times New Roman" w:hAnsi="Times New Roman" w:cs="Times New Roman"/>
          <w:i/>
          <w:iCs/>
          <w:sz w:val="24"/>
          <w:szCs w:val="24"/>
        </w:rPr>
        <w:t xml:space="preserve"> </w:t>
      </w:r>
      <w:proofErr w:type="spellStart"/>
      <w:r w:rsidRPr="00300D2C">
        <w:rPr>
          <w:rFonts w:ascii="Times New Roman" w:hAnsi="Times New Roman" w:cs="Times New Roman"/>
          <w:i/>
          <w:iCs/>
          <w:sz w:val="24"/>
          <w:szCs w:val="24"/>
        </w:rPr>
        <w:t>ribes</w:t>
      </w:r>
      <w:proofErr w:type="spellEnd"/>
      <w:r w:rsidR="00D00EE2" w:rsidRPr="00300D2C">
        <w:rPr>
          <w:rFonts w:ascii="Times New Roman" w:hAnsi="Times New Roman" w:cs="Times New Roman"/>
          <w:sz w:val="24"/>
          <w:szCs w:val="24"/>
        </w:rPr>
        <w:t xml:space="preserve"> seed was obtained</w:t>
      </w:r>
      <w:r w:rsidRPr="00300D2C">
        <w:rPr>
          <w:rFonts w:ascii="Times New Roman" w:hAnsi="Times New Roman" w:cs="Times New Roman"/>
          <w:sz w:val="24"/>
          <w:szCs w:val="24"/>
        </w:rPr>
        <w:t xml:space="preserve"> at Oja-</w:t>
      </w:r>
      <w:proofErr w:type="spellStart"/>
      <w:r w:rsidR="000059ED" w:rsidRPr="00300D2C">
        <w:rPr>
          <w:rFonts w:ascii="Times New Roman" w:hAnsi="Times New Roman" w:cs="Times New Roman"/>
          <w:sz w:val="24"/>
          <w:szCs w:val="24"/>
        </w:rPr>
        <w:t>igbo</w:t>
      </w:r>
      <w:proofErr w:type="spellEnd"/>
      <w:r w:rsidR="000059ED" w:rsidRPr="00300D2C">
        <w:rPr>
          <w:rFonts w:ascii="Times New Roman" w:hAnsi="Times New Roman" w:cs="Times New Roman"/>
          <w:sz w:val="24"/>
          <w:szCs w:val="24"/>
        </w:rPr>
        <w:t xml:space="preserve"> local</w:t>
      </w:r>
      <w:r w:rsidR="00D00EE2" w:rsidRPr="00300D2C">
        <w:rPr>
          <w:rFonts w:ascii="Times New Roman" w:hAnsi="Times New Roman" w:cs="Times New Roman"/>
          <w:sz w:val="24"/>
          <w:szCs w:val="24"/>
        </w:rPr>
        <w:t xml:space="preserve"> market</w:t>
      </w:r>
      <w:r w:rsidR="00C561F5" w:rsidRPr="00300D2C">
        <w:rPr>
          <w:rFonts w:ascii="Times New Roman" w:hAnsi="Times New Roman" w:cs="Times New Roman"/>
          <w:sz w:val="24"/>
          <w:szCs w:val="24"/>
        </w:rPr>
        <w:t xml:space="preserve"> </w:t>
      </w:r>
      <w:proofErr w:type="spellStart"/>
      <w:r w:rsidR="00C561F5" w:rsidRPr="00300D2C">
        <w:rPr>
          <w:rFonts w:ascii="Times New Roman" w:hAnsi="Times New Roman" w:cs="Times New Roman"/>
          <w:sz w:val="24"/>
          <w:szCs w:val="24"/>
        </w:rPr>
        <w:t>Og</w:t>
      </w:r>
      <w:r w:rsidRPr="00300D2C">
        <w:rPr>
          <w:rFonts w:ascii="Times New Roman" w:hAnsi="Times New Roman" w:cs="Times New Roman"/>
          <w:sz w:val="24"/>
          <w:szCs w:val="24"/>
        </w:rPr>
        <w:t>bomoso</w:t>
      </w:r>
      <w:proofErr w:type="spellEnd"/>
      <w:r w:rsidRPr="00300D2C">
        <w:rPr>
          <w:rFonts w:ascii="Times New Roman" w:hAnsi="Times New Roman" w:cs="Times New Roman"/>
          <w:sz w:val="24"/>
          <w:szCs w:val="24"/>
        </w:rPr>
        <w:t xml:space="preserve">, Oyo State and identified at the Botany Unit of the Department of Pure and Applied Biology, Ladoke Akintola University of Technology, </w:t>
      </w:r>
      <w:proofErr w:type="spellStart"/>
      <w:r w:rsidRPr="00300D2C">
        <w:rPr>
          <w:rFonts w:ascii="Times New Roman" w:hAnsi="Times New Roman" w:cs="Times New Roman"/>
          <w:sz w:val="24"/>
          <w:szCs w:val="24"/>
        </w:rPr>
        <w:t>Ogbomoso</w:t>
      </w:r>
      <w:proofErr w:type="spellEnd"/>
      <w:r w:rsidRPr="00300D2C">
        <w:rPr>
          <w:rFonts w:ascii="Times New Roman" w:hAnsi="Times New Roman" w:cs="Times New Roman"/>
          <w:sz w:val="24"/>
          <w:szCs w:val="24"/>
        </w:rPr>
        <w:t xml:space="preserve"> with herbarium voucher num</w:t>
      </w:r>
      <w:r w:rsidR="00C561F5" w:rsidRPr="00300D2C">
        <w:rPr>
          <w:rFonts w:ascii="Times New Roman" w:hAnsi="Times New Roman" w:cs="Times New Roman"/>
          <w:sz w:val="24"/>
          <w:szCs w:val="24"/>
        </w:rPr>
        <w:t>ber LHO 969 deposited. The seed</w:t>
      </w:r>
      <w:r w:rsidRPr="00300D2C">
        <w:rPr>
          <w:rFonts w:ascii="Times New Roman" w:hAnsi="Times New Roman" w:cs="Times New Roman"/>
          <w:sz w:val="24"/>
          <w:szCs w:val="24"/>
        </w:rPr>
        <w:t xml:space="preserve"> was</w:t>
      </w:r>
      <w:r w:rsidR="00C561F5" w:rsidRPr="00300D2C">
        <w:rPr>
          <w:rFonts w:ascii="Times New Roman" w:hAnsi="Times New Roman" w:cs="Times New Roman"/>
          <w:sz w:val="24"/>
          <w:szCs w:val="24"/>
        </w:rPr>
        <w:t xml:space="preserve"> air dried,</w:t>
      </w:r>
      <w:r w:rsidRPr="00300D2C">
        <w:rPr>
          <w:rFonts w:ascii="Times New Roman" w:hAnsi="Times New Roman" w:cs="Times New Roman"/>
          <w:sz w:val="24"/>
          <w:szCs w:val="24"/>
        </w:rPr>
        <w:t xml:space="preserve"> powdered </w:t>
      </w:r>
      <w:r w:rsidR="00C561F5" w:rsidRPr="00300D2C">
        <w:rPr>
          <w:rFonts w:ascii="Times New Roman" w:hAnsi="Times New Roman" w:cs="Times New Roman"/>
          <w:sz w:val="24"/>
          <w:szCs w:val="24"/>
        </w:rPr>
        <w:t>and weighed. T</w:t>
      </w:r>
      <w:r w:rsidRPr="00300D2C">
        <w:rPr>
          <w:rFonts w:ascii="Times New Roman" w:hAnsi="Times New Roman" w:cs="Times New Roman"/>
          <w:sz w:val="24"/>
          <w:szCs w:val="24"/>
        </w:rPr>
        <w:t xml:space="preserve">he powdered </w:t>
      </w:r>
      <w:r w:rsidR="00A90E31" w:rsidRPr="00300D2C">
        <w:rPr>
          <w:rFonts w:ascii="Times New Roman" w:hAnsi="Times New Roman" w:cs="Times New Roman"/>
          <w:sz w:val="24"/>
          <w:szCs w:val="24"/>
        </w:rPr>
        <w:t>seeds</w:t>
      </w:r>
      <w:r w:rsidR="00C561F5" w:rsidRPr="00300D2C">
        <w:rPr>
          <w:rFonts w:ascii="Times New Roman" w:hAnsi="Times New Roman" w:cs="Times New Roman"/>
          <w:sz w:val="24"/>
          <w:szCs w:val="24"/>
        </w:rPr>
        <w:t xml:space="preserve"> (310g) </w:t>
      </w:r>
      <w:r w:rsidR="00262696" w:rsidRPr="00300D2C">
        <w:rPr>
          <w:rFonts w:ascii="Times New Roman" w:hAnsi="Times New Roman" w:cs="Times New Roman"/>
          <w:sz w:val="24"/>
          <w:szCs w:val="24"/>
        </w:rPr>
        <w:t>were</w:t>
      </w:r>
      <w:r w:rsidR="00C561F5"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soaked in </w:t>
      </w:r>
      <w:r w:rsidR="00C561F5" w:rsidRPr="00300D2C">
        <w:rPr>
          <w:rFonts w:ascii="Times New Roman" w:hAnsi="Times New Roman" w:cs="Times New Roman"/>
          <w:sz w:val="24"/>
          <w:szCs w:val="24"/>
        </w:rPr>
        <w:t>3</w:t>
      </w:r>
      <w:r w:rsidRPr="00300D2C">
        <w:rPr>
          <w:rFonts w:ascii="Times New Roman" w:hAnsi="Times New Roman" w:cs="Times New Roman"/>
          <w:sz w:val="24"/>
          <w:szCs w:val="24"/>
        </w:rPr>
        <w:t>000ml ethyl acetate</w:t>
      </w:r>
      <w:r w:rsidR="00D00EE2" w:rsidRPr="00300D2C">
        <w:rPr>
          <w:rFonts w:ascii="Times New Roman" w:hAnsi="Times New Roman" w:cs="Times New Roman"/>
          <w:sz w:val="24"/>
          <w:szCs w:val="24"/>
        </w:rPr>
        <w:t xml:space="preserve"> solution </w:t>
      </w:r>
      <w:r w:rsidRPr="00300D2C">
        <w:rPr>
          <w:rFonts w:ascii="Times New Roman" w:hAnsi="Times New Roman" w:cs="Times New Roman"/>
          <w:sz w:val="24"/>
          <w:szCs w:val="24"/>
        </w:rPr>
        <w:t>for 72 hour</w:t>
      </w:r>
      <w:r w:rsidR="00D00EE2" w:rsidRPr="00300D2C">
        <w:rPr>
          <w:rFonts w:ascii="Times New Roman" w:hAnsi="Times New Roman" w:cs="Times New Roman"/>
          <w:sz w:val="24"/>
          <w:szCs w:val="24"/>
        </w:rPr>
        <w:t xml:space="preserve">s and </w:t>
      </w:r>
      <w:r w:rsidR="00C561F5" w:rsidRPr="00300D2C">
        <w:rPr>
          <w:rFonts w:ascii="Times New Roman" w:hAnsi="Times New Roman" w:cs="Times New Roman"/>
          <w:sz w:val="24"/>
          <w:szCs w:val="24"/>
        </w:rPr>
        <w:t>filtered</w:t>
      </w:r>
      <w:r w:rsidRPr="00300D2C">
        <w:rPr>
          <w:rFonts w:ascii="Times New Roman" w:hAnsi="Times New Roman" w:cs="Times New Roman"/>
          <w:sz w:val="24"/>
          <w:szCs w:val="24"/>
        </w:rPr>
        <w:t>. The filtrate of the extract was concen</w:t>
      </w:r>
      <w:r w:rsidR="00D00EE2" w:rsidRPr="00300D2C">
        <w:rPr>
          <w:rFonts w:ascii="Times New Roman" w:hAnsi="Times New Roman" w:cs="Times New Roman"/>
          <w:sz w:val="24"/>
          <w:szCs w:val="24"/>
        </w:rPr>
        <w:t>trated to dryness between 30-35</w:t>
      </w:r>
      <w:r w:rsidR="00D00EE2" w:rsidRPr="00300D2C">
        <w:rPr>
          <w:rFonts w:ascii="Times New Roman" w:hAnsi="Times New Roman" w:cs="Times New Roman"/>
          <w:sz w:val="24"/>
          <w:szCs w:val="24"/>
          <w:vertAlign w:val="superscript"/>
        </w:rPr>
        <w:t>0</w:t>
      </w:r>
      <w:r w:rsidR="00D00EE2" w:rsidRPr="00300D2C">
        <w:rPr>
          <w:rFonts w:ascii="Times New Roman" w:hAnsi="Times New Roman" w:cs="Times New Roman"/>
          <w:sz w:val="24"/>
          <w:szCs w:val="24"/>
        </w:rPr>
        <w:t xml:space="preserve"> </w:t>
      </w:r>
      <w:r w:rsidRPr="00300D2C">
        <w:rPr>
          <w:rFonts w:ascii="Times New Roman" w:hAnsi="Times New Roman" w:cs="Times New Roman"/>
          <w:sz w:val="24"/>
          <w:szCs w:val="24"/>
        </w:rPr>
        <w:t>C to</w:t>
      </w:r>
      <w:r w:rsidR="00D00EE2" w:rsidRPr="00300D2C">
        <w:rPr>
          <w:rFonts w:ascii="Times New Roman" w:hAnsi="Times New Roman" w:cs="Times New Roman"/>
          <w:sz w:val="24"/>
          <w:szCs w:val="24"/>
        </w:rPr>
        <w:t xml:space="preserve"> </w:t>
      </w:r>
      <w:r w:rsidRPr="00300D2C">
        <w:rPr>
          <w:rFonts w:ascii="Times New Roman" w:hAnsi="Times New Roman" w:cs="Times New Roman"/>
          <w:sz w:val="24"/>
          <w:szCs w:val="24"/>
        </w:rPr>
        <w:t>obtain dried ethyl acetate extract residue inside a 1000ml measuring beaker</w:t>
      </w:r>
      <w:r w:rsidR="00D00EE2" w:rsidRPr="00300D2C">
        <w:rPr>
          <w:rFonts w:ascii="Times New Roman" w:hAnsi="Times New Roman" w:cs="Times New Roman"/>
          <w:sz w:val="24"/>
          <w:szCs w:val="24"/>
        </w:rPr>
        <w:t xml:space="preserve"> (</w:t>
      </w:r>
      <w:r w:rsidR="003C0F6B" w:rsidRPr="00300D2C">
        <w:rPr>
          <w:rFonts w:ascii="Times New Roman" w:hAnsi="Times New Roman" w:cs="Times New Roman"/>
          <w:sz w:val="24"/>
          <w:szCs w:val="24"/>
        </w:rPr>
        <w:t xml:space="preserve">Rafiu </w:t>
      </w:r>
      <w:r w:rsidR="00360635" w:rsidRPr="00360635">
        <w:rPr>
          <w:rFonts w:ascii="Times New Roman" w:hAnsi="Times New Roman" w:cs="Times New Roman"/>
          <w:i/>
          <w:iCs/>
          <w:sz w:val="24"/>
          <w:szCs w:val="24"/>
        </w:rPr>
        <w:t>et al</w:t>
      </w:r>
      <w:r w:rsidR="00D00EE2" w:rsidRPr="00300D2C">
        <w:rPr>
          <w:rFonts w:ascii="Times New Roman" w:hAnsi="Times New Roman" w:cs="Times New Roman"/>
          <w:sz w:val="24"/>
          <w:szCs w:val="24"/>
        </w:rPr>
        <w:t>. 2019).</w:t>
      </w:r>
    </w:p>
    <w:p w14:paraId="6DBF610C" w14:textId="77777777" w:rsidR="00FE592E" w:rsidRPr="00300D2C" w:rsidRDefault="00FE592E" w:rsidP="00300D2C">
      <w:pPr>
        <w:spacing w:line="360" w:lineRule="auto"/>
        <w:jc w:val="both"/>
        <w:rPr>
          <w:rFonts w:ascii="Times New Roman" w:hAnsi="Times New Roman" w:cs="Times New Roman"/>
          <w:sz w:val="24"/>
          <w:szCs w:val="24"/>
          <w:vertAlign w:val="superscript"/>
        </w:rPr>
      </w:pPr>
    </w:p>
    <w:p w14:paraId="2E0E7B95" w14:textId="12A5B7F6" w:rsidR="00754C0D"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Experimental Animals and Group</w:t>
      </w:r>
      <w:r w:rsidR="00D432F8" w:rsidRPr="00300D2C">
        <w:rPr>
          <w:rFonts w:ascii="Times New Roman" w:hAnsi="Times New Roman" w:cs="Times New Roman"/>
          <w:b/>
          <w:bCs/>
          <w:sz w:val="24"/>
          <w:szCs w:val="24"/>
        </w:rPr>
        <w:t>ing</w:t>
      </w:r>
      <w:r w:rsidR="00CF1B2D" w:rsidRPr="00300D2C">
        <w:rPr>
          <w:rFonts w:ascii="Times New Roman" w:hAnsi="Times New Roman" w:cs="Times New Roman"/>
          <w:b/>
          <w:bCs/>
          <w:sz w:val="24"/>
          <w:szCs w:val="24"/>
        </w:rPr>
        <w:t>s</w:t>
      </w:r>
    </w:p>
    <w:p w14:paraId="55132E30" w14:textId="64761097" w:rsidR="00211D4E" w:rsidRPr="00300D2C" w:rsidRDefault="00D432F8"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Female Wistar rats used for thi</w:t>
      </w:r>
      <w:r w:rsidR="00D00EE2" w:rsidRPr="00300D2C">
        <w:rPr>
          <w:rFonts w:ascii="Times New Roman" w:hAnsi="Times New Roman" w:cs="Times New Roman"/>
          <w:sz w:val="24"/>
          <w:szCs w:val="24"/>
        </w:rPr>
        <w:t>s study were obtained from the A</w:t>
      </w:r>
      <w:r w:rsidRPr="00300D2C">
        <w:rPr>
          <w:rFonts w:ascii="Times New Roman" w:hAnsi="Times New Roman" w:cs="Times New Roman"/>
          <w:sz w:val="24"/>
          <w:szCs w:val="24"/>
        </w:rPr>
        <w:t xml:space="preserve">nimal house of Ladoke Akintola University of Technology, </w:t>
      </w:r>
      <w:proofErr w:type="spellStart"/>
      <w:r w:rsidRPr="00300D2C">
        <w:rPr>
          <w:rFonts w:ascii="Times New Roman" w:hAnsi="Times New Roman" w:cs="Times New Roman"/>
          <w:sz w:val="24"/>
          <w:szCs w:val="24"/>
        </w:rPr>
        <w:t>Ogbomoso</w:t>
      </w:r>
      <w:proofErr w:type="spellEnd"/>
      <w:r w:rsidRPr="00300D2C">
        <w:rPr>
          <w:rFonts w:ascii="Times New Roman" w:hAnsi="Times New Roman" w:cs="Times New Roman"/>
          <w:sz w:val="24"/>
          <w:szCs w:val="24"/>
        </w:rPr>
        <w:t>, Oyo State. The animals were handled and treated based on our institutions guidelines on ethics and conducts for handling experimenta</w:t>
      </w:r>
      <w:r w:rsidR="00D00EE2" w:rsidRPr="00300D2C">
        <w:rPr>
          <w:rFonts w:ascii="Times New Roman" w:hAnsi="Times New Roman" w:cs="Times New Roman"/>
          <w:sz w:val="24"/>
          <w:szCs w:val="24"/>
        </w:rPr>
        <w:t xml:space="preserve">l animals which </w:t>
      </w:r>
      <w:r w:rsidR="000059ED" w:rsidRPr="00300D2C">
        <w:rPr>
          <w:rFonts w:ascii="Times New Roman" w:hAnsi="Times New Roman" w:cs="Times New Roman"/>
          <w:sz w:val="24"/>
          <w:szCs w:val="24"/>
        </w:rPr>
        <w:t>conformed with international</w:t>
      </w:r>
      <w:r w:rsidRPr="00300D2C">
        <w:rPr>
          <w:rFonts w:ascii="Times New Roman" w:hAnsi="Times New Roman" w:cs="Times New Roman"/>
          <w:sz w:val="24"/>
          <w:szCs w:val="24"/>
        </w:rPr>
        <w:t xml:space="preserve"> standards. They were acclimatized in the laboratory for two weeks before any experimental work was undertaken. Animal were fed with dietary pellets and water ad-libitum and their weights were monitored during this period. The animals were randomly selected into </w:t>
      </w:r>
      <w:r w:rsidR="00244A8E" w:rsidRPr="00300D2C">
        <w:rPr>
          <w:rFonts w:ascii="Times New Roman" w:hAnsi="Times New Roman" w:cs="Times New Roman"/>
          <w:sz w:val="24"/>
          <w:szCs w:val="24"/>
        </w:rPr>
        <w:t>eight</w:t>
      </w:r>
      <w:r w:rsidRPr="00300D2C">
        <w:rPr>
          <w:rFonts w:ascii="Times New Roman" w:hAnsi="Times New Roman" w:cs="Times New Roman"/>
          <w:sz w:val="24"/>
          <w:szCs w:val="24"/>
        </w:rPr>
        <w:t xml:space="preserve"> groups; A-</w:t>
      </w:r>
      <w:r w:rsidR="00244A8E" w:rsidRPr="00300D2C">
        <w:rPr>
          <w:rFonts w:ascii="Times New Roman" w:hAnsi="Times New Roman" w:cs="Times New Roman"/>
          <w:sz w:val="24"/>
          <w:szCs w:val="24"/>
        </w:rPr>
        <w:t>H</w:t>
      </w:r>
      <w:r w:rsidRPr="00300D2C">
        <w:rPr>
          <w:rFonts w:ascii="Times New Roman" w:hAnsi="Times New Roman" w:cs="Times New Roman"/>
          <w:sz w:val="24"/>
          <w:szCs w:val="24"/>
        </w:rPr>
        <w:t xml:space="preserve">, with </w:t>
      </w:r>
      <w:r w:rsidR="00244A8E" w:rsidRPr="00300D2C">
        <w:rPr>
          <w:rFonts w:ascii="Times New Roman" w:hAnsi="Times New Roman" w:cs="Times New Roman"/>
          <w:sz w:val="24"/>
          <w:szCs w:val="24"/>
        </w:rPr>
        <w:t>seven</w:t>
      </w:r>
      <w:r w:rsidRPr="00300D2C">
        <w:rPr>
          <w:rFonts w:ascii="Times New Roman" w:hAnsi="Times New Roman" w:cs="Times New Roman"/>
          <w:sz w:val="24"/>
          <w:szCs w:val="24"/>
        </w:rPr>
        <w:t xml:space="preserve"> animals in each group and treated as shown below.</w:t>
      </w:r>
      <w:r w:rsidR="00FD26E1" w:rsidRPr="00300D2C">
        <w:rPr>
          <w:rFonts w:ascii="Times New Roman" w:hAnsi="Times New Roman" w:cs="Times New Roman"/>
          <w:sz w:val="24"/>
          <w:szCs w:val="24"/>
        </w:rPr>
        <w:t xml:space="preserve"> </w:t>
      </w:r>
    </w:p>
    <w:p w14:paraId="5E6D2290"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lastRenderedPageBreak/>
        <w:t>Group A: Control (treated with normal saline)</w:t>
      </w:r>
    </w:p>
    <w:p w14:paraId="1BD3E6A6"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B: Tamoxifen only (2.5 mg/kg body weight) made into 0.1 mL of normal saline and administered orally, daily by intubation for 60 days.</w:t>
      </w:r>
    </w:p>
    <w:p w14:paraId="2B443D35"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C: Extract (100 mg/kg body weight) made into 0.1 mL of corn oil and treated with Tamoxifen (2.5 mg/kg body weight) made into 0.1mL of normal saline orally, daily by intubation for 60days.</w:t>
      </w:r>
    </w:p>
    <w:p w14:paraId="73ECD7FE"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D: Vitamin E (100 mg/kg body weight) made into 0.1mL 0f corn oil with Tamoxifen (2.5 mg/kg body weight) made into 0.1mL of normal saline all administered orally, daily by intubation for 60 days.</w:t>
      </w:r>
    </w:p>
    <w:p w14:paraId="60271EE3"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E: Extract (100 mg/kg body weight), Vitamin E (100 mg/kg body weight) and Tamoxifen (2.5 mg/kg body weight) were treated orally, daily by intubation for 60 days.</w:t>
      </w:r>
    </w:p>
    <w:p w14:paraId="57D8CECB"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F: Extract only (100 mg/kg body weight) administered orally, daily by intubation for 60 days.</w:t>
      </w:r>
    </w:p>
    <w:p w14:paraId="338223E7"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G: Vitamin E only (100 mg/kg body weight) administered orally, daily by intubation for 60 days.</w:t>
      </w:r>
    </w:p>
    <w:p w14:paraId="0C7716D5" w14:textId="0AC4DA3E" w:rsidR="007A25C3" w:rsidRPr="00300D2C" w:rsidRDefault="00A425F2" w:rsidP="00300D2C">
      <w:pPr>
        <w:spacing w:line="360" w:lineRule="auto"/>
        <w:jc w:val="both"/>
        <w:rPr>
          <w:rFonts w:ascii="Times New Roman" w:hAnsi="Times New Roman" w:cs="Times New Roman"/>
          <w:bCs/>
          <w:sz w:val="24"/>
          <w:szCs w:val="24"/>
        </w:rPr>
      </w:pPr>
      <w:r w:rsidRPr="00300D2C">
        <w:rPr>
          <w:rFonts w:ascii="Times New Roman" w:hAnsi="Times New Roman" w:cs="Times New Roman"/>
          <w:sz w:val="24"/>
          <w:szCs w:val="24"/>
        </w:rPr>
        <w:t>Group H: Extract (100 mg/kg body weight) and Vitamin E (100 mg/kg body weight) were administered orally, daily by intubation for 60 days.</w:t>
      </w:r>
      <w:r w:rsidR="00970159" w:rsidRPr="00300D2C">
        <w:rPr>
          <w:rFonts w:ascii="Times New Roman" w:hAnsi="Times New Roman" w:cs="Times New Roman"/>
          <w:sz w:val="24"/>
          <w:szCs w:val="24"/>
        </w:rPr>
        <w:t xml:space="preserve"> All the procedures involving the use of laboratory animals were in accordance to the </w:t>
      </w:r>
      <w:r w:rsidR="00E72517" w:rsidRPr="00300D2C">
        <w:rPr>
          <w:rFonts w:ascii="Times New Roman" w:hAnsi="Times New Roman" w:cs="Times New Roman"/>
          <w:sz w:val="24"/>
          <w:szCs w:val="24"/>
        </w:rPr>
        <w:t>Institute Animal Ethics Committee regulation approved by the committee for the purpose of control and supervision of Experiments on Animals (CPCSEA) as made available in our laboratory.</w:t>
      </w:r>
    </w:p>
    <w:p w14:paraId="7126EAE4" w14:textId="231E8F14" w:rsidR="0066639E" w:rsidRPr="00300D2C" w:rsidRDefault="00B217A4"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 xml:space="preserve">Animal sacrifice, blood collection and preparation </w:t>
      </w:r>
      <w:r w:rsidR="00491EEC" w:rsidRPr="00300D2C">
        <w:rPr>
          <w:rFonts w:ascii="Times New Roman" w:hAnsi="Times New Roman" w:cs="Times New Roman"/>
          <w:b/>
          <w:bCs/>
          <w:sz w:val="24"/>
          <w:szCs w:val="24"/>
        </w:rPr>
        <w:t xml:space="preserve">of </w:t>
      </w:r>
      <w:r w:rsidRPr="00300D2C">
        <w:rPr>
          <w:rFonts w:ascii="Times New Roman" w:hAnsi="Times New Roman" w:cs="Times New Roman"/>
          <w:b/>
          <w:bCs/>
          <w:sz w:val="24"/>
          <w:szCs w:val="24"/>
        </w:rPr>
        <w:t>breast homogenates</w:t>
      </w:r>
    </w:p>
    <w:p w14:paraId="6663BB78" w14:textId="7D29F4FC" w:rsidR="00491EEC" w:rsidRPr="00300D2C" w:rsidRDefault="0066639E"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The animals were </w:t>
      </w:r>
      <w:r w:rsidR="00497CF6" w:rsidRPr="00300D2C">
        <w:rPr>
          <w:rFonts w:ascii="Times New Roman" w:hAnsi="Times New Roman" w:cs="Times New Roman"/>
          <w:sz w:val="24"/>
          <w:szCs w:val="24"/>
        </w:rPr>
        <w:t xml:space="preserve">fasted for 24 hours and </w:t>
      </w:r>
      <w:r w:rsidRPr="00300D2C">
        <w:rPr>
          <w:rFonts w:ascii="Times New Roman" w:hAnsi="Times New Roman" w:cs="Times New Roman"/>
          <w:sz w:val="24"/>
          <w:szCs w:val="24"/>
        </w:rPr>
        <w:t>sacrificed</w:t>
      </w:r>
      <w:r w:rsidR="00497CF6" w:rsidRPr="00300D2C">
        <w:rPr>
          <w:rFonts w:ascii="Times New Roman" w:hAnsi="Times New Roman" w:cs="Times New Roman"/>
          <w:sz w:val="24"/>
          <w:szCs w:val="24"/>
        </w:rPr>
        <w:t xml:space="preserve"> under light</w:t>
      </w:r>
      <w:r w:rsidRPr="00300D2C">
        <w:rPr>
          <w:rFonts w:ascii="Times New Roman" w:hAnsi="Times New Roman" w:cs="Times New Roman"/>
          <w:sz w:val="24"/>
          <w:szCs w:val="24"/>
        </w:rPr>
        <w:t xml:space="preserve"> </w:t>
      </w:r>
      <w:r w:rsidR="00497CF6" w:rsidRPr="00300D2C">
        <w:rPr>
          <w:rFonts w:ascii="Times New Roman" w:hAnsi="Times New Roman" w:cs="Times New Roman"/>
          <w:sz w:val="24"/>
          <w:szCs w:val="24"/>
        </w:rPr>
        <w:t>lights anesthesia using</w:t>
      </w:r>
      <w:r w:rsidRPr="00300D2C">
        <w:rPr>
          <w:rFonts w:ascii="Times New Roman" w:hAnsi="Times New Roman" w:cs="Times New Roman"/>
          <w:sz w:val="24"/>
          <w:szCs w:val="24"/>
        </w:rPr>
        <w:t xml:space="preserve"> chloroform. Blood was obtained through cardiac puncture from the jugular vein using a 5 ml syringe and needle. The obtained blood was transfer</w:t>
      </w:r>
      <w:r w:rsidR="00873FAA" w:rsidRPr="00300D2C">
        <w:rPr>
          <w:rFonts w:ascii="Times New Roman" w:hAnsi="Times New Roman" w:cs="Times New Roman"/>
          <w:sz w:val="24"/>
          <w:szCs w:val="24"/>
        </w:rPr>
        <w:t xml:space="preserve">red into an EDTA sample bottle for </w:t>
      </w:r>
      <w:r w:rsidR="00BB622A" w:rsidRPr="00300D2C">
        <w:rPr>
          <w:rFonts w:ascii="Times New Roman" w:hAnsi="Times New Roman" w:cs="Times New Roman"/>
          <w:sz w:val="24"/>
          <w:szCs w:val="24"/>
        </w:rPr>
        <w:t xml:space="preserve">analysis of </w:t>
      </w:r>
      <w:r w:rsidR="00C90EF2" w:rsidRPr="00300D2C">
        <w:rPr>
          <w:rFonts w:ascii="Times New Roman" w:hAnsi="Times New Roman" w:cs="Times New Roman"/>
          <w:sz w:val="24"/>
          <w:szCs w:val="24"/>
        </w:rPr>
        <w:t>hematological</w:t>
      </w:r>
      <w:r w:rsidR="00BB622A" w:rsidRPr="00300D2C">
        <w:rPr>
          <w:rFonts w:ascii="Times New Roman" w:hAnsi="Times New Roman" w:cs="Times New Roman"/>
          <w:sz w:val="24"/>
          <w:szCs w:val="24"/>
        </w:rPr>
        <w:t xml:space="preserve"> indices</w:t>
      </w:r>
      <w:r w:rsidR="007E265F" w:rsidRPr="00300D2C">
        <w:rPr>
          <w:rFonts w:ascii="Times New Roman" w:hAnsi="Times New Roman" w:cs="Times New Roman"/>
          <w:sz w:val="24"/>
          <w:szCs w:val="24"/>
        </w:rPr>
        <w:t xml:space="preserve"> while</w:t>
      </w:r>
      <w:r w:rsidR="002066EB" w:rsidRPr="00300D2C">
        <w:rPr>
          <w:rFonts w:ascii="Times New Roman" w:hAnsi="Times New Roman" w:cs="Times New Roman"/>
          <w:sz w:val="24"/>
          <w:szCs w:val="24"/>
        </w:rPr>
        <w:t xml:space="preserve"> </w:t>
      </w:r>
      <w:r w:rsidR="007E265F" w:rsidRPr="00300D2C">
        <w:rPr>
          <w:rFonts w:ascii="Times New Roman" w:hAnsi="Times New Roman" w:cs="Times New Roman"/>
          <w:sz w:val="24"/>
          <w:szCs w:val="24"/>
        </w:rPr>
        <w:t>b</w:t>
      </w:r>
      <w:r w:rsidR="002066EB" w:rsidRPr="00300D2C">
        <w:rPr>
          <w:rFonts w:ascii="Times New Roman" w:hAnsi="Times New Roman" w:cs="Times New Roman"/>
          <w:sz w:val="24"/>
          <w:szCs w:val="24"/>
        </w:rPr>
        <w:t xml:space="preserve">lood serum was obtained from centrifuged blood in plain bottles </w:t>
      </w:r>
      <w:r w:rsidR="00C90EF2" w:rsidRPr="00300D2C">
        <w:rPr>
          <w:rFonts w:ascii="Times New Roman" w:hAnsi="Times New Roman" w:cs="Times New Roman"/>
          <w:sz w:val="24"/>
          <w:szCs w:val="24"/>
        </w:rPr>
        <w:t>spined</w:t>
      </w:r>
      <w:r w:rsidR="002066EB" w:rsidRPr="00300D2C">
        <w:rPr>
          <w:rFonts w:ascii="Times New Roman" w:hAnsi="Times New Roman" w:cs="Times New Roman"/>
          <w:sz w:val="24"/>
          <w:szCs w:val="24"/>
        </w:rPr>
        <w:t xml:space="preserve"> at 4000rpm for </w:t>
      </w:r>
      <w:r w:rsidR="007E265F" w:rsidRPr="00300D2C">
        <w:rPr>
          <w:rFonts w:ascii="Times New Roman" w:hAnsi="Times New Roman" w:cs="Times New Roman"/>
          <w:sz w:val="24"/>
          <w:szCs w:val="24"/>
        </w:rPr>
        <w:t>10 minutes.</w:t>
      </w:r>
    </w:p>
    <w:p w14:paraId="0AE17378" w14:textId="0F73547B" w:rsidR="00491EEC" w:rsidRPr="00300D2C" w:rsidRDefault="0066639E"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lastRenderedPageBreak/>
        <w:t>The animals were carefully open</w:t>
      </w:r>
      <w:r w:rsidR="00873FAA" w:rsidRPr="00300D2C">
        <w:rPr>
          <w:rFonts w:ascii="Times New Roman" w:hAnsi="Times New Roman" w:cs="Times New Roman"/>
          <w:sz w:val="24"/>
          <w:szCs w:val="24"/>
        </w:rPr>
        <w:t xml:space="preserve">ed </w:t>
      </w:r>
      <w:r w:rsidRPr="00300D2C">
        <w:rPr>
          <w:rFonts w:ascii="Times New Roman" w:hAnsi="Times New Roman" w:cs="Times New Roman"/>
          <w:sz w:val="24"/>
          <w:szCs w:val="24"/>
        </w:rPr>
        <w:t xml:space="preserve">using dissecting set and </w:t>
      </w:r>
      <w:r w:rsidR="00873FAA" w:rsidRPr="00300D2C">
        <w:rPr>
          <w:rFonts w:ascii="Times New Roman" w:hAnsi="Times New Roman" w:cs="Times New Roman"/>
          <w:sz w:val="24"/>
          <w:szCs w:val="24"/>
        </w:rPr>
        <w:t>tissue homogenates (breast) was</w:t>
      </w:r>
      <w:r w:rsidRPr="00300D2C">
        <w:rPr>
          <w:rFonts w:ascii="Times New Roman" w:hAnsi="Times New Roman" w:cs="Times New Roman"/>
          <w:sz w:val="24"/>
          <w:szCs w:val="24"/>
        </w:rPr>
        <w:t xml:space="preserve"> prepared as they were excised and placed in a pre-weighed beaker containing 5ml</w:t>
      </w:r>
      <w:r w:rsidR="00873FAA" w:rsidRPr="00300D2C">
        <w:rPr>
          <w:rFonts w:ascii="Times New Roman" w:hAnsi="Times New Roman" w:cs="Times New Roman"/>
          <w:sz w:val="24"/>
          <w:szCs w:val="24"/>
        </w:rPr>
        <w:t xml:space="preserve"> of washing buffer. </w:t>
      </w:r>
      <w:r w:rsidRPr="00300D2C">
        <w:rPr>
          <w:rFonts w:ascii="Times New Roman" w:hAnsi="Times New Roman" w:cs="Times New Roman"/>
          <w:sz w:val="24"/>
          <w:szCs w:val="24"/>
        </w:rPr>
        <w:t>The washed tissues were weig</w:t>
      </w:r>
      <w:r w:rsidR="00491EEC" w:rsidRPr="00300D2C">
        <w:rPr>
          <w:rFonts w:ascii="Times New Roman" w:hAnsi="Times New Roman" w:cs="Times New Roman"/>
          <w:sz w:val="24"/>
          <w:szCs w:val="24"/>
        </w:rPr>
        <w:t>hed while 1g of the tissues was</w:t>
      </w:r>
      <w:r w:rsidRPr="00300D2C">
        <w:rPr>
          <w:rFonts w:ascii="Times New Roman" w:hAnsi="Times New Roman" w:cs="Times New Roman"/>
          <w:sz w:val="24"/>
          <w:szCs w:val="24"/>
        </w:rPr>
        <w:t xml:space="preserve"> transferred to a beaker </w:t>
      </w:r>
      <w:r w:rsidR="00B30427" w:rsidRPr="00300D2C">
        <w:rPr>
          <w:rFonts w:ascii="Times New Roman" w:hAnsi="Times New Roman" w:cs="Times New Roman"/>
          <w:sz w:val="24"/>
          <w:szCs w:val="24"/>
        </w:rPr>
        <w:t>containing</w:t>
      </w:r>
      <w:r w:rsidRPr="00300D2C">
        <w:rPr>
          <w:rFonts w:ascii="Times New Roman" w:hAnsi="Times New Roman" w:cs="Times New Roman"/>
          <w:sz w:val="24"/>
          <w:szCs w:val="24"/>
        </w:rPr>
        <w:t xml:space="preserve"> 4 ml of </w:t>
      </w:r>
      <w:r w:rsidR="00B30427" w:rsidRPr="00300D2C">
        <w:rPr>
          <w:rFonts w:ascii="Times New Roman" w:hAnsi="Times New Roman" w:cs="Times New Roman"/>
          <w:sz w:val="24"/>
          <w:szCs w:val="24"/>
        </w:rPr>
        <w:t>homogenizing</w:t>
      </w:r>
      <w:r w:rsidRPr="00300D2C">
        <w:rPr>
          <w:rFonts w:ascii="Times New Roman" w:hAnsi="Times New Roman" w:cs="Times New Roman"/>
          <w:sz w:val="24"/>
          <w:szCs w:val="24"/>
        </w:rPr>
        <w:t xml:space="preserve"> buffer and </w:t>
      </w:r>
      <w:r w:rsidR="00B30427" w:rsidRPr="00300D2C">
        <w:rPr>
          <w:rFonts w:ascii="Times New Roman" w:hAnsi="Times New Roman" w:cs="Times New Roman"/>
          <w:sz w:val="24"/>
          <w:szCs w:val="24"/>
        </w:rPr>
        <w:t>homogenized</w:t>
      </w:r>
      <w:r w:rsidRPr="00300D2C">
        <w:rPr>
          <w:rFonts w:ascii="Times New Roman" w:hAnsi="Times New Roman" w:cs="Times New Roman"/>
          <w:sz w:val="24"/>
          <w:szCs w:val="24"/>
        </w:rPr>
        <w:t xml:space="preserve"> to prepare the</w:t>
      </w:r>
      <w:r w:rsidR="00491EEC" w:rsidRPr="00300D2C">
        <w:rPr>
          <w:rFonts w:ascii="Times New Roman" w:hAnsi="Times New Roman" w:cs="Times New Roman"/>
          <w:sz w:val="24"/>
          <w:szCs w:val="24"/>
        </w:rPr>
        <w:t xml:space="preserve"> breast </w:t>
      </w:r>
      <w:r w:rsidRPr="00300D2C">
        <w:rPr>
          <w:rFonts w:ascii="Times New Roman" w:hAnsi="Times New Roman" w:cs="Times New Roman"/>
          <w:sz w:val="24"/>
          <w:szCs w:val="24"/>
        </w:rPr>
        <w:t>homogenates.</w:t>
      </w:r>
    </w:p>
    <w:p w14:paraId="19843074" w14:textId="0031375D" w:rsidR="00C33FC3" w:rsidRPr="00300D2C" w:rsidRDefault="006850C3"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Bio</w:t>
      </w:r>
      <w:r w:rsidR="00491EEC" w:rsidRPr="00300D2C">
        <w:rPr>
          <w:rFonts w:ascii="Times New Roman" w:hAnsi="Times New Roman" w:cs="Times New Roman"/>
          <w:b/>
          <w:bCs/>
          <w:sz w:val="24"/>
          <w:szCs w:val="24"/>
        </w:rPr>
        <w:t>chemical Parameters evaluated</w:t>
      </w:r>
    </w:p>
    <w:p w14:paraId="754FCC09" w14:textId="7B2594AB" w:rsidR="008E5890" w:rsidRPr="00300D2C" w:rsidRDefault="007C0707"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Serum and tissue total protein were determined by Biuret method as described by </w:t>
      </w:r>
      <w:r w:rsidR="00273C5D" w:rsidRPr="00300D2C">
        <w:rPr>
          <w:rFonts w:ascii="Times New Roman" w:hAnsi="Times New Roman" w:cs="Times New Roman"/>
          <w:sz w:val="24"/>
          <w:szCs w:val="24"/>
        </w:rPr>
        <w:t>(</w:t>
      </w:r>
      <w:proofErr w:type="spellStart"/>
      <w:r w:rsidR="00273C5D" w:rsidRPr="00300D2C">
        <w:rPr>
          <w:rFonts w:ascii="Times New Roman" w:hAnsi="Times New Roman" w:cs="Times New Roman"/>
          <w:sz w:val="24"/>
          <w:szCs w:val="24"/>
        </w:rPr>
        <w:t>Dominiczak</w:t>
      </w:r>
      <w:proofErr w:type="spellEnd"/>
      <w:r w:rsidR="00273C5D" w:rsidRPr="00300D2C">
        <w:rPr>
          <w:rFonts w:ascii="Times New Roman" w:hAnsi="Times New Roman" w:cs="Times New Roman"/>
          <w:sz w:val="24"/>
          <w:szCs w:val="24"/>
        </w:rPr>
        <w:t>, 1998)</w:t>
      </w:r>
      <w:r w:rsidRPr="00300D2C">
        <w:rPr>
          <w:rFonts w:ascii="Times New Roman" w:hAnsi="Times New Roman" w:cs="Times New Roman"/>
          <w:sz w:val="24"/>
          <w:szCs w:val="24"/>
        </w:rPr>
        <w:t xml:space="preserve">. </w:t>
      </w:r>
      <w:r w:rsidR="00C33FC3" w:rsidRPr="00300D2C">
        <w:rPr>
          <w:rFonts w:ascii="Times New Roman" w:hAnsi="Times New Roman" w:cs="Times New Roman"/>
          <w:sz w:val="24"/>
          <w:szCs w:val="24"/>
        </w:rPr>
        <w:t xml:space="preserve">Hematological indices were </w:t>
      </w:r>
      <w:r w:rsidRPr="00300D2C">
        <w:rPr>
          <w:rFonts w:ascii="Times New Roman" w:hAnsi="Times New Roman" w:cs="Times New Roman"/>
          <w:sz w:val="24"/>
          <w:szCs w:val="24"/>
        </w:rPr>
        <w:t>determined</w:t>
      </w:r>
      <w:r w:rsidR="00273C5D" w:rsidRPr="00300D2C">
        <w:rPr>
          <w:rFonts w:ascii="Times New Roman" w:hAnsi="Times New Roman" w:cs="Times New Roman"/>
          <w:sz w:val="24"/>
          <w:szCs w:val="24"/>
        </w:rPr>
        <w:t xml:space="preserve"> using standard </w:t>
      </w:r>
      <w:r w:rsidR="00B30427" w:rsidRPr="00300D2C">
        <w:rPr>
          <w:rFonts w:ascii="Times New Roman" w:hAnsi="Times New Roman" w:cs="Times New Roman"/>
          <w:sz w:val="24"/>
          <w:szCs w:val="24"/>
        </w:rPr>
        <w:t>hemocytometry</w:t>
      </w:r>
      <w:r w:rsidR="00273C5D" w:rsidRPr="00300D2C">
        <w:rPr>
          <w:rFonts w:ascii="Times New Roman" w:hAnsi="Times New Roman" w:cs="Times New Roman"/>
          <w:sz w:val="24"/>
          <w:szCs w:val="24"/>
        </w:rPr>
        <w:t xml:space="preserve"> and automated method as described by</w:t>
      </w:r>
      <w:r w:rsidRPr="00300D2C">
        <w:rPr>
          <w:rFonts w:ascii="Times New Roman" w:hAnsi="Times New Roman" w:cs="Times New Roman"/>
          <w:sz w:val="24"/>
          <w:szCs w:val="24"/>
        </w:rPr>
        <w:t xml:space="preserve"> </w:t>
      </w:r>
      <w:r w:rsidR="00273C5D" w:rsidRPr="00300D2C">
        <w:rPr>
          <w:rFonts w:ascii="Times New Roman" w:hAnsi="Times New Roman" w:cs="Times New Roman"/>
          <w:sz w:val="24"/>
          <w:szCs w:val="24"/>
        </w:rPr>
        <w:t>(Dacie and Lewis, 2011)</w:t>
      </w:r>
      <w:r w:rsidR="00C33FC3" w:rsidRPr="00300D2C">
        <w:rPr>
          <w:rFonts w:ascii="Times New Roman" w:hAnsi="Times New Roman" w:cs="Times New Roman"/>
          <w:sz w:val="24"/>
          <w:szCs w:val="24"/>
        </w:rPr>
        <w:t>.</w:t>
      </w:r>
    </w:p>
    <w:p w14:paraId="1298DAFD" w14:textId="6DEDADA8" w:rsidR="006850C3" w:rsidRPr="00300D2C" w:rsidRDefault="00C33FC3"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 M</w:t>
      </w:r>
      <w:r w:rsidR="006850C3" w:rsidRPr="00300D2C">
        <w:rPr>
          <w:rFonts w:ascii="Times New Roman" w:hAnsi="Times New Roman" w:cs="Times New Roman"/>
          <w:sz w:val="24"/>
          <w:szCs w:val="24"/>
        </w:rPr>
        <w:t>alondialdehyde (MDA) concentrations</w:t>
      </w:r>
      <w:r w:rsidR="00B30427"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 </w:t>
      </w:r>
      <w:r w:rsidR="001C65FA"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was </w:t>
      </w:r>
      <w:r w:rsidR="006850C3" w:rsidRPr="00300D2C">
        <w:rPr>
          <w:rFonts w:ascii="Times New Roman" w:hAnsi="Times New Roman" w:cs="Times New Roman"/>
          <w:sz w:val="24"/>
          <w:szCs w:val="24"/>
        </w:rPr>
        <w:t xml:space="preserve">estimated spectrophotometrically by </w:t>
      </w:r>
      <w:proofErr w:type="spellStart"/>
      <w:r w:rsidR="006850C3" w:rsidRPr="00300D2C">
        <w:rPr>
          <w:rFonts w:ascii="Times New Roman" w:hAnsi="Times New Roman" w:cs="Times New Roman"/>
          <w:sz w:val="24"/>
          <w:szCs w:val="24"/>
        </w:rPr>
        <w:t>thiobarbituric</w:t>
      </w:r>
      <w:proofErr w:type="spellEnd"/>
      <w:r w:rsidR="006850C3" w:rsidRPr="00300D2C">
        <w:rPr>
          <w:rFonts w:ascii="Times New Roman" w:hAnsi="Times New Roman" w:cs="Times New Roman"/>
          <w:sz w:val="24"/>
          <w:szCs w:val="24"/>
        </w:rPr>
        <w:t xml:space="preserve"> acid- reacting substances (TBARS) as described by </w:t>
      </w:r>
      <w:r w:rsidR="005A35D1" w:rsidRPr="00300D2C">
        <w:rPr>
          <w:rFonts w:ascii="Times New Roman" w:hAnsi="Times New Roman" w:cs="Times New Roman"/>
          <w:sz w:val="24"/>
          <w:szCs w:val="24"/>
        </w:rPr>
        <w:t>(</w:t>
      </w:r>
      <w:proofErr w:type="spellStart"/>
      <w:r w:rsidR="005A35D1" w:rsidRPr="00300D2C">
        <w:rPr>
          <w:rFonts w:ascii="Times New Roman" w:hAnsi="Times New Roman" w:cs="Times New Roman"/>
          <w:sz w:val="24"/>
          <w:szCs w:val="24"/>
        </w:rPr>
        <w:t>Ohkawa</w:t>
      </w:r>
      <w:proofErr w:type="spellEnd"/>
      <w:r w:rsidR="005A35D1"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5A35D1" w:rsidRPr="00300D2C">
        <w:rPr>
          <w:rFonts w:ascii="Times New Roman" w:hAnsi="Times New Roman" w:cs="Times New Roman"/>
          <w:sz w:val="24"/>
          <w:szCs w:val="24"/>
        </w:rPr>
        <w:t>., 1979)</w:t>
      </w:r>
      <w:r w:rsidR="006850C3" w:rsidRPr="00300D2C">
        <w:rPr>
          <w:rFonts w:ascii="Times New Roman" w:hAnsi="Times New Roman" w:cs="Times New Roman"/>
          <w:sz w:val="24"/>
          <w:szCs w:val="24"/>
        </w:rPr>
        <w:t>,</w:t>
      </w:r>
      <w:r w:rsidR="007C0707" w:rsidRPr="00300D2C">
        <w:rPr>
          <w:rFonts w:ascii="Times New Roman" w:hAnsi="Times New Roman" w:cs="Times New Roman"/>
          <w:sz w:val="24"/>
          <w:szCs w:val="24"/>
        </w:rPr>
        <w:t xml:space="preserve"> </w:t>
      </w:r>
      <w:r w:rsidRPr="00300D2C">
        <w:rPr>
          <w:rFonts w:ascii="Times New Roman" w:hAnsi="Times New Roman" w:cs="Times New Roman"/>
          <w:sz w:val="24"/>
          <w:szCs w:val="24"/>
        </w:rPr>
        <w:t>R</w:t>
      </w:r>
      <w:r w:rsidR="006850C3" w:rsidRPr="00300D2C">
        <w:rPr>
          <w:rFonts w:ascii="Times New Roman" w:hAnsi="Times New Roman" w:cs="Times New Roman"/>
          <w:sz w:val="24"/>
          <w:szCs w:val="24"/>
        </w:rPr>
        <w:t>educed glutathione (GSH) concentration was evaluated using the method described by</w:t>
      </w:r>
      <w:r w:rsidR="005A35D1" w:rsidRPr="00300D2C">
        <w:rPr>
          <w:rFonts w:ascii="Times New Roman" w:hAnsi="Times New Roman" w:cs="Times New Roman"/>
          <w:sz w:val="24"/>
          <w:szCs w:val="24"/>
        </w:rPr>
        <w:t xml:space="preserve"> (Andersen, </w:t>
      </w:r>
      <w:r w:rsidR="00360635" w:rsidRPr="00360635">
        <w:rPr>
          <w:rFonts w:ascii="Times New Roman" w:hAnsi="Times New Roman" w:cs="Times New Roman"/>
          <w:i/>
          <w:iCs/>
          <w:sz w:val="24"/>
          <w:szCs w:val="24"/>
        </w:rPr>
        <w:t>et al</w:t>
      </w:r>
      <w:r w:rsidR="005A35D1" w:rsidRPr="00300D2C">
        <w:rPr>
          <w:rFonts w:ascii="Times New Roman" w:hAnsi="Times New Roman" w:cs="Times New Roman"/>
          <w:sz w:val="24"/>
          <w:szCs w:val="24"/>
        </w:rPr>
        <w:t>., 1997)</w:t>
      </w:r>
      <w:r w:rsidRPr="00300D2C">
        <w:rPr>
          <w:rFonts w:ascii="Times New Roman" w:hAnsi="Times New Roman" w:cs="Times New Roman"/>
          <w:sz w:val="24"/>
          <w:szCs w:val="24"/>
        </w:rPr>
        <w:t>, G</w:t>
      </w:r>
      <w:r w:rsidR="001C65FA" w:rsidRPr="00300D2C">
        <w:rPr>
          <w:rFonts w:ascii="Times New Roman" w:hAnsi="Times New Roman" w:cs="Times New Roman"/>
          <w:sz w:val="24"/>
          <w:szCs w:val="24"/>
        </w:rPr>
        <w:t>lutathione P</w:t>
      </w:r>
      <w:r w:rsidR="006850C3" w:rsidRPr="00300D2C">
        <w:rPr>
          <w:rFonts w:ascii="Times New Roman" w:hAnsi="Times New Roman" w:cs="Times New Roman"/>
          <w:sz w:val="24"/>
          <w:szCs w:val="24"/>
        </w:rPr>
        <w:t>eroxidase activity</w:t>
      </w:r>
      <w:r w:rsidR="001C65FA" w:rsidRPr="00300D2C">
        <w:rPr>
          <w:rFonts w:ascii="Times New Roman" w:hAnsi="Times New Roman" w:cs="Times New Roman"/>
          <w:sz w:val="24"/>
          <w:szCs w:val="24"/>
        </w:rPr>
        <w:t xml:space="preserve"> was </w:t>
      </w:r>
      <w:r w:rsidR="006850C3" w:rsidRPr="00300D2C">
        <w:rPr>
          <w:rFonts w:ascii="Times New Roman" w:hAnsi="Times New Roman" w:cs="Times New Roman"/>
          <w:sz w:val="24"/>
          <w:szCs w:val="24"/>
        </w:rPr>
        <w:t xml:space="preserve"> determined by the method of </w:t>
      </w:r>
      <w:r w:rsidR="005A35D1" w:rsidRPr="00300D2C">
        <w:rPr>
          <w:rFonts w:ascii="Times New Roman" w:hAnsi="Times New Roman" w:cs="Times New Roman"/>
          <w:sz w:val="24"/>
          <w:szCs w:val="24"/>
        </w:rPr>
        <w:t>(Anderson, 1985)</w:t>
      </w:r>
      <w:r w:rsidR="006850C3" w:rsidRPr="00300D2C">
        <w:rPr>
          <w:rFonts w:ascii="Times New Roman" w:hAnsi="Times New Roman" w:cs="Times New Roman"/>
          <w:sz w:val="24"/>
          <w:szCs w:val="24"/>
        </w:rPr>
        <w:t>,</w:t>
      </w:r>
      <w:r w:rsidR="007C0707" w:rsidRPr="00300D2C">
        <w:rPr>
          <w:rFonts w:ascii="Times New Roman" w:hAnsi="Times New Roman" w:cs="Times New Roman"/>
          <w:sz w:val="24"/>
          <w:szCs w:val="24"/>
        </w:rPr>
        <w:t xml:space="preserve"> </w:t>
      </w:r>
      <w:r w:rsidR="001C65FA" w:rsidRPr="00300D2C">
        <w:rPr>
          <w:rFonts w:ascii="Times New Roman" w:hAnsi="Times New Roman" w:cs="Times New Roman"/>
          <w:sz w:val="24"/>
          <w:szCs w:val="24"/>
        </w:rPr>
        <w:t>while Superoxide Dismutase (SOD) and C</w:t>
      </w:r>
      <w:r w:rsidR="006850C3" w:rsidRPr="00300D2C">
        <w:rPr>
          <w:rFonts w:ascii="Times New Roman" w:hAnsi="Times New Roman" w:cs="Times New Roman"/>
          <w:sz w:val="24"/>
          <w:szCs w:val="24"/>
        </w:rPr>
        <w:t xml:space="preserve">atalase (CAT) activities were determined by the methods of </w:t>
      </w:r>
      <w:r w:rsidR="005A35D1" w:rsidRPr="00300D2C">
        <w:rPr>
          <w:rFonts w:ascii="Times New Roman" w:hAnsi="Times New Roman" w:cs="Times New Roman"/>
          <w:sz w:val="24"/>
          <w:szCs w:val="24"/>
        </w:rPr>
        <w:t xml:space="preserve">(Misra and </w:t>
      </w:r>
      <w:proofErr w:type="spellStart"/>
      <w:r w:rsidR="005A35D1" w:rsidRPr="00300D2C">
        <w:rPr>
          <w:rFonts w:ascii="Times New Roman" w:hAnsi="Times New Roman" w:cs="Times New Roman"/>
          <w:sz w:val="24"/>
          <w:szCs w:val="24"/>
        </w:rPr>
        <w:t>Fridovich</w:t>
      </w:r>
      <w:proofErr w:type="spellEnd"/>
      <w:r w:rsidR="005A35D1" w:rsidRPr="00300D2C">
        <w:rPr>
          <w:rFonts w:ascii="Times New Roman" w:hAnsi="Times New Roman" w:cs="Times New Roman"/>
          <w:sz w:val="24"/>
          <w:szCs w:val="24"/>
        </w:rPr>
        <w:t>, 1975)</w:t>
      </w:r>
      <w:r w:rsidR="001C65FA" w:rsidRPr="00300D2C">
        <w:rPr>
          <w:rFonts w:ascii="Times New Roman" w:hAnsi="Times New Roman" w:cs="Times New Roman"/>
          <w:sz w:val="24"/>
          <w:szCs w:val="24"/>
        </w:rPr>
        <w:t xml:space="preserve"> and </w:t>
      </w:r>
      <w:r w:rsidR="007C0707" w:rsidRPr="00300D2C">
        <w:rPr>
          <w:rFonts w:ascii="Times New Roman" w:hAnsi="Times New Roman" w:cs="Times New Roman"/>
          <w:sz w:val="24"/>
          <w:szCs w:val="24"/>
        </w:rPr>
        <w:t xml:space="preserve"> </w:t>
      </w:r>
      <w:r w:rsidR="001B6617" w:rsidRPr="00300D2C">
        <w:rPr>
          <w:rFonts w:ascii="Times New Roman" w:hAnsi="Times New Roman" w:cs="Times New Roman"/>
          <w:sz w:val="24"/>
          <w:szCs w:val="24"/>
        </w:rPr>
        <w:t xml:space="preserve"> Aebi , (1984 ), </w:t>
      </w:r>
      <w:r w:rsidR="006850C3" w:rsidRPr="00300D2C">
        <w:rPr>
          <w:rFonts w:ascii="Times New Roman" w:hAnsi="Times New Roman" w:cs="Times New Roman"/>
          <w:sz w:val="24"/>
          <w:szCs w:val="24"/>
        </w:rPr>
        <w:t>respectively.</w:t>
      </w:r>
    </w:p>
    <w:p w14:paraId="329FC231" w14:textId="6306A767" w:rsidR="006850C3" w:rsidRPr="00300D2C" w:rsidRDefault="006850C3"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Statistical Analysis</w:t>
      </w:r>
    </w:p>
    <w:p w14:paraId="217A89F9" w14:textId="3892ACD2" w:rsidR="006850C3" w:rsidRPr="00300D2C" w:rsidRDefault="006850C3"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The results were reported as me</w:t>
      </w:r>
      <w:r w:rsidR="00FE1690" w:rsidRPr="00300D2C">
        <w:rPr>
          <w:rFonts w:ascii="Times New Roman" w:hAnsi="Times New Roman" w:cs="Times New Roman"/>
          <w:sz w:val="24"/>
          <w:szCs w:val="24"/>
        </w:rPr>
        <w:t xml:space="preserve">ans ± SD </w:t>
      </w:r>
      <w:r w:rsidR="001C65FA" w:rsidRPr="00300D2C">
        <w:rPr>
          <w:rFonts w:ascii="Times New Roman" w:hAnsi="Times New Roman" w:cs="Times New Roman"/>
          <w:sz w:val="24"/>
          <w:szCs w:val="24"/>
        </w:rPr>
        <w:t>with da</w:t>
      </w:r>
      <w:r w:rsidR="006842F1" w:rsidRPr="00300D2C">
        <w:rPr>
          <w:rFonts w:ascii="Times New Roman" w:hAnsi="Times New Roman" w:cs="Times New Roman"/>
          <w:sz w:val="24"/>
          <w:szCs w:val="24"/>
        </w:rPr>
        <w:t>ta obtained</w:t>
      </w:r>
      <w:r w:rsidRPr="00300D2C">
        <w:rPr>
          <w:rFonts w:ascii="Times New Roman" w:hAnsi="Times New Roman" w:cs="Times New Roman"/>
          <w:sz w:val="24"/>
          <w:szCs w:val="24"/>
        </w:rPr>
        <w:t xml:space="preserve"> </w:t>
      </w:r>
      <w:r w:rsidR="00B30427" w:rsidRPr="00300D2C">
        <w:rPr>
          <w:rFonts w:ascii="Times New Roman" w:hAnsi="Times New Roman" w:cs="Times New Roman"/>
          <w:sz w:val="24"/>
          <w:szCs w:val="24"/>
        </w:rPr>
        <w:t>analyzed</w:t>
      </w:r>
      <w:r w:rsidRPr="00300D2C">
        <w:rPr>
          <w:rFonts w:ascii="Times New Roman" w:hAnsi="Times New Roman" w:cs="Times New Roman"/>
          <w:sz w:val="24"/>
          <w:szCs w:val="24"/>
        </w:rPr>
        <w:t xml:space="preserve"> using analysis of Variance (ANOVA). Value of p&lt;0.05 was considered statistically significant.</w:t>
      </w:r>
    </w:p>
    <w:p w14:paraId="0B2D4149" w14:textId="77777777" w:rsidR="008935DD" w:rsidRPr="00300D2C" w:rsidRDefault="008935DD" w:rsidP="00300D2C">
      <w:pPr>
        <w:spacing w:line="360" w:lineRule="auto"/>
        <w:jc w:val="both"/>
        <w:rPr>
          <w:rFonts w:ascii="Times New Roman" w:hAnsi="Times New Roman" w:cs="Times New Roman"/>
          <w:b/>
          <w:bCs/>
          <w:sz w:val="24"/>
          <w:szCs w:val="24"/>
        </w:rPr>
      </w:pPr>
    </w:p>
    <w:p w14:paraId="474E6C8B" w14:textId="29C87CAC" w:rsidR="00C65C00" w:rsidRPr="00300D2C" w:rsidRDefault="00EF6C2E"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RESULT</w:t>
      </w:r>
      <w:r w:rsidR="000230A3" w:rsidRPr="00300D2C">
        <w:rPr>
          <w:rFonts w:ascii="Times New Roman" w:hAnsi="Times New Roman" w:cs="Times New Roman"/>
          <w:b/>
          <w:bCs/>
          <w:sz w:val="24"/>
          <w:szCs w:val="24"/>
        </w:rPr>
        <w:t>S</w:t>
      </w:r>
      <w:r w:rsidR="00D867F6">
        <w:rPr>
          <w:rFonts w:ascii="Times New Roman" w:hAnsi="Times New Roman" w:cs="Times New Roman"/>
          <w:b/>
          <w:bCs/>
          <w:sz w:val="24"/>
          <w:szCs w:val="24"/>
        </w:rPr>
        <w:t xml:space="preserve"> &amp; DISCUSSION</w:t>
      </w:r>
    </w:p>
    <w:p w14:paraId="7C0F7E46" w14:textId="756244A7" w:rsidR="005E4F20" w:rsidRPr="00300D2C" w:rsidRDefault="00103111" w:rsidP="00300D2C">
      <w:pPr>
        <w:spacing w:line="360" w:lineRule="auto"/>
        <w:jc w:val="both"/>
        <w:rPr>
          <w:rFonts w:ascii="Times New Roman" w:hAnsi="Times New Roman" w:cs="Times New Roman"/>
          <w:b/>
          <w:noProof/>
          <w:sz w:val="24"/>
          <w:szCs w:val="24"/>
        </w:rPr>
      </w:pPr>
      <w:r>
        <w:object w:dxaOrig="9778" w:dyaOrig="4248" w14:anchorId="74C0A2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45pt;height:187.9pt" o:ole="" filled="t">
            <v:imagedata r:id="rId7" o:title=""/>
          </v:shape>
          <o:OLEObject Type="Embed" ProgID="Prism9.Document" ShapeID="_x0000_i1025" DrawAspect="Content" ObjectID="_1850658117" r:id="rId8"/>
        </w:object>
      </w:r>
      <w:r w:rsidR="005E4F20" w:rsidRPr="00300D2C">
        <w:rPr>
          <w:rFonts w:ascii="Times New Roman" w:hAnsi="Times New Roman" w:cs="Times New Roman"/>
          <w:b/>
          <w:bCs/>
          <w:sz w:val="24"/>
          <w:szCs w:val="24"/>
        </w:rPr>
        <w:t xml:space="preserve">Figure </w:t>
      </w:r>
      <w:r w:rsidR="009256DD" w:rsidRPr="00300D2C">
        <w:rPr>
          <w:rFonts w:ascii="Times New Roman" w:hAnsi="Times New Roman" w:cs="Times New Roman"/>
          <w:b/>
          <w:bCs/>
          <w:sz w:val="24"/>
          <w:szCs w:val="24"/>
        </w:rPr>
        <w:t>1:</w:t>
      </w:r>
      <w:r w:rsidR="005E4F20" w:rsidRPr="00300D2C">
        <w:rPr>
          <w:rFonts w:ascii="Times New Roman" w:hAnsi="Times New Roman" w:cs="Times New Roman"/>
          <w:b/>
          <w:bCs/>
          <w:sz w:val="24"/>
          <w:szCs w:val="24"/>
        </w:rPr>
        <w:t xml:space="preserve"> </w:t>
      </w:r>
      <w:r w:rsidR="0035152F" w:rsidRPr="00300D2C">
        <w:rPr>
          <w:rFonts w:ascii="Times New Roman" w:hAnsi="Times New Roman" w:cs="Times New Roman"/>
          <w:b/>
          <w:bCs/>
          <w:sz w:val="24"/>
          <w:szCs w:val="24"/>
        </w:rPr>
        <w:t>Serum t</w:t>
      </w:r>
      <w:r w:rsidR="005E4F20" w:rsidRPr="00300D2C">
        <w:rPr>
          <w:rFonts w:ascii="Times New Roman" w:hAnsi="Times New Roman" w:cs="Times New Roman"/>
          <w:b/>
          <w:bCs/>
          <w:sz w:val="24"/>
          <w:szCs w:val="24"/>
        </w:rPr>
        <w:t>otal prote</w:t>
      </w:r>
      <w:r w:rsidR="00663AA8" w:rsidRPr="00300D2C">
        <w:rPr>
          <w:rFonts w:ascii="Times New Roman" w:hAnsi="Times New Roman" w:cs="Times New Roman"/>
          <w:b/>
          <w:bCs/>
          <w:sz w:val="24"/>
          <w:szCs w:val="24"/>
        </w:rPr>
        <w:t>in concentration (g/dl)</w:t>
      </w:r>
      <w:r w:rsidR="005E4F20" w:rsidRPr="00300D2C">
        <w:rPr>
          <w:rFonts w:ascii="Times New Roman" w:hAnsi="Times New Roman" w:cs="Times New Roman"/>
          <w:b/>
          <w:bCs/>
          <w:sz w:val="24"/>
          <w:szCs w:val="24"/>
        </w:rPr>
        <w:t xml:space="preserve"> of various treatment groups</w:t>
      </w:r>
      <w:r w:rsidR="00F44AF0" w:rsidRPr="00300D2C">
        <w:rPr>
          <w:rFonts w:ascii="Times New Roman" w:hAnsi="Times New Roman" w:cs="Times New Roman"/>
          <w:b/>
          <w:bCs/>
          <w:sz w:val="24"/>
          <w:szCs w:val="24"/>
        </w:rPr>
        <w:t xml:space="preserve">. </w:t>
      </w:r>
      <w:r w:rsidR="002E4C92">
        <w:rPr>
          <w:rFonts w:ascii="Times New Roman" w:hAnsi="Times New Roman" w:cs="Times New Roman"/>
          <w:bCs/>
          <w:sz w:val="24"/>
          <w:szCs w:val="24"/>
        </w:rPr>
        <w:t>Values are expressed as</w:t>
      </w:r>
      <w:r w:rsidR="00F44AF0"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3F17A78B" w14:textId="77777777" w:rsidR="00103111" w:rsidRPr="00300D2C" w:rsidRDefault="00103111" w:rsidP="00103111">
      <w:pPr>
        <w:spacing w:line="360" w:lineRule="auto"/>
        <w:jc w:val="both"/>
        <w:rPr>
          <w:rFonts w:ascii="Times New Roman" w:hAnsi="Times New Roman" w:cs="Times New Roman"/>
          <w:b/>
          <w:noProof/>
          <w:sz w:val="24"/>
          <w:szCs w:val="24"/>
        </w:rPr>
      </w:pPr>
      <w:r>
        <w:object w:dxaOrig="9785" w:dyaOrig="4248" w14:anchorId="78738CB2">
          <v:shape id="_x0000_i1026" type="#_x0000_t75" style="width:441.6pt;height:205.7pt" o:ole="" filled="t">
            <v:imagedata r:id="rId9" o:title=""/>
          </v:shape>
          <o:OLEObject Type="Embed" ProgID="Prism9.Document" ShapeID="_x0000_i1026" DrawAspect="Content" ObjectID="_1850658118" r:id="rId10"/>
        </w:object>
      </w:r>
      <w:r w:rsidR="000668DD" w:rsidRPr="00300D2C">
        <w:rPr>
          <w:rFonts w:ascii="Times New Roman" w:hAnsi="Times New Roman" w:cs="Times New Roman"/>
          <w:b/>
          <w:bCs/>
          <w:sz w:val="24"/>
          <w:szCs w:val="24"/>
        </w:rPr>
        <w:t>Figure</w:t>
      </w:r>
      <w:r w:rsidR="009256DD" w:rsidRPr="00300D2C">
        <w:rPr>
          <w:rFonts w:ascii="Times New Roman" w:hAnsi="Times New Roman" w:cs="Times New Roman"/>
          <w:b/>
          <w:bCs/>
          <w:sz w:val="24"/>
          <w:szCs w:val="24"/>
        </w:rPr>
        <w:t xml:space="preserve"> </w:t>
      </w:r>
      <w:r w:rsidR="00875464" w:rsidRPr="00300D2C">
        <w:rPr>
          <w:rFonts w:ascii="Times New Roman" w:hAnsi="Times New Roman" w:cs="Times New Roman"/>
          <w:b/>
          <w:bCs/>
          <w:sz w:val="24"/>
          <w:szCs w:val="24"/>
        </w:rPr>
        <w:t>2</w:t>
      </w:r>
      <w:r w:rsidR="000668DD" w:rsidRPr="00300D2C">
        <w:rPr>
          <w:rFonts w:ascii="Times New Roman" w:hAnsi="Times New Roman" w:cs="Times New Roman"/>
          <w:b/>
          <w:bCs/>
          <w:sz w:val="24"/>
          <w:szCs w:val="24"/>
        </w:rPr>
        <w:t>: Total protein concentration (g/dl) in breast homogenate of various treatment groups.</w:t>
      </w:r>
      <w:r w:rsidR="00F44AF0" w:rsidRPr="00300D2C">
        <w:rPr>
          <w:rFonts w:ascii="Times New Roman" w:hAnsi="Times New Roman" w:cs="Times New Roman"/>
          <w:b/>
          <w:bCs/>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5BDB93B1" w14:textId="77777777" w:rsidR="00AF0D56" w:rsidRPr="00300D2C" w:rsidRDefault="00AF0D56" w:rsidP="00300D2C">
      <w:pPr>
        <w:spacing w:line="360" w:lineRule="auto"/>
        <w:jc w:val="both"/>
        <w:rPr>
          <w:rFonts w:ascii="Times New Roman" w:hAnsi="Times New Roman" w:cs="Times New Roman"/>
          <w:sz w:val="24"/>
          <w:szCs w:val="24"/>
        </w:rPr>
      </w:pPr>
    </w:p>
    <w:p w14:paraId="3A5FE617" w14:textId="4B3E3718" w:rsidR="009F3DFF" w:rsidRPr="00300D2C" w:rsidRDefault="006D5ECA" w:rsidP="00300D2C">
      <w:pPr>
        <w:spacing w:line="360" w:lineRule="auto"/>
        <w:jc w:val="both"/>
        <w:rPr>
          <w:rFonts w:ascii="Times New Roman" w:hAnsi="Times New Roman" w:cs="Times New Roman"/>
          <w:b/>
          <w:bCs/>
          <w:sz w:val="24"/>
          <w:szCs w:val="24"/>
        </w:rPr>
      </w:pPr>
      <w:r>
        <w:object w:dxaOrig="9837" w:dyaOrig="4248" w14:anchorId="65463867">
          <v:shape id="_x0000_i1027" type="#_x0000_t75" style="width:442.95pt;height:192pt" o:ole="" filled="t">
            <v:imagedata r:id="rId11" o:title=""/>
          </v:shape>
          <o:OLEObject Type="Embed" ProgID="Prism9.Document" ShapeID="_x0000_i1027" DrawAspect="Content" ObjectID="_1850658119" r:id="rId12"/>
        </w:object>
      </w:r>
    </w:p>
    <w:p w14:paraId="20E05A3E" w14:textId="06B66B02" w:rsidR="009176A7" w:rsidRPr="00300D2C" w:rsidRDefault="00AF0D56" w:rsidP="00300D2C">
      <w:pPr>
        <w:spacing w:line="360" w:lineRule="auto"/>
        <w:jc w:val="both"/>
        <w:rPr>
          <w:rFonts w:ascii="Times New Roman" w:hAnsi="Times New Roman" w:cs="Times New Roman"/>
          <w:b/>
          <w:noProof/>
          <w:sz w:val="24"/>
          <w:szCs w:val="24"/>
        </w:rPr>
      </w:pPr>
      <w:r w:rsidRPr="00300D2C">
        <w:rPr>
          <w:rFonts w:ascii="Times New Roman" w:hAnsi="Times New Roman" w:cs="Times New Roman"/>
          <w:b/>
          <w:bCs/>
          <w:sz w:val="24"/>
          <w:szCs w:val="24"/>
        </w:rPr>
        <w:t xml:space="preserve">Figure </w:t>
      </w:r>
      <w:r w:rsidR="00875464" w:rsidRPr="00300D2C">
        <w:rPr>
          <w:rFonts w:ascii="Times New Roman" w:hAnsi="Times New Roman" w:cs="Times New Roman"/>
          <w:b/>
          <w:bCs/>
          <w:sz w:val="24"/>
          <w:szCs w:val="24"/>
        </w:rPr>
        <w:t>3</w:t>
      </w:r>
      <w:r w:rsidRPr="00300D2C">
        <w:rPr>
          <w:rFonts w:ascii="Times New Roman" w:hAnsi="Times New Roman" w:cs="Times New Roman"/>
          <w:b/>
          <w:bCs/>
          <w:sz w:val="24"/>
          <w:szCs w:val="24"/>
        </w:rPr>
        <w:t xml:space="preserve">: </w:t>
      </w:r>
      <w:r w:rsidRPr="00300D2C">
        <w:rPr>
          <w:rFonts w:ascii="Times New Roman" w:hAnsi="Times New Roman" w:cs="Times New Roman"/>
          <w:b/>
          <w:sz w:val="24"/>
          <w:szCs w:val="24"/>
        </w:rPr>
        <w:t>White blood cell (WBC) count of various treatment groups</w:t>
      </w:r>
      <w:r w:rsidR="00F44AF0" w:rsidRPr="00300D2C">
        <w:rPr>
          <w:rFonts w:ascii="Times New Roman" w:hAnsi="Times New Roman" w:cs="Times New Roman"/>
          <w:sz w:val="24"/>
          <w:szCs w:val="24"/>
        </w:rPr>
        <w:t xml:space="preserve">. </w:t>
      </w:r>
      <w:r w:rsidR="00103111">
        <w:rPr>
          <w:rFonts w:ascii="Times New Roman" w:hAnsi="Times New Roman" w:cs="Times New Roman"/>
          <w:bCs/>
          <w:sz w:val="24"/>
          <w:szCs w:val="24"/>
        </w:rPr>
        <w:t>Values are expressed as</w:t>
      </w:r>
      <w:r w:rsidR="00103111" w:rsidRPr="00300D2C">
        <w:rPr>
          <w:rFonts w:ascii="Times New Roman" w:hAnsi="Times New Roman" w:cs="Times New Roman"/>
          <w:bCs/>
          <w:sz w:val="24"/>
          <w:szCs w:val="24"/>
        </w:rPr>
        <w:t xml:space="preserve"> mean ± SD (n=7); significant differences (p &lt;0.05)</w:t>
      </w:r>
      <w:r w:rsidR="00103111">
        <w:rPr>
          <w:rFonts w:ascii="Times New Roman" w:hAnsi="Times New Roman" w:cs="Times New Roman"/>
          <w:bCs/>
          <w:sz w:val="24"/>
          <w:szCs w:val="24"/>
        </w:rPr>
        <w:t>. Bar with same superscript indicate no significant difference while Bar with different superscript indicate significant difference</w:t>
      </w:r>
    </w:p>
    <w:p w14:paraId="5E79FEB7" w14:textId="6B0EC90B" w:rsidR="009176A7" w:rsidRDefault="006D5ECA" w:rsidP="00300D2C">
      <w:pPr>
        <w:spacing w:line="360" w:lineRule="auto"/>
        <w:jc w:val="both"/>
        <w:rPr>
          <w:rFonts w:ascii="Times New Roman" w:hAnsi="Times New Roman" w:cs="Times New Roman"/>
          <w:bCs/>
          <w:sz w:val="24"/>
          <w:szCs w:val="24"/>
        </w:rPr>
      </w:pPr>
      <w:r>
        <w:object w:dxaOrig="10205" w:dyaOrig="4248" w14:anchorId="4F43540D">
          <v:shape id="_x0000_i1028" type="#_x0000_t75" style="width:463.55pt;height:192pt" o:ole="" filled="t">
            <v:imagedata r:id="rId13" o:title=""/>
          </v:shape>
          <o:OLEObject Type="Embed" ProgID="Prism9.Document" ShapeID="_x0000_i1028" DrawAspect="Content" ObjectID="_1850658120" r:id="rId14"/>
        </w:object>
      </w:r>
      <w:r w:rsidR="009176A7"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4</w:t>
      </w:r>
      <w:r w:rsidR="009176A7" w:rsidRPr="00300D2C">
        <w:rPr>
          <w:rFonts w:ascii="Times New Roman" w:hAnsi="Times New Roman" w:cs="Times New Roman"/>
          <w:b/>
          <w:bCs/>
          <w:sz w:val="24"/>
          <w:szCs w:val="24"/>
        </w:rPr>
        <w:t xml:space="preserve">: </w:t>
      </w:r>
      <w:r w:rsidR="00421C08" w:rsidRPr="00300D2C">
        <w:rPr>
          <w:rFonts w:ascii="Times New Roman" w:hAnsi="Times New Roman" w:cs="Times New Roman"/>
          <w:b/>
          <w:sz w:val="24"/>
          <w:szCs w:val="24"/>
        </w:rPr>
        <w:t>Platelet count</w:t>
      </w:r>
      <w:r w:rsidR="009176A7" w:rsidRPr="00300D2C">
        <w:rPr>
          <w:rFonts w:ascii="Times New Roman" w:hAnsi="Times New Roman" w:cs="Times New Roman"/>
          <w:b/>
          <w:sz w:val="24"/>
          <w:szCs w:val="24"/>
        </w:rPr>
        <w:t xml:space="preserve">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2C933F59" w14:textId="77777777" w:rsidR="006D5ECA" w:rsidRPr="00300D2C" w:rsidRDefault="006D5ECA" w:rsidP="00300D2C">
      <w:pPr>
        <w:spacing w:line="360" w:lineRule="auto"/>
        <w:jc w:val="both"/>
        <w:rPr>
          <w:rFonts w:ascii="Times New Roman" w:hAnsi="Times New Roman" w:cs="Times New Roman"/>
          <w:b/>
          <w:bCs/>
          <w:sz w:val="24"/>
          <w:szCs w:val="24"/>
        </w:rPr>
      </w:pPr>
    </w:p>
    <w:p w14:paraId="6C99D087" w14:textId="77777777" w:rsidR="006D5ECA" w:rsidRDefault="006D5ECA" w:rsidP="00300D2C">
      <w:pPr>
        <w:spacing w:line="360" w:lineRule="auto"/>
        <w:jc w:val="both"/>
        <w:rPr>
          <w:rFonts w:ascii="Times New Roman" w:hAnsi="Times New Roman" w:cs="Times New Roman"/>
          <w:b/>
          <w:bCs/>
          <w:sz w:val="24"/>
          <w:szCs w:val="24"/>
        </w:rPr>
      </w:pPr>
    </w:p>
    <w:p w14:paraId="64708D66" w14:textId="77777777" w:rsidR="006D5ECA" w:rsidRDefault="006D5ECA" w:rsidP="00300D2C">
      <w:pPr>
        <w:spacing w:line="360" w:lineRule="auto"/>
        <w:jc w:val="both"/>
        <w:rPr>
          <w:rFonts w:ascii="Times New Roman" w:hAnsi="Times New Roman" w:cs="Times New Roman"/>
          <w:b/>
          <w:bCs/>
          <w:sz w:val="24"/>
          <w:szCs w:val="24"/>
        </w:rPr>
      </w:pPr>
    </w:p>
    <w:p w14:paraId="09485898" w14:textId="3741E952" w:rsidR="006D5ECA" w:rsidRDefault="00485023" w:rsidP="006D5ECA">
      <w:pPr>
        <w:spacing w:line="360" w:lineRule="auto"/>
        <w:jc w:val="both"/>
        <w:rPr>
          <w:rFonts w:ascii="Times New Roman" w:hAnsi="Times New Roman" w:cs="Times New Roman"/>
          <w:bCs/>
          <w:sz w:val="24"/>
          <w:szCs w:val="24"/>
        </w:rPr>
      </w:pPr>
      <w:r>
        <w:object w:dxaOrig="9778" w:dyaOrig="4248" w14:anchorId="25FDEE94">
          <v:shape id="_x0000_i1029" type="#_x0000_t75" style="width:463.55pt;height:233.15pt" o:ole="" filled="t">
            <v:imagedata r:id="rId15" o:title=""/>
          </v:shape>
          <o:OLEObject Type="Embed" ProgID="Prism9.Document" ShapeID="_x0000_i1029" DrawAspect="Content" ObjectID="_1850658121" r:id="rId16"/>
        </w:object>
      </w:r>
      <w:r w:rsidR="009176A7"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5</w:t>
      </w:r>
      <w:r w:rsidR="009176A7" w:rsidRPr="00300D2C">
        <w:rPr>
          <w:rFonts w:ascii="Times New Roman" w:hAnsi="Times New Roman" w:cs="Times New Roman"/>
          <w:b/>
          <w:bCs/>
          <w:sz w:val="24"/>
          <w:szCs w:val="24"/>
        </w:rPr>
        <w:t xml:space="preserve">: </w:t>
      </w:r>
      <w:r w:rsidR="009176A7" w:rsidRPr="00300D2C">
        <w:rPr>
          <w:rFonts w:ascii="Times New Roman" w:hAnsi="Times New Roman" w:cs="Times New Roman"/>
          <w:b/>
          <w:sz w:val="24"/>
          <w:szCs w:val="24"/>
        </w:rPr>
        <w:t>Lymphocyte (%) count of various treatment groups</w:t>
      </w:r>
      <w:r w:rsidR="00F44AF0" w:rsidRPr="00300D2C">
        <w:rPr>
          <w:rFonts w:ascii="Times New Roman" w:hAnsi="Times New Roman" w:cs="Times New Roman"/>
          <w:sz w:val="24"/>
          <w:szCs w:val="24"/>
        </w:rPr>
        <w:t xml:space="preserve">. </w:t>
      </w:r>
      <w:r w:rsidR="006D5ECA">
        <w:rPr>
          <w:rFonts w:ascii="Times New Roman" w:hAnsi="Times New Roman" w:cs="Times New Roman"/>
          <w:bCs/>
          <w:sz w:val="24"/>
          <w:szCs w:val="24"/>
        </w:rPr>
        <w:t>Values are expressed as</w:t>
      </w:r>
      <w:r w:rsidR="006D5ECA" w:rsidRPr="00300D2C">
        <w:rPr>
          <w:rFonts w:ascii="Times New Roman" w:hAnsi="Times New Roman" w:cs="Times New Roman"/>
          <w:bCs/>
          <w:sz w:val="24"/>
          <w:szCs w:val="24"/>
        </w:rPr>
        <w:t xml:space="preserve"> mean ± SD (n=7); significant differences (p &lt;0.05)</w:t>
      </w:r>
      <w:r w:rsidR="006D5ECA">
        <w:rPr>
          <w:rFonts w:ascii="Times New Roman" w:hAnsi="Times New Roman" w:cs="Times New Roman"/>
          <w:bCs/>
          <w:sz w:val="24"/>
          <w:szCs w:val="24"/>
        </w:rPr>
        <w:t>. Bar with same superscript indicate no significant difference while Bar with different superscript indicate significant difference</w:t>
      </w:r>
    </w:p>
    <w:p w14:paraId="131E9EB4" w14:textId="787DC367" w:rsidR="00421C08" w:rsidRPr="00300D2C" w:rsidRDefault="006D5ECA" w:rsidP="00300D2C">
      <w:pPr>
        <w:spacing w:line="360" w:lineRule="auto"/>
        <w:jc w:val="both"/>
        <w:rPr>
          <w:rFonts w:ascii="Times New Roman" w:hAnsi="Times New Roman" w:cs="Times New Roman"/>
          <w:b/>
          <w:sz w:val="24"/>
          <w:szCs w:val="24"/>
        </w:rPr>
      </w:pPr>
      <w:r>
        <w:object w:dxaOrig="9975" w:dyaOrig="4248" w14:anchorId="60EE45F5">
          <v:shape id="_x0000_i1030" type="#_x0000_t75" style="width:477.25pt;height:202.95pt" o:ole="" filled="t">
            <v:imagedata r:id="rId17" o:title=""/>
          </v:shape>
          <o:OLEObject Type="Embed" ProgID="Prism9.Document" ShapeID="_x0000_i1030" DrawAspect="Content" ObjectID="_1850658122" r:id="rId18"/>
        </w:object>
      </w:r>
      <w:r w:rsidR="009C1556" w:rsidRPr="00300D2C">
        <w:rPr>
          <w:rFonts w:ascii="Times New Roman" w:hAnsi="Times New Roman" w:cs="Times New Roman"/>
          <w:b/>
          <w:bCs/>
          <w:sz w:val="24"/>
          <w:szCs w:val="24"/>
        </w:rPr>
        <w:t xml:space="preserve">Figure </w:t>
      </w:r>
      <w:r w:rsidR="00875464" w:rsidRPr="00300D2C">
        <w:rPr>
          <w:rFonts w:ascii="Times New Roman" w:hAnsi="Times New Roman" w:cs="Times New Roman"/>
          <w:b/>
          <w:bCs/>
          <w:sz w:val="24"/>
          <w:szCs w:val="24"/>
        </w:rPr>
        <w:t>6</w:t>
      </w:r>
      <w:r w:rsidR="009C1556" w:rsidRPr="00300D2C">
        <w:rPr>
          <w:rFonts w:ascii="Times New Roman" w:hAnsi="Times New Roman" w:cs="Times New Roman"/>
          <w:b/>
          <w:bCs/>
          <w:sz w:val="24"/>
          <w:szCs w:val="24"/>
        </w:rPr>
        <w:t>: Red</w:t>
      </w:r>
      <w:r w:rsidR="009C1556" w:rsidRPr="00300D2C">
        <w:rPr>
          <w:rFonts w:ascii="Times New Roman" w:hAnsi="Times New Roman" w:cs="Times New Roman"/>
          <w:b/>
          <w:sz w:val="24"/>
          <w:szCs w:val="24"/>
        </w:rPr>
        <w:t xml:space="preserve"> blood cell (RBC) count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7EDC11B1" w14:textId="2DD26961" w:rsidR="009176A7" w:rsidRPr="00300D2C" w:rsidRDefault="009176A7" w:rsidP="00300D2C">
      <w:pPr>
        <w:spacing w:line="360" w:lineRule="auto"/>
        <w:jc w:val="both"/>
        <w:rPr>
          <w:rFonts w:ascii="Times New Roman" w:hAnsi="Times New Roman" w:cs="Times New Roman"/>
          <w:bCs/>
          <w:sz w:val="24"/>
          <w:szCs w:val="24"/>
        </w:rPr>
      </w:pPr>
    </w:p>
    <w:p w14:paraId="645348ED" w14:textId="77777777" w:rsidR="006D5ECA" w:rsidRDefault="006D5ECA" w:rsidP="00300D2C">
      <w:pPr>
        <w:spacing w:line="360" w:lineRule="auto"/>
        <w:jc w:val="both"/>
        <w:rPr>
          <w:rFonts w:ascii="Times New Roman" w:hAnsi="Times New Roman" w:cs="Times New Roman"/>
          <w:b/>
          <w:bCs/>
          <w:sz w:val="24"/>
          <w:szCs w:val="24"/>
        </w:rPr>
      </w:pPr>
    </w:p>
    <w:p w14:paraId="51FC4750" w14:textId="29A81277" w:rsidR="009043A2" w:rsidRPr="00485023" w:rsidRDefault="00485023" w:rsidP="00300D2C">
      <w:pPr>
        <w:spacing w:line="360" w:lineRule="auto"/>
        <w:jc w:val="both"/>
        <w:rPr>
          <w:rFonts w:ascii="Times New Roman" w:hAnsi="Times New Roman" w:cs="Times New Roman"/>
          <w:b/>
          <w:bCs/>
          <w:sz w:val="24"/>
          <w:szCs w:val="24"/>
        </w:rPr>
      </w:pPr>
      <w:r>
        <w:object w:dxaOrig="10022" w:dyaOrig="4248" w14:anchorId="2F448541">
          <v:shape id="_x0000_i1031" type="#_x0000_t75" style="width:470.4pt;height:199.55pt" o:ole="" filled="t">
            <v:imagedata r:id="rId19" o:title=""/>
          </v:shape>
          <o:OLEObject Type="Embed" ProgID="Prism9.Document" ShapeID="_x0000_i1031" DrawAspect="Content" ObjectID="_1850658123" r:id="rId20"/>
        </w:object>
      </w:r>
      <w:r w:rsidR="00660192"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7</w:t>
      </w:r>
      <w:r w:rsidR="00660192" w:rsidRPr="00300D2C">
        <w:rPr>
          <w:rFonts w:ascii="Times New Roman" w:hAnsi="Times New Roman" w:cs="Times New Roman"/>
          <w:b/>
          <w:bCs/>
          <w:sz w:val="24"/>
          <w:szCs w:val="24"/>
        </w:rPr>
        <w:t xml:space="preserve">: </w:t>
      </w:r>
      <w:r w:rsidR="00660192" w:rsidRPr="00300D2C">
        <w:rPr>
          <w:rFonts w:ascii="Times New Roman" w:hAnsi="Times New Roman" w:cs="Times New Roman"/>
          <w:b/>
          <w:sz w:val="24"/>
          <w:szCs w:val="24"/>
        </w:rPr>
        <w:t>Hemoglobin count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3FC4E86E" w14:textId="77777777" w:rsidR="00485023" w:rsidRPr="00485023" w:rsidRDefault="00485023" w:rsidP="00485023">
      <w:pPr>
        <w:spacing w:line="360" w:lineRule="auto"/>
        <w:jc w:val="both"/>
        <w:rPr>
          <w:rFonts w:ascii="Times New Roman" w:hAnsi="Times New Roman" w:cs="Times New Roman"/>
          <w:b/>
          <w:bCs/>
          <w:sz w:val="24"/>
          <w:szCs w:val="24"/>
        </w:rPr>
      </w:pPr>
      <w:r>
        <w:object w:dxaOrig="9598" w:dyaOrig="4248" w14:anchorId="6C12EBF3">
          <v:shape id="_x0000_i1032" type="#_x0000_t75" style="width:469.05pt;height:207.1pt" o:ole="" filled="t">
            <v:imagedata r:id="rId21" o:title=""/>
          </v:shape>
          <o:OLEObject Type="Embed" ProgID="Prism9.Document" ShapeID="_x0000_i1032" DrawAspect="Content" ObjectID="_1850658124" r:id="rId22"/>
        </w:object>
      </w:r>
      <w:r w:rsidR="00660192"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8</w:t>
      </w:r>
      <w:r w:rsidR="00660192" w:rsidRPr="00300D2C">
        <w:rPr>
          <w:rFonts w:ascii="Times New Roman" w:hAnsi="Times New Roman" w:cs="Times New Roman"/>
          <w:b/>
          <w:bCs/>
          <w:sz w:val="24"/>
          <w:szCs w:val="24"/>
        </w:rPr>
        <w:t xml:space="preserve">: </w:t>
      </w:r>
      <w:r w:rsidR="004F7197" w:rsidRPr="00300D2C">
        <w:rPr>
          <w:rFonts w:ascii="Times New Roman" w:hAnsi="Times New Roman" w:cs="Times New Roman"/>
          <w:b/>
          <w:sz w:val="24"/>
          <w:szCs w:val="24"/>
        </w:rPr>
        <w:t xml:space="preserve">Packed cell volume (PCV) </w:t>
      </w:r>
      <w:r w:rsidR="00660192" w:rsidRPr="00300D2C">
        <w:rPr>
          <w:rFonts w:ascii="Times New Roman" w:hAnsi="Times New Roman" w:cs="Times New Roman"/>
          <w:b/>
          <w:sz w:val="24"/>
          <w:szCs w:val="24"/>
        </w:rPr>
        <w:t>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3F730388" w14:textId="00158FDE" w:rsidR="00C33D5D" w:rsidRPr="00300D2C" w:rsidRDefault="00C33D5D" w:rsidP="00300D2C">
      <w:pPr>
        <w:spacing w:line="360" w:lineRule="auto"/>
        <w:jc w:val="both"/>
        <w:rPr>
          <w:rFonts w:ascii="Times New Roman" w:hAnsi="Times New Roman" w:cs="Times New Roman"/>
          <w:b/>
          <w:noProof/>
          <w:sz w:val="24"/>
          <w:szCs w:val="24"/>
        </w:rPr>
      </w:pPr>
    </w:p>
    <w:p w14:paraId="7405791B" w14:textId="7A17DC2A" w:rsidR="00B12787" w:rsidRDefault="00B12787" w:rsidP="00300D2C">
      <w:pPr>
        <w:spacing w:line="360" w:lineRule="auto"/>
        <w:jc w:val="both"/>
        <w:rPr>
          <w:rFonts w:ascii="Times New Roman" w:hAnsi="Times New Roman" w:cs="Times New Roman"/>
          <w:noProof/>
          <w:sz w:val="24"/>
          <w:szCs w:val="24"/>
        </w:rPr>
      </w:pPr>
    </w:p>
    <w:p w14:paraId="1F642D88" w14:textId="77777777" w:rsidR="00485023" w:rsidRPr="00485023" w:rsidRDefault="00485023" w:rsidP="00485023">
      <w:pPr>
        <w:spacing w:line="360" w:lineRule="auto"/>
        <w:jc w:val="both"/>
        <w:rPr>
          <w:rFonts w:ascii="Times New Roman" w:hAnsi="Times New Roman" w:cs="Times New Roman"/>
          <w:b/>
          <w:bCs/>
          <w:sz w:val="24"/>
          <w:szCs w:val="24"/>
        </w:rPr>
      </w:pPr>
      <w:r>
        <w:rPr>
          <w:rFonts w:ascii="Garamond" w:hAnsi="Garamond"/>
          <w:sz w:val="24"/>
          <w:szCs w:val="24"/>
        </w:rPr>
        <w:object w:dxaOrig="9972" w:dyaOrig="4284" w14:anchorId="5DFCE842">
          <v:shape id="_x0000_i1033" type="#_x0000_t75" style="width:474.5pt;height:203.65pt" o:ole="" filled="t">
            <v:imagedata r:id="rId23" o:title=""/>
          </v:shape>
          <o:OLEObject Type="Embed" ProgID="Prism9.Document" ShapeID="_x0000_i1033" DrawAspect="Content" ObjectID="_1850658125" r:id="rId24"/>
        </w:object>
      </w:r>
      <w:r w:rsidR="00B12787" w:rsidRPr="00300D2C">
        <w:rPr>
          <w:rFonts w:ascii="Times New Roman" w:hAnsi="Times New Roman" w:cs="Times New Roman"/>
          <w:b/>
          <w:bCs/>
          <w:sz w:val="24"/>
          <w:szCs w:val="24"/>
        </w:rPr>
        <w:t xml:space="preserve">Figure </w:t>
      </w:r>
      <w:r w:rsidR="00875464" w:rsidRPr="00300D2C">
        <w:rPr>
          <w:rFonts w:ascii="Times New Roman" w:hAnsi="Times New Roman" w:cs="Times New Roman"/>
          <w:b/>
          <w:bCs/>
          <w:sz w:val="24"/>
          <w:szCs w:val="24"/>
        </w:rPr>
        <w:t>9</w:t>
      </w:r>
      <w:r w:rsidR="00B12787" w:rsidRPr="00300D2C">
        <w:rPr>
          <w:rFonts w:ascii="Times New Roman" w:hAnsi="Times New Roman" w:cs="Times New Roman"/>
          <w:b/>
          <w:bCs/>
          <w:sz w:val="24"/>
          <w:szCs w:val="24"/>
        </w:rPr>
        <w:t xml:space="preserve">: </w:t>
      </w:r>
      <w:r w:rsidR="00B12787" w:rsidRPr="00300D2C">
        <w:rPr>
          <w:rFonts w:ascii="Times New Roman" w:hAnsi="Times New Roman" w:cs="Times New Roman"/>
          <w:b/>
          <w:sz w:val="24"/>
          <w:szCs w:val="24"/>
        </w:rPr>
        <w:t>Superoxide dismutase (SOD) activity in breast homogenate of various treatment groups</w:t>
      </w:r>
      <w:r w:rsidR="00F44AF0" w:rsidRPr="00300D2C">
        <w:rPr>
          <w:rFonts w:ascii="Times New Roman" w:hAnsi="Times New Roman" w:cs="Times New Roman"/>
          <w:bCs/>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7D03C47D" w14:textId="77777777" w:rsidR="00485023" w:rsidRDefault="00485023" w:rsidP="00300D2C">
      <w:pPr>
        <w:spacing w:line="360" w:lineRule="auto"/>
        <w:jc w:val="both"/>
        <w:rPr>
          <w:rFonts w:ascii="Times New Roman" w:hAnsi="Times New Roman" w:cs="Times New Roman"/>
          <w:noProof/>
          <w:sz w:val="24"/>
          <w:szCs w:val="24"/>
        </w:rPr>
      </w:pPr>
      <w:r>
        <w:rPr>
          <w:rFonts w:ascii="Garamond" w:hAnsi="Garamond"/>
          <w:sz w:val="24"/>
          <w:szCs w:val="24"/>
        </w:rPr>
        <w:object w:dxaOrig="9590" w:dyaOrig="4248" w14:anchorId="79ADAFC7">
          <v:shape id="_x0000_i1034" type="#_x0000_t75" style="width:467.65pt;height:207.1pt" o:ole="" filled="t">
            <v:imagedata r:id="rId25" o:title=""/>
          </v:shape>
          <o:OLEObject Type="Embed" ProgID="Prism9.Document" ShapeID="_x0000_i1034" DrawAspect="Content" ObjectID="_1850658126" r:id="rId26"/>
        </w:object>
      </w:r>
      <w:r w:rsidR="00B12787" w:rsidRPr="00300D2C">
        <w:rPr>
          <w:rFonts w:ascii="Times New Roman" w:hAnsi="Times New Roman" w:cs="Times New Roman"/>
          <w:b/>
          <w:bCs/>
          <w:sz w:val="24"/>
          <w:szCs w:val="24"/>
        </w:rPr>
        <w:t>Figure 1</w:t>
      </w:r>
      <w:r w:rsidR="00875464" w:rsidRPr="00300D2C">
        <w:rPr>
          <w:rFonts w:ascii="Times New Roman" w:hAnsi="Times New Roman" w:cs="Times New Roman"/>
          <w:b/>
          <w:bCs/>
          <w:sz w:val="24"/>
          <w:szCs w:val="24"/>
        </w:rPr>
        <w:t>0</w:t>
      </w:r>
      <w:r w:rsidR="00B12787" w:rsidRPr="00300D2C">
        <w:rPr>
          <w:rFonts w:ascii="Times New Roman" w:hAnsi="Times New Roman" w:cs="Times New Roman"/>
          <w:b/>
          <w:bCs/>
          <w:sz w:val="24"/>
          <w:szCs w:val="24"/>
        </w:rPr>
        <w:t xml:space="preserve">: </w:t>
      </w:r>
      <w:r w:rsidR="00B12787" w:rsidRPr="00300D2C">
        <w:rPr>
          <w:rFonts w:ascii="Times New Roman" w:hAnsi="Times New Roman" w:cs="Times New Roman"/>
          <w:b/>
          <w:sz w:val="24"/>
          <w:szCs w:val="24"/>
        </w:rPr>
        <w:t xml:space="preserve"> Catalase (CAT) activity in breast homogenate of various treatment groups</w:t>
      </w:r>
      <w:r w:rsidR="00F44AF0" w:rsidRPr="00300D2C">
        <w:rPr>
          <w:rFonts w:ascii="Times New Roman" w:hAnsi="Times New Roman" w:cs="Times New Roman"/>
          <w:b/>
          <w:noProof/>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5810409B" w14:textId="77777777" w:rsidR="00485023" w:rsidRDefault="00485023" w:rsidP="00300D2C">
      <w:pPr>
        <w:spacing w:line="360" w:lineRule="auto"/>
        <w:jc w:val="both"/>
        <w:rPr>
          <w:rFonts w:ascii="Times New Roman" w:hAnsi="Times New Roman" w:cs="Times New Roman"/>
          <w:noProof/>
          <w:sz w:val="24"/>
          <w:szCs w:val="24"/>
        </w:rPr>
      </w:pPr>
    </w:p>
    <w:p w14:paraId="538228FC" w14:textId="77777777" w:rsidR="00BF0983" w:rsidRDefault="00485023" w:rsidP="00300D2C">
      <w:pPr>
        <w:spacing w:line="360" w:lineRule="auto"/>
        <w:jc w:val="both"/>
        <w:rPr>
          <w:rFonts w:ascii="Times New Roman" w:hAnsi="Times New Roman" w:cs="Times New Roman"/>
          <w:noProof/>
          <w:sz w:val="24"/>
          <w:szCs w:val="24"/>
        </w:rPr>
      </w:pPr>
      <w:r>
        <w:rPr>
          <w:rFonts w:ascii="Garamond" w:hAnsi="Garamond"/>
          <w:sz w:val="24"/>
          <w:szCs w:val="24"/>
        </w:rPr>
        <w:object w:dxaOrig="9907" w:dyaOrig="4378" w14:anchorId="781C3EA0">
          <v:shape id="_x0000_i1035" type="#_x0000_t75" style="width:472.45pt;height:207.75pt" o:ole="" filled="t">
            <v:imagedata r:id="rId27" o:title=""/>
          </v:shape>
          <o:OLEObject Type="Embed" ProgID="Prism9.Document" ShapeID="_x0000_i1035" DrawAspect="Content" ObjectID="_1850658127" r:id="rId28"/>
        </w:object>
      </w:r>
      <w:r w:rsidR="00EC2297" w:rsidRPr="00300D2C">
        <w:rPr>
          <w:rFonts w:ascii="Times New Roman" w:hAnsi="Times New Roman" w:cs="Times New Roman"/>
          <w:b/>
          <w:bCs/>
          <w:sz w:val="24"/>
          <w:szCs w:val="24"/>
        </w:rPr>
        <w:t xml:space="preserve">Figure </w:t>
      </w:r>
      <w:r w:rsidR="00EC2297" w:rsidRPr="00300D2C">
        <w:rPr>
          <w:rFonts w:ascii="Times New Roman" w:hAnsi="Times New Roman" w:cs="Times New Roman"/>
          <w:b/>
          <w:sz w:val="24"/>
          <w:szCs w:val="24"/>
        </w:rPr>
        <w:t>1</w:t>
      </w:r>
      <w:r w:rsidR="00875464" w:rsidRPr="00300D2C">
        <w:rPr>
          <w:rFonts w:ascii="Times New Roman" w:hAnsi="Times New Roman" w:cs="Times New Roman"/>
          <w:b/>
          <w:sz w:val="24"/>
          <w:szCs w:val="24"/>
        </w:rPr>
        <w:t>1</w:t>
      </w:r>
      <w:r w:rsidR="00EC2297" w:rsidRPr="00300D2C">
        <w:rPr>
          <w:rFonts w:ascii="Times New Roman" w:hAnsi="Times New Roman" w:cs="Times New Roman"/>
          <w:b/>
          <w:bCs/>
          <w:sz w:val="24"/>
          <w:szCs w:val="24"/>
        </w:rPr>
        <w:t xml:space="preserve">: </w:t>
      </w:r>
      <w:r w:rsidR="00EC2297" w:rsidRPr="00300D2C">
        <w:rPr>
          <w:rFonts w:ascii="Times New Roman" w:hAnsi="Times New Roman" w:cs="Times New Roman"/>
          <w:b/>
          <w:sz w:val="24"/>
          <w:szCs w:val="24"/>
        </w:rPr>
        <w:t xml:space="preserve"> </w:t>
      </w:r>
      <w:r w:rsidR="00EC2297" w:rsidRPr="00300D2C">
        <w:rPr>
          <w:rFonts w:ascii="Times New Roman" w:hAnsi="Times New Roman" w:cs="Times New Roman"/>
          <w:b/>
          <w:noProof/>
          <w:sz w:val="24"/>
          <w:szCs w:val="24"/>
        </w:rPr>
        <w:t xml:space="preserve">Glutathione peroxidase (GPX) </w:t>
      </w:r>
      <w:r w:rsidR="00EC2297" w:rsidRPr="00300D2C">
        <w:rPr>
          <w:rFonts w:ascii="Times New Roman" w:hAnsi="Times New Roman" w:cs="Times New Roman"/>
          <w:b/>
          <w:sz w:val="24"/>
          <w:szCs w:val="24"/>
        </w:rPr>
        <w:t>activity in breast homogenate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4F9639B9" w14:textId="04083AB3" w:rsidR="00C42506" w:rsidRPr="00BF0983" w:rsidRDefault="00BF0983" w:rsidP="00300D2C">
      <w:pPr>
        <w:spacing w:line="360" w:lineRule="auto"/>
        <w:jc w:val="both"/>
        <w:rPr>
          <w:rFonts w:ascii="Times New Roman" w:hAnsi="Times New Roman" w:cs="Times New Roman"/>
          <w:noProof/>
          <w:sz w:val="24"/>
          <w:szCs w:val="24"/>
        </w:rPr>
      </w:pPr>
      <w:r>
        <w:rPr>
          <w:rFonts w:ascii="Garamond" w:hAnsi="Garamond"/>
          <w:sz w:val="24"/>
          <w:szCs w:val="24"/>
        </w:rPr>
        <w:object w:dxaOrig="9907" w:dyaOrig="4248" w14:anchorId="0ACB5056">
          <v:shape id="_x0000_i1036" type="#_x0000_t75" style="width:480.7pt;height:205.7pt" o:ole="" filled="t">
            <v:imagedata r:id="rId29" o:title=""/>
          </v:shape>
          <o:OLEObject Type="Embed" ProgID="Prism9.Document" ShapeID="_x0000_i1036" DrawAspect="Content" ObjectID="_1850658128" r:id="rId30"/>
        </w:object>
      </w:r>
      <w:r w:rsidR="00C42506"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12</w:t>
      </w:r>
      <w:r w:rsidR="00C42506" w:rsidRPr="00300D2C">
        <w:rPr>
          <w:rFonts w:ascii="Times New Roman" w:hAnsi="Times New Roman" w:cs="Times New Roman"/>
          <w:b/>
          <w:sz w:val="24"/>
          <w:szCs w:val="24"/>
        </w:rPr>
        <w:t xml:space="preserve">: </w:t>
      </w:r>
      <w:r w:rsidR="00C42506" w:rsidRPr="00300D2C">
        <w:rPr>
          <w:rFonts w:ascii="Times New Roman" w:hAnsi="Times New Roman" w:cs="Times New Roman"/>
          <w:b/>
          <w:noProof/>
          <w:sz w:val="24"/>
          <w:szCs w:val="24"/>
        </w:rPr>
        <w:t xml:space="preserve">Reduced glutathione (GSH) </w:t>
      </w:r>
      <w:r w:rsidR="00C42506" w:rsidRPr="00300D2C">
        <w:rPr>
          <w:rFonts w:ascii="Times New Roman" w:hAnsi="Times New Roman" w:cs="Times New Roman"/>
          <w:b/>
          <w:sz w:val="24"/>
          <w:szCs w:val="24"/>
        </w:rPr>
        <w:t>level in breast homogenate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1885C65C" w14:textId="44C1CCDF" w:rsidR="009043A2" w:rsidRPr="00300D2C" w:rsidRDefault="009043A2" w:rsidP="00300D2C">
      <w:pPr>
        <w:spacing w:line="360" w:lineRule="auto"/>
        <w:jc w:val="both"/>
        <w:rPr>
          <w:rFonts w:ascii="Times New Roman" w:hAnsi="Times New Roman" w:cs="Times New Roman"/>
          <w:bCs/>
          <w:sz w:val="24"/>
          <w:szCs w:val="24"/>
        </w:rPr>
      </w:pPr>
    </w:p>
    <w:p w14:paraId="5F971AC9" w14:textId="3182680F" w:rsidR="00BF0983" w:rsidRPr="00360635" w:rsidRDefault="00360635" w:rsidP="00BF0983">
      <w:pPr>
        <w:spacing w:line="360" w:lineRule="auto"/>
        <w:jc w:val="both"/>
        <w:rPr>
          <w:rFonts w:ascii="Times New Roman" w:hAnsi="Times New Roman" w:cs="Times New Roman"/>
          <w:b/>
          <w:sz w:val="24"/>
          <w:szCs w:val="24"/>
        </w:rPr>
      </w:pPr>
      <w:r>
        <w:rPr>
          <w:rFonts w:ascii="Garamond" w:hAnsi="Garamond"/>
          <w:sz w:val="24"/>
          <w:szCs w:val="24"/>
        </w:rPr>
        <w:object w:dxaOrig="9967" w:dyaOrig="4248" w14:anchorId="59EC9380">
          <v:shape id="_x0000_i1037" type="#_x0000_t75" style="width:486.15pt;height:207.1pt" o:ole="" filled="t">
            <v:imagedata r:id="rId31" o:title=""/>
          </v:shape>
          <o:OLEObject Type="Embed" ProgID="Prism9.Document" ShapeID="_x0000_i1037" DrawAspect="Content" ObjectID="_1850658129" r:id="rId32"/>
        </w:object>
      </w:r>
      <w:r w:rsidR="00C42506"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13</w:t>
      </w:r>
      <w:r w:rsidR="00C42506" w:rsidRPr="00300D2C">
        <w:rPr>
          <w:rFonts w:ascii="Times New Roman" w:hAnsi="Times New Roman" w:cs="Times New Roman"/>
          <w:b/>
          <w:bCs/>
          <w:sz w:val="24"/>
          <w:szCs w:val="24"/>
        </w:rPr>
        <w:t>:</w:t>
      </w:r>
      <w:r w:rsidR="00C42506" w:rsidRPr="00300D2C">
        <w:rPr>
          <w:rFonts w:ascii="Times New Roman" w:hAnsi="Times New Roman" w:cs="Times New Roman"/>
          <w:b/>
          <w:noProof/>
          <w:sz w:val="24"/>
          <w:szCs w:val="24"/>
        </w:rPr>
        <w:t xml:space="preserve"> </w:t>
      </w:r>
      <w:r w:rsidR="00C42506" w:rsidRPr="00300D2C">
        <w:rPr>
          <w:rFonts w:ascii="Times New Roman" w:hAnsi="Times New Roman" w:cs="Times New Roman"/>
          <w:b/>
          <w:sz w:val="24"/>
          <w:szCs w:val="24"/>
        </w:rPr>
        <w:t xml:space="preserve">Malondialdehyde (MDA) </w:t>
      </w:r>
      <w:r w:rsidR="00C42506" w:rsidRPr="00300D2C">
        <w:rPr>
          <w:rFonts w:ascii="Times New Roman" w:hAnsi="Times New Roman" w:cs="Times New Roman"/>
          <w:b/>
          <w:noProof/>
          <w:sz w:val="24"/>
          <w:szCs w:val="24"/>
        </w:rPr>
        <w:t>concentration</w:t>
      </w:r>
      <w:r w:rsidR="00C42506" w:rsidRPr="00300D2C">
        <w:rPr>
          <w:rFonts w:ascii="Times New Roman" w:hAnsi="Times New Roman" w:cs="Times New Roman"/>
          <w:b/>
          <w:sz w:val="24"/>
          <w:szCs w:val="24"/>
        </w:rPr>
        <w:t xml:space="preserve"> in breast homogenate of various treatment groups</w:t>
      </w:r>
      <w:r w:rsidR="00F44AF0" w:rsidRPr="00300D2C">
        <w:rPr>
          <w:rFonts w:ascii="Times New Roman" w:hAnsi="Times New Roman" w:cs="Times New Roman"/>
          <w:b/>
          <w:noProof/>
          <w:sz w:val="24"/>
          <w:szCs w:val="24"/>
        </w:rPr>
        <w:t xml:space="preserve">. </w:t>
      </w:r>
      <w:r w:rsidR="00BF0983">
        <w:rPr>
          <w:rFonts w:ascii="Times New Roman" w:hAnsi="Times New Roman" w:cs="Times New Roman"/>
          <w:bCs/>
          <w:sz w:val="24"/>
          <w:szCs w:val="24"/>
        </w:rPr>
        <w:t>Values are expressed as</w:t>
      </w:r>
      <w:r w:rsidR="00BF0983" w:rsidRPr="00300D2C">
        <w:rPr>
          <w:rFonts w:ascii="Times New Roman" w:hAnsi="Times New Roman" w:cs="Times New Roman"/>
          <w:bCs/>
          <w:sz w:val="24"/>
          <w:szCs w:val="24"/>
        </w:rPr>
        <w:t xml:space="preserve"> mean ± SD (n=7); significant differences (p &lt;0.05)</w:t>
      </w:r>
      <w:r w:rsidR="00BF0983">
        <w:rPr>
          <w:rFonts w:ascii="Times New Roman" w:hAnsi="Times New Roman" w:cs="Times New Roman"/>
          <w:bCs/>
          <w:sz w:val="24"/>
          <w:szCs w:val="24"/>
        </w:rPr>
        <w:t>. Bar with same superscript indicate no significant difference while Bar with different superscript indicate significant difference</w:t>
      </w:r>
    </w:p>
    <w:p w14:paraId="0168CA88" w14:textId="42EB8A54" w:rsidR="00144385" w:rsidRPr="00300D2C" w:rsidRDefault="00144385" w:rsidP="00300D2C">
      <w:pPr>
        <w:spacing w:line="360" w:lineRule="auto"/>
        <w:jc w:val="both"/>
        <w:rPr>
          <w:rFonts w:ascii="Times New Roman" w:hAnsi="Times New Roman" w:cs="Times New Roman"/>
          <w:bCs/>
          <w:sz w:val="24"/>
          <w:szCs w:val="24"/>
        </w:rPr>
      </w:pPr>
    </w:p>
    <w:p w14:paraId="677A197F" w14:textId="707BA7AD" w:rsidR="000C609D" w:rsidRPr="00300D2C" w:rsidRDefault="009C1FB7" w:rsidP="00300D2C">
      <w:pPr>
        <w:spacing w:line="360" w:lineRule="auto"/>
        <w:jc w:val="both"/>
        <w:rPr>
          <w:rFonts w:ascii="Times New Roman" w:hAnsi="Times New Roman" w:cs="Times New Roman"/>
          <w:sz w:val="24"/>
          <w:szCs w:val="24"/>
        </w:rPr>
      </w:pPr>
      <w:bookmarkStart w:id="0" w:name="_Hlk238807104"/>
      <w:r w:rsidRPr="00300D2C">
        <w:rPr>
          <w:rFonts w:ascii="Times New Roman" w:hAnsi="Times New Roman" w:cs="Times New Roman"/>
          <w:sz w:val="24"/>
          <w:szCs w:val="24"/>
        </w:rPr>
        <w:t>Complications associated with anticancer therapy have been linked to oxidative stress, redox imbalance and alterations in normal physiological functions (</w:t>
      </w:r>
      <w:proofErr w:type="spellStart"/>
      <w:r w:rsidRPr="00300D2C">
        <w:rPr>
          <w:rFonts w:ascii="Times New Roman" w:hAnsi="Times New Roman" w:cs="Times New Roman"/>
          <w:sz w:val="24"/>
          <w:szCs w:val="24"/>
        </w:rPr>
        <w:t>Adedosu</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2018). Tamoxifen is an important drug used in the prevention and treatment of hormone receptor-positive breast cancer, although prolonged use may be associated with adverse effects (</w:t>
      </w:r>
      <w:proofErr w:type="spellStart"/>
      <w:r w:rsidRPr="00300D2C">
        <w:rPr>
          <w:rFonts w:ascii="Times New Roman" w:hAnsi="Times New Roman" w:cs="Times New Roman"/>
          <w:sz w:val="24"/>
          <w:szCs w:val="24"/>
        </w:rPr>
        <w:t>Gaies</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2012; Manavi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Therefore, the identification of interventions that may attenuate treatment-associated biochemical and hematological alterations remains important (Zhang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In the present study, the effects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w:t>
      </w:r>
      <w:r w:rsidR="007A2C39" w:rsidRPr="00300D2C">
        <w:rPr>
          <w:rFonts w:ascii="Times New Roman" w:hAnsi="Times New Roman" w:cs="Times New Roman"/>
          <w:sz w:val="24"/>
          <w:szCs w:val="24"/>
        </w:rPr>
        <w:t xml:space="preserve">seed </w:t>
      </w:r>
      <w:r w:rsidRPr="00300D2C">
        <w:rPr>
          <w:rFonts w:ascii="Times New Roman" w:hAnsi="Times New Roman" w:cs="Times New Roman"/>
          <w:sz w:val="24"/>
          <w:szCs w:val="24"/>
        </w:rPr>
        <w:t xml:space="preserve">extract and Vitamin E on Tamoxifen-associated alterations in total protein, hematological indices and breast tissue antioxidant status were evaluated. </w:t>
      </w:r>
    </w:p>
    <w:p w14:paraId="2D00DE3C" w14:textId="767E7D60" w:rsidR="00B7569C" w:rsidRPr="00300D2C" w:rsidRDefault="009C1FB7" w:rsidP="00300D2C">
      <w:pPr>
        <w:spacing w:line="360" w:lineRule="auto"/>
        <w:jc w:val="both"/>
        <w:rPr>
          <w:rFonts w:ascii="Times New Roman" w:hAnsi="Times New Roman" w:cs="Times New Roman"/>
          <w:sz w:val="24"/>
          <w:szCs w:val="24"/>
        </w:rPr>
      </w:pPr>
      <w:bookmarkStart w:id="1" w:name="_Hlk237716292"/>
      <w:r w:rsidRPr="00300D2C">
        <w:rPr>
          <w:rFonts w:ascii="Times New Roman" w:hAnsi="Times New Roman" w:cs="Times New Roman"/>
          <w:sz w:val="24"/>
          <w:szCs w:val="24"/>
        </w:rPr>
        <w:t>Protein determination provides useful information on metabolic and cellular status because proteins are involved in numerous physiological processes, including transport, enzymatic activity and maintenance of cellular structure. In the present study, Tamoxifen administration significantly</w:t>
      </w:r>
      <w:r w:rsidR="00B27238"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(p&lt;0.05) reduced total protein concentration in both serum and breast homogenate (figure 1 and 2) compared with the control group. The reduction may reflect disturbances in protein metabolism, increased protein degradation or cellular alterations associated with oxidative stress (Sharma and </w:t>
      </w:r>
      <w:r w:rsidRPr="00300D2C">
        <w:rPr>
          <w:rFonts w:ascii="Times New Roman" w:hAnsi="Times New Roman" w:cs="Times New Roman"/>
          <w:sz w:val="24"/>
          <w:szCs w:val="24"/>
        </w:rPr>
        <w:lastRenderedPageBreak/>
        <w:t xml:space="preserve">Kim, 2021; Liu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2024).</w:t>
      </w:r>
      <w:r w:rsidR="00C64867" w:rsidRPr="00300D2C">
        <w:rPr>
          <w:rFonts w:ascii="Times New Roman" w:hAnsi="Times New Roman" w:cs="Times New Roman"/>
          <w:sz w:val="24"/>
          <w:szCs w:val="24"/>
        </w:rPr>
        <w:t xml:space="preserve"> </w:t>
      </w:r>
      <w:r w:rsidR="00A67336" w:rsidRPr="00300D2C">
        <w:rPr>
          <w:rFonts w:ascii="Times New Roman" w:hAnsi="Times New Roman" w:cs="Times New Roman"/>
          <w:sz w:val="24"/>
          <w:szCs w:val="24"/>
        </w:rPr>
        <w:t>Interestingly</w:t>
      </w:r>
      <w:r w:rsidR="007245D0" w:rsidRPr="00300D2C">
        <w:rPr>
          <w:rFonts w:ascii="Times New Roman" w:hAnsi="Times New Roman" w:cs="Times New Roman"/>
          <w:sz w:val="24"/>
          <w:szCs w:val="24"/>
        </w:rPr>
        <w:t>,</w:t>
      </w:r>
      <w:r w:rsidR="00A03AE6" w:rsidRPr="00300D2C">
        <w:rPr>
          <w:rFonts w:ascii="Times New Roman" w:hAnsi="Times New Roman" w:cs="Times New Roman"/>
          <w:sz w:val="24"/>
          <w:szCs w:val="24"/>
        </w:rPr>
        <w:t xml:space="preserve"> </w:t>
      </w:r>
      <w:r w:rsidR="006619B5" w:rsidRPr="00300D2C">
        <w:rPr>
          <w:rFonts w:ascii="Times New Roman" w:hAnsi="Times New Roman" w:cs="Times New Roman"/>
          <w:sz w:val="24"/>
          <w:szCs w:val="24"/>
        </w:rPr>
        <w:t>a</w:t>
      </w:r>
      <w:r w:rsidRPr="00300D2C">
        <w:rPr>
          <w:rFonts w:ascii="Times New Roman" w:hAnsi="Times New Roman" w:cs="Times New Roman"/>
          <w:sz w:val="24"/>
          <w:szCs w:val="24"/>
        </w:rPr>
        <w:t xml:space="preserve">dministration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070342" w:rsidRPr="00300D2C">
        <w:rPr>
          <w:rFonts w:ascii="Times New Roman" w:hAnsi="Times New Roman" w:cs="Times New Roman"/>
          <w:sz w:val="24"/>
          <w:szCs w:val="24"/>
        </w:rPr>
        <w:t xml:space="preserve"> seed</w:t>
      </w:r>
      <w:r w:rsidRPr="00300D2C">
        <w:rPr>
          <w:rFonts w:ascii="Times New Roman" w:hAnsi="Times New Roman" w:cs="Times New Roman"/>
          <w:sz w:val="24"/>
          <w:szCs w:val="24"/>
        </w:rPr>
        <w:t xml:space="preserve"> extract and Vitamin E attenuated the reduction in total protein observed in the Tamoxifen-treated animals. In serum, </w:t>
      </w:r>
      <w:r w:rsidR="007A2C39" w:rsidRPr="00300D2C">
        <w:rPr>
          <w:rFonts w:ascii="Times New Roman" w:hAnsi="Times New Roman" w:cs="Times New Roman"/>
          <w:sz w:val="24"/>
          <w:szCs w:val="24"/>
        </w:rPr>
        <w:t>E</w:t>
      </w:r>
      <w:r w:rsidRPr="00300D2C">
        <w:rPr>
          <w:rFonts w:ascii="Times New Roman" w:hAnsi="Times New Roman" w:cs="Times New Roman"/>
          <w:sz w:val="24"/>
          <w:szCs w:val="24"/>
        </w:rPr>
        <w:t xml:space="preserve">xtract </w:t>
      </w:r>
      <w:r w:rsidR="007A2C39" w:rsidRPr="00300D2C">
        <w:rPr>
          <w:rFonts w:ascii="Times New Roman" w:hAnsi="Times New Roman" w:cs="Times New Roman"/>
          <w:sz w:val="24"/>
          <w:szCs w:val="24"/>
        </w:rPr>
        <w:t>and</w:t>
      </w:r>
      <w:r w:rsidRPr="00300D2C">
        <w:rPr>
          <w:rFonts w:ascii="Times New Roman" w:hAnsi="Times New Roman" w:cs="Times New Roman"/>
          <w:sz w:val="24"/>
          <w:szCs w:val="24"/>
        </w:rPr>
        <w:t xml:space="preserve"> Tamoxifen increased total protein to 5.58 g/dL, while Vitamin E </w:t>
      </w:r>
      <w:r w:rsidR="007A2C39" w:rsidRPr="00300D2C">
        <w:rPr>
          <w:rFonts w:ascii="Times New Roman" w:hAnsi="Times New Roman" w:cs="Times New Roman"/>
          <w:sz w:val="24"/>
          <w:szCs w:val="24"/>
        </w:rPr>
        <w:t>and</w:t>
      </w:r>
      <w:r w:rsidRPr="00300D2C">
        <w:rPr>
          <w:rFonts w:ascii="Times New Roman" w:hAnsi="Times New Roman" w:cs="Times New Roman"/>
          <w:sz w:val="24"/>
          <w:szCs w:val="24"/>
        </w:rPr>
        <w:t xml:space="preserve"> Tamoxifen and the combined treatment produced values of 5.00 and 5.02 g/dL, respectively, compared with 3.69 g/dL in the Tamoxifen-only group. A similar pattern was observed in breast homogenate, where </w:t>
      </w:r>
      <w:r w:rsidR="007A2C39" w:rsidRPr="00300D2C">
        <w:rPr>
          <w:rFonts w:ascii="Times New Roman" w:hAnsi="Times New Roman" w:cs="Times New Roman"/>
          <w:sz w:val="24"/>
          <w:szCs w:val="24"/>
        </w:rPr>
        <w:t>E</w:t>
      </w:r>
      <w:r w:rsidRPr="00300D2C">
        <w:rPr>
          <w:rFonts w:ascii="Times New Roman" w:hAnsi="Times New Roman" w:cs="Times New Roman"/>
          <w:sz w:val="24"/>
          <w:szCs w:val="24"/>
        </w:rPr>
        <w:t xml:space="preserve">xtract </w:t>
      </w:r>
      <w:r w:rsidR="007A2C39" w:rsidRPr="00300D2C">
        <w:rPr>
          <w:rFonts w:ascii="Times New Roman" w:hAnsi="Times New Roman" w:cs="Times New Roman"/>
          <w:sz w:val="24"/>
          <w:szCs w:val="24"/>
        </w:rPr>
        <w:t>and</w:t>
      </w:r>
      <w:r w:rsidRPr="00300D2C">
        <w:rPr>
          <w:rFonts w:ascii="Times New Roman" w:hAnsi="Times New Roman" w:cs="Times New Roman"/>
          <w:sz w:val="24"/>
          <w:szCs w:val="24"/>
        </w:rPr>
        <w:t xml:space="preserve"> Tamoxifen, Vitamin E </w:t>
      </w:r>
      <w:r w:rsidR="007A2C39" w:rsidRPr="00300D2C">
        <w:rPr>
          <w:rFonts w:ascii="Times New Roman" w:hAnsi="Times New Roman" w:cs="Times New Roman"/>
          <w:sz w:val="24"/>
          <w:szCs w:val="24"/>
        </w:rPr>
        <w:t>and</w:t>
      </w:r>
      <w:r w:rsidRPr="00300D2C">
        <w:rPr>
          <w:rFonts w:ascii="Times New Roman" w:hAnsi="Times New Roman" w:cs="Times New Roman"/>
          <w:sz w:val="24"/>
          <w:szCs w:val="24"/>
        </w:rPr>
        <w:t xml:space="preserve"> Tamoxifen and the combined treatment</w:t>
      </w:r>
      <w:r w:rsidR="007A2C39" w:rsidRPr="00300D2C">
        <w:rPr>
          <w:rFonts w:ascii="Times New Roman" w:hAnsi="Times New Roman" w:cs="Times New Roman"/>
          <w:sz w:val="24"/>
          <w:szCs w:val="24"/>
        </w:rPr>
        <w:t xml:space="preserve"> (Extract, Vitamin E and Tamoxifen)</w:t>
      </w:r>
      <w:r w:rsidRPr="00300D2C">
        <w:rPr>
          <w:rFonts w:ascii="Times New Roman" w:hAnsi="Times New Roman" w:cs="Times New Roman"/>
          <w:sz w:val="24"/>
          <w:szCs w:val="24"/>
        </w:rPr>
        <w:t xml:space="preserve"> increased total protein relative to Tamoxifen alone. These findings suggest that the treatments may have reduced the biochemical disturbances associated with Tamoxifen administration (Abdelqader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Fang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2023). The improvement observed with Vitamin E may be related to its established antioxidant role and ability to</w:t>
      </w:r>
      <w:r w:rsidR="00A631E6" w:rsidRPr="00300D2C">
        <w:rPr>
          <w:rFonts w:ascii="Times New Roman" w:hAnsi="Times New Roman" w:cs="Times New Roman"/>
          <w:sz w:val="24"/>
          <w:szCs w:val="24"/>
        </w:rPr>
        <w:t xml:space="preserve"> reduced</w:t>
      </w:r>
      <w:r w:rsidRPr="00300D2C">
        <w:rPr>
          <w:rFonts w:ascii="Times New Roman" w:hAnsi="Times New Roman" w:cs="Times New Roman"/>
          <w:sz w:val="24"/>
          <w:szCs w:val="24"/>
        </w:rPr>
        <w:t xml:space="preserve"> lipid peroxidation and oxidative damage to cellular components (</w:t>
      </w:r>
      <w:proofErr w:type="spellStart"/>
      <w:r w:rsidRPr="00300D2C">
        <w:rPr>
          <w:rFonts w:ascii="Times New Roman" w:hAnsi="Times New Roman" w:cs="Times New Roman"/>
          <w:sz w:val="24"/>
          <w:szCs w:val="24"/>
        </w:rPr>
        <w:t>Ralla</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Khalid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The effects observed with </w:t>
      </w:r>
      <w:proofErr w:type="spellStart"/>
      <w:r w:rsidRPr="00300D2C">
        <w:rPr>
          <w:rFonts w:ascii="Times New Roman" w:hAnsi="Times New Roman" w:cs="Times New Roman"/>
          <w:sz w:val="24"/>
          <w:szCs w:val="24"/>
        </w:rPr>
        <w:t>E</w:t>
      </w:r>
      <w:r w:rsidR="00A5728A" w:rsidRPr="00300D2C">
        <w:rPr>
          <w:rFonts w:ascii="Times New Roman" w:hAnsi="Times New Roman" w:cs="Times New Roman"/>
          <w:sz w:val="24"/>
          <w:szCs w:val="24"/>
        </w:rPr>
        <w:t>mbelia</w:t>
      </w:r>
      <w:proofErr w:type="spellEnd"/>
      <w:r w:rsidR="00A5728A"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A5728A" w:rsidRPr="00300D2C">
        <w:rPr>
          <w:rFonts w:ascii="Times New Roman" w:hAnsi="Times New Roman" w:cs="Times New Roman"/>
          <w:sz w:val="24"/>
          <w:szCs w:val="24"/>
        </w:rPr>
        <w:t xml:space="preserve"> seed extract</w:t>
      </w:r>
      <w:r w:rsidRPr="00300D2C">
        <w:rPr>
          <w:rFonts w:ascii="Times New Roman" w:hAnsi="Times New Roman" w:cs="Times New Roman"/>
          <w:sz w:val="24"/>
          <w:szCs w:val="24"/>
        </w:rPr>
        <w:t xml:space="preserve"> may also be associated with its previously reported antioxidant properties (</w:t>
      </w:r>
      <w:proofErr w:type="spellStart"/>
      <w:r w:rsidRPr="00300D2C">
        <w:rPr>
          <w:rFonts w:ascii="Times New Roman" w:hAnsi="Times New Roman" w:cs="Times New Roman"/>
          <w:sz w:val="24"/>
          <w:szCs w:val="24"/>
        </w:rPr>
        <w:t>Rudrapal</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Mubeen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2025). However, the specific compounds responsible for the effects were not characterized in the present study.</w:t>
      </w:r>
      <w:r w:rsidR="00A5728A" w:rsidRPr="00300D2C">
        <w:rPr>
          <w:rFonts w:ascii="Times New Roman" w:hAnsi="Times New Roman" w:cs="Times New Roman"/>
          <w:sz w:val="24"/>
          <w:szCs w:val="24"/>
        </w:rPr>
        <w:t xml:space="preserve"> </w:t>
      </w:r>
      <w:r w:rsidR="00B7569C" w:rsidRPr="00300D2C">
        <w:rPr>
          <w:rFonts w:ascii="Times New Roman" w:hAnsi="Times New Roman" w:cs="Times New Roman"/>
          <w:sz w:val="24"/>
          <w:szCs w:val="24"/>
        </w:rPr>
        <w:t xml:space="preserve">Although the combination treatment produced the most pronounced improvement in serum total protein, all treatment groups showed </w:t>
      </w:r>
      <w:r w:rsidR="00B76E92" w:rsidRPr="00300D2C">
        <w:rPr>
          <w:rFonts w:ascii="Times New Roman" w:hAnsi="Times New Roman" w:cs="Times New Roman"/>
          <w:sz w:val="24"/>
          <w:szCs w:val="24"/>
        </w:rPr>
        <w:t>better protein status than the T</w:t>
      </w:r>
      <w:r w:rsidR="00B7569C" w:rsidRPr="00300D2C">
        <w:rPr>
          <w:rFonts w:ascii="Times New Roman" w:hAnsi="Times New Roman" w:cs="Times New Roman"/>
          <w:sz w:val="24"/>
          <w:szCs w:val="24"/>
        </w:rPr>
        <w:t>amoxifen-</w:t>
      </w:r>
      <w:r w:rsidR="00A67336" w:rsidRPr="00300D2C">
        <w:rPr>
          <w:rFonts w:ascii="Times New Roman" w:hAnsi="Times New Roman" w:cs="Times New Roman"/>
          <w:sz w:val="24"/>
          <w:szCs w:val="24"/>
        </w:rPr>
        <w:t>only treated</w:t>
      </w:r>
      <w:r w:rsidR="00B76E92" w:rsidRPr="00300D2C">
        <w:rPr>
          <w:rFonts w:ascii="Times New Roman" w:hAnsi="Times New Roman" w:cs="Times New Roman"/>
          <w:sz w:val="24"/>
          <w:szCs w:val="24"/>
        </w:rPr>
        <w:t xml:space="preserve"> </w:t>
      </w:r>
      <w:r w:rsidR="007B1E1D" w:rsidRPr="00300D2C">
        <w:rPr>
          <w:rFonts w:ascii="Times New Roman" w:hAnsi="Times New Roman" w:cs="Times New Roman"/>
          <w:sz w:val="24"/>
          <w:szCs w:val="24"/>
        </w:rPr>
        <w:t xml:space="preserve">group, suggestive </w:t>
      </w:r>
      <w:r w:rsidR="00A67336" w:rsidRPr="00300D2C">
        <w:rPr>
          <w:rFonts w:ascii="Times New Roman" w:hAnsi="Times New Roman" w:cs="Times New Roman"/>
          <w:sz w:val="24"/>
          <w:szCs w:val="24"/>
        </w:rPr>
        <w:t>of varying</w:t>
      </w:r>
      <w:r w:rsidR="007B1E1D" w:rsidRPr="00300D2C">
        <w:rPr>
          <w:rFonts w:ascii="Times New Roman" w:hAnsi="Times New Roman" w:cs="Times New Roman"/>
          <w:sz w:val="24"/>
          <w:szCs w:val="24"/>
        </w:rPr>
        <w:t xml:space="preserve"> degrees of protection against T</w:t>
      </w:r>
      <w:r w:rsidR="00B7569C" w:rsidRPr="00300D2C">
        <w:rPr>
          <w:rFonts w:ascii="Times New Roman" w:hAnsi="Times New Roman" w:cs="Times New Roman"/>
          <w:sz w:val="24"/>
          <w:szCs w:val="24"/>
        </w:rPr>
        <w:t>amoxifen-induced biochemical disturbances</w:t>
      </w:r>
      <w:r w:rsidR="00504BBE" w:rsidRPr="00300D2C">
        <w:rPr>
          <w:rFonts w:ascii="Times New Roman" w:hAnsi="Times New Roman" w:cs="Times New Roman"/>
          <w:sz w:val="24"/>
          <w:szCs w:val="24"/>
        </w:rPr>
        <w:t xml:space="preserve"> (Fang </w:t>
      </w:r>
      <w:r w:rsidR="00360635" w:rsidRPr="00360635">
        <w:rPr>
          <w:rFonts w:ascii="Times New Roman" w:hAnsi="Times New Roman" w:cs="Times New Roman"/>
          <w:i/>
          <w:iCs/>
          <w:sz w:val="24"/>
          <w:szCs w:val="24"/>
        </w:rPr>
        <w:t>et al</w:t>
      </w:r>
      <w:r w:rsidR="00504BBE" w:rsidRPr="00300D2C">
        <w:rPr>
          <w:rFonts w:ascii="Times New Roman" w:hAnsi="Times New Roman" w:cs="Times New Roman"/>
          <w:sz w:val="24"/>
          <w:szCs w:val="24"/>
        </w:rPr>
        <w:t>., 2023)</w:t>
      </w:r>
      <w:r w:rsidR="00B7569C" w:rsidRPr="00300D2C">
        <w:rPr>
          <w:rFonts w:ascii="Times New Roman" w:hAnsi="Times New Roman" w:cs="Times New Roman"/>
          <w:sz w:val="24"/>
          <w:szCs w:val="24"/>
        </w:rPr>
        <w:t>.</w:t>
      </w:r>
      <w:r w:rsidR="00A813A5" w:rsidRPr="00300D2C">
        <w:rPr>
          <w:rFonts w:ascii="Times New Roman" w:hAnsi="Times New Roman" w:cs="Times New Roman"/>
          <w:sz w:val="24"/>
          <w:szCs w:val="24"/>
        </w:rPr>
        <w:t xml:space="preserve"> </w:t>
      </w:r>
      <w:r w:rsidR="007245D0" w:rsidRPr="00300D2C">
        <w:rPr>
          <w:rFonts w:ascii="Times New Roman" w:hAnsi="Times New Roman" w:cs="Times New Roman"/>
          <w:sz w:val="24"/>
          <w:szCs w:val="24"/>
        </w:rPr>
        <w:t>T</w:t>
      </w:r>
      <w:r w:rsidR="00B7569C" w:rsidRPr="00300D2C">
        <w:rPr>
          <w:rFonts w:ascii="Times New Roman" w:hAnsi="Times New Roman" w:cs="Times New Roman"/>
          <w:sz w:val="24"/>
          <w:szCs w:val="24"/>
        </w:rPr>
        <w:t xml:space="preserve">hese findings </w:t>
      </w:r>
      <w:r w:rsidR="003B38CC" w:rsidRPr="00300D2C">
        <w:rPr>
          <w:rFonts w:ascii="Times New Roman" w:hAnsi="Times New Roman" w:cs="Times New Roman"/>
          <w:sz w:val="24"/>
          <w:szCs w:val="24"/>
        </w:rPr>
        <w:t xml:space="preserve">suggesting that the extract and Vitamin E may attenuate some of the biochemical disturbances associated with Tamoxifen administration </w:t>
      </w:r>
      <w:r w:rsidR="00E827C0" w:rsidRPr="00300D2C">
        <w:rPr>
          <w:rFonts w:ascii="Times New Roman" w:hAnsi="Times New Roman" w:cs="Times New Roman"/>
          <w:sz w:val="24"/>
          <w:szCs w:val="24"/>
        </w:rPr>
        <w:t>(</w:t>
      </w:r>
      <w:proofErr w:type="spellStart"/>
      <w:r w:rsidR="00E827C0" w:rsidRPr="00300D2C">
        <w:rPr>
          <w:rFonts w:ascii="Times New Roman" w:hAnsi="Times New Roman" w:cs="Times New Roman"/>
          <w:color w:val="222222"/>
          <w:sz w:val="24"/>
          <w:szCs w:val="24"/>
          <w:shd w:val="clear" w:color="auto" w:fill="FFFFFF"/>
        </w:rPr>
        <w:t>Khallouki</w:t>
      </w:r>
      <w:proofErr w:type="spellEnd"/>
      <w:r w:rsidR="00E827C0"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7B1E1D" w:rsidRPr="00300D2C">
        <w:rPr>
          <w:rFonts w:ascii="Times New Roman" w:hAnsi="Times New Roman" w:cs="Times New Roman"/>
          <w:color w:val="222222"/>
          <w:sz w:val="24"/>
          <w:szCs w:val="24"/>
          <w:shd w:val="clear" w:color="auto" w:fill="FFFFFF"/>
        </w:rPr>
        <w:t xml:space="preserve">., </w:t>
      </w:r>
      <w:r w:rsidR="00881BB1" w:rsidRPr="00300D2C">
        <w:rPr>
          <w:rFonts w:ascii="Times New Roman" w:hAnsi="Times New Roman" w:cs="Times New Roman"/>
          <w:color w:val="222222"/>
          <w:sz w:val="24"/>
          <w:szCs w:val="24"/>
          <w:shd w:val="clear" w:color="auto" w:fill="FFFFFF"/>
        </w:rPr>
        <w:t>2023; Ahmed</w:t>
      </w:r>
      <w:r w:rsidR="007B1E1D"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7B1E1D" w:rsidRPr="00300D2C">
        <w:rPr>
          <w:rFonts w:ascii="Times New Roman" w:hAnsi="Times New Roman" w:cs="Times New Roman"/>
          <w:color w:val="222222"/>
          <w:sz w:val="24"/>
          <w:szCs w:val="24"/>
          <w:shd w:val="clear" w:color="auto" w:fill="FFFFFF"/>
        </w:rPr>
        <w:t>., 2026)</w:t>
      </w:r>
      <w:r w:rsidR="00B7569C" w:rsidRPr="00300D2C">
        <w:rPr>
          <w:rFonts w:ascii="Times New Roman" w:hAnsi="Times New Roman" w:cs="Times New Roman"/>
          <w:sz w:val="24"/>
          <w:szCs w:val="24"/>
        </w:rPr>
        <w:t>.</w:t>
      </w:r>
    </w:p>
    <w:bookmarkEnd w:id="1"/>
    <w:p w14:paraId="062D00E8" w14:textId="1EAAC69F" w:rsidR="00070342" w:rsidRDefault="003B38CC"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Hematological parameters are useful indicators of physiological changes and may provide evidence of drug-associated alterations in blood homeostasis. In the present study, figure 3, 4 and 5 it was observed Tamoxifen administration significantly</w:t>
      </w:r>
      <w:r w:rsidR="00C12642" w:rsidRPr="00300D2C">
        <w:rPr>
          <w:rFonts w:ascii="Times New Roman" w:hAnsi="Times New Roman" w:cs="Times New Roman"/>
          <w:sz w:val="24"/>
          <w:szCs w:val="24"/>
        </w:rPr>
        <w:t xml:space="preserve"> </w:t>
      </w:r>
      <w:r w:rsidRPr="00300D2C">
        <w:rPr>
          <w:rFonts w:ascii="Times New Roman" w:hAnsi="Times New Roman" w:cs="Times New Roman"/>
          <w:sz w:val="24"/>
          <w:szCs w:val="24"/>
        </w:rPr>
        <w:t>(p&lt;0.05) increased white blood cell (WBC), lymphocyte and platelet counts, while red blood cell (RBC) count, hemoglobin concentration and packed cell volume (PCV) figure 6, 7 and 8 were significantly</w:t>
      </w:r>
      <w:r w:rsidR="007A2C39" w:rsidRPr="00300D2C">
        <w:rPr>
          <w:rFonts w:ascii="Times New Roman" w:hAnsi="Times New Roman" w:cs="Times New Roman"/>
          <w:sz w:val="24"/>
          <w:szCs w:val="24"/>
        </w:rPr>
        <w:t xml:space="preserve"> </w:t>
      </w:r>
      <w:r w:rsidR="00070342" w:rsidRPr="00300D2C">
        <w:rPr>
          <w:rFonts w:ascii="Times New Roman" w:hAnsi="Times New Roman" w:cs="Times New Roman"/>
          <w:sz w:val="24"/>
          <w:szCs w:val="24"/>
        </w:rPr>
        <w:t>(p&lt;0.05) reduced</w:t>
      </w:r>
      <w:r w:rsidRPr="00300D2C">
        <w:rPr>
          <w:rFonts w:ascii="Times New Roman" w:hAnsi="Times New Roman" w:cs="Times New Roman"/>
          <w:sz w:val="24"/>
          <w:szCs w:val="24"/>
        </w:rPr>
        <w:t xml:space="preserve"> compared with the control group. These findings indicate that prolonged Tamoxifen administration was associated with hematological alterations, including changes consistent with anemic status (</w:t>
      </w:r>
      <w:proofErr w:type="spellStart"/>
      <w:r w:rsidRPr="00300D2C">
        <w:rPr>
          <w:rFonts w:ascii="Times New Roman" w:hAnsi="Times New Roman" w:cs="Times New Roman"/>
          <w:sz w:val="24"/>
          <w:szCs w:val="24"/>
        </w:rPr>
        <w:t>Mahdiani</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2022).</w:t>
      </w:r>
      <w:bookmarkStart w:id="2" w:name="_Hlk237708725"/>
      <w:r w:rsidR="00070342" w:rsidRPr="00300D2C">
        <w:rPr>
          <w:rFonts w:ascii="Times New Roman" w:hAnsi="Times New Roman" w:cs="Times New Roman"/>
          <w:sz w:val="24"/>
          <w:szCs w:val="24"/>
        </w:rPr>
        <w:t xml:space="preserve"> The elevations in WBC and lymphocyte counts following Tamoxifen administration may reflect a physiological response to drug-associated cellular stress or inflammatory processes (Fang, 2023; Sikora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xml:space="preserve">., 2023). Persistent changes in leukocyte populations have been associated with cellular injury and inflammatory stress (Gaman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xml:space="preserve">., </w:t>
      </w:r>
      <w:r w:rsidR="00070342" w:rsidRPr="00300D2C">
        <w:rPr>
          <w:rFonts w:ascii="Times New Roman" w:hAnsi="Times New Roman" w:cs="Times New Roman"/>
          <w:sz w:val="24"/>
          <w:szCs w:val="24"/>
        </w:rPr>
        <w:lastRenderedPageBreak/>
        <w:t xml:space="preserve">2019). Treatment with </w:t>
      </w:r>
      <w:proofErr w:type="spellStart"/>
      <w:r w:rsidR="00070342" w:rsidRPr="00300D2C">
        <w:rPr>
          <w:rFonts w:ascii="Times New Roman" w:hAnsi="Times New Roman" w:cs="Times New Roman"/>
          <w:sz w:val="24"/>
          <w:szCs w:val="24"/>
        </w:rPr>
        <w:t>Embelia</w:t>
      </w:r>
      <w:proofErr w:type="spellEnd"/>
      <w:r w:rsidR="00070342" w:rsidRPr="00300D2C">
        <w:rPr>
          <w:rFonts w:ascii="Times New Roman" w:hAnsi="Times New Roman" w:cs="Times New Roman"/>
          <w:sz w:val="24"/>
          <w:szCs w:val="24"/>
        </w:rPr>
        <w:t xml:space="preserve"> </w:t>
      </w:r>
      <w:proofErr w:type="spellStart"/>
      <w:r w:rsidR="00070342" w:rsidRPr="00300D2C">
        <w:rPr>
          <w:rFonts w:ascii="Times New Roman" w:hAnsi="Times New Roman" w:cs="Times New Roman"/>
          <w:sz w:val="24"/>
          <w:szCs w:val="24"/>
        </w:rPr>
        <w:t>ribes</w:t>
      </w:r>
      <w:proofErr w:type="spellEnd"/>
      <w:r w:rsidR="00070342" w:rsidRPr="00300D2C">
        <w:rPr>
          <w:rFonts w:ascii="Times New Roman" w:hAnsi="Times New Roman" w:cs="Times New Roman"/>
          <w:sz w:val="24"/>
          <w:szCs w:val="24"/>
        </w:rPr>
        <w:t xml:space="preserve"> seed extract and Vitamin E attenuated the increases in WBC and lymphocyte counts observed in the Tamoxifen-only group, suggesting improvement in the hematological response associated with Tamoxifen administration (Barboza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2018).</w:t>
      </w:r>
      <w:bookmarkStart w:id="3" w:name="_Hlk237708437"/>
      <w:bookmarkEnd w:id="2"/>
      <w:r w:rsidR="00070342" w:rsidRPr="00300D2C">
        <w:rPr>
          <w:rFonts w:ascii="Times New Roman" w:hAnsi="Times New Roman" w:cs="Times New Roman"/>
          <w:sz w:val="24"/>
          <w:szCs w:val="24"/>
        </w:rPr>
        <w:t xml:space="preserve"> Tamoxifen administration also </w:t>
      </w:r>
      <w:r w:rsidR="00C12642" w:rsidRPr="00300D2C">
        <w:rPr>
          <w:rFonts w:ascii="Times New Roman" w:hAnsi="Times New Roman" w:cs="Times New Roman"/>
          <w:sz w:val="24"/>
          <w:szCs w:val="24"/>
        </w:rPr>
        <w:t>elicited</w:t>
      </w:r>
      <w:r w:rsidR="00070342" w:rsidRPr="00300D2C">
        <w:rPr>
          <w:rFonts w:ascii="Times New Roman" w:hAnsi="Times New Roman" w:cs="Times New Roman"/>
          <w:sz w:val="24"/>
          <w:szCs w:val="24"/>
        </w:rPr>
        <w:t xml:space="preserve"> a </w:t>
      </w:r>
      <w:r w:rsidR="00C12642" w:rsidRPr="00300D2C">
        <w:rPr>
          <w:rFonts w:ascii="Times New Roman" w:hAnsi="Times New Roman" w:cs="Times New Roman"/>
          <w:sz w:val="24"/>
          <w:szCs w:val="24"/>
        </w:rPr>
        <w:t>significant</w:t>
      </w:r>
      <w:r w:rsidR="00070342" w:rsidRPr="00300D2C">
        <w:rPr>
          <w:rFonts w:ascii="Times New Roman" w:hAnsi="Times New Roman" w:cs="Times New Roman"/>
          <w:sz w:val="24"/>
          <w:szCs w:val="24"/>
        </w:rPr>
        <w:t xml:space="preserve"> increase in platelet count, indicating an alteration in normal hematological balance. Increased platelet counts may occur in association with inflammatory and oxidative conditions (Chaudhary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2022). Treatment with the extract and Vitamin E reduced the elevated platelet count relative to the Tamoxifen-only group, although the reduction was not complete in all treatment groups. This suggests that the treatments attenuated, but did not uniformly normalize, the platel</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xml:space="preserve">teration associated with Tamoxifen administration (Pather, 2020; </w:t>
      </w:r>
      <w:proofErr w:type="spellStart"/>
      <w:r w:rsidR="00070342" w:rsidRPr="00300D2C">
        <w:rPr>
          <w:rFonts w:ascii="Times New Roman" w:hAnsi="Times New Roman" w:cs="Times New Roman"/>
          <w:sz w:val="24"/>
          <w:szCs w:val="24"/>
        </w:rPr>
        <w:t>Giurranna</w:t>
      </w:r>
      <w:proofErr w:type="spellEnd"/>
      <w:r w:rsidR="00070342"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2024).</w:t>
      </w:r>
    </w:p>
    <w:p w14:paraId="18929622" w14:textId="61C5B6CE" w:rsidR="00360635" w:rsidRDefault="00360635" w:rsidP="00300D2C">
      <w:pPr>
        <w:spacing w:line="360" w:lineRule="auto"/>
        <w:jc w:val="both"/>
        <w:rPr>
          <w:rFonts w:ascii="Times New Roman" w:hAnsi="Times New Roman" w:cs="Times New Roman"/>
          <w:sz w:val="24"/>
          <w:szCs w:val="24"/>
        </w:rPr>
      </w:pPr>
    </w:p>
    <w:p w14:paraId="7902E37C" w14:textId="77777777" w:rsidR="00360635" w:rsidRPr="00300D2C" w:rsidRDefault="00360635" w:rsidP="00300D2C">
      <w:pPr>
        <w:spacing w:line="360" w:lineRule="auto"/>
        <w:jc w:val="both"/>
        <w:rPr>
          <w:rFonts w:ascii="Times New Roman" w:hAnsi="Times New Roman" w:cs="Times New Roman"/>
          <w:sz w:val="24"/>
          <w:szCs w:val="24"/>
        </w:rPr>
      </w:pPr>
    </w:p>
    <w:p w14:paraId="37D65A46" w14:textId="76DDCE8F" w:rsidR="00A80274" w:rsidRPr="00300D2C" w:rsidRDefault="0007034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The reduction in RBC count, hemoglobin concentration and PCV observed in the Tamoxifen-treated group suggests the development of mild anemia. Such alterations may result from oxidative damage to erythrocytes, impaired erythropoiesis or reduced red-cell survival (</w:t>
      </w:r>
      <w:proofErr w:type="spellStart"/>
      <w:r w:rsidRPr="00300D2C">
        <w:rPr>
          <w:rFonts w:ascii="Times New Roman" w:hAnsi="Times New Roman" w:cs="Times New Roman"/>
          <w:sz w:val="24"/>
          <w:szCs w:val="24"/>
        </w:rPr>
        <w:t>Obeagu</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2024). Red blood cells are particularly susceptible to oxidative damage because of their continuous exposure to oxygen and the high polyunsaturated fatty acid content of their membranes (</w:t>
      </w:r>
      <w:proofErr w:type="spellStart"/>
      <w:r w:rsidRPr="00300D2C">
        <w:rPr>
          <w:rFonts w:ascii="Times New Roman" w:hAnsi="Times New Roman" w:cs="Times New Roman"/>
          <w:sz w:val="24"/>
          <w:szCs w:val="24"/>
        </w:rPr>
        <w:t>Engwa</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2022). Treatment with </w:t>
      </w:r>
      <w:proofErr w:type="spellStart"/>
      <w:r w:rsidRPr="00300D2C">
        <w:rPr>
          <w:rFonts w:ascii="Times New Roman" w:hAnsi="Times New Roman" w:cs="Times New Roman"/>
          <w:sz w:val="24"/>
          <w:szCs w:val="24"/>
        </w:rPr>
        <w:t>E</w:t>
      </w:r>
      <w:r w:rsidR="00E61A4B" w:rsidRPr="00300D2C">
        <w:rPr>
          <w:rFonts w:ascii="Times New Roman" w:hAnsi="Times New Roman" w:cs="Times New Roman"/>
          <w:sz w:val="24"/>
          <w:szCs w:val="24"/>
        </w:rPr>
        <w:t>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w:t>
      </w:r>
      <w:r w:rsidR="00E61A4B" w:rsidRPr="00300D2C">
        <w:rPr>
          <w:rFonts w:ascii="Times New Roman" w:hAnsi="Times New Roman" w:cs="Times New Roman"/>
          <w:sz w:val="24"/>
          <w:szCs w:val="24"/>
        </w:rPr>
        <w:t xml:space="preserve">seed </w:t>
      </w:r>
      <w:r w:rsidRPr="00300D2C">
        <w:rPr>
          <w:rFonts w:ascii="Times New Roman" w:hAnsi="Times New Roman" w:cs="Times New Roman"/>
          <w:sz w:val="24"/>
          <w:szCs w:val="24"/>
        </w:rPr>
        <w:t xml:space="preserve">extract and Vitamin E improved RBC count, hemoglobin concentration and PCV compared with the Tamoxifen-only group, indicating attenuation of the hematological alterations associated with Tamoxifen administration (Orrico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Vona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2021). Vitamin E may contribute to this effect by protecting membrane lipids against peroxidation (Altamura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2019).</w:t>
      </w:r>
      <w:bookmarkEnd w:id="3"/>
      <w:r w:rsidRPr="00300D2C">
        <w:rPr>
          <w:rFonts w:ascii="Times New Roman" w:hAnsi="Times New Roman" w:cs="Times New Roman"/>
          <w:sz w:val="24"/>
          <w:szCs w:val="24"/>
        </w:rPr>
        <w:t xml:space="preserve"> </w:t>
      </w:r>
    </w:p>
    <w:p w14:paraId="53F563F7" w14:textId="0EFFC7D2" w:rsidR="00B7569C" w:rsidRPr="00300D2C" w:rsidRDefault="00A80274"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Oxidative stress results from an imbalance between reactive oxygen species generation and antioxidant defense and is an important mechanism underlying drug-associated cellular injury (</w:t>
      </w:r>
      <w:proofErr w:type="spellStart"/>
      <w:r w:rsidRPr="00300D2C">
        <w:rPr>
          <w:rFonts w:ascii="Times New Roman" w:hAnsi="Times New Roman" w:cs="Times New Roman"/>
          <w:sz w:val="24"/>
          <w:szCs w:val="24"/>
        </w:rPr>
        <w:t>Alfhili</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Afzal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2023). In the present study,</w:t>
      </w:r>
      <w:r w:rsidR="00C662CA" w:rsidRPr="00300D2C">
        <w:rPr>
          <w:rFonts w:ascii="Times New Roman" w:hAnsi="Times New Roman" w:cs="Times New Roman"/>
          <w:sz w:val="24"/>
          <w:szCs w:val="24"/>
        </w:rPr>
        <w:t xml:space="preserve"> the evaluation of redox indices as indication of oxidative stress and lipid peroxidation are reported in our results obtained in figure 9. 10, 11, 12 and 13 which showed that animal treated with Tamoxifen only (group B) caused significant (p&lt;0.05) decreases in the activities of Superoxide Dismutase (SOD), Catalase (CAT), Glutathione Peroxidase (</w:t>
      </w:r>
      <w:proofErr w:type="spellStart"/>
      <w:r w:rsidR="00C662CA" w:rsidRPr="00300D2C">
        <w:rPr>
          <w:rFonts w:ascii="Times New Roman" w:hAnsi="Times New Roman" w:cs="Times New Roman"/>
          <w:sz w:val="24"/>
          <w:szCs w:val="24"/>
        </w:rPr>
        <w:t>GPx</w:t>
      </w:r>
      <w:proofErr w:type="spellEnd"/>
      <w:r w:rsidR="00C662CA" w:rsidRPr="00300D2C">
        <w:rPr>
          <w:rFonts w:ascii="Times New Roman" w:hAnsi="Times New Roman" w:cs="Times New Roman"/>
          <w:sz w:val="24"/>
          <w:szCs w:val="24"/>
        </w:rPr>
        <w:t>) and concentrations of Reduced Glutathione (GSH)</w:t>
      </w:r>
      <w:r w:rsidRPr="00300D2C">
        <w:rPr>
          <w:rFonts w:ascii="Times New Roman" w:hAnsi="Times New Roman" w:cs="Times New Roman"/>
          <w:sz w:val="24"/>
          <w:szCs w:val="24"/>
        </w:rPr>
        <w:t xml:space="preserve"> </w:t>
      </w:r>
      <w:r w:rsidR="00C662CA" w:rsidRPr="00300D2C">
        <w:rPr>
          <w:rFonts w:ascii="Times New Roman" w:hAnsi="Times New Roman" w:cs="Times New Roman"/>
          <w:sz w:val="24"/>
          <w:szCs w:val="24"/>
        </w:rPr>
        <w:t xml:space="preserve">in breast </w:t>
      </w:r>
      <w:r w:rsidR="00C662CA" w:rsidRPr="00300D2C">
        <w:rPr>
          <w:rFonts w:ascii="Times New Roman" w:hAnsi="Times New Roman" w:cs="Times New Roman"/>
          <w:sz w:val="24"/>
          <w:szCs w:val="24"/>
        </w:rPr>
        <w:lastRenderedPageBreak/>
        <w:t>homogenates</w:t>
      </w:r>
      <w:r w:rsidRPr="00300D2C">
        <w:rPr>
          <w:rFonts w:ascii="Times New Roman" w:hAnsi="Times New Roman" w:cs="Times New Roman"/>
          <w:sz w:val="24"/>
          <w:szCs w:val="24"/>
        </w:rPr>
        <w:t>.</w:t>
      </w:r>
      <w:r w:rsidR="00C662CA" w:rsidRPr="00300D2C">
        <w:rPr>
          <w:rFonts w:ascii="Times New Roman" w:hAnsi="Times New Roman" w:cs="Times New Roman"/>
          <w:sz w:val="24"/>
          <w:szCs w:val="24"/>
        </w:rPr>
        <w:t xml:space="preserve"> While, </w:t>
      </w:r>
      <w:r w:rsidR="007A2C39" w:rsidRPr="00300D2C">
        <w:rPr>
          <w:rFonts w:ascii="Times New Roman" w:hAnsi="Times New Roman" w:cs="Times New Roman"/>
          <w:sz w:val="24"/>
          <w:szCs w:val="24"/>
        </w:rPr>
        <w:t>m</w:t>
      </w:r>
      <w:r w:rsidR="00F117D5" w:rsidRPr="00300D2C">
        <w:rPr>
          <w:rFonts w:ascii="Times New Roman" w:hAnsi="Times New Roman" w:cs="Times New Roman"/>
          <w:sz w:val="24"/>
          <w:szCs w:val="24"/>
        </w:rPr>
        <w:t>alondialdehyde</w:t>
      </w:r>
      <w:r w:rsidR="00B7569C" w:rsidRPr="00300D2C">
        <w:rPr>
          <w:rFonts w:ascii="Times New Roman" w:hAnsi="Times New Roman" w:cs="Times New Roman"/>
          <w:sz w:val="24"/>
          <w:szCs w:val="24"/>
        </w:rPr>
        <w:t xml:space="preserve"> (MDA) </w:t>
      </w:r>
      <w:r w:rsidR="00F117D5" w:rsidRPr="00300D2C">
        <w:rPr>
          <w:rFonts w:ascii="Times New Roman" w:hAnsi="Times New Roman" w:cs="Times New Roman"/>
          <w:sz w:val="24"/>
          <w:szCs w:val="24"/>
        </w:rPr>
        <w:t xml:space="preserve">concentration </w:t>
      </w:r>
      <w:r w:rsidR="00134374" w:rsidRPr="00300D2C">
        <w:rPr>
          <w:rFonts w:ascii="Times New Roman" w:hAnsi="Times New Roman" w:cs="Times New Roman"/>
          <w:sz w:val="24"/>
          <w:szCs w:val="24"/>
        </w:rPr>
        <w:t>was</w:t>
      </w:r>
      <w:r w:rsidR="00F117D5" w:rsidRPr="00300D2C">
        <w:rPr>
          <w:rFonts w:ascii="Times New Roman" w:hAnsi="Times New Roman" w:cs="Times New Roman"/>
          <w:sz w:val="24"/>
          <w:szCs w:val="24"/>
        </w:rPr>
        <w:t xml:space="preserve"> significant</w:t>
      </w:r>
      <w:r w:rsidR="00134374" w:rsidRPr="00300D2C">
        <w:rPr>
          <w:rFonts w:ascii="Times New Roman" w:hAnsi="Times New Roman" w:cs="Times New Roman"/>
          <w:sz w:val="24"/>
          <w:szCs w:val="24"/>
        </w:rPr>
        <w:t>ly</w:t>
      </w:r>
      <w:r w:rsidR="00F117D5" w:rsidRPr="00300D2C">
        <w:rPr>
          <w:rFonts w:ascii="Times New Roman" w:hAnsi="Times New Roman" w:cs="Times New Roman"/>
          <w:sz w:val="24"/>
          <w:szCs w:val="24"/>
        </w:rPr>
        <w:t xml:space="preserve"> (p&lt;0.05)</w:t>
      </w:r>
      <w:r w:rsidR="00BE35D7" w:rsidRPr="00300D2C">
        <w:rPr>
          <w:rFonts w:ascii="Times New Roman" w:hAnsi="Times New Roman" w:cs="Times New Roman"/>
          <w:sz w:val="24"/>
          <w:szCs w:val="24"/>
        </w:rPr>
        <w:t xml:space="preserve"> increase.</w:t>
      </w:r>
      <w:r w:rsidR="00F117D5" w:rsidRPr="00300D2C">
        <w:rPr>
          <w:rFonts w:ascii="Times New Roman" w:hAnsi="Times New Roman" w:cs="Times New Roman"/>
          <w:sz w:val="24"/>
          <w:szCs w:val="24"/>
        </w:rPr>
        <w:t xml:space="preserve"> </w:t>
      </w:r>
      <w:r w:rsidR="00C662CA" w:rsidRPr="00300D2C">
        <w:rPr>
          <w:rFonts w:ascii="Times New Roman" w:hAnsi="Times New Roman" w:cs="Times New Roman"/>
          <w:sz w:val="24"/>
          <w:szCs w:val="24"/>
        </w:rPr>
        <w:t>This pattern indicates impaired antioxidant defense accompanied by increased lipid peroxidation and is consistent with disruption of breast tissue redox balance following Tamoxifen administration (</w:t>
      </w:r>
      <w:proofErr w:type="spellStart"/>
      <w:r w:rsidR="00C662CA" w:rsidRPr="00300D2C">
        <w:rPr>
          <w:rFonts w:ascii="Times New Roman" w:hAnsi="Times New Roman" w:cs="Times New Roman"/>
          <w:sz w:val="24"/>
          <w:szCs w:val="24"/>
        </w:rPr>
        <w:t>Guneidy</w:t>
      </w:r>
      <w:proofErr w:type="spellEnd"/>
      <w:r w:rsidR="00C662CA"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C662CA" w:rsidRPr="00300D2C">
        <w:rPr>
          <w:rFonts w:ascii="Times New Roman" w:hAnsi="Times New Roman" w:cs="Times New Roman"/>
          <w:sz w:val="24"/>
          <w:szCs w:val="24"/>
        </w:rPr>
        <w:t xml:space="preserve">., 2024; Sadiq, 2023). </w:t>
      </w:r>
      <w:r w:rsidR="00B7569C" w:rsidRPr="00300D2C">
        <w:rPr>
          <w:rFonts w:ascii="Times New Roman" w:hAnsi="Times New Roman" w:cs="Times New Roman"/>
          <w:sz w:val="24"/>
          <w:szCs w:val="24"/>
        </w:rPr>
        <w:t>Such alterations suggest that excessive production of free radicals overwhelmed the antioxidant system, resulting in oxidative damage to cellular macromolecules</w:t>
      </w:r>
      <w:r w:rsidR="004C4A3B" w:rsidRPr="00300D2C">
        <w:rPr>
          <w:rFonts w:ascii="Times New Roman" w:hAnsi="Times New Roman" w:cs="Times New Roman"/>
          <w:sz w:val="24"/>
          <w:szCs w:val="24"/>
        </w:rPr>
        <w:t xml:space="preserve"> (</w:t>
      </w:r>
      <w:r w:rsidR="004C4A3B" w:rsidRPr="00300D2C">
        <w:rPr>
          <w:rFonts w:ascii="Times New Roman" w:hAnsi="Times New Roman" w:cs="Times New Roman"/>
          <w:color w:val="222222"/>
          <w:sz w:val="24"/>
          <w:szCs w:val="24"/>
          <w:shd w:val="clear" w:color="auto" w:fill="FFFFFF"/>
        </w:rPr>
        <w:t>Sadiq, 2023)</w:t>
      </w:r>
      <w:r w:rsidR="00B7569C" w:rsidRPr="00300D2C">
        <w:rPr>
          <w:rFonts w:ascii="Times New Roman" w:hAnsi="Times New Roman" w:cs="Times New Roman"/>
          <w:sz w:val="24"/>
          <w:szCs w:val="24"/>
        </w:rPr>
        <w:t>.</w:t>
      </w:r>
    </w:p>
    <w:p w14:paraId="59F826E3" w14:textId="55A49876" w:rsidR="00C662CA" w:rsidRPr="00300D2C" w:rsidRDefault="00C662CA"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S</w:t>
      </w:r>
      <w:r w:rsidR="00360635">
        <w:rPr>
          <w:rFonts w:ascii="Times New Roman" w:hAnsi="Times New Roman" w:cs="Times New Roman"/>
          <w:sz w:val="24"/>
          <w:szCs w:val="24"/>
        </w:rPr>
        <w:t>uper oxide dismutase</w:t>
      </w:r>
      <w:r w:rsidR="00DA0256">
        <w:rPr>
          <w:rFonts w:ascii="Times New Roman" w:hAnsi="Times New Roman" w:cs="Times New Roman"/>
          <w:sz w:val="24"/>
          <w:szCs w:val="24"/>
        </w:rPr>
        <w:t xml:space="preserve"> (SOD)</w:t>
      </w:r>
      <w:r w:rsidRPr="00300D2C">
        <w:rPr>
          <w:rFonts w:ascii="Times New Roman" w:hAnsi="Times New Roman" w:cs="Times New Roman"/>
          <w:sz w:val="24"/>
          <w:szCs w:val="24"/>
        </w:rPr>
        <w:t xml:space="preserve"> constitutes an important component of enzymatic antioxidant defense by converting superoxide radicals to hydrogen peroxide, which is subsequently removed by enzymes such as C</w:t>
      </w:r>
      <w:r w:rsidR="00360635">
        <w:rPr>
          <w:rFonts w:ascii="Times New Roman" w:hAnsi="Times New Roman" w:cs="Times New Roman"/>
          <w:sz w:val="24"/>
          <w:szCs w:val="24"/>
        </w:rPr>
        <w:t xml:space="preserve">atalase </w:t>
      </w:r>
      <w:r w:rsidRPr="00300D2C">
        <w:rPr>
          <w:rFonts w:ascii="Times New Roman" w:hAnsi="Times New Roman" w:cs="Times New Roman"/>
          <w:sz w:val="24"/>
          <w:szCs w:val="24"/>
        </w:rPr>
        <w:t>and G</w:t>
      </w:r>
      <w:r w:rsidR="00360635">
        <w:rPr>
          <w:rFonts w:ascii="Times New Roman" w:hAnsi="Times New Roman" w:cs="Times New Roman"/>
          <w:sz w:val="24"/>
          <w:szCs w:val="24"/>
        </w:rPr>
        <w:t>lutathione peroxidase</w:t>
      </w:r>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Jomova</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The reduction in SOD activity following Tamoxifen administration suggests reduced capacity to neutralize superoxide radicals (Al-Hameed and Al-Ani, 2023). Treatment with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and Vitamin E increased SOD activity relative to the Tamoxifen-only group, indicating attenuation of the antioxidant imbalance (Abu-Zahra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2025). The extract-only group showed the highest SOD activity among the treatment groups; therefore, the response should not be described as evidence that the combined treatment produced the greatest SOD improvement.</w:t>
      </w:r>
    </w:p>
    <w:p w14:paraId="1920540C" w14:textId="23078167" w:rsidR="002001F1" w:rsidRPr="00300D2C" w:rsidRDefault="002001F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C</w:t>
      </w:r>
      <w:r w:rsidR="00360635">
        <w:rPr>
          <w:rFonts w:ascii="Times New Roman" w:hAnsi="Times New Roman" w:cs="Times New Roman"/>
          <w:sz w:val="24"/>
          <w:szCs w:val="24"/>
        </w:rPr>
        <w:t>atalase</w:t>
      </w:r>
      <w:r w:rsidRPr="00300D2C">
        <w:rPr>
          <w:rFonts w:ascii="Times New Roman" w:hAnsi="Times New Roman" w:cs="Times New Roman"/>
          <w:sz w:val="24"/>
          <w:szCs w:val="24"/>
        </w:rPr>
        <w:t xml:space="preserve"> function together with S</w:t>
      </w:r>
      <w:r w:rsidR="00360635">
        <w:rPr>
          <w:rFonts w:ascii="Times New Roman" w:hAnsi="Times New Roman" w:cs="Times New Roman"/>
          <w:sz w:val="24"/>
          <w:szCs w:val="24"/>
        </w:rPr>
        <w:t>uper oxide dismutase</w:t>
      </w:r>
      <w:r w:rsidRPr="00300D2C">
        <w:rPr>
          <w:rFonts w:ascii="Times New Roman" w:hAnsi="Times New Roman" w:cs="Times New Roman"/>
          <w:sz w:val="24"/>
          <w:szCs w:val="24"/>
        </w:rPr>
        <w:t xml:space="preserve"> to remove hydrogen peroxide and protect cells from oxidative injury (Anwar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2024). Tamoxifen administration reduced CAT activity, suggesting impairment of enzymatic antioxidant defense (</w:t>
      </w:r>
      <w:proofErr w:type="spellStart"/>
      <w:r w:rsidRPr="00300D2C">
        <w:rPr>
          <w:rFonts w:ascii="Times New Roman" w:hAnsi="Times New Roman" w:cs="Times New Roman"/>
          <w:sz w:val="24"/>
          <w:szCs w:val="24"/>
        </w:rPr>
        <w:t>Nazmeen</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2020). Treatment with </w:t>
      </w:r>
      <w:proofErr w:type="spellStart"/>
      <w:r w:rsidRPr="00300D2C">
        <w:rPr>
          <w:rFonts w:ascii="Times New Roman" w:hAnsi="Times New Roman" w:cs="Times New Roman"/>
          <w:sz w:val="24"/>
          <w:szCs w:val="24"/>
        </w:rPr>
        <w:t>E</w:t>
      </w:r>
      <w:r w:rsidR="00511698" w:rsidRPr="00300D2C">
        <w:rPr>
          <w:rFonts w:ascii="Times New Roman" w:hAnsi="Times New Roman" w:cs="Times New Roman"/>
          <w:sz w:val="24"/>
          <w:szCs w:val="24"/>
        </w:rPr>
        <w:t>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511698" w:rsidRPr="00300D2C">
        <w:rPr>
          <w:rFonts w:ascii="Times New Roman" w:hAnsi="Times New Roman" w:cs="Times New Roman"/>
          <w:sz w:val="24"/>
          <w:szCs w:val="24"/>
        </w:rPr>
        <w:t xml:space="preserve"> </w:t>
      </w:r>
      <w:proofErr w:type="spellStart"/>
      <w:r w:rsidR="00511698" w:rsidRPr="00300D2C">
        <w:rPr>
          <w:rFonts w:ascii="Times New Roman" w:hAnsi="Times New Roman" w:cs="Times New Roman"/>
          <w:sz w:val="24"/>
          <w:szCs w:val="24"/>
        </w:rPr>
        <w:t>ssed</w:t>
      </w:r>
      <w:proofErr w:type="spellEnd"/>
      <w:r w:rsidRPr="00300D2C">
        <w:rPr>
          <w:rFonts w:ascii="Times New Roman" w:hAnsi="Times New Roman" w:cs="Times New Roman"/>
          <w:sz w:val="24"/>
          <w:szCs w:val="24"/>
        </w:rPr>
        <w:t xml:space="preserve"> extract and Vitamin E increased CAT activity compared with the Tamoxifen-only group, indicating improved antioxidant capacity (Andrés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2022; Dubey and Sharm, 2025). The highest CAT activity was observed in the extract-only group, followed by the extract and Vitamin E group, indicating that the antioxidant response varied according to treatment combination. Vitamin E may have contributed through its membrane-protective antioxidant activity (</w:t>
      </w:r>
      <w:proofErr w:type="spellStart"/>
      <w:r w:rsidRPr="00300D2C">
        <w:rPr>
          <w:rFonts w:ascii="Times New Roman" w:hAnsi="Times New Roman" w:cs="Times New Roman"/>
          <w:sz w:val="24"/>
          <w:szCs w:val="24"/>
        </w:rPr>
        <w:t>Polutchko</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2021).</w:t>
      </w:r>
    </w:p>
    <w:p w14:paraId="6E3EC782" w14:textId="57257B35" w:rsidR="009E53C2" w:rsidRPr="00300D2C" w:rsidRDefault="009E53C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w:t>
      </w:r>
      <w:r w:rsidR="00360635">
        <w:rPr>
          <w:rFonts w:ascii="Times New Roman" w:hAnsi="Times New Roman" w:cs="Times New Roman"/>
          <w:sz w:val="24"/>
          <w:szCs w:val="24"/>
        </w:rPr>
        <w:t>lutathione peroxidase (</w:t>
      </w:r>
      <w:proofErr w:type="spellStart"/>
      <w:r w:rsidR="00360635">
        <w:rPr>
          <w:rFonts w:ascii="Times New Roman" w:hAnsi="Times New Roman" w:cs="Times New Roman"/>
          <w:sz w:val="24"/>
          <w:szCs w:val="24"/>
        </w:rPr>
        <w:t>GPx</w:t>
      </w:r>
      <w:proofErr w:type="spellEnd"/>
      <w:r w:rsidR="00360635">
        <w:rPr>
          <w:rFonts w:ascii="Times New Roman" w:hAnsi="Times New Roman" w:cs="Times New Roman"/>
          <w:sz w:val="24"/>
          <w:szCs w:val="24"/>
        </w:rPr>
        <w:t>)</w:t>
      </w:r>
      <w:r w:rsidRPr="00300D2C">
        <w:rPr>
          <w:rFonts w:ascii="Times New Roman" w:hAnsi="Times New Roman" w:cs="Times New Roman"/>
          <w:sz w:val="24"/>
          <w:szCs w:val="24"/>
        </w:rPr>
        <w:t xml:space="preserve"> and</w:t>
      </w:r>
      <w:r w:rsidR="00360635">
        <w:rPr>
          <w:rFonts w:ascii="Times New Roman" w:hAnsi="Times New Roman" w:cs="Times New Roman"/>
          <w:sz w:val="24"/>
          <w:szCs w:val="24"/>
        </w:rPr>
        <w:t xml:space="preserve"> Reduced glutathione (GSH)</w:t>
      </w:r>
      <w:r w:rsidRPr="00300D2C">
        <w:rPr>
          <w:rFonts w:ascii="Times New Roman" w:hAnsi="Times New Roman" w:cs="Times New Roman"/>
          <w:sz w:val="24"/>
          <w:szCs w:val="24"/>
        </w:rPr>
        <w:t xml:space="preserve"> form an important intracellular antioxidant system involved in the removal of peroxides and maintenance of cellular redox balance (Vašková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The reductions in </w:t>
      </w:r>
      <w:proofErr w:type="spellStart"/>
      <w:r w:rsidRPr="00300D2C">
        <w:rPr>
          <w:rFonts w:ascii="Times New Roman" w:hAnsi="Times New Roman" w:cs="Times New Roman"/>
          <w:sz w:val="24"/>
          <w:szCs w:val="24"/>
        </w:rPr>
        <w:t>GPx</w:t>
      </w:r>
      <w:proofErr w:type="spellEnd"/>
      <w:r w:rsidRPr="00300D2C">
        <w:rPr>
          <w:rFonts w:ascii="Times New Roman" w:hAnsi="Times New Roman" w:cs="Times New Roman"/>
          <w:sz w:val="24"/>
          <w:szCs w:val="24"/>
        </w:rPr>
        <w:t xml:space="preserve"> activity and GSH concentration observed in the Tamoxifen-treated group indicate depletion of antioxidant capacity during oxidative stress (Rui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2021; Chen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However, administration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and Vitamin E increased </w:t>
      </w:r>
      <w:proofErr w:type="spellStart"/>
      <w:r w:rsidRPr="00300D2C">
        <w:rPr>
          <w:rFonts w:ascii="Times New Roman" w:hAnsi="Times New Roman" w:cs="Times New Roman"/>
          <w:sz w:val="24"/>
          <w:szCs w:val="24"/>
        </w:rPr>
        <w:t>GPx</w:t>
      </w:r>
      <w:proofErr w:type="spellEnd"/>
      <w:r w:rsidRPr="00300D2C">
        <w:rPr>
          <w:rFonts w:ascii="Times New Roman" w:hAnsi="Times New Roman" w:cs="Times New Roman"/>
          <w:sz w:val="24"/>
          <w:szCs w:val="24"/>
        </w:rPr>
        <w:t xml:space="preserve"> and GSH relative to the Tamoxifen-only group, with several treatment groups </w:t>
      </w:r>
      <w:r w:rsidRPr="00300D2C">
        <w:rPr>
          <w:rFonts w:ascii="Times New Roman" w:hAnsi="Times New Roman" w:cs="Times New Roman"/>
          <w:sz w:val="24"/>
          <w:szCs w:val="24"/>
        </w:rPr>
        <w:lastRenderedPageBreak/>
        <w:t xml:space="preserve">approaching or exceeding the control values. This suggests that the treatments attenuated the depletion of endogenous antioxidant defenses associated with Tamoxifen exposure (Liu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w:t>
      </w:r>
      <w:proofErr w:type="spellStart"/>
      <w:r w:rsidRPr="00300D2C">
        <w:rPr>
          <w:rFonts w:ascii="Times New Roman" w:hAnsi="Times New Roman" w:cs="Times New Roman"/>
          <w:sz w:val="24"/>
          <w:szCs w:val="24"/>
        </w:rPr>
        <w:t>Chandimali</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2024).</w:t>
      </w:r>
    </w:p>
    <w:p w14:paraId="5DDA0B36" w14:textId="4C7D6264" w:rsidR="00921239" w:rsidRPr="00300D2C" w:rsidRDefault="000518A6"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Malondialdehyde (</w:t>
      </w:r>
      <w:r w:rsidR="009E53C2" w:rsidRPr="00300D2C">
        <w:rPr>
          <w:rFonts w:ascii="Times New Roman" w:hAnsi="Times New Roman" w:cs="Times New Roman"/>
          <w:sz w:val="24"/>
          <w:szCs w:val="24"/>
        </w:rPr>
        <w:t>MDA</w:t>
      </w:r>
      <w:r>
        <w:rPr>
          <w:rFonts w:ascii="Times New Roman" w:hAnsi="Times New Roman" w:cs="Times New Roman"/>
          <w:sz w:val="24"/>
          <w:szCs w:val="24"/>
        </w:rPr>
        <w:t>)</w:t>
      </w:r>
      <w:r w:rsidR="009E53C2" w:rsidRPr="00300D2C">
        <w:rPr>
          <w:rFonts w:ascii="Times New Roman" w:hAnsi="Times New Roman" w:cs="Times New Roman"/>
          <w:sz w:val="24"/>
          <w:szCs w:val="24"/>
        </w:rPr>
        <w:t xml:space="preserve"> is a commonly used indicator of lipid peroxidation and oxidative damage to cellular membranes (Al-Hameed and Al-Ani, 2023). In this study, Tamoxifen produced a marked increase in MDA concentration, from 1.78 in the control group to 10.62 in the Tamoxifen-only group, indicating enhanced lipid peroxidation (</w:t>
      </w:r>
      <w:proofErr w:type="spellStart"/>
      <w:r w:rsidR="009E53C2" w:rsidRPr="00300D2C">
        <w:rPr>
          <w:rFonts w:ascii="Times New Roman" w:hAnsi="Times New Roman" w:cs="Times New Roman"/>
          <w:sz w:val="24"/>
          <w:szCs w:val="24"/>
        </w:rPr>
        <w:t>Guneidy</w:t>
      </w:r>
      <w:proofErr w:type="spellEnd"/>
      <w:r w:rsidR="009E53C2"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9E53C2" w:rsidRPr="00300D2C">
        <w:rPr>
          <w:rFonts w:ascii="Times New Roman" w:hAnsi="Times New Roman" w:cs="Times New Roman"/>
          <w:sz w:val="24"/>
          <w:szCs w:val="24"/>
        </w:rPr>
        <w:t xml:space="preserve">., 2023; Voronina </w:t>
      </w:r>
      <w:r w:rsidR="00360635" w:rsidRPr="00360635">
        <w:rPr>
          <w:rFonts w:ascii="Times New Roman" w:hAnsi="Times New Roman" w:cs="Times New Roman"/>
          <w:i/>
          <w:iCs/>
          <w:sz w:val="24"/>
          <w:szCs w:val="24"/>
        </w:rPr>
        <w:t>et al</w:t>
      </w:r>
      <w:r w:rsidR="009E53C2" w:rsidRPr="00300D2C">
        <w:rPr>
          <w:rFonts w:ascii="Times New Roman" w:hAnsi="Times New Roman" w:cs="Times New Roman"/>
          <w:sz w:val="24"/>
          <w:szCs w:val="24"/>
        </w:rPr>
        <w:t xml:space="preserve">., 2024). Co-administration of </w:t>
      </w:r>
      <w:proofErr w:type="spellStart"/>
      <w:r w:rsidR="009E53C2" w:rsidRPr="00300D2C">
        <w:rPr>
          <w:rFonts w:ascii="Times New Roman" w:hAnsi="Times New Roman" w:cs="Times New Roman"/>
          <w:sz w:val="24"/>
          <w:szCs w:val="24"/>
        </w:rPr>
        <w:t>Embelia</w:t>
      </w:r>
      <w:proofErr w:type="spellEnd"/>
      <w:r w:rsidR="009E53C2" w:rsidRPr="00300D2C">
        <w:rPr>
          <w:rFonts w:ascii="Times New Roman" w:hAnsi="Times New Roman" w:cs="Times New Roman"/>
          <w:sz w:val="24"/>
          <w:szCs w:val="24"/>
        </w:rPr>
        <w:t xml:space="preserve"> </w:t>
      </w:r>
      <w:proofErr w:type="spellStart"/>
      <w:r w:rsidR="009E53C2" w:rsidRPr="00300D2C">
        <w:rPr>
          <w:rFonts w:ascii="Times New Roman" w:hAnsi="Times New Roman" w:cs="Times New Roman"/>
          <w:sz w:val="24"/>
          <w:szCs w:val="24"/>
        </w:rPr>
        <w:t>ribes</w:t>
      </w:r>
      <w:proofErr w:type="spellEnd"/>
      <w:r w:rsidR="009E53C2" w:rsidRPr="00300D2C">
        <w:rPr>
          <w:rFonts w:ascii="Times New Roman" w:hAnsi="Times New Roman" w:cs="Times New Roman"/>
          <w:sz w:val="24"/>
          <w:szCs w:val="24"/>
        </w:rPr>
        <w:t xml:space="preserve"> seed extract or Vitamin E with Tamoxifen substantially reduced MDA relative to the Tamoxifen-only group, with values of 2.93, 1.58 and 1.87 in the extract and Tamoxifen, Vitamin E and Tamoxifen and </w:t>
      </w:r>
      <w:r w:rsidR="00921239" w:rsidRPr="00300D2C">
        <w:rPr>
          <w:rFonts w:ascii="Times New Roman" w:hAnsi="Times New Roman" w:cs="Times New Roman"/>
          <w:sz w:val="24"/>
          <w:szCs w:val="24"/>
        </w:rPr>
        <w:t xml:space="preserve">combination </w:t>
      </w:r>
      <w:r w:rsidR="009E53C2" w:rsidRPr="00300D2C">
        <w:rPr>
          <w:rFonts w:ascii="Times New Roman" w:hAnsi="Times New Roman" w:cs="Times New Roman"/>
          <w:sz w:val="24"/>
          <w:szCs w:val="24"/>
        </w:rPr>
        <w:t>treatment groups</w:t>
      </w:r>
      <w:r w:rsidR="00921239" w:rsidRPr="00300D2C">
        <w:rPr>
          <w:rFonts w:ascii="Times New Roman" w:hAnsi="Times New Roman" w:cs="Times New Roman"/>
          <w:sz w:val="24"/>
          <w:szCs w:val="24"/>
        </w:rPr>
        <w:t xml:space="preserve"> (Extract, Vitamin E and Tamoxifen)</w:t>
      </w:r>
      <w:r w:rsidR="009E53C2" w:rsidRPr="00300D2C">
        <w:rPr>
          <w:rFonts w:ascii="Times New Roman" w:hAnsi="Times New Roman" w:cs="Times New Roman"/>
          <w:sz w:val="24"/>
          <w:szCs w:val="24"/>
        </w:rPr>
        <w:t>, respectively. The extract-only group also showed a low MDA value of 1.50. These findings indicate attenuation of Tamoxifen-associated lipid peroxidation, although the response varied among treatment combinations (</w:t>
      </w:r>
      <w:proofErr w:type="spellStart"/>
      <w:r w:rsidR="009E53C2" w:rsidRPr="00300D2C">
        <w:rPr>
          <w:rFonts w:ascii="Times New Roman" w:hAnsi="Times New Roman" w:cs="Times New Roman"/>
          <w:sz w:val="24"/>
          <w:szCs w:val="24"/>
        </w:rPr>
        <w:t>Dell’Acqua</w:t>
      </w:r>
      <w:proofErr w:type="spellEnd"/>
      <w:r w:rsidR="009E53C2"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9E53C2" w:rsidRPr="00300D2C">
        <w:rPr>
          <w:rFonts w:ascii="Times New Roman" w:hAnsi="Times New Roman" w:cs="Times New Roman"/>
          <w:sz w:val="24"/>
          <w:szCs w:val="24"/>
        </w:rPr>
        <w:t xml:space="preserve">., 2023; Uti </w:t>
      </w:r>
      <w:r w:rsidR="00360635" w:rsidRPr="00360635">
        <w:rPr>
          <w:rFonts w:ascii="Times New Roman" w:hAnsi="Times New Roman" w:cs="Times New Roman"/>
          <w:i/>
          <w:iCs/>
          <w:sz w:val="24"/>
          <w:szCs w:val="24"/>
        </w:rPr>
        <w:t>et al</w:t>
      </w:r>
      <w:r w:rsidR="009E53C2" w:rsidRPr="00300D2C">
        <w:rPr>
          <w:rFonts w:ascii="Times New Roman" w:hAnsi="Times New Roman" w:cs="Times New Roman"/>
          <w:sz w:val="24"/>
          <w:szCs w:val="24"/>
        </w:rPr>
        <w:t>., 2025).</w:t>
      </w:r>
      <w:r w:rsidR="00921239" w:rsidRPr="00300D2C">
        <w:rPr>
          <w:rFonts w:ascii="Times New Roman" w:hAnsi="Times New Roman" w:cs="Times New Roman"/>
          <w:sz w:val="24"/>
          <w:szCs w:val="24"/>
        </w:rPr>
        <w:t xml:space="preserve"> The antioxidant response observed with </w:t>
      </w:r>
      <w:proofErr w:type="spellStart"/>
      <w:r w:rsidR="00921239" w:rsidRPr="00300D2C">
        <w:rPr>
          <w:rFonts w:ascii="Times New Roman" w:hAnsi="Times New Roman" w:cs="Times New Roman"/>
          <w:sz w:val="24"/>
          <w:szCs w:val="24"/>
        </w:rPr>
        <w:t>Embelia</w:t>
      </w:r>
      <w:proofErr w:type="spellEnd"/>
      <w:r w:rsidR="00921239" w:rsidRPr="00300D2C">
        <w:rPr>
          <w:rFonts w:ascii="Times New Roman" w:hAnsi="Times New Roman" w:cs="Times New Roman"/>
          <w:sz w:val="24"/>
          <w:szCs w:val="24"/>
        </w:rPr>
        <w:t xml:space="preserve"> </w:t>
      </w:r>
      <w:proofErr w:type="spellStart"/>
      <w:r w:rsidR="00921239" w:rsidRPr="00300D2C">
        <w:rPr>
          <w:rFonts w:ascii="Times New Roman" w:hAnsi="Times New Roman" w:cs="Times New Roman"/>
          <w:sz w:val="24"/>
          <w:szCs w:val="24"/>
        </w:rPr>
        <w:t>ribes</w:t>
      </w:r>
      <w:proofErr w:type="spellEnd"/>
      <w:r w:rsidR="00921239" w:rsidRPr="00300D2C">
        <w:rPr>
          <w:rFonts w:ascii="Times New Roman" w:hAnsi="Times New Roman" w:cs="Times New Roman"/>
          <w:sz w:val="24"/>
          <w:szCs w:val="24"/>
        </w:rPr>
        <w:t xml:space="preserve"> seed is consistent with previous reported antioxidant properties of the plant (</w:t>
      </w:r>
      <w:proofErr w:type="spellStart"/>
      <w:r w:rsidR="00921239" w:rsidRPr="00300D2C">
        <w:rPr>
          <w:rFonts w:ascii="Times New Roman" w:hAnsi="Times New Roman" w:cs="Times New Roman"/>
          <w:sz w:val="24"/>
          <w:szCs w:val="24"/>
        </w:rPr>
        <w:t>Tumilaar</w:t>
      </w:r>
      <w:proofErr w:type="spellEnd"/>
      <w:r w:rsidR="00921239"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921239" w:rsidRPr="00300D2C">
        <w:rPr>
          <w:rFonts w:ascii="Times New Roman" w:hAnsi="Times New Roman" w:cs="Times New Roman"/>
          <w:sz w:val="24"/>
          <w:szCs w:val="24"/>
        </w:rPr>
        <w:t xml:space="preserve">., 2024; </w:t>
      </w:r>
      <w:proofErr w:type="spellStart"/>
      <w:r w:rsidR="00921239" w:rsidRPr="00300D2C">
        <w:rPr>
          <w:rFonts w:ascii="Times New Roman" w:hAnsi="Times New Roman" w:cs="Times New Roman"/>
          <w:sz w:val="24"/>
          <w:szCs w:val="24"/>
        </w:rPr>
        <w:t>Parcheta</w:t>
      </w:r>
      <w:proofErr w:type="spellEnd"/>
      <w:r w:rsidR="00921239"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921239" w:rsidRPr="00300D2C">
        <w:rPr>
          <w:rFonts w:ascii="Times New Roman" w:hAnsi="Times New Roman" w:cs="Times New Roman"/>
          <w:sz w:val="24"/>
          <w:szCs w:val="24"/>
        </w:rPr>
        <w:t xml:space="preserve">., 2021). However, the specific phytochemical constituents responsible for the observed effects were not characterized in the present study. </w:t>
      </w:r>
      <w:r w:rsidR="00B7569C" w:rsidRPr="00300D2C">
        <w:rPr>
          <w:rFonts w:ascii="Times New Roman" w:hAnsi="Times New Roman" w:cs="Times New Roman"/>
          <w:sz w:val="24"/>
          <w:szCs w:val="24"/>
        </w:rPr>
        <w:t xml:space="preserve"> Similarly, </w:t>
      </w:r>
      <w:r w:rsidR="00921239" w:rsidRPr="00300D2C">
        <w:rPr>
          <w:rFonts w:ascii="Times New Roman" w:hAnsi="Times New Roman" w:cs="Times New Roman"/>
          <w:sz w:val="24"/>
          <w:szCs w:val="24"/>
        </w:rPr>
        <w:t xml:space="preserve">Vitamin E is a lipid-soluble antioxidant that protects polyunsaturated fatty acids in biological membranes from peroxidative damage (Recknagel </w:t>
      </w:r>
      <w:r w:rsidR="00360635" w:rsidRPr="00360635">
        <w:rPr>
          <w:rFonts w:ascii="Times New Roman" w:hAnsi="Times New Roman" w:cs="Times New Roman"/>
          <w:i/>
          <w:iCs/>
          <w:sz w:val="24"/>
          <w:szCs w:val="24"/>
        </w:rPr>
        <w:t>et al</w:t>
      </w:r>
      <w:r w:rsidR="00921239" w:rsidRPr="00300D2C">
        <w:rPr>
          <w:rFonts w:ascii="Times New Roman" w:hAnsi="Times New Roman" w:cs="Times New Roman"/>
          <w:sz w:val="24"/>
          <w:szCs w:val="24"/>
        </w:rPr>
        <w:t xml:space="preserve">., 2020). Its ability to limit lipid peroxidation may therefore contribute to the improved antioxidant status observed in several Vitamin E-treated groups. The combined treatment produced an enhanced response for some parameters compared with individual treatments, although the magnitude of the effect varied across the biochemical and hematological indices </w:t>
      </w:r>
      <w:r w:rsidR="00BD1549" w:rsidRPr="00300D2C">
        <w:rPr>
          <w:rFonts w:ascii="Times New Roman" w:hAnsi="Times New Roman" w:cs="Times New Roman"/>
          <w:sz w:val="24"/>
          <w:szCs w:val="24"/>
        </w:rPr>
        <w:t>(</w:t>
      </w:r>
      <w:r w:rsidR="00BD1549" w:rsidRPr="00300D2C">
        <w:rPr>
          <w:rFonts w:ascii="Times New Roman" w:hAnsi="Times New Roman" w:cs="Times New Roman"/>
          <w:color w:val="222222"/>
          <w:sz w:val="24"/>
          <w:szCs w:val="24"/>
          <w:shd w:val="clear" w:color="auto" w:fill="FFFFFF"/>
        </w:rPr>
        <w:t xml:space="preserve">Chaib </w:t>
      </w:r>
      <w:r w:rsidR="00360635" w:rsidRPr="00360635">
        <w:rPr>
          <w:rFonts w:ascii="Times New Roman" w:hAnsi="Times New Roman" w:cs="Times New Roman"/>
          <w:i/>
          <w:iCs/>
          <w:color w:val="222222"/>
          <w:sz w:val="24"/>
          <w:szCs w:val="24"/>
          <w:shd w:val="clear" w:color="auto" w:fill="FFFFFF"/>
        </w:rPr>
        <w:t>et al</w:t>
      </w:r>
      <w:r w:rsidR="00BD1549" w:rsidRPr="00300D2C">
        <w:rPr>
          <w:rFonts w:ascii="Times New Roman" w:hAnsi="Times New Roman" w:cs="Times New Roman"/>
          <w:color w:val="222222"/>
          <w:sz w:val="24"/>
          <w:szCs w:val="24"/>
          <w:shd w:val="clear" w:color="auto" w:fill="FFFFFF"/>
        </w:rPr>
        <w:t>., 2026</w:t>
      </w:r>
      <w:r w:rsidR="00BD1549" w:rsidRPr="00300D2C">
        <w:rPr>
          <w:rFonts w:ascii="Times New Roman" w:hAnsi="Times New Roman" w:cs="Times New Roman"/>
          <w:sz w:val="24"/>
          <w:szCs w:val="24"/>
        </w:rPr>
        <w:t>)</w:t>
      </w:r>
      <w:r w:rsidR="00B7569C" w:rsidRPr="00300D2C">
        <w:rPr>
          <w:rFonts w:ascii="Times New Roman" w:hAnsi="Times New Roman" w:cs="Times New Roman"/>
          <w:sz w:val="24"/>
          <w:szCs w:val="24"/>
        </w:rPr>
        <w:t>.</w:t>
      </w:r>
    </w:p>
    <w:p w14:paraId="54DF18EB" w14:textId="01347D0F" w:rsidR="00BE35D7" w:rsidRDefault="00921239"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 Overall, the improvement in antioxidant enzyme activities and reduction in MDA observed in several treated groups indicate that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and Vitamin E attenuated the redox disturbances associated with Tamoxifen administration. Together with the improvement in hematological and total protein parameters, these findings support the potential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as a candidate for further investigation in the context of Tamoxifen-associated biochemical alterations. However, the present biochemical findings do not by themselves establish histological protection or identify the specific compounds responsible for the observed effects.</w:t>
      </w:r>
    </w:p>
    <w:p w14:paraId="64D4F167" w14:textId="77777777" w:rsidR="000518A6" w:rsidRPr="00300D2C" w:rsidRDefault="000518A6" w:rsidP="00300D2C">
      <w:pPr>
        <w:spacing w:line="360" w:lineRule="auto"/>
        <w:jc w:val="both"/>
        <w:rPr>
          <w:rFonts w:ascii="Times New Roman" w:hAnsi="Times New Roman" w:cs="Times New Roman"/>
          <w:sz w:val="24"/>
          <w:szCs w:val="24"/>
        </w:rPr>
      </w:pPr>
    </w:p>
    <w:p w14:paraId="25A6028C" w14:textId="77777777" w:rsidR="00921239" w:rsidRPr="00300D2C" w:rsidRDefault="00800FFC"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CONCLUSION</w:t>
      </w:r>
      <w:r w:rsidR="001D6FA8" w:rsidRPr="00300D2C">
        <w:rPr>
          <w:rFonts w:ascii="Times New Roman" w:hAnsi="Times New Roman" w:cs="Times New Roman"/>
          <w:b/>
          <w:bCs/>
          <w:sz w:val="24"/>
          <w:szCs w:val="24"/>
        </w:rPr>
        <w:tab/>
      </w:r>
    </w:p>
    <w:p w14:paraId="0415DB08" w14:textId="523B23DA" w:rsidR="002F6C8A" w:rsidRPr="00C73E14" w:rsidRDefault="00921239"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The findings of this study indicate that prolonged Tamoxifen administration was associated with alterations in serum and breast total protein, hematological parameters and antioxidant defense in breast tissue, as evidenced by changes in SOD, CAT, </w:t>
      </w:r>
      <w:proofErr w:type="spellStart"/>
      <w:r w:rsidRPr="00300D2C">
        <w:rPr>
          <w:rFonts w:ascii="Times New Roman" w:hAnsi="Times New Roman" w:cs="Times New Roman"/>
          <w:sz w:val="24"/>
          <w:szCs w:val="24"/>
        </w:rPr>
        <w:t>GPx</w:t>
      </w:r>
      <w:proofErr w:type="spellEnd"/>
      <w:r w:rsidRPr="00300D2C">
        <w:rPr>
          <w:rFonts w:ascii="Times New Roman" w:hAnsi="Times New Roman" w:cs="Times New Roman"/>
          <w:sz w:val="24"/>
          <w:szCs w:val="24"/>
        </w:rPr>
        <w:t xml:space="preserve">, GSH and MDA. Administration of the ethyl acetate extract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7A2C39" w:rsidRPr="00300D2C">
        <w:rPr>
          <w:rFonts w:ascii="Times New Roman" w:hAnsi="Times New Roman" w:cs="Times New Roman"/>
          <w:sz w:val="24"/>
          <w:szCs w:val="24"/>
        </w:rPr>
        <w:t xml:space="preserve"> seed</w:t>
      </w:r>
      <w:r w:rsidRPr="00300D2C">
        <w:rPr>
          <w:rFonts w:ascii="Times New Roman" w:hAnsi="Times New Roman" w:cs="Times New Roman"/>
          <w:sz w:val="24"/>
          <w:szCs w:val="24"/>
        </w:rPr>
        <w:t xml:space="preserve"> and Vitamin E a</w:t>
      </w:r>
      <w:r w:rsidR="000518A6">
        <w:rPr>
          <w:rFonts w:ascii="Times New Roman" w:hAnsi="Times New Roman" w:cs="Times New Roman"/>
          <w:sz w:val="24"/>
          <w:szCs w:val="24"/>
        </w:rPr>
        <w:t>meliorated</w:t>
      </w:r>
      <w:r w:rsidRPr="00300D2C">
        <w:rPr>
          <w:rFonts w:ascii="Times New Roman" w:hAnsi="Times New Roman" w:cs="Times New Roman"/>
          <w:sz w:val="24"/>
          <w:szCs w:val="24"/>
        </w:rPr>
        <w:t xml:space="preserve"> several of these alterations, although the magnitude of the response varied across the measured parameters and treatment combinations. The findings suggest that the ethyl acetate extract of </w:t>
      </w:r>
      <w:proofErr w:type="spellStart"/>
      <w:r w:rsidRPr="00300D2C">
        <w:rPr>
          <w:rFonts w:ascii="Times New Roman" w:hAnsi="Times New Roman" w:cs="Times New Roman"/>
          <w:sz w:val="24"/>
          <w:szCs w:val="24"/>
        </w:rPr>
        <w:t>E</w:t>
      </w:r>
      <w:r w:rsidR="007A2C39" w:rsidRPr="00300D2C">
        <w:rPr>
          <w:rFonts w:ascii="Times New Roman" w:hAnsi="Times New Roman" w:cs="Times New Roman"/>
          <w:sz w:val="24"/>
          <w:szCs w:val="24"/>
        </w:rPr>
        <w:t>mbelia</w:t>
      </w:r>
      <w:proofErr w:type="spellEnd"/>
      <w:r w:rsidR="007A2C39"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w:t>
      </w:r>
      <w:r w:rsidR="007A2C39" w:rsidRPr="00300D2C">
        <w:rPr>
          <w:rFonts w:ascii="Times New Roman" w:hAnsi="Times New Roman" w:cs="Times New Roman"/>
          <w:sz w:val="24"/>
          <w:szCs w:val="24"/>
        </w:rPr>
        <w:t xml:space="preserve">seed </w:t>
      </w:r>
      <w:r w:rsidRPr="00300D2C">
        <w:rPr>
          <w:rFonts w:ascii="Times New Roman" w:hAnsi="Times New Roman" w:cs="Times New Roman"/>
          <w:sz w:val="24"/>
          <w:szCs w:val="24"/>
        </w:rPr>
        <w:t xml:space="preserve">may have antioxidant and hematological protective potential against some of the biochemical and hematological alterations associated with Tamoxifen administration. These findings provide a basis for further investigation of </w:t>
      </w:r>
      <w:proofErr w:type="spellStart"/>
      <w:r w:rsidRPr="00300D2C">
        <w:rPr>
          <w:rFonts w:ascii="Times New Roman" w:hAnsi="Times New Roman" w:cs="Times New Roman"/>
          <w:sz w:val="24"/>
          <w:szCs w:val="24"/>
        </w:rPr>
        <w:t>E</w:t>
      </w:r>
      <w:r w:rsidR="007A2C39" w:rsidRPr="00300D2C">
        <w:rPr>
          <w:rFonts w:ascii="Times New Roman" w:hAnsi="Times New Roman" w:cs="Times New Roman"/>
          <w:sz w:val="24"/>
          <w:szCs w:val="24"/>
        </w:rPr>
        <w:t>mbelia</w:t>
      </w:r>
      <w:proofErr w:type="spellEnd"/>
      <w:r w:rsidR="007A2C39"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7A2C39" w:rsidRPr="00300D2C">
        <w:rPr>
          <w:rFonts w:ascii="Times New Roman" w:hAnsi="Times New Roman" w:cs="Times New Roman"/>
          <w:sz w:val="24"/>
          <w:szCs w:val="24"/>
        </w:rPr>
        <w:t xml:space="preserve"> seed</w:t>
      </w:r>
      <w:r w:rsidRPr="00300D2C">
        <w:rPr>
          <w:rFonts w:ascii="Times New Roman" w:hAnsi="Times New Roman" w:cs="Times New Roman"/>
          <w:sz w:val="24"/>
          <w:szCs w:val="24"/>
        </w:rPr>
        <w:t xml:space="preserve"> as a potential complementary candidate during Tamoxifen administration.</w:t>
      </w:r>
    </w:p>
    <w:p w14:paraId="52B70B59" w14:textId="77777777" w:rsidR="007A2C39" w:rsidRPr="00300D2C" w:rsidRDefault="004E1BDD"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 xml:space="preserve">LIMITATION </w:t>
      </w:r>
      <w:bookmarkEnd w:id="0"/>
    </w:p>
    <w:p w14:paraId="7531B994" w14:textId="31F7FB8C" w:rsidR="007A2C39" w:rsidRDefault="007A2C39"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This study was limited to selected biochemical and hematological investigations, with seven animals analyzed per group. Detailed phytochemical characterization of the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and histopathological evaluation of the breast, liver and kidney tissues were not included in the present study. Therefore, further studies involving detailed phytochemical characterization, histopathological assessment and molecular investigations are recommended to identify the specific constituents and mechanisms underlying the observed effects and to provide further evidence of tissue-level changes.</w:t>
      </w:r>
    </w:p>
    <w:p w14:paraId="1E72BF07" w14:textId="77777777" w:rsidR="0085146C" w:rsidRDefault="0085146C" w:rsidP="0085146C">
      <w:pPr>
        <w:shd w:val="clear" w:color="auto" w:fill="FFFFFF"/>
        <w:spacing w:after="0" w:line="240" w:lineRule="auto"/>
        <w:rPr>
          <w:rFonts w:ascii="Arial" w:eastAsia="Times New Roman" w:hAnsi="Arial" w:cs="Arial"/>
          <w:color w:val="222222"/>
          <w:sz w:val="24"/>
          <w:szCs w:val="24"/>
          <w:lang w:val="en-IN" w:eastAsia="en-IN"/>
        </w:rPr>
      </w:pPr>
      <w:bookmarkStart w:id="4" w:name="_Hlk232854992"/>
      <w:bookmarkStart w:id="5" w:name="_Hlk238909442"/>
      <w:bookmarkStart w:id="6" w:name="_Hlk237857116"/>
    </w:p>
    <w:p w14:paraId="3317251E" w14:textId="77777777" w:rsidR="0085146C" w:rsidRPr="002D08AC" w:rsidRDefault="0085146C" w:rsidP="0085146C">
      <w:pPr>
        <w:spacing w:after="0" w:line="240" w:lineRule="auto"/>
        <w:rPr>
          <w:rFonts w:ascii="Arial" w:hAnsi="Arial" w:cs="Arial"/>
          <w:b/>
          <w:sz w:val="20"/>
          <w:szCs w:val="20"/>
        </w:rPr>
      </w:pPr>
      <w:bookmarkStart w:id="7" w:name="_Hlk238550938"/>
      <w:bookmarkStart w:id="8" w:name="_Hlk237856463"/>
      <w:bookmarkEnd w:id="4"/>
      <w:r w:rsidRPr="002D08AC">
        <w:rPr>
          <w:rFonts w:ascii="Arial" w:hAnsi="Arial" w:cs="Arial"/>
          <w:b/>
          <w:sz w:val="20"/>
          <w:szCs w:val="20"/>
        </w:rPr>
        <w:t>Declaration of AI Use</w:t>
      </w:r>
    </w:p>
    <w:p w14:paraId="19F7C4DF" w14:textId="77777777" w:rsidR="0085146C" w:rsidRPr="002D08AC" w:rsidRDefault="0085146C" w:rsidP="0085146C">
      <w:pPr>
        <w:spacing w:after="0" w:line="240" w:lineRule="auto"/>
        <w:rPr>
          <w:rFonts w:ascii="Arial" w:hAnsi="Arial" w:cs="Arial"/>
          <w:sz w:val="20"/>
          <w:szCs w:val="20"/>
        </w:rPr>
      </w:pPr>
      <w:bookmarkStart w:id="9" w:name="_Hlk239068730"/>
    </w:p>
    <w:p w14:paraId="514851BD" w14:textId="77777777" w:rsidR="0085146C" w:rsidRPr="002D08AC" w:rsidRDefault="0085146C" w:rsidP="0085146C">
      <w:pPr>
        <w:spacing w:after="0" w:line="240" w:lineRule="auto"/>
        <w:rPr>
          <w:rFonts w:ascii="Arial" w:hAnsi="Arial" w:cs="Arial"/>
          <w:sz w:val="20"/>
          <w:szCs w:val="20"/>
        </w:rPr>
      </w:pPr>
      <w:bookmarkStart w:id="10"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5"/>
      <w:bookmarkEnd w:id="7"/>
      <w:r w:rsidRPr="002D08AC">
        <w:rPr>
          <w:rFonts w:ascii="Arial" w:hAnsi="Arial" w:cs="Arial"/>
          <w:sz w:val="20"/>
          <w:szCs w:val="20"/>
        </w:rPr>
        <w:t>.</w:t>
      </w:r>
    </w:p>
    <w:bookmarkEnd w:id="6"/>
    <w:bookmarkEnd w:id="8"/>
    <w:bookmarkEnd w:id="9"/>
    <w:bookmarkEnd w:id="10"/>
    <w:p w14:paraId="1179ED00" w14:textId="5E749860" w:rsidR="0085146C" w:rsidRDefault="0085146C" w:rsidP="00300D2C">
      <w:pPr>
        <w:spacing w:line="360" w:lineRule="auto"/>
        <w:jc w:val="both"/>
        <w:rPr>
          <w:rFonts w:ascii="Times New Roman" w:hAnsi="Times New Roman" w:cs="Times New Roman"/>
          <w:b/>
          <w:bCs/>
          <w:sz w:val="24"/>
          <w:szCs w:val="24"/>
        </w:rPr>
      </w:pPr>
    </w:p>
    <w:p w14:paraId="22B800F4" w14:textId="77777777" w:rsidR="0085146C" w:rsidRPr="003A29C6" w:rsidRDefault="0085146C" w:rsidP="0085146C">
      <w:pPr>
        <w:jc w:val="both"/>
        <w:outlineLvl w:val="0"/>
        <w:rPr>
          <w:rFonts w:ascii="Arial" w:hAnsi="Arial" w:cs="Arial"/>
        </w:rPr>
      </w:pPr>
      <w:r w:rsidRPr="003A29C6">
        <w:rPr>
          <w:rFonts w:ascii="Arial" w:hAnsi="Arial" w:cs="Arial"/>
          <w:b/>
          <w:bCs/>
        </w:rPr>
        <w:t>COMPETING INTERESTS DISCLAIMER:</w:t>
      </w:r>
    </w:p>
    <w:p w14:paraId="08096430" w14:textId="77777777" w:rsidR="0085146C" w:rsidRDefault="0085146C" w:rsidP="0085146C">
      <w:r w:rsidRPr="00A10EDE">
        <w:t>Authors have declared that they have no known competing financial interests OR non-financial interests OR personal relationships that could have appeared to influence the work reported in this paper.</w:t>
      </w:r>
    </w:p>
    <w:p w14:paraId="6B554D37" w14:textId="77777777" w:rsidR="0085146C" w:rsidRDefault="0085146C" w:rsidP="0085146C"/>
    <w:p w14:paraId="0E833503" w14:textId="77777777" w:rsidR="00451567" w:rsidRPr="00300D2C" w:rsidRDefault="00451567" w:rsidP="00300D2C">
      <w:pPr>
        <w:pStyle w:val="NormalWeb"/>
        <w:spacing w:before="0" w:beforeAutospacing="0" w:after="0" w:afterAutospacing="0" w:line="360" w:lineRule="auto"/>
        <w:jc w:val="both"/>
        <w:rPr>
          <w:rFonts w:eastAsia="Calibri" w:hint="default"/>
          <w:b/>
          <w:color w:val="36363D"/>
        </w:rPr>
      </w:pPr>
    </w:p>
    <w:p w14:paraId="5A955E7F" w14:textId="77777777" w:rsidR="00451567" w:rsidRPr="00300D2C" w:rsidRDefault="00451567" w:rsidP="00300D2C">
      <w:pPr>
        <w:pStyle w:val="NormalWeb"/>
        <w:spacing w:before="0" w:beforeAutospacing="0" w:after="0" w:afterAutospacing="0" w:line="360" w:lineRule="auto"/>
        <w:jc w:val="both"/>
        <w:rPr>
          <w:rFonts w:eastAsia="Calibri" w:hint="default"/>
          <w:b/>
          <w:color w:val="36363D"/>
        </w:rPr>
      </w:pPr>
      <w:r w:rsidRPr="00300D2C">
        <w:rPr>
          <w:rFonts w:eastAsia="Calibri" w:hint="default"/>
          <w:b/>
          <w:color w:val="36363D"/>
        </w:rPr>
        <w:t xml:space="preserve">Declaration of conflict of interests </w:t>
      </w:r>
    </w:p>
    <w:p w14:paraId="5ECA16F0" w14:textId="7F46B2BA" w:rsidR="00E26736" w:rsidRPr="00300D2C" w:rsidRDefault="00451567" w:rsidP="00300D2C">
      <w:pPr>
        <w:pStyle w:val="NormalWeb"/>
        <w:spacing w:before="0" w:beforeAutospacing="0" w:after="0" w:afterAutospacing="0" w:line="360" w:lineRule="auto"/>
        <w:jc w:val="both"/>
        <w:rPr>
          <w:rFonts w:eastAsia="Calibri" w:hint="default"/>
          <w:b/>
          <w:color w:val="36363D"/>
        </w:rPr>
      </w:pPr>
      <w:r w:rsidRPr="00300D2C">
        <w:rPr>
          <w:rFonts w:eastAsia="Calibri" w:hint="default"/>
          <w:b/>
          <w:color w:val="36363D"/>
        </w:rPr>
        <w:t>The authors declare that there is no c</w:t>
      </w:r>
      <w:r w:rsidR="00A17AC9" w:rsidRPr="00300D2C">
        <w:rPr>
          <w:rFonts w:eastAsia="Calibri" w:hint="default"/>
          <w:b/>
          <w:color w:val="36363D"/>
        </w:rPr>
        <w:t>onflict of interests among them.</w:t>
      </w:r>
    </w:p>
    <w:p w14:paraId="564379F6" w14:textId="77777777" w:rsidR="00A00F28" w:rsidRPr="00300D2C" w:rsidRDefault="00A00F28" w:rsidP="00300D2C">
      <w:pPr>
        <w:pStyle w:val="NormalWeb"/>
        <w:spacing w:before="0" w:beforeAutospacing="0" w:after="0" w:afterAutospacing="0" w:line="360" w:lineRule="auto"/>
        <w:jc w:val="both"/>
        <w:rPr>
          <w:rFonts w:eastAsia="Calibri" w:hint="default"/>
          <w:b/>
          <w:color w:val="36363D"/>
        </w:rPr>
      </w:pPr>
    </w:p>
    <w:p w14:paraId="1D5FA656" w14:textId="77777777" w:rsidR="0056495E" w:rsidRPr="00300D2C" w:rsidRDefault="0056495E" w:rsidP="00300D2C">
      <w:pPr>
        <w:spacing w:line="360" w:lineRule="auto"/>
        <w:jc w:val="both"/>
        <w:rPr>
          <w:rFonts w:ascii="Times New Roman" w:hAnsi="Times New Roman" w:cs="Times New Roman"/>
          <w:b/>
          <w:bCs/>
          <w:color w:val="222222"/>
          <w:sz w:val="24"/>
          <w:szCs w:val="24"/>
          <w:shd w:val="clear" w:color="auto" w:fill="FFFFFF"/>
        </w:rPr>
      </w:pPr>
      <w:bookmarkStart w:id="11" w:name="_Hlk232858619"/>
    </w:p>
    <w:p w14:paraId="293D9E41" w14:textId="77777777" w:rsidR="004478A6" w:rsidRPr="00300D2C" w:rsidRDefault="004478A6" w:rsidP="00300D2C">
      <w:pPr>
        <w:spacing w:line="360" w:lineRule="auto"/>
        <w:jc w:val="both"/>
        <w:rPr>
          <w:rFonts w:ascii="Times New Roman" w:hAnsi="Times New Roman" w:cs="Times New Roman"/>
          <w:b/>
          <w:bCs/>
          <w:color w:val="222222"/>
          <w:sz w:val="24"/>
          <w:szCs w:val="24"/>
          <w:shd w:val="clear" w:color="auto" w:fill="FFFFFF"/>
        </w:rPr>
      </w:pPr>
    </w:p>
    <w:p w14:paraId="5887C92E" w14:textId="4DC2121C" w:rsidR="00ED5FFF" w:rsidRPr="00300D2C" w:rsidRDefault="00ED5FFF" w:rsidP="00300D2C">
      <w:pPr>
        <w:spacing w:line="360" w:lineRule="auto"/>
        <w:jc w:val="both"/>
        <w:rPr>
          <w:rFonts w:ascii="Times New Roman" w:hAnsi="Times New Roman" w:cs="Times New Roman"/>
          <w:b/>
          <w:bCs/>
          <w:color w:val="222222"/>
          <w:sz w:val="24"/>
          <w:szCs w:val="24"/>
          <w:shd w:val="clear" w:color="auto" w:fill="FFFFFF"/>
        </w:rPr>
      </w:pPr>
      <w:r w:rsidRPr="00300D2C">
        <w:rPr>
          <w:rFonts w:ascii="Times New Roman" w:hAnsi="Times New Roman" w:cs="Times New Roman"/>
          <w:b/>
          <w:bCs/>
          <w:color w:val="222222"/>
          <w:sz w:val="24"/>
          <w:szCs w:val="24"/>
          <w:shd w:val="clear" w:color="auto" w:fill="FFFFFF"/>
        </w:rPr>
        <w:t>REFERENCE</w:t>
      </w:r>
    </w:p>
    <w:p w14:paraId="7D8E234E"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2" w:name="_Hlk234884728"/>
      <w:bookmarkEnd w:id="11"/>
      <w:r w:rsidRPr="00300D2C">
        <w:rPr>
          <w:rFonts w:ascii="Times New Roman" w:hAnsi="Times New Roman" w:cs="Times New Roman"/>
          <w:color w:val="222222"/>
          <w:sz w:val="24"/>
          <w:szCs w:val="24"/>
          <w:shd w:val="clear" w:color="auto" w:fill="FFFFFF"/>
        </w:rPr>
        <w:t>Abd Al-Hameed, N. M., &amp; Al-Ani, A. W. (2023).</w:t>
      </w:r>
      <w:bookmarkEnd w:id="12"/>
      <w:r w:rsidRPr="00300D2C">
        <w:rPr>
          <w:rFonts w:ascii="Times New Roman" w:hAnsi="Times New Roman" w:cs="Times New Roman"/>
          <w:color w:val="222222"/>
          <w:sz w:val="24"/>
          <w:szCs w:val="24"/>
          <w:shd w:val="clear" w:color="auto" w:fill="FFFFFF"/>
        </w:rPr>
        <w:t xml:space="preserve"> Assessment of systemic oxidative stress and antioxidants in Iraqi women with newly diagnosed and tamoxifen-treated breast cancer. </w:t>
      </w:r>
      <w:r w:rsidRPr="00300D2C">
        <w:rPr>
          <w:rFonts w:ascii="Times New Roman" w:hAnsi="Times New Roman" w:cs="Times New Roman"/>
          <w:i/>
          <w:iCs/>
          <w:color w:val="222222"/>
          <w:sz w:val="24"/>
          <w:szCs w:val="24"/>
          <w:shd w:val="clear" w:color="auto" w:fill="FFFFFF"/>
        </w:rPr>
        <w:t>Eurasian Chemical Communications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5</w:t>
      </w:r>
      <w:r w:rsidRPr="00300D2C">
        <w:rPr>
          <w:rFonts w:ascii="Times New Roman" w:hAnsi="Times New Roman" w:cs="Times New Roman"/>
          <w:color w:val="222222"/>
          <w:sz w:val="24"/>
          <w:szCs w:val="24"/>
          <w:shd w:val="clear" w:color="auto" w:fill="FFFFFF"/>
        </w:rPr>
        <w:t>, 204-215.</w:t>
      </w:r>
    </w:p>
    <w:p w14:paraId="3C5F854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3" w:name="_Hlk234796177"/>
      <w:r w:rsidRPr="00300D2C">
        <w:rPr>
          <w:rFonts w:ascii="Times New Roman" w:hAnsi="Times New Roman" w:cs="Times New Roman"/>
          <w:color w:val="222222"/>
          <w:sz w:val="24"/>
          <w:szCs w:val="24"/>
          <w:shd w:val="clear" w:color="auto" w:fill="FFFFFF"/>
        </w:rPr>
        <w:t xml:space="preserve">Abdelqader, </w:t>
      </w:r>
      <w:bookmarkEnd w:id="13"/>
      <w:r w:rsidRPr="00300D2C">
        <w:rPr>
          <w:rFonts w:ascii="Times New Roman" w:hAnsi="Times New Roman" w:cs="Times New Roman"/>
          <w:color w:val="222222"/>
          <w:sz w:val="24"/>
          <w:szCs w:val="24"/>
          <w:shd w:val="clear" w:color="auto" w:fill="FFFFFF"/>
        </w:rPr>
        <w:t xml:space="preserve">A., Obeidat, M. D., Al-Rawashdeh, M. S., &amp; </w:t>
      </w:r>
      <w:proofErr w:type="spellStart"/>
      <w:r w:rsidRPr="00300D2C">
        <w:rPr>
          <w:rFonts w:ascii="Times New Roman" w:hAnsi="Times New Roman" w:cs="Times New Roman"/>
          <w:color w:val="222222"/>
          <w:sz w:val="24"/>
          <w:szCs w:val="24"/>
          <w:shd w:val="clear" w:color="auto" w:fill="FFFFFF"/>
        </w:rPr>
        <w:t>Alrazak</w:t>
      </w:r>
      <w:proofErr w:type="spellEnd"/>
      <w:r w:rsidRPr="00300D2C">
        <w:rPr>
          <w:rFonts w:ascii="Times New Roman" w:hAnsi="Times New Roman" w:cs="Times New Roman"/>
          <w:color w:val="222222"/>
          <w:sz w:val="24"/>
          <w:szCs w:val="24"/>
          <w:shd w:val="clear" w:color="auto" w:fill="FFFFFF"/>
        </w:rPr>
        <w:t>, A. A. (2023). The role of vitamin E as an antioxidant and preventing damage caused by free radicals. </w:t>
      </w:r>
      <w:r w:rsidRPr="00300D2C">
        <w:rPr>
          <w:rFonts w:ascii="Times New Roman" w:hAnsi="Times New Roman" w:cs="Times New Roman"/>
          <w:i/>
          <w:iCs/>
          <w:color w:val="222222"/>
          <w:sz w:val="24"/>
          <w:szCs w:val="24"/>
          <w:shd w:val="clear" w:color="auto" w:fill="FFFFFF"/>
        </w:rPr>
        <w:t>Journal of Life Science and Applied Research</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w:t>
      </w:r>
      <w:r w:rsidRPr="00300D2C">
        <w:rPr>
          <w:rFonts w:ascii="Times New Roman" w:hAnsi="Times New Roman" w:cs="Times New Roman"/>
          <w:color w:val="222222"/>
          <w:sz w:val="24"/>
          <w:szCs w:val="24"/>
          <w:shd w:val="clear" w:color="auto" w:fill="FFFFFF"/>
        </w:rPr>
        <w:t>(2), 88-95.</w:t>
      </w:r>
    </w:p>
    <w:p w14:paraId="37883867"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4" w:name="_Hlk234884938"/>
      <w:r w:rsidRPr="00300D2C">
        <w:rPr>
          <w:rFonts w:ascii="Times New Roman" w:hAnsi="Times New Roman" w:cs="Times New Roman"/>
          <w:color w:val="222222"/>
          <w:sz w:val="24"/>
          <w:szCs w:val="24"/>
          <w:shd w:val="clear" w:color="auto" w:fill="FFFFFF"/>
        </w:rPr>
        <w:t xml:space="preserve">Abu-Zahra, </w:t>
      </w:r>
      <w:bookmarkEnd w:id="14"/>
      <w:r w:rsidRPr="00300D2C">
        <w:rPr>
          <w:rFonts w:ascii="Times New Roman" w:hAnsi="Times New Roman" w:cs="Times New Roman"/>
          <w:color w:val="222222"/>
          <w:sz w:val="24"/>
          <w:szCs w:val="24"/>
          <w:shd w:val="clear" w:color="auto" w:fill="FFFFFF"/>
        </w:rPr>
        <w:t>N. I., Elbaz, S., El-</w:t>
      </w:r>
      <w:proofErr w:type="spellStart"/>
      <w:r w:rsidRPr="00300D2C">
        <w:rPr>
          <w:rFonts w:ascii="Times New Roman" w:hAnsi="Times New Roman" w:cs="Times New Roman"/>
          <w:color w:val="222222"/>
          <w:sz w:val="24"/>
          <w:szCs w:val="24"/>
          <w:shd w:val="clear" w:color="auto" w:fill="FFFFFF"/>
        </w:rPr>
        <w:t>Gammal</w:t>
      </w:r>
      <w:proofErr w:type="spellEnd"/>
      <w:r w:rsidRPr="00300D2C">
        <w:rPr>
          <w:rFonts w:ascii="Times New Roman" w:hAnsi="Times New Roman" w:cs="Times New Roman"/>
          <w:color w:val="222222"/>
          <w:sz w:val="24"/>
          <w:szCs w:val="24"/>
          <w:shd w:val="clear" w:color="auto" w:fill="FFFFFF"/>
        </w:rPr>
        <w:t xml:space="preserve">, G. A., Kassab, A. S., Gouda, M., </w:t>
      </w:r>
      <w:proofErr w:type="spellStart"/>
      <w:r w:rsidRPr="00300D2C">
        <w:rPr>
          <w:rFonts w:ascii="Times New Roman" w:hAnsi="Times New Roman" w:cs="Times New Roman"/>
          <w:color w:val="222222"/>
          <w:sz w:val="24"/>
          <w:szCs w:val="24"/>
          <w:shd w:val="clear" w:color="auto" w:fill="FFFFFF"/>
        </w:rPr>
        <w:t>Elseify</w:t>
      </w:r>
      <w:proofErr w:type="spellEnd"/>
      <w:r w:rsidRPr="00300D2C">
        <w:rPr>
          <w:rFonts w:ascii="Times New Roman" w:hAnsi="Times New Roman" w:cs="Times New Roman"/>
          <w:color w:val="222222"/>
          <w:sz w:val="24"/>
          <w:szCs w:val="24"/>
          <w:shd w:val="clear" w:color="auto" w:fill="FFFFFF"/>
        </w:rPr>
        <w:t xml:space="preserve">, M. M., &amp; Soliman, S. (2025). Selenium and vitamin E supplementation alleviate high-fat diet-induced stress in or </w:t>
      </w:r>
      <w:proofErr w:type="spellStart"/>
      <w:r w:rsidRPr="00300D2C">
        <w:rPr>
          <w:rFonts w:ascii="Times New Roman" w:hAnsi="Times New Roman" w:cs="Times New Roman"/>
          <w:color w:val="222222"/>
          <w:sz w:val="24"/>
          <w:szCs w:val="24"/>
          <w:shd w:val="clear" w:color="auto" w:fill="FFFFFF"/>
        </w:rPr>
        <w:t>eochromis</w:t>
      </w:r>
      <w:proofErr w:type="spellEnd"/>
      <w:r w:rsidRPr="00300D2C">
        <w:rPr>
          <w:rFonts w:ascii="Times New Roman" w:hAnsi="Times New Roman" w:cs="Times New Roman"/>
          <w:color w:val="222222"/>
          <w:sz w:val="24"/>
          <w:szCs w:val="24"/>
          <w:shd w:val="clear" w:color="auto" w:fill="FFFFFF"/>
        </w:rPr>
        <w:t xml:space="preserve"> niloticus: enhancing growth, antioxidant defense, and disease resistance. </w:t>
      </w:r>
      <w:r w:rsidRPr="00300D2C">
        <w:rPr>
          <w:rFonts w:ascii="Times New Roman" w:hAnsi="Times New Roman" w:cs="Times New Roman"/>
          <w:i/>
          <w:iCs/>
          <w:color w:val="222222"/>
          <w:sz w:val="24"/>
          <w:szCs w:val="24"/>
          <w:shd w:val="clear" w:color="auto" w:fill="FFFFFF"/>
        </w:rPr>
        <w:t>Aquaculture International</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33</w:t>
      </w:r>
      <w:r w:rsidRPr="00300D2C">
        <w:rPr>
          <w:rFonts w:ascii="Times New Roman" w:hAnsi="Times New Roman" w:cs="Times New Roman"/>
          <w:color w:val="222222"/>
          <w:sz w:val="24"/>
          <w:szCs w:val="24"/>
          <w:shd w:val="clear" w:color="auto" w:fill="FFFFFF"/>
        </w:rPr>
        <w:t>(8), 695.</w:t>
      </w:r>
    </w:p>
    <w:p w14:paraId="7FE891D1"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Adedosu</w:t>
      </w:r>
      <w:proofErr w:type="spellEnd"/>
      <w:r w:rsidRPr="00300D2C">
        <w:rPr>
          <w:rFonts w:ascii="Times New Roman" w:hAnsi="Times New Roman" w:cs="Times New Roman"/>
          <w:color w:val="222222"/>
          <w:sz w:val="24"/>
          <w:szCs w:val="24"/>
          <w:shd w:val="clear" w:color="auto" w:fill="FFFFFF"/>
        </w:rPr>
        <w:t xml:space="preserve">, O. T., Badmus, J. A., Adeleke, G. E., &amp; Olalere, G. O. (2017). </w:t>
      </w:r>
      <w:proofErr w:type="spellStart"/>
      <w:r w:rsidRPr="00300D2C">
        <w:rPr>
          <w:rFonts w:ascii="Times New Roman" w:hAnsi="Times New Roman" w:cs="Times New Roman"/>
          <w:color w:val="222222"/>
          <w:sz w:val="24"/>
          <w:szCs w:val="24"/>
          <w:shd w:val="clear" w:color="auto" w:fill="FFFFFF"/>
        </w:rPr>
        <w:t>Thaumatococcus</w:t>
      </w:r>
      <w:proofErr w:type="spellEnd"/>
      <w:r w:rsidRPr="00300D2C">
        <w:rPr>
          <w:rFonts w:ascii="Times New Roman" w:hAnsi="Times New Roman" w:cs="Times New Roman"/>
          <w:color w:val="222222"/>
          <w:sz w:val="24"/>
          <w:szCs w:val="24"/>
          <w:shd w:val="clear" w:color="auto" w:fill="FFFFFF"/>
        </w:rPr>
        <w:t xml:space="preserve"> </w:t>
      </w:r>
      <w:proofErr w:type="spellStart"/>
      <w:r w:rsidRPr="00300D2C">
        <w:rPr>
          <w:rFonts w:ascii="Times New Roman" w:hAnsi="Times New Roman" w:cs="Times New Roman"/>
          <w:color w:val="222222"/>
          <w:sz w:val="24"/>
          <w:szCs w:val="24"/>
          <w:shd w:val="clear" w:color="auto" w:fill="FFFFFF"/>
        </w:rPr>
        <w:t>daniellii</w:t>
      </w:r>
      <w:proofErr w:type="spellEnd"/>
      <w:r w:rsidRPr="00300D2C">
        <w:rPr>
          <w:rFonts w:ascii="Times New Roman" w:hAnsi="Times New Roman" w:cs="Times New Roman"/>
          <w:color w:val="222222"/>
          <w:sz w:val="24"/>
          <w:szCs w:val="24"/>
          <w:shd w:val="clear" w:color="auto" w:fill="FFFFFF"/>
        </w:rPr>
        <w:t xml:space="preserve"> extract modulates </w:t>
      </w:r>
      <w:proofErr w:type="spellStart"/>
      <w:r w:rsidRPr="00300D2C">
        <w:rPr>
          <w:rFonts w:ascii="Times New Roman" w:hAnsi="Times New Roman" w:cs="Times New Roman"/>
          <w:color w:val="222222"/>
          <w:sz w:val="24"/>
          <w:szCs w:val="24"/>
          <w:shd w:val="clear" w:color="auto" w:fill="FFFFFF"/>
        </w:rPr>
        <w:t>glibenclamide</w:t>
      </w:r>
      <w:proofErr w:type="spellEnd"/>
      <w:r w:rsidRPr="00300D2C">
        <w:rPr>
          <w:rFonts w:ascii="Times New Roman" w:hAnsi="Times New Roman" w:cs="Times New Roman"/>
          <w:color w:val="222222"/>
          <w:sz w:val="24"/>
          <w:szCs w:val="24"/>
          <w:shd w:val="clear" w:color="auto" w:fill="FFFFFF"/>
        </w:rPr>
        <w:t xml:space="preserve"> activity and ameliorates </w:t>
      </w:r>
      <w:proofErr w:type="spellStart"/>
      <w:r w:rsidRPr="00300D2C">
        <w:rPr>
          <w:rFonts w:ascii="Times New Roman" w:hAnsi="Times New Roman" w:cs="Times New Roman"/>
          <w:color w:val="222222"/>
          <w:sz w:val="24"/>
          <w:szCs w:val="24"/>
          <w:shd w:val="clear" w:color="auto" w:fill="FFFFFF"/>
        </w:rPr>
        <w:t>heamatological</w:t>
      </w:r>
      <w:proofErr w:type="spellEnd"/>
      <w:r w:rsidRPr="00300D2C">
        <w:rPr>
          <w:rFonts w:ascii="Times New Roman" w:hAnsi="Times New Roman" w:cs="Times New Roman"/>
          <w:color w:val="222222"/>
          <w:sz w:val="24"/>
          <w:szCs w:val="24"/>
          <w:shd w:val="clear" w:color="auto" w:fill="FFFFFF"/>
        </w:rPr>
        <w:t xml:space="preserve"> disorders, oxidative stress and dyslipidemia associated with diabetes mellitus in rats. </w:t>
      </w:r>
      <w:r w:rsidRPr="00300D2C">
        <w:rPr>
          <w:rFonts w:ascii="Times New Roman" w:hAnsi="Times New Roman" w:cs="Times New Roman"/>
          <w:i/>
          <w:iCs/>
          <w:color w:val="222222"/>
          <w:sz w:val="24"/>
          <w:szCs w:val="24"/>
          <w:shd w:val="clear" w:color="auto" w:fill="FFFFFF"/>
        </w:rPr>
        <w:t>Br. J. Pharm. Res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16</w:t>
      </w:r>
      <w:r w:rsidRPr="00300D2C">
        <w:rPr>
          <w:rFonts w:ascii="Times New Roman" w:hAnsi="Times New Roman" w:cs="Times New Roman"/>
          <w:color w:val="222222"/>
          <w:sz w:val="24"/>
          <w:szCs w:val="24"/>
          <w:shd w:val="clear" w:color="auto" w:fill="FFFFFF"/>
        </w:rPr>
        <w:t>, 1-12.</w:t>
      </w:r>
    </w:p>
    <w:p w14:paraId="182F0D4B"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Adedosu</w:t>
      </w:r>
      <w:proofErr w:type="spellEnd"/>
      <w:r w:rsidRPr="00300D2C">
        <w:rPr>
          <w:rFonts w:ascii="Times New Roman" w:hAnsi="Times New Roman" w:cs="Times New Roman"/>
          <w:color w:val="222222"/>
          <w:sz w:val="24"/>
          <w:szCs w:val="24"/>
          <w:shd w:val="clear" w:color="auto" w:fill="FFFFFF"/>
        </w:rPr>
        <w:t>, O. T., Jimoh, R. A., Saraki, M. A., &amp; Badmus, J. A. (2018). Ethanol leaves extract of Mangifera indica (L.) exhibits protective, antioxidative, and antidiabetic effects in rats. </w:t>
      </w:r>
      <w:r w:rsidRPr="00300D2C">
        <w:rPr>
          <w:rFonts w:ascii="Times New Roman" w:hAnsi="Times New Roman" w:cs="Times New Roman"/>
          <w:i/>
          <w:iCs/>
          <w:color w:val="222222"/>
          <w:sz w:val="24"/>
          <w:szCs w:val="24"/>
          <w:shd w:val="clear" w:color="auto" w:fill="FFFFFF"/>
        </w:rPr>
        <w:t>Asian Pac J Health Sci</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5</w:t>
      </w:r>
      <w:r w:rsidRPr="00300D2C">
        <w:rPr>
          <w:rFonts w:ascii="Times New Roman" w:hAnsi="Times New Roman" w:cs="Times New Roman"/>
          <w:color w:val="222222"/>
          <w:sz w:val="24"/>
          <w:szCs w:val="24"/>
          <w:shd w:val="clear" w:color="auto" w:fill="FFFFFF"/>
        </w:rPr>
        <w:t>(1), 188-194.</w:t>
      </w:r>
    </w:p>
    <w:p w14:paraId="601DAE37" w14:textId="201143FD"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Aebi, H. (1984). Catalase in vitro. In </w:t>
      </w:r>
      <w:r w:rsidRPr="00300D2C">
        <w:rPr>
          <w:rFonts w:ascii="Times New Roman" w:hAnsi="Times New Roman" w:cs="Times New Roman"/>
          <w:i/>
          <w:iCs/>
          <w:color w:val="222222"/>
          <w:sz w:val="24"/>
          <w:szCs w:val="24"/>
          <w:shd w:val="clear" w:color="auto" w:fill="FFFFFF"/>
        </w:rPr>
        <w:t>Methods in enzymology</w:t>
      </w:r>
      <w:r w:rsidRPr="00300D2C">
        <w:rPr>
          <w:rFonts w:ascii="Times New Roman" w:hAnsi="Times New Roman" w:cs="Times New Roman"/>
          <w:color w:val="222222"/>
          <w:sz w:val="24"/>
          <w:szCs w:val="24"/>
          <w:shd w:val="clear" w:color="auto" w:fill="FFFFFF"/>
        </w:rPr>
        <w:t> (Vol. 105, pp. 121-126). Academic press.</w:t>
      </w:r>
    </w:p>
    <w:p w14:paraId="6DB1681E"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5" w:name="_Hlk234800939"/>
      <w:r w:rsidRPr="00300D2C">
        <w:rPr>
          <w:rFonts w:ascii="Times New Roman" w:hAnsi="Times New Roman" w:cs="Times New Roman"/>
          <w:color w:val="222222"/>
          <w:sz w:val="24"/>
          <w:szCs w:val="24"/>
          <w:shd w:val="clear" w:color="auto" w:fill="FFFFFF"/>
        </w:rPr>
        <w:lastRenderedPageBreak/>
        <w:t>Afzal,</w:t>
      </w:r>
      <w:bookmarkEnd w:id="15"/>
      <w:r w:rsidRPr="00300D2C">
        <w:rPr>
          <w:rFonts w:ascii="Times New Roman" w:hAnsi="Times New Roman" w:cs="Times New Roman"/>
          <w:color w:val="222222"/>
          <w:sz w:val="24"/>
          <w:szCs w:val="24"/>
          <w:shd w:val="clear" w:color="auto" w:fill="FFFFFF"/>
        </w:rPr>
        <w:t xml:space="preserve"> S., Abdul Manap, A. S., Attiq, A., </w:t>
      </w:r>
      <w:proofErr w:type="spellStart"/>
      <w:r w:rsidRPr="00300D2C">
        <w:rPr>
          <w:rFonts w:ascii="Times New Roman" w:hAnsi="Times New Roman" w:cs="Times New Roman"/>
          <w:color w:val="222222"/>
          <w:sz w:val="24"/>
          <w:szCs w:val="24"/>
          <w:shd w:val="clear" w:color="auto" w:fill="FFFFFF"/>
        </w:rPr>
        <w:t>Albokhadaim</w:t>
      </w:r>
      <w:proofErr w:type="spellEnd"/>
      <w:r w:rsidRPr="00300D2C">
        <w:rPr>
          <w:rFonts w:ascii="Times New Roman" w:hAnsi="Times New Roman" w:cs="Times New Roman"/>
          <w:color w:val="222222"/>
          <w:sz w:val="24"/>
          <w:szCs w:val="24"/>
          <w:shd w:val="clear" w:color="auto" w:fill="FFFFFF"/>
        </w:rPr>
        <w:t xml:space="preserve">, I., Kandeel, M., &amp; </w:t>
      </w:r>
      <w:proofErr w:type="spellStart"/>
      <w:r w:rsidRPr="00300D2C">
        <w:rPr>
          <w:rFonts w:ascii="Times New Roman" w:hAnsi="Times New Roman" w:cs="Times New Roman"/>
          <w:color w:val="222222"/>
          <w:sz w:val="24"/>
          <w:szCs w:val="24"/>
          <w:shd w:val="clear" w:color="auto" w:fill="FFFFFF"/>
        </w:rPr>
        <w:t>Alhojaily</w:t>
      </w:r>
      <w:proofErr w:type="spellEnd"/>
      <w:r w:rsidRPr="00300D2C">
        <w:rPr>
          <w:rFonts w:ascii="Times New Roman" w:hAnsi="Times New Roman" w:cs="Times New Roman"/>
          <w:color w:val="222222"/>
          <w:sz w:val="24"/>
          <w:szCs w:val="24"/>
          <w:shd w:val="clear" w:color="auto" w:fill="FFFFFF"/>
        </w:rPr>
        <w:t>, S. M. (2023). From imbalance to impairment: the central role of reactive oxygen species in oxidative stress-induced disorders and therapeutic exploration. </w:t>
      </w:r>
      <w:r w:rsidRPr="00300D2C">
        <w:rPr>
          <w:rFonts w:ascii="Times New Roman" w:hAnsi="Times New Roman" w:cs="Times New Roman"/>
          <w:i/>
          <w:iCs/>
          <w:color w:val="222222"/>
          <w:sz w:val="24"/>
          <w:szCs w:val="24"/>
          <w:shd w:val="clear" w:color="auto" w:fill="FFFFFF"/>
        </w:rPr>
        <w:t>Frontiers in pharmacology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 1269581.</w:t>
      </w:r>
    </w:p>
    <w:p w14:paraId="49F43591"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6" w:name="_Hlk234797366"/>
      <w:r w:rsidRPr="00300D2C">
        <w:rPr>
          <w:rFonts w:ascii="Times New Roman" w:hAnsi="Times New Roman" w:cs="Times New Roman"/>
          <w:color w:val="222222"/>
          <w:sz w:val="24"/>
          <w:szCs w:val="24"/>
          <w:shd w:val="clear" w:color="auto" w:fill="FFFFFF"/>
        </w:rPr>
        <w:t>Ahmed</w:t>
      </w:r>
      <w:bookmarkEnd w:id="16"/>
      <w:r w:rsidRPr="00300D2C">
        <w:rPr>
          <w:rFonts w:ascii="Times New Roman" w:hAnsi="Times New Roman" w:cs="Times New Roman"/>
          <w:color w:val="222222"/>
          <w:sz w:val="24"/>
          <w:szCs w:val="24"/>
          <w:shd w:val="clear" w:color="auto" w:fill="FFFFFF"/>
        </w:rPr>
        <w:t>, A. S., Sabra, M. S., Abbas, A. Y. A., Kamal, A. A., &amp; Abdelqader, Z. S. (2026). Targeting a novel tamoxifen-using pathway to preserve ovarian reserve in rats with experimental chemotherapy-induced ovarian failure. </w:t>
      </w:r>
      <w:r w:rsidRPr="00300D2C">
        <w:rPr>
          <w:rFonts w:ascii="Times New Roman" w:hAnsi="Times New Roman" w:cs="Times New Roman"/>
          <w:i/>
          <w:iCs/>
          <w:color w:val="222222"/>
          <w:sz w:val="24"/>
          <w:szCs w:val="24"/>
          <w:shd w:val="clear" w:color="auto" w:fill="FFFFFF"/>
        </w:rPr>
        <w:t>BMC Pharmacology and Toxicology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27</w:t>
      </w:r>
      <w:r w:rsidRPr="00300D2C">
        <w:rPr>
          <w:rFonts w:ascii="Times New Roman" w:hAnsi="Times New Roman" w:cs="Times New Roman"/>
          <w:color w:val="222222"/>
          <w:sz w:val="24"/>
          <w:szCs w:val="24"/>
          <w:shd w:val="clear" w:color="auto" w:fill="FFFFFF"/>
        </w:rPr>
        <w:t>(1), 57.</w:t>
      </w:r>
    </w:p>
    <w:p w14:paraId="38B7E07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7" w:name="_Hlk234800878"/>
      <w:r w:rsidRPr="00300D2C">
        <w:rPr>
          <w:rFonts w:ascii="Times New Roman" w:hAnsi="Times New Roman" w:cs="Times New Roman"/>
          <w:color w:val="222222"/>
          <w:sz w:val="24"/>
          <w:szCs w:val="24"/>
          <w:shd w:val="clear" w:color="auto" w:fill="FFFFFF"/>
        </w:rPr>
        <w:t>Alfhili,</w:t>
      </w:r>
      <w:bookmarkEnd w:id="17"/>
      <w:r w:rsidRPr="00300D2C">
        <w:rPr>
          <w:rFonts w:ascii="Times New Roman" w:hAnsi="Times New Roman" w:cs="Times New Roman"/>
          <w:color w:val="222222"/>
          <w:sz w:val="24"/>
          <w:szCs w:val="24"/>
          <w:shd w:val="clear" w:color="auto" w:fill="FFFFFF"/>
        </w:rPr>
        <w:t xml:space="preserve"> M. A., Alyousef, A. M., &amp; </w:t>
      </w:r>
      <w:proofErr w:type="spellStart"/>
      <w:r w:rsidRPr="00300D2C">
        <w:rPr>
          <w:rFonts w:ascii="Times New Roman" w:hAnsi="Times New Roman" w:cs="Times New Roman"/>
          <w:color w:val="222222"/>
          <w:sz w:val="24"/>
          <w:szCs w:val="24"/>
          <w:shd w:val="clear" w:color="auto" w:fill="FFFFFF"/>
        </w:rPr>
        <w:t>Alsughayyir</w:t>
      </w:r>
      <w:proofErr w:type="spellEnd"/>
      <w:r w:rsidRPr="00300D2C">
        <w:rPr>
          <w:rFonts w:ascii="Times New Roman" w:hAnsi="Times New Roman" w:cs="Times New Roman"/>
          <w:color w:val="222222"/>
          <w:sz w:val="24"/>
          <w:szCs w:val="24"/>
          <w:shd w:val="clear" w:color="auto" w:fill="FFFFFF"/>
        </w:rPr>
        <w:t>, J. (2023). Tamoxifen induces eryptosis through calcium accumulation and oxidative stress. </w:t>
      </w:r>
      <w:r w:rsidRPr="00300D2C">
        <w:rPr>
          <w:rFonts w:ascii="Times New Roman" w:hAnsi="Times New Roman" w:cs="Times New Roman"/>
          <w:i/>
          <w:iCs/>
          <w:color w:val="222222"/>
          <w:sz w:val="24"/>
          <w:szCs w:val="24"/>
          <w:shd w:val="clear" w:color="auto" w:fill="FFFFFF"/>
        </w:rPr>
        <w:t>Medical Oncology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40</w:t>
      </w:r>
      <w:r w:rsidRPr="00300D2C">
        <w:rPr>
          <w:rFonts w:ascii="Times New Roman" w:hAnsi="Times New Roman" w:cs="Times New Roman"/>
          <w:color w:val="222222"/>
          <w:sz w:val="24"/>
          <w:szCs w:val="24"/>
          <w:shd w:val="clear" w:color="auto" w:fill="FFFFFF"/>
        </w:rPr>
        <w:t>(11), 333.</w:t>
      </w:r>
    </w:p>
    <w:p w14:paraId="012AA7BF"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8" w:name="_Hlk234800241"/>
      <w:r w:rsidRPr="00300D2C">
        <w:rPr>
          <w:rFonts w:ascii="Times New Roman" w:hAnsi="Times New Roman" w:cs="Times New Roman"/>
          <w:color w:val="222222"/>
          <w:sz w:val="24"/>
          <w:szCs w:val="24"/>
          <w:shd w:val="clear" w:color="auto" w:fill="FFFFFF"/>
        </w:rPr>
        <w:t>Altamura,</w:t>
      </w:r>
      <w:bookmarkEnd w:id="18"/>
      <w:r w:rsidRPr="00300D2C">
        <w:rPr>
          <w:rFonts w:ascii="Times New Roman" w:hAnsi="Times New Roman" w:cs="Times New Roman"/>
          <w:color w:val="222222"/>
          <w:sz w:val="24"/>
          <w:szCs w:val="24"/>
          <w:shd w:val="clear" w:color="auto" w:fill="FFFFFF"/>
        </w:rPr>
        <w:t xml:space="preserve"> S., Vegi, N. M., Hoppe, P. S., Schroeder, T., </w:t>
      </w:r>
      <w:proofErr w:type="spellStart"/>
      <w:r w:rsidRPr="00300D2C">
        <w:rPr>
          <w:rFonts w:ascii="Times New Roman" w:hAnsi="Times New Roman" w:cs="Times New Roman"/>
          <w:color w:val="222222"/>
          <w:sz w:val="24"/>
          <w:szCs w:val="24"/>
          <w:shd w:val="clear" w:color="auto" w:fill="FFFFFF"/>
        </w:rPr>
        <w:t>Aichler</w:t>
      </w:r>
      <w:proofErr w:type="spellEnd"/>
      <w:r w:rsidRPr="00300D2C">
        <w:rPr>
          <w:rFonts w:ascii="Times New Roman" w:hAnsi="Times New Roman" w:cs="Times New Roman"/>
          <w:color w:val="222222"/>
          <w:sz w:val="24"/>
          <w:szCs w:val="24"/>
          <w:shd w:val="clear" w:color="auto" w:fill="FFFFFF"/>
        </w:rPr>
        <w:t xml:space="preserve">, M., Walch, A., ... &amp; </w:t>
      </w:r>
      <w:proofErr w:type="spellStart"/>
      <w:r w:rsidRPr="00300D2C">
        <w:rPr>
          <w:rFonts w:ascii="Times New Roman" w:hAnsi="Times New Roman" w:cs="Times New Roman"/>
          <w:color w:val="222222"/>
          <w:sz w:val="24"/>
          <w:szCs w:val="24"/>
          <w:shd w:val="clear" w:color="auto" w:fill="FFFFFF"/>
        </w:rPr>
        <w:t>Bornkamm</w:t>
      </w:r>
      <w:proofErr w:type="spellEnd"/>
      <w:r w:rsidRPr="00300D2C">
        <w:rPr>
          <w:rFonts w:ascii="Times New Roman" w:hAnsi="Times New Roman" w:cs="Times New Roman"/>
          <w:color w:val="222222"/>
          <w:sz w:val="24"/>
          <w:szCs w:val="24"/>
          <w:shd w:val="clear" w:color="auto" w:fill="FFFFFF"/>
        </w:rPr>
        <w:t>, G. W. (2019). Glutathione peroxidase 4 and vitamin E control reticulocyte maturation, stress erythropoiesis and iron homeostasis. </w:t>
      </w:r>
      <w:proofErr w:type="spellStart"/>
      <w:r w:rsidRPr="00300D2C">
        <w:rPr>
          <w:rFonts w:ascii="Times New Roman" w:hAnsi="Times New Roman" w:cs="Times New Roman"/>
          <w:i/>
          <w:iCs/>
          <w:color w:val="222222"/>
          <w:sz w:val="24"/>
          <w:szCs w:val="24"/>
          <w:shd w:val="clear" w:color="auto" w:fill="FFFFFF"/>
        </w:rPr>
        <w:t>Haematologica</w:t>
      </w:r>
      <w:proofErr w:type="spellEnd"/>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105</w:t>
      </w:r>
      <w:r w:rsidRPr="00300D2C">
        <w:rPr>
          <w:rFonts w:ascii="Times New Roman" w:hAnsi="Times New Roman" w:cs="Times New Roman"/>
          <w:color w:val="222222"/>
          <w:sz w:val="24"/>
          <w:szCs w:val="24"/>
          <w:shd w:val="clear" w:color="auto" w:fill="FFFFFF"/>
        </w:rPr>
        <w:t>(4), 937.</w:t>
      </w:r>
    </w:p>
    <w:p w14:paraId="5C72098D"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Andersen, H.R., Nielsen, J.B., Nielsen, F. and Grandjean, P. Antioxidative Enzyme activities in human erythrocytes. Clinical chemistry, 1997,43(4), pp.562-568.</w:t>
      </w:r>
    </w:p>
    <w:p w14:paraId="1DE544C9"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Anderson, M.E. Determination of glutathione and glutathione disulfide in biological samples. Methods in enzymology, 1985,113, pp.548-555.</w:t>
      </w:r>
    </w:p>
    <w:p w14:paraId="7F8C9ACC"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9" w:name="_Hlk234885493"/>
      <w:r w:rsidRPr="00300D2C">
        <w:rPr>
          <w:rFonts w:ascii="Times New Roman" w:hAnsi="Times New Roman" w:cs="Times New Roman"/>
          <w:color w:val="222222"/>
          <w:sz w:val="24"/>
          <w:szCs w:val="24"/>
          <w:shd w:val="clear" w:color="auto" w:fill="FFFFFF"/>
        </w:rPr>
        <w:t>Andrés,</w:t>
      </w:r>
      <w:bookmarkEnd w:id="19"/>
      <w:r w:rsidRPr="00300D2C">
        <w:rPr>
          <w:rFonts w:ascii="Times New Roman" w:hAnsi="Times New Roman" w:cs="Times New Roman"/>
          <w:color w:val="222222"/>
          <w:sz w:val="24"/>
          <w:szCs w:val="24"/>
          <w:shd w:val="clear" w:color="auto" w:fill="FFFFFF"/>
        </w:rPr>
        <w:t xml:space="preserve"> C. M. C., Pérez de la Lastra, J. M., Juan, C. A., </w:t>
      </w:r>
      <w:proofErr w:type="spellStart"/>
      <w:r w:rsidRPr="00300D2C">
        <w:rPr>
          <w:rFonts w:ascii="Times New Roman" w:hAnsi="Times New Roman" w:cs="Times New Roman"/>
          <w:color w:val="222222"/>
          <w:sz w:val="24"/>
          <w:szCs w:val="24"/>
          <w:shd w:val="clear" w:color="auto" w:fill="FFFFFF"/>
        </w:rPr>
        <w:t>Plou</w:t>
      </w:r>
      <w:proofErr w:type="spellEnd"/>
      <w:r w:rsidRPr="00300D2C">
        <w:rPr>
          <w:rFonts w:ascii="Times New Roman" w:hAnsi="Times New Roman" w:cs="Times New Roman"/>
          <w:color w:val="222222"/>
          <w:sz w:val="24"/>
          <w:szCs w:val="24"/>
          <w:shd w:val="clear" w:color="auto" w:fill="FFFFFF"/>
        </w:rPr>
        <w:t>, F. J., &amp; Pérez-</w:t>
      </w:r>
      <w:proofErr w:type="spellStart"/>
      <w:r w:rsidRPr="00300D2C">
        <w:rPr>
          <w:rFonts w:ascii="Times New Roman" w:hAnsi="Times New Roman" w:cs="Times New Roman"/>
          <w:color w:val="222222"/>
          <w:sz w:val="24"/>
          <w:szCs w:val="24"/>
          <w:shd w:val="clear" w:color="auto" w:fill="FFFFFF"/>
        </w:rPr>
        <w:t>Lebeña</w:t>
      </w:r>
      <w:proofErr w:type="spellEnd"/>
      <w:r w:rsidRPr="00300D2C">
        <w:rPr>
          <w:rFonts w:ascii="Times New Roman" w:hAnsi="Times New Roman" w:cs="Times New Roman"/>
          <w:color w:val="222222"/>
          <w:sz w:val="24"/>
          <w:szCs w:val="24"/>
          <w:shd w:val="clear" w:color="auto" w:fill="FFFFFF"/>
        </w:rPr>
        <w:t>, E. (2022). Chemistry of hydrogen peroxide formation and elimination in mammalian cells, and its role in various pathologies. </w:t>
      </w:r>
      <w:r w:rsidRPr="00300D2C">
        <w:rPr>
          <w:rFonts w:ascii="Times New Roman" w:hAnsi="Times New Roman" w:cs="Times New Roman"/>
          <w:i/>
          <w:iCs/>
          <w:color w:val="222222"/>
          <w:sz w:val="24"/>
          <w:szCs w:val="24"/>
          <w:shd w:val="clear" w:color="auto" w:fill="FFFFFF"/>
        </w:rPr>
        <w:t>Stresses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w:t>
      </w:r>
      <w:r w:rsidRPr="00300D2C">
        <w:rPr>
          <w:rFonts w:ascii="Times New Roman" w:hAnsi="Times New Roman" w:cs="Times New Roman"/>
          <w:color w:val="222222"/>
          <w:sz w:val="24"/>
          <w:szCs w:val="24"/>
          <w:shd w:val="clear" w:color="auto" w:fill="FFFFFF"/>
        </w:rPr>
        <w:t>(3), 256-274.</w:t>
      </w:r>
    </w:p>
    <w:p w14:paraId="501B84C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0" w:name="_Hlk234885194"/>
      <w:r w:rsidRPr="00300D2C">
        <w:rPr>
          <w:rFonts w:ascii="Times New Roman" w:hAnsi="Times New Roman" w:cs="Times New Roman"/>
          <w:color w:val="222222"/>
          <w:sz w:val="24"/>
          <w:szCs w:val="24"/>
          <w:shd w:val="clear" w:color="auto" w:fill="FFFFFF"/>
        </w:rPr>
        <w:t>Anwar,</w:t>
      </w:r>
      <w:bookmarkEnd w:id="20"/>
      <w:r w:rsidRPr="00300D2C">
        <w:rPr>
          <w:rFonts w:ascii="Times New Roman" w:hAnsi="Times New Roman" w:cs="Times New Roman"/>
          <w:color w:val="222222"/>
          <w:sz w:val="24"/>
          <w:szCs w:val="24"/>
          <w:shd w:val="clear" w:color="auto" w:fill="FFFFFF"/>
        </w:rPr>
        <w:t xml:space="preserve"> S., </w:t>
      </w:r>
      <w:proofErr w:type="spellStart"/>
      <w:r w:rsidRPr="00300D2C">
        <w:rPr>
          <w:rFonts w:ascii="Times New Roman" w:hAnsi="Times New Roman" w:cs="Times New Roman"/>
          <w:color w:val="222222"/>
          <w:sz w:val="24"/>
          <w:szCs w:val="24"/>
          <w:shd w:val="clear" w:color="auto" w:fill="FFFFFF"/>
        </w:rPr>
        <w:t>Alrumaihi</w:t>
      </w:r>
      <w:proofErr w:type="spellEnd"/>
      <w:r w:rsidRPr="00300D2C">
        <w:rPr>
          <w:rFonts w:ascii="Times New Roman" w:hAnsi="Times New Roman" w:cs="Times New Roman"/>
          <w:color w:val="222222"/>
          <w:sz w:val="24"/>
          <w:szCs w:val="24"/>
          <w:shd w:val="clear" w:color="auto" w:fill="FFFFFF"/>
        </w:rPr>
        <w:t>, F., Sarwar, T., Babiker, A. Y., Khan, A. A., Prabhu, S. V., &amp; Rahmani, A. H. (2024). Exploring therapeutic potential of catalase: Strategies in disease prevention and management. </w:t>
      </w:r>
      <w:r w:rsidRPr="00300D2C">
        <w:rPr>
          <w:rFonts w:ascii="Times New Roman" w:hAnsi="Times New Roman" w:cs="Times New Roman"/>
          <w:i/>
          <w:iCs/>
          <w:color w:val="222222"/>
          <w:sz w:val="24"/>
          <w:szCs w:val="24"/>
          <w:shd w:val="clear" w:color="auto" w:fill="FFFFFF"/>
        </w:rPr>
        <w:t>Biomolecules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(6), 697.</w:t>
      </w:r>
    </w:p>
    <w:p w14:paraId="16F1FD2C" w14:textId="4919FF0B" w:rsidR="002713E4" w:rsidRPr="00300D2C" w:rsidRDefault="002713E4" w:rsidP="00300D2C">
      <w:pPr>
        <w:spacing w:line="360" w:lineRule="auto"/>
        <w:jc w:val="both"/>
        <w:rPr>
          <w:rFonts w:ascii="Times New Roman" w:hAnsi="Times New Roman" w:cs="Times New Roman"/>
          <w:sz w:val="24"/>
          <w:szCs w:val="24"/>
        </w:rPr>
      </w:pPr>
      <w:r w:rsidRPr="00300D2C">
        <w:rPr>
          <w:rFonts w:ascii="Times New Roman" w:hAnsi="Times New Roman" w:cs="Times New Roman"/>
          <w:color w:val="222222"/>
          <w:sz w:val="24"/>
          <w:szCs w:val="24"/>
          <w:shd w:val="clear" w:color="auto" w:fill="FFFFFF"/>
        </w:rPr>
        <w:t>Barbara, J., Bain, B., Bain, B. J., Dacie, J. V., Dacie, J. V., Bates, I., ... &amp; Lewis, S. M. (2011). </w:t>
      </w:r>
      <w:r w:rsidRPr="00300D2C">
        <w:rPr>
          <w:rFonts w:ascii="Times New Roman" w:hAnsi="Times New Roman" w:cs="Times New Roman"/>
          <w:i/>
          <w:iCs/>
          <w:color w:val="222222"/>
          <w:sz w:val="24"/>
          <w:szCs w:val="24"/>
          <w:shd w:val="clear" w:color="auto" w:fill="FFFFFF"/>
        </w:rPr>
        <w:t xml:space="preserve">Dacie and Lewis practical </w:t>
      </w:r>
      <w:proofErr w:type="spellStart"/>
      <w:r w:rsidRPr="00300D2C">
        <w:rPr>
          <w:rFonts w:ascii="Times New Roman" w:hAnsi="Times New Roman" w:cs="Times New Roman"/>
          <w:i/>
          <w:iCs/>
          <w:color w:val="222222"/>
          <w:sz w:val="24"/>
          <w:szCs w:val="24"/>
          <w:shd w:val="clear" w:color="auto" w:fill="FFFFFF"/>
        </w:rPr>
        <w:t>haematology</w:t>
      </w:r>
      <w:proofErr w:type="spellEnd"/>
      <w:r w:rsidRPr="00300D2C">
        <w:rPr>
          <w:rFonts w:ascii="Times New Roman" w:hAnsi="Times New Roman" w:cs="Times New Roman"/>
          <w:color w:val="222222"/>
          <w:sz w:val="24"/>
          <w:szCs w:val="24"/>
          <w:shd w:val="clear" w:color="auto" w:fill="FFFFFF"/>
        </w:rPr>
        <w:t>. Churchill Livingstone.</w:t>
      </w:r>
    </w:p>
    <w:p w14:paraId="6977DAE6"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1" w:name="_Hlk234798340"/>
      <w:r w:rsidRPr="00300D2C">
        <w:rPr>
          <w:rFonts w:ascii="Times New Roman" w:hAnsi="Times New Roman" w:cs="Times New Roman"/>
          <w:color w:val="222222"/>
          <w:sz w:val="24"/>
          <w:szCs w:val="24"/>
          <w:shd w:val="clear" w:color="auto" w:fill="FFFFFF"/>
        </w:rPr>
        <w:t>Barboza,</w:t>
      </w:r>
      <w:bookmarkEnd w:id="21"/>
      <w:r w:rsidRPr="00300D2C">
        <w:rPr>
          <w:rFonts w:ascii="Times New Roman" w:hAnsi="Times New Roman" w:cs="Times New Roman"/>
          <w:color w:val="222222"/>
          <w:sz w:val="24"/>
          <w:szCs w:val="24"/>
          <w:shd w:val="clear" w:color="auto" w:fill="FFFFFF"/>
        </w:rPr>
        <w:t xml:space="preserve"> J. N., da Silva Maia Bezerra Filho, C., Silva, R. O., Medeiros, J. V. R., &amp; de Sousa, D. P. (2018). An overview on the anti‐inflammatory potential and antioxidant profile of eugenol. </w:t>
      </w:r>
      <w:r w:rsidRPr="00300D2C">
        <w:rPr>
          <w:rFonts w:ascii="Times New Roman" w:hAnsi="Times New Roman" w:cs="Times New Roman"/>
          <w:i/>
          <w:iCs/>
          <w:color w:val="222222"/>
          <w:sz w:val="24"/>
          <w:szCs w:val="24"/>
          <w:shd w:val="clear" w:color="auto" w:fill="FFFFFF"/>
        </w:rPr>
        <w:t>Oxidative medicine and cellular longevity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2018</w:t>
      </w:r>
      <w:r w:rsidRPr="00300D2C">
        <w:rPr>
          <w:rFonts w:ascii="Times New Roman" w:hAnsi="Times New Roman" w:cs="Times New Roman"/>
          <w:color w:val="222222"/>
          <w:sz w:val="24"/>
          <w:szCs w:val="24"/>
          <w:shd w:val="clear" w:color="auto" w:fill="FFFFFF"/>
        </w:rPr>
        <w:t>(1), 3957262.</w:t>
      </w:r>
    </w:p>
    <w:p w14:paraId="7618E06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2" w:name="_Hlk234799991"/>
      <w:proofErr w:type="spellStart"/>
      <w:r w:rsidRPr="00300D2C">
        <w:rPr>
          <w:rFonts w:ascii="Times New Roman" w:hAnsi="Times New Roman" w:cs="Times New Roman"/>
          <w:color w:val="222222"/>
          <w:sz w:val="24"/>
          <w:szCs w:val="24"/>
          <w:shd w:val="clear" w:color="auto" w:fill="FFFFFF"/>
        </w:rPr>
        <w:lastRenderedPageBreak/>
        <w:t>Batovska</w:t>
      </w:r>
      <w:bookmarkEnd w:id="22"/>
      <w:proofErr w:type="spellEnd"/>
      <w:r w:rsidRPr="00300D2C">
        <w:rPr>
          <w:rFonts w:ascii="Times New Roman" w:hAnsi="Times New Roman" w:cs="Times New Roman"/>
          <w:color w:val="222222"/>
          <w:sz w:val="24"/>
          <w:szCs w:val="24"/>
          <w:shd w:val="clear" w:color="auto" w:fill="FFFFFF"/>
        </w:rPr>
        <w:t>, D., Gerasimova, A., &amp; Nikolova, K. (2024). Exploring the therapeutic potential of jujube (Ziziphus jujuba mill.) extracts in cosmetics: a review of bioactive properties for skin and hair wellness. </w:t>
      </w:r>
      <w:r w:rsidRPr="00300D2C">
        <w:rPr>
          <w:rFonts w:ascii="Times New Roman" w:hAnsi="Times New Roman" w:cs="Times New Roman"/>
          <w:i/>
          <w:iCs/>
          <w:color w:val="222222"/>
          <w:sz w:val="24"/>
          <w:szCs w:val="24"/>
          <w:shd w:val="clear" w:color="auto" w:fill="FFFFFF"/>
        </w:rPr>
        <w:t>Cosmetics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11</w:t>
      </w:r>
      <w:r w:rsidRPr="00300D2C">
        <w:rPr>
          <w:rFonts w:ascii="Times New Roman" w:hAnsi="Times New Roman" w:cs="Times New Roman"/>
          <w:color w:val="222222"/>
          <w:sz w:val="24"/>
          <w:szCs w:val="24"/>
          <w:shd w:val="clear" w:color="auto" w:fill="FFFFFF"/>
        </w:rPr>
        <w:t>(5), 181.</w:t>
      </w:r>
    </w:p>
    <w:p w14:paraId="33669BE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 xml:space="preserve">Chaib, N., </w:t>
      </w:r>
      <w:proofErr w:type="spellStart"/>
      <w:r w:rsidRPr="00300D2C">
        <w:rPr>
          <w:rFonts w:ascii="Times New Roman" w:hAnsi="Times New Roman" w:cs="Times New Roman"/>
          <w:color w:val="222222"/>
          <w:sz w:val="24"/>
          <w:szCs w:val="24"/>
          <w:shd w:val="clear" w:color="auto" w:fill="FFFFFF"/>
        </w:rPr>
        <w:t>Elouardi</w:t>
      </w:r>
      <w:proofErr w:type="spellEnd"/>
      <w:r w:rsidRPr="00300D2C">
        <w:rPr>
          <w:rFonts w:ascii="Times New Roman" w:hAnsi="Times New Roman" w:cs="Times New Roman"/>
          <w:color w:val="222222"/>
          <w:sz w:val="24"/>
          <w:szCs w:val="24"/>
          <w:shd w:val="clear" w:color="auto" w:fill="FFFFFF"/>
        </w:rPr>
        <w:t xml:space="preserve">, M., </w:t>
      </w:r>
      <w:proofErr w:type="spellStart"/>
      <w:r w:rsidRPr="00300D2C">
        <w:rPr>
          <w:rFonts w:ascii="Times New Roman" w:hAnsi="Times New Roman" w:cs="Times New Roman"/>
          <w:color w:val="222222"/>
          <w:sz w:val="24"/>
          <w:szCs w:val="24"/>
          <w:shd w:val="clear" w:color="auto" w:fill="FFFFFF"/>
        </w:rPr>
        <w:t>Azdem</w:t>
      </w:r>
      <w:proofErr w:type="spellEnd"/>
      <w:r w:rsidRPr="00300D2C">
        <w:rPr>
          <w:rFonts w:ascii="Times New Roman" w:hAnsi="Times New Roman" w:cs="Times New Roman"/>
          <w:color w:val="222222"/>
          <w:sz w:val="24"/>
          <w:szCs w:val="24"/>
          <w:shd w:val="clear" w:color="auto" w:fill="FFFFFF"/>
        </w:rPr>
        <w:t xml:space="preserve">, D., </w:t>
      </w:r>
      <w:proofErr w:type="spellStart"/>
      <w:r w:rsidRPr="00300D2C">
        <w:rPr>
          <w:rFonts w:ascii="Times New Roman" w:hAnsi="Times New Roman" w:cs="Times New Roman"/>
          <w:color w:val="222222"/>
          <w:sz w:val="24"/>
          <w:szCs w:val="24"/>
          <w:shd w:val="clear" w:color="auto" w:fill="FFFFFF"/>
        </w:rPr>
        <w:t>Mabrouki</w:t>
      </w:r>
      <w:proofErr w:type="spellEnd"/>
      <w:r w:rsidRPr="00300D2C">
        <w:rPr>
          <w:rFonts w:ascii="Times New Roman" w:hAnsi="Times New Roman" w:cs="Times New Roman"/>
          <w:color w:val="222222"/>
          <w:sz w:val="24"/>
          <w:szCs w:val="24"/>
          <w:shd w:val="clear" w:color="auto" w:fill="FFFFFF"/>
        </w:rPr>
        <w:t xml:space="preserve">, J., </w:t>
      </w:r>
      <w:proofErr w:type="spellStart"/>
      <w:r w:rsidRPr="00300D2C">
        <w:rPr>
          <w:rFonts w:ascii="Times New Roman" w:hAnsi="Times New Roman" w:cs="Times New Roman"/>
          <w:color w:val="222222"/>
          <w:sz w:val="24"/>
          <w:szCs w:val="24"/>
          <w:shd w:val="clear" w:color="auto" w:fill="FFFFFF"/>
        </w:rPr>
        <w:t>Boutakiout</w:t>
      </w:r>
      <w:proofErr w:type="spellEnd"/>
      <w:r w:rsidRPr="00300D2C">
        <w:rPr>
          <w:rFonts w:ascii="Times New Roman" w:hAnsi="Times New Roman" w:cs="Times New Roman"/>
          <w:color w:val="222222"/>
          <w:sz w:val="24"/>
          <w:szCs w:val="24"/>
          <w:shd w:val="clear" w:color="auto" w:fill="FFFFFF"/>
        </w:rPr>
        <w:t>, A., Rouas, S., ... &amp; Alaoui El Belghiti, M. (2026). Synergistic interactions of antioxidants in lipid peroxidation: mechanistic insights and applications. </w:t>
      </w:r>
      <w:r w:rsidRPr="00300D2C">
        <w:rPr>
          <w:rFonts w:ascii="Times New Roman" w:hAnsi="Times New Roman" w:cs="Times New Roman"/>
          <w:i/>
          <w:iCs/>
          <w:color w:val="222222"/>
          <w:sz w:val="24"/>
          <w:szCs w:val="24"/>
          <w:shd w:val="clear" w:color="auto" w:fill="FFFFFF"/>
        </w:rPr>
        <w:t>Euro-Mediterranean Journal for Environmental Integration</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11</w:t>
      </w:r>
      <w:r w:rsidRPr="00300D2C">
        <w:rPr>
          <w:rFonts w:ascii="Times New Roman" w:hAnsi="Times New Roman" w:cs="Times New Roman"/>
          <w:color w:val="222222"/>
          <w:sz w:val="24"/>
          <w:szCs w:val="24"/>
          <w:shd w:val="clear" w:color="auto" w:fill="FFFFFF"/>
        </w:rPr>
        <w:t>(5), 164.</w:t>
      </w:r>
    </w:p>
    <w:p w14:paraId="0276B7F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3" w:name="_Hlk234886839"/>
      <w:proofErr w:type="spellStart"/>
      <w:r w:rsidRPr="00300D2C">
        <w:rPr>
          <w:rFonts w:ascii="Times New Roman" w:hAnsi="Times New Roman" w:cs="Times New Roman"/>
          <w:color w:val="222222"/>
          <w:sz w:val="24"/>
          <w:szCs w:val="24"/>
          <w:shd w:val="clear" w:color="auto" w:fill="FFFFFF"/>
        </w:rPr>
        <w:t>Chandimali</w:t>
      </w:r>
      <w:proofErr w:type="spellEnd"/>
      <w:r w:rsidRPr="00300D2C">
        <w:rPr>
          <w:rFonts w:ascii="Times New Roman" w:hAnsi="Times New Roman" w:cs="Times New Roman"/>
          <w:color w:val="222222"/>
          <w:sz w:val="24"/>
          <w:szCs w:val="24"/>
          <w:shd w:val="clear" w:color="auto" w:fill="FFFFFF"/>
        </w:rPr>
        <w:t>,</w:t>
      </w:r>
      <w:bookmarkEnd w:id="23"/>
      <w:r w:rsidRPr="00300D2C">
        <w:rPr>
          <w:rFonts w:ascii="Times New Roman" w:hAnsi="Times New Roman" w:cs="Times New Roman"/>
          <w:color w:val="222222"/>
          <w:sz w:val="24"/>
          <w:szCs w:val="24"/>
          <w:shd w:val="clear" w:color="auto" w:fill="FFFFFF"/>
        </w:rPr>
        <w:t xml:space="preserve"> N., Bak, S. G., Park, E. H., Lim, H. J., Won, Y. S., Kim, E. K., ... &amp; Lee, S. J. (2025). Free radicals and their impact on health and antioxidant defenses: A review. </w:t>
      </w:r>
      <w:r w:rsidRPr="00300D2C">
        <w:rPr>
          <w:rFonts w:ascii="Times New Roman" w:hAnsi="Times New Roman" w:cs="Times New Roman"/>
          <w:i/>
          <w:iCs/>
          <w:color w:val="222222"/>
          <w:sz w:val="24"/>
          <w:szCs w:val="24"/>
          <w:shd w:val="clear" w:color="auto" w:fill="FFFFFF"/>
        </w:rPr>
        <w:t>Cell death discovery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11</w:t>
      </w:r>
      <w:r w:rsidRPr="00300D2C">
        <w:rPr>
          <w:rFonts w:ascii="Times New Roman" w:hAnsi="Times New Roman" w:cs="Times New Roman"/>
          <w:color w:val="222222"/>
          <w:sz w:val="24"/>
          <w:szCs w:val="24"/>
          <w:shd w:val="clear" w:color="auto" w:fill="FFFFFF"/>
        </w:rPr>
        <w:t>(1), 19.</w:t>
      </w:r>
    </w:p>
    <w:p w14:paraId="1F7C658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Chaudhary, P. K., Kim, S., &amp; Kim, S. (2022). An insight into recent advances on platelet function in health and disease.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23</w:t>
      </w:r>
      <w:r w:rsidRPr="00300D2C">
        <w:rPr>
          <w:rFonts w:ascii="Times New Roman" w:hAnsi="Times New Roman" w:cs="Times New Roman"/>
          <w:color w:val="222222"/>
          <w:sz w:val="24"/>
          <w:szCs w:val="24"/>
          <w:shd w:val="clear" w:color="auto" w:fill="FFFFFF"/>
        </w:rPr>
        <w:t>(11), 6022.</w:t>
      </w:r>
    </w:p>
    <w:p w14:paraId="024FF45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4" w:name="_Hlk234886447"/>
      <w:r w:rsidRPr="00300D2C">
        <w:rPr>
          <w:rFonts w:ascii="Times New Roman" w:hAnsi="Times New Roman" w:cs="Times New Roman"/>
          <w:color w:val="222222"/>
          <w:sz w:val="24"/>
          <w:szCs w:val="24"/>
          <w:shd w:val="clear" w:color="auto" w:fill="FFFFFF"/>
        </w:rPr>
        <w:t>Chen,</w:t>
      </w:r>
      <w:bookmarkEnd w:id="24"/>
      <w:r w:rsidRPr="00300D2C">
        <w:rPr>
          <w:rFonts w:ascii="Times New Roman" w:hAnsi="Times New Roman" w:cs="Times New Roman"/>
          <w:color w:val="222222"/>
          <w:sz w:val="24"/>
          <w:szCs w:val="24"/>
          <w:shd w:val="clear" w:color="auto" w:fill="FFFFFF"/>
        </w:rPr>
        <w:t xml:space="preserve"> T. H., Wang, H. C., Chang, C. J., &amp; Lee, S. Y. (2024). Mitochondrial glutathione in cellular redox homeostasis and disease manifestation.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(2), 1314.</w:t>
      </w:r>
    </w:p>
    <w:p w14:paraId="2F27B1D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Costanzo, V., Ratre, Y. K., Andretta, E., Acharya, R., Bhaskar, L. V. K. S., &amp; Verma, H. K. (2024). A comprehensive review of cancer drug–induced cardiotoxicity in blood cancer patients: current perspectives and therapeutic strategies. </w:t>
      </w:r>
      <w:r w:rsidRPr="00300D2C">
        <w:rPr>
          <w:rFonts w:ascii="Times New Roman" w:hAnsi="Times New Roman" w:cs="Times New Roman"/>
          <w:i/>
          <w:iCs/>
          <w:color w:val="222222"/>
          <w:sz w:val="24"/>
          <w:szCs w:val="24"/>
          <w:shd w:val="clear" w:color="auto" w:fill="FFFFFF"/>
        </w:rPr>
        <w:t>Current treatment options in oncology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(4), 465-495.</w:t>
      </w:r>
    </w:p>
    <w:p w14:paraId="20DDFA2B"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5" w:name="_Hlk234887781"/>
      <w:proofErr w:type="spellStart"/>
      <w:r w:rsidRPr="00300D2C">
        <w:rPr>
          <w:rFonts w:ascii="Times New Roman" w:hAnsi="Times New Roman" w:cs="Times New Roman"/>
          <w:color w:val="222222"/>
          <w:sz w:val="24"/>
          <w:szCs w:val="24"/>
          <w:shd w:val="clear" w:color="auto" w:fill="FFFFFF"/>
        </w:rPr>
        <w:t>Dell’Acqua</w:t>
      </w:r>
      <w:bookmarkEnd w:id="25"/>
      <w:proofErr w:type="spellEnd"/>
      <w:r w:rsidRPr="00300D2C">
        <w:rPr>
          <w:rFonts w:ascii="Times New Roman" w:hAnsi="Times New Roman" w:cs="Times New Roman"/>
          <w:color w:val="222222"/>
          <w:sz w:val="24"/>
          <w:szCs w:val="24"/>
          <w:shd w:val="clear" w:color="auto" w:fill="FFFFFF"/>
        </w:rPr>
        <w:t>, G., Richards, A., &amp; Thornton, M. J. (2020). The potential role of nutraceuticals as an adjuvant in breast cancer patients to prevent hair loss induced by endocrine therapy. </w:t>
      </w:r>
      <w:r w:rsidRPr="00300D2C">
        <w:rPr>
          <w:rFonts w:ascii="Times New Roman" w:hAnsi="Times New Roman" w:cs="Times New Roman"/>
          <w:i/>
          <w:iCs/>
          <w:color w:val="222222"/>
          <w:sz w:val="24"/>
          <w:szCs w:val="24"/>
          <w:shd w:val="clear" w:color="auto" w:fill="FFFFFF"/>
        </w:rPr>
        <w:t>Nutrients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12</w:t>
      </w:r>
      <w:r w:rsidRPr="00300D2C">
        <w:rPr>
          <w:rFonts w:ascii="Times New Roman" w:hAnsi="Times New Roman" w:cs="Times New Roman"/>
          <w:color w:val="222222"/>
          <w:sz w:val="24"/>
          <w:szCs w:val="24"/>
          <w:shd w:val="clear" w:color="auto" w:fill="FFFFFF"/>
        </w:rPr>
        <w:t>(11), 3537.</w:t>
      </w:r>
    </w:p>
    <w:p w14:paraId="7ED30987"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Dominiczak, M.H. 1998 Teaching and training laboratory professionals for the 21st century. Clinical Chemistry and laboratory Medicine ,1998, 36 ,133-136.</w:t>
      </w:r>
    </w:p>
    <w:p w14:paraId="01216BF2"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6" w:name="_Hlk234885640"/>
      <w:r w:rsidRPr="00300D2C">
        <w:rPr>
          <w:rFonts w:ascii="Times New Roman" w:hAnsi="Times New Roman" w:cs="Times New Roman"/>
          <w:color w:val="222222"/>
          <w:sz w:val="24"/>
          <w:szCs w:val="24"/>
          <w:shd w:val="clear" w:color="auto" w:fill="FFFFFF"/>
        </w:rPr>
        <w:t>Dubey, A., &amp; Sharma, B. (2025).</w:t>
      </w:r>
      <w:bookmarkEnd w:id="26"/>
      <w:r w:rsidRPr="00300D2C">
        <w:rPr>
          <w:rFonts w:ascii="Times New Roman" w:hAnsi="Times New Roman" w:cs="Times New Roman"/>
          <w:color w:val="222222"/>
          <w:sz w:val="24"/>
          <w:szCs w:val="24"/>
          <w:shd w:val="clear" w:color="auto" w:fill="FFFFFF"/>
        </w:rPr>
        <w:t xml:space="preserve"> Targeting oxidative stress biomarkers in breast cancer development and the potential protective effect of phytochemicals. </w:t>
      </w:r>
      <w:r w:rsidRPr="00300D2C">
        <w:rPr>
          <w:rFonts w:ascii="Times New Roman" w:hAnsi="Times New Roman" w:cs="Times New Roman"/>
          <w:i/>
          <w:iCs/>
          <w:color w:val="222222"/>
          <w:sz w:val="24"/>
          <w:szCs w:val="24"/>
          <w:shd w:val="clear" w:color="auto" w:fill="FFFFFF"/>
        </w:rPr>
        <w:t>Drugs and Drug Candidates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w:t>
      </w:r>
      <w:r w:rsidRPr="00300D2C">
        <w:rPr>
          <w:rFonts w:ascii="Times New Roman" w:hAnsi="Times New Roman" w:cs="Times New Roman"/>
          <w:color w:val="222222"/>
          <w:sz w:val="24"/>
          <w:szCs w:val="24"/>
          <w:shd w:val="clear" w:color="auto" w:fill="FFFFFF"/>
        </w:rPr>
        <w:t>(2), 23.</w:t>
      </w:r>
    </w:p>
    <w:p w14:paraId="7A36C59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7" w:name="_Hlk234799545"/>
      <w:proofErr w:type="spellStart"/>
      <w:r w:rsidRPr="00300D2C">
        <w:rPr>
          <w:rFonts w:ascii="Times New Roman" w:hAnsi="Times New Roman" w:cs="Times New Roman"/>
          <w:color w:val="222222"/>
          <w:sz w:val="24"/>
          <w:szCs w:val="24"/>
          <w:shd w:val="clear" w:color="auto" w:fill="FFFFFF"/>
        </w:rPr>
        <w:lastRenderedPageBreak/>
        <w:t>Engwa</w:t>
      </w:r>
      <w:bookmarkEnd w:id="27"/>
      <w:proofErr w:type="spellEnd"/>
      <w:r w:rsidRPr="00300D2C">
        <w:rPr>
          <w:rFonts w:ascii="Times New Roman" w:hAnsi="Times New Roman" w:cs="Times New Roman"/>
          <w:color w:val="222222"/>
          <w:sz w:val="24"/>
          <w:szCs w:val="24"/>
          <w:shd w:val="clear" w:color="auto" w:fill="FFFFFF"/>
        </w:rPr>
        <w:t xml:space="preserve">, G. A., Nweke, F. N., &amp; </w:t>
      </w:r>
      <w:proofErr w:type="spellStart"/>
      <w:r w:rsidRPr="00300D2C">
        <w:rPr>
          <w:rFonts w:ascii="Times New Roman" w:hAnsi="Times New Roman" w:cs="Times New Roman"/>
          <w:color w:val="222222"/>
          <w:sz w:val="24"/>
          <w:szCs w:val="24"/>
          <w:shd w:val="clear" w:color="auto" w:fill="FFFFFF"/>
        </w:rPr>
        <w:t>Nkeh-Chungag</w:t>
      </w:r>
      <w:proofErr w:type="spellEnd"/>
      <w:r w:rsidRPr="00300D2C">
        <w:rPr>
          <w:rFonts w:ascii="Times New Roman" w:hAnsi="Times New Roman" w:cs="Times New Roman"/>
          <w:color w:val="222222"/>
          <w:sz w:val="24"/>
          <w:szCs w:val="24"/>
          <w:shd w:val="clear" w:color="auto" w:fill="FFFFFF"/>
        </w:rPr>
        <w:t>, B. N. (2022). Free radicals, oxidative stress-related diseases and antioxidant supplementation. </w:t>
      </w:r>
      <w:r w:rsidRPr="00300D2C">
        <w:rPr>
          <w:rFonts w:ascii="Times New Roman" w:hAnsi="Times New Roman" w:cs="Times New Roman"/>
          <w:i/>
          <w:iCs/>
          <w:color w:val="222222"/>
          <w:sz w:val="24"/>
          <w:szCs w:val="24"/>
          <w:shd w:val="clear" w:color="auto" w:fill="FFFFFF"/>
        </w:rPr>
        <w:t>Alternative Therapies in Health &amp; 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28</w:t>
      </w:r>
      <w:r w:rsidRPr="00300D2C">
        <w:rPr>
          <w:rFonts w:ascii="Times New Roman" w:hAnsi="Times New Roman" w:cs="Times New Roman"/>
          <w:color w:val="222222"/>
          <w:sz w:val="24"/>
          <w:szCs w:val="24"/>
          <w:shd w:val="clear" w:color="auto" w:fill="FFFFFF"/>
        </w:rPr>
        <w:t>(1).</w:t>
      </w:r>
    </w:p>
    <w:p w14:paraId="2247A8F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Fang, Z. (2023). </w:t>
      </w:r>
      <w:r w:rsidRPr="00300D2C">
        <w:rPr>
          <w:rFonts w:ascii="Times New Roman" w:hAnsi="Times New Roman" w:cs="Times New Roman"/>
          <w:i/>
          <w:iCs/>
          <w:color w:val="222222"/>
          <w:sz w:val="24"/>
          <w:szCs w:val="24"/>
          <w:shd w:val="clear" w:color="auto" w:fill="FFFFFF"/>
        </w:rPr>
        <w:t>Investigating the anti-</w:t>
      </w:r>
      <w:proofErr w:type="spellStart"/>
      <w:r w:rsidRPr="00300D2C">
        <w:rPr>
          <w:rFonts w:ascii="Times New Roman" w:hAnsi="Times New Roman" w:cs="Times New Roman"/>
          <w:i/>
          <w:iCs/>
          <w:color w:val="222222"/>
          <w:sz w:val="24"/>
          <w:szCs w:val="24"/>
          <w:shd w:val="clear" w:color="auto" w:fill="FFFFFF"/>
        </w:rPr>
        <w:t>leukaemic</w:t>
      </w:r>
      <w:proofErr w:type="spellEnd"/>
      <w:r w:rsidRPr="00300D2C">
        <w:rPr>
          <w:rFonts w:ascii="Times New Roman" w:hAnsi="Times New Roman" w:cs="Times New Roman"/>
          <w:i/>
          <w:iCs/>
          <w:color w:val="222222"/>
          <w:sz w:val="24"/>
          <w:szCs w:val="24"/>
          <w:shd w:val="clear" w:color="auto" w:fill="FFFFFF"/>
        </w:rPr>
        <w:t xml:space="preserve"> effect of tamoxifen in the myeloproliferative neoplasms</w:t>
      </w:r>
      <w:r w:rsidRPr="00300D2C">
        <w:rPr>
          <w:rFonts w:ascii="Times New Roman" w:hAnsi="Times New Roman" w:cs="Times New Roman"/>
          <w:color w:val="222222"/>
          <w:sz w:val="24"/>
          <w:szCs w:val="24"/>
          <w:shd w:val="clear" w:color="auto" w:fill="FFFFFF"/>
        </w:rPr>
        <w:t> (Doctoral dissertation).</w:t>
      </w:r>
    </w:p>
    <w:p w14:paraId="141E0A3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Fang, Z., Xu, H., Duan, J., Ruan, B., Liu, J., Song, P., ... &amp; Wang, L. (2023). Short-term tamoxifen administration improves hepatic steatosis and glucose intolerance through JNK/MAPK in mice. </w:t>
      </w:r>
      <w:r w:rsidRPr="00300D2C">
        <w:rPr>
          <w:rFonts w:ascii="Times New Roman" w:hAnsi="Times New Roman" w:cs="Times New Roman"/>
          <w:i/>
          <w:iCs/>
          <w:color w:val="222222"/>
          <w:sz w:val="24"/>
          <w:szCs w:val="24"/>
          <w:shd w:val="clear" w:color="auto" w:fill="FFFFFF"/>
        </w:rPr>
        <w:t>Signal Transduction and Targeted Therapy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8</w:t>
      </w:r>
      <w:r w:rsidRPr="00300D2C">
        <w:rPr>
          <w:rFonts w:ascii="Times New Roman" w:hAnsi="Times New Roman" w:cs="Times New Roman"/>
          <w:color w:val="222222"/>
          <w:sz w:val="24"/>
          <w:szCs w:val="24"/>
          <w:shd w:val="clear" w:color="auto" w:fill="FFFFFF"/>
        </w:rPr>
        <w:t>(1), 94.</w:t>
      </w:r>
    </w:p>
    <w:p w14:paraId="5F7AD2D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sz w:val="24"/>
          <w:szCs w:val="24"/>
        </w:rPr>
        <w:t>Fatoki</w:t>
      </w:r>
      <w:proofErr w:type="spellEnd"/>
      <w:r w:rsidRPr="00300D2C">
        <w:rPr>
          <w:rFonts w:ascii="Times New Roman" w:hAnsi="Times New Roman" w:cs="Times New Roman"/>
          <w:sz w:val="24"/>
          <w:szCs w:val="24"/>
        </w:rPr>
        <w:t xml:space="preserve">, J.O., </w:t>
      </w:r>
      <w:proofErr w:type="spellStart"/>
      <w:r w:rsidRPr="00300D2C">
        <w:rPr>
          <w:rFonts w:ascii="Times New Roman" w:hAnsi="Times New Roman" w:cs="Times New Roman"/>
          <w:sz w:val="24"/>
          <w:szCs w:val="24"/>
        </w:rPr>
        <w:t>Adedosu</w:t>
      </w:r>
      <w:proofErr w:type="spellEnd"/>
      <w:r w:rsidRPr="00300D2C">
        <w:rPr>
          <w:rFonts w:ascii="Times New Roman" w:hAnsi="Times New Roman" w:cs="Times New Roman"/>
          <w:sz w:val="24"/>
          <w:szCs w:val="24"/>
        </w:rPr>
        <w:t xml:space="preserve">, O.T., Afolabi, O.K., Adeleke, G.E., Adedeji, A.L., Ige, S.F., </w:t>
      </w:r>
      <w:proofErr w:type="spellStart"/>
      <w:r w:rsidRPr="00300D2C">
        <w:rPr>
          <w:rFonts w:ascii="Times New Roman" w:hAnsi="Times New Roman" w:cs="Times New Roman"/>
          <w:sz w:val="24"/>
          <w:szCs w:val="24"/>
        </w:rPr>
        <w:t>Adesope</w:t>
      </w:r>
      <w:proofErr w:type="spellEnd"/>
      <w:r w:rsidRPr="00300D2C">
        <w:rPr>
          <w:rFonts w:ascii="Times New Roman" w:hAnsi="Times New Roman" w:cs="Times New Roman"/>
          <w:sz w:val="24"/>
          <w:szCs w:val="24"/>
        </w:rPr>
        <w:t xml:space="preserve">, E.O., Oyewole, O.V., Daramola, A.D. and Badmus, J.A. </w:t>
      </w:r>
      <w:proofErr w:type="spellStart"/>
      <w:r w:rsidRPr="00300D2C">
        <w:rPr>
          <w:rFonts w:ascii="Times New Roman" w:hAnsi="Times New Roman" w:cs="Times New Roman"/>
          <w:sz w:val="24"/>
          <w:szCs w:val="24"/>
        </w:rPr>
        <w:t>Dyslipidemic</w:t>
      </w:r>
      <w:proofErr w:type="spellEnd"/>
      <w:r w:rsidRPr="00300D2C">
        <w:rPr>
          <w:rFonts w:ascii="Times New Roman" w:hAnsi="Times New Roman" w:cs="Times New Roman"/>
          <w:sz w:val="24"/>
          <w:szCs w:val="24"/>
        </w:rPr>
        <w:t xml:space="preserve"> effect of doxorubicin and etoposide: a predisposing factor for the antineoplastic </w:t>
      </w:r>
      <w:proofErr w:type="spellStart"/>
      <w:r w:rsidRPr="00300D2C">
        <w:rPr>
          <w:rFonts w:ascii="Times New Roman" w:hAnsi="Times New Roman" w:cs="Times New Roman"/>
          <w:sz w:val="24"/>
          <w:szCs w:val="24"/>
        </w:rPr>
        <w:t>drugsinduced</w:t>
      </w:r>
      <w:proofErr w:type="spellEnd"/>
      <w:r w:rsidRPr="00300D2C">
        <w:rPr>
          <w:rFonts w:ascii="Times New Roman" w:hAnsi="Times New Roman" w:cs="Times New Roman"/>
          <w:sz w:val="24"/>
          <w:szCs w:val="24"/>
        </w:rPr>
        <w:t xml:space="preserve"> cardiovascular diseases. Research &amp; Reviews: Journal of Pharmacology and Toxicological Studies, 2018,6(1), pp.34-42.</w:t>
      </w:r>
    </w:p>
    <w:p w14:paraId="05F793C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8" w:name="_Hlk234889587"/>
      <w:r w:rsidRPr="00300D2C">
        <w:rPr>
          <w:rFonts w:ascii="Times New Roman" w:hAnsi="Times New Roman" w:cs="Times New Roman"/>
          <w:color w:val="222222"/>
          <w:sz w:val="24"/>
          <w:szCs w:val="24"/>
          <w:shd w:val="clear" w:color="auto" w:fill="FFFFFF"/>
        </w:rPr>
        <w:t>Francis</w:t>
      </w:r>
      <w:bookmarkEnd w:id="28"/>
      <w:r w:rsidRPr="00300D2C">
        <w:rPr>
          <w:rFonts w:ascii="Times New Roman" w:hAnsi="Times New Roman" w:cs="Times New Roman"/>
          <w:color w:val="222222"/>
          <w:sz w:val="24"/>
          <w:szCs w:val="24"/>
          <w:shd w:val="clear" w:color="auto" w:fill="FFFFFF"/>
        </w:rPr>
        <w:t>, A., Harhay, M. N., Ong, A. C., Tummalapalli, S. L., Ortiz, A., Fogo, A. B., ... &amp; International Society of Nephrology. (2024). Chronic kidney disease and the global public health agenda: an international consensus. </w:t>
      </w:r>
      <w:r w:rsidRPr="00300D2C">
        <w:rPr>
          <w:rFonts w:ascii="Times New Roman" w:hAnsi="Times New Roman" w:cs="Times New Roman"/>
          <w:i/>
          <w:iCs/>
          <w:color w:val="222222"/>
          <w:sz w:val="24"/>
          <w:szCs w:val="24"/>
          <w:shd w:val="clear" w:color="auto" w:fill="FFFFFF"/>
        </w:rPr>
        <w:t>Nature Reviews Nephrology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w:t>
      </w:r>
      <w:r w:rsidRPr="00300D2C">
        <w:rPr>
          <w:rFonts w:ascii="Times New Roman" w:hAnsi="Times New Roman" w:cs="Times New Roman"/>
          <w:color w:val="222222"/>
          <w:sz w:val="24"/>
          <w:szCs w:val="24"/>
          <w:shd w:val="clear" w:color="auto" w:fill="FFFFFF"/>
        </w:rPr>
        <w:t>(7), 473-485.</w:t>
      </w:r>
    </w:p>
    <w:p w14:paraId="05ECA43E" w14:textId="77777777" w:rsidR="00403E61" w:rsidRPr="00300D2C" w:rsidRDefault="00403E61" w:rsidP="00300D2C">
      <w:pPr>
        <w:spacing w:line="360" w:lineRule="auto"/>
        <w:jc w:val="both"/>
        <w:rPr>
          <w:rFonts w:ascii="Times New Roman" w:hAnsi="Times New Roman" w:cs="Times New Roman"/>
          <w:sz w:val="24"/>
          <w:szCs w:val="24"/>
        </w:rPr>
      </w:pPr>
      <w:proofErr w:type="spellStart"/>
      <w:r w:rsidRPr="00300D2C">
        <w:rPr>
          <w:rFonts w:ascii="Times New Roman" w:hAnsi="Times New Roman" w:cs="Times New Roman"/>
          <w:sz w:val="24"/>
          <w:szCs w:val="24"/>
        </w:rPr>
        <w:t>Gaies</w:t>
      </w:r>
      <w:proofErr w:type="spellEnd"/>
      <w:r w:rsidRPr="00300D2C">
        <w:rPr>
          <w:rFonts w:ascii="Times New Roman" w:hAnsi="Times New Roman" w:cs="Times New Roman"/>
          <w:sz w:val="24"/>
          <w:szCs w:val="24"/>
        </w:rPr>
        <w:t xml:space="preserve">, E., Jebabli, N., Trabelsi, S., </w:t>
      </w:r>
      <w:proofErr w:type="spellStart"/>
      <w:r w:rsidRPr="00300D2C">
        <w:rPr>
          <w:rFonts w:ascii="Times New Roman" w:hAnsi="Times New Roman" w:cs="Times New Roman"/>
          <w:sz w:val="24"/>
          <w:szCs w:val="24"/>
        </w:rPr>
        <w:t>Salouage</w:t>
      </w:r>
      <w:proofErr w:type="spellEnd"/>
      <w:r w:rsidRPr="00300D2C">
        <w:rPr>
          <w:rFonts w:ascii="Times New Roman" w:hAnsi="Times New Roman" w:cs="Times New Roman"/>
          <w:sz w:val="24"/>
          <w:szCs w:val="24"/>
        </w:rPr>
        <w:t>, I., Charfi, R., Lakhal, M. and Klouz, A. Methotrexate side effects: review article. Journal of Drug Metabolism and Toxicology, 2012, 3(4), pp.1-5.</w:t>
      </w:r>
    </w:p>
    <w:p w14:paraId="6265906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9" w:name="_Hlk234798185"/>
      <w:r w:rsidRPr="00300D2C">
        <w:rPr>
          <w:rFonts w:ascii="Times New Roman" w:hAnsi="Times New Roman" w:cs="Times New Roman"/>
          <w:color w:val="222222"/>
          <w:sz w:val="24"/>
          <w:szCs w:val="24"/>
          <w:shd w:val="clear" w:color="auto" w:fill="FFFFFF"/>
        </w:rPr>
        <w:t>Gaman</w:t>
      </w:r>
      <w:bookmarkEnd w:id="29"/>
      <w:r w:rsidRPr="00300D2C">
        <w:rPr>
          <w:rFonts w:ascii="Times New Roman" w:hAnsi="Times New Roman" w:cs="Times New Roman"/>
          <w:color w:val="222222"/>
          <w:sz w:val="24"/>
          <w:szCs w:val="24"/>
          <w:shd w:val="clear" w:color="auto" w:fill="FFFFFF"/>
        </w:rPr>
        <w:t>, A. M., Moisa, C., Diaconu, C. C., &amp; Gaman, M. A. (2019). Crosstalk between oxidative stress, chronic inflammation and disease progression in essential thrombocythemia. </w:t>
      </w:r>
      <w:r w:rsidRPr="00300D2C">
        <w:rPr>
          <w:rFonts w:ascii="Times New Roman" w:hAnsi="Times New Roman" w:cs="Times New Roman"/>
          <w:i/>
          <w:iCs/>
          <w:color w:val="222222"/>
          <w:sz w:val="24"/>
          <w:szCs w:val="24"/>
          <w:shd w:val="clear" w:color="auto" w:fill="FFFFFF"/>
        </w:rPr>
        <w:t>Rev Chim</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70</w:t>
      </w:r>
      <w:r w:rsidRPr="00300D2C">
        <w:rPr>
          <w:rFonts w:ascii="Times New Roman" w:hAnsi="Times New Roman" w:cs="Times New Roman"/>
          <w:color w:val="222222"/>
          <w:sz w:val="24"/>
          <w:szCs w:val="24"/>
          <w:shd w:val="clear" w:color="auto" w:fill="FFFFFF"/>
        </w:rPr>
        <w:t>(10), 3486-3489.</w:t>
      </w:r>
    </w:p>
    <w:p w14:paraId="6D627E6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0" w:name="_Hlk234799098"/>
      <w:r w:rsidRPr="00300D2C">
        <w:rPr>
          <w:rFonts w:ascii="Times New Roman" w:hAnsi="Times New Roman" w:cs="Times New Roman"/>
          <w:color w:val="222222"/>
          <w:sz w:val="24"/>
          <w:szCs w:val="24"/>
          <w:shd w:val="clear" w:color="auto" w:fill="FFFFFF"/>
        </w:rPr>
        <w:t>Giurranna</w:t>
      </w:r>
      <w:bookmarkEnd w:id="30"/>
      <w:r w:rsidRPr="00300D2C">
        <w:rPr>
          <w:rFonts w:ascii="Times New Roman" w:hAnsi="Times New Roman" w:cs="Times New Roman"/>
          <w:color w:val="222222"/>
          <w:sz w:val="24"/>
          <w:szCs w:val="24"/>
          <w:shd w:val="clear" w:color="auto" w:fill="FFFFFF"/>
        </w:rPr>
        <w:t xml:space="preserve">, E., </w:t>
      </w:r>
      <w:proofErr w:type="spellStart"/>
      <w:r w:rsidRPr="00300D2C">
        <w:rPr>
          <w:rFonts w:ascii="Times New Roman" w:hAnsi="Times New Roman" w:cs="Times New Roman"/>
          <w:color w:val="222222"/>
          <w:sz w:val="24"/>
          <w:szCs w:val="24"/>
          <w:shd w:val="clear" w:color="auto" w:fill="FFFFFF"/>
        </w:rPr>
        <w:t>Nencini</w:t>
      </w:r>
      <w:proofErr w:type="spellEnd"/>
      <w:r w:rsidRPr="00300D2C">
        <w:rPr>
          <w:rFonts w:ascii="Times New Roman" w:hAnsi="Times New Roman" w:cs="Times New Roman"/>
          <w:color w:val="222222"/>
          <w:sz w:val="24"/>
          <w:szCs w:val="24"/>
          <w:shd w:val="clear" w:color="auto" w:fill="FFFFFF"/>
        </w:rPr>
        <w:t xml:space="preserve">, F., </w:t>
      </w:r>
      <w:proofErr w:type="spellStart"/>
      <w:r w:rsidRPr="00300D2C">
        <w:rPr>
          <w:rFonts w:ascii="Times New Roman" w:hAnsi="Times New Roman" w:cs="Times New Roman"/>
          <w:color w:val="222222"/>
          <w:sz w:val="24"/>
          <w:szCs w:val="24"/>
          <w:shd w:val="clear" w:color="auto" w:fill="FFFFFF"/>
        </w:rPr>
        <w:t>Bettiol</w:t>
      </w:r>
      <w:proofErr w:type="spellEnd"/>
      <w:r w:rsidRPr="00300D2C">
        <w:rPr>
          <w:rFonts w:ascii="Times New Roman" w:hAnsi="Times New Roman" w:cs="Times New Roman"/>
          <w:color w:val="222222"/>
          <w:sz w:val="24"/>
          <w:szCs w:val="24"/>
          <w:shd w:val="clear" w:color="auto" w:fill="FFFFFF"/>
        </w:rPr>
        <w:t xml:space="preserve">, A., Borghi, S., Argento, F. R., Emmi, G., ... &amp; </w:t>
      </w:r>
      <w:proofErr w:type="spellStart"/>
      <w:r w:rsidRPr="00300D2C">
        <w:rPr>
          <w:rFonts w:ascii="Times New Roman" w:hAnsi="Times New Roman" w:cs="Times New Roman"/>
          <w:color w:val="222222"/>
          <w:sz w:val="24"/>
          <w:szCs w:val="24"/>
          <w:shd w:val="clear" w:color="auto" w:fill="FFFFFF"/>
        </w:rPr>
        <w:t>Becatti</w:t>
      </w:r>
      <w:proofErr w:type="spellEnd"/>
      <w:r w:rsidRPr="00300D2C">
        <w:rPr>
          <w:rFonts w:ascii="Times New Roman" w:hAnsi="Times New Roman" w:cs="Times New Roman"/>
          <w:color w:val="222222"/>
          <w:sz w:val="24"/>
          <w:szCs w:val="24"/>
          <w:shd w:val="clear" w:color="auto" w:fill="FFFFFF"/>
        </w:rPr>
        <w:t>, M. (2024). Dietary antioxidants and natural compounds in preventing thrombosis and cardiovascular disease.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(21), 11457.</w:t>
      </w:r>
    </w:p>
    <w:p w14:paraId="76977F2B"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1" w:name="_Hlk234887369"/>
      <w:proofErr w:type="spellStart"/>
      <w:r w:rsidRPr="00300D2C">
        <w:rPr>
          <w:rFonts w:ascii="Times New Roman" w:hAnsi="Times New Roman" w:cs="Times New Roman"/>
          <w:color w:val="222222"/>
          <w:sz w:val="24"/>
          <w:szCs w:val="24"/>
          <w:shd w:val="clear" w:color="auto" w:fill="FFFFFF"/>
        </w:rPr>
        <w:t>Guneidy</w:t>
      </w:r>
      <w:proofErr w:type="spellEnd"/>
      <w:r w:rsidRPr="00300D2C">
        <w:rPr>
          <w:rFonts w:ascii="Times New Roman" w:hAnsi="Times New Roman" w:cs="Times New Roman"/>
          <w:color w:val="222222"/>
          <w:sz w:val="24"/>
          <w:szCs w:val="24"/>
          <w:shd w:val="clear" w:color="auto" w:fill="FFFFFF"/>
        </w:rPr>
        <w:t>,</w:t>
      </w:r>
      <w:bookmarkEnd w:id="31"/>
      <w:r w:rsidRPr="00300D2C">
        <w:rPr>
          <w:rFonts w:ascii="Times New Roman" w:hAnsi="Times New Roman" w:cs="Times New Roman"/>
          <w:color w:val="222222"/>
          <w:sz w:val="24"/>
          <w:szCs w:val="24"/>
          <w:shd w:val="clear" w:color="auto" w:fill="FFFFFF"/>
        </w:rPr>
        <w:t xml:space="preserve"> R. A., Zaki, E. R., Karim, G. A., Saleh, N. S., &amp; </w:t>
      </w:r>
      <w:proofErr w:type="spellStart"/>
      <w:r w:rsidRPr="00300D2C">
        <w:rPr>
          <w:rFonts w:ascii="Times New Roman" w:hAnsi="Times New Roman" w:cs="Times New Roman"/>
          <w:color w:val="222222"/>
          <w:sz w:val="24"/>
          <w:szCs w:val="24"/>
          <w:shd w:val="clear" w:color="auto" w:fill="FFFFFF"/>
        </w:rPr>
        <w:t>Shokeer</w:t>
      </w:r>
      <w:proofErr w:type="spellEnd"/>
      <w:r w:rsidRPr="00300D2C">
        <w:rPr>
          <w:rFonts w:ascii="Times New Roman" w:hAnsi="Times New Roman" w:cs="Times New Roman"/>
          <w:color w:val="222222"/>
          <w:sz w:val="24"/>
          <w:szCs w:val="24"/>
          <w:shd w:val="clear" w:color="auto" w:fill="FFFFFF"/>
        </w:rPr>
        <w:t>, A. (2023). Adverse effect of Tamarindus indica and tamoxifen combination on redox balance and genotoxicity of breast cancer cell. </w:t>
      </w:r>
      <w:r w:rsidRPr="00300D2C">
        <w:rPr>
          <w:rFonts w:ascii="Times New Roman" w:hAnsi="Times New Roman" w:cs="Times New Roman"/>
          <w:i/>
          <w:iCs/>
          <w:color w:val="222222"/>
          <w:sz w:val="24"/>
          <w:szCs w:val="24"/>
          <w:shd w:val="clear" w:color="auto" w:fill="FFFFFF"/>
        </w:rPr>
        <w:t>Journal of Genetic Engineering and Biotechnology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21</w:t>
      </w:r>
      <w:r w:rsidRPr="00300D2C">
        <w:rPr>
          <w:rFonts w:ascii="Times New Roman" w:hAnsi="Times New Roman" w:cs="Times New Roman"/>
          <w:color w:val="222222"/>
          <w:sz w:val="24"/>
          <w:szCs w:val="24"/>
          <w:shd w:val="clear" w:color="auto" w:fill="FFFFFF"/>
        </w:rPr>
        <w:t>(1), 131.</w:t>
      </w:r>
    </w:p>
    <w:p w14:paraId="2CF6815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2" w:name="_Hlk234801331"/>
      <w:proofErr w:type="spellStart"/>
      <w:r w:rsidRPr="00300D2C">
        <w:rPr>
          <w:rFonts w:ascii="Times New Roman" w:hAnsi="Times New Roman" w:cs="Times New Roman"/>
          <w:color w:val="222222"/>
          <w:sz w:val="24"/>
          <w:szCs w:val="24"/>
          <w:shd w:val="clear" w:color="auto" w:fill="FFFFFF"/>
        </w:rPr>
        <w:lastRenderedPageBreak/>
        <w:t>Guneidy</w:t>
      </w:r>
      <w:bookmarkEnd w:id="32"/>
      <w:proofErr w:type="spellEnd"/>
      <w:r w:rsidRPr="00300D2C">
        <w:rPr>
          <w:rFonts w:ascii="Times New Roman" w:hAnsi="Times New Roman" w:cs="Times New Roman"/>
          <w:color w:val="222222"/>
          <w:sz w:val="24"/>
          <w:szCs w:val="24"/>
          <w:shd w:val="clear" w:color="auto" w:fill="FFFFFF"/>
        </w:rPr>
        <w:t xml:space="preserve">, R., </w:t>
      </w:r>
      <w:proofErr w:type="spellStart"/>
      <w:r w:rsidRPr="00300D2C">
        <w:rPr>
          <w:rFonts w:ascii="Times New Roman" w:hAnsi="Times New Roman" w:cs="Times New Roman"/>
          <w:color w:val="222222"/>
          <w:sz w:val="24"/>
          <w:szCs w:val="24"/>
          <w:shd w:val="clear" w:color="auto" w:fill="FFFFFF"/>
        </w:rPr>
        <w:t>Shokeer</w:t>
      </w:r>
      <w:proofErr w:type="spellEnd"/>
      <w:r w:rsidRPr="00300D2C">
        <w:rPr>
          <w:rFonts w:ascii="Times New Roman" w:hAnsi="Times New Roman" w:cs="Times New Roman"/>
          <w:color w:val="222222"/>
          <w:sz w:val="24"/>
          <w:szCs w:val="24"/>
          <w:shd w:val="clear" w:color="auto" w:fill="FFFFFF"/>
        </w:rPr>
        <w:t>, A., Saleh, N., &amp; Zaki, E. (2024). Effect of Protocatechuic Acid on Tamoxifen Efficacy and Oxidative Stress in Breast Cancer Cells: Implications for Combination Therapy. </w:t>
      </w:r>
      <w:r w:rsidRPr="00300D2C">
        <w:rPr>
          <w:rFonts w:ascii="Times New Roman" w:hAnsi="Times New Roman" w:cs="Times New Roman"/>
          <w:i/>
          <w:iCs/>
          <w:color w:val="222222"/>
          <w:sz w:val="24"/>
          <w:szCs w:val="24"/>
          <w:shd w:val="clear" w:color="auto" w:fill="FFFFFF"/>
        </w:rPr>
        <w:t>Egyptian Journal of Chemistry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67</w:t>
      </w:r>
      <w:r w:rsidRPr="00300D2C">
        <w:rPr>
          <w:rFonts w:ascii="Times New Roman" w:hAnsi="Times New Roman" w:cs="Times New Roman"/>
          <w:color w:val="222222"/>
          <w:sz w:val="24"/>
          <w:szCs w:val="24"/>
          <w:shd w:val="clear" w:color="auto" w:fill="FFFFFF"/>
        </w:rPr>
        <w:t>(12), 167-181.</w:t>
      </w:r>
    </w:p>
    <w:p w14:paraId="583B81D7"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Javankiani</w:t>
      </w:r>
      <w:proofErr w:type="spellEnd"/>
      <w:r w:rsidRPr="00300D2C">
        <w:rPr>
          <w:rFonts w:ascii="Times New Roman" w:hAnsi="Times New Roman" w:cs="Times New Roman"/>
          <w:color w:val="222222"/>
          <w:sz w:val="24"/>
          <w:szCs w:val="24"/>
          <w:shd w:val="clear" w:color="auto" w:fill="FFFFFF"/>
        </w:rPr>
        <w:t xml:space="preserve">, S., Bolandi, S., Soleimani, A., </w:t>
      </w:r>
      <w:proofErr w:type="spellStart"/>
      <w:r w:rsidRPr="00300D2C">
        <w:rPr>
          <w:rFonts w:ascii="Times New Roman" w:hAnsi="Times New Roman" w:cs="Times New Roman"/>
          <w:color w:val="222222"/>
          <w:sz w:val="24"/>
          <w:szCs w:val="24"/>
          <w:shd w:val="clear" w:color="auto" w:fill="FFFFFF"/>
        </w:rPr>
        <w:t>Meigoli</w:t>
      </w:r>
      <w:proofErr w:type="spellEnd"/>
      <w:r w:rsidRPr="00300D2C">
        <w:rPr>
          <w:rFonts w:ascii="Times New Roman" w:hAnsi="Times New Roman" w:cs="Times New Roman"/>
          <w:color w:val="222222"/>
          <w:sz w:val="24"/>
          <w:szCs w:val="24"/>
          <w:shd w:val="clear" w:color="auto" w:fill="FFFFFF"/>
        </w:rPr>
        <w:t xml:space="preserve">, M. S. S., </w:t>
      </w:r>
      <w:proofErr w:type="spellStart"/>
      <w:r w:rsidRPr="00300D2C">
        <w:rPr>
          <w:rFonts w:ascii="Times New Roman" w:hAnsi="Times New Roman" w:cs="Times New Roman"/>
          <w:color w:val="222222"/>
          <w:sz w:val="24"/>
          <w:szCs w:val="24"/>
          <w:shd w:val="clear" w:color="auto" w:fill="FFFFFF"/>
        </w:rPr>
        <w:t>Parsafar</w:t>
      </w:r>
      <w:proofErr w:type="spellEnd"/>
      <w:r w:rsidRPr="00300D2C">
        <w:rPr>
          <w:rFonts w:ascii="Times New Roman" w:hAnsi="Times New Roman" w:cs="Times New Roman"/>
          <w:color w:val="222222"/>
          <w:sz w:val="24"/>
          <w:szCs w:val="24"/>
          <w:shd w:val="clear" w:color="auto" w:fill="FFFFFF"/>
        </w:rPr>
        <w:t>, M., Safaei, S., ... &amp; Sharafi, M. (2025). MAPK signaling mediates tamoxifen resistance in estrogen receptor-positive breast cancer. </w:t>
      </w:r>
      <w:r w:rsidRPr="00300D2C">
        <w:rPr>
          <w:rFonts w:ascii="Times New Roman" w:hAnsi="Times New Roman" w:cs="Times New Roman"/>
          <w:i/>
          <w:iCs/>
          <w:color w:val="222222"/>
          <w:sz w:val="24"/>
          <w:szCs w:val="24"/>
          <w:shd w:val="clear" w:color="auto" w:fill="FFFFFF"/>
        </w:rPr>
        <w:t>Molecular and Cellular Biochemistry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480</w:t>
      </w:r>
      <w:r w:rsidRPr="00300D2C">
        <w:rPr>
          <w:rFonts w:ascii="Times New Roman" w:hAnsi="Times New Roman" w:cs="Times New Roman"/>
          <w:color w:val="222222"/>
          <w:sz w:val="24"/>
          <w:szCs w:val="24"/>
          <w:shd w:val="clear" w:color="auto" w:fill="FFFFFF"/>
        </w:rPr>
        <w:t>(9), 4973-4989.</w:t>
      </w:r>
    </w:p>
    <w:p w14:paraId="7DF0F0E4"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Jin, Y. and Manabe, T. Differences in protein distribution between human plasma preparations, EDTA‐plasma and heparin‐plasma, analyzed by non‐denaturing micro‐2‐DE and MALDI‐MS PMF. Electrophoresis,2009, 30(6), pp.931-938</w:t>
      </w:r>
    </w:p>
    <w:p w14:paraId="1F56483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3" w:name="_Hlk234884601"/>
      <w:proofErr w:type="spellStart"/>
      <w:r w:rsidRPr="00300D2C">
        <w:rPr>
          <w:rFonts w:ascii="Times New Roman" w:hAnsi="Times New Roman" w:cs="Times New Roman"/>
          <w:color w:val="222222"/>
          <w:sz w:val="24"/>
          <w:szCs w:val="24"/>
          <w:shd w:val="clear" w:color="auto" w:fill="FFFFFF"/>
        </w:rPr>
        <w:t>Jomova</w:t>
      </w:r>
      <w:proofErr w:type="spellEnd"/>
      <w:r w:rsidRPr="00300D2C">
        <w:rPr>
          <w:rFonts w:ascii="Times New Roman" w:hAnsi="Times New Roman" w:cs="Times New Roman"/>
          <w:color w:val="222222"/>
          <w:sz w:val="24"/>
          <w:szCs w:val="24"/>
          <w:shd w:val="clear" w:color="auto" w:fill="FFFFFF"/>
        </w:rPr>
        <w:t>,</w:t>
      </w:r>
      <w:bookmarkEnd w:id="33"/>
      <w:r w:rsidRPr="00300D2C">
        <w:rPr>
          <w:rFonts w:ascii="Times New Roman" w:hAnsi="Times New Roman" w:cs="Times New Roman"/>
          <w:color w:val="222222"/>
          <w:sz w:val="24"/>
          <w:szCs w:val="24"/>
          <w:shd w:val="clear" w:color="auto" w:fill="FFFFFF"/>
        </w:rPr>
        <w:t xml:space="preserve"> K., Alomar, S. Y., </w:t>
      </w:r>
      <w:proofErr w:type="spellStart"/>
      <w:r w:rsidRPr="00300D2C">
        <w:rPr>
          <w:rFonts w:ascii="Times New Roman" w:hAnsi="Times New Roman" w:cs="Times New Roman"/>
          <w:color w:val="222222"/>
          <w:sz w:val="24"/>
          <w:szCs w:val="24"/>
          <w:shd w:val="clear" w:color="auto" w:fill="FFFFFF"/>
        </w:rPr>
        <w:t>Alwasel</w:t>
      </w:r>
      <w:proofErr w:type="spellEnd"/>
      <w:r w:rsidRPr="00300D2C">
        <w:rPr>
          <w:rFonts w:ascii="Times New Roman" w:hAnsi="Times New Roman" w:cs="Times New Roman"/>
          <w:color w:val="222222"/>
          <w:sz w:val="24"/>
          <w:szCs w:val="24"/>
          <w:shd w:val="clear" w:color="auto" w:fill="FFFFFF"/>
        </w:rPr>
        <w:t xml:space="preserve">, S. H., </w:t>
      </w:r>
      <w:proofErr w:type="spellStart"/>
      <w:r w:rsidRPr="00300D2C">
        <w:rPr>
          <w:rFonts w:ascii="Times New Roman" w:hAnsi="Times New Roman" w:cs="Times New Roman"/>
          <w:color w:val="222222"/>
          <w:sz w:val="24"/>
          <w:szCs w:val="24"/>
          <w:shd w:val="clear" w:color="auto" w:fill="FFFFFF"/>
        </w:rPr>
        <w:t>Nepovimova</w:t>
      </w:r>
      <w:proofErr w:type="spellEnd"/>
      <w:r w:rsidRPr="00300D2C">
        <w:rPr>
          <w:rFonts w:ascii="Times New Roman" w:hAnsi="Times New Roman" w:cs="Times New Roman"/>
          <w:color w:val="222222"/>
          <w:sz w:val="24"/>
          <w:szCs w:val="24"/>
          <w:shd w:val="clear" w:color="auto" w:fill="FFFFFF"/>
        </w:rPr>
        <w:t>, E., Kuca, K., &amp; Valko, M. (2024). Several lines of antioxidant defense against oxidative stress: antioxidant enzymes, nanomaterials with multiple enzyme-mimicking activities, and low-molecular-weight antioxidants. </w:t>
      </w:r>
      <w:r w:rsidRPr="00300D2C">
        <w:rPr>
          <w:rFonts w:ascii="Times New Roman" w:hAnsi="Times New Roman" w:cs="Times New Roman"/>
          <w:i/>
          <w:iCs/>
          <w:color w:val="222222"/>
          <w:sz w:val="24"/>
          <w:szCs w:val="24"/>
          <w:shd w:val="clear" w:color="auto" w:fill="FFFFFF"/>
        </w:rPr>
        <w:t>Archives of toxicology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98</w:t>
      </w:r>
      <w:r w:rsidRPr="00300D2C">
        <w:rPr>
          <w:rFonts w:ascii="Times New Roman" w:hAnsi="Times New Roman" w:cs="Times New Roman"/>
          <w:color w:val="222222"/>
          <w:sz w:val="24"/>
          <w:szCs w:val="24"/>
          <w:shd w:val="clear" w:color="auto" w:fill="FFFFFF"/>
        </w:rPr>
        <w:t>(5), 1323-1367.</w:t>
      </w:r>
    </w:p>
    <w:p w14:paraId="4C1D940A" w14:textId="77777777" w:rsidR="00403E61" w:rsidRPr="00300D2C" w:rsidRDefault="00403E61" w:rsidP="00300D2C">
      <w:pPr>
        <w:spacing w:line="360" w:lineRule="auto"/>
        <w:jc w:val="both"/>
        <w:rPr>
          <w:rFonts w:ascii="Times New Roman" w:hAnsi="Times New Roman" w:cs="Times New Roman"/>
          <w:b/>
          <w:bCs/>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Jomova</w:t>
      </w:r>
      <w:proofErr w:type="spellEnd"/>
      <w:r w:rsidRPr="00300D2C">
        <w:rPr>
          <w:rFonts w:ascii="Times New Roman" w:hAnsi="Times New Roman" w:cs="Times New Roman"/>
          <w:color w:val="222222"/>
          <w:sz w:val="24"/>
          <w:szCs w:val="24"/>
          <w:shd w:val="clear" w:color="auto" w:fill="FFFFFF"/>
        </w:rPr>
        <w:t xml:space="preserve">, K., Alomar, S. Y., </w:t>
      </w:r>
      <w:proofErr w:type="spellStart"/>
      <w:r w:rsidRPr="00300D2C">
        <w:rPr>
          <w:rFonts w:ascii="Times New Roman" w:hAnsi="Times New Roman" w:cs="Times New Roman"/>
          <w:color w:val="222222"/>
          <w:sz w:val="24"/>
          <w:szCs w:val="24"/>
          <w:shd w:val="clear" w:color="auto" w:fill="FFFFFF"/>
        </w:rPr>
        <w:t>Alwasel</w:t>
      </w:r>
      <w:proofErr w:type="spellEnd"/>
      <w:r w:rsidRPr="00300D2C">
        <w:rPr>
          <w:rFonts w:ascii="Times New Roman" w:hAnsi="Times New Roman" w:cs="Times New Roman"/>
          <w:color w:val="222222"/>
          <w:sz w:val="24"/>
          <w:szCs w:val="24"/>
          <w:shd w:val="clear" w:color="auto" w:fill="FFFFFF"/>
        </w:rPr>
        <w:t xml:space="preserve">, S. H., </w:t>
      </w:r>
      <w:proofErr w:type="spellStart"/>
      <w:r w:rsidRPr="00300D2C">
        <w:rPr>
          <w:rFonts w:ascii="Times New Roman" w:hAnsi="Times New Roman" w:cs="Times New Roman"/>
          <w:color w:val="222222"/>
          <w:sz w:val="24"/>
          <w:szCs w:val="24"/>
          <w:shd w:val="clear" w:color="auto" w:fill="FFFFFF"/>
        </w:rPr>
        <w:t>Nepovimova</w:t>
      </w:r>
      <w:proofErr w:type="spellEnd"/>
      <w:r w:rsidRPr="00300D2C">
        <w:rPr>
          <w:rFonts w:ascii="Times New Roman" w:hAnsi="Times New Roman" w:cs="Times New Roman"/>
          <w:color w:val="222222"/>
          <w:sz w:val="24"/>
          <w:szCs w:val="24"/>
          <w:shd w:val="clear" w:color="auto" w:fill="FFFFFF"/>
        </w:rPr>
        <w:t>, E., Kuca, K., &amp; Valko, M. (2024). Several lines of antioxidant defense against oxidative stress: antioxidant enzymes, nanomaterials with multiple enzyme-mimicking activities, and low-molecular-weight antioxidants. </w:t>
      </w:r>
      <w:r w:rsidRPr="00300D2C">
        <w:rPr>
          <w:rFonts w:ascii="Times New Roman" w:hAnsi="Times New Roman" w:cs="Times New Roman"/>
          <w:i/>
          <w:iCs/>
          <w:color w:val="222222"/>
          <w:sz w:val="24"/>
          <w:szCs w:val="24"/>
          <w:shd w:val="clear" w:color="auto" w:fill="FFFFFF"/>
        </w:rPr>
        <w:t>Archives of toxicology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98</w:t>
      </w:r>
      <w:r w:rsidRPr="00300D2C">
        <w:rPr>
          <w:rFonts w:ascii="Times New Roman" w:hAnsi="Times New Roman" w:cs="Times New Roman"/>
          <w:color w:val="222222"/>
          <w:sz w:val="24"/>
          <w:szCs w:val="24"/>
          <w:shd w:val="clear" w:color="auto" w:fill="FFFFFF"/>
        </w:rPr>
        <w:t>(5), 1323-1367.</w:t>
      </w:r>
    </w:p>
    <w:p w14:paraId="25C51B9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4" w:name="_Hlk234796767"/>
      <w:r w:rsidRPr="00300D2C">
        <w:rPr>
          <w:rFonts w:ascii="Times New Roman" w:hAnsi="Times New Roman" w:cs="Times New Roman"/>
          <w:color w:val="222222"/>
          <w:sz w:val="24"/>
          <w:szCs w:val="24"/>
          <w:shd w:val="clear" w:color="auto" w:fill="FFFFFF"/>
        </w:rPr>
        <w:t>Khalid</w:t>
      </w:r>
      <w:bookmarkEnd w:id="34"/>
      <w:r w:rsidRPr="00300D2C">
        <w:rPr>
          <w:rFonts w:ascii="Times New Roman" w:hAnsi="Times New Roman" w:cs="Times New Roman"/>
          <w:color w:val="222222"/>
          <w:sz w:val="24"/>
          <w:szCs w:val="24"/>
          <w:shd w:val="clear" w:color="auto" w:fill="FFFFFF"/>
        </w:rPr>
        <w:t xml:space="preserve">, M. Z., Mohagheghi, S., </w:t>
      </w:r>
      <w:proofErr w:type="spellStart"/>
      <w:r w:rsidRPr="00300D2C">
        <w:rPr>
          <w:rFonts w:ascii="Times New Roman" w:hAnsi="Times New Roman" w:cs="Times New Roman"/>
          <w:color w:val="222222"/>
          <w:sz w:val="24"/>
          <w:szCs w:val="24"/>
          <w:shd w:val="clear" w:color="auto" w:fill="FFFFFF"/>
        </w:rPr>
        <w:t>Pourkabir</w:t>
      </w:r>
      <w:proofErr w:type="spellEnd"/>
      <w:r w:rsidRPr="00300D2C">
        <w:rPr>
          <w:rFonts w:ascii="Times New Roman" w:hAnsi="Times New Roman" w:cs="Times New Roman"/>
          <w:color w:val="222222"/>
          <w:sz w:val="24"/>
          <w:szCs w:val="24"/>
          <w:shd w:val="clear" w:color="auto" w:fill="FFFFFF"/>
        </w:rPr>
        <w:t>, R. A., Bahmani, M., Nourian, A., &amp; Shafiee, G. (2024). Evaluation of the protective effects of vitamins E and D on oxidative stress and inflammation caused by tamoxifen in the renal tissue of female Wistar rats. </w:t>
      </w:r>
      <w:r w:rsidRPr="00300D2C">
        <w:rPr>
          <w:rFonts w:ascii="Times New Roman" w:hAnsi="Times New Roman" w:cs="Times New Roman"/>
          <w:i/>
          <w:iCs/>
          <w:color w:val="222222"/>
          <w:sz w:val="24"/>
          <w:szCs w:val="24"/>
          <w:shd w:val="clear" w:color="auto" w:fill="FFFFFF"/>
        </w:rPr>
        <w:t>Current Drug Therapy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19</w:t>
      </w:r>
      <w:r w:rsidRPr="00300D2C">
        <w:rPr>
          <w:rFonts w:ascii="Times New Roman" w:hAnsi="Times New Roman" w:cs="Times New Roman"/>
          <w:color w:val="222222"/>
          <w:sz w:val="24"/>
          <w:szCs w:val="24"/>
          <w:shd w:val="clear" w:color="auto" w:fill="FFFFFF"/>
        </w:rPr>
        <w:t>(5), 604-612.</w:t>
      </w:r>
    </w:p>
    <w:p w14:paraId="15C09FD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5" w:name="_Hlk234797235"/>
      <w:proofErr w:type="spellStart"/>
      <w:r w:rsidRPr="00300D2C">
        <w:rPr>
          <w:rFonts w:ascii="Times New Roman" w:hAnsi="Times New Roman" w:cs="Times New Roman"/>
          <w:color w:val="222222"/>
          <w:sz w:val="24"/>
          <w:szCs w:val="24"/>
          <w:shd w:val="clear" w:color="auto" w:fill="FFFFFF"/>
        </w:rPr>
        <w:t>Khallouki</w:t>
      </w:r>
      <w:bookmarkEnd w:id="35"/>
      <w:proofErr w:type="spellEnd"/>
      <w:r w:rsidRPr="00300D2C">
        <w:rPr>
          <w:rFonts w:ascii="Times New Roman" w:hAnsi="Times New Roman" w:cs="Times New Roman"/>
          <w:color w:val="222222"/>
          <w:sz w:val="24"/>
          <w:szCs w:val="24"/>
          <w:shd w:val="clear" w:color="auto" w:fill="FFFFFF"/>
        </w:rPr>
        <w:t xml:space="preserve">, F., Hajji, L., Saber, S., </w:t>
      </w:r>
      <w:proofErr w:type="spellStart"/>
      <w:r w:rsidRPr="00300D2C">
        <w:rPr>
          <w:rFonts w:ascii="Times New Roman" w:hAnsi="Times New Roman" w:cs="Times New Roman"/>
          <w:color w:val="222222"/>
          <w:sz w:val="24"/>
          <w:szCs w:val="24"/>
          <w:shd w:val="clear" w:color="auto" w:fill="FFFFFF"/>
        </w:rPr>
        <w:t>Bouddine</w:t>
      </w:r>
      <w:proofErr w:type="spellEnd"/>
      <w:r w:rsidRPr="00300D2C">
        <w:rPr>
          <w:rFonts w:ascii="Times New Roman" w:hAnsi="Times New Roman" w:cs="Times New Roman"/>
          <w:color w:val="222222"/>
          <w:sz w:val="24"/>
          <w:szCs w:val="24"/>
          <w:shd w:val="clear" w:color="auto" w:fill="FFFFFF"/>
        </w:rPr>
        <w:t xml:space="preserve">, T., Edderkaoui, M., </w:t>
      </w:r>
      <w:proofErr w:type="spellStart"/>
      <w:r w:rsidRPr="00300D2C">
        <w:rPr>
          <w:rFonts w:ascii="Times New Roman" w:hAnsi="Times New Roman" w:cs="Times New Roman"/>
          <w:color w:val="222222"/>
          <w:sz w:val="24"/>
          <w:szCs w:val="24"/>
          <w:shd w:val="clear" w:color="auto" w:fill="FFFFFF"/>
        </w:rPr>
        <w:t>Bourhia</w:t>
      </w:r>
      <w:proofErr w:type="spellEnd"/>
      <w:r w:rsidRPr="00300D2C">
        <w:rPr>
          <w:rFonts w:ascii="Times New Roman" w:hAnsi="Times New Roman" w:cs="Times New Roman"/>
          <w:color w:val="222222"/>
          <w:sz w:val="24"/>
          <w:szCs w:val="24"/>
          <w:shd w:val="clear" w:color="auto" w:fill="FFFFFF"/>
        </w:rPr>
        <w:t>, M., ... &amp; Poirot, M. (2023). An update on tamoxifen and the chemo-preventive potential of vitamin E in breast cancer management. </w:t>
      </w:r>
      <w:r w:rsidRPr="00300D2C">
        <w:rPr>
          <w:rFonts w:ascii="Times New Roman" w:hAnsi="Times New Roman" w:cs="Times New Roman"/>
          <w:i/>
          <w:iCs/>
          <w:color w:val="222222"/>
          <w:sz w:val="24"/>
          <w:szCs w:val="24"/>
          <w:shd w:val="clear" w:color="auto" w:fill="FFFFFF"/>
        </w:rPr>
        <w:t>Journal of Personalized 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(5), 754.</w:t>
      </w:r>
    </w:p>
    <w:p w14:paraId="19C1AE9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Kilicarslan</w:t>
      </w:r>
      <w:proofErr w:type="spellEnd"/>
      <w:r w:rsidRPr="00300D2C">
        <w:rPr>
          <w:rFonts w:ascii="Times New Roman" w:hAnsi="Times New Roman" w:cs="Times New Roman"/>
          <w:color w:val="222222"/>
          <w:sz w:val="24"/>
          <w:szCs w:val="24"/>
          <w:shd w:val="clear" w:color="auto" w:fill="FFFFFF"/>
        </w:rPr>
        <w:t xml:space="preserve"> You, D., </w:t>
      </w:r>
      <w:proofErr w:type="spellStart"/>
      <w:r w:rsidRPr="00300D2C">
        <w:rPr>
          <w:rFonts w:ascii="Times New Roman" w:hAnsi="Times New Roman" w:cs="Times New Roman"/>
          <w:color w:val="222222"/>
          <w:sz w:val="24"/>
          <w:szCs w:val="24"/>
          <w:shd w:val="clear" w:color="auto" w:fill="FFFFFF"/>
        </w:rPr>
        <w:t>Fuwad</w:t>
      </w:r>
      <w:proofErr w:type="spellEnd"/>
      <w:r w:rsidRPr="00300D2C">
        <w:rPr>
          <w:rFonts w:ascii="Times New Roman" w:hAnsi="Times New Roman" w:cs="Times New Roman"/>
          <w:color w:val="222222"/>
          <w:sz w:val="24"/>
          <w:szCs w:val="24"/>
          <w:shd w:val="clear" w:color="auto" w:fill="FFFFFF"/>
        </w:rPr>
        <w:t>, A., Lee, K. H., Kim, H. K., Kang, L., Kim, S. M., &amp; Jeon, T. J. (2024). Evaluation of the protective role of vitamin E against ROS-driven lipid oxidation in model cell membranes.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(9), 1135.</w:t>
      </w:r>
    </w:p>
    <w:p w14:paraId="365481E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6" w:name="_Hlk234886685"/>
      <w:r w:rsidRPr="00300D2C">
        <w:rPr>
          <w:rFonts w:ascii="Times New Roman" w:hAnsi="Times New Roman" w:cs="Times New Roman"/>
          <w:color w:val="222222"/>
          <w:sz w:val="24"/>
          <w:szCs w:val="24"/>
          <w:shd w:val="clear" w:color="auto" w:fill="FFFFFF"/>
        </w:rPr>
        <w:lastRenderedPageBreak/>
        <w:t>Liu,</w:t>
      </w:r>
      <w:bookmarkEnd w:id="36"/>
      <w:r w:rsidRPr="00300D2C">
        <w:rPr>
          <w:rFonts w:ascii="Times New Roman" w:hAnsi="Times New Roman" w:cs="Times New Roman"/>
          <w:color w:val="222222"/>
          <w:sz w:val="24"/>
          <w:szCs w:val="24"/>
          <w:shd w:val="clear" w:color="auto" w:fill="FFFFFF"/>
        </w:rPr>
        <w:t xml:space="preserve"> Y. E., Wu, G., Feng, L., Li, J., Xia, Y., Guo, W., &amp; Zhao, K. (2025). Harnessing antioxidants in cancer therapy: opportunities, challenges, and future directions.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(6), 674.</w:t>
      </w:r>
    </w:p>
    <w:p w14:paraId="63080542"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7" w:name="_Hlk234795731"/>
      <w:r w:rsidRPr="00300D2C">
        <w:rPr>
          <w:rFonts w:ascii="Times New Roman" w:hAnsi="Times New Roman" w:cs="Times New Roman"/>
          <w:color w:val="222222"/>
          <w:sz w:val="24"/>
          <w:szCs w:val="24"/>
          <w:shd w:val="clear" w:color="auto" w:fill="FFFFFF"/>
        </w:rPr>
        <w:t>Liu,</w:t>
      </w:r>
      <w:bookmarkEnd w:id="37"/>
      <w:r w:rsidRPr="00300D2C">
        <w:rPr>
          <w:rFonts w:ascii="Times New Roman" w:hAnsi="Times New Roman" w:cs="Times New Roman"/>
          <w:color w:val="222222"/>
          <w:sz w:val="24"/>
          <w:szCs w:val="24"/>
          <w:shd w:val="clear" w:color="auto" w:fill="FFFFFF"/>
        </w:rPr>
        <w:t xml:space="preserve"> Y., Yang, C., Zhang, J., Ihsan, A., Ares, I., Martínez, M., ... &amp; Martínez, M. A. (2024). Recent progress in adverse events of carboxylic acid non-steroidal anti-inflammatory drugs (CBA-NSAIDs) and their association with the metabolism: the consequences on mitochondrial dysfunction and oxidative stress, and prevention with natural plant extracts. </w:t>
      </w:r>
      <w:r w:rsidRPr="00300D2C">
        <w:rPr>
          <w:rFonts w:ascii="Times New Roman" w:hAnsi="Times New Roman" w:cs="Times New Roman"/>
          <w:i/>
          <w:iCs/>
          <w:color w:val="222222"/>
          <w:sz w:val="24"/>
          <w:szCs w:val="24"/>
          <w:shd w:val="clear" w:color="auto" w:fill="FFFFFF"/>
        </w:rPr>
        <w:t>Expert Opinion on Drug Metabolism &amp; Toxicology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w:t>
      </w:r>
      <w:r w:rsidRPr="00300D2C">
        <w:rPr>
          <w:rFonts w:ascii="Times New Roman" w:hAnsi="Times New Roman" w:cs="Times New Roman"/>
          <w:color w:val="222222"/>
          <w:sz w:val="24"/>
          <w:szCs w:val="24"/>
          <w:shd w:val="clear" w:color="auto" w:fill="FFFFFF"/>
        </w:rPr>
        <w:t>(8), 765-785.</w:t>
      </w:r>
    </w:p>
    <w:p w14:paraId="45BE915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8" w:name="_Hlk234889677"/>
      <w:r w:rsidRPr="00300D2C">
        <w:rPr>
          <w:rFonts w:ascii="Times New Roman" w:hAnsi="Times New Roman" w:cs="Times New Roman"/>
          <w:color w:val="222222"/>
          <w:sz w:val="24"/>
          <w:szCs w:val="24"/>
          <w:shd w:val="clear" w:color="auto" w:fill="FFFFFF"/>
        </w:rPr>
        <w:t>Lloyd</w:t>
      </w:r>
      <w:bookmarkEnd w:id="38"/>
      <w:r w:rsidRPr="00300D2C">
        <w:rPr>
          <w:rFonts w:ascii="Times New Roman" w:hAnsi="Times New Roman" w:cs="Times New Roman"/>
          <w:color w:val="222222"/>
          <w:sz w:val="24"/>
          <w:szCs w:val="24"/>
          <w:shd w:val="clear" w:color="auto" w:fill="FFFFFF"/>
        </w:rPr>
        <w:t>, M. R., Wander, S. A., Hamilton, E., Razavi, P., &amp; Bardia, A. (2022). Next-generation selective estrogen receptor degraders and other novel endocrine therapies for management of metastatic hormone receptor-positive breast cancer: current and emerging role. </w:t>
      </w:r>
      <w:r w:rsidRPr="00300D2C">
        <w:rPr>
          <w:rFonts w:ascii="Times New Roman" w:hAnsi="Times New Roman" w:cs="Times New Roman"/>
          <w:i/>
          <w:iCs/>
          <w:color w:val="222222"/>
          <w:sz w:val="24"/>
          <w:szCs w:val="24"/>
          <w:shd w:val="clear" w:color="auto" w:fill="FFFFFF"/>
        </w:rPr>
        <w:t>Therapeutic advances in medical oncology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 17588359221113694.</w:t>
      </w:r>
    </w:p>
    <w:p w14:paraId="3ADB7534"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9" w:name="_Hlk234797859"/>
      <w:r w:rsidRPr="00300D2C">
        <w:rPr>
          <w:rFonts w:ascii="Times New Roman" w:hAnsi="Times New Roman" w:cs="Times New Roman"/>
          <w:color w:val="222222"/>
          <w:sz w:val="24"/>
          <w:szCs w:val="24"/>
          <w:shd w:val="clear" w:color="auto" w:fill="FFFFFF"/>
        </w:rPr>
        <w:t xml:space="preserve">Mahdiani, </w:t>
      </w:r>
      <w:bookmarkEnd w:id="39"/>
      <w:r w:rsidRPr="00300D2C">
        <w:rPr>
          <w:rFonts w:ascii="Times New Roman" w:hAnsi="Times New Roman" w:cs="Times New Roman"/>
          <w:color w:val="222222"/>
          <w:sz w:val="24"/>
          <w:szCs w:val="24"/>
          <w:shd w:val="clear" w:color="auto" w:fill="FFFFFF"/>
        </w:rPr>
        <w:t>S., Omidkhoda, N., Heidari, S., Hayes, A. W., &amp; Karimi, G. (2022). Protective effect of luteolin against chemical and natural toxicants by targeting NF‐</w:t>
      </w:r>
      <w:proofErr w:type="spellStart"/>
      <w:r w:rsidRPr="00300D2C">
        <w:rPr>
          <w:rFonts w:ascii="Times New Roman" w:hAnsi="Times New Roman" w:cs="Times New Roman"/>
          <w:color w:val="222222"/>
          <w:sz w:val="24"/>
          <w:szCs w:val="24"/>
          <w:shd w:val="clear" w:color="auto" w:fill="FFFFFF"/>
        </w:rPr>
        <w:t>κB</w:t>
      </w:r>
      <w:proofErr w:type="spellEnd"/>
      <w:r w:rsidRPr="00300D2C">
        <w:rPr>
          <w:rFonts w:ascii="Times New Roman" w:hAnsi="Times New Roman" w:cs="Times New Roman"/>
          <w:color w:val="222222"/>
          <w:sz w:val="24"/>
          <w:szCs w:val="24"/>
          <w:shd w:val="clear" w:color="auto" w:fill="FFFFFF"/>
        </w:rPr>
        <w:t xml:space="preserve"> pathway. </w:t>
      </w:r>
      <w:proofErr w:type="spellStart"/>
      <w:r w:rsidRPr="00300D2C">
        <w:rPr>
          <w:rFonts w:ascii="Times New Roman" w:hAnsi="Times New Roman" w:cs="Times New Roman"/>
          <w:i/>
          <w:iCs/>
          <w:color w:val="222222"/>
          <w:sz w:val="24"/>
          <w:szCs w:val="24"/>
          <w:shd w:val="clear" w:color="auto" w:fill="FFFFFF"/>
        </w:rPr>
        <w:t>Biofactors</w:t>
      </w:r>
      <w:proofErr w:type="spellEnd"/>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48</w:t>
      </w:r>
      <w:r w:rsidRPr="00300D2C">
        <w:rPr>
          <w:rFonts w:ascii="Times New Roman" w:hAnsi="Times New Roman" w:cs="Times New Roman"/>
          <w:color w:val="222222"/>
          <w:sz w:val="24"/>
          <w:szCs w:val="24"/>
          <w:shd w:val="clear" w:color="auto" w:fill="FFFFFF"/>
        </w:rPr>
        <w:t>(4), 744-762.</w:t>
      </w:r>
    </w:p>
    <w:p w14:paraId="102C0C42"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Misra, H.P. and </w:t>
      </w:r>
      <w:proofErr w:type="spellStart"/>
      <w:r w:rsidRPr="00300D2C">
        <w:rPr>
          <w:rFonts w:ascii="Times New Roman" w:hAnsi="Times New Roman" w:cs="Times New Roman"/>
          <w:sz w:val="24"/>
          <w:szCs w:val="24"/>
        </w:rPr>
        <w:t>Fridovich</w:t>
      </w:r>
      <w:proofErr w:type="spellEnd"/>
      <w:r w:rsidRPr="00300D2C">
        <w:rPr>
          <w:rFonts w:ascii="Times New Roman" w:hAnsi="Times New Roman" w:cs="Times New Roman"/>
          <w:sz w:val="24"/>
          <w:szCs w:val="24"/>
        </w:rPr>
        <w:t>, I. The role of superoxide anion in the autoxidation of epinephrine and a simple assay for superoxide dismutase. Journal of Biological chemistry, 1975,247(10), pp.3170-3175.</w:t>
      </w:r>
    </w:p>
    <w:p w14:paraId="04DEF49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0" w:name="_Hlk232862486"/>
      <w:r w:rsidRPr="00300D2C">
        <w:rPr>
          <w:rFonts w:ascii="Times New Roman" w:hAnsi="Times New Roman" w:cs="Times New Roman"/>
          <w:color w:val="222222"/>
          <w:sz w:val="24"/>
          <w:szCs w:val="24"/>
          <w:shd w:val="clear" w:color="auto" w:fill="FFFFFF"/>
        </w:rPr>
        <w:t>Mohideen</w:t>
      </w:r>
      <w:bookmarkEnd w:id="40"/>
      <w:r w:rsidRPr="00300D2C">
        <w:rPr>
          <w:rFonts w:ascii="Times New Roman" w:hAnsi="Times New Roman" w:cs="Times New Roman"/>
          <w:color w:val="222222"/>
          <w:sz w:val="24"/>
          <w:szCs w:val="24"/>
          <w:shd w:val="clear" w:color="auto" w:fill="FFFFFF"/>
        </w:rPr>
        <w:t xml:space="preserve">, K., Chandrasekar, K., </w:t>
      </w:r>
      <w:proofErr w:type="spellStart"/>
      <w:r w:rsidRPr="00300D2C">
        <w:rPr>
          <w:rFonts w:ascii="Times New Roman" w:hAnsi="Times New Roman" w:cs="Times New Roman"/>
          <w:color w:val="222222"/>
          <w:sz w:val="24"/>
          <w:szCs w:val="24"/>
          <w:shd w:val="clear" w:color="auto" w:fill="FFFFFF"/>
        </w:rPr>
        <w:t>Ramsridhar</w:t>
      </w:r>
      <w:proofErr w:type="spellEnd"/>
      <w:r w:rsidRPr="00300D2C">
        <w:rPr>
          <w:rFonts w:ascii="Times New Roman" w:hAnsi="Times New Roman" w:cs="Times New Roman"/>
          <w:color w:val="222222"/>
          <w:sz w:val="24"/>
          <w:szCs w:val="24"/>
          <w:shd w:val="clear" w:color="auto" w:fill="FFFFFF"/>
        </w:rPr>
        <w:t>, S., Rajkumar, C., Ghosh, S., &amp; Dhungel, S. (2023). Assessment of oxidative stress by the estimation of lipid peroxidation marker malondialdehyde (MDA) in patients with chronic periodontitis: a systematic review and meta‐analysis. </w:t>
      </w:r>
      <w:r w:rsidRPr="00300D2C">
        <w:rPr>
          <w:rFonts w:ascii="Times New Roman" w:hAnsi="Times New Roman" w:cs="Times New Roman"/>
          <w:i/>
          <w:iCs/>
          <w:color w:val="222222"/>
          <w:sz w:val="24"/>
          <w:szCs w:val="24"/>
          <w:shd w:val="clear" w:color="auto" w:fill="FFFFFF"/>
        </w:rPr>
        <w:t>International journal of dentistry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2023</w:t>
      </w:r>
      <w:r w:rsidRPr="00300D2C">
        <w:rPr>
          <w:rFonts w:ascii="Times New Roman" w:hAnsi="Times New Roman" w:cs="Times New Roman"/>
          <w:color w:val="222222"/>
          <w:sz w:val="24"/>
          <w:szCs w:val="24"/>
          <w:shd w:val="clear" w:color="auto" w:fill="FFFFFF"/>
        </w:rPr>
        <w:t>(1), 6014706.</w:t>
      </w:r>
    </w:p>
    <w:p w14:paraId="785998DF"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1" w:name="_Hlk234796515"/>
      <w:r w:rsidRPr="00300D2C">
        <w:rPr>
          <w:rFonts w:ascii="Times New Roman" w:hAnsi="Times New Roman" w:cs="Times New Roman"/>
          <w:color w:val="222222"/>
          <w:sz w:val="24"/>
          <w:szCs w:val="24"/>
          <w:shd w:val="clear" w:color="auto" w:fill="FFFFFF"/>
        </w:rPr>
        <w:t>Mubeen</w:t>
      </w:r>
      <w:bookmarkEnd w:id="41"/>
      <w:r w:rsidRPr="00300D2C">
        <w:rPr>
          <w:rFonts w:ascii="Times New Roman" w:hAnsi="Times New Roman" w:cs="Times New Roman"/>
          <w:color w:val="222222"/>
          <w:sz w:val="24"/>
          <w:szCs w:val="24"/>
          <w:shd w:val="clear" w:color="auto" w:fill="FFFFFF"/>
        </w:rPr>
        <w:t>, B., Hasnain, A., Atif, S., Hakim, F., Sheharyar, S., Hassan, M., ... &amp; Duan, M. (2025). Phytochemicals as multi-target therapeutic agents for oxidative stress-driven pathologies: mechanisms, synergies, and clinical prospects. </w:t>
      </w:r>
      <w:r w:rsidRPr="00300D2C">
        <w:rPr>
          <w:rFonts w:ascii="Times New Roman" w:hAnsi="Times New Roman" w:cs="Times New Roman"/>
          <w:i/>
          <w:iCs/>
          <w:color w:val="222222"/>
          <w:sz w:val="24"/>
          <w:szCs w:val="24"/>
          <w:shd w:val="clear" w:color="auto" w:fill="FFFFFF"/>
        </w:rPr>
        <w:t>Phyton</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94</w:t>
      </w:r>
      <w:r w:rsidRPr="00300D2C">
        <w:rPr>
          <w:rFonts w:ascii="Times New Roman" w:hAnsi="Times New Roman" w:cs="Times New Roman"/>
          <w:color w:val="222222"/>
          <w:sz w:val="24"/>
          <w:szCs w:val="24"/>
          <w:shd w:val="clear" w:color="auto" w:fill="FFFFFF"/>
        </w:rPr>
        <w:t>(7), 1941.</w:t>
      </w:r>
    </w:p>
    <w:p w14:paraId="204A8B5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Muscolo</w:t>
      </w:r>
      <w:proofErr w:type="spellEnd"/>
      <w:r w:rsidRPr="00300D2C">
        <w:rPr>
          <w:rFonts w:ascii="Times New Roman" w:hAnsi="Times New Roman" w:cs="Times New Roman"/>
          <w:color w:val="222222"/>
          <w:sz w:val="24"/>
          <w:szCs w:val="24"/>
          <w:shd w:val="clear" w:color="auto" w:fill="FFFFFF"/>
        </w:rPr>
        <w:t>, A., Mariateresa, O., Giulio, T., &amp; Mariateresa, R. (2024). Oxidative stress: the role of antioxidant phytochemicals in the prevention and treatment of diseases.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(6), 3264.</w:t>
      </w:r>
    </w:p>
    <w:p w14:paraId="3A395AF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lastRenderedPageBreak/>
        <w:t xml:space="preserve">Naik, S. R., &amp; </w:t>
      </w:r>
      <w:proofErr w:type="spellStart"/>
      <w:r w:rsidRPr="00300D2C">
        <w:rPr>
          <w:rFonts w:ascii="Times New Roman" w:hAnsi="Times New Roman" w:cs="Times New Roman"/>
          <w:color w:val="222222"/>
          <w:sz w:val="24"/>
          <w:szCs w:val="24"/>
          <w:shd w:val="clear" w:color="auto" w:fill="FFFFFF"/>
        </w:rPr>
        <w:t>Gamare</w:t>
      </w:r>
      <w:proofErr w:type="spellEnd"/>
      <w:r w:rsidRPr="00300D2C">
        <w:rPr>
          <w:rFonts w:ascii="Times New Roman" w:hAnsi="Times New Roman" w:cs="Times New Roman"/>
          <w:color w:val="222222"/>
          <w:sz w:val="24"/>
          <w:szCs w:val="24"/>
          <w:shd w:val="clear" w:color="auto" w:fill="FFFFFF"/>
        </w:rPr>
        <w:t>, D. (2025). Evidenced-based Phytotherapy Overview: Protective Role of Diverse Bioactive Phytochemicals in Myocardial ischemia through Pharmacodynamics and Molecular Mechanisms. </w:t>
      </w:r>
      <w:r w:rsidRPr="00300D2C">
        <w:rPr>
          <w:rFonts w:ascii="Times New Roman" w:hAnsi="Times New Roman" w:cs="Times New Roman"/>
          <w:i/>
          <w:iCs/>
          <w:color w:val="222222"/>
          <w:sz w:val="24"/>
          <w:szCs w:val="24"/>
          <w:shd w:val="clear" w:color="auto" w:fill="FFFFFF"/>
        </w:rPr>
        <w:t>Journal of Cardiovascular Medicine and Cardiology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12</w:t>
      </w:r>
      <w:r w:rsidRPr="00300D2C">
        <w:rPr>
          <w:rFonts w:ascii="Times New Roman" w:hAnsi="Times New Roman" w:cs="Times New Roman"/>
          <w:color w:val="222222"/>
          <w:sz w:val="24"/>
          <w:szCs w:val="24"/>
          <w:shd w:val="clear" w:color="auto" w:fill="FFFFFF"/>
        </w:rPr>
        <w:t>(3), 022-033.</w:t>
      </w:r>
    </w:p>
    <w:p w14:paraId="456272FE"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2" w:name="_Hlk234885311"/>
      <w:proofErr w:type="spellStart"/>
      <w:r w:rsidRPr="00300D2C">
        <w:rPr>
          <w:rFonts w:ascii="Times New Roman" w:hAnsi="Times New Roman" w:cs="Times New Roman"/>
          <w:color w:val="222222"/>
          <w:sz w:val="24"/>
          <w:szCs w:val="24"/>
          <w:shd w:val="clear" w:color="auto" w:fill="FFFFFF"/>
        </w:rPr>
        <w:t>Nazmeen</w:t>
      </w:r>
      <w:bookmarkEnd w:id="42"/>
      <w:proofErr w:type="spellEnd"/>
      <w:r w:rsidRPr="00300D2C">
        <w:rPr>
          <w:rFonts w:ascii="Times New Roman" w:hAnsi="Times New Roman" w:cs="Times New Roman"/>
          <w:color w:val="222222"/>
          <w:sz w:val="24"/>
          <w:szCs w:val="24"/>
          <w:shd w:val="clear" w:color="auto" w:fill="FFFFFF"/>
        </w:rPr>
        <w:t>, A., Chen, G., Ghosh, T. K., &amp; Maiti, S. (2020). Breast cancer pathogenesis is linked to the intra-tumoral estrogen sulfotransferase (hSULT1E1) expressions regulated by cellular redox dependent Nrf-2/NF κ β interplay. </w:t>
      </w:r>
      <w:r w:rsidRPr="00300D2C">
        <w:rPr>
          <w:rFonts w:ascii="Times New Roman" w:hAnsi="Times New Roman" w:cs="Times New Roman"/>
          <w:i/>
          <w:iCs/>
          <w:color w:val="222222"/>
          <w:sz w:val="24"/>
          <w:szCs w:val="24"/>
          <w:shd w:val="clear" w:color="auto" w:fill="FFFFFF"/>
        </w:rPr>
        <w:t>Cancer Cell International</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w:t>
      </w:r>
      <w:r w:rsidRPr="00300D2C">
        <w:rPr>
          <w:rFonts w:ascii="Times New Roman" w:hAnsi="Times New Roman" w:cs="Times New Roman"/>
          <w:color w:val="222222"/>
          <w:sz w:val="24"/>
          <w:szCs w:val="24"/>
          <w:shd w:val="clear" w:color="auto" w:fill="FFFFFF"/>
        </w:rPr>
        <w:t>(1), 70.</w:t>
      </w:r>
    </w:p>
    <w:p w14:paraId="6CE250E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Nwozo</w:t>
      </w:r>
      <w:proofErr w:type="spellEnd"/>
      <w:r w:rsidRPr="00300D2C">
        <w:rPr>
          <w:rFonts w:ascii="Times New Roman" w:hAnsi="Times New Roman" w:cs="Times New Roman"/>
          <w:color w:val="222222"/>
          <w:sz w:val="24"/>
          <w:szCs w:val="24"/>
          <w:shd w:val="clear" w:color="auto" w:fill="FFFFFF"/>
        </w:rPr>
        <w:t xml:space="preserve">, O. S., Effiong, E. M., Aja, P. M., &amp; </w:t>
      </w:r>
      <w:proofErr w:type="spellStart"/>
      <w:r w:rsidRPr="00300D2C">
        <w:rPr>
          <w:rFonts w:ascii="Times New Roman" w:hAnsi="Times New Roman" w:cs="Times New Roman"/>
          <w:color w:val="222222"/>
          <w:sz w:val="24"/>
          <w:szCs w:val="24"/>
          <w:shd w:val="clear" w:color="auto" w:fill="FFFFFF"/>
        </w:rPr>
        <w:t>Awuchi</w:t>
      </w:r>
      <w:proofErr w:type="spellEnd"/>
      <w:r w:rsidRPr="00300D2C">
        <w:rPr>
          <w:rFonts w:ascii="Times New Roman" w:hAnsi="Times New Roman" w:cs="Times New Roman"/>
          <w:color w:val="222222"/>
          <w:sz w:val="24"/>
          <w:szCs w:val="24"/>
          <w:shd w:val="clear" w:color="auto" w:fill="FFFFFF"/>
        </w:rPr>
        <w:t>, C. G. (2023). Antioxidant, phytochemical, and therapeutic properties of medicinal plants: A review. </w:t>
      </w:r>
      <w:r w:rsidRPr="00300D2C">
        <w:rPr>
          <w:rFonts w:ascii="Times New Roman" w:hAnsi="Times New Roman" w:cs="Times New Roman"/>
          <w:i/>
          <w:iCs/>
          <w:color w:val="222222"/>
          <w:sz w:val="24"/>
          <w:szCs w:val="24"/>
          <w:shd w:val="clear" w:color="auto" w:fill="FFFFFF"/>
        </w:rPr>
        <w:t>International Journal of Food Properties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26</w:t>
      </w:r>
      <w:r w:rsidRPr="00300D2C">
        <w:rPr>
          <w:rFonts w:ascii="Times New Roman" w:hAnsi="Times New Roman" w:cs="Times New Roman"/>
          <w:color w:val="222222"/>
          <w:sz w:val="24"/>
          <w:szCs w:val="24"/>
          <w:shd w:val="clear" w:color="auto" w:fill="FFFFFF"/>
        </w:rPr>
        <w:t>(1), 359-388.</w:t>
      </w:r>
    </w:p>
    <w:p w14:paraId="414613C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Obeagu</w:t>
      </w:r>
      <w:proofErr w:type="spellEnd"/>
      <w:r w:rsidRPr="00300D2C">
        <w:rPr>
          <w:rFonts w:ascii="Times New Roman" w:hAnsi="Times New Roman" w:cs="Times New Roman"/>
          <w:color w:val="222222"/>
          <w:sz w:val="24"/>
          <w:szCs w:val="24"/>
          <w:shd w:val="clear" w:color="auto" w:fill="FFFFFF"/>
        </w:rPr>
        <w:t xml:space="preserve">, E. I., Igwe, M. C., &amp; </w:t>
      </w:r>
      <w:proofErr w:type="spellStart"/>
      <w:r w:rsidRPr="00300D2C">
        <w:rPr>
          <w:rFonts w:ascii="Times New Roman" w:hAnsi="Times New Roman" w:cs="Times New Roman"/>
          <w:color w:val="222222"/>
          <w:sz w:val="24"/>
          <w:szCs w:val="24"/>
          <w:shd w:val="clear" w:color="auto" w:fill="FFFFFF"/>
        </w:rPr>
        <w:t>Obeagu</w:t>
      </w:r>
      <w:proofErr w:type="spellEnd"/>
      <w:r w:rsidRPr="00300D2C">
        <w:rPr>
          <w:rFonts w:ascii="Times New Roman" w:hAnsi="Times New Roman" w:cs="Times New Roman"/>
          <w:color w:val="222222"/>
          <w:sz w:val="24"/>
          <w:szCs w:val="24"/>
          <w:shd w:val="clear" w:color="auto" w:fill="FFFFFF"/>
        </w:rPr>
        <w:t>, G. U. (2024). Oxidative stress’s impact on red blood cells: Unveiling implications for health and disease. </w:t>
      </w:r>
      <w:r w:rsidRPr="00300D2C">
        <w:rPr>
          <w:rFonts w:ascii="Times New Roman" w:hAnsi="Times New Roman" w:cs="Times New Roman"/>
          <w:i/>
          <w:iCs/>
          <w:color w:val="222222"/>
          <w:sz w:val="24"/>
          <w:szCs w:val="24"/>
          <w:shd w:val="clear" w:color="auto" w:fill="FFFFFF"/>
        </w:rPr>
        <w:t>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103</w:t>
      </w:r>
      <w:r w:rsidRPr="00300D2C">
        <w:rPr>
          <w:rFonts w:ascii="Times New Roman" w:hAnsi="Times New Roman" w:cs="Times New Roman"/>
          <w:color w:val="222222"/>
          <w:sz w:val="24"/>
          <w:szCs w:val="24"/>
          <w:shd w:val="clear" w:color="auto" w:fill="FFFFFF"/>
        </w:rPr>
        <w:t>(9), e37360.</w:t>
      </w:r>
    </w:p>
    <w:p w14:paraId="3871376C" w14:textId="77777777" w:rsidR="00403E61" w:rsidRPr="00300D2C" w:rsidRDefault="00403E61" w:rsidP="00300D2C">
      <w:pPr>
        <w:spacing w:line="360" w:lineRule="auto"/>
        <w:jc w:val="both"/>
        <w:rPr>
          <w:rFonts w:ascii="Times New Roman" w:hAnsi="Times New Roman" w:cs="Times New Roman"/>
          <w:sz w:val="24"/>
          <w:szCs w:val="24"/>
        </w:rPr>
      </w:pPr>
      <w:proofErr w:type="spellStart"/>
      <w:r w:rsidRPr="00300D2C">
        <w:rPr>
          <w:rFonts w:ascii="Times New Roman" w:hAnsi="Times New Roman" w:cs="Times New Roman"/>
          <w:sz w:val="24"/>
          <w:szCs w:val="24"/>
        </w:rPr>
        <w:t>Ohkawa</w:t>
      </w:r>
      <w:proofErr w:type="spellEnd"/>
      <w:r w:rsidRPr="00300D2C">
        <w:rPr>
          <w:rFonts w:ascii="Times New Roman" w:hAnsi="Times New Roman" w:cs="Times New Roman"/>
          <w:sz w:val="24"/>
          <w:szCs w:val="24"/>
        </w:rPr>
        <w:t xml:space="preserve">, H., </w:t>
      </w:r>
      <w:proofErr w:type="spellStart"/>
      <w:r w:rsidRPr="00300D2C">
        <w:rPr>
          <w:rFonts w:ascii="Times New Roman" w:hAnsi="Times New Roman" w:cs="Times New Roman"/>
          <w:sz w:val="24"/>
          <w:szCs w:val="24"/>
        </w:rPr>
        <w:t>Ohishi</w:t>
      </w:r>
      <w:proofErr w:type="spellEnd"/>
      <w:r w:rsidRPr="00300D2C">
        <w:rPr>
          <w:rFonts w:ascii="Times New Roman" w:hAnsi="Times New Roman" w:cs="Times New Roman"/>
          <w:sz w:val="24"/>
          <w:szCs w:val="24"/>
        </w:rPr>
        <w:t xml:space="preserve">, N. and Yagi, K. Assay for lipid peroxides in animal tissues by </w:t>
      </w:r>
      <w:proofErr w:type="spellStart"/>
      <w:r w:rsidRPr="00300D2C">
        <w:rPr>
          <w:rFonts w:ascii="Times New Roman" w:hAnsi="Times New Roman" w:cs="Times New Roman"/>
          <w:sz w:val="24"/>
          <w:szCs w:val="24"/>
        </w:rPr>
        <w:t>thiobarbituric</w:t>
      </w:r>
      <w:proofErr w:type="spellEnd"/>
      <w:r w:rsidRPr="00300D2C">
        <w:rPr>
          <w:rFonts w:ascii="Times New Roman" w:hAnsi="Times New Roman" w:cs="Times New Roman"/>
          <w:sz w:val="24"/>
          <w:szCs w:val="24"/>
        </w:rPr>
        <w:t xml:space="preserve"> acid reaction. Analytical biochemistry, 1979,95(2), pp.351-358.</w:t>
      </w:r>
    </w:p>
    <w:p w14:paraId="6A67EF51"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3" w:name="_Hlk234799630"/>
      <w:r w:rsidRPr="00300D2C">
        <w:rPr>
          <w:rFonts w:ascii="Times New Roman" w:hAnsi="Times New Roman" w:cs="Times New Roman"/>
          <w:color w:val="222222"/>
          <w:sz w:val="24"/>
          <w:szCs w:val="24"/>
          <w:shd w:val="clear" w:color="auto" w:fill="FFFFFF"/>
        </w:rPr>
        <w:t>Orrico</w:t>
      </w:r>
      <w:bookmarkEnd w:id="43"/>
      <w:r w:rsidRPr="00300D2C">
        <w:rPr>
          <w:rFonts w:ascii="Times New Roman" w:hAnsi="Times New Roman" w:cs="Times New Roman"/>
          <w:color w:val="222222"/>
          <w:sz w:val="24"/>
          <w:szCs w:val="24"/>
          <w:shd w:val="clear" w:color="auto" w:fill="FFFFFF"/>
        </w:rPr>
        <w:t>, F., Laurance, S., Lopez, A. C., Lefevre, S. D., Thomson, L., Möller, M. N., &amp; Ostuni, M. A. (2023). Oxidative stress in healthy and pathological red blood cells. </w:t>
      </w:r>
      <w:r w:rsidRPr="00300D2C">
        <w:rPr>
          <w:rFonts w:ascii="Times New Roman" w:hAnsi="Times New Roman" w:cs="Times New Roman"/>
          <w:i/>
          <w:iCs/>
          <w:color w:val="222222"/>
          <w:sz w:val="24"/>
          <w:szCs w:val="24"/>
          <w:shd w:val="clear" w:color="auto" w:fill="FFFFFF"/>
        </w:rPr>
        <w:t>Biomolecules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(8), 1262.</w:t>
      </w:r>
    </w:p>
    <w:p w14:paraId="3054E266"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4" w:name="_Hlk234888282"/>
      <w:proofErr w:type="spellStart"/>
      <w:r w:rsidRPr="00300D2C">
        <w:rPr>
          <w:rFonts w:ascii="Times New Roman" w:hAnsi="Times New Roman" w:cs="Times New Roman"/>
          <w:color w:val="222222"/>
          <w:sz w:val="24"/>
          <w:szCs w:val="24"/>
          <w:shd w:val="clear" w:color="auto" w:fill="FFFFFF"/>
        </w:rPr>
        <w:t>Parcheta</w:t>
      </w:r>
      <w:bookmarkEnd w:id="44"/>
      <w:proofErr w:type="spellEnd"/>
      <w:r w:rsidRPr="00300D2C">
        <w:rPr>
          <w:rFonts w:ascii="Times New Roman" w:hAnsi="Times New Roman" w:cs="Times New Roman"/>
          <w:color w:val="222222"/>
          <w:sz w:val="24"/>
          <w:szCs w:val="24"/>
          <w:shd w:val="clear" w:color="auto" w:fill="FFFFFF"/>
        </w:rPr>
        <w:t xml:space="preserve">, M., </w:t>
      </w:r>
      <w:proofErr w:type="spellStart"/>
      <w:r w:rsidRPr="00300D2C">
        <w:rPr>
          <w:rFonts w:ascii="Times New Roman" w:hAnsi="Times New Roman" w:cs="Times New Roman"/>
          <w:color w:val="222222"/>
          <w:sz w:val="24"/>
          <w:szCs w:val="24"/>
          <w:shd w:val="clear" w:color="auto" w:fill="FFFFFF"/>
        </w:rPr>
        <w:t>Świsłocka</w:t>
      </w:r>
      <w:proofErr w:type="spellEnd"/>
      <w:r w:rsidRPr="00300D2C">
        <w:rPr>
          <w:rFonts w:ascii="Times New Roman" w:hAnsi="Times New Roman" w:cs="Times New Roman"/>
          <w:color w:val="222222"/>
          <w:sz w:val="24"/>
          <w:szCs w:val="24"/>
          <w:shd w:val="clear" w:color="auto" w:fill="FFFFFF"/>
        </w:rPr>
        <w:t>, R., Orzechowska, S., Akimowicz, M., Choińska, R., &amp; Lewandowski, W. (2021). Recent developments in effective antioxidants: The structure and antioxidant properties. </w:t>
      </w:r>
      <w:r w:rsidRPr="00300D2C">
        <w:rPr>
          <w:rFonts w:ascii="Times New Roman" w:hAnsi="Times New Roman" w:cs="Times New Roman"/>
          <w:i/>
          <w:iCs/>
          <w:color w:val="222222"/>
          <w:sz w:val="24"/>
          <w:szCs w:val="24"/>
          <w:shd w:val="clear" w:color="auto" w:fill="FFFFFF"/>
        </w:rPr>
        <w:t>Materials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(8), 1984.</w:t>
      </w:r>
    </w:p>
    <w:p w14:paraId="5B7A5FCE" w14:textId="7D72E2C6"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Pather, K. (2020). </w:t>
      </w:r>
      <w:r w:rsidRPr="00300D2C">
        <w:rPr>
          <w:rFonts w:ascii="Times New Roman" w:hAnsi="Times New Roman" w:cs="Times New Roman"/>
          <w:i/>
          <w:iCs/>
          <w:color w:val="222222"/>
          <w:sz w:val="24"/>
          <w:szCs w:val="24"/>
          <w:shd w:val="clear" w:color="auto" w:fill="FFFFFF"/>
        </w:rPr>
        <w:t>Hormone-Therapy Mediated Interactions Between Platelets and Breast Cancer Cells: An in Vitro Study</w:t>
      </w:r>
      <w:r w:rsidRPr="00300D2C">
        <w:rPr>
          <w:rFonts w:ascii="Times New Roman" w:hAnsi="Times New Roman" w:cs="Times New Roman"/>
          <w:color w:val="222222"/>
          <w:sz w:val="24"/>
          <w:szCs w:val="24"/>
          <w:shd w:val="clear" w:color="auto" w:fill="FFFFFF"/>
        </w:rPr>
        <w:t> (Doctoral dissertation, University of the Witwatersrand, Johannesburg (South Africa)).</w:t>
      </w:r>
    </w:p>
    <w:p w14:paraId="00BA3E0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5" w:name="_Hlk234885762"/>
      <w:r w:rsidRPr="00300D2C">
        <w:rPr>
          <w:rFonts w:ascii="Times New Roman" w:hAnsi="Times New Roman" w:cs="Times New Roman"/>
          <w:color w:val="222222"/>
          <w:sz w:val="24"/>
          <w:szCs w:val="24"/>
          <w:shd w:val="clear" w:color="auto" w:fill="FFFFFF"/>
        </w:rPr>
        <w:t>Polutchko</w:t>
      </w:r>
      <w:bookmarkEnd w:id="45"/>
      <w:r w:rsidRPr="00300D2C">
        <w:rPr>
          <w:rFonts w:ascii="Times New Roman" w:hAnsi="Times New Roman" w:cs="Times New Roman"/>
          <w:color w:val="222222"/>
          <w:sz w:val="24"/>
          <w:szCs w:val="24"/>
          <w:shd w:val="clear" w:color="auto" w:fill="FFFFFF"/>
        </w:rPr>
        <w:t xml:space="preserve">, S. K., Glime, G. N., &amp; </w:t>
      </w:r>
      <w:proofErr w:type="spellStart"/>
      <w:r w:rsidRPr="00300D2C">
        <w:rPr>
          <w:rFonts w:ascii="Times New Roman" w:hAnsi="Times New Roman" w:cs="Times New Roman"/>
          <w:color w:val="222222"/>
          <w:sz w:val="24"/>
          <w:szCs w:val="24"/>
          <w:shd w:val="clear" w:color="auto" w:fill="FFFFFF"/>
        </w:rPr>
        <w:t>Demmig</w:t>
      </w:r>
      <w:proofErr w:type="spellEnd"/>
      <w:r w:rsidRPr="00300D2C">
        <w:rPr>
          <w:rFonts w:ascii="Times New Roman" w:hAnsi="Times New Roman" w:cs="Times New Roman"/>
          <w:color w:val="222222"/>
          <w:sz w:val="24"/>
          <w:szCs w:val="24"/>
          <w:shd w:val="clear" w:color="auto" w:fill="FFFFFF"/>
        </w:rPr>
        <w:t>-Adams, B. (2021). Synergistic action of membrane-bound and water-soluble antioxidants in neuroprotection. </w:t>
      </w:r>
      <w:r w:rsidRPr="00300D2C">
        <w:rPr>
          <w:rFonts w:ascii="Times New Roman" w:hAnsi="Times New Roman" w:cs="Times New Roman"/>
          <w:i/>
          <w:iCs/>
          <w:color w:val="222222"/>
          <w:sz w:val="24"/>
          <w:szCs w:val="24"/>
          <w:shd w:val="clear" w:color="auto" w:fill="FFFFFF"/>
        </w:rPr>
        <w:t>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26</w:t>
      </w:r>
      <w:r w:rsidRPr="00300D2C">
        <w:rPr>
          <w:rFonts w:ascii="Times New Roman" w:hAnsi="Times New Roman" w:cs="Times New Roman"/>
          <w:color w:val="222222"/>
          <w:sz w:val="24"/>
          <w:szCs w:val="24"/>
          <w:shd w:val="clear" w:color="auto" w:fill="FFFFFF"/>
        </w:rPr>
        <w:t>(17), 5385.</w:t>
      </w:r>
    </w:p>
    <w:p w14:paraId="03E94984"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6" w:name="_Hlk234889851"/>
      <w:r w:rsidRPr="00300D2C">
        <w:rPr>
          <w:rFonts w:ascii="Times New Roman" w:hAnsi="Times New Roman" w:cs="Times New Roman"/>
          <w:color w:val="222222"/>
          <w:sz w:val="24"/>
          <w:szCs w:val="24"/>
          <w:shd w:val="clear" w:color="auto" w:fill="FFFFFF"/>
        </w:rPr>
        <w:t xml:space="preserve">Radeva, L., &amp; </w:t>
      </w:r>
      <w:proofErr w:type="spellStart"/>
      <w:r w:rsidRPr="00300D2C">
        <w:rPr>
          <w:rFonts w:ascii="Times New Roman" w:hAnsi="Times New Roman" w:cs="Times New Roman"/>
          <w:color w:val="222222"/>
          <w:sz w:val="24"/>
          <w:szCs w:val="24"/>
          <w:shd w:val="clear" w:color="auto" w:fill="FFFFFF"/>
        </w:rPr>
        <w:t>Yoncheva</w:t>
      </w:r>
      <w:proofErr w:type="spellEnd"/>
      <w:r w:rsidRPr="00300D2C">
        <w:rPr>
          <w:rFonts w:ascii="Times New Roman" w:hAnsi="Times New Roman" w:cs="Times New Roman"/>
          <w:color w:val="222222"/>
          <w:sz w:val="24"/>
          <w:szCs w:val="24"/>
          <w:shd w:val="clear" w:color="auto" w:fill="FFFFFF"/>
        </w:rPr>
        <w:t xml:space="preserve">, K. (2025). </w:t>
      </w:r>
      <w:bookmarkEnd w:id="46"/>
      <w:r w:rsidRPr="00300D2C">
        <w:rPr>
          <w:rFonts w:ascii="Times New Roman" w:hAnsi="Times New Roman" w:cs="Times New Roman"/>
          <w:color w:val="222222"/>
          <w:sz w:val="24"/>
          <w:szCs w:val="24"/>
          <w:shd w:val="clear" w:color="auto" w:fill="FFFFFF"/>
        </w:rPr>
        <w:t>Doxorubicin toxicity and recent approaches to alleviating its adverse effects with focus on oxidative stress. </w:t>
      </w:r>
      <w:r w:rsidRPr="00300D2C">
        <w:rPr>
          <w:rFonts w:ascii="Times New Roman" w:hAnsi="Times New Roman" w:cs="Times New Roman"/>
          <w:i/>
          <w:iCs/>
          <w:color w:val="222222"/>
          <w:sz w:val="24"/>
          <w:szCs w:val="24"/>
          <w:shd w:val="clear" w:color="auto" w:fill="FFFFFF"/>
        </w:rPr>
        <w:t>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30</w:t>
      </w:r>
      <w:r w:rsidRPr="00300D2C">
        <w:rPr>
          <w:rFonts w:ascii="Times New Roman" w:hAnsi="Times New Roman" w:cs="Times New Roman"/>
          <w:color w:val="222222"/>
          <w:sz w:val="24"/>
          <w:szCs w:val="24"/>
          <w:shd w:val="clear" w:color="auto" w:fill="FFFFFF"/>
        </w:rPr>
        <w:t>(15), 3311.</w:t>
      </w:r>
    </w:p>
    <w:p w14:paraId="27B5F352"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lastRenderedPageBreak/>
        <w:t xml:space="preserve">Rafiu, B.O., Adesanya, E.O. and </w:t>
      </w:r>
      <w:proofErr w:type="spellStart"/>
      <w:r w:rsidRPr="00300D2C">
        <w:rPr>
          <w:rFonts w:ascii="Times New Roman" w:hAnsi="Times New Roman" w:cs="Times New Roman"/>
          <w:sz w:val="24"/>
          <w:szCs w:val="24"/>
        </w:rPr>
        <w:t>Sonibare</w:t>
      </w:r>
      <w:proofErr w:type="spellEnd"/>
      <w:r w:rsidRPr="00300D2C">
        <w:rPr>
          <w:rFonts w:ascii="Times New Roman" w:hAnsi="Times New Roman" w:cs="Times New Roman"/>
          <w:sz w:val="24"/>
          <w:szCs w:val="24"/>
        </w:rPr>
        <w:t xml:space="preserve">, A.M. Phytochemical screening, antimicrobial and antioxidant studies of </w:t>
      </w:r>
      <w:proofErr w:type="spellStart"/>
      <w:r w:rsidRPr="00300D2C">
        <w:rPr>
          <w:rFonts w:ascii="Times New Roman" w:hAnsi="Times New Roman" w:cs="Times New Roman"/>
          <w:sz w:val="24"/>
          <w:szCs w:val="24"/>
        </w:rPr>
        <w:t>Lannea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egregia</w:t>
      </w:r>
      <w:proofErr w:type="spellEnd"/>
      <w:r w:rsidRPr="00300D2C">
        <w:rPr>
          <w:rFonts w:ascii="Times New Roman" w:hAnsi="Times New Roman" w:cs="Times New Roman"/>
          <w:sz w:val="24"/>
          <w:szCs w:val="24"/>
        </w:rPr>
        <w:t xml:space="preserve"> Engl. and K. Krause (</w:t>
      </w:r>
      <w:proofErr w:type="spellStart"/>
      <w:r w:rsidRPr="00300D2C">
        <w:rPr>
          <w:rFonts w:ascii="Times New Roman" w:hAnsi="Times New Roman" w:cs="Times New Roman"/>
          <w:sz w:val="24"/>
          <w:szCs w:val="24"/>
        </w:rPr>
        <w:t>Anacardiaceae</w:t>
      </w:r>
      <w:proofErr w:type="spellEnd"/>
      <w:r w:rsidRPr="00300D2C">
        <w:rPr>
          <w:rFonts w:ascii="Times New Roman" w:hAnsi="Times New Roman" w:cs="Times New Roman"/>
          <w:sz w:val="24"/>
          <w:szCs w:val="24"/>
        </w:rPr>
        <w:t>) stem bark. Journal of Medicinal Plants for Economic Development, 2019, 3(1), pp.19.</w:t>
      </w:r>
    </w:p>
    <w:p w14:paraId="0A444FC4"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7" w:name="_Hlk234796689"/>
      <w:proofErr w:type="spellStart"/>
      <w:r w:rsidRPr="00300D2C">
        <w:rPr>
          <w:rFonts w:ascii="Times New Roman" w:hAnsi="Times New Roman" w:cs="Times New Roman"/>
          <w:color w:val="222222"/>
          <w:sz w:val="24"/>
          <w:szCs w:val="24"/>
          <w:shd w:val="clear" w:color="auto" w:fill="FFFFFF"/>
        </w:rPr>
        <w:t>Ralla</w:t>
      </w:r>
      <w:bookmarkEnd w:id="47"/>
      <w:proofErr w:type="spellEnd"/>
      <w:r w:rsidRPr="00300D2C">
        <w:rPr>
          <w:rFonts w:ascii="Times New Roman" w:hAnsi="Times New Roman" w:cs="Times New Roman"/>
          <w:color w:val="222222"/>
          <w:sz w:val="24"/>
          <w:szCs w:val="24"/>
          <w:shd w:val="clear" w:color="auto" w:fill="FFFFFF"/>
        </w:rPr>
        <w:t xml:space="preserve">, T., </w:t>
      </w:r>
      <w:proofErr w:type="spellStart"/>
      <w:r w:rsidRPr="00300D2C">
        <w:rPr>
          <w:rFonts w:ascii="Times New Roman" w:hAnsi="Times New Roman" w:cs="Times New Roman"/>
          <w:color w:val="222222"/>
          <w:sz w:val="24"/>
          <w:szCs w:val="24"/>
          <w:shd w:val="clear" w:color="auto" w:fill="FFFFFF"/>
        </w:rPr>
        <w:t>Kluenter</w:t>
      </w:r>
      <w:proofErr w:type="spellEnd"/>
      <w:r w:rsidRPr="00300D2C">
        <w:rPr>
          <w:rFonts w:ascii="Times New Roman" w:hAnsi="Times New Roman" w:cs="Times New Roman"/>
          <w:color w:val="222222"/>
          <w:sz w:val="24"/>
          <w:szCs w:val="24"/>
          <w:shd w:val="clear" w:color="auto" w:fill="FFFFFF"/>
        </w:rPr>
        <w:t xml:space="preserve">, A. M., Litta, G., Müller, M. A., </w:t>
      </w:r>
      <w:proofErr w:type="spellStart"/>
      <w:r w:rsidRPr="00300D2C">
        <w:rPr>
          <w:rFonts w:ascii="Times New Roman" w:hAnsi="Times New Roman" w:cs="Times New Roman"/>
          <w:color w:val="222222"/>
          <w:sz w:val="24"/>
          <w:szCs w:val="24"/>
          <w:shd w:val="clear" w:color="auto" w:fill="FFFFFF"/>
        </w:rPr>
        <w:t>Bonrath</w:t>
      </w:r>
      <w:proofErr w:type="spellEnd"/>
      <w:r w:rsidRPr="00300D2C">
        <w:rPr>
          <w:rFonts w:ascii="Times New Roman" w:hAnsi="Times New Roman" w:cs="Times New Roman"/>
          <w:color w:val="222222"/>
          <w:sz w:val="24"/>
          <w:szCs w:val="24"/>
          <w:shd w:val="clear" w:color="auto" w:fill="FFFFFF"/>
        </w:rPr>
        <w:t>, W., &amp; Schäfer, C. (2024). Over 100 years of vitamin E: An overview from synthesis and formulation to application in animal nutrition. </w:t>
      </w:r>
      <w:r w:rsidRPr="00300D2C">
        <w:rPr>
          <w:rFonts w:ascii="Times New Roman" w:hAnsi="Times New Roman" w:cs="Times New Roman"/>
          <w:i/>
          <w:iCs/>
          <w:color w:val="222222"/>
          <w:sz w:val="24"/>
          <w:szCs w:val="24"/>
          <w:shd w:val="clear" w:color="auto" w:fill="FFFFFF"/>
        </w:rPr>
        <w:t>Journal of Animal Physiology and Animal Nutrition</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108</w:t>
      </w:r>
      <w:r w:rsidRPr="00300D2C">
        <w:rPr>
          <w:rFonts w:ascii="Times New Roman" w:hAnsi="Times New Roman" w:cs="Times New Roman"/>
          <w:color w:val="222222"/>
          <w:sz w:val="24"/>
          <w:szCs w:val="24"/>
          <w:shd w:val="clear" w:color="auto" w:fill="FFFFFF"/>
        </w:rPr>
        <w:t>(3), 646-663.</w:t>
      </w:r>
    </w:p>
    <w:p w14:paraId="79B4C484"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8" w:name="_Hlk234888380"/>
      <w:r w:rsidRPr="00300D2C">
        <w:rPr>
          <w:rFonts w:ascii="Times New Roman" w:hAnsi="Times New Roman" w:cs="Times New Roman"/>
          <w:color w:val="222222"/>
          <w:sz w:val="24"/>
          <w:szCs w:val="24"/>
          <w:shd w:val="clear" w:color="auto" w:fill="FFFFFF"/>
        </w:rPr>
        <w:t>Recknagel</w:t>
      </w:r>
      <w:bookmarkEnd w:id="48"/>
      <w:r w:rsidRPr="00300D2C">
        <w:rPr>
          <w:rFonts w:ascii="Times New Roman" w:hAnsi="Times New Roman" w:cs="Times New Roman"/>
          <w:color w:val="222222"/>
          <w:sz w:val="24"/>
          <w:szCs w:val="24"/>
          <w:shd w:val="clear" w:color="auto" w:fill="FFFFFF"/>
        </w:rPr>
        <w:t>, R. O., Glende, E. A., &amp; Britton, R. S. (2020). Free radical damage and lipid peroxidation. In </w:t>
      </w:r>
      <w:proofErr w:type="spellStart"/>
      <w:r w:rsidRPr="00300D2C">
        <w:rPr>
          <w:rFonts w:ascii="Times New Roman" w:hAnsi="Times New Roman" w:cs="Times New Roman"/>
          <w:i/>
          <w:iCs/>
          <w:color w:val="222222"/>
          <w:sz w:val="24"/>
          <w:szCs w:val="24"/>
          <w:shd w:val="clear" w:color="auto" w:fill="FFFFFF"/>
        </w:rPr>
        <w:t>Hepatotoxicology</w:t>
      </w:r>
      <w:proofErr w:type="spellEnd"/>
      <w:r w:rsidRPr="00300D2C">
        <w:rPr>
          <w:rFonts w:ascii="Times New Roman" w:hAnsi="Times New Roman" w:cs="Times New Roman"/>
          <w:color w:val="222222"/>
          <w:sz w:val="24"/>
          <w:szCs w:val="24"/>
          <w:shd w:val="clear" w:color="auto" w:fill="FFFFFF"/>
        </w:rPr>
        <w:t> (pp. 401-436). CRC press.</w:t>
      </w:r>
    </w:p>
    <w:p w14:paraId="1043CF4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 xml:space="preserve">Rossi, M., Salomon, A., </w:t>
      </w:r>
      <w:proofErr w:type="spellStart"/>
      <w:r w:rsidRPr="00300D2C">
        <w:rPr>
          <w:rFonts w:ascii="Times New Roman" w:hAnsi="Times New Roman" w:cs="Times New Roman"/>
          <w:color w:val="222222"/>
          <w:sz w:val="24"/>
          <w:szCs w:val="24"/>
          <w:shd w:val="clear" w:color="auto" w:fill="FFFFFF"/>
        </w:rPr>
        <w:t>Chaumontel</w:t>
      </w:r>
      <w:proofErr w:type="spellEnd"/>
      <w:r w:rsidRPr="00300D2C">
        <w:rPr>
          <w:rFonts w:ascii="Times New Roman" w:hAnsi="Times New Roman" w:cs="Times New Roman"/>
          <w:color w:val="222222"/>
          <w:sz w:val="24"/>
          <w:szCs w:val="24"/>
          <w:shd w:val="clear" w:color="auto" w:fill="FFFFFF"/>
        </w:rPr>
        <w:t>, N., Molet, J., Bailly, S., Tillet, E., &amp; Bouvard, C. (2023). Warning regarding hematological toxicity of tamoxifen activated CreERT2 in young Rosa26CreERT2 mice. </w:t>
      </w:r>
      <w:r w:rsidRPr="00300D2C">
        <w:rPr>
          <w:rFonts w:ascii="Times New Roman" w:hAnsi="Times New Roman" w:cs="Times New Roman"/>
          <w:i/>
          <w:iCs/>
          <w:color w:val="222222"/>
          <w:sz w:val="24"/>
          <w:szCs w:val="24"/>
          <w:shd w:val="clear" w:color="auto" w:fill="FFFFFF"/>
        </w:rPr>
        <w:t>Scientific Reports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(1), 5976.</w:t>
      </w:r>
    </w:p>
    <w:p w14:paraId="14747CA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 xml:space="preserve">Rout, P. R., Shahid, M. K., Dash, R. R., Bhunia, P., Liu, D., </w:t>
      </w:r>
      <w:proofErr w:type="spellStart"/>
      <w:r w:rsidRPr="00300D2C">
        <w:rPr>
          <w:rFonts w:ascii="Times New Roman" w:hAnsi="Times New Roman" w:cs="Times New Roman"/>
          <w:color w:val="222222"/>
          <w:sz w:val="24"/>
          <w:szCs w:val="24"/>
          <w:shd w:val="clear" w:color="auto" w:fill="FFFFFF"/>
        </w:rPr>
        <w:t>Varjani</w:t>
      </w:r>
      <w:proofErr w:type="spellEnd"/>
      <w:r w:rsidRPr="00300D2C">
        <w:rPr>
          <w:rFonts w:ascii="Times New Roman" w:hAnsi="Times New Roman" w:cs="Times New Roman"/>
          <w:color w:val="222222"/>
          <w:sz w:val="24"/>
          <w:szCs w:val="24"/>
          <w:shd w:val="clear" w:color="auto" w:fill="FFFFFF"/>
        </w:rPr>
        <w:t xml:space="preserve">, S., ... &amp; </w:t>
      </w:r>
      <w:proofErr w:type="spellStart"/>
      <w:r w:rsidRPr="00300D2C">
        <w:rPr>
          <w:rFonts w:ascii="Times New Roman" w:hAnsi="Times New Roman" w:cs="Times New Roman"/>
          <w:color w:val="222222"/>
          <w:sz w:val="24"/>
          <w:szCs w:val="24"/>
          <w:shd w:val="clear" w:color="auto" w:fill="FFFFFF"/>
        </w:rPr>
        <w:t>Surampalli</w:t>
      </w:r>
      <w:proofErr w:type="spellEnd"/>
      <w:r w:rsidRPr="00300D2C">
        <w:rPr>
          <w:rFonts w:ascii="Times New Roman" w:hAnsi="Times New Roman" w:cs="Times New Roman"/>
          <w:color w:val="222222"/>
          <w:sz w:val="24"/>
          <w:szCs w:val="24"/>
          <w:shd w:val="clear" w:color="auto" w:fill="FFFFFF"/>
        </w:rPr>
        <w:t>, R. Y. (2021). Nutrient removal from domestic wastewater: A comprehensive review on conventional and advanced technologies. </w:t>
      </w:r>
      <w:r w:rsidRPr="00300D2C">
        <w:rPr>
          <w:rFonts w:ascii="Times New Roman" w:hAnsi="Times New Roman" w:cs="Times New Roman"/>
          <w:i/>
          <w:iCs/>
          <w:color w:val="222222"/>
          <w:sz w:val="24"/>
          <w:szCs w:val="24"/>
          <w:shd w:val="clear" w:color="auto" w:fill="FFFFFF"/>
        </w:rPr>
        <w:t>Journal of Environmental Management</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296</w:t>
      </w:r>
      <w:r w:rsidRPr="00300D2C">
        <w:rPr>
          <w:rFonts w:ascii="Times New Roman" w:hAnsi="Times New Roman" w:cs="Times New Roman"/>
          <w:color w:val="222222"/>
          <w:sz w:val="24"/>
          <w:szCs w:val="24"/>
          <w:shd w:val="clear" w:color="auto" w:fill="FFFFFF"/>
        </w:rPr>
        <w:t>, 113246.</w:t>
      </w:r>
    </w:p>
    <w:p w14:paraId="53DF485E"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9" w:name="_Hlk234796403"/>
      <w:proofErr w:type="spellStart"/>
      <w:r w:rsidRPr="00300D2C">
        <w:rPr>
          <w:rFonts w:ascii="Times New Roman" w:hAnsi="Times New Roman" w:cs="Times New Roman"/>
          <w:color w:val="222222"/>
          <w:sz w:val="24"/>
          <w:szCs w:val="24"/>
          <w:shd w:val="clear" w:color="auto" w:fill="FFFFFF"/>
        </w:rPr>
        <w:t>Rudrapal</w:t>
      </w:r>
      <w:proofErr w:type="spellEnd"/>
      <w:r w:rsidRPr="00300D2C">
        <w:rPr>
          <w:rFonts w:ascii="Times New Roman" w:hAnsi="Times New Roman" w:cs="Times New Roman"/>
          <w:color w:val="222222"/>
          <w:sz w:val="24"/>
          <w:szCs w:val="24"/>
          <w:shd w:val="clear" w:color="auto" w:fill="FFFFFF"/>
        </w:rPr>
        <w:t>,</w:t>
      </w:r>
      <w:bookmarkEnd w:id="49"/>
      <w:r w:rsidRPr="00300D2C">
        <w:rPr>
          <w:rFonts w:ascii="Times New Roman" w:hAnsi="Times New Roman" w:cs="Times New Roman"/>
          <w:color w:val="222222"/>
          <w:sz w:val="24"/>
          <w:szCs w:val="24"/>
          <w:shd w:val="clear" w:color="auto" w:fill="FFFFFF"/>
        </w:rPr>
        <w:t xml:space="preserve"> M., Rakshit, G., Singh, R. P., </w:t>
      </w:r>
      <w:proofErr w:type="spellStart"/>
      <w:r w:rsidRPr="00300D2C">
        <w:rPr>
          <w:rFonts w:ascii="Times New Roman" w:hAnsi="Times New Roman" w:cs="Times New Roman"/>
          <w:color w:val="222222"/>
          <w:sz w:val="24"/>
          <w:szCs w:val="24"/>
          <w:shd w:val="clear" w:color="auto" w:fill="FFFFFF"/>
        </w:rPr>
        <w:t>Garse</w:t>
      </w:r>
      <w:proofErr w:type="spellEnd"/>
      <w:r w:rsidRPr="00300D2C">
        <w:rPr>
          <w:rFonts w:ascii="Times New Roman" w:hAnsi="Times New Roman" w:cs="Times New Roman"/>
          <w:color w:val="222222"/>
          <w:sz w:val="24"/>
          <w:szCs w:val="24"/>
          <w:shd w:val="clear" w:color="auto" w:fill="FFFFFF"/>
        </w:rPr>
        <w:t>, S., Khan, J., &amp; Chakraborty, S. (2024). Dietary polyphenols: review on chemistry/sources, bioavailability/metabolism, antioxidant effects, and their role in disease management.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(4), 429.</w:t>
      </w:r>
    </w:p>
    <w:p w14:paraId="37E82A5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0" w:name="_Hlk234886344"/>
      <w:r w:rsidRPr="00300D2C">
        <w:rPr>
          <w:rFonts w:ascii="Times New Roman" w:hAnsi="Times New Roman" w:cs="Times New Roman"/>
          <w:color w:val="222222"/>
          <w:sz w:val="24"/>
          <w:szCs w:val="24"/>
          <w:shd w:val="clear" w:color="auto" w:fill="FFFFFF"/>
        </w:rPr>
        <w:t>Rui,</w:t>
      </w:r>
      <w:bookmarkEnd w:id="50"/>
      <w:r w:rsidRPr="00300D2C">
        <w:rPr>
          <w:rFonts w:ascii="Times New Roman" w:hAnsi="Times New Roman" w:cs="Times New Roman"/>
          <w:color w:val="222222"/>
          <w:sz w:val="24"/>
          <w:szCs w:val="24"/>
          <w:shd w:val="clear" w:color="auto" w:fill="FFFFFF"/>
        </w:rPr>
        <w:t xml:space="preserve"> T., Wang, H., Li, Q., Cheng, Y., Gao, Y., Fang, X., ... &amp; Luo, C. (2021). Deletion of ferritin H in neurons counteracts the protective effect of melatonin against traumatic brain injury‐induced ferroptosis. </w:t>
      </w:r>
      <w:r w:rsidRPr="00300D2C">
        <w:rPr>
          <w:rFonts w:ascii="Times New Roman" w:hAnsi="Times New Roman" w:cs="Times New Roman"/>
          <w:i/>
          <w:iCs/>
          <w:color w:val="222222"/>
          <w:sz w:val="24"/>
          <w:szCs w:val="24"/>
          <w:shd w:val="clear" w:color="auto" w:fill="FFFFFF"/>
        </w:rPr>
        <w:t>Journal of pineal research</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70</w:t>
      </w:r>
      <w:r w:rsidRPr="00300D2C">
        <w:rPr>
          <w:rFonts w:ascii="Times New Roman" w:hAnsi="Times New Roman" w:cs="Times New Roman"/>
          <w:color w:val="222222"/>
          <w:sz w:val="24"/>
          <w:szCs w:val="24"/>
          <w:shd w:val="clear" w:color="auto" w:fill="FFFFFF"/>
        </w:rPr>
        <w:t>(2), e12704.</w:t>
      </w:r>
    </w:p>
    <w:p w14:paraId="60AD56E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1" w:name="_Hlk234801422"/>
      <w:r w:rsidRPr="00300D2C">
        <w:rPr>
          <w:rFonts w:ascii="Times New Roman" w:hAnsi="Times New Roman" w:cs="Times New Roman"/>
          <w:color w:val="222222"/>
          <w:sz w:val="24"/>
          <w:szCs w:val="24"/>
          <w:shd w:val="clear" w:color="auto" w:fill="FFFFFF"/>
        </w:rPr>
        <w:t>Sadiq, I. Z. (2023)</w:t>
      </w:r>
      <w:bookmarkEnd w:id="51"/>
      <w:r w:rsidRPr="00300D2C">
        <w:rPr>
          <w:rFonts w:ascii="Times New Roman" w:hAnsi="Times New Roman" w:cs="Times New Roman"/>
          <w:color w:val="222222"/>
          <w:sz w:val="24"/>
          <w:szCs w:val="24"/>
          <w:shd w:val="clear" w:color="auto" w:fill="FFFFFF"/>
        </w:rPr>
        <w:t>. Free radicals and oxidative stress: Signaling mechanisms, redox basis for human diseases, and cell cycle regulation. </w:t>
      </w:r>
      <w:r w:rsidRPr="00300D2C">
        <w:rPr>
          <w:rFonts w:ascii="Times New Roman" w:hAnsi="Times New Roman" w:cs="Times New Roman"/>
          <w:i/>
          <w:iCs/>
          <w:color w:val="222222"/>
          <w:sz w:val="24"/>
          <w:szCs w:val="24"/>
          <w:shd w:val="clear" w:color="auto" w:fill="FFFFFF"/>
        </w:rPr>
        <w:t>Current molecular 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23</w:t>
      </w:r>
      <w:r w:rsidRPr="00300D2C">
        <w:rPr>
          <w:rFonts w:ascii="Times New Roman" w:hAnsi="Times New Roman" w:cs="Times New Roman"/>
          <w:color w:val="222222"/>
          <w:sz w:val="24"/>
          <w:szCs w:val="24"/>
          <w:shd w:val="clear" w:color="auto" w:fill="FFFFFF"/>
        </w:rPr>
        <w:t>(1), 13-35.</w:t>
      </w:r>
    </w:p>
    <w:p w14:paraId="74EB82B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Sadiq, I. Z. (2023). Free radicals and oxidative stress: Signaling mechanisms, redox basis for human diseases, and cell cycle regulation. </w:t>
      </w:r>
      <w:r w:rsidRPr="00300D2C">
        <w:rPr>
          <w:rFonts w:ascii="Times New Roman" w:hAnsi="Times New Roman" w:cs="Times New Roman"/>
          <w:i/>
          <w:iCs/>
          <w:color w:val="222222"/>
          <w:sz w:val="24"/>
          <w:szCs w:val="24"/>
          <w:shd w:val="clear" w:color="auto" w:fill="FFFFFF"/>
        </w:rPr>
        <w:t>Current molecular 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23</w:t>
      </w:r>
      <w:r w:rsidRPr="00300D2C">
        <w:rPr>
          <w:rFonts w:ascii="Times New Roman" w:hAnsi="Times New Roman" w:cs="Times New Roman"/>
          <w:color w:val="222222"/>
          <w:sz w:val="24"/>
          <w:szCs w:val="24"/>
          <w:shd w:val="clear" w:color="auto" w:fill="FFFFFF"/>
        </w:rPr>
        <w:t>(1), 13-35.</w:t>
      </w:r>
    </w:p>
    <w:p w14:paraId="0A031D3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Shah, A., Srivastava, S., &amp; Chaturvedi, C. P. (2024). Biomolecular components of blood and their role in health and diseases. In </w:t>
      </w:r>
      <w:r w:rsidRPr="00300D2C">
        <w:rPr>
          <w:rFonts w:ascii="Times New Roman" w:hAnsi="Times New Roman" w:cs="Times New Roman"/>
          <w:i/>
          <w:iCs/>
          <w:color w:val="222222"/>
          <w:sz w:val="24"/>
          <w:szCs w:val="24"/>
          <w:shd w:val="clear" w:color="auto" w:fill="FFFFFF"/>
        </w:rPr>
        <w:t xml:space="preserve">Clinical applications of biomolecules in disease diagnosis: A </w:t>
      </w:r>
      <w:r w:rsidRPr="00300D2C">
        <w:rPr>
          <w:rFonts w:ascii="Times New Roman" w:hAnsi="Times New Roman" w:cs="Times New Roman"/>
          <w:i/>
          <w:iCs/>
          <w:color w:val="222222"/>
          <w:sz w:val="24"/>
          <w:szCs w:val="24"/>
          <w:shd w:val="clear" w:color="auto" w:fill="FFFFFF"/>
        </w:rPr>
        <w:lastRenderedPageBreak/>
        <w:t>comprehensive guide to biochemistry and metabolism</w:t>
      </w:r>
      <w:r w:rsidRPr="00300D2C">
        <w:rPr>
          <w:rFonts w:ascii="Times New Roman" w:hAnsi="Times New Roman" w:cs="Times New Roman"/>
          <w:color w:val="222222"/>
          <w:sz w:val="24"/>
          <w:szCs w:val="24"/>
          <w:shd w:val="clear" w:color="auto" w:fill="FFFFFF"/>
        </w:rPr>
        <w:t> (pp. 289-322). Singapore: Springer Nature Singapore.</w:t>
      </w:r>
    </w:p>
    <w:p w14:paraId="3484CCB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2" w:name="_Hlk234795577"/>
      <w:r w:rsidRPr="00300D2C">
        <w:rPr>
          <w:rFonts w:ascii="Times New Roman" w:hAnsi="Times New Roman" w:cs="Times New Roman"/>
          <w:color w:val="222222"/>
          <w:sz w:val="24"/>
          <w:szCs w:val="24"/>
          <w:shd w:val="clear" w:color="auto" w:fill="FFFFFF"/>
        </w:rPr>
        <w:t>Sharma, C., &amp; Kim, S. R. (2021)</w:t>
      </w:r>
      <w:bookmarkEnd w:id="52"/>
      <w:r w:rsidRPr="00300D2C">
        <w:rPr>
          <w:rFonts w:ascii="Times New Roman" w:hAnsi="Times New Roman" w:cs="Times New Roman"/>
          <w:color w:val="222222"/>
          <w:sz w:val="24"/>
          <w:szCs w:val="24"/>
          <w:shd w:val="clear" w:color="auto" w:fill="FFFFFF"/>
        </w:rPr>
        <w:t xml:space="preserve">. Linking oxidative stress and </w:t>
      </w:r>
      <w:proofErr w:type="spellStart"/>
      <w:r w:rsidRPr="00300D2C">
        <w:rPr>
          <w:rFonts w:ascii="Times New Roman" w:hAnsi="Times New Roman" w:cs="Times New Roman"/>
          <w:color w:val="222222"/>
          <w:sz w:val="24"/>
          <w:szCs w:val="24"/>
          <w:shd w:val="clear" w:color="auto" w:fill="FFFFFF"/>
        </w:rPr>
        <w:t>proteinopathy</w:t>
      </w:r>
      <w:proofErr w:type="spellEnd"/>
      <w:r w:rsidRPr="00300D2C">
        <w:rPr>
          <w:rFonts w:ascii="Times New Roman" w:hAnsi="Times New Roman" w:cs="Times New Roman"/>
          <w:color w:val="222222"/>
          <w:sz w:val="24"/>
          <w:szCs w:val="24"/>
          <w:shd w:val="clear" w:color="auto" w:fill="FFFFFF"/>
        </w:rPr>
        <w:t xml:space="preserve"> in Alzheimer’s disease.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w:t>
      </w:r>
      <w:r w:rsidRPr="00300D2C">
        <w:rPr>
          <w:rFonts w:ascii="Times New Roman" w:hAnsi="Times New Roman" w:cs="Times New Roman"/>
          <w:color w:val="222222"/>
          <w:sz w:val="24"/>
          <w:szCs w:val="24"/>
          <w:shd w:val="clear" w:color="auto" w:fill="FFFFFF"/>
        </w:rPr>
        <w:t>(8), 1231.</w:t>
      </w:r>
    </w:p>
    <w:p w14:paraId="65AEDE2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3" w:name="_Hlk234798074"/>
      <w:r w:rsidRPr="00300D2C">
        <w:rPr>
          <w:rFonts w:ascii="Times New Roman" w:hAnsi="Times New Roman" w:cs="Times New Roman"/>
          <w:color w:val="222222"/>
          <w:sz w:val="24"/>
          <w:szCs w:val="24"/>
          <w:shd w:val="clear" w:color="auto" w:fill="FFFFFF"/>
        </w:rPr>
        <w:t>Sikora</w:t>
      </w:r>
      <w:bookmarkEnd w:id="53"/>
      <w:r w:rsidRPr="00300D2C">
        <w:rPr>
          <w:rFonts w:ascii="Times New Roman" w:hAnsi="Times New Roman" w:cs="Times New Roman"/>
          <w:color w:val="222222"/>
          <w:sz w:val="24"/>
          <w:szCs w:val="24"/>
          <w:shd w:val="clear" w:color="auto" w:fill="FFFFFF"/>
        </w:rPr>
        <w:t>, J. P., Karawani, J., &amp; Sobczak, J. (2023). Neutrophils and the systemic inflammatory response syndrome (SIRS).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24</w:t>
      </w:r>
      <w:r w:rsidRPr="00300D2C">
        <w:rPr>
          <w:rFonts w:ascii="Times New Roman" w:hAnsi="Times New Roman" w:cs="Times New Roman"/>
          <w:color w:val="222222"/>
          <w:sz w:val="24"/>
          <w:szCs w:val="24"/>
          <w:shd w:val="clear" w:color="auto" w:fill="FFFFFF"/>
        </w:rPr>
        <w:t>(17), 13469.</w:t>
      </w:r>
    </w:p>
    <w:p w14:paraId="6C2E068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4" w:name="_Hlk234798493"/>
      <w:r w:rsidRPr="00300D2C">
        <w:rPr>
          <w:rFonts w:ascii="Times New Roman" w:hAnsi="Times New Roman" w:cs="Times New Roman"/>
          <w:color w:val="222222"/>
          <w:sz w:val="24"/>
          <w:szCs w:val="24"/>
          <w:shd w:val="clear" w:color="auto" w:fill="FFFFFF"/>
        </w:rPr>
        <w:t>Swamy,</w:t>
      </w:r>
      <w:bookmarkEnd w:id="54"/>
      <w:r w:rsidRPr="00300D2C">
        <w:rPr>
          <w:rFonts w:ascii="Times New Roman" w:hAnsi="Times New Roman" w:cs="Times New Roman"/>
          <w:color w:val="222222"/>
          <w:sz w:val="24"/>
          <w:szCs w:val="24"/>
          <w:shd w:val="clear" w:color="auto" w:fill="FFFFFF"/>
        </w:rPr>
        <w:t xml:space="preserve"> A. M., </w:t>
      </w:r>
      <w:proofErr w:type="spellStart"/>
      <w:r w:rsidRPr="00300D2C">
        <w:rPr>
          <w:rFonts w:ascii="Times New Roman" w:hAnsi="Times New Roman" w:cs="Times New Roman"/>
          <w:color w:val="222222"/>
          <w:sz w:val="24"/>
          <w:szCs w:val="24"/>
          <w:shd w:val="clear" w:color="auto" w:fill="FFFFFF"/>
        </w:rPr>
        <w:t>Sehrawat</w:t>
      </w:r>
      <w:proofErr w:type="spellEnd"/>
      <w:r w:rsidRPr="00300D2C">
        <w:rPr>
          <w:rFonts w:ascii="Times New Roman" w:hAnsi="Times New Roman" w:cs="Times New Roman"/>
          <w:color w:val="222222"/>
          <w:sz w:val="24"/>
          <w:szCs w:val="24"/>
          <w:shd w:val="clear" w:color="auto" w:fill="FFFFFF"/>
        </w:rPr>
        <w:t xml:space="preserve">, A., &amp; </w:t>
      </w:r>
      <w:proofErr w:type="spellStart"/>
      <w:r w:rsidRPr="00300D2C">
        <w:rPr>
          <w:rFonts w:ascii="Times New Roman" w:hAnsi="Times New Roman" w:cs="Times New Roman"/>
          <w:color w:val="222222"/>
          <w:sz w:val="24"/>
          <w:szCs w:val="24"/>
          <w:shd w:val="clear" w:color="auto" w:fill="FFFFFF"/>
        </w:rPr>
        <w:t>Sundriyal</w:t>
      </w:r>
      <w:proofErr w:type="spellEnd"/>
      <w:r w:rsidRPr="00300D2C">
        <w:rPr>
          <w:rFonts w:ascii="Times New Roman" w:hAnsi="Times New Roman" w:cs="Times New Roman"/>
          <w:color w:val="222222"/>
          <w:sz w:val="24"/>
          <w:szCs w:val="24"/>
          <w:shd w:val="clear" w:color="auto" w:fill="FFFFFF"/>
        </w:rPr>
        <w:t>, D. (2025). Unexpected thrombocytopenia of a rare tamoxifen-induced complication in breast cancer therapy: A case report. </w:t>
      </w:r>
      <w:r w:rsidRPr="00300D2C">
        <w:rPr>
          <w:rFonts w:ascii="Times New Roman" w:hAnsi="Times New Roman" w:cs="Times New Roman"/>
          <w:i/>
          <w:iCs/>
          <w:color w:val="222222"/>
          <w:sz w:val="24"/>
          <w:szCs w:val="24"/>
          <w:shd w:val="clear" w:color="auto" w:fill="FFFFFF"/>
        </w:rPr>
        <w:t>World Journal of Clinical Cases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(31), 109772.</w:t>
      </w:r>
    </w:p>
    <w:p w14:paraId="3CBD166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5" w:name="_Hlk234888139"/>
      <w:proofErr w:type="spellStart"/>
      <w:r w:rsidRPr="00300D2C">
        <w:rPr>
          <w:rFonts w:ascii="Times New Roman" w:hAnsi="Times New Roman" w:cs="Times New Roman"/>
          <w:color w:val="222222"/>
          <w:sz w:val="24"/>
          <w:szCs w:val="24"/>
          <w:shd w:val="clear" w:color="auto" w:fill="FFFFFF"/>
        </w:rPr>
        <w:t>Tumilaar</w:t>
      </w:r>
      <w:proofErr w:type="spellEnd"/>
      <w:r w:rsidRPr="00300D2C">
        <w:rPr>
          <w:rFonts w:ascii="Times New Roman" w:hAnsi="Times New Roman" w:cs="Times New Roman"/>
          <w:color w:val="222222"/>
          <w:sz w:val="24"/>
          <w:szCs w:val="24"/>
          <w:shd w:val="clear" w:color="auto" w:fill="FFFFFF"/>
        </w:rPr>
        <w:t>,</w:t>
      </w:r>
      <w:bookmarkEnd w:id="55"/>
      <w:r w:rsidRPr="00300D2C">
        <w:rPr>
          <w:rFonts w:ascii="Times New Roman" w:hAnsi="Times New Roman" w:cs="Times New Roman"/>
          <w:color w:val="222222"/>
          <w:sz w:val="24"/>
          <w:szCs w:val="24"/>
          <w:shd w:val="clear" w:color="auto" w:fill="FFFFFF"/>
        </w:rPr>
        <w:t xml:space="preserve"> S. G., </w:t>
      </w:r>
      <w:proofErr w:type="spellStart"/>
      <w:r w:rsidRPr="00300D2C">
        <w:rPr>
          <w:rFonts w:ascii="Times New Roman" w:hAnsi="Times New Roman" w:cs="Times New Roman"/>
          <w:color w:val="222222"/>
          <w:sz w:val="24"/>
          <w:szCs w:val="24"/>
          <w:shd w:val="clear" w:color="auto" w:fill="FFFFFF"/>
        </w:rPr>
        <w:t>Hardianto</w:t>
      </w:r>
      <w:proofErr w:type="spellEnd"/>
      <w:r w:rsidRPr="00300D2C">
        <w:rPr>
          <w:rFonts w:ascii="Times New Roman" w:hAnsi="Times New Roman" w:cs="Times New Roman"/>
          <w:color w:val="222222"/>
          <w:sz w:val="24"/>
          <w:szCs w:val="24"/>
          <w:shd w:val="clear" w:color="auto" w:fill="FFFFFF"/>
        </w:rPr>
        <w:t>, A., Dohi, H., &amp; Kurnia, D. (2024). A comprehensive review of free radicals, oxidative stress, and antioxidants: Overview, clinical applications, global perspectives, future directions, and mechanisms of antioxidant activity of flavonoid compounds. </w:t>
      </w:r>
      <w:r w:rsidRPr="00300D2C">
        <w:rPr>
          <w:rFonts w:ascii="Times New Roman" w:hAnsi="Times New Roman" w:cs="Times New Roman"/>
          <w:i/>
          <w:iCs/>
          <w:color w:val="222222"/>
          <w:sz w:val="24"/>
          <w:szCs w:val="24"/>
          <w:shd w:val="clear" w:color="auto" w:fill="FFFFFF"/>
        </w:rPr>
        <w:t>Journal of Chemistry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2024</w:t>
      </w:r>
      <w:r w:rsidRPr="00300D2C">
        <w:rPr>
          <w:rFonts w:ascii="Times New Roman" w:hAnsi="Times New Roman" w:cs="Times New Roman"/>
          <w:color w:val="222222"/>
          <w:sz w:val="24"/>
          <w:szCs w:val="24"/>
          <w:shd w:val="clear" w:color="auto" w:fill="FFFFFF"/>
        </w:rPr>
        <w:t>(1), 5594386.</w:t>
      </w:r>
    </w:p>
    <w:p w14:paraId="3D10423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6" w:name="_Hlk234887867"/>
      <w:r w:rsidRPr="00300D2C">
        <w:rPr>
          <w:rFonts w:ascii="Times New Roman" w:hAnsi="Times New Roman" w:cs="Times New Roman"/>
          <w:color w:val="222222"/>
          <w:sz w:val="24"/>
          <w:szCs w:val="24"/>
          <w:shd w:val="clear" w:color="auto" w:fill="FFFFFF"/>
        </w:rPr>
        <w:t>Uti</w:t>
      </w:r>
      <w:bookmarkEnd w:id="56"/>
      <w:r w:rsidRPr="00300D2C">
        <w:rPr>
          <w:rFonts w:ascii="Times New Roman" w:hAnsi="Times New Roman" w:cs="Times New Roman"/>
          <w:color w:val="222222"/>
          <w:sz w:val="24"/>
          <w:szCs w:val="24"/>
          <w:shd w:val="clear" w:color="auto" w:fill="FFFFFF"/>
        </w:rPr>
        <w:t xml:space="preserve">, D. E., </w:t>
      </w:r>
      <w:proofErr w:type="spellStart"/>
      <w:r w:rsidRPr="00300D2C">
        <w:rPr>
          <w:rFonts w:ascii="Times New Roman" w:hAnsi="Times New Roman" w:cs="Times New Roman"/>
          <w:color w:val="222222"/>
          <w:sz w:val="24"/>
          <w:szCs w:val="24"/>
          <w:shd w:val="clear" w:color="auto" w:fill="FFFFFF"/>
        </w:rPr>
        <w:t>Atangwho</w:t>
      </w:r>
      <w:proofErr w:type="spellEnd"/>
      <w:r w:rsidRPr="00300D2C">
        <w:rPr>
          <w:rFonts w:ascii="Times New Roman" w:hAnsi="Times New Roman" w:cs="Times New Roman"/>
          <w:color w:val="222222"/>
          <w:sz w:val="24"/>
          <w:szCs w:val="24"/>
          <w:shd w:val="clear" w:color="auto" w:fill="FFFFFF"/>
        </w:rPr>
        <w:t xml:space="preserve">, I. J., Alum, E. U., </w:t>
      </w:r>
      <w:proofErr w:type="spellStart"/>
      <w:r w:rsidRPr="00300D2C">
        <w:rPr>
          <w:rFonts w:ascii="Times New Roman" w:hAnsi="Times New Roman" w:cs="Times New Roman"/>
          <w:color w:val="222222"/>
          <w:sz w:val="24"/>
          <w:szCs w:val="24"/>
          <w:shd w:val="clear" w:color="auto" w:fill="FFFFFF"/>
        </w:rPr>
        <w:t>Ntaobeten</w:t>
      </w:r>
      <w:proofErr w:type="spellEnd"/>
      <w:r w:rsidRPr="00300D2C">
        <w:rPr>
          <w:rFonts w:ascii="Times New Roman" w:hAnsi="Times New Roman" w:cs="Times New Roman"/>
          <w:color w:val="222222"/>
          <w:sz w:val="24"/>
          <w:szCs w:val="24"/>
          <w:shd w:val="clear" w:color="auto" w:fill="FFFFFF"/>
        </w:rPr>
        <w:t xml:space="preserve">, E., </w:t>
      </w:r>
      <w:proofErr w:type="spellStart"/>
      <w:r w:rsidRPr="00300D2C">
        <w:rPr>
          <w:rFonts w:ascii="Times New Roman" w:hAnsi="Times New Roman" w:cs="Times New Roman"/>
          <w:color w:val="222222"/>
          <w:sz w:val="24"/>
          <w:szCs w:val="24"/>
          <w:shd w:val="clear" w:color="auto" w:fill="FFFFFF"/>
        </w:rPr>
        <w:t>Obeten</w:t>
      </w:r>
      <w:proofErr w:type="spellEnd"/>
      <w:r w:rsidRPr="00300D2C">
        <w:rPr>
          <w:rFonts w:ascii="Times New Roman" w:hAnsi="Times New Roman" w:cs="Times New Roman"/>
          <w:color w:val="222222"/>
          <w:sz w:val="24"/>
          <w:szCs w:val="24"/>
          <w:shd w:val="clear" w:color="auto" w:fill="FFFFFF"/>
        </w:rPr>
        <w:t xml:space="preserve">, U. N., Bawa, I., ... &amp; </w:t>
      </w:r>
      <w:proofErr w:type="spellStart"/>
      <w:r w:rsidRPr="00300D2C">
        <w:rPr>
          <w:rFonts w:ascii="Times New Roman" w:hAnsi="Times New Roman" w:cs="Times New Roman"/>
          <w:color w:val="222222"/>
          <w:sz w:val="24"/>
          <w:szCs w:val="24"/>
          <w:shd w:val="clear" w:color="auto" w:fill="FFFFFF"/>
        </w:rPr>
        <w:t>Egbung</w:t>
      </w:r>
      <w:proofErr w:type="spellEnd"/>
      <w:r w:rsidRPr="00300D2C">
        <w:rPr>
          <w:rFonts w:ascii="Times New Roman" w:hAnsi="Times New Roman" w:cs="Times New Roman"/>
          <w:color w:val="222222"/>
          <w:sz w:val="24"/>
          <w:szCs w:val="24"/>
          <w:shd w:val="clear" w:color="auto" w:fill="FFFFFF"/>
        </w:rPr>
        <w:t>, G. E. (2025). Antioxidants in cancer therapy mitigating lipid peroxidation without compromising treatment through nanotechnology. </w:t>
      </w:r>
      <w:r w:rsidRPr="00300D2C">
        <w:rPr>
          <w:rFonts w:ascii="Times New Roman" w:hAnsi="Times New Roman" w:cs="Times New Roman"/>
          <w:i/>
          <w:iCs/>
          <w:color w:val="222222"/>
          <w:sz w:val="24"/>
          <w:szCs w:val="24"/>
          <w:shd w:val="clear" w:color="auto" w:fill="FFFFFF"/>
        </w:rPr>
        <w:t>Discover Nano</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w:t>
      </w:r>
      <w:r w:rsidRPr="00300D2C">
        <w:rPr>
          <w:rFonts w:ascii="Times New Roman" w:hAnsi="Times New Roman" w:cs="Times New Roman"/>
          <w:color w:val="222222"/>
          <w:sz w:val="24"/>
          <w:szCs w:val="24"/>
          <w:shd w:val="clear" w:color="auto" w:fill="FFFFFF"/>
        </w:rPr>
        <w:t>(1), 70.</w:t>
      </w:r>
    </w:p>
    <w:p w14:paraId="33C8C33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7" w:name="_Hlk234886080"/>
      <w:r w:rsidRPr="00300D2C">
        <w:rPr>
          <w:rFonts w:ascii="Times New Roman" w:hAnsi="Times New Roman" w:cs="Times New Roman"/>
          <w:color w:val="222222"/>
          <w:sz w:val="24"/>
          <w:szCs w:val="24"/>
          <w:shd w:val="clear" w:color="auto" w:fill="FFFFFF"/>
        </w:rPr>
        <w:t>Vašková,</w:t>
      </w:r>
      <w:bookmarkEnd w:id="57"/>
      <w:r w:rsidRPr="00300D2C">
        <w:rPr>
          <w:rFonts w:ascii="Times New Roman" w:hAnsi="Times New Roman" w:cs="Times New Roman"/>
          <w:color w:val="222222"/>
          <w:sz w:val="24"/>
          <w:szCs w:val="24"/>
          <w:shd w:val="clear" w:color="auto" w:fill="FFFFFF"/>
        </w:rPr>
        <w:t xml:space="preserve"> J., </w:t>
      </w:r>
      <w:proofErr w:type="spellStart"/>
      <w:r w:rsidRPr="00300D2C">
        <w:rPr>
          <w:rFonts w:ascii="Times New Roman" w:hAnsi="Times New Roman" w:cs="Times New Roman"/>
          <w:color w:val="222222"/>
          <w:sz w:val="24"/>
          <w:szCs w:val="24"/>
          <w:shd w:val="clear" w:color="auto" w:fill="FFFFFF"/>
        </w:rPr>
        <w:t>Kočan</w:t>
      </w:r>
      <w:proofErr w:type="spellEnd"/>
      <w:r w:rsidRPr="00300D2C">
        <w:rPr>
          <w:rFonts w:ascii="Times New Roman" w:hAnsi="Times New Roman" w:cs="Times New Roman"/>
          <w:color w:val="222222"/>
          <w:sz w:val="24"/>
          <w:szCs w:val="24"/>
          <w:shd w:val="clear" w:color="auto" w:fill="FFFFFF"/>
        </w:rPr>
        <w:t xml:space="preserve">, L., Vaško, L., &amp; </w:t>
      </w:r>
      <w:proofErr w:type="spellStart"/>
      <w:r w:rsidRPr="00300D2C">
        <w:rPr>
          <w:rFonts w:ascii="Times New Roman" w:hAnsi="Times New Roman" w:cs="Times New Roman"/>
          <w:color w:val="222222"/>
          <w:sz w:val="24"/>
          <w:szCs w:val="24"/>
          <w:shd w:val="clear" w:color="auto" w:fill="FFFFFF"/>
        </w:rPr>
        <w:t>Perjési</w:t>
      </w:r>
      <w:proofErr w:type="spellEnd"/>
      <w:r w:rsidRPr="00300D2C">
        <w:rPr>
          <w:rFonts w:ascii="Times New Roman" w:hAnsi="Times New Roman" w:cs="Times New Roman"/>
          <w:color w:val="222222"/>
          <w:sz w:val="24"/>
          <w:szCs w:val="24"/>
          <w:shd w:val="clear" w:color="auto" w:fill="FFFFFF"/>
        </w:rPr>
        <w:t>, P. (2023). Glutathione-related enzymes and proteins: a review. </w:t>
      </w:r>
      <w:r w:rsidRPr="00300D2C">
        <w:rPr>
          <w:rFonts w:ascii="Times New Roman" w:hAnsi="Times New Roman" w:cs="Times New Roman"/>
          <w:i/>
          <w:iCs/>
          <w:color w:val="222222"/>
          <w:sz w:val="24"/>
          <w:szCs w:val="24"/>
          <w:shd w:val="clear" w:color="auto" w:fill="FFFFFF"/>
        </w:rPr>
        <w:t>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28</w:t>
      </w:r>
      <w:r w:rsidRPr="00300D2C">
        <w:rPr>
          <w:rFonts w:ascii="Times New Roman" w:hAnsi="Times New Roman" w:cs="Times New Roman"/>
          <w:color w:val="222222"/>
          <w:sz w:val="24"/>
          <w:szCs w:val="24"/>
          <w:shd w:val="clear" w:color="auto" w:fill="FFFFFF"/>
        </w:rPr>
        <w:t>(3), 1447.</w:t>
      </w:r>
    </w:p>
    <w:p w14:paraId="37F61EA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 xml:space="preserve">Vona, R., </w:t>
      </w:r>
      <w:proofErr w:type="spellStart"/>
      <w:r w:rsidRPr="00300D2C">
        <w:rPr>
          <w:rFonts w:ascii="Times New Roman" w:hAnsi="Times New Roman" w:cs="Times New Roman"/>
          <w:color w:val="222222"/>
          <w:sz w:val="24"/>
          <w:szCs w:val="24"/>
          <w:shd w:val="clear" w:color="auto" w:fill="FFFFFF"/>
        </w:rPr>
        <w:t>Sposi</w:t>
      </w:r>
      <w:proofErr w:type="spellEnd"/>
      <w:r w:rsidRPr="00300D2C">
        <w:rPr>
          <w:rFonts w:ascii="Times New Roman" w:hAnsi="Times New Roman" w:cs="Times New Roman"/>
          <w:color w:val="222222"/>
          <w:sz w:val="24"/>
          <w:szCs w:val="24"/>
          <w:shd w:val="clear" w:color="auto" w:fill="FFFFFF"/>
        </w:rPr>
        <w:t xml:space="preserve">, N. M., Mattia, L., Gambardella, L., Straface, E., &amp; </w:t>
      </w:r>
      <w:proofErr w:type="spellStart"/>
      <w:r w:rsidRPr="00300D2C">
        <w:rPr>
          <w:rFonts w:ascii="Times New Roman" w:hAnsi="Times New Roman" w:cs="Times New Roman"/>
          <w:color w:val="222222"/>
          <w:sz w:val="24"/>
          <w:szCs w:val="24"/>
          <w:shd w:val="clear" w:color="auto" w:fill="FFFFFF"/>
        </w:rPr>
        <w:t>Pietraforte</w:t>
      </w:r>
      <w:proofErr w:type="spellEnd"/>
      <w:r w:rsidRPr="00300D2C">
        <w:rPr>
          <w:rFonts w:ascii="Times New Roman" w:hAnsi="Times New Roman" w:cs="Times New Roman"/>
          <w:color w:val="222222"/>
          <w:sz w:val="24"/>
          <w:szCs w:val="24"/>
          <w:shd w:val="clear" w:color="auto" w:fill="FFFFFF"/>
        </w:rPr>
        <w:t>, D. (2021). Sickle cell disease: role of oxidative stress and antioxidant therapy.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w:t>
      </w:r>
      <w:r w:rsidRPr="00300D2C">
        <w:rPr>
          <w:rFonts w:ascii="Times New Roman" w:hAnsi="Times New Roman" w:cs="Times New Roman"/>
          <w:color w:val="222222"/>
          <w:sz w:val="24"/>
          <w:szCs w:val="24"/>
          <w:shd w:val="clear" w:color="auto" w:fill="FFFFFF"/>
        </w:rPr>
        <w:t>(2), 296.</w:t>
      </w:r>
    </w:p>
    <w:p w14:paraId="7801AD7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8" w:name="_Hlk234887567"/>
      <w:r w:rsidRPr="00300D2C">
        <w:rPr>
          <w:rFonts w:ascii="Times New Roman" w:hAnsi="Times New Roman" w:cs="Times New Roman"/>
          <w:color w:val="222222"/>
          <w:sz w:val="24"/>
          <w:szCs w:val="24"/>
          <w:shd w:val="clear" w:color="auto" w:fill="FFFFFF"/>
        </w:rPr>
        <w:t>Voronina,</w:t>
      </w:r>
      <w:bookmarkEnd w:id="58"/>
      <w:r w:rsidRPr="00300D2C">
        <w:rPr>
          <w:rFonts w:ascii="Times New Roman" w:hAnsi="Times New Roman" w:cs="Times New Roman"/>
          <w:color w:val="222222"/>
          <w:sz w:val="24"/>
          <w:szCs w:val="24"/>
          <w:shd w:val="clear" w:color="auto" w:fill="FFFFFF"/>
        </w:rPr>
        <w:t xml:space="preserve"> M. V., Frolova, A. S., Kolesova, E. P., Kuldyushev, N. A., Parodi, A., &amp; </w:t>
      </w:r>
      <w:proofErr w:type="spellStart"/>
      <w:r w:rsidRPr="00300D2C">
        <w:rPr>
          <w:rFonts w:ascii="Times New Roman" w:hAnsi="Times New Roman" w:cs="Times New Roman"/>
          <w:color w:val="222222"/>
          <w:sz w:val="24"/>
          <w:szCs w:val="24"/>
          <w:shd w:val="clear" w:color="auto" w:fill="FFFFFF"/>
        </w:rPr>
        <w:t>Zamyatnin</w:t>
      </w:r>
      <w:proofErr w:type="spellEnd"/>
      <w:r w:rsidRPr="00300D2C">
        <w:rPr>
          <w:rFonts w:ascii="Times New Roman" w:hAnsi="Times New Roman" w:cs="Times New Roman"/>
          <w:color w:val="222222"/>
          <w:sz w:val="24"/>
          <w:szCs w:val="24"/>
          <w:shd w:val="clear" w:color="auto" w:fill="FFFFFF"/>
        </w:rPr>
        <w:t xml:space="preserve"> Jr, A. A. (2024). The intricate balance between life and death: ROS, cathepsins, and their interplay in cell death and autophagy.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(7), 4087.</w:t>
      </w:r>
    </w:p>
    <w:p w14:paraId="7367FFFF"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9" w:name="_Hlk234889512"/>
      <w:r w:rsidRPr="00300D2C">
        <w:rPr>
          <w:rFonts w:ascii="Times New Roman" w:hAnsi="Times New Roman" w:cs="Times New Roman"/>
          <w:color w:val="222222"/>
          <w:sz w:val="24"/>
          <w:szCs w:val="24"/>
          <w:shd w:val="clear" w:color="auto" w:fill="FFFFFF"/>
        </w:rPr>
        <w:t>Zhang</w:t>
      </w:r>
      <w:bookmarkEnd w:id="59"/>
      <w:r w:rsidRPr="00300D2C">
        <w:rPr>
          <w:rFonts w:ascii="Times New Roman" w:hAnsi="Times New Roman" w:cs="Times New Roman"/>
          <w:color w:val="222222"/>
          <w:sz w:val="24"/>
          <w:szCs w:val="24"/>
          <w:shd w:val="clear" w:color="auto" w:fill="FFFFFF"/>
        </w:rPr>
        <w:t>, S., Jin, Z., Bao, L., &amp; Shu, P. (2024). The global burden of breast cancer in women from 1990 to 2030: assessment and projection based on the global burden of disease study 2019. </w:t>
      </w:r>
      <w:r w:rsidRPr="00300D2C">
        <w:rPr>
          <w:rFonts w:ascii="Times New Roman" w:hAnsi="Times New Roman" w:cs="Times New Roman"/>
          <w:i/>
          <w:iCs/>
          <w:color w:val="222222"/>
          <w:sz w:val="24"/>
          <w:szCs w:val="24"/>
          <w:shd w:val="clear" w:color="auto" w:fill="FFFFFF"/>
        </w:rPr>
        <w:t>Frontiers in oncology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 1364397.</w:t>
      </w:r>
    </w:p>
    <w:p w14:paraId="792B00A2"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
    <w:sectPr w:rsidR="00403E61" w:rsidRPr="00300D2C" w:rsidSect="00692C0D">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98AE6" w14:textId="77777777" w:rsidR="00CD6B40" w:rsidRDefault="00CD6B40">
      <w:pPr>
        <w:spacing w:after="0" w:line="240" w:lineRule="auto"/>
      </w:pPr>
      <w:r>
        <w:separator/>
      </w:r>
    </w:p>
  </w:endnote>
  <w:endnote w:type="continuationSeparator" w:id="0">
    <w:p w14:paraId="00BE75D3" w14:textId="77777777" w:rsidR="00CD6B40" w:rsidRDefault="00CD6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D01AE" w14:textId="77777777" w:rsidR="007F4CBB" w:rsidRDefault="007F4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52E4" w14:textId="77777777" w:rsidR="00B1775D" w:rsidRDefault="00B1775D">
    <w:pPr>
      <w:pStyle w:val="Footer"/>
      <w:jc w:val="center"/>
    </w:pPr>
    <w:r>
      <w:fldChar w:fldCharType="begin"/>
    </w:r>
    <w:r>
      <w:instrText xml:space="preserve"> PAGE   \* MERGEFORMAT </w:instrText>
    </w:r>
    <w:r>
      <w:fldChar w:fldCharType="separate"/>
    </w:r>
    <w:r w:rsidR="009A7797">
      <w:rPr>
        <w:noProof/>
      </w:rPr>
      <w:t>21</w:t>
    </w:r>
    <w:r>
      <w:fldChar w:fldCharType="end"/>
    </w:r>
  </w:p>
  <w:p w14:paraId="0746A9A8" w14:textId="77777777" w:rsidR="00B1775D" w:rsidRDefault="00B177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B824" w14:textId="77777777" w:rsidR="007F4CBB" w:rsidRDefault="007F4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E6DEC" w14:textId="77777777" w:rsidR="00CD6B40" w:rsidRDefault="00CD6B40">
      <w:pPr>
        <w:spacing w:after="0" w:line="240" w:lineRule="auto"/>
      </w:pPr>
      <w:r>
        <w:separator/>
      </w:r>
    </w:p>
  </w:footnote>
  <w:footnote w:type="continuationSeparator" w:id="0">
    <w:p w14:paraId="5A767AA9" w14:textId="77777777" w:rsidR="00CD6B40" w:rsidRDefault="00CD6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70C0" w14:textId="28B9A738" w:rsidR="007F4CBB" w:rsidRDefault="007F4CBB">
    <w:pPr>
      <w:pStyle w:val="Header"/>
    </w:pPr>
    <w:r>
      <w:rPr>
        <w:noProof/>
      </w:rPr>
      <w:pict w14:anchorId="6EA0C5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3309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BE03" w14:textId="320CC1CB" w:rsidR="007F4CBB" w:rsidRDefault="007F4CBB">
    <w:pPr>
      <w:pStyle w:val="Header"/>
    </w:pPr>
    <w:r>
      <w:rPr>
        <w:noProof/>
      </w:rPr>
      <w:pict w14:anchorId="73161A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3309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30F0F" w14:textId="28159351" w:rsidR="007F4CBB" w:rsidRDefault="007F4CBB">
    <w:pPr>
      <w:pStyle w:val="Header"/>
    </w:pPr>
    <w:r>
      <w:rPr>
        <w:noProof/>
      </w:rPr>
      <w:pict w14:anchorId="7383F3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3309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EBE02F4"/>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2"/>
    <w:multiLevelType w:val="multilevel"/>
    <w:tmpl w:val="82C2AA70"/>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5"/>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03"/>
    <w:multiLevelType w:val="multilevel"/>
    <w:tmpl w:val="0936AE16"/>
    <w:lvl w:ilvl="0">
      <w:start w:val="2"/>
      <w:numFmt w:val="decimal"/>
      <w:lvlText w:val="%1."/>
      <w:lvlJc w:val="left"/>
      <w:pPr>
        <w:ind w:left="480" w:hanging="480"/>
      </w:pPr>
      <w:rPr>
        <w:rFonts w:hint="default"/>
      </w:rPr>
    </w:lvl>
    <w:lvl w:ilvl="1">
      <w:start w:val="1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04"/>
    <w:multiLevelType w:val="multilevel"/>
    <w:tmpl w:val="CD085EE2"/>
    <w:lvl w:ilvl="0">
      <w:start w:val="1"/>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0000005"/>
    <w:multiLevelType w:val="multilevel"/>
    <w:tmpl w:val="6622841A"/>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4"/>
      <w:numFmt w:val="decimal"/>
      <w:lvlText w:val="%1.%2.%3"/>
      <w:lvlJc w:val="left"/>
      <w:pPr>
        <w:ind w:left="780" w:hanging="780"/>
      </w:pPr>
      <w:rPr>
        <w:rFonts w:hint="default"/>
      </w:rPr>
    </w:lvl>
    <w:lvl w:ilvl="3">
      <w:start w:val="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0000006"/>
    <w:multiLevelType w:val="multilevel"/>
    <w:tmpl w:val="A7482386"/>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6813551"/>
    <w:multiLevelType w:val="multilevel"/>
    <w:tmpl w:val="707A7B94"/>
    <w:lvl w:ilvl="0">
      <w:start w:val="2"/>
      <w:numFmt w:val="decimal"/>
      <w:lvlText w:val="%1"/>
      <w:lvlJc w:val="left"/>
      <w:pPr>
        <w:ind w:left="780" w:hanging="780"/>
      </w:pPr>
      <w:rPr>
        <w:rFonts w:hint="default"/>
        <w:b w:val="0"/>
      </w:rPr>
    </w:lvl>
    <w:lvl w:ilvl="1">
      <w:start w:val="15"/>
      <w:numFmt w:val="decimal"/>
      <w:lvlText w:val="%1.%2"/>
      <w:lvlJc w:val="left"/>
      <w:pPr>
        <w:ind w:left="780" w:hanging="780"/>
      </w:pPr>
      <w:rPr>
        <w:rFonts w:hint="default"/>
        <w:b w:val="0"/>
      </w:rPr>
    </w:lvl>
    <w:lvl w:ilvl="2">
      <w:start w:val="1"/>
      <w:numFmt w:val="decimal"/>
      <w:lvlText w:val="%1.%2.%3"/>
      <w:lvlJc w:val="left"/>
      <w:pPr>
        <w:ind w:left="780" w:hanging="780"/>
      </w:pPr>
      <w:rPr>
        <w:rFonts w:hint="default"/>
        <w:b w:val="0"/>
      </w:rPr>
    </w:lvl>
    <w:lvl w:ilvl="3">
      <w:start w:val="2"/>
      <w:numFmt w:val="decimal"/>
      <w:lvlText w:val="%1.%2.%3.%4"/>
      <w:lvlJc w:val="left"/>
      <w:pPr>
        <w:ind w:left="780" w:hanging="7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6C9974F0"/>
    <w:multiLevelType w:val="hybridMultilevel"/>
    <w:tmpl w:val="27D44588"/>
    <w:lvl w:ilvl="0" w:tplc="FAFA150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633878"/>
    <w:multiLevelType w:val="hybridMultilevel"/>
    <w:tmpl w:val="321A9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EA1CCC"/>
    <w:multiLevelType w:val="hybridMultilevel"/>
    <w:tmpl w:val="EFCC066A"/>
    <w:lvl w:ilvl="0" w:tplc="04090013">
      <w:start w:val="1"/>
      <w:numFmt w:val="upperRoman"/>
      <w:lvlText w:val="%1."/>
      <w:lvlJc w:val="righ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89489939">
    <w:abstractNumId w:val="6"/>
  </w:num>
  <w:num w:numId="2" w16cid:durableId="1008796131">
    <w:abstractNumId w:val="0"/>
  </w:num>
  <w:num w:numId="3" w16cid:durableId="229734232">
    <w:abstractNumId w:val="3"/>
  </w:num>
  <w:num w:numId="4" w16cid:durableId="1801267328">
    <w:abstractNumId w:val="5"/>
  </w:num>
  <w:num w:numId="5" w16cid:durableId="1528521070">
    <w:abstractNumId w:val="4"/>
  </w:num>
  <w:num w:numId="6" w16cid:durableId="1881941657">
    <w:abstractNumId w:val="2"/>
  </w:num>
  <w:num w:numId="7" w16cid:durableId="1087918960">
    <w:abstractNumId w:val="1"/>
  </w:num>
  <w:num w:numId="8" w16cid:durableId="603460103">
    <w:abstractNumId w:val="9"/>
  </w:num>
  <w:num w:numId="9" w16cid:durableId="1082725352">
    <w:abstractNumId w:val="7"/>
  </w:num>
  <w:num w:numId="10" w16cid:durableId="9036390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0D"/>
    <w:rsid w:val="000059ED"/>
    <w:rsid w:val="000230A3"/>
    <w:rsid w:val="000317F1"/>
    <w:rsid w:val="0003347E"/>
    <w:rsid w:val="000357A5"/>
    <w:rsid w:val="00036E22"/>
    <w:rsid w:val="00043A33"/>
    <w:rsid w:val="000448ED"/>
    <w:rsid w:val="000518A6"/>
    <w:rsid w:val="0006019D"/>
    <w:rsid w:val="0006051B"/>
    <w:rsid w:val="00063449"/>
    <w:rsid w:val="000668DD"/>
    <w:rsid w:val="00070342"/>
    <w:rsid w:val="00070407"/>
    <w:rsid w:val="0007251F"/>
    <w:rsid w:val="0007524B"/>
    <w:rsid w:val="00082C01"/>
    <w:rsid w:val="000861E5"/>
    <w:rsid w:val="000862AB"/>
    <w:rsid w:val="0009164B"/>
    <w:rsid w:val="000A5A56"/>
    <w:rsid w:val="000B26F8"/>
    <w:rsid w:val="000C0714"/>
    <w:rsid w:val="000C2710"/>
    <w:rsid w:val="000C609D"/>
    <w:rsid w:val="000C7982"/>
    <w:rsid w:val="000D4F06"/>
    <w:rsid w:val="000E6550"/>
    <w:rsid w:val="000F0847"/>
    <w:rsid w:val="00101712"/>
    <w:rsid w:val="00103111"/>
    <w:rsid w:val="00134374"/>
    <w:rsid w:val="00134392"/>
    <w:rsid w:val="00136830"/>
    <w:rsid w:val="001421C0"/>
    <w:rsid w:val="00144385"/>
    <w:rsid w:val="00147D91"/>
    <w:rsid w:val="001502EE"/>
    <w:rsid w:val="00150E4C"/>
    <w:rsid w:val="0016026C"/>
    <w:rsid w:val="00160EDE"/>
    <w:rsid w:val="001734A6"/>
    <w:rsid w:val="00176B38"/>
    <w:rsid w:val="0018182F"/>
    <w:rsid w:val="00192CB8"/>
    <w:rsid w:val="001B1653"/>
    <w:rsid w:val="001B2860"/>
    <w:rsid w:val="001B6617"/>
    <w:rsid w:val="001C6358"/>
    <w:rsid w:val="001C65FA"/>
    <w:rsid w:val="001D0FFA"/>
    <w:rsid w:val="001D3992"/>
    <w:rsid w:val="001D6FA8"/>
    <w:rsid w:val="001E1033"/>
    <w:rsid w:val="002001F1"/>
    <w:rsid w:val="002066EB"/>
    <w:rsid w:val="00211D4E"/>
    <w:rsid w:val="00213B0C"/>
    <w:rsid w:val="00220834"/>
    <w:rsid w:val="00220911"/>
    <w:rsid w:val="00244A8E"/>
    <w:rsid w:val="0025082E"/>
    <w:rsid w:val="00262696"/>
    <w:rsid w:val="00264DFB"/>
    <w:rsid w:val="00270F20"/>
    <w:rsid w:val="002713E4"/>
    <w:rsid w:val="00273C5D"/>
    <w:rsid w:val="002938AA"/>
    <w:rsid w:val="002A4ED6"/>
    <w:rsid w:val="002A68DC"/>
    <w:rsid w:val="002B634E"/>
    <w:rsid w:val="002C67F2"/>
    <w:rsid w:val="002D35FA"/>
    <w:rsid w:val="002D78FE"/>
    <w:rsid w:val="002E170B"/>
    <w:rsid w:val="002E4C92"/>
    <w:rsid w:val="002F5820"/>
    <w:rsid w:val="002F6C8A"/>
    <w:rsid w:val="003003C3"/>
    <w:rsid w:val="00300A6C"/>
    <w:rsid w:val="00300D2C"/>
    <w:rsid w:val="00304395"/>
    <w:rsid w:val="003117CC"/>
    <w:rsid w:val="00330BFF"/>
    <w:rsid w:val="00333197"/>
    <w:rsid w:val="00350F4A"/>
    <w:rsid w:val="0035152F"/>
    <w:rsid w:val="0035245B"/>
    <w:rsid w:val="00355B4B"/>
    <w:rsid w:val="00360635"/>
    <w:rsid w:val="00360CD2"/>
    <w:rsid w:val="0036749F"/>
    <w:rsid w:val="00375B03"/>
    <w:rsid w:val="00387CA5"/>
    <w:rsid w:val="003B38CC"/>
    <w:rsid w:val="003B4664"/>
    <w:rsid w:val="003B6C8B"/>
    <w:rsid w:val="003C0F6B"/>
    <w:rsid w:val="003C39ED"/>
    <w:rsid w:val="003C6F6D"/>
    <w:rsid w:val="003C7CA0"/>
    <w:rsid w:val="003D06ED"/>
    <w:rsid w:val="003D63E0"/>
    <w:rsid w:val="003E7871"/>
    <w:rsid w:val="003F10E4"/>
    <w:rsid w:val="00403E61"/>
    <w:rsid w:val="00410A5A"/>
    <w:rsid w:val="004165AE"/>
    <w:rsid w:val="00421C08"/>
    <w:rsid w:val="00424D77"/>
    <w:rsid w:val="00430203"/>
    <w:rsid w:val="00440853"/>
    <w:rsid w:val="00442E1C"/>
    <w:rsid w:val="00442EEE"/>
    <w:rsid w:val="0044759D"/>
    <w:rsid w:val="004478A6"/>
    <w:rsid w:val="00451567"/>
    <w:rsid w:val="00456E35"/>
    <w:rsid w:val="0046182A"/>
    <w:rsid w:val="00470E37"/>
    <w:rsid w:val="0048320E"/>
    <w:rsid w:val="00485023"/>
    <w:rsid w:val="00491EEC"/>
    <w:rsid w:val="00497CF6"/>
    <w:rsid w:val="004A6F8F"/>
    <w:rsid w:val="004C4A3B"/>
    <w:rsid w:val="004C6BEB"/>
    <w:rsid w:val="004D0CA1"/>
    <w:rsid w:val="004E1BDD"/>
    <w:rsid w:val="004F4B03"/>
    <w:rsid w:val="004F6B53"/>
    <w:rsid w:val="004F7197"/>
    <w:rsid w:val="00504BBE"/>
    <w:rsid w:val="00511698"/>
    <w:rsid w:val="00516EA1"/>
    <w:rsid w:val="00521AEE"/>
    <w:rsid w:val="00524C56"/>
    <w:rsid w:val="00537793"/>
    <w:rsid w:val="0055391B"/>
    <w:rsid w:val="0056050A"/>
    <w:rsid w:val="0056495E"/>
    <w:rsid w:val="005653FC"/>
    <w:rsid w:val="005660EB"/>
    <w:rsid w:val="00580CF4"/>
    <w:rsid w:val="00582687"/>
    <w:rsid w:val="00582B81"/>
    <w:rsid w:val="00583C9A"/>
    <w:rsid w:val="00585839"/>
    <w:rsid w:val="0058749E"/>
    <w:rsid w:val="00590B00"/>
    <w:rsid w:val="00596E39"/>
    <w:rsid w:val="005A102D"/>
    <w:rsid w:val="005A17FA"/>
    <w:rsid w:val="005A1AC2"/>
    <w:rsid w:val="005A33C6"/>
    <w:rsid w:val="005A35D1"/>
    <w:rsid w:val="005A4C33"/>
    <w:rsid w:val="005A5BF5"/>
    <w:rsid w:val="005B25F9"/>
    <w:rsid w:val="005B5D7B"/>
    <w:rsid w:val="005C2102"/>
    <w:rsid w:val="005C6669"/>
    <w:rsid w:val="005C6AC8"/>
    <w:rsid w:val="005D116F"/>
    <w:rsid w:val="005D6EA2"/>
    <w:rsid w:val="005D7D92"/>
    <w:rsid w:val="005E4F20"/>
    <w:rsid w:val="005F5BF0"/>
    <w:rsid w:val="00600EB2"/>
    <w:rsid w:val="00606EEB"/>
    <w:rsid w:val="00615AD3"/>
    <w:rsid w:val="00623673"/>
    <w:rsid w:val="00624B13"/>
    <w:rsid w:val="00631616"/>
    <w:rsid w:val="00636AF0"/>
    <w:rsid w:val="00644FDA"/>
    <w:rsid w:val="00650521"/>
    <w:rsid w:val="00660192"/>
    <w:rsid w:val="006619B5"/>
    <w:rsid w:val="00663AA8"/>
    <w:rsid w:val="0066639E"/>
    <w:rsid w:val="006667DA"/>
    <w:rsid w:val="00667CE6"/>
    <w:rsid w:val="00674D96"/>
    <w:rsid w:val="00675682"/>
    <w:rsid w:val="00676EA4"/>
    <w:rsid w:val="006842F1"/>
    <w:rsid w:val="00685065"/>
    <w:rsid w:val="006850C3"/>
    <w:rsid w:val="0068751A"/>
    <w:rsid w:val="00692C0D"/>
    <w:rsid w:val="00695587"/>
    <w:rsid w:val="006A074F"/>
    <w:rsid w:val="006A1C6A"/>
    <w:rsid w:val="006A2A74"/>
    <w:rsid w:val="006C65D4"/>
    <w:rsid w:val="006D5ECA"/>
    <w:rsid w:val="00704A9F"/>
    <w:rsid w:val="00715181"/>
    <w:rsid w:val="007245D0"/>
    <w:rsid w:val="007271BB"/>
    <w:rsid w:val="00741901"/>
    <w:rsid w:val="00752DDA"/>
    <w:rsid w:val="007533FB"/>
    <w:rsid w:val="00754C0D"/>
    <w:rsid w:val="00756D59"/>
    <w:rsid w:val="00764132"/>
    <w:rsid w:val="0078078E"/>
    <w:rsid w:val="00787DAD"/>
    <w:rsid w:val="00791859"/>
    <w:rsid w:val="007926C3"/>
    <w:rsid w:val="007A25C3"/>
    <w:rsid w:val="007A2C39"/>
    <w:rsid w:val="007A4C68"/>
    <w:rsid w:val="007B1E1D"/>
    <w:rsid w:val="007B42FC"/>
    <w:rsid w:val="007B6ADF"/>
    <w:rsid w:val="007C0707"/>
    <w:rsid w:val="007C1B41"/>
    <w:rsid w:val="007D1C4B"/>
    <w:rsid w:val="007D3ADD"/>
    <w:rsid w:val="007D6B63"/>
    <w:rsid w:val="007E265F"/>
    <w:rsid w:val="007E3379"/>
    <w:rsid w:val="007F4CBB"/>
    <w:rsid w:val="00800FFC"/>
    <w:rsid w:val="00801F37"/>
    <w:rsid w:val="0081154E"/>
    <w:rsid w:val="0081250C"/>
    <w:rsid w:val="00813A17"/>
    <w:rsid w:val="00833A5D"/>
    <w:rsid w:val="00833CF3"/>
    <w:rsid w:val="00841A50"/>
    <w:rsid w:val="008465E8"/>
    <w:rsid w:val="0085146C"/>
    <w:rsid w:val="00854C9B"/>
    <w:rsid w:val="00860D8B"/>
    <w:rsid w:val="008613FF"/>
    <w:rsid w:val="00870A41"/>
    <w:rsid w:val="00870A84"/>
    <w:rsid w:val="008717B5"/>
    <w:rsid w:val="00873FAA"/>
    <w:rsid w:val="00875464"/>
    <w:rsid w:val="00881BB1"/>
    <w:rsid w:val="00882F90"/>
    <w:rsid w:val="008935DD"/>
    <w:rsid w:val="008A3108"/>
    <w:rsid w:val="008B2BA3"/>
    <w:rsid w:val="008B30A7"/>
    <w:rsid w:val="008B7A09"/>
    <w:rsid w:val="008C171C"/>
    <w:rsid w:val="008C1741"/>
    <w:rsid w:val="008C6B38"/>
    <w:rsid w:val="008D0ADC"/>
    <w:rsid w:val="008D41EF"/>
    <w:rsid w:val="008D6BD4"/>
    <w:rsid w:val="008E5890"/>
    <w:rsid w:val="008F64C5"/>
    <w:rsid w:val="00901910"/>
    <w:rsid w:val="009043A2"/>
    <w:rsid w:val="0090711D"/>
    <w:rsid w:val="009176A7"/>
    <w:rsid w:val="00921239"/>
    <w:rsid w:val="009256DD"/>
    <w:rsid w:val="0092780C"/>
    <w:rsid w:val="0094427E"/>
    <w:rsid w:val="00954F8A"/>
    <w:rsid w:val="0096682B"/>
    <w:rsid w:val="00970159"/>
    <w:rsid w:val="0097232A"/>
    <w:rsid w:val="00981C67"/>
    <w:rsid w:val="009932D6"/>
    <w:rsid w:val="00997783"/>
    <w:rsid w:val="009A12E5"/>
    <w:rsid w:val="009A1BB6"/>
    <w:rsid w:val="009A7797"/>
    <w:rsid w:val="009B509B"/>
    <w:rsid w:val="009C1556"/>
    <w:rsid w:val="009C1F05"/>
    <w:rsid w:val="009C1FB7"/>
    <w:rsid w:val="009C793B"/>
    <w:rsid w:val="009D225F"/>
    <w:rsid w:val="009E2C35"/>
    <w:rsid w:val="009E53C2"/>
    <w:rsid w:val="009F3DFF"/>
    <w:rsid w:val="009F5025"/>
    <w:rsid w:val="009F51DE"/>
    <w:rsid w:val="009F6348"/>
    <w:rsid w:val="00A00196"/>
    <w:rsid w:val="00A00F28"/>
    <w:rsid w:val="00A03AE6"/>
    <w:rsid w:val="00A0637F"/>
    <w:rsid w:val="00A155E8"/>
    <w:rsid w:val="00A1759E"/>
    <w:rsid w:val="00A17AC9"/>
    <w:rsid w:val="00A22245"/>
    <w:rsid w:val="00A425F2"/>
    <w:rsid w:val="00A504F1"/>
    <w:rsid w:val="00A5728A"/>
    <w:rsid w:val="00A60938"/>
    <w:rsid w:val="00A631E6"/>
    <w:rsid w:val="00A67336"/>
    <w:rsid w:val="00A67A0F"/>
    <w:rsid w:val="00A732FD"/>
    <w:rsid w:val="00A80274"/>
    <w:rsid w:val="00A813A5"/>
    <w:rsid w:val="00A81FC2"/>
    <w:rsid w:val="00A842C6"/>
    <w:rsid w:val="00A90E31"/>
    <w:rsid w:val="00A93DBD"/>
    <w:rsid w:val="00A947DA"/>
    <w:rsid w:val="00A96DC5"/>
    <w:rsid w:val="00AA5C42"/>
    <w:rsid w:val="00AB64E5"/>
    <w:rsid w:val="00AC0BC1"/>
    <w:rsid w:val="00AC11EF"/>
    <w:rsid w:val="00AC407C"/>
    <w:rsid w:val="00AE3C45"/>
    <w:rsid w:val="00AE3E67"/>
    <w:rsid w:val="00AE4699"/>
    <w:rsid w:val="00AE571C"/>
    <w:rsid w:val="00AF0D0F"/>
    <w:rsid w:val="00AF0D56"/>
    <w:rsid w:val="00AF110A"/>
    <w:rsid w:val="00AF4724"/>
    <w:rsid w:val="00B03B26"/>
    <w:rsid w:val="00B12787"/>
    <w:rsid w:val="00B1658E"/>
    <w:rsid w:val="00B1775D"/>
    <w:rsid w:val="00B217A4"/>
    <w:rsid w:val="00B24162"/>
    <w:rsid w:val="00B27238"/>
    <w:rsid w:val="00B30427"/>
    <w:rsid w:val="00B331F8"/>
    <w:rsid w:val="00B37783"/>
    <w:rsid w:val="00B47420"/>
    <w:rsid w:val="00B624A5"/>
    <w:rsid w:val="00B631CB"/>
    <w:rsid w:val="00B7569C"/>
    <w:rsid w:val="00B76E92"/>
    <w:rsid w:val="00B8030F"/>
    <w:rsid w:val="00B8173D"/>
    <w:rsid w:val="00B84580"/>
    <w:rsid w:val="00B848A5"/>
    <w:rsid w:val="00B941B7"/>
    <w:rsid w:val="00B97EE7"/>
    <w:rsid w:val="00BA0405"/>
    <w:rsid w:val="00BA247E"/>
    <w:rsid w:val="00BB2369"/>
    <w:rsid w:val="00BB4937"/>
    <w:rsid w:val="00BB4C42"/>
    <w:rsid w:val="00BB622A"/>
    <w:rsid w:val="00BC6AA6"/>
    <w:rsid w:val="00BD1549"/>
    <w:rsid w:val="00BD283F"/>
    <w:rsid w:val="00BD2CB9"/>
    <w:rsid w:val="00BD7DB2"/>
    <w:rsid w:val="00BE35D7"/>
    <w:rsid w:val="00BF0983"/>
    <w:rsid w:val="00BF1908"/>
    <w:rsid w:val="00BF2BD6"/>
    <w:rsid w:val="00BF6FE4"/>
    <w:rsid w:val="00C12642"/>
    <w:rsid w:val="00C141C0"/>
    <w:rsid w:val="00C17477"/>
    <w:rsid w:val="00C20256"/>
    <w:rsid w:val="00C24297"/>
    <w:rsid w:val="00C26D23"/>
    <w:rsid w:val="00C307C1"/>
    <w:rsid w:val="00C33D5D"/>
    <w:rsid w:val="00C33FC3"/>
    <w:rsid w:val="00C34B54"/>
    <w:rsid w:val="00C40DC5"/>
    <w:rsid w:val="00C42506"/>
    <w:rsid w:val="00C467F3"/>
    <w:rsid w:val="00C50525"/>
    <w:rsid w:val="00C561F5"/>
    <w:rsid w:val="00C5655B"/>
    <w:rsid w:val="00C56A11"/>
    <w:rsid w:val="00C6054E"/>
    <w:rsid w:val="00C63DC7"/>
    <w:rsid w:val="00C64867"/>
    <w:rsid w:val="00C65C00"/>
    <w:rsid w:val="00C662CA"/>
    <w:rsid w:val="00C678D2"/>
    <w:rsid w:val="00C73E14"/>
    <w:rsid w:val="00C808A4"/>
    <w:rsid w:val="00C813FB"/>
    <w:rsid w:val="00C90EF2"/>
    <w:rsid w:val="00C94125"/>
    <w:rsid w:val="00C95531"/>
    <w:rsid w:val="00CA371C"/>
    <w:rsid w:val="00CA75D2"/>
    <w:rsid w:val="00CB25C0"/>
    <w:rsid w:val="00CB6CC9"/>
    <w:rsid w:val="00CB7433"/>
    <w:rsid w:val="00CC15BF"/>
    <w:rsid w:val="00CC29FF"/>
    <w:rsid w:val="00CC2DEE"/>
    <w:rsid w:val="00CC346E"/>
    <w:rsid w:val="00CC5E8B"/>
    <w:rsid w:val="00CD5B62"/>
    <w:rsid w:val="00CD5EC8"/>
    <w:rsid w:val="00CD6B40"/>
    <w:rsid w:val="00CE2804"/>
    <w:rsid w:val="00CF11EB"/>
    <w:rsid w:val="00CF1B2D"/>
    <w:rsid w:val="00D00EE2"/>
    <w:rsid w:val="00D0190B"/>
    <w:rsid w:val="00D128FA"/>
    <w:rsid w:val="00D155AE"/>
    <w:rsid w:val="00D16653"/>
    <w:rsid w:val="00D16D45"/>
    <w:rsid w:val="00D207FB"/>
    <w:rsid w:val="00D21305"/>
    <w:rsid w:val="00D22797"/>
    <w:rsid w:val="00D23504"/>
    <w:rsid w:val="00D26BC7"/>
    <w:rsid w:val="00D432F8"/>
    <w:rsid w:val="00D43BC5"/>
    <w:rsid w:val="00D508C4"/>
    <w:rsid w:val="00D6136A"/>
    <w:rsid w:val="00D651E5"/>
    <w:rsid w:val="00D65D29"/>
    <w:rsid w:val="00D703FE"/>
    <w:rsid w:val="00D71FB3"/>
    <w:rsid w:val="00D8119B"/>
    <w:rsid w:val="00D84979"/>
    <w:rsid w:val="00D867F6"/>
    <w:rsid w:val="00D87F8F"/>
    <w:rsid w:val="00D95A23"/>
    <w:rsid w:val="00DA0256"/>
    <w:rsid w:val="00DC4C93"/>
    <w:rsid w:val="00DC60AC"/>
    <w:rsid w:val="00DC7AC7"/>
    <w:rsid w:val="00DD24F4"/>
    <w:rsid w:val="00DD3BA2"/>
    <w:rsid w:val="00DE15EA"/>
    <w:rsid w:val="00DE4293"/>
    <w:rsid w:val="00DE60CA"/>
    <w:rsid w:val="00DE78EA"/>
    <w:rsid w:val="00DF24F1"/>
    <w:rsid w:val="00DF5CC0"/>
    <w:rsid w:val="00E0046E"/>
    <w:rsid w:val="00E06908"/>
    <w:rsid w:val="00E12732"/>
    <w:rsid w:val="00E1654A"/>
    <w:rsid w:val="00E22874"/>
    <w:rsid w:val="00E26736"/>
    <w:rsid w:val="00E30BFB"/>
    <w:rsid w:val="00E40A8A"/>
    <w:rsid w:val="00E41820"/>
    <w:rsid w:val="00E437E5"/>
    <w:rsid w:val="00E50BC8"/>
    <w:rsid w:val="00E61A4B"/>
    <w:rsid w:val="00E625E8"/>
    <w:rsid w:val="00E6378A"/>
    <w:rsid w:val="00E72517"/>
    <w:rsid w:val="00E827C0"/>
    <w:rsid w:val="00E854D5"/>
    <w:rsid w:val="00E85C99"/>
    <w:rsid w:val="00E92F60"/>
    <w:rsid w:val="00E941A8"/>
    <w:rsid w:val="00EC1368"/>
    <w:rsid w:val="00EC1F9B"/>
    <w:rsid w:val="00EC20E4"/>
    <w:rsid w:val="00EC2297"/>
    <w:rsid w:val="00ED002C"/>
    <w:rsid w:val="00ED5FFF"/>
    <w:rsid w:val="00ED6467"/>
    <w:rsid w:val="00ED6C0E"/>
    <w:rsid w:val="00EF459E"/>
    <w:rsid w:val="00EF6C2E"/>
    <w:rsid w:val="00F041A7"/>
    <w:rsid w:val="00F109AC"/>
    <w:rsid w:val="00F117D5"/>
    <w:rsid w:val="00F14058"/>
    <w:rsid w:val="00F266F4"/>
    <w:rsid w:val="00F42EA6"/>
    <w:rsid w:val="00F44AF0"/>
    <w:rsid w:val="00F47B9A"/>
    <w:rsid w:val="00F512F9"/>
    <w:rsid w:val="00F531E5"/>
    <w:rsid w:val="00F61D45"/>
    <w:rsid w:val="00F6385A"/>
    <w:rsid w:val="00F70285"/>
    <w:rsid w:val="00FA6540"/>
    <w:rsid w:val="00FC0B47"/>
    <w:rsid w:val="00FC164E"/>
    <w:rsid w:val="00FD194A"/>
    <w:rsid w:val="00FD26E1"/>
    <w:rsid w:val="00FD42DC"/>
    <w:rsid w:val="00FD4B92"/>
    <w:rsid w:val="00FE1690"/>
    <w:rsid w:val="00FE42A2"/>
    <w:rsid w:val="00FE57DA"/>
    <w:rsid w:val="00FE592E"/>
  </w:rsids>
  <m:mathPr>
    <m:mathFont m:val="Cambria Math"/>
    <m:brkBin m:val="before"/>
    <m:brkBinSub m:val="--"/>
    <m:smallFrac/>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A3D04"/>
  <w15:docId w15:val="{96F9BABF-8070-43BE-8B3D-4D1A9444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basedOn w:val="Normal"/>
    <w:uiPriority w:val="34"/>
    <w:qFormat/>
    <w:pPr>
      <w:ind w:left="720"/>
      <w:contextualSpacing/>
    </w:pPr>
    <w:rPr>
      <w:rFonts w:ascii="Cambria" w:eastAsia="MS Mincho" w:hAnsi="Cambria"/>
    </w:rPr>
  </w:style>
  <w:style w:type="table" w:styleId="TableGrid">
    <w:name w:val="Table Grid"/>
    <w:basedOn w:val="TableNormal"/>
    <w:uiPriority w:val="39"/>
    <w:rsid w:val="00082C01"/>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51567"/>
    <w:pPr>
      <w:spacing w:before="100" w:beforeAutospacing="1" w:after="100" w:afterAutospacing="1" w:line="240" w:lineRule="auto"/>
    </w:pPr>
    <w:rPr>
      <w:rFonts w:ascii="Times New Roman" w:eastAsia="Times New Roman" w:hAnsi="Times New Roman" w:cs="Times New Roman" w:hint="eastAsia"/>
      <w:sz w:val="24"/>
      <w:szCs w:val="24"/>
      <w:lang w:eastAsia="en-GB"/>
    </w:rPr>
  </w:style>
  <w:style w:type="character" w:styleId="Hyperlink">
    <w:name w:val="Hyperlink"/>
    <w:basedOn w:val="DefaultParagraphFont"/>
    <w:uiPriority w:val="99"/>
    <w:unhideWhenUsed/>
    <w:rsid w:val="00BA0405"/>
    <w:rPr>
      <w:color w:val="0000FF" w:themeColor="hyperlink"/>
      <w:u w:val="single"/>
    </w:rPr>
  </w:style>
  <w:style w:type="character" w:styleId="UnresolvedMention">
    <w:name w:val="Unresolved Mention"/>
    <w:basedOn w:val="DefaultParagraphFont"/>
    <w:uiPriority w:val="99"/>
    <w:semiHidden/>
    <w:unhideWhenUsed/>
    <w:rsid w:val="00BA0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fontTable" Target="fontTable.xml"/><Relationship Id="rId21" Type="http://schemas.openxmlformats.org/officeDocument/2006/relationships/image" Target="media/image8.emf"/><Relationship Id="rId34" Type="http://schemas.openxmlformats.org/officeDocument/2006/relationships/header" Target="header2.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36"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emf"/><Relationship Id="rId30" Type="http://schemas.openxmlformats.org/officeDocument/2006/relationships/oleObject" Target="embeddings/oleObject12.bin"/><Relationship Id="rId35" Type="http://schemas.openxmlformats.org/officeDocument/2006/relationships/footer" Target="footer1.xml"/><Relationship Id="rId8" Type="http://schemas.openxmlformats.org/officeDocument/2006/relationships/oleObject" Target="embeddings/oleObject1.bin"/><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3056</TotalTime>
  <Pages>28</Pages>
  <Words>7270</Words>
  <Characters>41441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1166</cp:lastModifiedBy>
  <cp:revision>169</cp:revision>
  <cp:lastPrinted>2026-03-02T12:20:00Z</cp:lastPrinted>
  <dcterms:created xsi:type="dcterms:W3CDTF">2026-07-31T09:08:00Z</dcterms:created>
  <dcterms:modified xsi:type="dcterms:W3CDTF">2026-09-11T13:25:00Z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95c1e75b60814ab981699a528e944282</vt:lpwstr>
  </property>
</Properties>
</file>