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0DED5" w14:textId="77777777" w:rsidR="008D7072" w:rsidRPr="007D3F25" w:rsidRDefault="008D7072" w:rsidP="001C4F23">
      <w:pPr>
        <w:jc w:val="both"/>
        <w:rPr>
          <w:rFonts w:ascii="Times New Roman" w:hAnsi="Times New Roman" w:cs="Times New Roman"/>
          <w:b/>
          <w:i/>
          <w:sz w:val="28"/>
          <w:szCs w:val="28"/>
        </w:rPr>
      </w:pPr>
    </w:p>
    <w:p w14:paraId="72316F1D" w14:textId="77777777" w:rsidR="001C4F23" w:rsidRPr="007D3F25" w:rsidRDefault="001C4F23" w:rsidP="001C4F23">
      <w:pPr>
        <w:jc w:val="both"/>
        <w:rPr>
          <w:rFonts w:ascii="Times New Roman" w:hAnsi="Times New Roman" w:cs="Times New Roman"/>
          <w:b/>
          <w:i/>
          <w:sz w:val="28"/>
          <w:szCs w:val="28"/>
        </w:rPr>
      </w:pPr>
      <w:r w:rsidRPr="007D3F25">
        <w:rPr>
          <w:rFonts w:ascii="Times New Roman" w:hAnsi="Times New Roman" w:cs="Times New Roman"/>
          <w:b/>
          <w:i/>
          <w:sz w:val="28"/>
          <w:szCs w:val="28"/>
        </w:rPr>
        <w:t>Original Research article</w:t>
      </w:r>
    </w:p>
    <w:p w14:paraId="6D808E4A" w14:textId="77777777" w:rsidR="008D7072" w:rsidRPr="007D3F25" w:rsidRDefault="008D7072" w:rsidP="001C4F23">
      <w:pPr>
        <w:jc w:val="both"/>
        <w:rPr>
          <w:rFonts w:ascii="Times New Roman" w:hAnsi="Times New Roman" w:cs="Times New Roman"/>
          <w:b/>
          <w:sz w:val="28"/>
          <w:szCs w:val="28"/>
        </w:rPr>
      </w:pPr>
    </w:p>
    <w:p w14:paraId="77DF964E" w14:textId="77777777" w:rsidR="001C4F23" w:rsidRPr="007D3F25" w:rsidRDefault="001C4F23" w:rsidP="001C4F23">
      <w:pPr>
        <w:jc w:val="both"/>
        <w:rPr>
          <w:rFonts w:ascii="Times New Roman" w:hAnsi="Times New Roman" w:cs="Times New Roman"/>
          <w:b/>
          <w:sz w:val="28"/>
          <w:szCs w:val="28"/>
        </w:rPr>
      </w:pPr>
      <w:r w:rsidRPr="007D3F25">
        <w:rPr>
          <w:rFonts w:ascii="Times New Roman" w:hAnsi="Times New Roman" w:cs="Times New Roman"/>
          <w:b/>
          <w:sz w:val="28"/>
          <w:szCs w:val="28"/>
        </w:rPr>
        <w:t>Anthropometric Features of Cardiovascular Disease Subjects attending Federal Teaching Hospital Owerri, Nigeria</w:t>
      </w:r>
      <w:r w:rsidR="00410DC8" w:rsidRPr="007D3F25">
        <w:rPr>
          <w:rFonts w:ascii="Times New Roman" w:hAnsi="Times New Roman" w:cs="Times New Roman"/>
          <w:b/>
          <w:sz w:val="28"/>
          <w:szCs w:val="28"/>
        </w:rPr>
        <w:t>: a case–control study</w:t>
      </w:r>
    </w:p>
    <w:p w14:paraId="7BDF711A" w14:textId="77777777" w:rsidR="001C4F23" w:rsidRDefault="001C4F23" w:rsidP="001C4F23">
      <w:pPr>
        <w:spacing w:after="0"/>
        <w:jc w:val="both"/>
        <w:rPr>
          <w:rFonts w:ascii="Times New Roman" w:hAnsi="Times New Roman" w:cs="Times New Roman"/>
          <w:b/>
          <w:i/>
          <w:sz w:val="28"/>
          <w:szCs w:val="28"/>
        </w:rPr>
      </w:pPr>
    </w:p>
    <w:p w14:paraId="43FA2FFC" w14:textId="77777777" w:rsidR="00A10836" w:rsidRPr="007D3F25" w:rsidRDefault="00A10836" w:rsidP="001C4F23">
      <w:pPr>
        <w:spacing w:after="0"/>
        <w:jc w:val="both"/>
        <w:rPr>
          <w:rFonts w:ascii="Times New Roman" w:hAnsi="Times New Roman" w:cs="Times New Roman"/>
          <w:b/>
          <w:i/>
          <w:sz w:val="28"/>
          <w:szCs w:val="28"/>
        </w:rPr>
      </w:pPr>
    </w:p>
    <w:p w14:paraId="4602DB45" w14:textId="77777777" w:rsidR="008D7072" w:rsidRPr="007D3F25" w:rsidRDefault="008D7072" w:rsidP="00FF7032">
      <w:pPr>
        <w:rPr>
          <w:rFonts w:ascii="Times New Roman" w:hAnsi="Times New Roman" w:cs="Times New Roman"/>
          <w:b/>
          <w:i/>
          <w:sz w:val="28"/>
          <w:szCs w:val="28"/>
        </w:rPr>
      </w:pPr>
    </w:p>
    <w:p w14:paraId="76A2C466" w14:textId="77777777" w:rsidR="00FF7032" w:rsidRPr="007D3F25" w:rsidRDefault="00FF7032" w:rsidP="002C4D57">
      <w:pPr>
        <w:jc w:val="both"/>
        <w:rPr>
          <w:rFonts w:ascii="Times New Roman" w:hAnsi="Times New Roman" w:cs="Times New Roman"/>
          <w:b/>
          <w:sz w:val="28"/>
          <w:szCs w:val="28"/>
        </w:rPr>
      </w:pPr>
      <w:r w:rsidRPr="007D3F25">
        <w:rPr>
          <w:rFonts w:ascii="Times New Roman" w:hAnsi="Times New Roman" w:cs="Times New Roman"/>
          <w:b/>
          <w:sz w:val="28"/>
          <w:szCs w:val="28"/>
        </w:rPr>
        <w:t>Abstract</w:t>
      </w:r>
    </w:p>
    <w:p w14:paraId="5D557131" w14:textId="77777777" w:rsidR="00FF7032" w:rsidRPr="007D3F25" w:rsidRDefault="00E925F6" w:rsidP="002C4D57">
      <w:pPr>
        <w:jc w:val="both"/>
        <w:rPr>
          <w:rFonts w:ascii="Times New Roman" w:eastAsiaTheme="minorEastAsia" w:hAnsi="Times New Roman" w:cs="Times New Roman"/>
          <w:sz w:val="28"/>
          <w:szCs w:val="28"/>
        </w:rPr>
      </w:pPr>
      <w:r w:rsidRPr="007D3F25">
        <w:rPr>
          <w:rFonts w:ascii="Times New Roman" w:hAnsi="Times New Roman" w:cs="Times New Roman"/>
          <w:b/>
          <w:sz w:val="28"/>
          <w:szCs w:val="28"/>
        </w:rPr>
        <w:t xml:space="preserve">Background: </w:t>
      </w:r>
      <w:r w:rsidR="00FF7032" w:rsidRPr="007D3F25">
        <w:rPr>
          <w:rFonts w:ascii="Times New Roman" w:hAnsi="Times New Roman" w:cs="Times New Roman"/>
          <w:sz w:val="28"/>
          <w:szCs w:val="28"/>
        </w:rPr>
        <w:t>Cardiovascular di</w:t>
      </w:r>
      <w:r w:rsidR="00966E4B" w:rsidRPr="007D3F25">
        <w:rPr>
          <w:rFonts w:ascii="Times New Roman" w:hAnsi="Times New Roman" w:cs="Times New Roman"/>
          <w:sz w:val="28"/>
          <w:szCs w:val="28"/>
        </w:rPr>
        <w:t>sease (</w:t>
      </w:r>
      <w:smartTag w:uri="urn:schemas-microsoft-com:office:smarttags" w:element="stockticker">
        <w:r w:rsidR="00966E4B" w:rsidRPr="007D3F25">
          <w:rPr>
            <w:rFonts w:ascii="Times New Roman" w:hAnsi="Times New Roman" w:cs="Times New Roman"/>
            <w:sz w:val="28"/>
            <w:szCs w:val="28"/>
          </w:rPr>
          <w:t>CVD</w:t>
        </w:r>
      </w:smartTag>
      <w:r w:rsidR="00966E4B" w:rsidRPr="007D3F25">
        <w:rPr>
          <w:rFonts w:ascii="Times New Roman" w:hAnsi="Times New Roman" w:cs="Times New Roman"/>
          <w:sz w:val="28"/>
          <w:szCs w:val="28"/>
        </w:rPr>
        <w:t>) remains the</w:t>
      </w:r>
      <w:r w:rsidR="00074F8E" w:rsidRPr="007D3F25">
        <w:rPr>
          <w:rFonts w:ascii="Times New Roman" w:hAnsi="Times New Roman" w:cs="Times New Roman"/>
          <w:sz w:val="28"/>
          <w:szCs w:val="28"/>
        </w:rPr>
        <w:t xml:space="preserve"> leading cause of death globally. </w:t>
      </w:r>
      <w:smartTag w:uri="urn:schemas-microsoft-com:office:smarttags" w:element="stockticker">
        <w:r w:rsidR="00074F8E" w:rsidRPr="007D3F25">
          <w:rPr>
            <w:rFonts w:ascii="Times New Roman" w:hAnsi="Times New Roman" w:cs="Times New Roman"/>
            <w:sz w:val="28"/>
            <w:szCs w:val="28"/>
          </w:rPr>
          <w:t>CVD</w:t>
        </w:r>
      </w:smartTag>
      <w:r w:rsidR="00074F8E" w:rsidRPr="007D3F25">
        <w:rPr>
          <w:rFonts w:ascii="Times New Roman" w:hAnsi="Times New Roman" w:cs="Times New Roman"/>
          <w:sz w:val="28"/>
          <w:szCs w:val="28"/>
        </w:rPr>
        <w:t xml:space="preserve"> is strongly influenced by modifiable </w:t>
      </w:r>
      <w:r w:rsidRPr="007D3F25">
        <w:rPr>
          <w:rFonts w:ascii="Times New Roman" w:hAnsi="Times New Roman" w:cs="Times New Roman"/>
          <w:sz w:val="28"/>
          <w:szCs w:val="28"/>
        </w:rPr>
        <w:t>cardio metabolic</w:t>
      </w:r>
      <w:r w:rsidR="00074F8E" w:rsidRPr="007D3F25">
        <w:rPr>
          <w:rFonts w:ascii="Times New Roman" w:hAnsi="Times New Roman" w:cs="Times New Roman"/>
          <w:sz w:val="28"/>
          <w:szCs w:val="28"/>
        </w:rPr>
        <w:t xml:space="preserve"> risk factors, including elevated blood pressure and excess adiposity.</w:t>
      </w:r>
      <w:r w:rsidR="00FF7032" w:rsidRPr="007D3F25">
        <w:rPr>
          <w:rFonts w:ascii="Times New Roman" w:hAnsi="Times New Roman" w:cs="Times New Roman"/>
          <w:sz w:val="28"/>
          <w:szCs w:val="28"/>
        </w:rPr>
        <w:t xml:space="preserve"> </w:t>
      </w:r>
      <w:r w:rsidRPr="007D3F25">
        <w:rPr>
          <w:rFonts w:ascii="Times New Roman" w:hAnsi="Times New Roman" w:cs="Times New Roman"/>
          <w:b/>
          <w:sz w:val="28"/>
          <w:szCs w:val="28"/>
        </w:rPr>
        <w:t>Aims and Objectives:</w:t>
      </w:r>
      <w:r w:rsidRPr="007D3F25">
        <w:rPr>
          <w:rFonts w:ascii="Times New Roman" w:hAnsi="Times New Roman" w:cs="Times New Roman"/>
          <w:sz w:val="28"/>
          <w:szCs w:val="28"/>
        </w:rPr>
        <w:t xml:space="preserve"> </w:t>
      </w:r>
      <w:r w:rsidR="00FF7032" w:rsidRPr="007D3F25">
        <w:rPr>
          <w:rFonts w:ascii="Times New Roman" w:hAnsi="Times New Roman" w:cs="Times New Roman"/>
          <w:sz w:val="28"/>
          <w:szCs w:val="28"/>
        </w:rPr>
        <w:t xml:space="preserve">This </w:t>
      </w:r>
      <w:r w:rsidR="00074F8E" w:rsidRPr="007D3F25">
        <w:rPr>
          <w:rFonts w:ascii="Times New Roman" w:hAnsi="Times New Roman" w:cs="Times New Roman"/>
          <w:sz w:val="28"/>
          <w:szCs w:val="28"/>
        </w:rPr>
        <w:t>study aims to compare selected</w:t>
      </w:r>
      <w:r w:rsidR="00FF7032" w:rsidRPr="007D3F25">
        <w:rPr>
          <w:rFonts w:ascii="Times New Roman" w:hAnsi="Times New Roman" w:cs="Times New Roman"/>
          <w:sz w:val="28"/>
          <w:szCs w:val="28"/>
        </w:rPr>
        <w:t xml:space="preserve"> clinical and anthropometric markers between </w:t>
      </w:r>
      <w:smartTag w:uri="urn:schemas-microsoft-com:office:smarttags" w:element="stockticker">
        <w:r w:rsidR="00FF7032" w:rsidRPr="007D3F25">
          <w:rPr>
            <w:rFonts w:ascii="Times New Roman" w:hAnsi="Times New Roman" w:cs="Times New Roman"/>
            <w:sz w:val="28"/>
            <w:szCs w:val="28"/>
          </w:rPr>
          <w:t>CVD</w:t>
        </w:r>
      </w:smartTag>
      <w:r w:rsidR="00FF7032" w:rsidRPr="007D3F25">
        <w:rPr>
          <w:rFonts w:ascii="Times New Roman" w:hAnsi="Times New Roman" w:cs="Times New Roman"/>
          <w:sz w:val="28"/>
          <w:szCs w:val="28"/>
        </w:rPr>
        <w:t xml:space="preserve"> patients</w:t>
      </w:r>
      <w:r w:rsidR="00074F8E" w:rsidRPr="007D3F25">
        <w:rPr>
          <w:rFonts w:ascii="Times New Roman" w:hAnsi="Times New Roman" w:cs="Times New Roman"/>
          <w:sz w:val="28"/>
          <w:szCs w:val="28"/>
        </w:rPr>
        <w:t xml:space="preserve"> and apparently healthy controls</w:t>
      </w:r>
      <w:r w:rsidR="00FF7032" w:rsidRPr="007D3F25">
        <w:rPr>
          <w:rFonts w:ascii="Times New Roman" w:hAnsi="Times New Roman" w:cs="Times New Roman"/>
          <w:sz w:val="28"/>
          <w:szCs w:val="28"/>
        </w:rPr>
        <w:t xml:space="preserve">. </w:t>
      </w:r>
      <w:r w:rsidRPr="007D3F25">
        <w:rPr>
          <w:rFonts w:ascii="Times New Roman" w:hAnsi="Times New Roman" w:cs="Times New Roman"/>
          <w:b/>
          <w:sz w:val="28"/>
          <w:szCs w:val="28"/>
        </w:rPr>
        <w:t xml:space="preserve">Materials and Methods: </w:t>
      </w:r>
      <w:r w:rsidR="00FF7032" w:rsidRPr="007D3F25">
        <w:rPr>
          <w:rFonts w:ascii="Times New Roman" w:hAnsi="Times New Roman" w:cs="Times New Roman"/>
          <w:sz w:val="28"/>
          <w:szCs w:val="28"/>
        </w:rPr>
        <w:t>The study was conducted on 200 participants</w:t>
      </w:r>
      <w:r w:rsidRPr="007D3F25">
        <w:rPr>
          <w:rFonts w:ascii="Times New Roman" w:hAnsi="Times New Roman" w:cs="Times New Roman"/>
          <w:sz w:val="28"/>
          <w:szCs w:val="28"/>
        </w:rPr>
        <w:t xml:space="preserve">, comprising of 100 </w:t>
      </w:r>
      <w:smartTag w:uri="urn:schemas-microsoft-com:office:smarttags" w:element="stockticker">
        <w:r w:rsidRPr="007D3F25">
          <w:rPr>
            <w:rFonts w:ascii="Times New Roman" w:hAnsi="Times New Roman" w:cs="Times New Roman"/>
            <w:sz w:val="28"/>
            <w:szCs w:val="28"/>
          </w:rPr>
          <w:t>CVD</w:t>
        </w:r>
      </w:smartTag>
      <w:r w:rsidRPr="007D3F25">
        <w:rPr>
          <w:rFonts w:ascii="Times New Roman" w:hAnsi="Times New Roman" w:cs="Times New Roman"/>
          <w:sz w:val="28"/>
          <w:szCs w:val="28"/>
        </w:rPr>
        <w:t xml:space="preserve"> Subjects</w:t>
      </w:r>
      <w:r w:rsidR="00074F8E" w:rsidRPr="007D3F25">
        <w:rPr>
          <w:rFonts w:ascii="Times New Roman" w:hAnsi="Times New Roman" w:cs="Times New Roman"/>
          <w:sz w:val="28"/>
          <w:szCs w:val="28"/>
        </w:rPr>
        <w:t xml:space="preserve"> and 100 controls</w:t>
      </w:r>
      <w:r w:rsidR="00194EF9" w:rsidRPr="007D3F25">
        <w:rPr>
          <w:rFonts w:ascii="Times New Roman" w:hAnsi="Times New Roman" w:cs="Times New Roman"/>
          <w:sz w:val="28"/>
          <w:szCs w:val="28"/>
        </w:rPr>
        <w:t xml:space="preserve"> attending Federal Teaching Hospital, Owerri</w:t>
      </w:r>
      <w:r w:rsidR="00FF7032" w:rsidRPr="007D3F25">
        <w:rPr>
          <w:rFonts w:ascii="Times New Roman" w:hAnsi="Times New Roman" w:cs="Times New Roman"/>
          <w:sz w:val="28"/>
          <w:szCs w:val="28"/>
        </w:rPr>
        <w:t xml:space="preserve">. </w:t>
      </w:r>
      <w:r w:rsidR="00194EF9" w:rsidRPr="007D3F25">
        <w:rPr>
          <w:rFonts w:ascii="Times New Roman" w:hAnsi="Times New Roman" w:cs="Times New Roman"/>
          <w:sz w:val="28"/>
          <w:szCs w:val="28"/>
        </w:rPr>
        <w:t>The anthropometric v</w:t>
      </w:r>
      <w:r w:rsidR="00FF7032" w:rsidRPr="007D3F25">
        <w:rPr>
          <w:rFonts w:ascii="Times New Roman" w:hAnsi="Times New Roman" w:cs="Times New Roman"/>
          <w:sz w:val="28"/>
          <w:szCs w:val="28"/>
        </w:rPr>
        <w:t>ariables measured were Systolic Blood Pressure (</w:t>
      </w:r>
      <w:smartTag w:uri="urn:schemas-microsoft-com:office:smarttags" w:element="stockticker">
        <w:r w:rsidR="00FF7032" w:rsidRPr="007D3F25">
          <w:rPr>
            <w:rFonts w:ascii="Times New Roman" w:hAnsi="Times New Roman" w:cs="Times New Roman"/>
            <w:sz w:val="28"/>
            <w:szCs w:val="28"/>
          </w:rPr>
          <w:t>SBP</w:t>
        </w:r>
      </w:smartTag>
      <w:r w:rsidR="00FF7032" w:rsidRPr="007D3F25">
        <w:rPr>
          <w:rFonts w:ascii="Times New Roman" w:hAnsi="Times New Roman" w:cs="Times New Roman"/>
          <w:sz w:val="28"/>
          <w:szCs w:val="28"/>
        </w:rPr>
        <w:t>), Diastolic Blood Pressure</w:t>
      </w:r>
      <w:r w:rsidR="00127A7A" w:rsidRPr="007D3F25">
        <w:rPr>
          <w:rFonts w:ascii="Times New Roman" w:hAnsi="Times New Roman" w:cs="Times New Roman"/>
          <w:sz w:val="28"/>
          <w:szCs w:val="28"/>
        </w:rPr>
        <w:t xml:space="preserve"> (DBP), Body Mass Index (</w:t>
      </w:r>
      <w:smartTag w:uri="urn:schemas-microsoft-com:office:smarttags" w:element="stockticker">
        <w:r w:rsidR="00127A7A" w:rsidRPr="007D3F25">
          <w:rPr>
            <w:rFonts w:ascii="Times New Roman" w:hAnsi="Times New Roman" w:cs="Times New Roman"/>
            <w:sz w:val="28"/>
            <w:szCs w:val="28"/>
          </w:rPr>
          <w:t>BMI</w:t>
        </w:r>
      </w:smartTag>
      <w:r w:rsidR="00127A7A" w:rsidRPr="007D3F25">
        <w:rPr>
          <w:rFonts w:ascii="Times New Roman" w:hAnsi="Times New Roman" w:cs="Times New Roman"/>
          <w:sz w:val="28"/>
          <w:szCs w:val="28"/>
        </w:rPr>
        <w:t>), and Waist Circumference (WC).</w:t>
      </w:r>
      <w:r w:rsidR="00194EF9" w:rsidRPr="007D3F25">
        <w:rPr>
          <w:rFonts w:ascii="Times New Roman" w:hAnsi="Times New Roman" w:cs="Times New Roman"/>
          <w:sz w:val="28"/>
          <w:szCs w:val="28"/>
        </w:rPr>
        <w:t xml:space="preserve"> Results were displayed as mean ± standard deviation (SD) and compared between groups using an independent-samples t-test, where assumptions for parametric analysis were satisfied. Statistical significance was set at p</w:t>
      </w:r>
      <m:oMath>
        <m:r>
          <w:rPr>
            <w:rFonts w:ascii="Cambria Math" w:hAnsi="Cambria Math" w:cs="Times New Roman"/>
            <w:sz w:val="28"/>
            <w:szCs w:val="28"/>
          </w:rPr>
          <m:t xml:space="preserve"> &lt; </m:t>
        </m:r>
      </m:oMath>
      <w:r w:rsidR="00127A7A" w:rsidRPr="007D3F25">
        <w:rPr>
          <w:rFonts w:ascii="Times New Roman" w:hAnsi="Times New Roman" w:cs="Times New Roman"/>
          <w:sz w:val="28"/>
          <w:szCs w:val="28"/>
        </w:rPr>
        <w:t xml:space="preserve"> </w:t>
      </w:r>
      <w:r w:rsidR="00194EF9" w:rsidRPr="007D3F25">
        <w:rPr>
          <w:rFonts w:ascii="Times New Roman" w:hAnsi="Times New Roman" w:cs="Times New Roman"/>
          <w:sz w:val="28"/>
          <w:szCs w:val="28"/>
        </w:rPr>
        <w:t xml:space="preserve">0.05. </w:t>
      </w:r>
      <w:r w:rsidR="003068A4" w:rsidRPr="007D3F25">
        <w:rPr>
          <w:rFonts w:ascii="Times New Roman" w:hAnsi="Times New Roman" w:cs="Times New Roman"/>
          <w:b/>
          <w:sz w:val="28"/>
          <w:szCs w:val="28"/>
        </w:rPr>
        <w:t>Results:</w:t>
      </w:r>
      <w:r w:rsidR="003068A4" w:rsidRPr="007D3F25">
        <w:rPr>
          <w:rFonts w:ascii="Times New Roman" w:hAnsi="Times New Roman" w:cs="Times New Roman"/>
          <w:sz w:val="28"/>
          <w:szCs w:val="28"/>
        </w:rPr>
        <w:t xml:space="preserve"> </w:t>
      </w:r>
      <w:r w:rsidR="00194EF9" w:rsidRPr="007D3F25">
        <w:rPr>
          <w:rFonts w:ascii="Times New Roman" w:hAnsi="Times New Roman" w:cs="Times New Roman"/>
          <w:sz w:val="28"/>
          <w:szCs w:val="28"/>
        </w:rPr>
        <w:t>There were no significant difference</w:t>
      </w:r>
      <w:r w:rsidR="00127A7A" w:rsidRPr="007D3F25">
        <w:rPr>
          <w:rFonts w:ascii="Times New Roman" w:hAnsi="Times New Roman" w:cs="Times New Roman"/>
          <w:sz w:val="28"/>
          <w:szCs w:val="28"/>
        </w:rPr>
        <w:t xml:space="preserve"> in age between groups (p=0.395). However, </w:t>
      </w:r>
      <w:smartTag w:uri="urn:schemas-microsoft-com:office:smarttags" w:element="stockticker">
        <w:r w:rsidR="00127A7A" w:rsidRPr="007D3F25">
          <w:rPr>
            <w:rFonts w:ascii="Times New Roman" w:hAnsi="Times New Roman" w:cs="Times New Roman"/>
            <w:sz w:val="28"/>
            <w:szCs w:val="28"/>
          </w:rPr>
          <w:t>CVD</w:t>
        </w:r>
      </w:smartTag>
      <w:r w:rsidR="00127A7A" w:rsidRPr="007D3F25">
        <w:rPr>
          <w:rFonts w:ascii="Times New Roman" w:hAnsi="Times New Roman" w:cs="Times New Roman"/>
          <w:sz w:val="28"/>
          <w:szCs w:val="28"/>
        </w:rPr>
        <w:t xml:space="preserve"> patients exhibited significantly higher </w:t>
      </w:r>
      <w:smartTag w:uri="urn:schemas-microsoft-com:office:smarttags" w:element="stockticker">
        <w:r w:rsidR="00127A7A" w:rsidRPr="007D3F25">
          <w:rPr>
            <w:rFonts w:ascii="Times New Roman" w:hAnsi="Times New Roman" w:cs="Times New Roman"/>
            <w:sz w:val="28"/>
            <w:szCs w:val="28"/>
          </w:rPr>
          <w:t>SBP</w:t>
        </w:r>
      </w:smartTag>
      <w:r w:rsidR="00127A7A" w:rsidRPr="007D3F25">
        <w:rPr>
          <w:rFonts w:ascii="Times New Roman" w:hAnsi="Times New Roman" w:cs="Times New Roman"/>
          <w:sz w:val="28"/>
          <w:szCs w:val="28"/>
        </w:rPr>
        <w:t xml:space="preserve"> (159.03 ±11.79</w:t>
      </w:r>
      <w:r w:rsidR="00A655E4" w:rsidRPr="007D3F25">
        <w:rPr>
          <w:rFonts w:ascii="Times New Roman" w:hAnsi="Times New Roman" w:cs="Times New Roman"/>
          <w:sz w:val="28"/>
          <w:szCs w:val="28"/>
        </w:rPr>
        <w:t xml:space="preserve"> </w:t>
      </w:r>
      <w:r w:rsidR="00127A7A" w:rsidRPr="007D3F25">
        <w:rPr>
          <w:rFonts w:ascii="Times New Roman" w:hAnsi="Times New Roman" w:cs="Times New Roman"/>
          <w:sz w:val="28"/>
          <w:szCs w:val="28"/>
        </w:rPr>
        <w:t>mmHg</w:t>
      </w:r>
      <w:r w:rsidR="00A655E4" w:rsidRPr="007D3F25">
        <w:rPr>
          <w:rFonts w:ascii="Times New Roman" w:hAnsi="Times New Roman" w:cs="Times New Roman"/>
          <w:sz w:val="28"/>
          <w:szCs w:val="28"/>
        </w:rPr>
        <w:t xml:space="preserve"> v</w:t>
      </w:r>
      <w:r w:rsidR="00A51AF6" w:rsidRPr="007D3F25">
        <w:rPr>
          <w:rFonts w:ascii="Times New Roman" w:hAnsi="Times New Roman" w:cs="Times New Roman"/>
          <w:sz w:val="28"/>
          <w:szCs w:val="28"/>
        </w:rPr>
        <w:t>er</w:t>
      </w:r>
      <w:r w:rsidR="00A655E4" w:rsidRPr="007D3F25">
        <w:rPr>
          <w:rFonts w:ascii="Times New Roman" w:hAnsi="Times New Roman" w:cs="Times New Roman"/>
          <w:sz w:val="28"/>
          <w:szCs w:val="28"/>
        </w:rPr>
        <w:t>s</w:t>
      </w:r>
      <w:r w:rsidR="00A51AF6" w:rsidRPr="007D3F25">
        <w:rPr>
          <w:rFonts w:ascii="Times New Roman" w:hAnsi="Times New Roman" w:cs="Times New Roman"/>
          <w:sz w:val="28"/>
          <w:szCs w:val="28"/>
        </w:rPr>
        <w:t>us</w:t>
      </w:r>
      <w:r w:rsidR="00B357C6" w:rsidRPr="007D3F25">
        <w:rPr>
          <w:rFonts w:ascii="Times New Roman" w:hAnsi="Times New Roman" w:cs="Times New Roman"/>
          <w:sz w:val="28"/>
          <w:szCs w:val="28"/>
        </w:rPr>
        <w:t xml:space="preserve"> 123.79</w:t>
      </w:r>
      <w:r w:rsidR="00377838" w:rsidRPr="007D3F25">
        <w:rPr>
          <w:rFonts w:ascii="Times New Roman" w:hAnsi="Times New Roman" w:cs="Times New Roman"/>
          <w:sz w:val="28"/>
          <w:szCs w:val="28"/>
        </w:rPr>
        <w:t xml:space="preserve"> ± 20.36 mmHg</w:t>
      </w:r>
      <w:r w:rsidR="00127A7A" w:rsidRPr="007D3F25">
        <w:rPr>
          <w:rFonts w:ascii="Times New Roman" w:hAnsi="Times New Roman" w:cs="Times New Roman"/>
          <w:sz w:val="28"/>
          <w:szCs w:val="28"/>
        </w:rPr>
        <w:t>), DBP (91.01± 7.50</w:t>
      </w:r>
      <w:r w:rsidR="00A655E4" w:rsidRPr="007D3F25">
        <w:rPr>
          <w:rFonts w:ascii="Times New Roman" w:hAnsi="Times New Roman" w:cs="Times New Roman"/>
          <w:sz w:val="28"/>
          <w:szCs w:val="28"/>
        </w:rPr>
        <w:t xml:space="preserve"> </w:t>
      </w:r>
      <w:r w:rsidR="00C1588D" w:rsidRPr="007D3F25">
        <w:rPr>
          <w:rFonts w:ascii="Times New Roman" w:hAnsi="Times New Roman" w:cs="Times New Roman"/>
          <w:sz w:val="28"/>
          <w:szCs w:val="28"/>
        </w:rPr>
        <w:t>mmHg</w:t>
      </w:r>
      <w:r w:rsidR="00A51AF6" w:rsidRPr="007D3F25">
        <w:rPr>
          <w:rFonts w:ascii="Times New Roman" w:hAnsi="Times New Roman" w:cs="Times New Roman"/>
          <w:sz w:val="28"/>
          <w:szCs w:val="28"/>
        </w:rPr>
        <w:t xml:space="preserve"> versus</w:t>
      </w:r>
      <w:r w:rsidR="00377838" w:rsidRPr="007D3F25">
        <w:rPr>
          <w:rFonts w:ascii="Times New Roman" w:hAnsi="Times New Roman" w:cs="Times New Roman"/>
          <w:sz w:val="28"/>
          <w:szCs w:val="28"/>
        </w:rPr>
        <w:t xml:space="preserve"> 75.68 ±3.42 mmHg</w:t>
      </w:r>
      <w:r w:rsidR="00C1588D" w:rsidRPr="007D3F25">
        <w:rPr>
          <w:rFonts w:ascii="Times New Roman" w:hAnsi="Times New Roman" w:cs="Times New Roman"/>
          <w:sz w:val="28"/>
          <w:szCs w:val="28"/>
        </w:rPr>
        <w:t xml:space="preserve">), </w:t>
      </w:r>
      <w:smartTag w:uri="urn:schemas-microsoft-com:office:smarttags" w:element="stockticker">
        <w:r w:rsidR="00C1588D" w:rsidRPr="007D3F25">
          <w:rPr>
            <w:rFonts w:ascii="Times New Roman" w:hAnsi="Times New Roman" w:cs="Times New Roman"/>
            <w:sz w:val="28"/>
            <w:szCs w:val="28"/>
          </w:rPr>
          <w:t>BMI</w:t>
        </w:r>
      </w:smartTag>
      <w:r w:rsidR="00C1588D" w:rsidRPr="007D3F25">
        <w:rPr>
          <w:rFonts w:ascii="Times New Roman" w:hAnsi="Times New Roman" w:cs="Times New Roman"/>
          <w:sz w:val="28"/>
          <w:szCs w:val="28"/>
        </w:rPr>
        <w:t xml:space="preserve"> (31.</w:t>
      </w:r>
      <w:r w:rsidR="007F20AC" w:rsidRPr="007D3F25">
        <w:rPr>
          <w:rFonts w:ascii="Times New Roman" w:hAnsi="Times New Roman" w:cs="Times New Roman"/>
          <w:sz w:val="28"/>
          <w:szCs w:val="28"/>
        </w:rPr>
        <w:t>04 ±2.50</w:t>
      </w:r>
      <w:r w:rsidR="00A655E4" w:rsidRPr="007D3F25">
        <w:rPr>
          <w:rFonts w:ascii="Times New Roman" w:hAnsi="Times New Roman" w:cs="Times New Roman"/>
          <w:sz w:val="28"/>
          <w:szCs w:val="28"/>
        </w:rPr>
        <w:t xml:space="preserve"> </w:t>
      </w:r>
      <w:r w:rsidR="007F20AC" w:rsidRPr="007D3F25">
        <w:rPr>
          <w:rFonts w:ascii="Times New Roman" w:hAnsi="Times New Roman" w:cs="Times New Roman"/>
          <w:sz w:val="28"/>
          <w:szCs w:val="28"/>
        </w:rPr>
        <w:t>kg/m</w:t>
      </w:r>
      <w:r w:rsidR="007F20AC" w:rsidRPr="007D3F25">
        <w:rPr>
          <w:rFonts w:ascii="Times New Roman" w:hAnsi="Times New Roman" w:cs="Times New Roman"/>
          <w:sz w:val="28"/>
          <w:szCs w:val="28"/>
          <w:vertAlign w:val="superscript"/>
        </w:rPr>
        <w:t>2</w:t>
      </w:r>
      <w:r w:rsidR="00377838" w:rsidRPr="007D3F25">
        <w:rPr>
          <w:rFonts w:ascii="Times New Roman" w:hAnsi="Times New Roman" w:cs="Times New Roman"/>
          <w:sz w:val="28"/>
          <w:szCs w:val="28"/>
          <w:vertAlign w:val="superscript"/>
        </w:rPr>
        <w:t xml:space="preserve"> </w:t>
      </w:r>
      <w:r w:rsidR="00A51AF6" w:rsidRPr="007D3F25">
        <w:rPr>
          <w:rFonts w:ascii="Times New Roman" w:hAnsi="Times New Roman" w:cs="Times New Roman"/>
          <w:sz w:val="28"/>
          <w:szCs w:val="28"/>
        </w:rPr>
        <w:t xml:space="preserve">versus </w:t>
      </w:r>
      <w:r w:rsidR="00377838" w:rsidRPr="007D3F25">
        <w:rPr>
          <w:rFonts w:ascii="Times New Roman" w:hAnsi="Times New Roman" w:cs="Times New Roman"/>
          <w:sz w:val="28"/>
          <w:szCs w:val="28"/>
        </w:rPr>
        <w:t>23.28 ± 1.02 kg/m</w:t>
      </w:r>
      <w:r w:rsidR="00377838" w:rsidRPr="007D3F25">
        <w:rPr>
          <w:rFonts w:ascii="Times New Roman" w:hAnsi="Times New Roman" w:cs="Times New Roman"/>
          <w:sz w:val="28"/>
          <w:szCs w:val="28"/>
          <w:vertAlign w:val="superscript"/>
        </w:rPr>
        <w:t>2</w:t>
      </w:r>
      <w:r w:rsidR="007F20AC" w:rsidRPr="007D3F25">
        <w:rPr>
          <w:rFonts w:ascii="Times New Roman" w:hAnsi="Times New Roman" w:cs="Times New Roman"/>
          <w:sz w:val="28"/>
          <w:szCs w:val="28"/>
        </w:rPr>
        <w:t xml:space="preserve">), and WC (106.03 ± </w:t>
      </w:r>
      <w:smartTag w:uri="urn:schemas-microsoft-com:office:smarttags" w:element="metricconverter">
        <w:smartTagPr>
          <w:attr w:name="ProductID" w:val="6.94 cm"/>
        </w:smartTagPr>
        <w:r w:rsidR="007F20AC" w:rsidRPr="007D3F25">
          <w:rPr>
            <w:rFonts w:ascii="Times New Roman" w:hAnsi="Times New Roman" w:cs="Times New Roman"/>
            <w:sz w:val="28"/>
            <w:szCs w:val="28"/>
          </w:rPr>
          <w:t>6.94</w:t>
        </w:r>
        <w:r w:rsidR="00A655E4" w:rsidRPr="007D3F25">
          <w:rPr>
            <w:rFonts w:ascii="Times New Roman" w:hAnsi="Times New Roman" w:cs="Times New Roman"/>
            <w:sz w:val="28"/>
            <w:szCs w:val="28"/>
          </w:rPr>
          <w:t xml:space="preserve"> </w:t>
        </w:r>
        <w:r w:rsidR="007F20AC" w:rsidRPr="007D3F25">
          <w:rPr>
            <w:rFonts w:ascii="Times New Roman" w:hAnsi="Times New Roman" w:cs="Times New Roman"/>
            <w:sz w:val="28"/>
            <w:szCs w:val="28"/>
          </w:rPr>
          <w:t>cm</w:t>
        </w:r>
      </w:smartTag>
      <w:r w:rsidR="00A51AF6" w:rsidRPr="007D3F25">
        <w:rPr>
          <w:rFonts w:ascii="Times New Roman" w:hAnsi="Times New Roman" w:cs="Times New Roman"/>
          <w:sz w:val="28"/>
          <w:szCs w:val="28"/>
        </w:rPr>
        <w:t xml:space="preserve"> versus</w:t>
      </w:r>
      <w:r w:rsidR="00377838" w:rsidRPr="007D3F25">
        <w:rPr>
          <w:rFonts w:ascii="Times New Roman" w:hAnsi="Times New Roman" w:cs="Times New Roman"/>
          <w:sz w:val="28"/>
          <w:szCs w:val="28"/>
        </w:rPr>
        <w:t xml:space="preserve"> 84.81 ± </w:t>
      </w:r>
      <w:smartTag w:uri="urn:schemas-microsoft-com:office:smarttags" w:element="metricconverter">
        <w:smartTagPr>
          <w:attr w:name="ProductID" w:val="3.01 cm"/>
        </w:smartTagPr>
        <w:r w:rsidR="00377838" w:rsidRPr="007D3F25">
          <w:rPr>
            <w:rFonts w:ascii="Times New Roman" w:hAnsi="Times New Roman" w:cs="Times New Roman"/>
            <w:sz w:val="28"/>
            <w:szCs w:val="28"/>
          </w:rPr>
          <w:t>3.01 cm</w:t>
        </w:r>
      </w:smartTag>
      <w:r w:rsidR="007F20AC" w:rsidRPr="007D3F25">
        <w:rPr>
          <w:rFonts w:ascii="Times New Roman" w:hAnsi="Times New Roman" w:cs="Times New Roman"/>
          <w:sz w:val="28"/>
          <w:szCs w:val="28"/>
        </w:rPr>
        <w:t>) compared to controls (p</w:t>
      </w:r>
      <m:oMath>
        <m:r>
          <w:rPr>
            <w:rFonts w:ascii="Cambria Math" w:hAnsi="Cambria Math" w:cs="Times New Roman"/>
            <w:sz w:val="28"/>
            <w:szCs w:val="28"/>
          </w:rPr>
          <m:t xml:space="preserve">&lt; </m:t>
        </m:r>
      </m:oMath>
      <w:r w:rsidR="00C031CD" w:rsidRPr="007D3F25">
        <w:rPr>
          <w:rFonts w:ascii="Times New Roman" w:eastAsiaTheme="minorEastAsia" w:hAnsi="Times New Roman" w:cs="Times New Roman"/>
          <w:sz w:val="28"/>
          <w:szCs w:val="28"/>
        </w:rPr>
        <w:t>0.001</w:t>
      </w:r>
      <w:r w:rsidR="007F20AC" w:rsidRPr="007D3F25">
        <w:rPr>
          <w:rFonts w:ascii="Times New Roman" w:eastAsiaTheme="minorEastAsia" w:hAnsi="Times New Roman" w:cs="Times New Roman"/>
          <w:sz w:val="28"/>
          <w:szCs w:val="28"/>
        </w:rPr>
        <w:t xml:space="preserve">). </w:t>
      </w:r>
      <w:smartTag w:uri="urn:schemas-microsoft-com:office:smarttags" w:element="stockticker">
        <w:r w:rsidR="00A655E4" w:rsidRPr="007D3F25">
          <w:rPr>
            <w:rFonts w:ascii="Times New Roman" w:eastAsiaTheme="minorEastAsia" w:hAnsi="Times New Roman" w:cs="Times New Roman"/>
            <w:sz w:val="28"/>
            <w:szCs w:val="28"/>
          </w:rPr>
          <w:t>CVD</w:t>
        </w:r>
      </w:smartTag>
      <w:r w:rsidR="00A655E4" w:rsidRPr="007D3F25">
        <w:rPr>
          <w:rFonts w:ascii="Times New Roman" w:eastAsiaTheme="minorEastAsia" w:hAnsi="Times New Roman" w:cs="Times New Roman"/>
          <w:sz w:val="28"/>
          <w:szCs w:val="28"/>
        </w:rPr>
        <w:t xml:space="preserve"> patients demonstrated significantly e</w:t>
      </w:r>
      <w:r w:rsidR="00970897" w:rsidRPr="007D3F25">
        <w:rPr>
          <w:rFonts w:ascii="Times New Roman" w:eastAsiaTheme="minorEastAsia" w:hAnsi="Times New Roman" w:cs="Times New Roman"/>
          <w:sz w:val="28"/>
          <w:szCs w:val="28"/>
        </w:rPr>
        <w:t>levated blood pressure,</w:t>
      </w:r>
      <w:r w:rsidR="00C031CD" w:rsidRPr="007D3F25">
        <w:rPr>
          <w:rFonts w:ascii="Times New Roman" w:eastAsiaTheme="minorEastAsia" w:hAnsi="Times New Roman" w:cs="Times New Roman"/>
          <w:sz w:val="28"/>
          <w:szCs w:val="28"/>
        </w:rPr>
        <w:t xml:space="preserve"> </w:t>
      </w:r>
      <w:smartTag w:uri="urn:schemas-microsoft-com:office:smarttags" w:element="stockticker">
        <w:r w:rsidR="00C031CD" w:rsidRPr="007D3F25">
          <w:rPr>
            <w:rFonts w:ascii="Times New Roman" w:eastAsiaTheme="minorEastAsia" w:hAnsi="Times New Roman" w:cs="Times New Roman"/>
            <w:sz w:val="28"/>
            <w:szCs w:val="28"/>
          </w:rPr>
          <w:t>BMI</w:t>
        </w:r>
      </w:smartTag>
      <w:r w:rsidR="00970897" w:rsidRPr="007D3F25">
        <w:rPr>
          <w:rFonts w:ascii="Times New Roman" w:eastAsiaTheme="minorEastAsia" w:hAnsi="Times New Roman" w:cs="Times New Roman"/>
          <w:sz w:val="28"/>
          <w:szCs w:val="28"/>
        </w:rPr>
        <w:t xml:space="preserve"> and waist circumference compared to</w:t>
      </w:r>
      <w:r w:rsidR="00C031CD" w:rsidRPr="007D3F25">
        <w:rPr>
          <w:rFonts w:ascii="Times New Roman" w:eastAsiaTheme="minorEastAsia" w:hAnsi="Times New Roman" w:cs="Times New Roman"/>
          <w:sz w:val="28"/>
          <w:szCs w:val="28"/>
        </w:rPr>
        <w:t xml:space="preserve"> apparently healthy subjects</w:t>
      </w:r>
      <w:r w:rsidR="008D7072" w:rsidRPr="007D3F25">
        <w:rPr>
          <w:rFonts w:ascii="Times New Roman" w:eastAsiaTheme="minorEastAsia" w:hAnsi="Times New Roman" w:cs="Times New Roman"/>
          <w:sz w:val="28"/>
          <w:szCs w:val="28"/>
        </w:rPr>
        <w:t xml:space="preserve">. </w:t>
      </w:r>
      <w:r w:rsidR="00970897" w:rsidRPr="007D3F25">
        <w:rPr>
          <w:rFonts w:ascii="Times New Roman" w:eastAsiaTheme="minorEastAsia" w:hAnsi="Times New Roman" w:cs="Times New Roman"/>
          <w:b/>
          <w:sz w:val="28"/>
          <w:szCs w:val="28"/>
        </w:rPr>
        <w:t>Conclusion:</w:t>
      </w:r>
      <w:r w:rsidR="00970897" w:rsidRPr="007D3F25">
        <w:rPr>
          <w:rFonts w:ascii="Times New Roman" w:eastAsiaTheme="minorEastAsia" w:hAnsi="Times New Roman" w:cs="Times New Roman"/>
          <w:sz w:val="28"/>
          <w:szCs w:val="28"/>
        </w:rPr>
        <w:t xml:space="preserve"> </w:t>
      </w:r>
      <w:r w:rsidR="000019E5" w:rsidRPr="007D3F25">
        <w:rPr>
          <w:rFonts w:ascii="Times New Roman" w:hAnsi="Times New Roman" w:cs="Times New Roman"/>
          <w:sz w:val="28"/>
          <w:szCs w:val="28"/>
        </w:rPr>
        <w:t xml:space="preserve">SBP, DBP, BMI and WC were significantly higher in CVD subjects compared to Controls. Pearson correlation shows significant positive </w:t>
      </w:r>
      <w:proofErr w:type="gramStart"/>
      <w:r w:rsidR="000019E5" w:rsidRPr="007D3F25">
        <w:rPr>
          <w:rFonts w:ascii="Times New Roman" w:hAnsi="Times New Roman" w:cs="Times New Roman"/>
          <w:sz w:val="28"/>
          <w:szCs w:val="28"/>
        </w:rPr>
        <w:t>correlations  among</w:t>
      </w:r>
      <w:proofErr w:type="gramEnd"/>
      <w:r w:rsidR="000019E5" w:rsidRPr="007D3F25">
        <w:rPr>
          <w:rFonts w:ascii="Times New Roman" w:hAnsi="Times New Roman" w:cs="Times New Roman"/>
          <w:sz w:val="28"/>
          <w:szCs w:val="28"/>
        </w:rPr>
        <w:t xml:space="preserve"> Age, SBP, DBP, BMI and Waist Circumference in Cardiovascular Disease subjects.</w:t>
      </w:r>
      <w:r w:rsidR="00320F68" w:rsidRPr="007D3F25">
        <w:rPr>
          <w:rFonts w:ascii="Times New Roman" w:hAnsi="Times New Roman" w:cs="Times New Roman"/>
          <w:sz w:val="28"/>
          <w:szCs w:val="28"/>
        </w:rPr>
        <w:t xml:space="preserve"> </w:t>
      </w:r>
      <w:r w:rsidR="008D7072" w:rsidRPr="007D3F25">
        <w:rPr>
          <w:rFonts w:ascii="Times New Roman" w:eastAsiaTheme="minorEastAsia" w:hAnsi="Times New Roman" w:cs="Times New Roman"/>
          <w:sz w:val="28"/>
          <w:szCs w:val="28"/>
        </w:rPr>
        <w:t>These findings emphasize</w:t>
      </w:r>
      <w:r w:rsidR="00E029BA" w:rsidRPr="007D3F25">
        <w:rPr>
          <w:rFonts w:ascii="Times New Roman" w:eastAsiaTheme="minorEastAsia" w:hAnsi="Times New Roman" w:cs="Times New Roman"/>
          <w:sz w:val="28"/>
          <w:szCs w:val="28"/>
        </w:rPr>
        <w:t xml:space="preserve"> the importance of blood pressure and adiposity assessment in cardiovascular risk evaluation. Further studies using multivariable analyses are warranted to determine the independent contribution of these factors to </w:t>
      </w:r>
      <w:smartTag w:uri="urn:schemas-microsoft-com:office:smarttags" w:element="stockticker">
        <w:r w:rsidR="00E029BA" w:rsidRPr="007D3F25">
          <w:rPr>
            <w:rFonts w:ascii="Times New Roman" w:eastAsiaTheme="minorEastAsia" w:hAnsi="Times New Roman" w:cs="Times New Roman"/>
            <w:sz w:val="28"/>
            <w:szCs w:val="28"/>
          </w:rPr>
          <w:t>CVD</w:t>
        </w:r>
      </w:smartTag>
      <w:r w:rsidR="00E029BA" w:rsidRPr="007D3F25">
        <w:rPr>
          <w:rFonts w:ascii="Times New Roman" w:eastAsiaTheme="minorEastAsia" w:hAnsi="Times New Roman" w:cs="Times New Roman"/>
          <w:sz w:val="28"/>
          <w:szCs w:val="28"/>
        </w:rPr>
        <w:t>.</w:t>
      </w:r>
      <w:r w:rsidR="00207001" w:rsidRPr="007D3F25">
        <w:rPr>
          <w:rFonts w:ascii="Times New Roman" w:eastAsiaTheme="minorEastAsia" w:hAnsi="Times New Roman" w:cs="Times New Roman"/>
          <w:sz w:val="28"/>
          <w:szCs w:val="28"/>
        </w:rPr>
        <w:t xml:space="preserve">   </w:t>
      </w:r>
    </w:p>
    <w:p w14:paraId="31E4539F" w14:textId="77777777" w:rsidR="00E7554C" w:rsidRPr="007D3F25" w:rsidRDefault="00E7554C" w:rsidP="002C4D57">
      <w:pPr>
        <w:jc w:val="both"/>
        <w:rPr>
          <w:rFonts w:ascii="Times New Roman" w:eastAsiaTheme="minorEastAsia" w:hAnsi="Times New Roman" w:cs="Times New Roman"/>
          <w:sz w:val="28"/>
          <w:szCs w:val="28"/>
        </w:rPr>
      </w:pPr>
    </w:p>
    <w:p w14:paraId="1F68C70B" w14:textId="77777777" w:rsidR="007F20AC" w:rsidRPr="007D3F25" w:rsidRDefault="00E029BA" w:rsidP="002C4D57">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b/>
          <w:sz w:val="28"/>
          <w:szCs w:val="28"/>
        </w:rPr>
        <w:t xml:space="preserve">Keywords: </w:t>
      </w:r>
      <w:r w:rsidRPr="007D3F25">
        <w:rPr>
          <w:rFonts w:ascii="Times New Roman" w:eastAsiaTheme="minorEastAsia" w:hAnsi="Times New Roman" w:cs="Times New Roman"/>
          <w:sz w:val="28"/>
          <w:szCs w:val="28"/>
        </w:rPr>
        <w:t>Cardiovascular disease</w:t>
      </w:r>
      <w:r w:rsidR="00C768BF" w:rsidRPr="007D3F25">
        <w:rPr>
          <w:rFonts w:ascii="Times New Roman" w:eastAsiaTheme="minorEastAsia" w:hAnsi="Times New Roman" w:cs="Times New Roman"/>
          <w:sz w:val="28"/>
          <w:szCs w:val="28"/>
        </w:rPr>
        <w:t xml:space="preserve"> (CVD)</w:t>
      </w:r>
      <w:r w:rsidRPr="007D3F25">
        <w:rPr>
          <w:rFonts w:ascii="Times New Roman" w:eastAsiaTheme="minorEastAsia" w:hAnsi="Times New Roman" w:cs="Times New Roman"/>
          <w:sz w:val="28"/>
          <w:szCs w:val="28"/>
        </w:rPr>
        <w:t>,</w:t>
      </w:r>
      <w:r w:rsidR="00AF0F30" w:rsidRPr="007D3F25">
        <w:rPr>
          <w:rFonts w:ascii="Times New Roman" w:eastAsiaTheme="minorEastAsia" w:hAnsi="Times New Roman" w:cs="Times New Roman"/>
          <w:sz w:val="28"/>
          <w:szCs w:val="28"/>
        </w:rPr>
        <w:t xml:space="preserve"> Anthropometric features, Blood pre</w:t>
      </w:r>
      <w:r w:rsidR="00261AA6" w:rsidRPr="007D3F25">
        <w:rPr>
          <w:rFonts w:ascii="Times New Roman" w:eastAsiaTheme="minorEastAsia" w:hAnsi="Times New Roman" w:cs="Times New Roman"/>
          <w:sz w:val="28"/>
          <w:szCs w:val="28"/>
        </w:rPr>
        <w:t>ssure, BMI, Waist circumference, Nigeria.</w:t>
      </w:r>
    </w:p>
    <w:p w14:paraId="11A8A107" w14:textId="77777777" w:rsidR="007F20AC" w:rsidRPr="007D3F25" w:rsidRDefault="007F20AC" w:rsidP="002F5245">
      <w:pPr>
        <w:jc w:val="both"/>
        <w:rPr>
          <w:rFonts w:ascii="Times New Roman" w:eastAsiaTheme="minorEastAsia" w:hAnsi="Times New Roman" w:cs="Times New Roman"/>
          <w:b/>
          <w:sz w:val="28"/>
          <w:szCs w:val="28"/>
        </w:rPr>
      </w:pPr>
      <w:r w:rsidRPr="007D3F25">
        <w:rPr>
          <w:rFonts w:ascii="Times New Roman" w:eastAsiaTheme="minorEastAsia" w:hAnsi="Times New Roman" w:cs="Times New Roman"/>
          <w:b/>
          <w:sz w:val="28"/>
          <w:szCs w:val="28"/>
        </w:rPr>
        <w:t>INTRODUCTION</w:t>
      </w:r>
    </w:p>
    <w:p w14:paraId="0D364D95" w14:textId="77777777" w:rsidR="00A1483A" w:rsidRPr="007D3F25" w:rsidRDefault="007F20AC" w:rsidP="002F5245">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Cardiovascular</w:t>
      </w:r>
      <w:r w:rsidR="00F157E8" w:rsidRPr="007D3F25">
        <w:rPr>
          <w:rFonts w:ascii="Times New Roman" w:eastAsiaTheme="minorEastAsia" w:hAnsi="Times New Roman" w:cs="Times New Roman"/>
          <w:sz w:val="28"/>
          <w:szCs w:val="28"/>
        </w:rPr>
        <w:t xml:space="preserve"> diseases (CVDs) are the leading</w:t>
      </w:r>
      <w:r w:rsidRPr="007D3F25">
        <w:rPr>
          <w:rFonts w:ascii="Times New Roman" w:eastAsiaTheme="minorEastAsia" w:hAnsi="Times New Roman" w:cs="Times New Roman"/>
          <w:sz w:val="28"/>
          <w:szCs w:val="28"/>
        </w:rPr>
        <w:t xml:space="preserve"> cause of death globally</w:t>
      </w:r>
      <w:r w:rsidR="00E029BA" w:rsidRPr="007D3F25">
        <w:rPr>
          <w:rFonts w:ascii="Times New Roman" w:eastAsiaTheme="minorEastAsia" w:hAnsi="Times New Roman" w:cs="Times New Roman"/>
          <w:sz w:val="28"/>
          <w:szCs w:val="28"/>
        </w:rPr>
        <w:t>, accounting for</w:t>
      </w:r>
      <w:r w:rsidR="00D862C1" w:rsidRPr="007D3F25">
        <w:rPr>
          <w:rFonts w:ascii="Times New Roman" w:eastAsiaTheme="minorEastAsia" w:hAnsi="Times New Roman" w:cs="Times New Roman"/>
          <w:sz w:val="28"/>
          <w:szCs w:val="28"/>
        </w:rPr>
        <w:t xml:space="preserve"> an estimated 19.8</w:t>
      </w:r>
      <w:r w:rsidRPr="007D3F25">
        <w:rPr>
          <w:rFonts w:ascii="Times New Roman" w:eastAsiaTheme="minorEastAsia" w:hAnsi="Times New Roman" w:cs="Times New Roman"/>
          <w:sz w:val="28"/>
          <w:szCs w:val="28"/>
        </w:rPr>
        <w:t xml:space="preserve"> mi</w:t>
      </w:r>
      <w:r w:rsidR="00F157E8" w:rsidRPr="007D3F25">
        <w:rPr>
          <w:rFonts w:ascii="Times New Roman" w:eastAsiaTheme="minorEastAsia" w:hAnsi="Times New Roman" w:cs="Times New Roman"/>
          <w:sz w:val="28"/>
          <w:szCs w:val="28"/>
        </w:rPr>
        <w:t>llion deaths</w:t>
      </w:r>
      <w:r w:rsidR="00D862C1" w:rsidRPr="007D3F25">
        <w:rPr>
          <w:rFonts w:ascii="Times New Roman" w:eastAsiaTheme="minorEastAsia" w:hAnsi="Times New Roman" w:cs="Times New Roman"/>
          <w:sz w:val="28"/>
          <w:szCs w:val="28"/>
        </w:rPr>
        <w:t xml:space="preserve"> in 2022 </w:t>
      </w:r>
      <w:r w:rsidR="00164367" w:rsidRPr="007D3F25">
        <w:rPr>
          <w:rFonts w:ascii="Times New Roman" w:eastAsiaTheme="minorEastAsia" w:hAnsi="Times New Roman" w:cs="Times New Roman"/>
          <w:sz w:val="28"/>
          <w:szCs w:val="28"/>
        </w:rPr>
        <w:t xml:space="preserve"> </w:t>
      </w:r>
      <w:r w:rsidR="00D862C1" w:rsidRPr="007D3F25">
        <w:rPr>
          <w:rFonts w:ascii="Times New Roman" w:eastAsiaTheme="minorEastAsia" w:hAnsi="Times New Roman" w:cs="Times New Roman"/>
          <w:sz w:val="28"/>
          <w:szCs w:val="28"/>
        </w:rPr>
        <w:t xml:space="preserve"> (W</w:t>
      </w:r>
      <w:r w:rsidR="00E029BA" w:rsidRPr="007D3F25">
        <w:rPr>
          <w:rFonts w:ascii="Times New Roman" w:eastAsiaTheme="minorEastAsia" w:hAnsi="Times New Roman" w:cs="Times New Roman"/>
          <w:sz w:val="28"/>
          <w:szCs w:val="28"/>
        </w:rPr>
        <w:t xml:space="preserve">orld </w:t>
      </w:r>
      <w:r w:rsidR="00D862C1" w:rsidRPr="007D3F25">
        <w:rPr>
          <w:rFonts w:ascii="Times New Roman" w:eastAsiaTheme="minorEastAsia" w:hAnsi="Times New Roman" w:cs="Times New Roman"/>
          <w:sz w:val="28"/>
          <w:szCs w:val="28"/>
        </w:rPr>
        <w:t>H</w:t>
      </w:r>
      <w:r w:rsidR="00E029BA" w:rsidRPr="007D3F25">
        <w:rPr>
          <w:rFonts w:ascii="Times New Roman" w:eastAsiaTheme="minorEastAsia" w:hAnsi="Times New Roman" w:cs="Times New Roman"/>
          <w:sz w:val="28"/>
          <w:szCs w:val="28"/>
        </w:rPr>
        <w:t xml:space="preserve">ealth </w:t>
      </w:r>
      <w:r w:rsidR="00D862C1" w:rsidRPr="007D3F25">
        <w:rPr>
          <w:rFonts w:ascii="Times New Roman" w:eastAsiaTheme="minorEastAsia" w:hAnsi="Times New Roman" w:cs="Times New Roman"/>
          <w:sz w:val="28"/>
          <w:szCs w:val="28"/>
        </w:rPr>
        <w:t>O</w:t>
      </w:r>
      <w:r w:rsidR="00E029BA" w:rsidRPr="007D3F25">
        <w:rPr>
          <w:rFonts w:ascii="Times New Roman" w:eastAsiaTheme="minorEastAsia" w:hAnsi="Times New Roman" w:cs="Times New Roman"/>
          <w:sz w:val="28"/>
          <w:szCs w:val="28"/>
        </w:rPr>
        <w:t>rganization</w:t>
      </w:r>
      <w:r w:rsidR="00D862C1" w:rsidRPr="007D3F25">
        <w:rPr>
          <w:rFonts w:ascii="Times New Roman" w:eastAsiaTheme="minorEastAsia" w:hAnsi="Times New Roman" w:cs="Times New Roman"/>
          <w:sz w:val="28"/>
          <w:szCs w:val="28"/>
        </w:rPr>
        <w:t>, 2025</w:t>
      </w:r>
      <w:r w:rsidRPr="007D3F25">
        <w:rPr>
          <w:rFonts w:ascii="Times New Roman" w:eastAsiaTheme="minorEastAsia" w:hAnsi="Times New Roman" w:cs="Times New Roman"/>
          <w:sz w:val="28"/>
          <w:szCs w:val="28"/>
        </w:rPr>
        <w:t>).</w:t>
      </w:r>
      <w:r w:rsidR="00F157E8" w:rsidRPr="007D3F25">
        <w:rPr>
          <w:rFonts w:ascii="Times New Roman" w:eastAsiaTheme="minorEastAsia" w:hAnsi="Times New Roman" w:cs="Times New Roman"/>
          <w:sz w:val="28"/>
          <w:szCs w:val="28"/>
        </w:rPr>
        <w:t xml:space="preserve"> High blood p</w:t>
      </w:r>
      <w:r w:rsidR="004543F8" w:rsidRPr="007D3F25">
        <w:rPr>
          <w:rFonts w:ascii="Times New Roman" w:eastAsiaTheme="minorEastAsia" w:hAnsi="Times New Roman" w:cs="Times New Roman"/>
          <w:sz w:val="28"/>
          <w:szCs w:val="28"/>
        </w:rPr>
        <w:t>ressure (HBP) and obesity</w:t>
      </w:r>
      <w:r w:rsidR="00CA01BC" w:rsidRPr="007D3F25">
        <w:rPr>
          <w:rFonts w:ascii="Times New Roman" w:eastAsiaTheme="minorEastAsia" w:hAnsi="Times New Roman" w:cs="Times New Roman"/>
          <w:sz w:val="28"/>
          <w:szCs w:val="28"/>
        </w:rPr>
        <w:t xml:space="preserve"> are</w:t>
      </w:r>
      <w:r w:rsidR="00F157E8" w:rsidRPr="007D3F25">
        <w:rPr>
          <w:rFonts w:ascii="Times New Roman" w:eastAsiaTheme="minorEastAsia" w:hAnsi="Times New Roman" w:cs="Times New Roman"/>
          <w:sz w:val="28"/>
          <w:szCs w:val="28"/>
        </w:rPr>
        <w:t xml:space="preserve"> major modifiable</w:t>
      </w:r>
      <w:r w:rsidR="004543F8" w:rsidRPr="007D3F25">
        <w:rPr>
          <w:rFonts w:ascii="Times New Roman" w:eastAsiaTheme="minorEastAsia" w:hAnsi="Times New Roman" w:cs="Times New Roman"/>
          <w:sz w:val="28"/>
          <w:szCs w:val="28"/>
        </w:rPr>
        <w:t xml:space="preserve"> risk factors </w:t>
      </w:r>
      <w:r w:rsidR="00CA01BC" w:rsidRPr="007D3F25">
        <w:rPr>
          <w:rFonts w:ascii="Times New Roman" w:eastAsiaTheme="minorEastAsia" w:hAnsi="Times New Roman" w:cs="Times New Roman"/>
          <w:sz w:val="28"/>
          <w:szCs w:val="28"/>
        </w:rPr>
        <w:t>associated with adverse vascular and metabolic outcomes.</w:t>
      </w:r>
    </w:p>
    <w:p w14:paraId="774AFDE7" w14:textId="77777777" w:rsidR="00D727A2" w:rsidRPr="007D3F25" w:rsidRDefault="00A1483A" w:rsidP="002F5245">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High blood pressure</w:t>
      </w:r>
      <w:r w:rsidR="00C031CD" w:rsidRPr="007D3F25">
        <w:rPr>
          <w:rFonts w:ascii="Times New Roman" w:eastAsiaTheme="minorEastAsia" w:hAnsi="Times New Roman" w:cs="Times New Roman"/>
          <w:sz w:val="28"/>
          <w:szCs w:val="28"/>
        </w:rPr>
        <w:t xml:space="preserve"> </w:t>
      </w:r>
      <w:r w:rsidRPr="007D3F25">
        <w:rPr>
          <w:rFonts w:ascii="Times New Roman" w:eastAsiaTheme="minorEastAsia" w:hAnsi="Times New Roman" w:cs="Times New Roman"/>
          <w:sz w:val="28"/>
          <w:szCs w:val="28"/>
        </w:rPr>
        <w:t xml:space="preserve">is one of the most important </w:t>
      </w:r>
      <w:r w:rsidR="00D727A2" w:rsidRPr="007D3F25">
        <w:rPr>
          <w:rFonts w:ascii="Times New Roman" w:eastAsiaTheme="minorEastAsia" w:hAnsi="Times New Roman" w:cs="Times New Roman"/>
          <w:sz w:val="28"/>
          <w:szCs w:val="28"/>
        </w:rPr>
        <w:t>modifiable risk factors for the</w:t>
      </w:r>
      <w:r w:rsidRPr="007D3F25">
        <w:rPr>
          <w:rFonts w:ascii="Times New Roman" w:eastAsiaTheme="minorEastAsia" w:hAnsi="Times New Roman" w:cs="Times New Roman"/>
          <w:sz w:val="28"/>
          <w:szCs w:val="28"/>
        </w:rPr>
        <w:t xml:space="preserve"> development of cardiovascula</w:t>
      </w:r>
      <w:r w:rsidR="00F157E8" w:rsidRPr="007D3F25">
        <w:rPr>
          <w:rFonts w:ascii="Times New Roman" w:eastAsiaTheme="minorEastAsia" w:hAnsi="Times New Roman" w:cs="Times New Roman"/>
          <w:sz w:val="28"/>
          <w:szCs w:val="28"/>
        </w:rPr>
        <w:t>r disease (CVD). The association</w:t>
      </w:r>
      <w:r w:rsidRPr="007D3F25">
        <w:rPr>
          <w:rFonts w:ascii="Times New Roman" w:eastAsiaTheme="minorEastAsia" w:hAnsi="Times New Roman" w:cs="Times New Roman"/>
          <w:sz w:val="28"/>
          <w:szCs w:val="28"/>
        </w:rPr>
        <w:t xml:space="preserve"> be</w:t>
      </w:r>
      <w:r w:rsidR="00F157E8" w:rsidRPr="007D3F25">
        <w:rPr>
          <w:rFonts w:ascii="Times New Roman" w:eastAsiaTheme="minorEastAsia" w:hAnsi="Times New Roman" w:cs="Times New Roman"/>
          <w:sz w:val="28"/>
          <w:szCs w:val="28"/>
        </w:rPr>
        <w:t xml:space="preserve">tween blood pressure and CVD risk </w:t>
      </w:r>
      <w:r w:rsidRPr="007D3F25">
        <w:rPr>
          <w:rFonts w:ascii="Times New Roman" w:eastAsiaTheme="minorEastAsia" w:hAnsi="Times New Roman" w:cs="Times New Roman"/>
          <w:sz w:val="28"/>
          <w:szCs w:val="28"/>
        </w:rPr>
        <w:t xml:space="preserve">is </w:t>
      </w:r>
      <w:r w:rsidR="00CA01BC" w:rsidRPr="007D3F25">
        <w:rPr>
          <w:rFonts w:ascii="Times New Roman" w:eastAsiaTheme="minorEastAsia" w:hAnsi="Times New Roman" w:cs="Times New Roman"/>
          <w:sz w:val="28"/>
          <w:szCs w:val="28"/>
        </w:rPr>
        <w:t>continuous and graded</w:t>
      </w:r>
      <w:r w:rsidRPr="007D3F25">
        <w:rPr>
          <w:rFonts w:ascii="Times New Roman" w:eastAsiaTheme="minorEastAsia" w:hAnsi="Times New Roman" w:cs="Times New Roman"/>
          <w:sz w:val="28"/>
          <w:szCs w:val="28"/>
        </w:rPr>
        <w:t xml:space="preserve"> rather than restricted to severe</w:t>
      </w:r>
      <w:r w:rsidR="00D727A2" w:rsidRPr="007D3F25">
        <w:rPr>
          <w:rFonts w:ascii="Times New Roman" w:eastAsiaTheme="minorEastAsia" w:hAnsi="Times New Roman" w:cs="Times New Roman"/>
          <w:sz w:val="28"/>
          <w:szCs w:val="28"/>
        </w:rPr>
        <w:t xml:space="preserve"> hypertension. The 2025 AHA /ACC guideline notes that cardiovascular risk increase</w:t>
      </w:r>
      <w:r w:rsidR="00CA01BC" w:rsidRPr="007D3F25">
        <w:rPr>
          <w:rFonts w:ascii="Times New Roman" w:eastAsiaTheme="minorEastAsia" w:hAnsi="Times New Roman" w:cs="Times New Roman"/>
          <w:sz w:val="28"/>
          <w:szCs w:val="28"/>
        </w:rPr>
        <w:t>s</w:t>
      </w:r>
      <w:r w:rsidR="00D727A2" w:rsidRPr="007D3F25">
        <w:rPr>
          <w:rFonts w:ascii="Times New Roman" w:eastAsiaTheme="minorEastAsia" w:hAnsi="Times New Roman" w:cs="Times New Roman"/>
          <w:sz w:val="28"/>
          <w:szCs w:val="28"/>
        </w:rPr>
        <w:t xml:space="preserve"> with</w:t>
      </w:r>
      <w:r w:rsidR="00CA01BC" w:rsidRPr="007D3F25">
        <w:rPr>
          <w:rFonts w:ascii="Times New Roman" w:eastAsiaTheme="minorEastAsia" w:hAnsi="Times New Roman" w:cs="Times New Roman"/>
          <w:sz w:val="28"/>
          <w:szCs w:val="28"/>
        </w:rPr>
        <w:t xml:space="preserve"> increasing SBP and DBP and with</w:t>
      </w:r>
      <w:r w:rsidR="00D727A2" w:rsidRPr="007D3F25">
        <w:rPr>
          <w:rFonts w:ascii="Times New Roman" w:eastAsiaTheme="minorEastAsia" w:hAnsi="Times New Roman" w:cs="Times New Roman"/>
          <w:sz w:val="28"/>
          <w:szCs w:val="28"/>
        </w:rPr>
        <w:t xml:space="preserve"> higher blood pressure is associated with coronary heart dis</w:t>
      </w:r>
      <w:r w:rsidR="00EE4768" w:rsidRPr="007D3F25">
        <w:rPr>
          <w:rFonts w:ascii="Times New Roman" w:eastAsiaTheme="minorEastAsia" w:hAnsi="Times New Roman" w:cs="Times New Roman"/>
          <w:sz w:val="28"/>
          <w:szCs w:val="28"/>
        </w:rPr>
        <w:t>ease,</w:t>
      </w:r>
      <w:r w:rsidR="00D727A2" w:rsidRPr="007D3F25">
        <w:rPr>
          <w:rFonts w:ascii="Times New Roman" w:eastAsiaTheme="minorEastAsia" w:hAnsi="Times New Roman" w:cs="Times New Roman"/>
          <w:sz w:val="28"/>
          <w:szCs w:val="28"/>
        </w:rPr>
        <w:t xml:space="preserve"> heart failure, stroke and other vascular outcomes</w:t>
      </w:r>
      <w:r w:rsidR="00F157E8" w:rsidRPr="007D3F25">
        <w:rPr>
          <w:rFonts w:ascii="Times New Roman" w:eastAsiaTheme="minorEastAsia" w:hAnsi="Times New Roman" w:cs="Times New Roman"/>
          <w:sz w:val="28"/>
          <w:szCs w:val="28"/>
        </w:rPr>
        <w:t xml:space="preserve"> (Jones </w:t>
      </w:r>
      <w:r w:rsidR="00F157E8" w:rsidRPr="007D3F25">
        <w:rPr>
          <w:rFonts w:ascii="Times New Roman" w:eastAsiaTheme="minorEastAsia" w:hAnsi="Times New Roman" w:cs="Times New Roman"/>
          <w:i/>
          <w:sz w:val="28"/>
          <w:szCs w:val="28"/>
        </w:rPr>
        <w:t xml:space="preserve">et al., </w:t>
      </w:r>
      <w:r w:rsidR="00F157E8" w:rsidRPr="007D3F25">
        <w:rPr>
          <w:rFonts w:ascii="Times New Roman" w:eastAsiaTheme="minorEastAsia" w:hAnsi="Times New Roman" w:cs="Times New Roman"/>
          <w:sz w:val="28"/>
          <w:szCs w:val="28"/>
        </w:rPr>
        <w:t>2025)</w:t>
      </w:r>
      <w:r w:rsidR="009E5B3F" w:rsidRPr="007D3F25">
        <w:rPr>
          <w:rFonts w:ascii="Times New Roman" w:eastAsiaTheme="minorEastAsia" w:hAnsi="Times New Roman" w:cs="Times New Roman"/>
          <w:sz w:val="28"/>
          <w:szCs w:val="28"/>
        </w:rPr>
        <w:t>.</w:t>
      </w:r>
    </w:p>
    <w:p w14:paraId="12FB90A4" w14:textId="77777777" w:rsidR="00FD3A54" w:rsidRPr="007D3F25" w:rsidRDefault="009E5B3F" w:rsidP="002F5245">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 xml:space="preserve">Obesity, </w:t>
      </w:r>
      <w:r w:rsidR="00826208" w:rsidRPr="007D3F25">
        <w:rPr>
          <w:rFonts w:ascii="Times New Roman" w:eastAsiaTheme="minorEastAsia" w:hAnsi="Times New Roman" w:cs="Times New Roman"/>
          <w:sz w:val="28"/>
          <w:szCs w:val="28"/>
        </w:rPr>
        <w:t>especially abdominal obesity</w:t>
      </w:r>
      <w:r w:rsidR="00F157E8" w:rsidRPr="007D3F25">
        <w:rPr>
          <w:rFonts w:ascii="Times New Roman" w:eastAsiaTheme="minorEastAsia" w:hAnsi="Times New Roman" w:cs="Times New Roman"/>
          <w:sz w:val="28"/>
          <w:szCs w:val="28"/>
        </w:rPr>
        <w:t>,</w:t>
      </w:r>
      <w:r w:rsidRPr="007D3F25">
        <w:rPr>
          <w:rFonts w:ascii="Times New Roman" w:eastAsiaTheme="minorEastAsia" w:hAnsi="Times New Roman" w:cs="Times New Roman"/>
          <w:sz w:val="28"/>
          <w:szCs w:val="28"/>
        </w:rPr>
        <w:t xml:space="preserve"> is a modifiable CVD risk factor that is increasingly prevalent worldwide (</w:t>
      </w:r>
      <w:r w:rsidR="00F157E8" w:rsidRPr="007D3F25">
        <w:rPr>
          <w:rFonts w:ascii="Times New Roman" w:eastAsiaTheme="minorEastAsia" w:hAnsi="Times New Roman" w:cs="Times New Roman"/>
          <w:sz w:val="28"/>
          <w:szCs w:val="28"/>
        </w:rPr>
        <w:t>WHO, 2025</w:t>
      </w:r>
      <w:r w:rsidR="00CA01BC" w:rsidRPr="007D3F25">
        <w:rPr>
          <w:rFonts w:ascii="Times New Roman" w:eastAsiaTheme="minorEastAsia" w:hAnsi="Times New Roman" w:cs="Times New Roman"/>
          <w:sz w:val="28"/>
          <w:szCs w:val="28"/>
        </w:rPr>
        <w:t>). C</w:t>
      </w:r>
      <w:r w:rsidRPr="007D3F25">
        <w:rPr>
          <w:rFonts w:ascii="Times New Roman" w:eastAsiaTheme="minorEastAsia" w:hAnsi="Times New Roman" w:cs="Times New Roman"/>
          <w:sz w:val="28"/>
          <w:szCs w:val="28"/>
        </w:rPr>
        <w:t>ommon anthr</w:t>
      </w:r>
      <w:r w:rsidR="00EE4768" w:rsidRPr="007D3F25">
        <w:rPr>
          <w:rFonts w:ascii="Times New Roman" w:eastAsiaTheme="minorEastAsia" w:hAnsi="Times New Roman" w:cs="Times New Roman"/>
          <w:sz w:val="28"/>
          <w:szCs w:val="28"/>
        </w:rPr>
        <w:t>opometric indices used to assess</w:t>
      </w:r>
      <w:r w:rsidRPr="007D3F25">
        <w:rPr>
          <w:rFonts w:ascii="Times New Roman" w:eastAsiaTheme="minorEastAsia" w:hAnsi="Times New Roman" w:cs="Times New Roman"/>
          <w:sz w:val="28"/>
          <w:szCs w:val="28"/>
        </w:rPr>
        <w:t xml:space="preserve"> overweight </w:t>
      </w:r>
      <w:r w:rsidR="00EE4768" w:rsidRPr="007D3F25">
        <w:rPr>
          <w:rFonts w:ascii="Times New Roman" w:eastAsiaTheme="minorEastAsia" w:hAnsi="Times New Roman" w:cs="Times New Roman"/>
          <w:sz w:val="28"/>
          <w:szCs w:val="28"/>
        </w:rPr>
        <w:t xml:space="preserve">and obesity </w:t>
      </w:r>
      <w:r w:rsidRPr="007D3F25">
        <w:rPr>
          <w:rFonts w:ascii="Times New Roman" w:eastAsiaTheme="minorEastAsia" w:hAnsi="Times New Roman" w:cs="Times New Roman"/>
          <w:sz w:val="28"/>
          <w:szCs w:val="28"/>
        </w:rPr>
        <w:t>are body mass index (BMI</w:t>
      </w:r>
      <w:r w:rsidR="00CA01BC" w:rsidRPr="007D3F25">
        <w:rPr>
          <w:rFonts w:ascii="Times New Roman" w:eastAsiaTheme="minorEastAsia" w:hAnsi="Times New Roman" w:cs="Times New Roman"/>
          <w:sz w:val="28"/>
          <w:szCs w:val="28"/>
        </w:rPr>
        <w:t>), calculated as</w:t>
      </w:r>
      <w:r w:rsidRPr="007D3F25">
        <w:rPr>
          <w:rFonts w:ascii="Times New Roman" w:eastAsiaTheme="minorEastAsia" w:hAnsi="Times New Roman" w:cs="Times New Roman"/>
          <w:sz w:val="28"/>
          <w:szCs w:val="28"/>
        </w:rPr>
        <w:t xml:space="preserve"> weight </w:t>
      </w:r>
      <w:r w:rsidR="00CA01BC" w:rsidRPr="007D3F25">
        <w:rPr>
          <w:rFonts w:ascii="Times New Roman" w:eastAsiaTheme="minorEastAsia" w:hAnsi="Times New Roman" w:cs="Times New Roman"/>
          <w:sz w:val="28"/>
          <w:szCs w:val="28"/>
        </w:rPr>
        <w:t xml:space="preserve">in </w:t>
      </w:r>
      <w:proofErr w:type="spellStart"/>
      <w:r w:rsidR="00CA01BC" w:rsidRPr="007D3F25">
        <w:rPr>
          <w:rFonts w:ascii="Times New Roman" w:eastAsiaTheme="minorEastAsia" w:hAnsi="Times New Roman" w:cs="Times New Roman"/>
          <w:sz w:val="28"/>
          <w:szCs w:val="28"/>
        </w:rPr>
        <w:t>kilomgrams</w:t>
      </w:r>
      <w:proofErr w:type="spellEnd"/>
      <w:r w:rsidR="00CA01BC" w:rsidRPr="007D3F25">
        <w:rPr>
          <w:rFonts w:ascii="Times New Roman" w:eastAsiaTheme="minorEastAsia" w:hAnsi="Times New Roman" w:cs="Times New Roman"/>
          <w:sz w:val="28"/>
          <w:szCs w:val="28"/>
        </w:rPr>
        <w:t xml:space="preserve"> </w:t>
      </w:r>
      <w:r w:rsidR="00F80757" w:rsidRPr="007D3F25">
        <w:rPr>
          <w:rFonts w:ascii="Times New Roman" w:eastAsiaTheme="minorEastAsia" w:hAnsi="Times New Roman" w:cs="Times New Roman"/>
          <w:sz w:val="28"/>
          <w:szCs w:val="28"/>
        </w:rPr>
        <w:t>(</w:t>
      </w:r>
      <w:r w:rsidRPr="007D3F25">
        <w:rPr>
          <w:rFonts w:ascii="Times New Roman" w:eastAsiaTheme="minorEastAsia" w:hAnsi="Times New Roman" w:cs="Times New Roman"/>
          <w:sz w:val="28"/>
          <w:szCs w:val="28"/>
        </w:rPr>
        <w:t>kg</w:t>
      </w:r>
      <w:r w:rsidR="00F80757" w:rsidRPr="007D3F25">
        <w:rPr>
          <w:rFonts w:ascii="Times New Roman" w:eastAsiaTheme="minorEastAsia" w:hAnsi="Times New Roman" w:cs="Times New Roman"/>
          <w:sz w:val="28"/>
          <w:szCs w:val="28"/>
        </w:rPr>
        <w:t xml:space="preserve">) </w:t>
      </w:r>
      <w:r w:rsidR="00CA01BC" w:rsidRPr="007D3F25">
        <w:rPr>
          <w:rFonts w:ascii="Times New Roman" w:eastAsiaTheme="minorEastAsia" w:hAnsi="Times New Roman" w:cs="Times New Roman"/>
          <w:sz w:val="28"/>
          <w:szCs w:val="28"/>
        </w:rPr>
        <w:t xml:space="preserve">divided by </w:t>
      </w:r>
      <w:r w:rsidRPr="007D3F25">
        <w:rPr>
          <w:rFonts w:ascii="Times New Roman" w:eastAsiaTheme="minorEastAsia" w:hAnsi="Times New Roman" w:cs="Times New Roman"/>
          <w:sz w:val="28"/>
          <w:szCs w:val="28"/>
        </w:rPr>
        <w:t>height</w:t>
      </w:r>
      <w:r w:rsidR="00CA01BC" w:rsidRPr="007D3F25">
        <w:rPr>
          <w:rFonts w:ascii="Times New Roman" w:eastAsiaTheme="minorEastAsia" w:hAnsi="Times New Roman" w:cs="Times New Roman"/>
          <w:sz w:val="28"/>
          <w:szCs w:val="28"/>
          <w:vertAlign w:val="superscript"/>
        </w:rPr>
        <w:t xml:space="preserve"> </w:t>
      </w:r>
      <w:r w:rsidR="00CA01BC" w:rsidRPr="007D3F25">
        <w:rPr>
          <w:rFonts w:ascii="Times New Roman" w:eastAsiaTheme="minorEastAsia" w:hAnsi="Times New Roman" w:cs="Times New Roman"/>
          <w:sz w:val="28"/>
          <w:szCs w:val="28"/>
        </w:rPr>
        <w:t xml:space="preserve">in </w:t>
      </w:r>
      <w:proofErr w:type="spellStart"/>
      <w:r w:rsidR="00CA01BC" w:rsidRPr="007D3F25">
        <w:rPr>
          <w:rFonts w:ascii="Times New Roman" w:eastAsiaTheme="minorEastAsia" w:hAnsi="Times New Roman" w:cs="Times New Roman"/>
          <w:sz w:val="28"/>
          <w:szCs w:val="28"/>
        </w:rPr>
        <w:t>metres</w:t>
      </w:r>
      <w:proofErr w:type="spellEnd"/>
      <w:r w:rsidR="00CA01BC" w:rsidRPr="007D3F25">
        <w:rPr>
          <w:rFonts w:ascii="Times New Roman" w:eastAsiaTheme="minorEastAsia" w:hAnsi="Times New Roman" w:cs="Times New Roman"/>
          <w:sz w:val="28"/>
          <w:szCs w:val="28"/>
        </w:rPr>
        <w:t xml:space="preserve"> squared</w:t>
      </w:r>
      <w:r w:rsidR="00F80757" w:rsidRPr="007D3F25">
        <w:rPr>
          <w:rFonts w:ascii="Times New Roman" w:eastAsiaTheme="minorEastAsia" w:hAnsi="Times New Roman" w:cs="Times New Roman"/>
          <w:sz w:val="28"/>
          <w:szCs w:val="28"/>
          <w:vertAlign w:val="superscript"/>
        </w:rPr>
        <w:t xml:space="preserve"> </w:t>
      </w:r>
      <w:r w:rsidR="00F80757" w:rsidRPr="007D3F25">
        <w:rPr>
          <w:rFonts w:ascii="Times New Roman" w:eastAsiaTheme="minorEastAsia" w:hAnsi="Times New Roman" w:cs="Times New Roman"/>
          <w:sz w:val="28"/>
          <w:szCs w:val="28"/>
        </w:rPr>
        <w:t>(m</w:t>
      </w:r>
      <w:r w:rsidR="00F80757" w:rsidRPr="007D3F25">
        <w:rPr>
          <w:rFonts w:ascii="Times New Roman" w:eastAsiaTheme="minorEastAsia" w:hAnsi="Times New Roman" w:cs="Times New Roman"/>
          <w:sz w:val="28"/>
          <w:szCs w:val="28"/>
          <w:vertAlign w:val="superscript"/>
        </w:rPr>
        <w:t>2</w:t>
      </w:r>
      <w:r w:rsidRPr="007D3F25">
        <w:rPr>
          <w:rFonts w:ascii="Times New Roman" w:eastAsiaTheme="minorEastAsia" w:hAnsi="Times New Roman" w:cs="Times New Roman"/>
          <w:sz w:val="28"/>
          <w:szCs w:val="28"/>
        </w:rPr>
        <w:t>)</w:t>
      </w:r>
      <w:r w:rsidR="00FD3A54" w:rsidRPr="007D3F25">
        <w:rPr>
          <w:rFonts w:ascii="Times New Roman" w:eastAsiaTheme="minorEastAsia" w:hAnsi="Times New Roman" w:cs="Times New Roman"/>
          <w:sz w:val="28"/>
          <w:szCs w:val="28"/>
        </w:rPr>
        <w:t xml:space="preserve"> </w:t>
      </w:r>
      <w:r w:rsidR="00CA01BC" w:rsidRPr="007D3F25">
        <w:rPr>
          <w:rFonts w:ascii="Times New Roman" w:eastAsiaTheme="minorEastAsia" w:hAnsi="Times New Roman" w:cs="Times New Roman"/>
          <w:sz w:val="28"/>
          <w:szCs w:val="28"/>
        </w:rPr>
        <w:t>(kg/m</w:t>
      </w:r>
      <w:r w:rsidR="00CA01BC" w:rsidRPr="007D3F25">
        <w:rPr>
          <w:rFonts w:ascii="Times New Roman" w:eastAsiaTheme="minorEastAsia" w:hAnsi="Times New Roman" w:cs="Times New Roman"/>
          <w:sz w:val="28"/>
          <w:szCs w:val="28"/>
          <w:vertAlign w:val="superscript"/>
        </w:rPr>
        <w:t>2</w:t>
      </w:r>
      <w:r w:rsidR="00CA01BC" w:rsidRPr="007D3F25">
        <w:rPr>
          <w:rFonts w:ascii="Times New Roman" w:eastAsiaTheme="minorEastAsia" w:hAnsi="Times New Roman" w:cs="Times New Roman"/>
          <w:sz w:val="28"/>
          <w:szCs w:val="28"/>
        </w:rPr>
        <w:t xml:space="preserve">) </w:t>
      </w:r>
      <w:r w:rsidRPr="007D3F25">
        <w:rPr>
          <w:rFonts w:ascii="Times New Roman" w:eastAsiaTheme="minorEastAsia" w:hAnsi="Times New Roman" w:cs="Times New Roman"/>
          <w:sz w:val="28"/>
          <w:szCs w:val="28"/>
        </w:rPr>
        <w:t>and waist circumference (WC</w:t>
      </w:r>
      <w:r w:rsidR="00FD3A54" w:rsidRPr="007D3F25">
        <w:rPr>
          <w:rFonts w:ascii="Times New Roman" w:eastAsiaTheme="minorEastAsia" w:hAnsi="Times New Roman" w:cs="Times New Roman"/>
          <w:sz w:val="28"/>
          <w:szCs w:val="28"/>
        </w:rPr>
        <w:t>)</w:t>
      </w:r>
      <w:r w:rsidRPr="007D3F25">
        <w:rPr>
          <w:rFonts w:ascii="Times New Roman" w:eastAsiaTheme="minorEastAsia" w:hAnsi="Times New Roman" w:cs="Times New Roman"/>
          <w:sz w:val="28"/>
          <w:szCs w:val="28"/>
        </w:rPr>
        <w:t>,</w:t>
      </w:r>
      <w:r w:rsidR="00FD3A54" w:rsidRPr="007D3F25">
        <w:rPr>
          <w:rFonts w:ascii="Times New Roman" w:eastAsiaTheme="minorEastAsia" w:hAnsi="Times New Roman" w:cs="Times New Roman"/>
          <w:sz w:val="28"/>
          <w:szCs w:val="28"/>
        </w:rPr>
        <w:t xml:space="preserve"> measured</w:t>
      </w:r>
      <w:r w:rsidRPr="007D3F25">
        <w:rPr>
          <w:rFonts w:ascii="Times New Roman" w:eastAsiaTheme="minorEastAsia" w:hAnsi="Times New Roman" w:cs="Times New Roman"/>
          <w:sz w:val="28"/>
          <w:szCs w:val="28"/>
        </w:rPr>
        <w:t xml:space="preserve"> in</w:t>
      </w:r>
      <w:r w:rsidR="00FD3A54" w:rsidRPr="007D3F25">
        <w:rPr>
          <w:rFonts w:ascii="Times New Roman" w:eastAsiaTheme="minorEastAsia" w:hAnsi="Times New Roman" w:cs="Times New Roman"/>
          <w:sz w:val="28"/>
          <w:szCs w:val="28"/>
        </w:rPr>
        <w:t xml:space="preserve"> </w:t>
      </w:r>
      <w:proofErr w:type="spellStart"/>
      <w:r w:rsidR="00FD3A54" w:rsidRPr="007D3F25">
        <w:rPr>
          <w:rFonts w:ascii="Times New Roman" w:eastAsiaTheme="minorEastAsia" w:hAnsi="Times New Roman" w:cs="Times New Roman"/>
          <w:sz w:val="28"/>
          <w:szCs w:val="28"/>
        </w:rPr>
        <w:t>centimetres</w:t>
      </w:r>
      <w:proofErr w:type="spellEnd"/>
      <w:r w:rsidRPr="007D3F25">
        <w:rPr>
          <w:rFonts w:ascii="Times New Roman" w:eastAsiaTheme="minorEastAsia" w:hAnsi="Times New Roman" w:cs="Times New Roman"/>
          <w:sz w:val="28"/>
          <w:szCs w:val="28"/>
        </w:rPr>
        <w:t xml:space="preserve"> </w:t>
      </w:r>
      <w:r w:rsidR="00FD3A54" w:rsidRPr="007D3F25">
        <w:rPr>
          <w:rFonts w:ascii="Times New Roman" w:eastAsiaTheme="minorEastAsia" w:hAnsi="Times New Roman" w:cs="Times New Roman"/>
          <w:sz w:val="28"/>
          <w:szCs w:val="28"/>
        </w:rPr>
        <w:t>(</w:t>
      </w:r>
      <w:r w:rsidRPr="007D3F25">
        <w:rPr>
          <w:rFonts w:ascii="Times New Roman" w:eastAsiaTheme="minorEastAsia" w:hAnsi="Times New Roman" w:cs="Times New Roman"/>
          <w:sz w:val="28"/>
          <w:szCs w:val="28"/>
        </w:rPr>
        <w:t>cm).</w:t>
      </w:r>
      <w:r w:rsidR="00826208" w:rsidRPr="007D3F25">
        <w:rPr>
          <w:rFonts w:ascii="Times New Roman" w:eastAsiaTheme="minorEastAsia" w:hAnsi="Times New Roman" w:cs="Times New Roman"/>
          <w:sz w:val="28"/>
          <w:szCs w:val="28"/>
        </w:rPr>
        <w:t xml:space="preserve"> BMI is a </w:t>
      </w:r>
      <w:r w:rsidR="00FD3A54" w:rsidRPr="007D3F25">
        <w:rPr>
          <w:rFonts w:ascii="Times New Roman" w:eastAsiaTheme="minorEastAsia" w:hAnsi="Times New Roman" w:cs="Times New Roman"/>
          <w:sz w:val="28"/>
          <w:szCs w:val="28"/>
        </w:rPr>
        <w:t>simple and widely used measure of</w:t>
      </w:r>
      <w:r w:rsidR="00C031CD" w:rsidRPr="007D3F25">
        <w:rPr>
          <w:rFonts w:ascii="Times New Roman" w:eastAsiaTheme="minorEastAsia" w:hAnsi="Times New Roman" w:cs="Times New Roman"/>
          <w:sz w:val="28"/>
          <w:szCs w:val="28"/>
        </w:rPr>
        <w:t xml:space="preserve"> general adiposity, whereas waist ci</w:t>
      </w:r>
      <w:r w:rsidR="00FD3A54" w:rsidRPr="007D3F25">
        <w:rPr>
          <w:rFonts w:ascii="Times New Roman" w:eastAsiaTheme="minorEastAsia" w:hAnsi="Times New Roman" w:cs="Times New Roman"/>
          <w:sz w:val="28"/>
          <w:szCs w:val="28"/>
        </w:rPr>
        <w:t>rcumference provides an accessible measure</w:t>
      </w:r>
      <w:r w:rsidR="00C031CD" w:rsidRPr="007D3F25">
        <w:rPr>
          <w:rFonts w:ascii="Times New Roman" w:eastAsiaTheme="minorEastAsia" w:hAnsi="Times New Roman" w:cs="Times New Roman"/>
          <w:sz w:val="28"/>
          <w:szCs w:val="28"/>
        </w:rPr>
        <w:t xml:space="preserve"> of central</w:t>
      </w:r>
      <w:r w:rsidR="00FD3A54" w:rsidRPr="007D3F25">
        <w:rPr>
          <w:rFonts w:ascii="Times New Roman" w:eastAsiaTheme="minorEastAsia" w:hAnsi="Times New Roman" w:cs="Times New Roman"/>
          <w:sz w:val="28"/>
          <w:szCs w:val="28"/>
        </w:rPr>
        <w:t xml:space="preserve"> / abdominal</w:t>
      </w:r>
      <w:r w:rsidR="00C031CD" w:rsidRPr="007D3F25">
        <w:rPr>
          <w:rFonts w:ascii="Times New Roman" w:eastAsiaTheme="minorEastAsia" w:hAnsi="Times New Roman" w:cs="Times New Roman"/>
          <w:sz w:val="28"/>
          <w:szCs w:val="28"/>
        </w:rPr>
        <w:t xml:space="preserve"> adiposity </w:t>
      </w:r>
      <w:r w:rsidR="004543F8" w:rsidRPr="007D3F25">
        <w:rPr>
          <w:rFonts w:ascii="Times New Roman" w:eastAsiaTheme="minorEastAsia" w:hAnsi="Times New Roman" w:cs="Times New Roman"/>
          <w:sz w:val="28"/>
          <w:szCs w:val="28"/>
        </w:rPr>
        <w:t xml:space="preserve">and </w:t>
      </w:r>
      <w:r w:rsidR="00FD3A54" w:rsidRPr="007D3F25">
        <w:rPr>
          <w:rFonts w:ascii="Times New Roman" w:eastAsiaTheme="minorEastAsia" w:hAnsi="Times New Roman" w:cs="Times New Roman"/>
          <w:sz w:val="28"/>
          <w:szCs w:val="28"/>
        </w:rPr>
        <w:t>may provide</w:t>
      </w:r>
      <w:r w:rsidR="00C031CD" w:rsidRPr="007D3F25">
        <w:rPr>
          <w:rFonts w:ascii="Times New Roman" w:eastAsiaTheme="minorEastAsia" w:hAnsi="Times New Roman" w:cs="Times New Roman"/>
          <w:sz w:val="28"/>
          <w:szCs w:val="28"/>
        </w:rPr>
        <w:t xml:space="preserve"> </w:t>
      </w:r>
      <w:r w:rsidR="00F80757" w:rsidRPr="007D3F25">
        <w:rPr>
          <w:rFonts w:ascii="Times New Roman" w:eastAsiaTheme="minorEastAsia" w:hAnsi="Times New Roman" w:cs="Times New Roman"/>
          <w:sz w:val="28"/>
          <w:szCs w:val="28"/>
        </w:rPr>
        <w:t xml:space="preserve">additional </w:t>
      </w:r>
      <w:r w:rsidR="002E241F" w:rsidRPr="007D3F25">
        <w:rPr>
          <w:rFonts w:ascii="Times New Roman" w:eastAsiaTheme="minorEastAsia" w:hAnsi="Times New Roman" w:cs="Times New Roman"/>
          <w:sz w:val="28"/>
          <w:szCs w:val="28"/>
        </w:rPr>
        <w:t>cardiovascular risk information beyond BMI</w:t>
      </w:r>
      <w:r w:rsidR="00DA20C9" w:rsidRPr="007D3F25">
        <w:rPr>
          <w:rFonts w:ascii="Times New Roman" w:eastAsiaTheme="minorEastAsia" w:hAnsi="Times New Roman" w:cs="Times New Roman"/>
          <w:sz w:val="28"/>
          <w:szCs w:val="28"/>
        </w:rPr>
        <w:t xml:space="preserve"> (Powell-Wiley</w:t>
      </w:r>
      <w:r w:rsidR="006B101B" w:rsidRPr="007D3F25">
        <w:rPr>
          <w:rFonts w:ascii="Times New Roman" w:eastAsiaTheme="minorEastAsia" w:hAnsi="Times New Roman" w:cs="Times New Roman"/>
          <w:sz w:val="28"/>
          <w:szCs w:val="28"/>
        </w:rPr>
        <w:t xml:space="preserve"> </w:t>
      </w:r>
      <w:r w:rsidR="004543F8" w:rsidRPr="007D3F25">
        <w:rPr>
          <w:rFonts w:ascii="Times New Roman" w:eastAsiaTheme="minorEastAsia" w:hAnsi="Times New Roman" w:cs="Times New Roman"/>
          <w:i/>
          <w:sz w:val="28"/>
          <w:szCs w:val="28"/>
        </w:rPr>
        <w:t xml:space="preserve">et al., </w:t>
      </w:r>
      <w:r w:rsidR="00DA20C9" w:rsidRPr="007D3F25">
        <w:rPr>
          <w:rFonts w:ascii="Times New Roman" w:eastAsiaTheme="minorEastAsia" w:hAnsi="Times New Roman" w:cs="Times New Roman"/>
          <w:sz w:val="28"/>
          <w:szCs w:val="28"/>
        </w:rPr>
        <w:t>2021</w:t>
      </w:r>
      <w:r w:rsidR="00F13050" w:rsidRPr="007D3F25">
        <w:rPr>
          <w:rFonts w:ascii="Times New Roman" w:eastAsiaTheme="minorEastAsia" w:hAnsi="Times New Roman" w:cs="Times New Roman"/>
          <w:sz w:val="28"/>
          <w:szCs w:val="28"/>
        </w:rPr>
        <w:t xml:space="preserve">; </w:t>
      </w:r>
      <w:proofErr w:type="spellStart"/>
      <w:r w:rsidR="00F13050" w:rsidRPr="007D3F25">
        <w:rPr>
          <w:rFonts w:ascii="Times New Roman" w:eastAsiaTheme="minorEastAsia" w:hAnsi="Times New Roman" w:cs="Times New Roman"/>
          <w:sz w:val="28"/>
          <w:szCs w:val="28"/>
        </w:rPr>
        <w:t>Darbandi</w:t>
      </w:r>
      <w:proofErr w:type="spellEnd"/>
      <w:r w:rsidR="00F13050" w:rsidRPr="007D3F25">
        <w:rPr>
          <w:rFonts w:ascii="Times New Roman" w:eastAsiaTheme="minorEastAsia" w:hAnsi="Times New Roman" w:cs="Times New Roman"/>
          <w:sz w:val="28"/>
          <w:szCs w:val="28"/>
        </w:rPr>
        <w:t xml:space="preserve"> </w:t>
      </w:r>
      <w:r w:rsidR="00F13050" w:rsidRPr="007D3F25">
        <w:rPr>
          <w:rFonts w:ascii="Times New Roman" w:eastAsiaTheme="minorEastAsia" w:hAnsi="Times New Roman" w:cs="Times New Roman"/>
          <w:i/>
          <w:sz w:val="28"/>
          <w:szCs w:val="28"/>
        </w:rPr>
        <w:t xml:space="preserve">et al., </w:t>
      </w:r>
      <w:r w:rsidR="00F13050" w:rsidRPr="007D3F25">
        <w:rPr>
          <w:rFonts w:ascii="Times New Roman" w:eastAsiaTheme="minorEastAsia" w:hAnsi="Times New Roman" w:cs="Times New Roman"/>
          <w:sz w:val="28"/>
          <w:szCs w:val="28"/>
        </w:rPr>
        <w:t>2020</w:t>
      </w:r>
      <w:r w:rsidR="00F80757" w:rsidRPr="007D3F25">
        <w:rPr>
          <w:rFonts w:ascii="Times New Roman" w:eastAsiaTheme="minorEastAsia" w:hAnsi="Times New Roman" w:cs="Times New Roman"/>
          <w:sz w:val="28"/>
          <w:szCs w:val="28"/>
        </w:rPr>
        <w:t xml:space="preserve">; Koskinas </w:t>
      </w:r>
      <w:r w:rsidR="00F80757" w:rsidRPr="007D3F25">
        <w:rPr>
          <w:rFonts w:ascii="Times New Roman" w:eastAsiaTheme="minorEastAsia" w:hAnsi="Times New Roman" w:cs="Times New Roman"/>
          <w:i/>
          <w:sz w:val="28"/>
          <w:szCs w:val="28"/>
        </w:rPr>
        <w:t xml:space="preserve">et al., </w:t>
      </w:r>
      <w:r w:rsidR="00F80757" w:rsidRPr="007D3F25">
        <w:rPr>
          <w:rFonts w:ascii="Times New Roman" w:eastAsiaTheme="minorEastAsia" w:hAnsi="Times New Roman" w:cs="Times New Roman"/>
          <w:sz w:val="28"/>
          <w:szCs w:val="28"/>
        </w:rPr>
        <w:t>2024</w:t>
      </w:r>
      <w:r w:rsidR="004543F8" w:rsidRPr="007D3F25">
        <w:rPr>
          <w:rFonts w:ascii="Times New Roman" w:eastAsiaTheme="minorEastAsia" w:hAnsi="Times New Roman" w:cs="Times New Roman"/>
          <w:sz w:val="28"/>
          <w:szCs w:val="28"/>
        </w:rPr>
        <w:t xml:space="preserve">). </w:t>
      </w:r>
    </w:p>
    <w:p w14:paraId="57E891A8" w14:textId="77777777" w:rsidR="004543F8" w:rsidRPr="007D3F25" w:rsidRDefault="00EE4768" w:rsidP="002F5245">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Given t</w:t>
      </w:r>
      <w:r w:rsidR="00F80757" w:rsidRPr="007D3F25">
        <w:rPr>
          <w:rFonts w:ascii="Times New Roman" w:eastAsiaTheme="minorEastAsia" w:hAnsi="Times New Roman" w:cs="Times New Roman"/>
          <w:sz w:val="28"/>
          <w:szCs w:val="28"/>
        </w:rPr>
        <w:t>he established relationships between elevated BP, excess adiposity,</w:t>
      </w:r>
      <w:r w:rsidR="00AC0CCC" w:rsidRPr="007D3F25">
        <w:rPr>
          <w:rFonts w:ascii="Times New Roman" w:eastAsiaTheme="minorEastAsia" w:hAnsi="Times New Roman" w:cs="Times New Roman"/>
          <w:sz w:val="28"/>
          <w:szCs w:val="28"/>
        </w:rPr>
        <w:t xml:space="preserve"> and car</w:t>
      </w:r>
      <w:r w:rsidR="00FD3A54" w:rsidRPr="007D3F25">
        <w:rPr>
          <w:rFonts w:ascii="Times New Roman" w:eastAsiaTheme="minorEastAsia" w:hAnsi="Times New Roman" w:cs="Times New Roman"/>
          <w:sz w:val="28"/>
          <w:szCs w:val="28"/>
        </w:rPr>
        <w:t>diovascular risk, assessment of</w:t>
      </w:r>
      <w:r w:rsidR="00AC0CCC" w:rsidRPr="007D3F25">
        <w:rPr>
          <w:rFonts w:ascii="Times New Roman" w:eastAsiaTheme="minorEastAsia" w:hAnsi="Times New Roman" w:cs="Times New Roman"/>
          <w:sz w:val="28"/>
          <w:szCs w:val="28"/>
        </w:rPr>
        <w:t xml:space="preserve"> </w:t>
      </w:r>
      <w:proofErr w:type="spellStart"/>
      <w:r w:rsidR="00AC0CCC" w:rsidRPr="007D3F25">
        <w:rPr>
          <w:rFonts w:ascii="Times New Roman" w:eastAsiaTheme="minorEastAsia" w:hAnsi="Times New Roman" w:cs="Times New Roman"/>
          <w:sz w:val="28"/>
          <w:szCs w:val="28"/>
        </w:rPr>
        <w:t>haemodynamic</w:t>
      </w:r>
      <w:proofErr w:type="spellEnd"/>
      <w:r w:rsidR="00AC0CCC" w:rsidRPr="007D3F25">
        <w:rPr>
          <w:rFonts w:ascii="Times New Roman" w:eastAsiaTheme="minorEastAsia" w:hAnsi="Times New Roman" w:cs="Times New Roman"/>
          <w:sz w:val="28"/>
          <w:szCs w:val="28"/>
        </w:rPr>
        <w:t xml:space="preserve"> and anthropometric indices may provide useful information for characterizing cardiovascular risk among individuals with established CVD. Therefore, t</w:t>
      </w:r>
      <w:r w:rsidR="004543F8" w:rsidRPr="007D3F25">
        <w:rPr>
          <w:rFonts w:ascii="Times New Roman" w:eastAsiaTheme="minorEastAsia" w:hAnsi="Times New Roman" w:cs="Times New Roman"/>
          <w:sz w:val="28"/>
          <w:szCs w:val="28"/>
        </w:rPr>
        <w:t xml:space="preserve">his study </w:t>
      </w:r>
      <w:r w:rsidR="00FD3A54" w:rsidRPr="007D3F25">
        <w:rPr>
          <w:rFonts w:ascii="Times New Roman" w:eastAsiaTheme="minorEastAsia" w:hAnsi="Times New Roman" w:cs="Times New Roman"/>
          <w:sz w:val="28"/>
          <w:szCs w:val="28"/>
        </w:rPr>
        <w:t>compared SBP,</w:t>
      </w:r>
      <w:r w:rsidRPr="007D3F25">
        <w:rPr>
          <w:rFonts w:ascii="Times New Roman" w:eastAsiaTheme="minorEastAsia" w:hAnsi="Times New Roman" w:cs="Times New Roman"/>
          <w:sz w:val="28"/>
          <w:szCs w:val="28"/>
        </w:rPr>
        <w:t xml:space="preserve"> </w:t>
      </w:r>
      <w:r w:rsidR="00FD3A54" w:rsidRPr="007D3F25">
        <w:rPr>
          <w:rFonts w:ascii="Times New Roman" w:eastAsiaTheme="minorEastAsia" w:hAnsi="Times New Roman" w:cs="Times New Roman"/>
          <w:sz w:val="28"/>
          <w:szCs w:val="28"/>
        </w:rPr>
        <w:t>DBP,</w:t>
      </w:r>
      <w:r w:rsidRPr="007D3F25">
        <w:rPr>
          <w:rFonts w:ascii="Times New Roman" w:eastAsiaTheme="minorEastAsia" w:hAnsi="Times New Roman" w:cs="Times New Roman"/>
          <w:sz w:val="28"/>
          <w:szCs w:val="28"/>
        </w:rPr>
        <w:t xml:space="preserve"> </w:t>
      </w:r>
      <w:r w:rsidR="00FD3A54" w:rsidRPr="007D3F25">
        <w:rPr>
          <w:rFonts w:ascii="Times New Roman" w:eastAsiaTheme="minorEastAsia" w:hAnsi="Times New Roman" w:cs="Times New Roman"/>
          <w:sz w:val="28"/>
          <w:szCs w:val="28"/>
        </w:rPr>
        <w:t>BMI, and</w:t>
      </w:r>
      <w:r w:rsidRPr="007D3F25">
        <w:rPr>
          <w:rFonts w:ascii="Times New Roman" w:eastAsiaTheme="minorEastAsia" w:hAnsi="Times New Roman" w:cs="Times New Roman"/>
          <w:sz w:val="28"/>
          <w:szCs w:val="28"/>
        </w:rPr>
        <w:t xml:space="preserve"> </w:t>
      </w:r>
      <w:r w:rsidR="00FD3A54" w:rsidRPr="007D3F25">
        <w:rPr>
          <w:rFonts w:ascii="Times New Roman" w:eastAsiaTheme="minorEastAsia" w:hAnsi="Times New Roman" w:cs="Times New Roman"/>
          <w:sz w:val="28"/>
          <w:szCs w:val="28"/>
        </w:rPr>
        <w:t>WC betw</w:t>
      </w:r>
      <w:r w:rsidRPr="007D3F25">
        <w:rPr>
          <w:rFonts w:ascii="Times New Roman" w:eastAsiaTheme="minorEastAsia" w:hAnsi="Times New Roman" w:cs="Times New Roman"/>
          <w:sz w:val="28"/>
          <w:szCs w:val="28"/>
        </w:rPr>
        <w:t>een patients with</w:t>
      </w:r>
      <w:r w:rsidR="00FD3A54" w:rsidRPr="007D3F25">
        <w:rPr>
          <w:rFonts w:ascii="Times New Roman" w:eastAsiaTheme="minorEastAsia" w:hAnsi="Times New Roman" w:cs="Times New Roman"/>
          <w:sz w:val="28"/>
          <w:szCs w:val="28"/>
        </w:rPr>
        <w:t xml:space="preserve"> CVD and apparently healthy controls to determine whether these clinical and anthropometric measures differed significantly between groups</w:t>
      </w:r>
      <w:r w:rsidR="004543F8" w:rsidRPr="007D3F25">
        <w:rPr>
          <w:rFonts w:ascii="Times New Roman" w:eastAsiaTheme="minorEastAsia" w:hAnsi="Times New Roman" w:cs="Times New Roman"/>
          <w:sz w:val="28"/>
          <w:szCs w:val="28"/>
        </w:rPr>
        <w:t>.</w:t>
      </w:r>
    </w:p>
    <w:p w14:paraId="1028CF13" w14:textId="77777777" w:rsidR="003A4754" w:rsidRPr="007D3F25" w:rsidRDefault="003A4754" w:rsidP="002F5245">
      <w:pPr>
        <w:jc w:val="both"/>
        <w:rPr>
          <w:rFonts w:ascii="Times New Roman" w:eastAsiaTheme="minorEastAsia" w:hAnsi="Times New Roman" w:cs="Times New Roman"/>
          <w:sz w:val="28"/>
          <w:szCs w:val="28"/>
        </w:rPr>
      </w:pPr>
    </w:p>
    <w:p w14:paraId="089CB4BE" w14:textId="77777777" w:rsidR="00A00F9F" w:rsidRPr="007D3F25" w:rsidRDefault="00A00F9F" w:rsidP="002F5245">
      <w:pPr>
        <w:jc w:val="both"/>
        <w:rPr>
          <w:rFonts w:ascii="Times New Roman" w:eastAsiaTheme="minorEastAsia" w:hAnsi="Times New Roman" w:cs="Times New Roman"/>
          <w:sz w:val="28"/>
          <w:szCs w:val="28"/>
        </w:rPr>
      </w:pPr>
    </w:p>
    <w:p w14:paraId="7ECE9045" w14:textId="77777777" w:rsidR="004543F8" w:rsidRPr="007D3F25" w:rsidRDefault="004543F8" w:rsidP="002F5245">
      <w:pPr>
        <w:jc w:val="both"/>
        <w:rPr>
          <w:rFonts w:ascii="Times New Roman" w:eastAsiaTheme="minorEastAsia" w:hAnsi="Times New Roman" w:cs="Times New Roman"/>
          <w:b/>
          <w:sz w:val="28"/>
          <w:szCs w:val="28"/>
        </w:rPr>
      </w:pPr>
      <w:r w:rsidRPr="007D3F25">
        <w:rPr>
          <w:rFonts w:ascii="Times New Roman" w:eastAsiaTheme="minorEastAsia" w:hAnsi="Times New Roman" w:cs="Times New Roman"/>
          <w:b/>
          <w:sz w:val="28"/>
          <w:szCs w:val="28"/>
        </w:rPr>
        <w:lastRenderedPageBreak/>
        <w:t>MATERIALS AND METHODS</w:t>
      </w:r>
    </w:p>
    <w:p w14:paraId="5581B08F" w14:textId="77777777" w:rsidR="006F540A" w:rsidRPr="007D3F25" w:rsidRDefault="006F540A" w:rsidP="002F5245">
      <w:pPr>
        <w:jc w:val="both"/>
        <w:rPr>
          <w:rFonts w:ascii="Times New Roman" w:eastAsiaTheme="minorEastAsia" w:hAnsi="Times New Roman" w:cs="Times New Roman"/>
          <w:b/>
          <w:sz w:val="28"/>
          <w:szCs w:val="28"/>
        </w:rPr>
      </w:pPr>
      <w:r w:rsidRPr="007D3F25">
        <w:rPr>
          <w:rFonts w:ascii="Times New Roman" w:eastAsiaTheme="minorEastAsia" w:hAnsi="Times New Roman" w:cs="Times New Roman"/>
          <w:b/>
          <w:sz w:val="28"/>
          <w:szCs w:val="28"/>
        </w:rPr>
        <w:t>Ethical approval</w:t>
      </w:r>
    </w:p>
    <w:p w14:paraId="6B5F43C6" w14:textId="77777777" w:rsidR="0016042B" w:rsidRPr="007D3F25" w:rsidRDefault="00B2139B" w:rsidP="002F5245">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 xml:space="preserve">The study was approved by the Ethical Committee of the hospital used. </w:t>
      </w:r>
      <w:r w:rsidR="00782E7E" w:rsidRPr="007D3F25">
        <w:rPr>
          <w:rFonts w:ascii="Times New Roman" w:eastAsiaTheme="minorEastAsia" w:hAnsi="Times New Roman" w:cs="Times New Roman"/>
          <w:sz w:val="28"/>
          <w:szCs w:val="28"/>
        </w:rPr>
        <w:t xml:space="preserve">All patients were attending the Cardiology and Medical Outpatient Clinic of Federal Teaching Hospital, Owerri. </w:t>
      </w:r>
      <w:r w:rsidRPr="007D3F25">
        <w:rPr>
          <w:rFonts w:ascii="Times New Roman" w:eastAsiaTheme="minorEastAsia" w:hAnsi="Times New Roman" w:cs="Times New Roman"/>
          <w:sz w:val="28"/>
          <w:szCs w:val="28"/>
        </w:rPr>
        <w:t>Written informed consent was obtained from all parti</w:t>
      </w:r>
      <w:r w:rsidR="00DA20C9" w:rsidRPr="007D3F25">
        <w:rPr>
          <w:rFonts w:ascii="Times New Roman" w:eastAsiaTheme="minorEastAsia" w:hAnsi="Times New Roman" w:cs="Times New Roman"/>
          <w:sz w:val="28"/>
          <w:szCs w:val="28"/>
        </w:rPr>
        <w:t xml:space="preserve">cipating subjects. </w:t>
      </w:r>
    </w:p>
    <w:p w14:paraId="40B7FD5D" w14:textId="77777777" w:rsidR="006F540A" w:rsidRPr="007D3F25" w:rsidRDefault="006F540A" w:rsidP="002F5245">
      <w:pPr>
        <w:jc w:val="both"/>
        <w:rPr>
          <w:rFonts w:ascii="Times New Roman" w:hAnsi="Times New Roman" w:cs="Times New Roman"/>
          <w:b/>
          <w:sz w:val="28"/>
          <w:szCs w:val="28"/>
        </w:rPr>
      </w:pPr>
      <w:r w:rsidRPr="007D3F25">
        <w:rPr>
          <w:rFonts w:ascii="Times New Roman" w:hAnsi="Times New Roman" w:cs="Times New Roman"/>
          <w:b/>
          <w:sz w:val="28"/>
          <w:szCs w:val="28"/>
        </w:rPr>
        <w:t>Study design</w:t>
      </w:r>
    </w:p>
    <w:p w14:paraId="6D7FAB21" w14:textId="77777777" w:rsidR="006F540A" w:rsidRPr="007D3F25" w:rsidRDefault="006F540A" w:rsidP="006F540A">
      <w:pPr>
        <w:jc w:val="both"/>
        <w:rPr>
          <w:rFonts w:ascii="Times New Roman" w:hAnsi="Times New Roman" w:cs="Times New Roman"/>
          <w:sz w:val="28"/>
          <w:szCs w:val="28"/>
        </w:rPr>
      </w:pPr>
      <w:r w:rsidRPr="007D3F25">
        <w:rPr>
          <w:rFonts w:ascii="Times New Roman" w:hAnsi="Times New Roman" w:cs="Times New Roman"/>
          <w:sz w:val="28"/>
          <w:szCs w:val="28"/>
        </w:rPr>
        <w:t>A hospital-based case-control study was conducted in adult subjects at Cardiology Clinic of Federal Teaching Hospital, Owerri, Nigeria. A purposive sampling technique was used to enroll 100 eligible cardiovascular disease patients attending the cardiology and outpatient clinic. Also 100 healthy individuals (controls) were selected through systematic random sampling from staff and patient relatives who meet the inclusion criteria. The recruitment procedures were applied consistently throughout the study period.</w:t>
      </w:r>
    </w:p>
    <w:p w14:paraId="55D502BA" w14:textId="77777777" w:rsidR="00640C5F" w:rsidRPr="007D3F25" w:rsidRDefault="00640C5F" w:rsidP="00FF7032">
      <w:pPr>
        <w:rPr>
          <w:rFonts w:ascii="Times New Roman" w:eastAsiaTheme="minorEastAsia" w:hAnsi="Times New Roman" w:cs="Times New Roman"/>
          <w:sz w:val="28"/>
          <w:szCs w:val="28"/>
        </w:rPr>
      </w:pPr>
    </w:p>
    <w:p w14:paraId="67D68F95" w14:textId="77777777" w:rsidR="00C01CA0" w:rsidRPr="007D3F25" w:rsidRDefault="00C01CA0" w:rsidP="0016042B">
      <w:pPr>
        <w:jc w:val="both"/>
        <w:rPr>
          <w:rFonts w:ascii="Times New Roman" w:hAnsi="Times New Roman" w:cs="Times New Roman"/>
          <w:b/>
          <w:sz w:val="28"/>
          <w:szCs w:val="28"/>
        </w:rPr>
      </w:pPr>
      <w:r w:rsidRPr="007D3F25">
        <w:rPr>
          <w:rFonts w:ascii="Times New Roman" w:hAnsi="Times New Roman" w:cs="Times New Roman"/>
          <w:b/>
          <w:sz w:val="28"/>
          <w:szCs w:val="28"/>
        </w:rPr>
        <w:t>Inclusion Criteria</w:t>
      </w:r>
    </w:p>
    <w:p w14:paraId="2D4F2431" w14:textId="77777777" w:rsidR="00CC469E" w:rsidRPr="007D3F25" w:rsidRDefault="0016042B" w:rsidP="0016042B">
      <w:pPr>
        <w:jc w:val="both"/>
        <w:rPr>
          <w:rFonts w:ascii="Times New Roman" w:eastAsiaTheme="minorEastAsia" w:hAnsi="Times New Roman" w:cs="Times New Roman"/>
          <w:sz w:val="28"/>
          <w:szCs w:val="28"/>
        </w:rPr>
      </w:pPr>
      <w:r w:rsidRPr="007D3F25">
        <w:rPr>
          <w:rFonts w:ascii="Times New Roman" w:hAnsi="Times New Roman" w:cs="Times New Roman"/>
          <w:b/>
          <w:i/>
          <w:sz w:val="28"/>
          <w:szCs w:val="28"/>
        </w:rPr>
        <w:t xml:space="preserve">Eligible </w:t>
      </w:r>
      <w:r w:rsidR="00502EB6" w:rsidRPr="007D3F25">
        <w:rPr>
          <w:rFonts w:ascii="Times New Roman" w:hAnsi="Times New Roman" w:cs="Times New Roman"/>
          <w:b/>
          <w:i/>
          <w:sz w:val="28"/>
          <w:szCs w:val="28"/>
        </w:rPr>
        <w:t>CVD Subjects</w:t>
      </w:r>
      <w:r w:rsidRPr="007D3F25">
        <w:rPr>
          <w:rFonts w:ascii="Times New Roman" w:hAnsi="Times New Roman" w:cs="Times New Roman"/>
          <w:sz w:val="28"/>
          <w:szCs w:val="28"/>
        </w:rPr>
        <w:t xml:space="preserve"> were adults aged ≥ 40 years with a documented clinical diagnosis of  cardiovascular disease made by the attending physician and supported by relevant clinical findings and, where applicable, electrocardiographic, echocardiographic or laboratory investigations. Eligible cardiovascular conditions  included: a documented diagnosis of essential hypertension according to 2024 ESC guidelines (</w:t>
      </w:r>
      <m:oMath>
        <m:r>
          <w:rPr>
            <w:rFonts w:ascii="Cambria Math" w:hAnsi="Cambria Math" w:cs="Times New Roman"/>
            <w:sz w:val="28"/>
            <w:szCs w:val="28"/>
          </w:rPr>
          <m:t xml:space="preserve"> based on an office blood  pressure of≥</m:t>
        </m:r>
      </m:oMath>
      <w:r w:rsidRPr="007D3F25">
        <w:rPr>
          <w:rFonts w:ascii="Times New Roman" w:eastAsiaTheme="minorEastAsia" w:hAnsi="Times New Roman" w:cs="Times New Roman"/>
          <w:sz w:val="28"/>
          <w:szCs w:val="28"/>
        </w:rPr>
        <w:t xml:space="preserve"> 140/90 mmHg) (McEvoy </w:t>
      </w:r>
      <w:r w:rsidRPr="007D3F25">
        <w:rPr>
          <w:rFonts w:ascii="Times New Roman" w:eastAsiaTheme="minorEastAsia" w:hAnsi="Times New Roman" w:cs="Times New Roman"/>
          <w:i/>
          <w:sz w:val="28"/>
          <w:szCs w:val="28"/>
        </w:rPr>
        <w:t>et al.,</w:t>
      </w:r>
      <w:r w:rsidRPr="007D3F25">
        <w:rPr>
          <w:rFonts w:ascii="Times New Roman" w:eastAsiaTheme="minorEastAsia" w:hAnsi="Times New Roman" w:cs="Times New Roman"/>
          <w:sz w:val="28"/>
          <w:szCs w:val="28"/>
        </w:rPr>
        <w:t xml:space="preserve"> 2024), Diagnosed cases of heart failure according to Framingham criteria (McKee </w:t>
      </w:r>
      <w:r w:rsidRPr="007D3F25">
        <w:rPr>
          <w:rFonts w:ascii="Times New Roman" w:eastAsiaTheme="minorEastAsia" w:hAnsi="Times New Roman" w:cs="Times New Roman"/>
          <w:i/>
          <w:sz w:val="28"/>
          <w:szCs w:val="28"/>
        </w:rPr>
        <w:t xml:space="preserve">et al., </w:t>
      </w:r>
      <w:r w:rsidRPr="007D3F25">
        <w:rPr>
          <w:rFonts w:ascii="Times New Roman" w:eastAsiaTheme="minorEastAsia" w:hAnsi="Times New Roman" w:cs="Times New Roman"/>
          <w:sz w:val="28"/>
          <w:szCs w:val="28"/>
        </w:rPr>
        <w:t xml:space="preserve">1971; McDonagh </w:t>
      </w:r>
      <w:r w:rsidRPr="007D3F25">
        <w:rPr>
          <w:rFonts w:ascii="Times New Roman" w:eastAsiaTheme="minorEastAsia" w:hAnsi="Times New Roman" w:cs="Times New Roman"/>
          <w:i/>
          <w:sz w:val="28"/>
          <w:szCs w:val="28"/>
        </w:rPr>
        <w:t>et al.,</w:t>
      </w:r>
      <w:r w:rsidRPr="007D3F25">
        <w:rPr>
          <w:rFonts w:ascii="Times New Roman" w:eastAsiaTheme="minorEastAsia" w:hAnsi="Times New Roman" w:cs="Times New Roman"/>
          <w:sz w:val="28"/>
          <w:szCs w:val="28"/>
        </w:rPr>
        <w:t xml:space="preserve"> 2021), Stroke (defined as a sudden  neurological deficit attributable to a focal vascular cause, with the diagnosis established by the attending physician and supported, where indicated, by neuroimaging), peripheral arterial disease (based on a documented physician diagnosis supported by clinical assessment), and Myocardial infarction (according to the Fourth Universal Definition of Myocardial Infarction as acute myocardial injury, evidenced by a rise and / or fall in cardiac troponin with at least one value above the 99</w:t>
      </w:r>
      <w:r w:rsidRPr="007D3F25">
        <w:rPr>
          <w:rFonts w:ascii="Times New Roman" w:eastAsiaTheme="minorEastAsia" w:hAnsi="Times New Roman" w:cs="Times New Roman"/>
          <w:sz w:val="28"/>
          <w:szCs w:val="28"/>
          <w:vertAlign w:val="superscript"/>
        </w:rPr>
        <w:t>th</w:t>
      </w:r>
      <w:r w:rsidRPr="007D3F25">
        <w:rPr>
          <w:rFonts w:ascii="Times New Roman" w:eastAsiaTheme="minorEastAsia" w:hAnsi="Times New Roman" w:cs="Times New Roman"/>
          <w:sz w:val="28"/>
          <w:szCs w:val="28"/>
        </w:rPr>
        <w:t xml:space="preserve"> percentile, in the presence of clinical evidence of acute myocardial </w:t>
      </w:r>
      <w:proofErr w:type="spellStart"/>
      <w:r w:rsidRPr="007D3F25">
        <w:rPr>
          <w:rFonts w:ascii="Times New Roman" w:eastAsiaTheme="minorEastAsia" w:hAnsi="Times New Roman" w:cs="Times New Roman"/>
          <w:sz w:val="28"/>
          <w:szCs w:val="28"/>
        </w:rPr>
        <w:t>ischaemia</w:t>
      </w:r>
      <w:proofErr w:type="spellEnd"/>
      <w:r w:rsidRPr="007D3F25">
        <w:rPr>
          <w:rFonts w:ascii="Times New Roman" w:eastAsiaTheme="minorEastAsia" w:hAnsi="Times New Roman" w:cs="Times New Roman"/>
          <w:sz w:val="28"/>
          <w:szCs w:val="28"/>
        </w:rPr>
        <w:t xml:space="preserve"> (Thygesen </w:t>
      </w:r>
      <w:r w:rsidRPr="007D3F25">
        <w:rPr>
          <w:rFonts w:ascii="Times New Roman" w:eastAsiaTheme="minorEastAsia" w:hAnsi="Times New Roman" w:cs="Times New Roman"/>
          <w:i/>
          <w:sz w:val="28"/>
          <w:szCs w:val="28"/>
        </w:rPr>
        <w:t>et al.,</w:t>
      </w:r>
      <w:r w:rsidRPr="007D3F25">
        <w:rPr>
          <w:rFonts w:ascii="Times New Roman" w:eastAsiaTheme="minorEastAsia" w:hAnsi="Times New Roman" w:cs="Times New Roman"/>
          <w:sz w:val="28"/>
          <w:szCs w:val="28"/>
        </w:rPr>
        <w:t xml:space="preserve">2018). Apparently healthy controls compromised adults aged ≥ 40 years without a documented history or clinical evidence of cardiovascular disease. </w:t>
      </w:r>
    </w:p>
    <w:p w14:paraId="502C3634" w14:textId="77777777" w:rsidR="0016042B" w:rsidRPr="007D3F25" w:rsidRDefault="0016042B" w:rsidP="0016042B">
      <w:pPr>
        <w:jc w:val="both"/>
        <w:rPr>
          <w:rFonts w:ascii="Times New Roman" w:hAnsi="Times New Roman" w:cs="Times New Roman"/>
          <w:sz w:val="28"/>
          <w:szCs w:val="28"/>
        </w:rPr>
      </w:pPr>
      <w:r w:rsidRPr="007D3F25">
        <w:rPr>
          <w:rFonts w:ascii="Times New Roman" w:eastAsiaTheme="minorEastAsia" w:hAnsi="Times New Roman" w:cs="Times New Roman"/>
          <w:b/>
          <w:i/>
          <w:sz w:val="28"/>
          <w:szCs w:val="28"/>
        </w:rPr>
        <w:lastRenderedPageBreak/>
        <w:t>Controls</w:t>
      </w:r>
      <w:r w:rsidRPr="007D3F25">
        <w:rPr>
          <w:rFonts w:ascii="Times New Roman" w:eastAsiaTheme="minorEastAsia" w:hAnsi="Times New Roman" w:cs="Times New Roman"/>
          <w:sz w:val="28"/>
          <w:szCs w:val="28"/>
        </w:rPr>
        <w:t xml:space="preserve"> were recruited from the predefined source population and underwent the same eligibility assessment as the cases, except for the presence of the qualifying cardiovascular condition.</w:t>
      </w:r>
      <w:r w:rsidR="006F540A" w:rsidRPr="007D3F25">
        <w:rPr>
          <w:rFonts w:ascii="Times New Roman" w:eastAsiaTheme="minorEastAsia" w:hAnsi="Times New Roman" w:cs="Times New Roman"/>
          <w:sz w:val="28"/>
          <w:szCs w:val="28"/>
        </w:rPr>
        <w:t xml:space="preserve"> Apparently healthy individuals without clinical or laboratory evidence of chronic illness such as history of metabolic, renal diseases, systemic disease, or CVD. Participants with SBP </w:t>
      </w:r>
      <m:oMath>
        <m:r>
          <w:rPr>
            <w:rFonts w:ascii="Cambria Math" w:eastAsiaTheme="minorEastAsia" w:hAnsi="Cambria Math" w:cs="Times New Roman"/>
            <w:sz w:val="28"/>
            <w:szCs w:val="28"/>
          </w:rPr>
          <m:t xml:space="preserve">&lt;  </m:t>
        </m:r>
      </m:oMath>
      <w:r w:rsidR="006F540A" w:rsidRPr="007D3F25">
        <w:rPr>
          <w:rFonts w:ascii="Times New Roman" w:eastAsiaTheme="minorEastAsia" w:hAnsi="Times New Roman" w:cs="Times New Roman"/>
          <w:sz w:val="28"/>
          <w:szCs w:val="28"/>
        </w:rPr>
        <w:t>120mmHg and DBP</w:t>
      </w:r>
      <m:oMath>
        <m:r>
          <w:rPr>
            <w:rFonts w:ascii="Cambria Math" w:eastAsiaTheme="minorEastAsia" w:hAnsi="Cambria Math" w:cs="Times New Roman"/>
            <w:sz w:val="28"/>
            <w:szCs w:val="28"/>
          </w:rPr>
          <m:t>&lt;</m:t>
        </m:r>
      </m:oMath>
      <w:r w:rsidR="006F540A" w:rsidRPr="007D3F25">
        <w:rPr>
          <w:rFonts w:ascii="Times New Roman" w:eastAsiaTheme="minorEastAsia" w:hAnsi="Times New Roman" w:cs="Times New Roman"/>
          <w:sz w:val="28"/>
          <w:szCs w:val="28"/>
        </w:rPr>
        <w:t>80mmHg were eligible for inclusion in the control group.</w:t>
      </w:r>
    </w:p>
    <w:p w14:paraId="4B2850E4" w14:textId="77777777" w:rsidR="00F21768" w:rsidRPr="007D3F25" w:rsidRDefault="00F21768" w:rsidP="0016042B">
      <w:pPr>
        <w:jc w:val="both"/>
        <w:rPr>
          <w:rFonts w:ascii="Times New Roman" w:eastAsiaTheme="minorEastAsia" w:hAnsi="Times New Roman" w:cs="Times New Roman"/>
          <w:b/>
          <w:sz w:val="28"/>
          <w:szCs w:val="28"/>
        </w:rPr>
      </w:pPr>
      <w:r w:rsidRPr="007D3F25">
        <w:rPr>
          <w:rFonts w:ascii="Times New Roman" w:eastAsiaTheme="minorEastAsia" w:hAnsi="Times New Roman" w:cs="Times New Roman"/>
          <w:b/>
          <w:sz w:val="28"/>
          <w:szCs w:val="28"/>
        </w:rPr>
        <w:t>Exclusion criteria</w:t>
      </w:r>
    </w:p>
    <w:p w14:paraId="64B41929" w14:textId="77777777" w:rsidR="0016042B" w:rsidRPr="007D3F25" w:rsidRDefault="0016042B" w:rsidP="0016042B">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Participants were excluded from the CVD case group if they; are aged</w:t>
      </w:r>
      <m:oMath>
        <m:r>
          <w:rPr>
            <w:rFonts w:ascii="Cambria Math" w:eastAsiaTheme="minorEastAsia" w:hAnsi="Cambria Math" w:cs="Times New Roman"/>
            <w:sz w:val="28"/>
            <w:szCs w:val="28"/>
          </w:rPr>
          <m:t xml:space="preserve"> &lt;40</m:t>
        </m:r>
      </m:oMath>
      <w:r w:rsidRPr="007D3F25">
        <w:rPr>
          <w:rFonts w:ascii="Times New Roman" w:eastAsiaTheme="minorEastAsia" w:hAnsi="Times New Roman" w:cs="Times New Roman"/>
          <w:sz w:val="28"/>
          <w:szCs w:val="28"/>
        </w:rPr>
        <w:t xml:space="preserve"> years, had no documented physician diagnosis of CVD, had insufficient clinical or diagnostic evidence to establish the reported cardiovascular diagnosis, had an acute illness or systemic condition likely to substantially influence the study biomarkers or lifestyle factors, were unable to provide the required socio-demographic or lifestyle information, decline or withdrew informed consent.</w:t>
      </w:r>
    </w:p>
    <w:p w14:paraId="6C362E08" w14:textId="77777777" w:rsidR="0016042B" w:rsidRPr="007D3F25" w:rsidRDefault="0016042B" w:rsidP="00FF7032">
      <w:pPr>
        <w:rPr>
          <w:rFonts w:ascii="Times New Roman" w:eastAsiaTheme="minorEastAsia" w:hAnsi="Times New Roman" w:cs="Times New Roman"/>
          <w:sz w:val="28"/>
          <w:szCs w:val="28"/>
        </w:rPr>
      </w:pPr>
    </w:p>
    <w:p w14:paraId="7590D793" w14:textId="77777777" w:rsidR="00A04BCF" w:rsidRPr="007D3F25" w:rsidRDefault="00A04BCF" w:rsidP="00FF7032">
      <w:pPr>
        <w:rPr>
          <w:rFonts w:ascii="Times New Roman" w:eastAsiaTheme="minorEastAsia" w:hAnsi="Times New Roman" w:cs="Times New Roman"/>
          <w:b/>
          <w:i/>
          <w:sz w:val="28"/>
          <w:szCs w:val="28"/>
        </w:rPr>
      </w:pPr>
      <w:r w:rsidRPr="007D3F25">
        <w:rPr>
          <w:rFonts w:ascii="Times New Roman" w:eastAsiaTheme="minorEastAsia" w:hAnsi="Times New Roman" w:cs="Times New Roman"/>
          <w:b/>
          <w:i/>
          <w:sz w:val="28"/>
          <w:szCs w:val="28"/>
        </w:rPr>
        <w:t>Measurements</w:t>
      </w:r>
    </w:p>
    <w:p w14:paraId="50AB072E" w14:textId="77777777" w:rsidR="00782E7E" w:rsidRPr="007D3F25" w:rsidRDefault="00A04BCF" w:rsidP="00FF7032">
      <w:pPr>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 xml:space="preserve">Blood pressure of participants was measured using a calibrated sphygmomanometer while seated calmly with no distractions for 5 minutes before readings are taken. </w:t>
      </w:r>
      <w:r w:rsidR="00F841EE" w:rsidRPr="007D3F25">
        <w:rPr>
          <w:rFonts w:ascii="Times New Roman" w:eastAsiaTheme="minorEastAsia" w:hAnsi="Times New Roman" w:cs="Times New Roman"/>
          <w:sz w:val="28"/>
          <w:szCs w:val="28"/>
        </w:rPr>
        <w:t xml:space="preserve">An appropriately sized cuff was applied to the upper arm, which was supported at heart </w:t>
      </w:r>
      <w:r w:rsidR="00E45BDA" w:rsidRPr="007D3F25">
        <w:rPr>
          <w:rFonts w:ascii="Times New Roman" w:eastAsiaTheme="minorEastAsia" w:hAnsi="Times New Roman" w:cs="Times New Roman"/>
          <w:sz w:val="28"/>
          <w:szCs w:val="28"/>
        </w:rPr>
        <w:t xml:space="preserve">level. Participants were instructed to remain silent during measurement. Two readings were obtained at an appropriate interval, and the average reading was recorded for analysis.  </w:t>
      </w:r>
      <w:r w:rsidRPr="007D3F25">
        <w:rPr>
          <w:rFonts w:ascii="Times New Roman" w:eastAsiaTheme="minorEastAsia" w:hAnsi="Times New Roman" w:cs="Times New Roman"/>
          <w:sz w:val="28"/>
          <w:szCs w:val="28"/>
        </w:rPr>
        <w:t>BMI was calculated as weight</w:t>
      </w:r>
      <w:r w:rsidR="009F3E52" w:rsidRPr="007D3F25">
        <w:rPr>
          <w:rFonts w:ascii="Times New Roman" w:eastAsiaTheme="minorEastAsia" w:hAnsi="Times New Roman" w:cs="Times New Roman"/>
          <w:sz w:val="28"/>
          <w:szCs w:val="28"/>
        </w:rPr>
        <w:t xml:space="preserve"> </w:t>
      </w:r>
      <w:r w:rsidRPr="007D3F25">
        <w:rPr>
          <w:rFonts w:ascii="Times New Roman" w:eastAsiaTheme="minorEastAsia" w:hAnsi="Times New Roman" w:cs="Times New Roman"/>
          <w:sz w:val="28"/>
          <w:szCs w:val="28"/>
        </w:rPr>
        <w:t>(kg)/ height (m</w:t>
      </w:r>
      <w:r w:rsidRPr="007D3F25">
        <w:rPr>
          <w:rFonts w:ascii="Times New Roman" w:eastAsiaTheme="minorEastAsia" w:hAnsi="Times New Roman" w:cs="Times New Roman"/>
          <w:sz w:val="28"/>
          <w:szCs w:val="28"/>
          <w:vertAlign w:val="superscript"/>
        </w:rPr>
        <w:t>2</w:t>
      </w:r>
      <w:r w:rsidR="009F3E52" w:rsidRPr="007D3F25">
        <w:rPr>
          <w:rFonts w:ascii="Times New Roman" w:eastAsiaTheme="minorEastAsia" w:hAnsi="Times New Roman" w:cs="Times New Roman"/>
          <w:sz w:val="28"/>
          <w:szCs w:val="28"/>
        </w:rPr>
        <w:t xml:space="preserve">) and WC measured </w:t>
      </w:r>
      <w:r w:rsidR="00E45BDA" w:rsidRPr="007D3F25">
        <w:rPr>
          <w:rFonts w:ascii="Times New Roman" w:eastAsiaTheme="minorEastAsia" w:hAnsi="Times New Roman" w:cs="Times New Roman"/>
          <w:sz w:val="28"/>
          <w:szCs w:val="28"/>
        </w:rPr>
        <w:t xml:space="preserve">to the nearest 0.1 cm </w:t>
      </w:r>
      <w:r w:rsidR="009F3E52" w:rsidRPr="007D3F25">
        <w:rPr>
          <w:rFonts w:ascii="Times New Roman" w:eastAsiaTheme="minorEastAsia" w:hAnsi="Times New Roman" w:cs="Times New Roman"/>
          <w:sz w:val="28"/>
          <w:szCs w:val="28"/>
        </w:rPr>
        <w:t>at the mid-point between the lower rib and the iliac crest</w:t>
      </w:r>
      <w:r w:rsidR="00E45BDA" w:rsidRPr="007D3F25">
        <w:rPr>
          <w:rFonts w:ascii="Times New Roman" w:eastAsiaTheme="minorEastAsia" w:hAnsi="Times New Roman" w:cs="Times New Roman"/>
          <w:sz w:val="28"/>
          <w:szCs w:val="28"/>
        </w:rPr>
        <w:t xml:space="preserve"> using a non-stretchable measuring tape, with participants standing upright and breathing normally.</w:t>
      </w:r>
    </w:p>
    <w:p w14:paraId="4C3F5563" w14:textId="77777777" w:rsidR="009F3E52" w:rsidRPr="007D3F25" w:rsidRDefault="009F3E52" w:rsidP="00FF7032">
      <w:pPr>
        <w:rPr>
          <w:rFonts w:ascii="Times New Roman" w:eastAsiaTheme="minorEastAsia" w:hAnsi="Times New Roman" w:cs="Times New Roman"/>
          <w:b/>
          <w:i/>
          <w:sz w:val="28"/>
          <w:szCs w:val="28"/>
        </w:rPr>
      </w:pPr>
      <w:r w:rsidRPr="007D3F25">
        <w:rPr>
          <w:rFonts w:ascii="Times New Roman" w:eastAsiaTheme="minorEastAsia" w:hAnsi="Times New Roman" w:cs="Times New Roman"/>
          <w:b/>
          <w:i/>
          <w:sz w:val="28"/>
          <w:szCs w:val="28"/>
        </w:rPr>
        <w:t>Statistical analysis</w:t>
      </w:r>
    </w:p>
    <w:p w14:paraId="34BBA376" w14:textId="77777777" w:rsidR="003A4754" w:rsidRPr="007D3F25" w:rsidRDefault="00782E7E" w:rsidP="00FF7032">
      <w:pPr>
        <w:rPr>
          <w:rFonts w:ascii="Times New Roman" w:hAnsi="Times New Roman" w:cs="Times New Roman"/>
          <w:b/>
          <w:sz w:val="28"/>
          <w:szCs w:val="28"/>
        </w:rPr>
      </w:pPr>
      <w:r w:rsidRPr="007D3F25">
        <w:rPr>
          <w:rFonts w:ascii="Times New Roman" w:eastAsiaTheme="minorEastAsia" w:hAnsi="Times New Roman" w:cs="Times New Roman"/>
          <w:sz w:val="28"/>
          <w:szCs w:val="28"/>
        </w:rPr>
        <w:t>Data were analyzed using IBM SPSS</w:t>
      </w:r>
      <w:r w:rsidR="00CD48FD" w:rsidRPr="007D3F25">
        <w:rPr>
          <w:rFonts w:ascii="Times New Roman" w:eastAsiaTheme="minorEastAsia" w:hAnsi="Times New Roman" w:cs="Times New Roman"/>
          <w:sz w:val="28"/>
          <w:szCs w:val="28"/>
        </w:rPr>
        <w:t xml:space="preserve"> Statistics,</w:t>
      </w:r>
      <w:r w:rsidRPr="007D3F25">
        <w:rPr>
          <w:rFonts w:ascii="Times New Roman" w:eastAsiaTheme="minorEastAsia" w:hAnsi="Times New Roman" w:cs="Times New Roman"/>
          <w:sz w:val="28"/>
          <w:szCs w:val="28"/>
        </w:rPr>
        <w:t xml:space="preserve"> version 23</w:t>
      </w:r>
      <w:r w:rsidR="00050E50" w:rsidRPr="007D3F25">
        <w:rPr>
          <w:rFonts w:ascii="Times New Roman" w:eastAsiaTheme="minorEastAsia" w:hAnsi="Times New Roman" w:cs="Times New Roman"/>
          <w:sz w:val="28"/>
          <w:szCs w:val="28"/>
        </w:rPr>
        <w:t xml:space="preserve"> to determ</w:t>
      </w:r>
      <w:r w:rsidR="00312EE3" w:rsidRPr="007D3F25">
        <w:rPr>
          <w:rFonts w:ascii="Times New Roman" w:eastAsiaTheme="minorEastAsia" w:hAnsi="Times New Roman" w:cs="Times New Roman"/>
          <w:sz w:val="28"/>
          <w:szCs w:val="28"/>
        </w:rPr>
        <w:t>ine</w:t>
      </w:r>
      <w:r w:rsidR="00050E50" w:rsidRPr="007D3F25">
        <w:rPr>
          <w:rFonts w:ascii="Times New Roman" w:eastAsiaTheme="minorEastAsia" w:hAnsi="Times New Roman" w:cs="Times New Roman"/>
          <w:sz w:val="28"/>
          <w:szCs w:val="28"/>
        </w:rPr>
        <w:t xml:space="preserve"> students</w:t>
      </w:r>
      <w:r w:rsidR="00312EE3" w:rsidRPr="007D3F25">
        <w:rPr>
          <w:rFonts w:ascii="Times New Roman" w:eastAsiaTheme="minorEastAsia" w:hAnsi="Times New Roman" w:cs="Times New Roman"/>
          <w:sz w:val="28"/>
          <w:szCs w:val="28"/>
        </w:rPr>
        <w:t>’</w:t>
      </w:r>
      <w:r w:rsidR="00050E50" w:rsidRPr="007D3F25">
        <w:rPr>
          <w:rFonts w:ascii="Times New Roman" w:eastAsiaTheme="minorEastAsia" w:hAnsi="Times New Roman" w:cs="Times New Roman"/>
          <w:sz w:val="28"/>
          <w:szCs w:val="28"/>
        </w:rPr>
        <w:t xml:space="preserve"> t-test and Pearson’s correlation</w:t>
      </w:r>
      <w:r w:rsidRPr="007D3F25">
        <w:rPr>
          <w:rFonts w:ascii="Times New Roman" w:eastAsiaTheme="minorEastAsia" w:hAnsi="Times New Roman" w:cs="Times New Roman"/>
          <w:sz w:val="28"/>
          <w:szCs w:val="28"/>
        </w:rPr>
        <w:t>. Normally distributed continuous variables</w:t>
      </w:r>
      <w:r w:rsidR="00F841EE" w:rsidRPr="007D3F25">
        <w:rPr>
          <w:rFonts w:ascii="Times New Roman" w:eastAsiaTheme="minorEastAsia" w:hAnsi="Times New Roman" w:cs="Times New Roman"/>
          <w:sz w:val="28"/>
          <w:szCs w:val="28"/>
        </w:rPr>
        <w:t xml:space="preserve"> were summarized as m</w:t>
      </w:r>
      <w:r w:rsidR="007D0684" w:rsidRPr="007D3F25">
        <w:rPr>
          <w:rFonts w:ascii="Times New Roman" w:eastAsiaTheme="minorEastAsia" w:hAnsi="Times New Roman" w:cs="Times New Roman"/>
          <w:sz w:val="28"/>
          <w:szCs w:val="28"/>
        </w:rPr>
        <w:t>ean ±standard deviation (SD).</w:t>
      </w:r>
      <w:r w:rsidR="00F841EE" w:rsidRPr="007D3F25">
        <w:rPr>
          <w:rFonts w:ascii="Times New Roman" w:eastAsiaTheme="minorEastAsia" w:hAnsi="Times New Roman" w:cs="Times New Roman"/>
          <w:sz w:val="28"/>
          <w:szCs w:val="28"/>
        </w:rPr>
        <w:t xml:space="preserve"> All tests were two-sided, and p </w:t>
      </w:r>
      <m:oMath>
        <m:r>
          <w:rPr>
            <w:rFonts w:ascii="Cambria Math" w:eastAsiaTheme="minorEastAsia" w:hAnsi="Cambria Math" w:cs="Times New Roman"/>
            <w:sz w:val="28"/>
            <w:szCs w:val="28"/>
          </w:rPr>
          <m:t>&lt;0.05 was</m:t>
        </m:r>
      </m:oMath>
      <w:r w:rsidR="00F841EE" w:rsidRPr="007D3F25">
        <w:rPr>
          <w:rFonts w:ascii="Times New Roman" w:eastAsiaTheme="minorEastAsia" w:hAnsi="Times New Roman" w:cs="Times New Roman"/>
          <w:sz w:val="28"/>
          <w:szCs w:val="28"/>
        </w:rPr>
        <w:t xml:space="preserve"> considered statistically significant.</w:t>
      </w:r>
    </w:p>
    <w:p w14:paraId="1D7AC04F" w14:textId="77777777" w:rsidR="00AD67F7" w:rsidRPr="007D3F25" w:rsidRDefault="00AD67F7" w:rsidP="00FF7032">
      <w:pPr>
        <w:rPr>
          <w:rFonts w:ascii="Times New Roman" w:hAnsi="Times New Roman" w:cs="Times New Roman"/>
          <w:b/>
          <w:sz w:val="28"/>
          <w:szCs w:val="28"/>
        </w:rPr>
      </w:pPr>
    </w:p>
    <w:p w14:paraId="09305365" w14:textId="77777777" w:rsidR="009F3E52" w:rsidRPr="007D3F25" w:rsidRDefault="00DD1E23" w:rsidP="00FF7032">
      <w:pPr>
        <w:rPr>
          <w:rFonts w:ascii="Times New Roman" w:hAnsi="Times New Roman" w:cs="Times New Roman"/>
          <w:sz w:val="28"/>
          <w:szCs w:val="28"/>
        </w:rPr>
      </w:pPr>
      <w:r w:rsidRPr="007D3F25">
        <w:rPr>
          <w:rFonts w:ascii="Times New Roman" w:hAnsi="Times New Roman" w:cs="Times New Roman"/>
          <w:b/>
          <w:sz w:val="28"/>
          <w:szCs w:val="28"/>
        </w:rPr>
        <w:t>RESULTS</w:t>
      </w:r>
    </w:p>
    <w:p w14:paraId="1DFC021D" w14:textId="77777777" w:rsidR="00425DF0" w:rsidRPr="007D3F25" w:rsidRDefault="00DD1E23" w:rsidP="00425DF0">
      <w:pPr>
        <w:spacing w:after="0" w:line="360" w:lineRule="auto"/>
        <w:jc w:val="both"/>
        <w:rPr>
          <w:rFonts w:ascii="Times New Roman" w:hAnsi="Times New Roman" w:cs="Times New Roman"/>
          <w:b/>
          <w:sz w:val="28"/>
          <w:szCs w:val="28"/>
        </w:rPr>
      </w:pPr>
      <w:r w:rsidRPr="007D3F25">
        <w:rPr>
          <w:rFonts w:ascii="Times New Roman" w:hAnsi="Times New Roman" w:cs="Times New Roman"/>
          <w:b/>
          <w:sz w:val="28"/>
          <w:szCs w:val="28"/>
        </w:rPr>
        <w:lastRenderedPageBreak/>
        <w:t xml:space="preserve">Table 1: </w:t>
      </w:r>
      <w:r w:rsidR="00F42B90" w:rsidRPr="007D3F25">
        <w:rPr>
          <w:rFonts w:ascii="Times New Roman" w:hAnsi="Times New Roman" w:cs="Times New Roman"/>
          <w:b/>
          <w:sz w:val="28"/>
          <w:szCs w:val="28"/>
        </w:rPr>
        <w:t>Comparison</w:t>
      </w:r>
      <w:r w:rsidR="00425DF0" w:rsidRPr="007D3F25">
        <w:rPr>
          <w:rFonts w:ascii="Times New Roman" w:hAnsi="Times New Roman" w:cs="Times New Roman"/>
          <w:b/>
          <w:sz w:val="28"/>
          <w:szCs w:val="28"/>
        </w:rPr>
        <w:t xml:space="preserve"> of Age, SBP, DBP, BMI and Waist Circumference in Cardio</w:t>
      </w:r>
      <w:r w:rsidR="008E6529" w:rsidRPr="007D3F25">
        <w:rPr>
          <w:rFonts w:ascii="Times New Roman" w:hAnsi="Times New Roman" w:cs="Times New Roman"/>
          <w:b/>
          <w:sz w:val="28"/>
          <w:szCs w:val="28"/>
        </w:rPr>
        <w:t>vascular Disease subjects versus</w:t>
      </w:r>
      <w:r w:rsidR="00DC4483" w:rsidRPr="007D3F25">
        <w:rPr>
          <w:rFonts w:ascii="Times New Roman" w:hAnsi="Times New Roman" w:cs="Times New Roman"/>
          <w:b/>
          <w:sz w:val="28"/>
          <w:szCs w:val="28"/>
        </w:rPr>
        <w:t xml:space="preserve"> </w:t>
      </w:r>
      <w:r w:rsidR="008E6529" w:rsidRPr="007D3F25">
        <w:rPr>
          <w:rFonts w:ascii="Times New Roman" w:hAnsi="Times New Roman" w:cs="Times New Roman"/>
          <w:b/>
          <w:sz w:val="28"/>
          <w:szCs w:val="28"/>
        </w:rPr>
        <w:t>control subjects</w:t>
      </w:r>
    </w:p>
    <w:p w14:paraId="67E9E3C1" w14:textId="77777777" w:rsidR="00425DF0" w:rsidRPr="007D3F25" w:rsidRDefault="00425DF0" w:rsidP="00425DF0">
      <w:pPr>
        <w:spacing w:line="360" w:lineRule="auto"/>
        <w:rPr>
          <w:rFonts w:ascii="Times New Roman" w:hAnsi="Times New Roman" w:cs="Times New Roman"/>
          <w:sz w:val="28"/>
          <w:szCs w:val="28"/>
        </w:rPr>
      </w:pPr>
      <w:r w:rsidRPr="007D3F25">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A8C44DF" wp14:editId="023AEB72">
                <wp:simplePos x="0" y="0"/>
                <wp:positionH relativeFrom="column">
                  <wp:posOffset>-38100</wp:posOffset>
                </wp:positionH>
                <wp:positionV relativeFrom="paragraph">
                  <wp:posOffset>85090</wp:posOffset>
                </wp:positionV>
                <wp:extent cx="6162675" cy="9525"/>
                <wp:effectExtent l="0" t="0" r="9525" b="28575"/>
                <wp:wrapNone/>
                <wp:docPr id="1005850203" name="Straight Connector 1"/>
                <wp:cNvGraphicFramePr/>
                <a:graphic xmlns:a="http://schemas.openxmlformats.org/drawingml/2006/main">
                  <a:graphicData uri="http://schemas.microsoft.com/office/word/2010/wordprocessingShape">
                    <wps:wsp>
                      <wps:cNvCnPr/>
                      <wps:spPr>
                        <a:xfrm>
                          <a:off x="0" y="0"/>
                          <a:ext cx="6162675" cy="9525"/>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4FF83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6.7pt" to="482.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" strokecolor="black [3213]">
                <v:stroke joinstyle="miter"/>
              </v:line>
            </w:pict>
          </mc:Fallback>
        </mc:AlternateContent>
      </w:r>
    </w:p>
    <w:p w14:paraId="12D35F6C" w14:textId="77777777" w:rsidR="00425DF0" w:rsidRPr="007D3F25" w:rsidRDefault="00425DF0" w:rsidP="00425DF0">
      <w:pPr>
        <w:spacing w:after="0" w:line="360" w:lineRule="auto"/>
        <w:rPr>
          <w:rFonts w:ascii="Times New Roman" w:hAnsi="Times New Roman" w:cs="Times New Roman"/>
          <w:b/>
          <w:sz w:val="28"/>
          <w:szCs w:val="28"/>
        </w:rPr>
      </w:pPr>
      <w:r w:rsidRPr="007D3F25">
        <w:rPr>
          <w:rFonts w:ascii="Times New Roman" w:hAnsi="Times New Roman" w:cs="Times New Roman"/>
          <w:b/>
          <w:sz w:val="28"/>
          <w:szCs w:val="28"/>
        </w:rPr>
        <w:t>Variables</w:t>
      </w:r>
      <w:r w:rsidRPr="007D3F25">
        <w:rPr>
          <w:rFonts w:ascii="Times New Roman" w:hAnsi="Times New Roman" w:cs="Times New Roman"/>
          <w:b/>
          <w:sz w:val="28"/>
          <w:szCs w:val="28"/>
        </w:rPr>
        <w:tab/>
      </w:r>
      <w:r w:rsidRPr="007D3F25">
        <w:rPr>
          <w:rFonts w:ascii="Times New Roman" w:hAnsi="Times New Roman" w:cs="Times New Roman"/>
          <w:b/>
          <w:sz w:val="28"/>
          <w:szCs w:val="28"/>
        </w:rPr>
        <w:tab/>
        <w:t>CVD patients</w:t>
      </w:r>
      <w:r w:rsidR="00893392" w:rsidRPr="007D3F25">
        <w:rPr>
          <w:rFonts w:ascii="Times New Roman" w:hAnsi="Times New Roman" w:cs="Times New Roman"/>
          <w:b/>
          <w:sz w:val="28"/>
          <w:szCs w:val="28"/>
        </w:rPr>
        <w:t xml:space="preserve"> </w:t>
      </w:r>
      <w:r w:rsidRPr="007D3F25">
        <w:rPr>
          <w:rFonts w:ascii="Times New Roman" w:hAnsi="Times New Roman" w:cs="Times New Roman"/>
          <w:b/>
          <w:sz w:val="28"/>
          <w:szCs w:val="28"/>
        </w:rPr>
        <w:t>controls</w:t>
      </w:r>
      <w:r w:rsidRPr="007D3F25">
        <w:rPr>
          <w:rFonts w:ascii="Times New Roman" w:hAnsi="Times New Roman" w:cs="Times New Roman"/>
          <w:b/>
          <w:sz w:val="28"/>
          <w:szCs w:val="28"/>
        </w:rPr>
        <w:tab/>
      </w:r>
      <w:r w:rsidRPr="007D3F25">
        <w:rPr>
          <w:rFonts w:ascii="Times New Roman" w:hAnsi="Times New Roman" w:cs="Times New Roman"/>
          <w:b/>
          <w:sz w:val="28"/>
          <w:szCs w:val="28"/>
        </w:rPr>
        <w:tab/>
        <w:t xml:space="preserve">T-value </w:t>
      </w:r>
      <w:r w:rsidRPr="007D3F25">
        <w:rPr>
          <w:rFonts w:ascii="Times New Roman" w:hAnsi="Times New Roman" w:cs="Times New Roman"/>
          <w:b/>
          <w:sz w:val="28"/>
          <w:szCs w:val="28"/>
        </w:rPr>
        <w:tab/>
        <w:t>P-value</w:t>
      </w:r>
    </w:p>
    <w:p w14:paraId="520072D2" w14:textId="77777777" w:rsidR="00425DF0" w:rsidRPr="007D3F25" w:rsidRDefault="00425DF0" w:rsidP="00425DF0">
      <w:pPr>
        <w:spacing w:after="0" w:line="360" w:lineRule="auto"/>
        <w:rPr>
          <w:rFonts w:ascii="Times New Roman" w:hAnsi="Times New Roman" w:cs="Times New Roman"/>
          <w:b/>
          <w:sz w:val="28"/>
          <w:szCs w:val="28"/>
        </w:rPr>
      </w:pPr>
      <w:r w:rsidRPr="007D3F25">
        <w:rPr>
          <w:rFonts w:ascii="Times New Roman" w:hAnsi="Times New Roman" w:cs="Times New Roman"/>
          <w:b/>
          <w:sz w:val="28"/>
          <w:szCs w:val="28"/>
        </w:rPr>
        <w:t>(Units)</w:t>
      </w:r>
      <w:r w:rsidRPr="007D3F25">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462B3ADD" wp14:editId="037E08EE">
                <wp:simplePos x="0" y="0"/>
                <wp:positionH relativeFrom="column">
                  <wp:posOffset>-19050</wp:posOffset>
                </wp:positionH>
                <wp:positionV relativeFrom="paragraph">
                  <wp:posOffset>282749</wp:posOffset>
                </wp:positionV>
                <wp:extent cx="6143625" cy="0"/>
                <wp:effectExtent l="0" t="0" r="28575" b="19050"/>
                <wp:wrapNone/>
                <wp:docPr id="1175411913" name="Straight Connector 1"/>
                <wp:cNvGraphicFramePr/>
                <a:graphic xmlns:a="http://schemas.openxmlformats.org/drawingml/2006/main">
                  <a:graphicData uri="http://schemas.microsoft.com/office/word/2010/wordprocessingShape">
                    <wps:wsp>
                      <wps:cNvCnPr/>
                      <wps:spPr>
                        <a:xfrm>
                          <a:off x="0" y="0"/>
                          <a:ext cx="614362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0C33A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2.25pt" to="482.2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" strokecolor="black [3213]">
                <v:stroke joinstyle="miter"/>
              </v:line>
            </w:pict>
          </mc:Fallback>
        </mc:AlternateContent>
      </w:r>
      <w:r w:rsidRPr="007D3F25">
        <w:rPr>
          <w:rFonts w:ascii="Times New Roman" w:hAnsi="Times New Roman" w:cs="Times New Roman"/>
          <w:b/>
          <w:sz w:val="28"/>
          <w:szCs w:val="28"/>
        </w:rPr>
        <w:tab/>
      </w:r>
      <w:r w:rsidRPr="007D3F25">
        <w:rPr>
          <w:rFonts w:ascii="Times New Roman" w:hAnsi="Times New Roman" w:cs="Times New Roman"/>
          <w:b/>
          <w:sz w:val="28"/>
          <w:szCs w:val="28"/>
        </w:rPr>
        <w:tab/>
      </w:r>
      <w:r w:rsidRPr="007D3F25">
        <w:rPr>
          <w:rFonts w:ascii="Times New Roman" w:hAnsi="Times New Roman" w:cs="Times New Roman"/>
          <w:b/>
          <w:sz w:val="28"/>
          <w:szCs w:val="28"/>
        </w:rPr>
        <w:tab/>
        <w:t>n = 100</w:t>
      </w:r>
      <w:r w:rsidRPr="007D3F25">
        <w:rPr>
          <w:rFonts w:ascii="Times New Roman" w:hAnsi="Times New Roman" w:cs="Times New Roman"/>
          <w:b/>
          <w:sz w:val="28"/>
          <w:szCs w:val="28"/>
        </w:rPr>
        <w:tab/>
      </w:r>
      <w:r w:rsidRPr="007D3F25">
        <w:rPr>
          <w:rFonts w:ascii="Times New Roman" w:hAnsi="Times New Roman" w:cs="Times New Roman"/>
          <w:b/>
          <w:sz w:val="28"/>
          <w:szCs w:val="28"/>
        </w:rPr>
        <w:tab/>
      </w:r>
      <w:r w:rsidRPr="007D3F25">
        <w:rPr>
          <w:rFonts w:ascii="Times New Roman" w:hAnsi="Times New Roman" w:cs="Times New Roman"/>
          <w:b/>
          <w:sz w:val="28"/>
          <w:szCs w:val="28"/>
        </w:rPr>
        <w:tab/>
        <w:t>n = 100</w:t>
      </w:r>
    </w:p>
    <w:p w14:paraId="7641D227" w14:textId="77777777" w:rsidR="00425DF0" w:rsidRPr="007D3F25" w:rsidRDefault="00425DF0" w:rsidP="00425DF0">
      <w:pPr>
        <w:spacing w:after="0"/>
        <w:jc w:val="both"/>
        <w:rPr>
          <w:rFonts w:ascii="Times New Roman" w:hAnsi="Times New Roman" w:cs="Times New Roman"/>
          <w:b/>
          <w:sz w:val="28"/>
          <w:szCs w:val="28"/>
        </w:rPr>
      </w:pPr>
      <w:r w:rsidRPr="007D3F25">
        <w:rPr>
          <w:rFonts w:ascii="Times New Roman" w:hAnsi="Times New Roman" w:cs="Times New Roman"/>
          <w:b/>
          <w:sz w:val="28"/>
          <w:szCs w:val="28"/>
        </w:rPr>
        <w:t>Age (years)</w:t>
      </w:r>
      <w:r w:rsidR="00E87E14" w:rsidRPr="007D3F25">
        <w:rPr>
          <w:rFonts w:ascii="Times New Roman" w:hAnsi="Times New Roman" w:cs="Times New Roman"/>
          <w:b/>
          <w:sz w:val="28"/>
          <w:szCs w:val="28"/>
        </w:rPr>
        <w:tab/>
      </w:r>
      <w:r w:rsidR="00E87E14" w:rsidRPr="007D3F25">
        <w:rPr>
          <w:rFonts w:ascii="Times New Roman" w:hAnsi="Times New Roman" w:cs="Times New Roman"/>
          <w:b/>
          <w:sz w:val="28"/>
          <w:szCs w:val="28"/>
        </w:rPr>
        <w:tab/>
      </w:r>
      <w:r w:rsidRPr="007D3F25">
        <w:rPr>
          <w:rFonts w:ascii="Times New Roman" w:hAnsi="Times New Roman" w:cs="Times New Roman"/>
          <w:sz w:val="28"/>
          <w:szCs w:val="28"/>
        </w:rPr>
        <w:t>58.47 ± 7.79</w:t>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t>57.98 ± 5.71</w:t>
      </w:r>
      <w:r w:rsidRPr="007D3F25">
        <w:rPr>
          <w:rFonts w:ascii="Times New Roman" w:hAnsi="Times New Roman" w:cs="Times New Roman"/>
          <w:sz w:val="28"/>
          <w:szCs w:val="28"/>
        </w:rPr>
        <w:tab/>
      </w:r>
      <w:r w:rsidRPr="007D3F25">
        <w:rPr>
          <w:rFonts w:ascii="Times New Roman" w:hAnsi="Times New Roman" w:cs="Times New Roman"/>
          <w:sz w:val="28"/>
          <w:szCs w:val="28"/>
        </w:rPr>
        <w:tab/>
        <w:t>0.854</w:t>
      </w:r>
      <w:r w:rsidRPr="007D3F25">
        <w:rPr>
          <w:rFonts w:ascii="Times New Roman" w:hAnsi="Times New Roman" w:cs="Times New Roman"/>
          <w:sz w:val="28"/>
          <w:szCs w:val="28"/>
        </w:rPr>
        <w:tab/>
      </w:r>
      <w:r w:rsidRPr="007D3F25">
        <w:rPr>
          <w:rFonts w:ascii="Times New Roman" w:hAnsi="Times New Roman" w:cs="Times New Roman"/>
          <w:sz w:val="28"/>
          <w:szCs w:val="28"/>
        </w:rPr>
        <w:tab/>
        <w:t>0.395</w:t>
      </w:r>
    </w:p>
    <w:p w14:paraId="562829A3" w14:textId="77777777" w:rsidR="00425DF0" w:rsidRPr="007D3F25" w:rsidRDefault="00DC4483"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Lower 95% C</w:t>
      </w:r>
      <w:r w:rsidR="00425DF0" w:rsidRPr="007D3F25">
        <w:rPr>
          <w:rFonts w:ascii="Times New Roman" w:hAnsi="Times New Roman" w:cs="Times New Roman"/>
          <w:sz w:val="28"/>
          <w:szCs w:val="28"/>
        </w:rPr>
        <w:t>.I</w:t>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t>56.92</w:t>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t>56.84</w:t>
      </w:r>
    </w:p>
    <w:p w14:paraId="5DD23BA3" w14:textId="77777777" w:rsidR="00425DF0" w:rsidRPr="007D3F25" w:rsidRDefault="00425DF0"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Upper 95% C. I</w:t>
      </w:r>
      <w:r w:rsidRPr="007D3F25">
        <w:rPr>
          <w:rFonts w:ascii="Times New Roman" w:hAnsi="Times New Roman" w:cs="Times New Roman"/>
          <w:sz w:val="28"/>
          <w:szCs w:val="28"/>
        </w:rPr>
        <w:tab/>
      </w:r>
      <w:r w:rsidRPr="007D3F25">
        <w:rPr>
          <w:rFonts w:ascii="Times New Roman" w:hAnsi="Times New Roman" w:cs="Times New Roman"/>
          <w:sz w:val="28"/>
          <w:szCs w:val="28"/>
        </w:rPr>
        <w:tab/>
        <w:t>60.01</w:t>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t>59.11</w:t>
      </w:r>
    </w:p>
    <w:p w14:paraId="6546CBDB" w14:textId="77777777" w:rsidR="00893392" w:rsidRPr="007D3F25" w:rsidRDefault="00893392" w:rsidP="00425DF0">
      <w:pPr>
        <w:spacing w:after="0" w:line="240" w:lineRule="auto"/>
        <w:jc w:val="both"/>
        <w:rPr>
          <w:rFonts w:ascii="Times New Roman" w:hAnsi="Times New Roman" w:cs="Times New Roman"/>
          <w:sz w:val="28"/>
          <w:szCs w:val="28"/>
        </w:rPr>
      </w:pPr>
    </w:p>
    <w:p w14:paraId="6807831F" w14:textId="77777777" w:rsidR="00425DF0" w:rsidRPr="007D3F25" w:rsidRDefault="00425DF0" w:rsidP="00425DF0">
      <w:pPr>
        <w:spacing w:after="0"/>
        <w:jc w:val="both"/>
        <w:rPr>
          <w:rFonts w:ascii="Times New Roman" w:hAnsi="Times New Roman" w:cs="Times New Roman"/>
          <w:b/>
          <w:sz w:val="28"/>
          <w:szCs w:val="28"/>
        </w:rPr>
      </w:pPr>
      <w:r w:rsidRPr="007D3F25">
        <w:rPr>
          <w:rFonts w:ascii="Times New Roman" w:hAnsi="Times New Roman" w:cs="Times New Roman"/>
          <w:b/>
          <w:sz w:val="28"/>
          <w:szCs w:val="28"/>
        </w:rPr>
        <w:t>Systolic Blood</w:t>
      </w:r>
    </w:p>
    <w:p w14:paraId="033E320E" w14:textId="77777777" w:rsidR="00425DF0" w:rsidRPr="007D3F25" w:rsidRDefault="00425DF0" w:rsidP="00425DF0">
      <w:pPr>
        <w:spacing w:after="0"/>
        <w:jc w:val="both"/>
        <w:rPr>
          <w:rFonts w:ascii="Times New Roman" w:hAnsi="Times New Roman" w:cs="Times New Roman"/>
          <w:b/>
          <w:sz w:val="28"/>
          <w:szCs w:val="28"/>
        </w:rPr>
      </w:pPr>
      <w:r w:rsidRPr="007D3F25">
        <w:rPr>
          <w:rFonts w:ascii="Times New Roman" w:hAnsi="Times New Roman" w:cs="Times New Roman"/>
          <w:b/>
          <w:sz w:val="28"/>
          <w:szCs w:val="28"/>
        </w:rPr>
        <w:t>Pressure (mmHg)</w:t>
      </w:r>
      <w:r w:rsidR="00893392" w:rsidRPr="007D3F25">
        <w:rPr>
          <w:rFonts w:ascii="Times New Roman" w:hAnsi="Times New Roman" w:cs="Times New Roman"/>
          <w:b/>
          <w:sz w:val="28"/>
          <w:szCs w:val="28"/>
        </w:rPr>
        <w:tab/>
      </w:r>
      <w:r w:rsidR="0064775A" w:rsidRPr="007D3F25">
        <w:rPr>
          <w:rFonts w:ascii="Times New Roman" w:hAnsi="Times New Roman" w:cs="Times New Roman"/>
          <w:b/>
          <w:sz w:val="28"/>
          <w:szCs w:val="28"/>
        </w:rPr>
        <w:t xml:space="preserve">   </w:t>
      </w:r>
      <w:r w:rsidRPr="007D3F25">
        <w:rPr>
          <w:rFonts w:ascii="Times New Roman" w:hAnsi="Times New Roman" w:cs="Times New Roman"/>
          <w:sz w:val="28"/>
          <w:szCs w:val="28"/>
        </w:rPr>
        <w:t>159.03 ± 11</w:t>
      </w:r>
      <w:r w:rsidR="00CD48FD" w:rsidRPr="007D3F25">
        <w:rPr>
          <w:rFonts w:ascii="Times New Roman" w:hAnsi="Times New Roman" w:cs="Times New Roman"/>
          <w:sz w:val="28"/>
          <w:szCs w:val="28"/>
        </w:rPr>
        <w:t>.79</w:t>
      </w:r>
      <w:r w:rsidR="00CD48FD" w:rsidRPr="007D3F25">
        <w:rPr>
          <w:rFonts w:ascii="Times New Roman" w:hAnsi="Times New Roman" w:cs="Times New Roman"/>
          <w:sz w:val="28"/>
          <w:szCs w:val="28"/>
        </w:rPr>
        <w:tab/>
      </w:r>
      <w:r w:rsidR="00CD48FD" w:rsidRPr="007D3F25">
        <w:rPr>
          <w:rFonts w:ascii="Times New Roman" w:hAnsi="Times New Roman" w:cs="Times New Roman"/>
          <w:sz w:val="28"/>
          <w:szCs w:val="28"/>
        </w:rPr>
        <w:tab/>
        <w:t>123.79 ± 20.36</w:t>
      </w:r>
      <w:r w:rsidR="00CD48FD" w:rsidRPr="007D3F25">
        <w:rPr>
          <w:rFonts w:ascii="Times New Roman" w:hAnsi="Times New Roman" w:cs="Times New Roman"/>
          <w:sz w:val="28"/>
          <w:szCs w:val="28"/>
        </w:rPr>
        <w:tab/>
        <w:t>16.187</w:t>
      </w:r>
      <w:r w:rsidR="00CD48FD" w:rsidRPr="007D3F25">
        <w:rPr>
          <w:rFonts w:ascii="Times New Roman" w:hAnsi="Times New Roman" w:cs="Times New Roman"/>
          <w:sz w:val="28"/>
          <w:szCs w:val="28"/>
        </w:rPr>
        <w:tab/>
        <w:t>0.001</w:t>
      </w:r>
    </w:p>
    <w:p w14:paraId="0412E4E2" w14:textId="77777777" w:rsidR="00425DF0" w:rsidRPr="007D3F25" w:rsidRDefault="00425DF0"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Lower 95% C.I</w:t>
      </w:r>
      <w:r w:rsidRPr="007D3F25">
        <w:rPr>
          <w:rFonts w:ascii="Times New Roman" w:hAnsi="Times New Roman" w:cs="Times New Roman"/>
          <w:sz w:val="28"/>
          <w:szCs w:val="28"/>
        </w:rPr>
        <w:tab/>
      </w:r>
      <w:r w:rsidRPr="007D3F25">
        <w:rPr>
          <w:rFonts w:ascii="Times New Roman" w:hAnsi="Times New Roman" w:cs="Times New Roman"/>
          <w:sz w:val="28"/>
          <w:szCs w:val="28"/>
        </w:rPr>
        <w:tab/>
        <w:t>156.68</w:t>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t>119.74</w:t>
      </w:r>
    </w:p>
    <w:p w14:paraId="63E36281" w14:textId="77777777" w:rsidR="00425DF0" w:rsidRPr="007D3F25" w:rsidRDefault="00DC4483"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 xml:space="preserve">Upper </w:t>
      </w:r>
      <w:r w:rsidR="00425DF0" w:rsidRPr="007D3F25">
        <w:rPr>
          <w:rFonts w:ascii="Times New Roman" w:hAnsi="Times New Roman" w:cs="Times New Roman"/>
          <w:sz w:val="28"/>
          <w:szCs w:val="28"/>
        </w:rPr>
        <w:t>95% C. I</w:t>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t>161.37</w:t>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r>
      <w:r w:rsidR="00425DF0" w:rsidRPr="007D3F25">
        <w:rPr>
          <w:rFonts w:ascii="Times New Roman" w:hAnsi="Times New Roman" w:cs="Times New Roman"/>
          <w:sz w:val="28"/>
          <w:szCs w:val="28"/>
        </w:rPr>
        <w:tab/>
        <w:t>127.83</w:t>
      </w:r>
    </w:p>
    <w:p w14:paraId="2546ECBC" w14:textId="77777777" w:rsidR="00425DF0" w:rsidRPr="007D3F25" w:rsidRDefault="00425DF0" w:rsidP="00425DF0">
      <w:pPr>
        <w:spacing w:after="0" w:line="360" w:lineRule="auto"/>
        <w:jc w:val="both"/>
        <w:rPr>
          <w:rFonts w:ascii="Times New Roman" w:hAnsi="Times New Roman" w:cs="Times New Roman"/>
          <w:sz w:val="28"/>
          <w:szCs w:val="28"/>
        </w:rPr>
      </w:pPr>
    </w:p>
    <w:p w14:paraId="2CF4B8D9" w14:textId="77777777" w:rsidR="00425DF0" w:rsidRPr="007D3F25" w:rsidRDefault="00425DF0" w:rsidP="00425DF0">
      <w:pPr>
        <w:spacing w:after="0"/>
        <w:jc w:val="both"/>
        <w:rPr>
          <w:rFonts w:ascii="Times New Roman" w:hAnsi="Times New Roman" w:cs="Times New Roman"/>
          <w:b/>
          <w:sz w:val="28"/>
          <w:szCs w:val="28"/>
        </w:rPr>
      </w:pPr>
      <w:r w:rsidRPr="007D3F25">
        <w:rPr>
          <w:rFonts w:ascii="Times New Roman" w:hAnsi="Times New Roman" w:cs="Times New Roman"/>
          <w:b/>
          <w:sz w:val="28"/>
          <w:szCs w:val="28"/>
        </w:rPr>
        <w:t>Diastolic Blood</w:t>
      </w:r>
    </w:p>
    <w:p w14:paraId="43641A6C" w14:textId="77777777" w:rsidR="00425DF0" w:rsidRPr="007D3F25" w:rsidRDefault="00425DF0" w:rsidP="00425DF0">
      <w:pPr>
        <w:spacing w:after="0"/>
        <w:jc w:val="both"/>
        <w:rPr>
          <w:rFonts w:ascii="Times New Roman" w:hAnsi="Times New Roman" w:cs="Times New Roman"/>
          <w:sz w:val="28"/>
          <w:szCs w:val="28"/>
        </w:rPr>
      </w:pPr>
      <w:r w:rsidRPr="007D3F25">
        <w:rPr>
          <w:rFonts w:ascii="Times New Roman" w:hAnsi="Times New Roman" w:cs="Times New Roman"/>
          <w:b/>
          <w:sz w:val="28"/>
          <w:szCs w:val="28"/>
        </w:rPr>
        <w:t>Pressure (mmHg)</w:t>
      </w:r>
      <w:r w:rsidR="0064775A" w:rsidRPr="007D3F25">
        <w:rPr>
          <w:rFonts w:ascii="Times New Roman" w:hAnsi="Times New Roman" w:cs="Times New Roman"/>
          <w:b/>
          <w:sz w:val="28"/>
          <w:szCs w:val="28"/>
        </w:rPr>
        <w:t xml:space="preserve">   </w:t>
      </w:r>
      <w:r w:rsidR="0064775A" w:rsidRPr="007D3F25">
        <w:rPr>
          <w:rFonts w:ascii="Times New Roman" w:hAnsi="Times New Roman" w:cs="Times New Roman"/>
          <w:sz w:val="28"/>
          <w:szCs w:val="28"/>
        </w:rPr>
        <w:t>91.01 ± 7.50</w:t>
      </w:r>
      <w:r w:rsidR="0064775A" w:rsidRPr="007D3F25">
        <w:rPr>
          <w:rFonts w:ascii="Times New Roman" w:hAnsi="Times New Roman" w:cs="Times New Roman"/>
          <w:sz w:val="28"/>
          <w:szCs w:val="28"/>
        </w:rPr>
        <w:tab/>
      </w:r>
      <w:r w:rsidR="00CD48FD" w:rsidRPr="007D3F25">
        <w:rPr>
          <w:rFonts w:ascii="Times New Roman" w:hAnsi="Times New Roman" w:cs="Times New Roman"/>
          <w:sz w:val="28"/>
          <w:szCs w:val="28"/>
        </w:rPr>
        <w:tab/>
        <w:t>75.68 ± 3.42</w:t>
      </w:r>
      <w:r w:rsidR="00CD48FD" w:rsidRPr="007D3F25">
        <w:rPr>
          <w:rFonts w:ascii="Times New Roman" w:hAnsi="Times New Roman" w:cs="Times New Roman"/>
          <w:sz w:val="28"/>
          <w:szCs w:val="28"/>
        </w:rPr>
        <w:tab/>
      </w:r>
      <w:r w:rsidR="00CD48FD" w:rsidRPr="007D3F25">
        <w:rPr>
          <w:rFonts w:ascii="Times New Roman" w:hAnsi="Times New Roman" w:cs="Times New Roman"/>
          <w:sz w:val="28"/>
          <w:szCs w:val="28"/>
        </w:rPr>
        <w:tab/>
        <w:t>18.462</w:t>
      </w:r>
      <w:r w:rsidR="00CD48FD" w:rsidRPr="007D3F25">
        <w:rPr>
          <w:rFonts w:ascii="Times New Roman" w:hAnsi="Times New Roman" w:cs="Times New Roman"/>
          <w:sz w:val="28"/>
          <w:szCs w:val="28"/>
        </w:rPr>
        <w:tab/>
        <w:t>0.001</w:t>
      </w:r>
    </w:p>
    <w:p w14:paraId="725686E9" w14:textId="77777777" w:rsidR="00425DF0" w:rsidRPr="007D3F25" w:rsidRDefault="00425DF0"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Lower 95% C.I</w:t>
      </w:r>
      <w:r w:rsidRPr="007D3F25">
        <w:rPr>
          <w:rFonts w:ascii="Times New Roman" w:hAnsi="Times New Roman" w:cs="Times New Roman"/>
          <w:sz w:val="28"/>
          <w:szCs w:val="28"/>
        </w:rPr>
        <w:tab/>
      </w:r>
      <w:r w:rsidRPr="007D3F25">
        <w:rPr>
          <w:rFonts w:ascii="Times New Roman" w:hAnsi="Times New Roman" w:cs="Times New Roman"/>
          <w:sz w:val="28"/>
          <w:szCs w:val="28"/>
        </w:rPr>
        <w:tab/>
        <w:t>89.52</w:t>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t>75.00</w:t>
      </w:r>
    </w:p>
    <w:p w14:paraId="7C828523" w14:textId="77777777" w:rsidR="00425DF0" w:rsidRPr="007D3F25" w:rsidRDefault="00425DF0"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 xml:space="preserve">Upper 95% C.I </w:t>
      </w:r>
      <w:r w:rsidRPr="007D3F25">
        <w:rPr>
          <w:rFonts w:ascii="Times New Roman" w:hAnsi="Times New Roman" w:cs="Times New Roman"/>
          <w:sz w:val="28"/>
          <w:szCs w:val="28"/>
        </w:rPr>
        <w:tab/>
      </w:r>
      <w:r w:rsidRPr="007D3F25">
        <w:rPr>
          <w:rFonts w:ascii="Times New Roman" w:hAnsi="Times New Roman" w:cs="Times New Roman"/>
          <w:sz w:val="28"/>
          <w:szCs w:val="28"/>
        </w:rPr>
        <w:tab/>
        <w:t>92.49</w:t>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r>
      <w:r w:rsidRPr="007D3F25">
        <w:rPr>
          <w:rFonts w:ascii="Times New Roman" w:hAnsi="Times New Roman" w:cs="Times New Roman"/>
          <w:sz w:val="28"/>
          <w:szCs w:val="28"/>
        </w:rPr>
        <w:tab/>
        <w:t>76.35</w:t>
      </w:r>
    </w:p>
    <w:p w14:paraId="363A9084" w14:textId="77777777" w:rsidR="00BF414D" w:rsidRPr="007D3F25" w:rsidRDefault="00BF414D" w:rsidP="00425DF0">
      <w:pPr>
        <w:spacing w:after="0"/>
        <w:jc w:val="both"/>
        <w:rPr>
          <w:rFonts w:ascii="Times New Roman" w:hAnsi="Times New Roman" w:cs="Times New Roman"/>
          <w:sz w:val="28"/>
          <w:szCs w:val="28"/>
        </w:rPr>
      </w:pPr>
    </w:p>
    <w:p w14:paraId="7FC6FB14" w14:textId="77777777" w:rsidR="00BF414D" w:rsidRPr="007D3F25" w:rsidRDefault="0064775A" w:rsidP="00425DF0">
      <w:pPr>
        <w:spacing w:after="0"/>
        <w:jc w:val="both"/>
        <w:rPr>
          <w:rFonts w:ascii="Times New Roman" w:hAnsi="Times New Roman" w:cs="Times New Roman"/>
          <w:b/>
          <w:sz w:val="28"/>
          <w:szCs w:val="28"/>
        </w:rPr>
      </w:pPr>
      <w:r w:rsidRPr="007D3F25">
        <w:rPr>
          <w:rFonts w:ascii="Times New Roman" w:hAnsi="Times New Roman" w:cs="Times New Roman"/>
          <w:b/>
          <w:sz w:val="28"/>
          <w:szCs w:val="28"/>
        </w:rPr>
        <w:t>Body Mass Index</w:t>
      </w:r>
    </w:p>
    <w:p w14:paraId="0F9B3A63" w14:textId="77777777" w:rsidR="0064775A" w:rsidRPr="007D3F25" w:rsidRDefault="0064775A" w:rsidP="00425DF0">
      <w:pPr>
        <w:spacing w:after="0"/>
        <w:jc w:val="both"/>
        <w:rPr>
          <w:rFonts w:ascii="Times New Roman" w:hAnsi="Times New Roman" w:cs="Times New Roman"/>
          <w:sz w:val="28"/>
          <w:szCs w:val="28"/>
        </w:rPr>
      </w:pPr>
      <w:r w:rsidRPr="007D3F25">
        <w:rPr>
          <w:rFonts w:ascii="Times New Roman" w:hAnsi="Times New Roman" w:cs="Times New Roman"/>
          <w:b/>
          <w:sz w:val="28"/>
          <w:szCs w:val="28"/>
        </w:rPr>
        <w:t>(Kg/m</w:t>
      </w:r>
      <w:r w:rsidRPr="007D3F25">
        <w:rPr>
          <w:rFonts w:ascii="Times New Roman" w:hAnsi="Times New Roman" w:cs="Times New Roman"/>
          <w:b/>
          <w:sz w:val="28"/>
          <w:szCs w:val="28"/>
          <w:vertAlign w:val="superscript"/>
        </w:rPr>
        <w:t>2</w:t>
      </w:r>
      <w:r w:rsidRPr="007D3F25">
        <w:rPr>
          <w:rFonts w:ascii="Times New Roman" w:hAnsi="Times New Roman" w:cs="Times New Roman"/>
          <w:b/>
          <w:sz w:val="28"/>
          <w:szCs w:val="28"/>
        </w:rPr>
        <w:t xml:space="preserve">)                     </w:t>
      </w:r>
      <w:r w:rsidRPr="007D3F25">
        <w:rPr>
          <w:rFonts w:ascii="Times New Roman" w:hAnsi="Times New Roman" w:cs="Times New Roman"/>
          <w:sz w:val="28"/>
          <w:szCs w:val="28"/>
        </w:rPr>
        <w:t>31.04 ± 2.50                23.28 ± 1.02</w:t>
      </w:r>
      <w:r w:rsidR="00CD48FD" w:rsidRPr="007D3F25">
        <w:rPr>
          <w:rFonts w:ascii="Times New Roman" w:hAnsi="Times New Roman" w:cs="Times New Roman"/>
          <w:sz w:val="28"/>
          <w:szCs w:val="28"/>
        </w:rPr>
        <w:t xml:space="preserve">             29.120        0.001</w:t>
      </w:r>
    </w:p>
    <w:p w14:paraId="511B8EDA" w14:textId="77777777" w:rsidR="0064775A" w:rsidRPr="007D3F25" w:rsidRDefault="0064775A"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 xml:space="preserve"> Lower</w:t>
      </w:r>
      <w:r w:rsidR="00057955" w:rsidRPr="007D3F25">
        <w:rPr>
          <w:rFonts w:ascii="Times New Roman" w:hAnsi="Times New Roman" w:cs="Times New Roman"/>
          <w:sz w:val="28"/>
          <w:szCs w:val="28"/>
        </w:rPr>
        <w:t xml:space="preserve"> 95% C.I</w:t>
      </w:r>
      <w:r w:rsidRPr="007D3F25">
        <w:rPr>
          <w:rFonts w:ascii="Times New Roman" w:hAnsi="Times New Roman" w:cs="Times New Roman"/>
          <w:b/>
          <w:sz w:val="28"/>
          <w:szCs w:val="28"/>
        </w:rPr>
        <w:t xml:space="preserve">               </w:t>
      </w:r>
      <w:r w:rsidR="004C7ADF" w:rsidRPr="007D3F25">
        <w:rPr>
          <w:rFonts w:ascii="Times New Roman" w:hAnsi="Times New Roman" w:cs="Times New Roman"/>
          <w:sz w:val="28"/>
          <w:szCs w:val="28"/>
        </w:rPr>
        <w:t>30.55</w:t>
      </w:r>
      <w:r w:rsidR="00057955" w:rsidRPr="007D3F25">
        <w:rPr>
          <w:rFonts w:ascii="Times New Roman" w:hAnsi="Times New Roman" w:cs="Times New Roman"/>
          <w:sz w:val="28"/>
          <w:szCs w:val="28"/>
        </w:rPr>
        <w:t xml:space="preserve">                           23.08</w:t>
      </w:r>
    </w:p>
    <w:p w14:paraId="29442573" w14:textId="77777777" w:rsidR="00057955" w:rsidRPr="007D3F25" w:rsidRDefault="00057955" w:rsidP="00425DF0">
      <w:pPr>
        <w:spacing w:after="0"/>
        <w:jc w:val="both"/>
        <w:rPr>
          <w:rFonts w:ascii="Times New Roman" w:hAnsi="Times New Roman" w:cs="Times New Roman"/>
          <w:sz w:val="28"/>
          <w:szCs w:val="28"/>
        </w:rPr>
      </w:pPr>
      <w:r w:rsidRPr="007D3F25">
        <w:rPr>
          <w:rFonts w:ascii="Times New Roman" w:hAnsi="Times New Roman" w:cs="Times New Roman"/>
          <w:sz w:val="28"/>
          <w:szCs w:val="28"/>
        </w:rPr>
        <w:t xml:space="preserve"> Upper 95% C.I               31.54                           23.48</w:t>
      </w:r>
    </w:p>
    <w:p w14:paraId="365D87F7" w14:textId="77777777" w:rsidR="00057955" w:rsidRPr="007D3F25" w:rsidRDefault="00057955" w:rsidP="00425DF0">
      <w:pPr>
        <w:spacing w:after="0"/>
        <w:jc w:val="both"/>
        <w:rPr>
          <w:rFonts w:ascii="Times New Roman" w:hAnsi="Times New Roman" w:cs="Times New Roman"/>
          <w:sz w:val="28"/>
          <w:szCs w:val="28"/>
        </w:rPr>
      </w:pPr>
    </w:p>
    <w:p w14:paraId="3D35EABE" w14:textId="77777777" w:rsidR="00BF414D" w:rsidRPr="007D3F25" w:rsidRDefault="00BF414D" w:rsidP="00BF414D">
      <w:pPr>
        <w:spacing w:after="0"/>
        <w:jc w:val="both"/>
        <w:rPr>
          <w:rFonts w:ascii="Times New Roman" w:hAnsi="Times New Roman" w:cs="Times New Roman"/>
          <w:b/>
          <w:sz w:val="28"/>
          <w:szCs w:val="28"/>
        </w:rPr>
      </w:pPr>
      <w:r w:rsidRPr="007D3F25">
        <w:rPr>
          <w:rFonts w:ascii="Times New Roman" w:hAnsi="Times New Roman" w:cs="Times New Roman"/>
          <w:b/>
          <w:sz w:val="28"/>
          <w:szCs w:val="28"/>
        </w:rPr>
        <w:t xml:space="preserve">Waist Circumference </w:t>
      </w:r>
    </w:p>
    <w:p w14:paraId="587B56F6" w14:textId="77777777" w:rsidR="00BF414D" w:rsidRPr="007D3F25" w:rsidRDefault="00BF414D" w:rsidP="00BF414D">
      <w:pPr>
        <w:spacing w:after="0"/>
        <w:jc w:val="both"/>
        <w:rPr>
          <w:rFonts w:ascii="Times New Roman" w:hAnsi="Times New Roman" w:cs="Times New Roman"/>
          <w:sz w:val="28"/>
          <w:szCs w:val="28"/>
        </w:rPr>
      </w:pPr>
      <w:r w:rsidRPr="007D3F25">
        <w:rPr>
          <w:rFonts w:ascii="Times New Roman" w:hAnsi="Times New Roman" w:cs="Times New Roman"/>
          <w:b/>
          <w:sz w:val="28"/>
          <w:szCs w:val="28"/>
        </w:rPr>
        <w:t>(cm)</w:t>
      </w:r>
      <w:r w:rsidRPr="007D3F25">
        <w:rPr>
          <w:rFonts w:ascii="Times New Roman" w:hAnsi="Times New Roman" w:cs="Times New Roman"/>
          <w:b/>
          <w:sz w:val="28"/>
          <w:szCs w:val="28"/>
        </w:rPr>
        <w:tab/>
      </w:r>
      <w:r w:rsidRPr="007D3F25">
        <w:rPr>
          <w:rFonts w:ascii="Times New Roman" w:hAnsi="Times New Roman" w:cs="Times New Roman"/>
          <w:b/>
          <w:sz w:val="28"/>
          <w:szCs w:val="28"/>
        </w:rPr>
        <w:tab/>
      </w:r>
      <w:r w:rsidRPr="007D3F25">
        <w:rPr>
          <w:rFonts w:ascii="Times New Roman" w:hAnsi="Times New Roman" w:cs="Times New Roman"/>
          <w:b/>
          <w:sz w:val="28"/>
          <w:szCs w:val="28"/>
        </w:rPr>
        <w:tab/>
      </w:r>
      <w:r w:rsidR="0064775A" w:rsidRPr="007D3F25">
        <w:rPr>
          <w:rFonts w:ascii="Times New Roman" w:hAnsi="Times New Roman" w:cs="Times New Roman"/>
          <w:b/>
          <w:sz w:val="28"/>
          <w:szCs w:val="28"/>
        </w:rPr>
        <w:t xml:space="preserve">   </w:t>
      </w:r>
      <w:r w:rsidRPr="007D3F25">
        <w:rPr>
          <w:rFonts w:ascii="Times New Roman" w:hAnsi="Times New Roman" w:cs="Times New Roman"/>
          <w:sz w:val="28"/>
          <w:szCs w:val="28"/>
        </w:rPr>
        <w:t xml:space="preserve">106.03 ± </w:t>
      </w:r>
      <w:r w:rsidR="00CD48FD" w:rsidRPr="007D3F25">
        <w:rPr>
          <w:rFonts w:ascii="Times New Roman" w:hAnsi="Times New Roman" w:cs="Times New Roman"/>
          <w:sz w:val="28"/>
          <w:szCs w:val="28"/>
        </w:rPr>
        <w:t>6.94</w:t>
      </w:r>
      <w:r w:rsidR="00CD48FD" w:rsidRPr="007D3F25">
        <w:rPr>
          <w:rFonts w:ascii="Times New Roman" w:hAnsi="Times New Roman" w:cs="Times New Roman"/>
          <w:sz w:val="28"/>
          <w:szCs w:val="28"/>
        </w:rPr>
        <w:tab/>
      </w:r>
      <w:r w:rsidR="00CD48FD" w:rsidRPr="007D3F25">
        <w:rPr>
          <w:rFonts w:ascii="Times New Roman" w:hAnsi="Times New Roman" w:cs="Times New Roman"/>
          <w:sz w:val="28"/>
          <w:szCs w:val="28"/>
        </w:rPr>
        <w:tab/>
        <w:t>84.81 ± 3.01</w:t>
      </w:r>
      <w:r w:rsidR="00CD48FD" w:rsidRPr="007D3F25">
        <w:rPr>
          <w:rFonts w:ascii="Times New Roman" w:hAnsi="Times New Roman" w:cs="Times New Roman"/>
          <w:sz w:val="28"/>
          <w:szCs w:val="28"/>
        </w:rPr>
        <w:tab/>
      </w:r>
      <w:r w:rsidR="00CD48FD" w:rsidRPr="007D3F25">
        <w:rPr>
          <w:rFonts w:ascii="Times New Roman" w:hAnsi="Times New Roman" w:cs="Times New Roman"/>
          <w:sz w:val="28"/>
          <w:szCs w:val="28"/>
        </w:rPr>
        <w:tab/>
        <w:t>29.868</w:t>
      </w:r>
      <w:r w:rsidR="00CD48FD" w:rsidRPr="007D3F25">
        <w:rPr>
          <w:rFonts w:ascii="Times New Roman" w:hAnsi="Times New Roman" w:cs="Times New Roman"/>
          <w:sz w:val="28"/>
          <w:szCs w:val="28"/>
        </w:rPr>
        <w:tab/>
        <w:t>0.001</w:t>
      </w:r>
    </w:p>
    <w:p w14:paraId="0EC3F057" w14:textId="77777777" w:rsidR="00BF414D" w:rsidRPr="007D3F25" w:rsidRDefault="00A655E4" w:rsidP="00BF414D">
      <w:pPr>
        <w:spacing w:after="0"/>
        <w:jc w:val="both"/>
        <w:rPr>
          <w:rFonts w:ascii="Times New Roman" w:hAnsi="Times New Roman" w:cs="Times New Roman"/>
          <w:sz w:val="28"/>
          <w:szCs w:val="28"/>
        </w:rPr>
      </w:pPr>
      <w:r w:rsidRPr="007D3F25">
        <w:rPr>
          <w:rFonts w:ascii="Times New Roman" w:hAnsi="Times New Roman" w:cs="Times New Roman"/>
          <w:sz w:val="28"/>
          <w:szCs w:val="28"/>
        </w:rPr>
        <w:t>Lower 95% C.I</w:t>
      </w:r>
      <w:r w:rsidRPr="007D3F25">
        <w:rPr>
          <w:rFonts w:ascii="Times New Roman" w:hAnsi="Times New Roman" w:cs="Times New Roman"/>
          <w:sz w:val="28"/>
          <w:szCs w:val="28"/>
        </w:rPr>
        <w:tab/>
      </w:r>
      <w:r w:rsidRPr="007D3F25">
        <w:rPr>
          <w:rFonts w:ascii="Times New Roman" w:hAnsi="Times New Roman" w:cs="Times New Roman"/>
          <w:sz w:val="28"/>
          <w:szCs w:val="28"/>
        </w:rPr>
        <w:tab/>
        <w:t>104.65</w:t>
      </w:r>
      <w:r w:rsidRPr="007D3F25">
        <w:rPr>
          <w:rFonts w:ascii="Times New Roman" w:hAnsi="Times New Roman" w:cs="Times New Roman"/>
          <w:sz w:val="28"/>
          <w:szCs w:val="28"/>
        </w:rPr>
        <w:tab/>
      </w:r>
      <w:r w:rsidRPr="007D3F25">
        <w:rPr>
          <w:rFonts w:ascii="Times New Roman" w:hAnsi="Times New Roman" w:cs="Times New Roman"/>
          <w:sz w:val="28"/>
          <w:szCs w:val="28"/>
        </w:rPr>
        <w:tab/>
        <w:t>84.21</w:t>
      </w:r>
    </w:p>
    <w:p w14:paraId="0DE7EC56" w14:textId="77777777" w:rsidR="00BF414D" w:rsidRPr="007D3F25" w:rsidRDefault="00DC4483" w:rsidP="00BF414D">
      <w:pPr>
        <w:spacing w:after="0"/>
        <w:jc w:val="both"/>
        <w:rPr>
          <w:rFonts w:ascii="Times New Roman" w:hAnsi="Times New Roman" w:cs="Times New Roman"/>
          <w:sz w:val="28"/>
          <w:szCs w:val="28"/>
        </w:rPr>
      </w:pPr>
      <w:r w:rsidRPr="007D3F25">
        <w:rPr>
          <w:rFonts w:ascii="Times New Roman" w:hAnsi="Times New Roman" w:cs="Times New Roman"/>
          <w:sz w:val="28"/>
          <w:szCs w:val="28"/>
        </w:rPr>
        <w:t xml:space="preserve">Upper 95% </w:t>
      </w:r>
      <w:r w:rsidR="00A655E4" w:rsidRPr="007D3F25">
        <w:rPr>
          <w:rFonts w:ascii="Times New Roman" w:hAnsi="Times New Roman" w:cs="Times New Roman"/>
          <w:sz w:val="28"/>
          <w:szCs w:val="28"/>
        </w:rPr>
        <w:t>C. I</w:t>
      </w:r>
      <w:r w:rsidR="00A655E4" w:rsidRPr="007D3F25">
        <w:rPr>
          <w:rFonts w:ascii="Times New Roman" w:hAnsi="Times New Roman" w:cs="Times New Roman"/>
          <w:sz w:val="28"/>
          <w:szCs w:val="28"/>
        </w:rPr>
        <w:tab/>
      </w:r>
      <w:r w:rsidR="00A655E4" w:rsidRPr="007D3F25">
        <w:rPr>
          <w:rFonts w:ascii="Times New Roman" w:hAnsi="Times New Roman" w:cs="Times New Roman"/>
          <w:sz w:val="28"/>
          <w:szCs w:val="28"/>
        </w:rPr>
        <w:tab/>
        <w:t>107.40</w:t>
      </w:r>
      <w:r w:rsidR="00A655E4" w:rsidRPr="007D3F25">
        <w:rPr>
          <w:rFonts w:ascii="Times New Roman" w:hAnsi="Times New Roman" w:cs="Times New Roman"/>
          <w:sz w:val="28"/>
          <w:szCs w:val="28"/>
        </w:rPr>
        <w:tab/>
      </w:r>
      <w:r w:rsidR="00A655E4" w:rsidRPr="007D3F25">
        <w:rPr>
          <w:rFonts w:ascii="Times New Roman" w:hAnsi="Times New Roman" w:cs="Times New Roman"/>
          <w:sz w:val="28"/>
          <w:szCs w:val="28"/>
        </w:rPr>
        <w:tab/>
        <w:t>85.40</w:t>
      </w:r>
    </w:p>
    <w:p w14:paraId="15625199" w14:textId="77777777" w:rsidR="00BF414D" w:rsidRPr="007D3F25" w:rsidRDefault="00BF414D" w:rsidP="005D11E0">
      <w:pPr>
        <w:spacing w:after="0" w:line="240" w:lineRule="auto"/>
        <w:jc w:val="both"/>
        <w:rPr>
          <w:rFonts w:ascii="Times New Roman" w:hAnsi="Times New Roman" w:cs="Times New Roman"/>
          <w:sz w:val="28"/>
          <w:szCs w:val="28"/>
        </w:rPr>
      </w:pPr>
      <w:r w:rsidRPr="007D3F25">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464DB874" wp14:editId="2EAA213E">
                <wp:simplePos x="0" y="0"/>
                <wp:positionH relativeFrom="column">
                  <wp:posOffset>-38100</wp:posOffset>
                </wp:positionH>
                <wp:positionV relativeFrom="paragraph">
                  <wp:posOffset>207010</wp:posOffset>
                </wp:positionV>
                <wp:extent cx="6143625" cy="0"/>
                <wp:effectExtent l="0" t="0" r="9525" b="19050"/>
                <wp:wrapNone/>
                <wp:docPr id="2" name="Straight Connector 1"/>
                <wp:cNvGraphicFramePr/>
                <a:graphic xmlns:a="http://schemas.openxmlformats.org/drawingml/2006/main">
                  <a:graphicData uri="http://schemas.microsoft.com/office/word/2010/wordprocessingShape">
                    <wps:wsp>
                      <wps:cNvCnPr/>
                      <wps:spPr>
                        <a:xfrm>
                          <a:off x="0" y="0"/>
                          <a:ext cx="614362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CD7A0C"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6.3pt" to="480.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" strokecolor="black [3213]">
                <v:stroke joinstyle="miter"/>
              </v:line>
            </w:pict>
          </mc:Fallback>
        </mc:AlternateContent>
      </w:r>
    </w:p>
    <w:p w14:paraId="77E11074" w14:textId="77777777" w:rsidR="00BF414D" w:rsidRPr="007D3F25" w:rsidRDefault="00BF414D" w:rsidP="00BF414D">
      <w:pPr>
        <w:rPr>
          <w:rFonts w:ascii="Times New Roman" w:hAnsi="Times New Roman" w:cs="Times New Roman"/>
          <w:sz w:val="28"/>
          <w:szCs w:val="28"/>
        </w:rPr>
      </w:pPr>
      <w:r w:rsidRPr="007D3F25">
        <w:rPr>
          <w:rFonts w:ascii="Times New Roman" w:hAnsi="Times New Roman" w:cs="Times New Roman"/>
          <w:sz w:val="28"/>
          <w:szCs w:val="28"/>
        </w:rPr>
        <w:t>Value is statistically significant at p &lt; 0.05</w:t>
      </w:r>
    </w:p>
    <w:p w14:paraId="104122FC" w14:textId="77777777" w:rsidR="003A4754" w:rsidRPr="007D3F25" w:rsidRDefault="003A4754" w:rsidP="00057955">
      <w:pPr>
        <w:rPr>
          <w:rFonts w:ascii="Times New Roman" w:hAnsi="Times New Roman" w:cs="Times New Roman"/>
          <w:sz w:val="28"/>
          <w:szCs w:val="28"/>
        </w:rPr>
      </w:pPr>
    </w:p>
    <w:p w14:paraId="2DE7E64E" w14:textId="77777777" w:rsidR="003A4754" w:rsidRPr="007D3F25" w:rsidRDefault="003A4754" w:rsidP="00057955">
      <w:pPr>
        <w:rPr>
          <w:rFonts w:ascii="Times New Roman" w:hAnsi="Times New Roman" w:cs="Times New Roman"/>
          <w:sz w:val="28"/>
          <w:szCs w:val="28"/>
        </w:rPr>
      </w:pPr>
    </w:p>
    <w:p w14:paraId="347B0020" w14:textId="77777777" w:rsidR="00153F6A" w:rsidRPr="007D3F25" w:rsidRDefault="00153F6A" w:rsidP="004B7EF7">
      <w:pPr>
        <w:rPr>
          <w:rFonts w:ascii="Times New Roman" w:eastAsiaTheme="minorEastAsia" w:hAnsi="Times New Roman" w:cs="Times New Roman"/>
          <w:i/>
          <w:sz w:val="28"/>
          <w:szCs w:val="28"/>
        </w:rPr>
      </w:pPr>
      <w:r w:rsidRPr="007D3F25">
        <w:rPr>
          <w:rFonts w:ascii="Times New Roman" w:hAnsi="Times New Roman" w:cs="Times New Roman"/>
          <w:b/>
          <w:i/>
          <w:sz w:val="28"/>
          <w:szCs w:val="28"/>
        </w:rPr>
        <w:lastRenderedPageBreak/>
        <w:t>Comparison of Age, SBP, DBP, BMI and Waist Circumference in Cardiovascular Disease subjects versus control subjects</w:t>
      </w:r>
      <w:r w:rsidRPr="007D3F25">
        <w:rPr>
          <w:rFonts w:ascii="Times New Roman" w:eastAsiaTheme="minorEastAsia" w:hAnsi="Times New Roman" w:cs="Times New Roman"/>
          <w:i/>
          <w:sz w:val="28"/>
          <w:szCs w:val="28"/>
        </w:rPr>
        <w:t xml:space="preserve"> </w:t>
      </w:r>
    </w:p>
    <w:p w14:paraId="6DC09188" w14:textId="77777777" w:rsidR="00F862A1" w:rsidRPr="007D3F25" w:rsidRDefault="00B34754" w:rsidP="004B7EF7">
      <w:pPr>
        <w:rPr>
          <w:rFonts w:ascii="Times New Roman" w:hAnsi="Times New Roman" w:cs="Times New Roman"/>
          <w:sz w:val="28"/>
          <w:szCs w:val="28"/>
        </w:rPr>
      </w:pPr>
      <w:r w:rsidRPr="007D3F25">
        <w:rPr>
          <w:rFonts w:ascii="Times New Roman" w:eastAsiaTheme="minorEastAsia" w:hAnsi="Times New Roman" w:cs="Times New Roman"/>
          <w:sz w:val="28"/>
          <w:szCs w:val="28"/>
        </w:rPr>
        <w:t>There were significantly higher levels of SBP(</w:t>
      </w:r>
      <w:r w:rsidRPr="007D3F25">
        <w:rPr>
          <w:rFonts w:ascii="Times New Roman" w:hAnsi="Times New Roman" w:cs="Times New Roman"/>
          <w:sz w:val="28"/>
          <w:szCs w:val="28"/>
        </w:rPr>
        <w:t>159.03 ± 11.79 versus 123.79 ± 20.36 mmHg), DBP(91.01 ± 7.50 versus 75.68 ± 3.42mmHg), BMI(31.04 ± 2.50 versus 23.28 ± 1.02</w:t>
      </w:r>
      <w:r w:rsidRPr="007D3F25">
        <w:rPr>
          <w:rFonts w:ascii="Times New Roman" w:hAnsi="Times New Roman" w:cs="Times New Roman"/>
          <w:b/>
          <w:sz w:val="28"/>
          <w:szCs w:val="28"/>
        </w:rPr>
        <w:t xml:space="preserve"> </w:t>
      </w:r>
      <w:r w:rsidRPr="007D3F25">
        <w:rPr>
          <w:rFonts w:ascii="Times New Roman" w:hAnsi="Times New Roman" w:cs="Times New Roman"/>
          <w:sz w:val="28"/>
          <w:szCs w:val="28"/>
        </w:rPr>
        <w:t>Kg/m</w:t>
      </w:r>
      <w:r w:rsidRPr="007D3F25">
        <w:rPr>
          <w:rFonts w:ascii="Times New Roman" w:hAnsi="Times New Roman" w:cs="Times New Roman"/>
          <w:sz w:val="28"/>
          <w:szCs w:val="28"/>
          <w:vertAlign w:val="superscript"/>
        </w:rPr>
        <w:t>2</w:t>
      </w:r>
      <w:r w:rsidRPr="007D3F25">
        <w:rPr>
          <w:rFonts w:ascii="Times New Roman" w:hAnsi="Times New Roman" w:cs="Times New Roman"/>
          <w:sz w:val="28"/>
          <w:szCs w:val="28"/>
        </w:rPr>
        <w:t>) and WC(106.03 ± 6.94 versus 84.81 ± 3.01Cm) in CVD Subjects compared to Controls, (p=0.001 in each case)</w:t>
      </w:r>
      <w:r w:rsidR="004B7EF7" w:rsidRPr="007D3F25">
        <w:rPr>
          <w:rFonts w:ascii="Times New Roman" w:hAnsi="Times New Roman" w:cs="Times New Roman"/>
          <w:sz w:val="28"/>
          <w:szCs w:val="28"/>
        </w:rPr>
        <w:t xml:space="preserve"> .While there was non- significant difference of age (</w:t>
      </w:r>
      <w:r w:rsidR="00F53446" w:rsidRPr="007D3F25">
        <w:rPr>
          <w:rFonts w:ascii="Times New Roman" w:hAnsi="Times New Roman" w:cs="Times New Roman"/>
          <w:sz w:val="28"/>
          <w:szCs w:val="28"/>
        </w:rPr>
        <w:t xml:space="preserve">58.47 ± 7.79 versus 57.98 ± 5.71, </w:t>
      </w:r>
      <w:r w:rsidR="004B7EF7" w:rsidRPr="007D3F25">
        <w:rPr>
          <w:rFonts w:ascii="Times New Roman" w:hAnsi="Times New Roman" w:cs="Times New Roman"/>
          <w:sz w:val="28"/>
          <w:szCs w:val="28"/>
        </w:rPr>
        <w:t>p = 0.395) in CVD subjects compared to Controls (Table 1).</w:t>
      </w:r>
    </w:p>
    <w:p w14:paraId="0F9BFA4E" w14:textId="77777777" w:rsidR="004B7EF7" w:rsidRPr="007D3F25" w:rsidRDefault="004B7EF7" w:rsidP="00F862A1">
      <w:pPr>
        <w:autoSpaceDE w:val="0"/>
        <w:autoSpaceDN w:val="0"/>
        <w:adjustRightInd w:val="0"/>
        <w:spacing w:after="0" w:line="240" w:lineRule="auto"/>
        <w:rPr>
          <w:rFonts w:ascii="Times New Roman" w:hAnsi="Times New Roman" w:cs="Times New Roman"/>
          <w:b/>
          <w:sz w:val="28"/>
          <w:szCs w:val="28"/>
        </w:rPr>
      </w:pPr>
    </w:p>
    <w:p w14:paraId="6DDE4B63" w14:textId="77777777" w:rsidR="004B7EF7" w:rsidRPr="007D3F25" w:rsidRDefault="004B7EF7" w:rsidP="00F862A1">
      <w:pPr>
        <w:autoSpaceDE w:val="0"/>
        <w:autoSpaceDN w:val="0"/>
        <w:adjustRightInd w:val="0"/>
        <w:spacing w:after="0" w:line="240" w:lineRule="auto"/>
        <w:rPr>
          <w:rFonts w:ascii="Times New Roman" w:hAnsi="Times New Roman" w:cs="Times New Roman"/>
          <w:b/>
          <w:sz w:val="28"/>
          <w:szCs w:val="28"/>
        </w:rPr>
      </w:pPr>
    </w:p>
    <w:p w14:paraId="03FF18FE" w14:textId="77777777" w:rsidR="004B7EF7" w:rsidRPr="007D3F25" w:rsidRDefault="004B7EF7" w:rsidP="00F862A1">
      <w:pPr>
        <w:autoSpaceDE w:val="0"/>
        <w:autoSpaceDN w:val="0"/>
        <w:adjustRightInd w:val="0"/>
        <w:spacing w:after="0" w:line="240" w:lineRule="auto"/>
        <w:rPr>
          <w:rFonts w:ascii="Times New Roman" w:hAnsi="Times New Roman" w:cs="Times New Roman"/>
          <w:b/>
          <w:sz w:val="28"/>
          <w:szCs w:val="28"/>
        </w:rPr>
      </w:pPr>
    </w:p>
    <w:p w14:paraId="6C6E7DD8" w14:textId="77777777" w:rsidR="00F862A1" w:rsidRPr="007D3F25" w:rsidRDefault="008E6529" w:rsidP="00F862A1">
      <w:pPr>
        <w:autoSpaceDE w:val="0"/>
        <w:autoSpaceDN w:val="0"/>
        <w:adjustRightInd w:val="0"/>
        <w:spacing w:after="0" w:line="240" w:lineRule="auto"/>
        <w:rPr>
          <w:rFonts w:ascii="Times New Roman" w:hAnsi="Times New Roman" w:cs="Times New Roman"/>
          <w:b/>
          <w:sz w:val="28"/>
          <w:szCs w:val="28"/>
        </w:rPr>
      </w:pPr>
      <w:r w:rsidRPr="007D3F25">
        <w:rPr>
          <w:rFonts w:ascii="Times New Roman" w:hAnsi="Times New Roman" w:cs="Times New Roman"/>
          <w:b/>
          <w:sz w:val="28"/>
          <w:szCs w:val="28"/>
        </w:rPr>
        <w:t>Table 2: Pearson correlation of Age, SBP, DBP, BMI and Waist Circumference in Cardiovascular Disease subjects</w:t>
      </w:r>
    </w:p>
    <w:p w14:paraId="65DEC2CC" w14:textId="77777777" w:rsidR="00192805" w:rsidRPr="007D3F25" w:rsidRDefault="00192805" w:rsidP="00F862A1">
      <w:pPr>
        <w:autoSpaceDE w:val="0"/>
        <w:autoSpaceDN w:val="0"/>
        <w:adjustRightInd w:val="0"/>
        <w:spacing w:after="0" w:line="240" w:lineRule="auto"/>
        <w:rPr>
          <w:rFonts w:ascii="Times New Roman" w:hAnsi="Times New Roman" w:cs="Times New Roman"/>
          <w:sz w:val="28"/>
          <w:szCs w:val="28"/>
        </w:rPr>
      </w:pP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61"/>
        <w:gridCol w:w="1099"/>
        <w:gridCol w:w="1170"/>
        <w:gridCol w:w="1170"/>
        <w:gridCol w:w="1170"/>
        <w:gridCol w:w="1260"/>
        <w:gridCol w:w="1350"/>
      </w:tblGrid>
      <w:tr w:rsidR="007D3F25" w:rsidRPr="007D3F25" w14:paraId="20A22BC5" w14:textId="77777777" w:rsidTr="00330D39">
        <w:trPr>
          <w:cantSplit/>
        </w:trPr>
        <w:tc>
          <w:tcPr>
            <w:tcW w:w="9180" w:type="dxa"/>
            <w:gridSpan w:val="7"/>
            <w:tcBorders>
              <w:top w:val="nil"/>
              <w:left w:val="nil"/>
              <w:bottom w:val="nil"/>
              <w:right w:val="nil"/>
            </w:tcBorders>
            <w:shd w:val="clear" w:color="auto" w:fill="FFFFFF"/>
            <w:vAlign w:val="center"/>
          </w:tcPr>
          <w:p w14:paraId="2DE40BB7" w14:textId="77777777" w:rsidR="00F862A1" w:rsidRPr="007D3F25" w:rsidRDefault="00F862A1" w:rsidP="00980310">
            <w:pPr>
              <w:autoSpaceDE w:val="0"/>
              <w:autoSpaceDN w:val="0"/>
              <w:adjustRightInd w:val="0"/>
              <w:spacing w:after="0" w:line="320" w:lineRule="atLeast"/>
              <w:ind w:left="60" w:right="60"/>
              <w:jc w:val="center"/>
              <w:rPr>
                <w:rFonts w:ascii="Times New Roman" w:hAnsi="Times New Roman" w:cs="Times New Roman"/>
                <w:sz w:val="28"/>
                <w:szCs w:val="28"/>
              </w:rPr>
            </w:pPr>
            <w:r w:rsidRPr="007D3F25">
              <w:rPr>
                <w:rFonts w:ascii="Times New Roman" w:hAnsi="Times New Roman" w:cs="Times New Roman"/>
                <w:b/>
                <w:bCs/>
                <w:sz w:val="28"/>
                <w:szCs w:val="28"/>
              </w:rPr>
              <w:t>Correlations</w:t>
            </w:r>
          </w:p>
        </w:tc>
      </w:tr>
      <w:tr w:rsidR="007D3F25" w:rsidRPr="007D3F25" w14:paraId="69C2D45A" w14:textId="77777777" w:rsidTr="00330D39">
        <w:trPr>
          <w:cantSplit/>
        </w:trPr>
        <w:tc>
          <w:tcPr>
            <w:tcW w:w="3060" w:type="dxa"/>
            <w:gridSpan w:val="2"/>
            <w:tcBorders>
              <w:top w:val="single" w:sz="16" w:space="0" w:color="000000"/>
              <w:left w:val="single" w:sz="16" w:space="0" w:color="000000"/>
              <w:bottom w:val="single" w:sz="16" w:space="0" w:color="000000"/>
              <w:right w:val="nil"/>
            </w:tcBorders>
            <w:shd w:val="clear" w:color="auto" w:fill="FFFFFF"/>
            <w:vAlign w:val="bottom"/>
          </w:tcPr>
          <w:p w14:paraId="0875F891"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170" w:type="dxa"/>
            <w:tcBorders>
              <w:top w:val="single" w:sz="16" w:space="0" w:color="000000"/>
              <w:left w:val="single" w:sz="16" w:space="0" w:color="000000"/>
              <w:bottom w:val="single" w:sz="16" w:space="0" w:color="000000"/>
            </w:tcBorders>
            <w:shd w:val="clear" w:color="auto" w:fill="FFFFFF"/>
            <w:vAlign w:val="bottom"/>
          </w:tcPr>
          <w:p w14:paraId="30CD778B"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 xml:space="preserve">Age </w:t>
            </w:r>
          </w:p>
        </w:tc>
        <w:tc>
          <w:tcPr>
            <w:tcW w:w="1170" w:type="dxa"/>
            <w:tcBorders>
              <w:top w:val="single" w:sz="16" w:space="0" w:color="000000"/>
              <w:bottom w:val="single" w:sz="16" w:space="0" w:color="000000"/>
            </w:tcBorders>
            <w:shd w:val="clear" w:color="auto" w:fill="FFFFFF"/>
            <w:vAlign w:val="bottom"/>
          </w:tcPr>
          <w:p w14:paraId="556FD10F"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SBP</w:t>
            </w:r>
          </w:p>
        </w:tc>
        <w:tc>
          <w:tcPr>
            <w:tcW w:w="1170" w:type="dxa"/>
            <w:tcBorders>
              <w:top w:val="single" w:sz="16" w:space="0" w:color="000000"/>
              <w:bottom w:val="single" w:sz="16" w:space="0" w:color="000000"/>
            </w:tcBorders>
            <w:shd w:val="clear" w:color="auto" w:fill="FFFFFF"/>
            <w:vAlign w:val="bottom"/>
          </w:tcPr>
          <w:p w14:paraId="3DB403D1"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DBP</w:t>
            </w:r>
          </w:p>
        </w:tc>
        <w:tc>
          <w:tcPr>
            <w:tcW w:w="1260" w:type="dxa"/>
            <w:tcBorders>
              <w:top w:val="single" w:sz="16" w:space="0" w:color="000000"/>
              <w:bottom w:val="single" w:sz="16" w:space="0" w:color="000000"/>
            </w:tcBorders>
            <w:shd w:val="clear" w:color="auto" w:fill="FFFFFF"/>
            <w:vAlign w:val="bottom"/>
          </w:tcPr>
          <w:p w14:paraId="3E033AD3"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BMI</w:t>
            </w:r>
          </w:p>
        </w:tc>
        <w:tc>
          <w:tcPr>
            <w:tcW w:w="1350" w:type="dxa"/>
            <w:tcBorders>
              <w:top w:val="single" w:sz="16" w:space="0" w:color="000000"/>
              <w:bottom w:val="single" w:sz="16" w:space="0" w:color="000000"/>
              <w:right w:val="single" w:sz="16" w:space="0" w:color="000000"/>
            </w:tcBorders>
            <w:shd w:val="clear" w:color="auto" w:fill="FFFFFF"/>
            <w:vAlign w:val="bottom"/>
          </w:tcPr>
          <w:p w14:paraId="1CF47896"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 xml:space="preserve">WC </w:t>
            </w:r>
          </w:p>
        </w:tc>
      </w:tr>
      <w:tr w:rsidR="007D3F25" w:rsidRPr="007D3F25" w14:paraId="387DF901" w14:textId="77777777" w:rsidTr="00330D39">
        <w:trPr>
          <w:cantSplit/>
        </w:trPr>
        <w:tc>
          <w:tcPr>
            <w:tcW w:w="1961" w:type="dxa"/>
            <w:vMerge w:val="restart"/>
            <w:tcBorders>
              <w:top w:val="single" w:sz="16" w:space="0" w:color="000000"/>
              <w:left w:val="single" w:sz="16" w:space="0" w:color="000000"/>
              <w:right w:val="nil"/>
            </w:tcBorders>
            <w:shd w:val="clear" w:color="auto" w:fill="FFFFFF"/>
          </w:tcPr>
          <w:p w14:paraId="725973EF" w14:textId="77777777" w:rsidR="00F862A1" w:rsidRPr="007D3F25" w:rsidRDefault="00F862A1" w:rsidP="00980310">
            <w:pPr>
              <w:tabs>
                <w:tab w:val="right" w:pos="1881"/>
              </w:tabs>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Age</w:t>
            </w:r>
          </w:p>
        </w:tc>
        <w:tc>
          <w:tcPr>
            <w:tcW w:w="1099" w:type="dxa"/>
            <w:tcBorders>
              <w:top w:val="single" w:sz="16" w:space="0" w:color="000000"/>
              <w:left w:val="nil"/>
              <w:bottom w:val="nil"/>
              <w:right w:val="single" w:sz="16" w:space="0" w:color="000000"/>
            </w:tcBorders>
            <w:shd w:val="clear" w:color="auto" w:fill="FFFFFF"/>
          </w:tcPr>
          <w:p w14:paraId="6CC17F99"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r- value</w:t>
            </w:r>
          </w:p>
        </w:tc>
        <w:tc>
          <w:tcPr>
            <w:tcW w:w="1170" w:type="dxa"/>
            <w:tcBorders>
              <w:top w:val="single" w:sz="16" w:space="0" w:color="000000"/>
              <w:left w:val="single" w:sz="16" w:space="0" w:color="000000"/>
              <w:bottom w:val="nil"/>
            </w:tcBorders>
            <w:shd w:val="clear" w:color="auto" w:fill="FFFFFF"/>
            <w:vAlign w:val="center"/>
          </w:tcPr>
          <w:p w14:paraId="56490073"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w:t>
            </w:r>
          </w:p>
        </w:tc>
        <w:tc>
          <w:tcPr>
            <w:tcW w:w="1170" w:type="dxa"/>
            <w:tcBorders>
              <w:top w:val="single" w:sz="16" w:space="0" w:color="000000"/>
              <w:bottom w:val="nil"/>
            </w:tcBorders>
            <w:shd w:val="clear" w:color="auto" w:fill="FFFFFF"/>
            <w:vAlign w:val="center"/>
          </w:tcPr>
          <w:p w14:paraId="49A31CF6"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0.633</w:t>
            </w:r>
            <w:r w:rsidRPr="007D3F25">
              <w:rPr>
                <w:rFonts w:ascii="Times New Roman" w:hAnsi="Times New Roman" w:cs="Times New Roman"/>
                <w:sz w:val="28"/>
                <w:szCs w:val="28"/>
                <w:vertAlign w:val="superscript"/>
              </w:rPr>
              <w:t>**</w:t>
            </w:r>
          </w:p>
        </w:tc>
        <w:tc>
          <w:tcPr>
            <w:tcW w:w="1170" w:type="dxa"/>
            <w:tcBorders>
              <w:top w:val="single" w:sz="16" w:space="0" w:color="000000"/>
              <w:bottom w:val="nil"/>
            </w:tcBorders>
            <w:shd w:val="clear" w:color="auto" w:fill="FFFFFF"/>
            <w:vAlign w:val="center"/>
          </w:tcPr>
          <w:p w14:paraId="119AD366"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0.332</w:t>
            </w:r>
            <w:r w:rsidRPr="007D3F25">
              <w:rPr>
                <w:rFonts w:ascii="Times New Roman" w:hAnsi="Times New Roman" w:cs="Times New Roman"/>
                <w:sz w:val="28"/>
                <w:szCs w:val="28"/>
                <w:vertAlign w:val="superscript"/>
              </w:rPr>
              <w:t>**</w:t>
            </w:r>
          </w:p>
        </w:tc>
        <w:tc>
          <w:tcPr>
            <w:tcW w:w="1260" w:type="dxa"/>
            <w:tcBorders>
              <w:top w:val="single" w:sz="16" w:space="0" w:color="000000"/>
              <w:bottom w:val="nil"/>
            </w:tcBorders>
            <w:shd w:val="clear" w:color="auto" w:fill="FFFFFF"/>
            <w:vAlign w:val="center"/>
          </w:tcPr>
          <w:p w14:paraId="7BACB536"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0.286</w:t>
            </w:r>
            <w:r w:rsidRPr="007D3F25">
              <w:rPr>
                <w:rFonts w:ascii="Times New Roman" w:hAnsi="Times New Roman" w:cs="Times New Roman"/>
                <w:sz w:val="28"/>
                <w:szCs w:val="28"/>
                <w:vertAlign w:val="superscript"/>
              </w:rPr>
              <w:t>**</w:t>
            </w:r>
          </w:p>
        </w:tc>
        <w:tc>
          <w:tcPr>
            <w:tcW w:w="1350" w:type="dxa"/>
            <w:tcBorders>
              <w:top w:val="single" w:sz="16" w:space="0" w:color="000000"/>
              <w:bottom w:val="nil"/>
              <w:right w:val="single" w:sz="16" w:space="0" w:color="000000"/>
            </w:tcBorders>
            <w:shd w:val="clear" w:color="auto" w:fill="FFFFFF"/>
            <w:vAlign w:val="center"/>
          </w:tcPr>
          <w:p w14:paraId="2BB0CB8F"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0.376</w:t>
            </w:r>
            <w:r w:rsidRPr="007D3F25">
              <w:rPr>
                <w:rFonts w:ascii="Times New Roman" w:hAnsi="Times New Roman" w:cs="Times New Roman"/>
                <w:sz w:val="28"/>
                <w:szCs w:val="28"/>
                <w:vertAlign w:val="superscript"/>
              </w:rPr>
              <w:t>**</w:t>
            </w:r>
          </w:p>
        </w:tc>
      </w:tr>
      <w:tr w:rsidR="007D3F25" w:rsidRPr="007D3F25" w14:paraId="1A7C4EAA" w14:textId="77777777" w:rsidTr="00330D39">
        <w:trPr>
          <w:cantSplit/>
        </w:trPr>
        <w:tc>
          <w:tcPr>
            <w:tcW w:w="1961" w:type="dxa"/>
            <w:vMerge/>
            <w:tcBorders>
              <w:top w:val="single" w:sz="16" w:space="0" w:color="000000"/>
              <w:left w:val="single" w:sz="16" w:space="0" w:color="000000"/>
              <w:right w:val="nil"/>
            </w:tcBorders>
            <w:shd w:val="clear" w:color="auto" w:fill="FFFFFF"/>
          </w:tcPr>
          <w:p w14:paraId="53C65CDA"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7BE4E797"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1795883D"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170" w:type="dxa"/>
            <w:tcBorders>
              <w:top w:val="nil"/>
              <w:bottom w:val="nil"/>
            </w:tcBorders>
            <w:shd w:val="clear" w:color="auto" w:fill="FFFFFF"/>
            <w:vAlign w:val="center"/>
          </w:tcPr>
          <w:p w14:paraId="5E9853B7"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14D07F3B"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0.001</w:t>
            </w:r>
          </w:p>
        </w:tc>
        <w:tc>
          <w:tcPr>
            <w:tcW w:w="1260" w:type="dxa"/>
            <w:tcBorders>
              <w:top w:val="nil"/>
              <w:bottom w:val="nil"/>
            </w:tcBorders>
            <w:shd w:val="clear" w:color="auto" w:fill="FFFFFF"/>
            <w:vAlign w:val="center"/>
          </w:tcPr>
          <w:p w14:paraId="1DADB58E"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0.004</w:t>
            </w:r>
          </w:p>
        </w:tc>
        <w:tc>
          <w:tcPr>
            <w:tcW w:w="1350" w:type="dxa"/>
            <w:tcBorders>
              <w:top w:val="nil"/>
              <w:bottom w:val="nil"/>
              <w:right w:val="single" w:sz="16" w:space="0" w:color="000000"/>
            </w:tcBorders>
            <w:shd w:val="clear" w:color="auto" w:fill="FFFFFF"/>
            <w:vAlign w:val="center"/>
          </w:tcPr>
          <w:p w14:paraId="2C1AC82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r>
      <w:tr w:rsidR="007D3F25" w:rsidRPr="007D3F25" w14:paraId="54C14107" w14:textId="77777777" w:rsidTr="00330D39">
        <w:trPr>
          <w:cantSplit/>
        </w:trPr>
        <w:tc>
          <w:tcPr>
            <w:tcW w:w="1961" w:type="dxa"/>
            <w:vMerge/>
            <w:tcBorders>
              <w:top w:val="single" w:sz="16" w:space="0" w:color="000000"/>
              <w:left w:val="single" w:sz="16" w:space="0" w:color="000000"/>
              <w:right w:val="nil"/>
            </w:tcBorders>
            <w:shd w:val="clear" w:color="auto" w:fill="FFFFFF"/>
          </w:tcPr>
          <w:p w14:paraId="2DE29DD6"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69CDD88E"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18F9BA2C"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3F67E3C1"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0F993EAE"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260" w:type="dxa"/>
            <w:tcBorders>
              <w:top w:val="nil"/>
            </w:tcBorders>
            <w:shd w:val="clear" w:color="auto" w:fill="FFFFFF"/>
            <w:vAlign w:val="center"/>
          </w:tcPr>
          <w:p w14:paraId="05064B58"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5D850FF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r>
      <w:tr w:rsidR="007D3F25" w:rsidRPr="007D3F25" w14:paraId="7DEA6CC8" w14:textId="77777777" w:rsidTr="00330D39">
        <w:trPr>
          <w:cantSplit/>
        </w:trPr>
        <w:tc>
          <w:tcPr>
            <w:tcW w:w="1961" w:type="dxa"/>
            <w:vMerge w:val="restart"/>
            <w:tcBorders>
              <w:top w:val="nil"/>
              <w:left w:val="single" w:sz="16" w:space="0" w:color="000000"/>
              <w:right w:val="nil"/>
            </w:tcBorders>
            <w:shd w:val="clear" w:color="auto" w:fill="FFFFFF"/>
          </w:tcPr>
          <w:p w14:paraId="14E89764"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SBP</w:t>
            </w:r>
          </w:p>
        </w:tc>
        <w:tc>
          <w:tcPr>
            <w:tcW w:w="1099" w:type="dxa"/>
            <w:tcBorders>
              <w:top w:val="nil"/>
              <w:left w:val="nil"/>
              <w:bottom w:val="nil"/>
              <w:right w:val="single" w:sz="16" w:space="0" w:color="000000"/>
            </w:tcBorders>
            <w:shd w:val="clear" w:color="auto" w:fill="FFFFFF"/>
          </w:tcPr>
          <w:p w14:paraId="3A0495BE"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5CF17FA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0.633</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37BA02A7"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w:t>
            </w:r>
          </w:p>
        </w:tc>
        <w:tc>
          <w:tcPr>
            <w:tcW w:w="1170" w:type="dxa"/>
            <w:tcBorders>
              <w:top w:val="nil"/>
              <w:bottom w:val="nil"/>
            </w:tcBorders>
            <w:shd w:val="clear" w:color="auto" w:fill="FFFFFF"/>
            <w:vAlign w:val="center"/>
          </w:tcPr>
          <w:p w14:paraId="76049F39"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0.625</w:t>
            </w:r>
            <w:r w:rsidRPr="007D3F25">
              <w:rPr>
                <w:rFonts w:ascii="Times New Roman" w:hAnsi="Times New Roman" w:cs="Times New Roman"/>
                <w:sz w:val="28"/>
                <w:szCs w:val="28"/>
                <w:vertAlign w:val="superscript"/>
              </w:rPr>
              <w:t>**</w:t>
            </w:r>
          </w:p>
        </w:tc>
        <w:tc>
          <w:tcPr>
            <w:tcW w:w="1260" w:type="dxa"/>
            <w:tcBorders>
              <w:top w:val="nil"/>
              <w:bottom w:val="nil"/>
            </w:tcBorders>
            <w:shd w:val="clear" w:color="auto" w:fill="FFFFFF"/>
            <w:vAlign w:val="center"/>
          </w:tcPr>
          <w:p w14:paraId="2A5D56C1"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0.504</w:t>
            </w:r>
            <w:r w:rsidRPr="007D3F25">
              <w:rPr>
                <w:rFonts w:ascii="Times New Roman" w:hAnsi="Times New Roman" w:cs="Times New Roman"/>
                <w:sz w:val="28"/>
                <w:szCs w:val="28"/>
                <w:vertAlign w:val="superscript"/>
              </w:rPr>
              <w:t>**</w:t>
            </w:r>
          </w:p>
        </w:tc>
        <w:tc>
          <w:tcPr>
            <w:tcW w:w="1350" w:type="dxa"/>
            <w:tcBorders>
              <w:top w:val="nil"/>
              <w:bottom w:val="nil"/>
              <w:right w:val="single" w:sz="16" w:space="0" w:color="000000"/>
            </w:tcBorders>
            <w:shd w:val="clear" w:color="auto" w:fill="FFFFFF"/>
            <w:vAlign w:val="center"/>
          </w:tcPr>
          <w:p w14:paraId="59D5E621"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0.540</w:t>
            </w:r>
            <w:r w:rsidRPr="007D3F25">
              <w:rPr>
                <w:rFonts w:ascii="Times New Roman" w:hAnsi="Times New Roman" w:cs="Times New Roman"/>
                <w:sz w:val="28"/>
                <w:szCs w:val="28"/>
                <w:vertAlign w:val="superscript"/>
              </w:rPr>
              <w:t>**</w:t>
            </w:r>
          </w:p>
        </w:tc>
      </w:tr>
      <w:tr w:rsidR="007D3F25" w:rsidRPr="007D3F25" w14:paraId="4FD2DDA1" w14:textId="77777777" w:rsidTr="00330D39">
        <w:trPr>
          <w:cantSplit/>
        </w:trPr>
        <w:tc>
          <w:tcPr>
            <w:tcW w:w="1961" w:type="dxa"/>
            <w:vMerge/>
            <w:tcBorders>
              <w:top w:val="nil"/>
              <w:left w:val="single" w:sz="16" w:space="0" w:color="000000"/>
              <w:right w:val="nil"/>
            </w:tcBorders>
            <w:shd w:val="clear" w:color="auto" w:fill="FFFFFF"/>
          </w:tcPr>
          <w:p w14:paraId="255C2AF8"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5BE93EBD"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1E18BFEA"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36873306"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170" w:type="dxa"/>
            <w:tcBorders>
              <w:top w:val="nil"/>
              <w:bottom w:val="nil"/>
            </w:tcBorders>
            <w:shd w:val="clear" w:color="auto" w:fill="FFFFFF"/>
            <w:vAlign w:val="center"/>
          </w:tcPr>
          <w:p w14:paraId="7BBD3DCD"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260" w:type="dxa"/>
            <w:tcBorders>
              <w:top w:val="nil"/>
              <w:bottom w:val="nil"/>
            </w:tcBorders>
            <w:shd w:val="clear" w:color="auto" w:fill="FFFFFF"/>
            <w:vAlign w:val="center"/>
          </w:tcPr>
          <w:p w14:paraId="25F8CC66"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350" w:type="dxa"/>
            <w:tcBorders>
              <w:top w:val="nil"/>
              <w:bottom w:val="nil"/>
              <w:right w:val="single" w:sz="16" w:space="0" w:color="000000"/>
            </w:tcBorders>
            <w:shd w:val="clear" w:color="auto" w:fill="FFFFFF"/>
            <w:vAlign w:val="center"/>
          </w:tcPr>
          <w:p w14:paraId="54C62052"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r>
      <w:tr w:rsidR="007D3F25" w:rsidRPr="007D3F25" w14:paraId="6CD28A6A" w14:textId="77777777" w:rsidTr="00330D39">
        <w:trPr>
          <w:cantSplit/>
        </w:trPr>
        <w:tc>
          <w:tcPr>
            <w:tcW w:w="1961" w:type="dxa"/>
            <w:vMerge/>
            <w:tcBorders>
              <w:top w:val="nil"/>
              <w:left w:val="single" w:sz="16" w:space="0" w:color="000000"/>
              <w:right w:val="nil"/>
            </w:tcBorders>
            <w:shd w:val="clear" w:color="auto" w:fill="FFFFFF"/>
          </w:tcPr>
          <w:p w14:paraId="678D3C48"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304E8B58"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50448C1B"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70BFB92E"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062FFD98"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260" w:type="dxa"/>
            <w:tcBorders>
              <w:top w:val="nil"/>
            </w:tcBorders>
            <w:shd w:val="clear" w:color="auto" w:fill="FFFFFF"/>
            <w:vAlign w:val="center"/>
          </w:tcPr>
          <w:p w14:paraId="7A2068A3"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485B2CCD"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r>
      <w:tr w:rsidR="007D3F25" w:rsidRPr="007D3F25" w14:paraId="33A4978F" w14:textId="77777777" w:rsidTr="00330D39">
        <w:trPr>
          <w:cantSplit/>
        </w:trPr>
        <w:tc>
          <w:tcPr>
            <w:tcW w:w="1961" w:type="dxa"/>
            <w:vMerge w:val="restart"/>
            <w:tcBorders>
              <w:top w:val="nil"/>
              <w:left w:val="single" w:sz="16" w:space="0" w:color="000000"/>
              <w:right w:val="nil"/>
            </w:tcBorders>
            <w:shd w:val="clear" w:color="auto" w:fill="FFFFFF"/>
          </w:tcPr>
          <w:p w14:paraId="6414EB75"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DBP</w:t>
            </w:r>
          </w:p>
        </w:tc>
        <w:tc>
          <w:tcPr>
            <w:tcW w:w="1099" w:type="dxa"/>
            <w:tcBorders>
              <w:top w:val="nil"/>
              <w:left w:val="nil"/>
              <w:bottom w:val="nil"/>
              <w:right w:val="single" w:sz="16" w:space="0" w:color="000000"/>
            </w:tcBorders>
            <w:shd w:val="clear" w:color="auto" w:fill="FFFFFF"/>
          </w:tcPr>
          <w:p w14:paraId="1199D786"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55EDF85C"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0.332</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255DC29B"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0.625</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18FF7E57"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w:t>
            </w:r>
          </w:p>
        </w:tc>
        <w:tc>
          <w:tcPr>
            <w:tcW w:w="1260" w:type="dxa"/>
            <w:tcBorders>
              <w:top w:val="nil"/>
              <w:bottom w:val="nil"/>
            </w:tcBorders>
            <w:shd w:val="clear" w:color="auto" w:fill="FFFFFF"/>
            <w:vAlign w:val="center"/>
          </w:tcPr>
          <w:p w14:paraId="1C9E94C4"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0.380</w:t>
            </w:r>
            <w:r w:rsidRPr="007D3F25">
              <w:rPr>
                <w:rFonts w:ascii="Times New Roman" w:hAnsi="Times New Roman" w:cs="Times New Roman"/>
                <w:sz w:val="28"/>
                <w:szCs w:val="28"/>
                <w:vertAlign w:val="superscript"/>
              </w:rPr>
              <w:t>**</w:t>
            </w:r>
          </w:p>
        </w:tc>
        <w:tc>
          <w:tcPr>
            <w:tcW w:w="1350" w:type="dxa"/>
            <w:tcBorders>
              <w:top w:val="nil"/>
              <w:bottom w:val="nil"/>
              <w:right w:val="single" w:sz="16" w:space="0" w:color="000000"/>
            </w:tcBorders>
            <w:shd w:val="clear" w:color="auto" w:fill="FFFFFF"/>
            <w:vAlign w:val="center"/>
          </w:tcPr>
          <w:p w14:paraId="0ABDEFC9"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0.400</w:t>
            </w:r>
            <w:r w:rsidRPr="007D3F25">
              <w:rPr>
                <w:rFonts w:ascii="Times New Roman" w:hAnsi="Times New Roman" w:cs="Times New Roman"/>
                <w:sz w:val="28"/>
                <w:szCs w:val="28"/>
                <w:vertAlign w:val="superscript"/>
              </w:rPr>
              <w:t>**</w:t>
            </w:r>
          </w:p>
        </w:tc>
      </w:tr>
      <w:tr w:rsidR="007D3F25" w:rsidRPr="007D3F25" w14:paraId="0E2E5B1B" w14:textId="77777777" w:rsidTr="00330D39">
        <w:trPr>
          <w:cantSplit/>
        </w:trPr>
        <w:tc>
          <w:tcPr>
            <w:tcW w:w="1961" w:type="dxa"/>
            <w:vMerge/>
            <w:tcBorders>
              <w:top w:val="nil"/>
              <w:left w:val="single" w:sz="16" w:space="0" w:color="000000"/>
              <w:right w:val="nil"/>
            </w:tcBorders>
            <w:shd w:val="clear" w:color="auto" w:fill="FFFFFF"/>
          </w:tcPr>
          <w:p w14:paraId="4C5722DD"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45E150ED"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6FEA695D"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0.001</w:t>
            </w:r>
          </w:p>
        </w:tc>
        <w:tc>
          <w:tcPr>
            <w:tcW w:w="1170" w:type="dxa"/>
            <w:tcBorders>
              <w:top w:val="nil"/>
              <w:bottom w:val="nil"/>
            </w:tcBorders>
            <w:shd w:val="clear" w:color="auto" w:fill="FFFFFF"/>
            <w:vAlign w:val="center"/>
          </w:tcPr>
          <w:p w14:paraId="0ED909C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3757D30F"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260" w:type="dxa"/>
            <w:tcBorders>
              <w:top w:val="nil"/>
              <w:bottom w:val="nil"/>
            </w:tcBorders>
            <w:shd w:val="clear" w:color="auto" w:fill="FFFFFF"/>
            <w:vAlign w:val="center"/>
          </w:tcPr>
          <w:p w14:paraId="3F48A4CA"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350" w:type="dxa"/>
            <w:tcBorders>
              <w:top w:val="nil"/>
              <w:bottom w:val="nil"/>
              <w:right w:val="single" w:sz="16" w:space="0" w:color="000000"/>
            </w:tcBorders>
            <w:shd w:val="clear" w:color="auto" w:fill="FFFFFF"/>
            <w:vAlign w:val="center"/>
          </w:tcPr>
          <w:p w14:paraId="60E6B804"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r>
      <w:tr w:rsidR="007D3F25" w:rsidRPr="007D3F25" w14:paraId="3F53CE02" w14:textId="77777777" w:rsidTr="00330D39">
        <w:trPr>
          <w:cantSplit/>
        </w:trPr>
        <w:tc>
          <w:tcPr>
            <w:tcW w:w="1961" w:type="dxa"/>
            <w:vMerge/>
            <w:tcBorders>
              <w:top w:val="nil"/>
              <w:left w:val="single" w:sz="16" w:space="0" w:color="000000"/>
              <w:right w:val="nil"/>
            </w:tcBorders>
            <w:shd w:val="clear" w:color="auto" w:fill="FFFFFF"/>
          </w:tcPr>
          <w:p w14:paraId="2369D2A2"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2DC250B1"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129E66DA"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61DC76C9"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61C5E2B2"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260" w:type="dxa"/>
            <w:tcBorders>
              <w:top w:val="nil"/>
            </w:tcBorders>
            <w:shd w:val="clear" w:color="auto" w:fill="FFFFFF"/>
            <w:vAlign w:val="center"/>
          </w:tcPr>
          <w:p w14:paraId="7F96B328"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53640655"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r>
      <w:tr w:rsidR="007D3F25" w:rsidRPr="007D3F25" w14:paraId="4538EA52" w14:textId="77777777" w:rsidTr="00330D39">
        <w:trPr>
          <w:cantSplit/>
        </w:trPr>
        <w:tc>
          <w:tcPr>
            <w:tcW w:w="1961" w:type="dxa"/>
            <w:vMerge w:val="restart"/>
            <w:tcBorders>
              <w:top w:val="nil"/>
              <w:left w:val="single" w:sz="16" w:space="0" w:color="000000"/>
              <w:right w:val="nil"/>
            </w:tcBorders>
            <w:shd w:val="clear" w:color="auto" w:fill="FFFFFF"/>
          </w:tcPr>
          <w:p w14:paraId="0D13087C"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BMI</w:t>
            </w:r>
          </w:p>
        </w:tc>
        <w:tc>
          <w:tcPr>
            <w:tcW w:w="1099" w:type="dxa"/>
            <w:tcBorders>
              <w:top w:val="nil"/>
              <w:left w:val="nil"/>
              <w:bottom w:val="nil"/>
              <w:right w:val="single" w:sz="16" w:space="0" w:color="000000"/>
            </w:tcBorders>
            <w:shd w:val="clear" w:color="auto" w:fill="FFFFFF"/>
          </w:tcPr>
          <w:p w14:paraId="2E3923C9"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611EAC56"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0.286</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70C642AB"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0.504</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00F89BC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0.380</w:t>
            </w:r>
            <w:r w:rsidRPr="007D3F25">
              <w:rPr>
                <w:rFonts w:ascii="Times New Roman" w:hAnsi="Times New Roman" w:cs="Times New Roman"/>
                <w:sz w:val="28"/>
                <w:szCs w:val="28"/>
                <w:vertAlign w:val="superscript"/>
              </w:rPr>
              <w:t>**</w:t>
            </w:r>
          </w:p>
        </w:tc>
        <w:tc>
          <w:tcPr>
            <w:tcW w:w="1260" w:type="dxa"/>
            <w:tcBorders>
              <w:top w:val="nil"/>
              <w:bottom w:val="nil"/>
            </w:tcBorders>
            <w:shd w:val="clear" w:color="auto" w:fill="FFFFFF"/>
            <w:vAlign w:val="center"/>
          </w:tcPr>
          <w:p w14:paraId="5C7BD184"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w:t>
            </w:r>
          </w:p>
        </w:tc>
        <w:tc>
          <w:tcPr>
            <w:tcW w:w="1350" w:type="dxa"/>
            <w:tcBorders>
              <w:top w:val="nil"/>
              <w:bottom w:val="nil"/>
              <w:right w:val="single" w:sz="16" w:space="0" w:color="000000"/>
            </w:tcBorders>
            <w:shd w:val="clear" w:color="auto" w:fill="FFFFFF"/>
            <w:vAlign w:val="center"/>
          </w:tcPr>
          <w:p w14:paraId="15219AB6"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0.894</w:t>
            </w:r>
            <w:r w:rsidRPr="007D3F25">
              <w:rPr>
                <w:rFonts w:ascii="Times New Roman" w:hAnsi="Times New Roman" w:cs="Times New Roman"/>
                <w:sz w:val="28"/>
                <w:szCs w:val="28"/>
                <w:vertAlign w:val="superscript"/>
              </w:rPr>
              <w:t>**</w:t>
            </w:r>
          </w:p>
        </w:tc>
      </w:tr>
      <w:tr w:rsidR="007D3F25" w:rsidRPr="007D3F25" w14:paraId="2F4BEC75" w14:textId="77777777" w:rsidTr="00330D39">
        <w:trPr>
          <w:cantSplit/>
        </w:trPr>
        <w:tc>
          <w:tcPr>
            <w:tcW w:w="1961" w:type="dxa"/>
            <w:vMerge/>
            <w:tcBorders>
              <w:top w:val="nil"/>
              <w:left w:val="single" w:sz="16" w:space="0" w:color="000000"/>
              <w:right w:val="nil"/>
            </w:tcBorders>
            <w:shd w:val="clear" w:color="auto" w:fill="FFFFFF"/>
          </w:tcPr>
          <w:p w14:paraId="33821A17"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212FB714"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3E8F421F"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0.004</w:t>
            </w:r>
          </w:p>
        </w:tc>
        <w:tc>
          <w:tcPr>
            <w:tcW w:w="1170" w:type="dxa"/>
            <w:tcBorders>
              <w:top w:val="nil"/>
              <w:bottom w:val="nil"/>
            </w:tcBorders>
            <w:shd w:val="clear" w:color="auto" w:fill="FFFFFF"/>
            <w:vAlign w:val="center"/>
          </w:tcPr>
          <w:p w14:paraId="18E88085"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2A973F51"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260" w:type="dxa"/>
            <w:tcBorders>
              <w:top w:val="nil"/>
              <w:bottom w:val="nil"/>
            </w:tcBorders>
            <w:shd w:val="clear" w:color="auto" w:fill="FFFFFF"/>
            <w:vAlign w:val="center"/>
          </w:tcPr>
          <w:p w14:paraId="0764C778"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350" w:type="dxa"/>
            <w:tcBorders>
              <w:top w:val="nil"/>
              <w:bottom w:val="nil"/>
              <w:right w:val="single" w:sz="16" w:space="0" w:color="000000"/>
            </w:tcBorders>
            <w:shd w:val="clear" w:color="auto" w:fill="FFFFFF"/>
            <w:vAlign w:val="center"/>
          </w:tcPr>
          <w:p w14:paraId="4044ED2F"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r>
      <w:tr w:rsidR="007D3F25" w:rsidRPr="007D3F25" w14:paraId="3ADFBDB2" w14:textId="77777777" w:rsidTr="00330D39">
        <w:trPr>
          <w:cantSplit/>
        </w:trPr>
        <w:tc>
          <w:tcPr>
            <w:tcW w:w="1961" w:type="dxa"/>
            <w:vMerge/>
            <w:tcBorders>
              <w:top w:val="nil"/>
              <w:left w:val="single" w:sz="16" w:space="0" w:color="000000"/>
              <w:right w:val="nil"/>
            </w:tcBorders>
            <w:shd w:val="clear" w:color="auto" w:fill="FFFFFF"/>
          </w:tcPr>
          <w:p w14:paraId="0EBB09D1"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38744B14"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607101ED"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6A63BBC2"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tcBorders>
            <w:shd w:val="clear" w:color="auto" w:fill="FFFFFF"/>
            <w:vAlign w:val="center"/>
          </w:tcPr>
          <w:p w14:paraId="0F26F971"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260" w:type="dxa"/>
            <w:tcBorders>
              <w:top w:val="nil"/>
            </w:tcBorders>
            <w:shd w:val="clear" w:color="auto" w:fill="FFFFFF"/>
            <w:vAlign w:val="center"/>
          </w:tcPr>
          <w:p w14:paraId="653C101B"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4C42D485"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r>
      <w:tr w:rsidR="007D3F25" w:rsidRPr="007D3F25" w14:paraId="43834B01" w14:textId="77777777" w:rsidTr="00330D39">
        <w:trPr>
          <w:cantSplit/>
        </w:trPr>
        <w:tc>
          <w:tcPr>
            <w:tcW w:w="1961" w:type="dxa"/>
            <w:vMerge w:val="restart"/>
            <w:tcBorders>
              <w:top w:val="nil"/>
              <w:left w:val="single" w:sz="16" w:space="0" w:color="000000"/>
              <w:bottom w:val="single" w:sz="16" w:space="0" w:color="000000"/>
              <w:right w:val="nil"/>
            </w:tcBorders>
            <w:shd w:val="clear" w:color="auto" w:fill="FFFFFF"/>
          </w:tcPr>
          <w:p w14:paraId="347D252A"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WC</w:t>
            </w:r>
          </w:p>
        </w:tc>
        <w:tc>
          <w:tcPr>
            <w:tcW w:w="1099" w:type="dxa"/>
            <w:tcBorders>
              <w:top w:val="nil"/>
              <w:left w:val="nil"/>
              <w:bottom w:val="nil"/>
              <w:right w:val="single" w:sz="16" w:space="0" w:color="000000"/>
            </w:tcBorders>
            <w:shd w:val="clear" w:color="auto" w:fill="FFFFFF"/>
          </w:tcPr>
          <w:p w14:paraId="40078B62"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7C7B013E"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0.376</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15EBB524"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0.540</w:t>
            </w:r>
            <w:r w:rsidRPr="007D3F25">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0E90E53F"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0.400</w:t>
            </w:r>
            <w:r w:rsidRPr="007D3F25">
              <w:rPr>
                <w:rFonts w:ascii="Times New Roman" w:hAnsi="Times New Roman" w:cs="Times New Roman"/>
                <w:sz w:val="28"/>
                <w:szCs w:val="28"/>
                <w:vertAlign w:val="superscript"/>
              </w:rPr>
              <w:t>**</w:t>
            </w:r>
          </w:p>
        </w:tc>
        <w:tc>
          <w:tcPr>
            <w:tcW w:w="1260" w:type="dxa"/>
            <w:tcBorders>
              <w:top w:val="nil"/>
              <w:bottom w:val="nil"/>
            </w:tcBorders>
            <w:shd w:val="clear" w:color="auto" w:fill="FFFFFF"/>
            <w:vAlign w:val="center"/>
          </w:tcPr>
          <w:p w14:paraId="67B75A15"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0.894</w:t>
            </w:r>
            <w:r w:rsidRPr="007D3F25">
              <w:rPr>
                <w:rFonts w:ascii="Times New Roman" w:hAnsi="Times New Roman" w:cs="Times New Roman"/>
                <w:sz w:val="28"/>
                <w:szCs w:val="28"/>
                <w:vertAlign w:val="superscript"/>
              </w:rPr>
              <w:t>**</w:t>
            </w:r>
          </w:p>
        </w:tc>
        <w:tc>
          <w:tcPr>
            <w:tcW w:w="1350" w:type="dxa"/>
            <w:tcBorders>
              <w:top w:val="nil"/>
              <w:bottom w:val="nil"/>
              <w:right w:val="single" w:sz="16" w:space="0" w:color="000000"/>
            </w:tcBorders>
            <w:shd w:val="clear" w:color="auto" w:fill="FFFFFF"/>
            <w:vAlign w:val="center"/>
          </w:tcPr>
          <w:p w14:paraId="0007BA5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w:t>
            </w:r>
          </w:p>
        </w:tc>
      </w:tr>
      <w:tr w:rsidR="007D3F25" w:rsidRPr="007D3F25" w14:paraId="4410B8F6" w14:textId="77777777" w:rsidTr="00330D39">
        <w:trPr>
          <w:cantSplit/>
        </w:trPr>
        <w:tc>
          <w:tcPr>
            <w:tcW w:w="1961" w:type="dxa"/>
            <w:vMerge/>
            <w:tcBorders>
              <w:top w:val="nil"/>
              <w:left w:val="single" w:sz="16" w:space="0" w:color="000000"/>
              <w:bottom w:val="single" w:sz="16" w:space="0" w:color="000000"/>
              <w:right w:val="nil"/>
            </w:tcBorders>
            <w:shd w:val="clear" w:color="auto" w:fill="FFFFFF"/>
          </w:tcPr>
          <w:p w14:paraId="1EE14B32"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440E7882"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7A31E7AB"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67918028"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53EE743E"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260" w:type="dxa"/>
            <w:tcBorders>
              <w:top w:val="nil"/>
              <w:bottom w:val="nil"/>
            </w:tcBorders>
            <w:shd w:val="clear" w:color="auto" w:fill="FFFFFF"/>
            <w:vAlign w:val="center"/>
          </w:tcPr>
          <w:p w14:paraId="7DEE5612"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0.000</w:t>
            </w:r>
          </w:p>
        </w:tc>
        <w:tc>
          <w:tcPr>
            <w:tcW w:w="1350" w:type="dxa"/>
            <w:tcBorders>
              <w:top w:val="nil"/>
              <w:bottom w:val="nil"/>
              <w:right w:val="single" w:sz="16" w:space="0" w:color="000000"/>
            </w:tcBorders>
            <w:shd w:val="clear" w:color="auto" w:fill="FFFFFF"/>
            <w:vAlign w:val="center"/>
          </w:tcPr>
          <w:p w14:paraId="3B68F1CA"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r>
      <w:tr w:rsidR="007D3F25" w:rsidRPr="007D3F25" w14:paraId="37AFBDEA" w14:textId="77777777" w:rsidTr="00330D39">
        <w:trPr>
          <w:cantSplit/>
        </w:trPr>
        <w:tc>
          <w:tcPr>
            <w:tcW w:w="1961" w:type="dxa"/>
            <w:vMerge/>
            <w:tcBorders>
              <w:top w:val="nil"/>
              <w:left w:val="single" w:sz="16" w:space="0" w:color="000000"/>
              <w:bottom w:val="single" w:sz="16" w:space="0" w:color="000000"/>
              <w:right w:val="nil"/>
            </w:tcBorders>
            <w:shd w:val="clear" w:color="auto" w:fill="FFFFFF"/>
          </w:tcPr>
          <w:p w14:paraId="50948265" w14:textId="77777777" w:rsidR="00F862A1" w:rsidRPr="007D3F25"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single" w:sz="16" w:space="0" w:color="000000"/>
              <w:right w:val="single" w:sz="16" w:space="0" w:color="000000"/>
            </w:tcBorders>
            <w:shd w:val="clear" w:color="auto" w:fill="FFFFFF"/>
          </w:tcPr>
          <w:p w14:paraId="6C5B2C0A" w14:textId="77777777" w:rsidR="00F862A1" w:rsidRPr="007D3F25"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D3F25">
              <w:rPr>
                <w:rFonts w:ascii="Times New Roman" w:hAnsi="Times New Roman" w:cs="Times New Roman"/>
                <w:sz w:val="28"/>
                <w:szCs w:val="28"/>
              </w:rPr>
              <w:t>N</w:t>
            </w:r>
          </w:p>
        </w:tc>
        <w:tc>
          <w:tcPr>
            <w:tcW w:w="1170" w:type="dxa"/>
            <w:tcBorders>
              <w:top w:val="nil"/>
              <w:left w:val="single" w:sz="16" w:space="0" w:color="000000"/>
              <w:bottom w:val="single" w:sz="16" w:space="0" w:color="000000"/>
            </w:tcBorders>
            <w:shd w:val="clear" w:color="auto" w:fill="FFFFFF"/>
            <w:vAlign w:val="center"/>
          </w:tcPr>
          <w:p w14:paraId="00B5633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bottom w:val="single" w:sz="16" w:space="0" w:color="000000"/>
            </w:tcBorders>
            <w:shd w:val="clear" w:color="auto" w:fill="FFFFFF"/>
            <w:vAlign w:val="center"/>
          </w:tcPr>
          <w:p w14:paraId="49AADD1D"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170" w:type="dxa"/>
            <w:tcBorders>
              <w:top w:val="nil"/>
              <w:bottom w:val="single" w:sz="16" w:space="0" w:color="000000"/>
            </w:tcBorders>
            <w:shd w:val="clear" w:color="auto" w:fill="FFFFFF"/>
            <w:vAlign w:val="center"/>
          </w:tcPr>
          <w:p w14:paraId="3AF16F9D"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260" w:type="dxa"/>
            <w:tcBorders>
              <w:top w:val="nil"/>
              <w:bottom w:val="single" w:sz="16" w:space="0" w:color="000000"/>
            </w:tcBorders>
            <w:shd w:val="clear" w:color="auto" w:fill="FFFFFF"/>
            <w:vAlign w:val="center"/>
          </w:tcPr>
          <w:p w14:paraId="5B53A350"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c>
          <w:tcPr>
            <w:tcW w:w="1350" w:type="dxa"/>
            <w:tcBorders>
              <w:top w:val="nil"/>
              <w:bottom w:val="single" w:sz="16" w:space="0" w:color="000000"/>
              <w:right w:val="single" w:sz="16" w:space="0" w:color="000000"/>
            </w:tcBorders>
            <w:shd w:val="clear" w:color="auto" w:fill="FFFFFF"/>
            <w:vAlign w:val="center"/>
          </w:tcPr>
          <w:p w14:paraId="32AD26A1" w14:textId="77777777" w:rsidR="00F862A1" w:rsidRPr="007D3F25"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D3F25">
              <w:rPr>
                <w:rFonts w:ascii="Times New Roman" w:hAnsi="Times New Roman" w:cs="Times New Roman"/>
                <w:sz w:val="28"/>
                <w:szCs w:val="28"/>
              </w:rPr>
              <w:t>100</w:t>
            </w:r>
          </w:p>
        </w:tc>
      </w:tr>
      <w:tr w:rsidR="007D3F25" w:rsidRPr="007D3F25" w14:paraId="102F5C07" w14:textId="77777777" w:rsidTr="00330D39">
        <w:trPr>
          <w:cantSplit/>
        </w:trPr>
        <w:tc>
          <w:tcPr>
            <w:tcW w:w="9180" w:type="dxa"/>
            <w:gridSpan w:val="7"/>
            <w:tcBorders>
              <w:top w:val="nil"/>
              <w:left w:val="nil"/>
              <w:bottom w:val="nil"/>
              <w:right w:val="nil"/>
            </w:tcBorders>
            <w:shd w:val="clear" w:color="auto" w:fill="FFFFFF"/>
          </w:tcPr>
          <w:p w14:paraId="6C158229" w14:textId="77777777" w:rsidR="00F862A1" w:rsidRPr="007D3F25"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D3F25">
              <w:rPr>
                <w:rFonts w:ascii="Times New Roman" w:hAnsi="Times New Roman" w:cs="Times New Roman"/>
                <w:sz w:val="28"/>
                <w:szCs w:val="28"/>
              </w:rPr>
              <w:t>**. Correlation is significant at the 0.01 level (2-tailed).</w:t>
            </w:r>
          </w:p>
        </w:tc>
      </w:tr>
    </w:tbl>
    <w:p w14:paraId="03EA3936" w14:textId="77777777" w:rsidR="00F862A1" w:rsidRPr="007D3F25" w:rsidRDefault="00F862A1" w:rsidP="00F862A1">
      <w:pPr>
        <w:autoSpaceDE w:val="0"/>
        <w:autoSpaceDN w:val="0"/>
        <w:adjustRightInd w:val="0"/>
        <w:spacing w:after="0" w:line="400" w:lineRule="atLeast"/>
        <w:rPr>
          <w:rFonts w:ascii="Times New Roman" w:hAnsi="Times New Roman" w:cs="Times New Roman"/>
          <w:sz w:val="28"/>
          <w:szCs w:val="28"/>
        </w:rPr>
      </w:pPr>
    </w:p>
    <w:p w14:paraId="4BA176BA" w14:textId="77777777" w:rsidR="00F862A1" w:rsidRPr="007D3F25" w:rsidRDefault="00F862A1" w:rsidP="00F862A1">
      <w:pPr>
        <w:rPr>
          <w:rFonts w:ascii="Times New Roman" w:hAnsi="Times New Roman" w:cs="Times New Roman"/>
          <w:sz w:val="28"/>
          <w:szCs w:val="28"/>
        </w:rPr>
      </w:pPr>
    </w:p>
    <w:p w14:paraId="0C549A8F" w14:textId="77777777" w:rsidR="00153F6A" w:rsidRPr="007D3F25" w:rsidRDefault="00153F6A" w:rsidP="00057955">
      <w:pPr>
        <w:rPr>
          <w:rFonts w:ascii="Times New Roman" w:hAnsi="Times New Roman" w:cs="Times New Roman"/>
          <w:i/>
          <w:sz w:val="28"/>
          <w:szCs w:val="28"/>
        </w:rPr>
      </w:pPr>
      <w:r w:rsidRPr="007D3F25">
        <w:rPr>
          <w:rFonts w:ascii="Times New Roman" w:hAnsi="Times New Roman" w:cs="Times New Roman"/>
          <w:b/>
          <w:i/>
          <w:sz w:val="28"/>
          <w:szCs w:val="28"/>
        </w:rPr>
        <w:t>Pearson correlation of Age, SBP, DBP, BMI and Waist Circumference in Cardiovascular Disease subjects</w:t>
      </w:r>
      <w:r w:rsidRPr="007D3F25">
        <w:rPr>
          <w:rFonts w:ascii="Times New Roman" w:hAnsi="Times New Roman" w:cs="Times New Roman"/>
          <w:i/>
          <w:sz w:val="28"/>
          <w:szCs w:val="28"/>
        </w:rPr>
        <w:t xml:space="preserve"> </w:t>
      </w:r>
    </w:p>
    <w:p w14:paraId="24BA2363" w14:textId="77777777" w:rsidR="00F862A1" w:rsidRPr="007D3F25" w:rsidRDefault="00C02D0D" w:rsidP="00057955">
      <w:pPr>
        <w:rPr>
          <w:rFonts w:ascii="Times New Roman" w:hAnsi="Times New Roman" w:cs="Times New Roman"/>
          <w:sz w:val="28"/>
          <w:szCs w:val="28"/>
        </w:rPr>
      </w:pPr>
      <w:r w:rsidRPr="007D3F25">
        <w:rPr>
          <w:rFonts w:ascii="Times New Roman" w:hAnsi="Times New Roman" w:cs="Times New Roman"/>
          <w:sz w:val="28"/>
          <w:szCs w:val="28"/>
        </w:rPr>
        <w:lastRenderedPageBreak/>
        <w:t>There were significant positive correlations of Age with SPB(r = 0.633, p = 0.000), SBP(</w:t>
      </w:r>
      <w:r w:rsidR="00696D61" w:rsidRPr="007D3F25">
        <w:rPr>
          <w:rFonts w:ascii="Times New Roman" w:hAnsi="Times New Roman" w:cs="Times New Roman"/>
          <w:sz w:val="28"/>
          <w:szCs w:val="28"/>
        </w:rPr>
        <w:t xml:space="preserve">r = 0.332, p = 0.001), BMI(r-0.286, p= 0.004) and WC(r= 0.376, p=0.000). </w:t>
      </w:r>
    </w:p>
    <w:p w14:paraId="13EC52BA" w14:textId="77777777" w:rsidR="00696D61" w:rsidRPr="007D3F25" w:rsidRDefault="00696D61" w:rsidP="00057955">
      <w:pPr>
        <w:rPr>
          <w:rFonts w:ascii="Times New Roman" w:hAnsi="Times New Roman" w:cs="Times New Roman"/>
          <w:sz w:val="28"/>
          <w:szCs w:val="28"/>
        </w:rPr>
      </w:pPr>
      <w:r w:rsidRPr="007D3F25">
        <w:rPr>
          <w:rFonts w:ascii="Times New Roman" w:hAnsi="Times New Roman" w:cs="Times New Roman"/>
          <w:sz w:val="28"/>
          <w:szCs w:val="28"/>
        </w:rPr>
        <w:t>There were significant positive correlations of SPB</w:t>
      </w:r>
      <w:r w:rsidR="00093C8D" w:rsidRPr="007D3F25">
        <w:rPr>
          <w:rFonts w:ascii="Times New Roman" w:hAnsi="Times New Roman" w:cs="Times New Roman"/>
          <w:sz w:val="28"/>
          <w:szCs w:val="28"/>
        </w:rPr>
        <w:t xml:space="preserve"> with DBP(r = 0.625, p = 0.000), BMI(r = 0.504, p = 0.000) and WC(r = 0.540, p=0.000).</w:t>
      </w:r>
    </w:p>
    <w:p w14:paraId="6C2E612A" w14:textId="77777777" w:rsidR="00F11857" w:rsidRPr="007D3F25" w:rsidRDefault="00093C8D" w:rsidP="00057955">
      <w:pPr>
        <w:rPr>
          <w:rFonts w:ascii="Times New Roman" w:hAnsi="Times New Roman" w:cs="Times New Roman"/>
          <w:sz w:val="28"/>
          <w:szCs w:val="28"/>
        </w:rPr>
      </w:pPr>
      <w:r w:rsidRPr="007D3F25">
        <w:rPr>
          <w:rFonts w:ascii="Times New Roman" w:hAnsi="Times New Roman" w:cs="Times New Roman"/>
          <w:sz w:val="28"/>
          <w:szCs w:val="28"/>
        </w:rPr>
        <w:t>There were significant positive correlations of DBP with BMI (r=0.380, p= 0.000) and WC(r = 0.894, p=0.000). There was significant positive correlation of BMI with WC(r=0.894, p=0.000) Table 2.</w:t>
      </w:r>
    </w:p>
    <w:p w14:paraId="4A527FEB" w14:textId="77777777" w:rsidR="00425DF0" w:rsidRPr="007D3F25" w:rsidRDefault="00057955" w:rsidP="00425DF0">
      <w:pPr>
        <w:spacing w:after="0"/>
        <w:jc w:val="both"/>
        <w:rPr>
          <w:rFonts w:ascii="Times New Roman" w:hAnsi="Times New Roman" w:cs="Times New Roman"/>
          <w:b/>
          <w:sz w:val="28"/>
          <w:szCs w:val="28"/>
        </w:rPr>
      </w:pPr>
      <w:r w:rsidRPr="007D3F25">
        <w:rPr>
          <w:rFonts w:ascii="Times New Roman" w:hAnsi="Times New Roman" w:cs="Times New Roman"/>
          <w:b/>
          <w:sz w:val="28"/>
          <w:szCs w:val="28"/>
        </w:rPr>
        <w:t>Discussion</w:t>
      </w:r>
    </w:p>
    <w:p w14:paraId="5A02375B" w14:textId="77777777" w:rsidR="00057955" w:rsidRPr="007D3F25" w:rsidRDefault="00057955" w:rsidP="00425DF0">
      <w:pPr>
        <w:spacing w:after="0"/>
        <w:jc w:val="both"/>
        <w:rPr>
          <w:rFonts w:ascii="Times New Roman" w:hAnsi="Times New Roman" w:cs="Times New Roman"/>
          <w:b/>
          <w:sz w:val="28"/>
          <w:szCs w:val="28"/>
        </w:rPr>
      </w:pPr>
    </w:p>
    <w:p w14:paraId="221287DC" w14:textId="77777777" w:rsidR="00015111" w:rsidRPr="007D3F25" w:rsidRDefault="00015111" w:rsidP="00015111">
      <w:pPr>
        <w:pStyle w:val="NormalWeb"/>
        <w:widowControl/>
        <w:spacing w:after="180" w:line="480" w:lineRule="auto"/>
        <w:rPr>
          <w:rFonts w:ascii="Times New Roman" w:eastAsia="-webkit-standard" w:hAnsi="Times New Roman" w:cs="Times New Roman"/>
          <w:sz w:val="26"/>
          <w:szCs w:val="26"/>
        </w:rPr>
      </w:pPr>
      <w:r w:rsidRPr="007D3F25">
        <w:rPr>
          <w:rFonts w:ascii="Times New Roman" w:eastAsia="-webkit-standard" w:hAnsi="Times New Roman" w:cs="Times New Roman"/>
          <w:sz w:val="26"/>
          <w:szCs w:val="26"/>
        </w:rPr>
        <w:t xml:space="preserve">The mean age of the CVD group was slightly higher compared to the control group, though this difference was not statistically significant. This suggested that age alone might not account for the observed differences in cardiovascular disorders within this population. </w:t>
      </w:r>
      <w:r w:rsidR="00AB1D92" w:rsidRPr="007D3F25">
        <w:rPr>
          <w:rFonts w:ascii="Times New Roman" w:eastAsia="-webkit-standard" w:hAnsi="Times New Roman" w:cs="Times New Roman"/>
          <w:sz w:val="26"/>
          <w:szCs w:val="26"/>
        </w:rPr>
        <w:t xml:space="preserve">The absence of statistically significant difference in age suggests that substantial age </w:t>
      </w:r>
      <w:r w:rsidR="00207001" w:rsidRPr="007D3F25">
        <w:rPr>
          <w:rFonts w:ascii="Times New Roman" w:eastAsia="-webkit-standard" w:hAnsi="Times New Roman" w:cs="Times New Roman"/>
          <w:sz w:val="26"/>
          <w:szCs w:val="26"/>
        </w:rPr>
        <w:t>imbalance between the groups are to be explained solely by differences in age. Thus, the marked differences in SBP, DBP, BMI and WC are unlikely to be attributable solely to differences in the age distribution between the groups.</w:t>
      </w:r>
      <w:r w:rsidRPr="007D3F25">
        <w:rPr>
          <w:rFonts w:ascii="Times New Roman" w:eastAsia="-webkit-standard" w:hAnsi="Times New Roman" w:cs="Times New Roman"/>
          <w:sz w:val="26"/>
          <w:szCs w:val="26"/>
        </w:rPr>
        <w:t xml:space="preserve"> However, age-related alterations that increase susceptibility to cardiovascular diseases have been docume</w:t>
      </w:r>
      <w:r w:rsidR="00FA4848" w:rsidRPr="007D3F25">
        <w:rPr>
          <w:rFonts w:ascii="Times New Roman" w:eastAsia="-webkit-standard" w:hAnsi="Times New Roman" w:cs="Times New Roman"/>
          <w:sz w:val="26"/>
          <w:szCs w:val="26"/>
        </w:rPr>
        <w:t>nted in previous studies (Wang</w:t>
      </w:r>
      <w:r w:rsidRPr="007D3F25">
        <w:rPr>
          <w:rFonts w:ascii="Times New Roman" w:eastAsia="-webkit-standard" w:hAnsi="Times New Roman" w:cs="Times New Roman"/>
          <w:sz w:val="26"/>
          <w:szCs w:val="26"/>
        </w:rPr>
        <w:t xml:space="preserve"> </w:t>
      </w:r>
      <w:r w:rsidRPr="007D3F25">
        <w:rPr>
          <w:rFonts w:ascii="Times New Roman" w:eastAsia="-webkit-standard" w:hAnsi="Times New Roman" w:cs="Times New Roman"/>
          <w:i/>
          <w:sz w:val="26"/>
          <w:szCs w:val="26"/>
        </w:rPr>
        <w:t>et al.,</w:t>
      </w:r>
      <w:r w:rsidRPr="007D3F25">
        <w:rPr>
          <w:rFonts w:ascii="Times New Roman" w:eastAsia="-webkit-standard" w:hAnsi="Times New Roman" w:cs="Times New Roman"/>
          <w:sz w:val="26"/>
          <w:szCs w:val="26"/>
        </w:rPr>
        <w:t xml:space="preserve"> 2021).</w:t>
      </w:r>
    </w:p>
    <w:p w14:paraId="3BF2C8AE" w14:textId="77777777" w:rsidR="00015111" w:rsidRPr="007D3F25" w:rsidRDefault="00015111" w:rsidP="00015111">
      <w:pPr>
        <w:pStyle w:val="NormalWeb"/>
        <w:widowControl/>
        <w:spacing w:after="180" w:line="480" w:lineRule="auto"/>
        <w:rPr>
          <w:rFonts w:ascii="Times New Roman" w:eastAsia="-webkit-standard" w:hAnsi="Times New Roman" w:cs="Times New Roman"/>
          <w:sz w:val="26"/>
          <w:szCs w:val="26"/>
        </w:rPr>
      </w:pPr>
      <w:r w:rsidRPr="007D3F25">
        <w:rPr>
          <w:rFonts w:ascii="Times New Roman" w:eastAsia="-webkit-standard" w:hAnsi="Times New Roman" w:cs="Times New Roman"/>
          <w:sz w:val="26"/>
          <w:szCs w:val="26"/>
        </w:rPr>
        <w:t>The systolic blood pressure (SBP) and diastolic blood pressure (DBP) in the CVD group were significantly higher than those of the controls in the cohort. The</w:t>
      </w:r>
      <w:r w:rsidR="00FA4848" w:rsidRPr="007D3F25">
        <w:rPr>
          <w:rFonts w:ascii="Times New Roman" w:eastAsia="-webkit-standard" w:hAnsi="Times New Roman" w:cs="Times New Roman"/>
          <w:sz w:val="26"/>
          <w:szCs w:val="26"/>
        </w:rPr>
        <w:t xml:space="preserve"> mean SBP and DBP values of</w:t>
      </w:r>
      <w:r w:rsidRPr="007D3F25">
        <w:rPr>
          <w:rFonts w:ascii="Times New Roman" w:eastAsia="-webkit-standard" w:hAnsi="Times New Roman" w:cs="Times New Roman"/>
          <w:sz w:val="26"/>
          <w:szCs w:val="26"/>
        </w:rPr>
        <w:t xml:space="preserve"> the CVD cohort </w:t>
      </w:r>
      <w:r w:rsidR="00FA4848" w:rsidRPr="007D3F25">
        <w:rPr>
          <w:rFonts w:ascii="Times New Roman" w:eastAsia="-webkit-standard" w:hAnsi="Times New Roman" w:cs="Times New Roman"/>
          <w:sz w:val="26"/>
          <w:szCs w:val="26"/>
        </w:rPr>
        <w:t xml:space="preserve">were </w:t>
      </w:r>
      <w:r w:rsidRPr="007D3F25">
        <w:rPr>
          <w:rFonts w:ascii="Times New Roman" w:eastAsia="-webkit-standard" w:hAnsi="Times New Roman" w:cs="Times New Roman"/>
          <w:sz w:val="26"/>
          <w:szCs w:val="26"/>
        </w:rPr>
        <w:t>within</w:t>
      </w:r>
      <w:r w:rsidR="00FA4848" w:rsidRPr="007D3F25">
        <w:rPr>
          <w:rFonts w:ascii="Times New Roman" w:eastAsia="-webkit-standard" w:hAnsi="Times New Roman" w:cs="Times New Roman"/>
          <w:sz w:val="26"/>
          <w:szCs w:val="26"/>
        </w:rPr>
        <w:t xml:space="preserve"> the range classified as</w:t>
      </w:r>
      <w:r w:rsidRPr="007D3F25">
        <w:rPr>
          <w:rFonts w:ascii="Times New Roman" w:eastAsia="-webkit-standard" w:hAnsi="Times New Roman" w:cs="Times New Roman"/>
          <w:sz w:val="26"/>
          <w:szCs w:val="26"/>
        </w:rPr>
        <w:t xml:space="preserve"> stage 2 hypertension according to the AHA/ACC updated gui</w:t>
      </w:r>
      <w:r w:rsidR="00F85E3D" w:rsidRPr="007D3F25">
        <w:rPr>
          <w:rFonts w:ascii="Times New Roman" w:eastAsia="-webkit-standard" w:hAnsi="Times New Roman" w:cs="Times New Roman"/>
          <w:sz w:val="26"/>
          <w:szCs w:val="26"/>
        </w:rPr>
        <w:t xml:space="preserve">delines. </w:t>
      </w:r>
      <w:r w:rsidRPr="007D3F25">
        <w:rPr>
          <w:rFonts w:ascii="Times New Roman" w:eastAsia="-webkit-standard" w:hAnsi="Times New Roman" w:cs="Times New Roman"/>
          <w:sz w:val="26"/>
          <w:szCs w:val="26"/>
        </w:rPr>
        <w:t>Persistent hypertension induces left ventricular hypertrophy (LVH) and ventricular compliance and impai</w:t>
      </w:r>
      <w:r w:rsidR="00FA4848" w:rsidRPr="007D3F25">
        <w:rPr>
          <w:rFonts w:ascii="Times New Roman" w:eastAsia="-webkit-standard" w:hAnsi="Times New Roman" w:cs="Times New Roman"/>
          <w:sz w:val="26"/>
          <w:szCs w:val="26"/>
        </w:rPr>
        <w:t>rs diastolic filling (Sham</w:t>
      </w:r>
      <w:r w:rsidR="00BD02E5" w:rsidRPr="007D3F25">
        <w:rPr>
          <w:rFonts w:ascii="Times New Roman" w:eastAsia="-webkit-standard" w:hAnsi="Times New Roman" w:cs="Times New Roman"/>
          <w:sz w:val="26"/>
          <w:szCs w:val="26"/>
        </w:rPr>
        <w:t xml:space="preserve">s </w:t>
      </w:r>
      <w:proofErr w:type="gramStart"/>
      <w:r w:rsidR="00BD02E5" w:rsidRPr="007D3F25">
        <w:rPr>
          <w:rFonts w:ascii="Times New Roman" w:eastAsia="-webkit-standard" w:hAnsi="Times New Roman" w:cs="Times New Roman"/>
          <w:i/>
          <w:sz w:val="26"/>
          <w:szCs w:val="26"/>
        </w:rPr>
        <w:t>et al.,</w:t>
      </w:r>
      <w:r w:rsidRPr="007D3F25">
        <w:rPr>
          <w:rFonts w:ascii="Times New Roman" w:eastAsia="-webkit-standard" w:hAnsi="Times New Roman" w:cs="Times New Roman"/>
          <w:sz w:val="26"/>
          <w:szCs w:val="26"/>
        </w:rPr>
        <w:t>,</w:t>
      </w:r>
      <w:proofErr w:type="gramEnd"/>
      <w:r w:rsidRPr="007D3F25">
        <w:rPr>
          <w:rFonts w:ascii="Times New Roman" w:eastAsia="-webkit-standard" w:hAnsi="Times New Roman" w:cs="Times New Roman"/>
          <w:sz w:val="26"/>
          <w:szCs w:val="26"/>
        </w:rPr>
        <w:t xml:space="preserve"> 2025). Recent report from the World Health Organization (2025) </w:t>
      </w:r>
      <w:r w:rsidRPr="007D3F25">
        <w:rPr>
          <w:rFonts w:ascii="Times New Roman" w:eastAsia="-webkit-standard" w:hAnsi="Times New Roman" w:cs="Times New Roman"/>
          <w:sz w:val="26"/>
          <w:szCs w:val="26"/>
        </w:rPr>
        <w:lastRenderedPageBreak/>
        <w:t xml:space="preserve">emphasized that high SBP remained the leading driver of Disability-Adjusted Life Years (DALYs) globally, often exacerbated by high sodium intake and sedentary life styles common in urbanized populations. </w:t>
      </w:r>
      <w:r w:rsidR="007F3903" w:rsidRPr="007D3F25">
        <w:rPr>
          <w:rFonts w:ascii="Times New Roman" w:eastAsia="-webkit-standard" w:hAnsi="Times New Roman" w:cs="Times New Roman"/>
          <w:sz w:val="26"/>
          <w:szCs w:val="26"/>
        </w:rPr>
        <w:t>The World Health Organization (WHO) i</w:t>
      </w:r>
      <w:r w:rsidR="00F20767" w:rsidRPr="007D3F25">
        <w:rPr>
          <w:rFonts w:ascii="Times New Roman" w:eastAsia="-webkit-standard" w:hAnsi="Times New Roman" w:cs="Times New Roman"/>
          <w:sz w:val="26"/>
          <w:szCs w:val="26"/>
        </w:rPr>
        <w:t>dentifies uncontrolled hypertension as a major cause of premature death and reports that untreated hypertension can damage the heart and blood vessels, contributing to heart failure, myocardial infarction, and stroke (WHO, 2025).</w:t>
      </w:r>
      <w:r w:rsidRPr="007D3F25">
        <w:rPr>
          <w:rFonts w:ascii="Times New Roman" w:eastAsia="-webkit-standard" w:hAnsi="Times New Roman" w:cs="Times New Roman"/>
          <w:sz w:val="26"/>
          <w:szCs w:val="26"/>
        </w:rPr>
        <w:t>These findings suggested a potential association between elevated blood pressure and cardiovascular disease (</w:t>
      </w:r>
      <w:r w:rsidR="00BD02E5" w:rsidRPr="007D3F25">
        <w:rPr>
          <w:rFonts w:ascii="Times New Roman" w:eastAsia="-webkit-standard" w:hAnsi="Times New Roman" w:cs="Times New Roman"/>
          <w:sz w:val="26"/>
          <w:szCs w:val="26"/>
        </w:rPr>
        <w:t xml:space="preserve">Nolan and McEvoy, </w:t>
      </w:r>
      <w:r w:rsidRPr="007D3F25">
        <w:rPr>
          <w:rFonts w:ascii="Times New Roman" w:eastAsia="-webkit-standard" w:hAnsi="Times New Roman" w:cs="Times New Roman"/>
          <w:sz w:val="26"/>
          <w:szCs w:val="26"/>
        </w:rPr>
        <w:t xml:space="preserve"> 2024)</w:t>
      </w:r>
      <w:r w:rsidR="007C5409" w:rsidRPr="007D3F25">
        <w:rPr>
          <w:rFonts w:ascii="Times New Roman" w:eastAsia="-webkit-standard" w:hAnsi="Times New Roman" w:cs="Times New Roman"/>
          <w:sz w:val="26"/>
          <w:szCs w:val="26"/>
        </w:rPr>
        <w:t>.</w:t>
      </w:r>
      <w:r w:rsidR="00826208" w:rsidRPr="007D3F25">
        <w:rPr>
          <w:rFonts w:ascii="Times New Roman" w:eastAsia="-webkit-standard" w:hAnsi="Times New Roman" w:cs="Times New Roman"/>
          <w:sz w:val="26"/>
          <w:szCs w:val="26"/>
        </w:rPr>
        <w:t xml:space="preserve"> The 2025 American Heart Association / American College of Cardiology (AHA /ACC) guideline identifies high blood pressure as the most prevalent and modifiable</w:t>
      </w:r>
      <w:r w:rsidR="00901299" w:rsidRPr="007D3F25">
        <w:rPr>
          <w:rFonts w:ascii="Times New Roman" w:eastAsia="-webkit-standard" w:hAnsi="Times New Roman" w:cs="Times New Roman"/>
          <w:sz w:val="26"/>
          <w:szCs w:val="26"/>
        </w:rPr>
        <w:t xml:space="preserve"> risk factor for CVD and reports a graded relationship between increasing blood pressure and cardiovascular events</w:t>
      </w:r>
      <w:r w:rsidR="00503EB0" w:rsidRPr="007D3F25">
        <w:rPr>
          <w:rFonts w:ascii="Times New Roman" w:eastAsia="-webkit-standard" w:hAnsi="Times New Roman" w:cs="Times New Roman"/>
          <w:sz w:val="26"/>
          <w:szCs w:val="26"/>
        </w:rPr>
        <w:t xml:space="preserve"> (Jones </w:t>
      </w:r>
      <w:r w:rsidR="00503EB0" w:rsidRPr="007D3F25">
        <w:rPr>
          <w:rFonts w:ascii="Times New Roman" w:eastAsia="-webkit-standard" w:hAnsi="Times New Roman" w:cs="Times New Roman"/>
          <w:i/>
          <w:sz w:val="26"/>
          <w:szCs w:val="26"/>
        </w:rPr>
        <w:t>et al.,</w:t>
      </w:r>
      <w:r w:rsidR="00503EB0" w:rsidRPr="007D3F25">
        <w:rPr>
          <w:rFonts w:ascii="Times New Roman" w:eastAsia="-webkit-standard" w:hAnsi="Times New Roman" w:cs="Times New Roman"/>
          <w:sz w:val="26"/>
          <w:szCs w:val="26"/>
        </w:rPr>
        <w:t xml:space="preserve"> 2025)</w:t>
      </w:r>
      <w:r w:rsidR="00901299" w:rsidRPr="007D3F25">
        <w:rPr>
          <w:rFonts w:ascii="Times New Roman" w:eastAsia="-webkit-standard" w:hAnsi="Times New Roman" w:cs="Times New Roman"/>
          <w:sz w:val="26"/>
          <w:szCs w:val="26"/>
        </w:rPr>
        <w:t>.</w:t>
      </w:r>
    </w:p>
    <w:p w14:paraId="6C09992B" w14:textId="77777777" w:rsidR="00015111" w:rsidRPr="007D3F25" w:rsidRDefault="00015111" w:rsidP="00015111">
      <w:pPr>
        <w:pStyle w:val="NormalWeb"/>
        <w:widowControl/>
        <w:spacing w:after="180" w:line="480" w:lineRule="auto"/>
        <w:rPr>
          <w:rFonts w:ascii="Times New Roman" w:eastAsia="-webkit-standard" w:hAnsi="Times New Roman" w:cs="Times New Roman"/>
          <w:sz w:val="26"/>
          <w:szCs w:val="26"/>
        </w:rPr>
      </w:pPr>
      <w:r w:rsidRPr="007D3F25">
        <w:rPr>
          <w:rFonts w:ascii="Times New Roman" w:eastAsia="-webkit-standard" w:hAnsi="Times New Roman" w:cs="Times New Roman"/>
          <w:sz w:val="26"/>
          <w:szCs w:val="26"/>
        </w:rPr>
        <w:t>The body mass index (BMI) and waist circumference (WC) in the CVD group were markedly hi</w:t>
      </w:r>
      <w:r w:rsidR="00BB090E" w:rsidRPr="007D3F25">
        <w:rPr>
          <w:rFonts w:ascii="Times New Roman" w:eastAsia="-webkit-standard" w:hAnsi="Times New Roman" w:cs="Times New Roman"/>
          <w:sz w:val="26"/>
          <w:szCs w:val="26"/>
        </w:rPr>
        <w:t xml:space="preserve">gher than the controls. The </w:t>
      </w:r>
      <w:r w:rsidR="007A261C" w:rsidRPr="007D3F25">
        <w:rPr>
          <w:rFonts w:ascii="Times New Roman" w:eastAsia="-webkit-standard" w:hAnsi="Times New Roman" w:cs="Times New Roman"/>
          <w:sz w:val="26"/>
          <w:szCs w:val="26"/>
        </w:rPr>
        <w:t>BMI of the CVD group falls within the obesity range</w:t>
      </w:r>
      <w:r w:rsidR="00BB090E" w:rsidRPr="007D3F25">
        <w:rPr>
          <w:rFonts w:ascii="Times New Roman" w:eastAsia="-webkit-standard" w:hAnsi="Times New Roman" w:cs="Times New Roman"/>
          <w:sz w:val="26"/>
          <w:szCs w:val="26"/>
        </w:rPr>
        <w:t xml:space="preserve"> </w:t>
      </w:r>
      <w:r w:rsidR="007A261C" w:rsidRPr="007D3F25">
        <w:rPr>
          <w:rFonts w:ascii="Times New Roman" w:eastAsia="-webkit-standard" w:hAnsi="Times New Roman" w:cs="Times New Roman"/>
          <w:sz w:val="26"/>
          <w:szCs w:val="26"/>
        </w:rPr>
        <w:t>(≥30 kg /</w:t>
      </w:r>
      <w:r w:rsidR="00BB090E" w:rsidRPr="007D3F25">
        <w:rPr>
          <w:rFonts w:ascii="Times New Roman" w:eastAsia="-webkit-standard" w:hAnsi="Times New Roman" w:cs="Times New Roman"/>
          <w:sz w:val="26"/>
          <w:szCs w:val="26"/>
        </w:rPr>
        <w:t>m</w:t>
      </w:r>
      <w:proofErr w:type="gramStart"/>
      <w:r w:rsidR="00BB090E" w:rsidRPr="007D3F25">
        <w:rPr>
          <w:rFonts w:ascii="Times New Roman" w:eastAsia="-webkit-standard" w:hAnsi="Times New Roman" w:cs="Times New Roman"/>
          <w:sz w:val="26"/>
          <w:szCs w:val="26"/>
          <w:vertAlign w:val="superscript"/>
        </w:rPr>
        <w:t>2</w:t>
      </w:r>
      <w:r w:rsidRPr="007D3F25">
        <w:rPr>
          <w:rFonts w:ascii="Times New Roman" w:eastAsia="-webkit-standard" w:hAnsi="Times New Roman" w:cs="Times New Roman"/>
          <w:sz w:val="26"/>
          <w:szCs w:val="26"/>
        </w:rPr>
        <w:t xml:space="preserve"> </w:t>
      </w:r>
      <w:r w:rsidR="00BB090E" w:rsidRPr="007D3F25">
        <w:rPr>
          <w:rFonts w:ascii="Times New Roman" w:eastAsia="-webkit-standard" w:hAnsi="Times New Roman" w:cs="Times New Roman"/>
          <w:sz w:val="26"/>
          <w:szCs w:val="26"/>
        </w:rPr>
        <w:t>)</w:t>
      </w:r>
      <w:proofErr w:type="gramEnd"/>
      <w:r w:rsidR="00BB090E" w:rsidRPr="007D3F25">
        <w:rPr>
          <w:rFonts w:ascii="Times New Roman" w:eastAsia="-webkit-standard" w:hAnsi="Times New Roman" w:cs="Times New Roman"/>
          <w:sz w:val="26"/>
          <w:szCs w:val="26"/>
        </w:rPr>
        <w:t>, indicating a high burden of general adiposity, while the substantially greater WC suggests increased central adiposity.</w:t>
      </w:r>
      <w:r w:rsidRPr="007D3F25">
        <w:rPr>
          <w:rFonts w:ascii="Times New Roman" w:eastAsia="-webkit-standard" w:hAnsi="Times New Roman" w:cs="Times New Roman"/>
          <w:sz w:val="26"/>
          <w:szCs w:val="26"/>
        </w:rPr>
        <w:t xml:space="preserve"> BMI</w:t>
      </w:r>
      <w:r w:rsidR="00BB090E" w:rsidRPr="007D3F25">
        <w:rPr>
          <w:rFonts w:ascii="Times New Roman" w:eastAsia="-webkit-standard" w:hAnsi="Times New Roman" w:cs="Times New Roman"/>
          <w:sz w:val="26"/>
          <w:szCs w:val="26"/>
        </w:rPr>
        <w:t xml:space="preserve"> is a widely used measure for classifying overweight and obesity whereas, WC provides complementary information on </w:t>
      </w:r>
      <w:r w:rsidR="002F19BC" w:rsidRPr="007D3F25">
        <w:rPr>
          <w:rFonts w:ascii="Times New Roman" w:eastAsia="-webkit-standard" w:hAnsi="Times New Roman" w:cs="Times New Roman"/>
          <w:sz w:val="26"/>
          <w:szCs w:val="26"/>
        </w:rPr>
        <w:t xml:space="preserve">/ </w:t>
      </w:r>
      <w:r w:rsidR="00BB090E" w:rsidRPr="007D3F25">
        <w:rPr>
          <w:rFonts w:ascii="Times New Roman" w:eastAsia="-webkit-standard" w:hAnsi="Times New Roman" w:cs="Times New Roman"/>
          <w:sz w:val="26"/>
          <w:szCs w:val="26"/>
        </w:rPr>
        <w:t>abdominal adiposity and may capture cardiometabolic risk that is not fully reflected by BMI alone</w:t>
      </w:r>
      <w:r w:rsidR="000018F5" w:rsidRPr="007D3F25">
        <w:rPr>
          <w:rFonts w:ascii="Times New Roman" w:eastAsia="-webkit-standard" w:hAnsi="Times New Roman" w:cs="Times New Roman"/>
          <w:sz w:val="26"/>
          <w:szCs w:val="26"/>
        </w:rPr>
        <w:t xml:space="preserve"> (Laddu </w:t>
      </w:r>
      <w:r w:rsidR="000018F5" w:rsidRPr="007D3F25">
        <w:rPr>
          <w:rFonts w:ascii="Times New Roman" w:eastAsia="-webkit-standard" w:hAnsi="Times New Roman" w:cs="Times New Roman"/>
          <w:i/>
          <w:sz w:val="26"/>
          <w:szCs w:val="26"/>
        </w:rPr>
        <w:t xml:space="preserve">et al., </w:t>
      </w:r>
      <w:r w:rsidR="000018F5" w:rsidRPr="007D3F25">
        <w:rPr>
          <w:rFonts w:ascii="Times New Roman" w:eastAsia="-webkit-standard" w:hAnsi="Times New Roman" w:cs="Times New Roman"/>
          <w:sz w:val="26"/>
          <w:szCs w:val="26"/>
        </w:rPr>
        <w:t xml:space="preserve">2024; Virani </w:t>
      </w:r>
      <w:r w:rsidR="000018F5" w:rsidRPr="007D3F25">
        <w:rPr>
          <w:rFonts w:ascii="Times New Roman" w:eastAsia="-webkit-standard" w:hAnsi="Times New Roman" w:cs="Times New Roman"/>
          <w:i/>
          <w:sz w:val="26"/>
          <w:szCs w:val="26"/>
        </w:rPr>
        <w:t>et al</w:t>
      </w:r>
      <w:r w:rsidR="000018F5" w:rsidRPr="007D3F25">
        <w:rPr>
          <w:rFonts w:ascii="Times New Roman" w:eastAsia="-webkit-standard" w:hAnsi="Times New Roman" w:cs="Times New Roman"/>
          <w:sz w:val="26"/>
          <w:szCs w:val="26"/>
        </w:rPr>
        <w:t>., 2023</w:t>
      </w:r>
      <w:r w:rsidR="005D11E0" w:rsidRPr="007D3F25">
        <w:rPr>
          <w:rFonts w:ascii="Times New Roman" w:eastAsia="-webkit-standard" w:hAnsi="Times New Roman" w:cs="Times New Roman"/>
          <w:sz w:val="26"/>
          <w:szCs w:val="26"/>
        </w:rPr>
        <w:t>)</w:t>
      </w:r>
      <w:r w:rsidR="00BB090E" w:rsidRPr="007D3F25">
        <w:rPr>
          <w:rFonts w:ascii="Times New Roman" w:eastAsia="-webkit-standard" w:hAnsi="Times New Roman" w:cs="Times New Roman"/>
          <w:sz w:val="26"/>
          <w:szCs w:val="26"/>
        </w:rPr>
        <w:t>. Excess adiposity is associated with cardiovascular</w:t>
      </w:r>
      <w:r w:rsidR="002F19BC" w:rsidRPr="007D3F25">
        <w:rPr>
          <w:rFonts w:ascii="Times New Roman" w:eastAsia="-webkit-standard" w:hAnsi="Times New Roman" w:cs="Times New Roman"/>
          <w:sz w:val="26"/>
          <w:szCs w:val="26"/>
        </w:rPr>
        <w:t xml:space="preserve"> disease through several interrelated mechanisms, including hy</w:t>
      </w:r>
      <w:r w:rsidR="005D11E0" w:rsidRPr="007D3F25">
        <w:rPr>
          <w:rFonts w:ascii="Times New Roman" w:eastAsia="-webkit-standard" w:hAnsi="Times New Roman" w:cs="Times New Roman"/>
          <w:sz w:val="26"/>
          <w:szCs w:val="26"/>
        </w:rPr>
        <w:t>pertension, insulin resistance,</w:t>
      </w:r>
      <w:r w:rsidR="002F19BC" w:rsidRPr="007D3F25">
        <w:rPr>
          <w:rFonts w:ascii="Times New Roman" w:eastAsia="-webkit-standard" w:hAnsi="Times New Roman" w:cs="Times New Roman"/>
          <w:sz w:val="26"/>
          <w:szCs w:val="26"/>
        </w:rPr>
        <w:t xml:space="preserve"> dyslipidemia</w:t>
      </w:r>
      <w:r w:rsidR="000018F5" w:rsidRPr="007D3F25">
        <w:rPr>
          <w:rFonts w:ascii="Times New Roman" w:eastAsia="-webkit-standard" w:hAnsi="Times New Roman" w:cs="Times New Roman"/>
          <w:sz w:val="26"/>
          <w:szCs w:val="26"/>
        </w:rPr>
        <w:t>, chronic low-g</w:t>
      </w:r>
      <w:r w:rsidR="002F19BC" w:rsidRPr="007D3F25">
        <w:rPr>
          <w:rFonts w:ascii="Times New Roman" w:eastAsia="-webkit-standard" w:hAnsi="Times New Roman" w:cs="Times New Roman"/>
          <w:sz w:val="26"/>
          <w:szCs w:val="26"/>
        </w:rPr>
        <w:t>r</w:t>
      </w:r>
      <w:r w:rsidR="000018F5" w:rsidRPr="007D3F25">
        <w:rPr>
          <w:rFonts w:ascii="Times New Roman" w:eastAsia="-webkit-standard" w:hAnsi="Times New Roman" w:cs="Times New Roman"/>
          <w:sz w:val="26"/>
          <w:szCs w:val="26"/>
        </w:rPr>
        <w:t>a</w:t>
      </w:r>
      <w:r w:rsidR="002F19BC" w:rsidRPr="007D3F25">
        <w:rPr>
          <w:rFonts w:ascii="Times New Roman" w:eastAsia="-webkit-standard" w:hAnsi="Times New Roman" w:cs="Times New Roman"/>
          <w:sz w:val="26"/>
          <w:szCs w:val="26"/>
        </w:rPr>
        <w:t xml:space="preserve">de inflammation, neurohormonal activation and adverse </w:t>
      </w:r>
      <w:r w:rsidR="005D11E0" w:rsidRPr="007D3F25">
        <w:rPr>
          <w:rFonts w:ascii="Times New Roman" w:eastAsia="-webkit-standard" w:hAnsi="Times New Roman" w:cs="Times New Roman"/>
          <w:sz w:val="26"/>
          <w:szCs w:val="26"/>
        </w:rPr>
        <w:t xml:space="preserve">cardiac </w:t>
      </w:r>
      <w:r w:rsidR="002F19BC" w:rsidRPr="007D3F25">
        <w:rPr>
          <w:rFonts w:ascii="Times New Roman" w:eastAsia="-webkit-standard" w:hAnsi="Times New Roman" w:cs="Times New Roman"/>
          <w:sz w:val="26"/>
          <w:szCs w:val="26"/>
        </w:rPr>
        <w:t>and vascular remodeling</w:t>
      </w:r>
      <w:r w:rsidR="005D11E0" w:rsidRPr="007D3F25">
        <w:rPr>
          <w:rFonts w:ascii="Times New Roman" w:eastAsia="-webkit-standard" w:hAnsi="Times New Roman" w:cs="Times New Roman"/>
          <w:sz w:val="26"/>
          <w:szCs w:val="26"/>
        </w:rPr>
        <w:t xml:space="preserve"> </w:t>
      </w:r>
      <w:r w:rsidR="002F19BC" w:rsidRPr="007D3F25">
        <w:rPr>
          <w:rFonts w:ascii="Times New Roman" w:eastAsia="-webkit-standard" w:hAnsi="Times New Roman" w:cs="Times New Roman"/>
          <w:sz w:val="26"/>
          <w:szCs w:val="26"/>
        </w:rPr>
        <w:t>(</w:t>
      </w:r>
      <w:r w:rsidR="000018F5" w:rsidRPr="007D3F25">
        <w:rPr>
          <w:rFonts w:ascii="Times New Roman" w:eastAsia="-webkit-standard" w:hAnsi="Times New Roman" w:cs="Times New Roman"/>
          <w:sz w:val="26"/>
          <w:szCs w:val="26"/>
        </w:rPr>
        <w:t xml:space="preserve">Powell-Wiley </w:t>
      </w:r>
      <w:r w:rsidR="000018F5" w:rsidRPr="007D3F25">
        <w:rPr>
          <w:rFonts w:ascii="Times New Roman" w:eastAsia="-webkit-standard" w:hAnsi="Times New Roman" w:cs="Times New Roman"/>
          <w:i/>
          <w:sz w:val="26"/>
          <w:szCs w:val="26"/>
        </w:rPr>
        <w:t>et al.,</w:t>
      </w:r>
      <w:r w:rsidR="000018F5" w:rsidRPr="007D3F25">
        <w:rPr>
          <w:rFonts w:ascii="Times New Roman" w:eastAsia="-webkit-standard" w:hAnsi="Times New Roman" w:cs="Times New Roman"/>
          <w:sz w:val="26"/>
          <w:szCs w:val="26"/>
        </w:rPr>
        <w:t xml:space="preserve"> 2021</w:t>
      </w:r>
      <w:r w:rsidR="002F19BC" w:rsidRPr="007D3F25">
        <w:rPr>
          <w:rFonts w:ascii="Times New Roman" w:eastAsia="-webkit-standard" w:hAnsi="Times New Roman" w:cs="Times New Roman"/>
          <w:sz w:val="26"/>
          <w:szCs w:val="26"/>
        </w:rPr>
        <w:t>).</w:t>
      </w:r>
      <w:r w:rsidR="005D11E0" w:rsidRPr="007D3F25">
        <w:rPr>
          <w:rFonts w:ascii="Times New Roman" w:eastAsia="-webkit-standard" w:hAnsi="Times New Roman" w:cs="Times New Roman"/>
          <w:sz w:val="26"/>
          <w:szCs w:val="26"/>
        </w:rPr>
        <w:t xml:space="preserve"> Also, </w:t>
      </w:r>
      <w:r w:rsidR="005D11E0" w:rsidRPr="007D3F25">
        <w:rPr>
          <w:rFonts w:ascii="Times New Roman" w:eastAsia="-webkit-standard" w:hAnsi="Times New Roman" w:cs="Times New Roman"/>
          <w:sz w:val="26"/>
          <w:szCs w:val="26"/>
        </w:rPr>
        <w:lastRenderedPageBreak/>
        <w:t>elevated BMI may be linked with poor socio-economic status and each factor independently increases CVD risk (Bays</w:t>
      </w:r>
      <w:r w:rsidR="005D11E0" w:rsidRPr="007D3F25">
        <w:rPr>
          <w:rFonts w:ascii="Times New Roman" w:eastAsia="-webkit-standard" w:hAnsi="Times New Roman" w:cs="Times New Roman"/>
          <w:i/>
          <w:sz w:val="26"/>
          <w:szCs w:val="26"/>
        </w:rPr>
        <w:t xml:space="preserve"> et al., </w:t>
      </w:r>
      <w:r w:rsidR="005D11E0" w:rsidRPr="007D3F25">
        <w:rPr>
          <w:rFonts w:ascii="Times New Roman" w:eastAsia="-webkit-standard" w:hAnsi="Times New Roman" w:cs="Times New Roman"/>
          <w:sz w:val="26"/>
          <w:szCs w:val="26"/>
        </w:rPr>
        <w:t xml:space="preserve">2021). </w:t>
      </w:r>
      <w:r w:rsidR="002F19BC" w:rsidRPr="007D3F25">
        <w:rPr>
          <w:rFonts w:ascii="Times New Roman" w:eastAsia="-webkit-standard" w:hAnsi="Times New Roman" w:cs="Times New Roman"/>
          <w:sz w:val="26"/>
          <w:szCs w:val="26"/>
        </w:rPr>
        <w:t>The American Heart Association recognizes obesity as an important contributor to CVD incidence and emphasizes the clinical importance of identifying a</w:t>
      </w:r>
      <w:r w:rsidR="005D11E0" w:rsidRPr="007D3F25">
        <w:rPr>
          <w:rFonts w:ascii="Times New Roman" w:eastAsia="-webkit-standard" w:hAnsi="Times New Roman" w:cs="Times New Roman"/>
          <w:sz w:val="26"/>
          <w:szCs w:val="26"/>
        </w:rPr>
        <w:t>nd managing excess adiposity (</w:t>
      </w:r>
      <w:r w:rsidR="000018F5" w:rsidRPr="007D3F25">
        <w:rPr>
          <w:rFonts w:ascii="Times New Roman" w:eastAsia="-webkit-standard" w:hAnsi="Times New Roman" w:cs="Times New Roman"/>
          <w:sz w:val="26"/>
          <w:szCs w:val="26"/>
        </w:rPr>
        <w:t>Laddu</w:t>
      </w:r>
      <w:r w:rsidR="005D11E0" w:rsidRPr="007D3F25">
        <w:rPr>
          <w:rFonts w:ascii="Times New Roman" w:eastAsia="-webkit-standard" w:hAnsi="Times New Roman" w:cs="Times New Roman"/>
          <w:sz w:val="26"/>
          <w:szCs w:val="26"/>
        </w:rPr>
        <w:t xml:space="preserve"> </w:t>
      </w:r>
      <w:r w:rsidR="000018F5" w:rsidRPr="007D3F25">
        <w:rPr>
          <w:rFonts w:ascii="Times New Roman" w:eastAsia="-webkit-standard" w:hAnsi="Times New Roman" w:cs="Times New Roman"/>
          <w:i/>
          <w:sz w:val="26"/>
          <w:szCs w:val="26"/>
        </w:rPr>
        <w:t xml:space="preserve">et al., </w:t>
      </w:r>
      <w:r w:rsidR="000018F5" w:rsidRPr="007D3F25">
        <w:rPr>
          <w:rFonts w:ascii="Times New Roman" w:eastAsia="-webkit-standard" w:hAnsi="Times New Roman" w:cs="Times New Roman"/>
          <w:sz w:val="26"/>
          <w:szCs w:val="26"/>
        </w:rPr>
        <w:t xml:space="preserve">2024; Virani </w:t>
      </w:r>
      <w:r w:rsidR="000018F5" w:rsidRPr="007D3F25">
        <w:rPr>
          <w:rFonts w:ascii="Times New Roman" w:eastAsia="-webkit-standard" w:hAnsi="Times New Roman" w:cs="Times New Roman"/>
          <w:i/>
          <w:sz w:val="26"/>
          <w:szCs w:val="26"/>
        </w:rPr>
        <w:t xml:space="preserve">et al., </w:t>
      </w:r>
      <w:r w:rsidR="000018F5" w:rsidRPr="007D3F25">
        <w:rPr>
          <w:rFonts w:ascii="Times New Roman" w:eastAsia="-webkit-standard" w:hAnsi="Times New Roman" w:cs="Times New Roman"/>
          <w:sz w:val="26"/>
          <w:szCs w:val="26"/>
        </w:rPr>
        <w:t>2023</w:t>
      </w:r>
      <w:r w:rsidR="005D11E0" w:rsidRPr="007D3F25">
        <w:rPr>
          <w:rFonts w:ascii="Times New Roman" w:eastAsia="-webkit-standard" w:hAnsi="Times New Roman" w:cs="Times New Roman"/>
          <w:sz w:val="26"/>
          <w:szCs w:val="26"/>
        </w:rPr>
        <w:t>).</w:t>
      </w:r>
    </w:p>
    <w:p w14:paraId="4745FE48" w14:textId="77777777" w:rsidR="00BE639F" w:rsidRPr="007D3F25" w:rsidRDefault="007C5409" w:rsidP="007C5409">
      <w:pPr>
        <w:pStyle w:val="NormalWeb"/>
        <w:widowControl/>
        <w:spacing w:after="180" w:line="480" w:lineRule="auto"/>
        <w:rPr>
          <w:rFonts w:ascii="Times New Roman" w:eastAsia="-webkit-standard" w:hAnsi="Times New Roman" w:cs="Times New Roman"/>
          <w:sz w:val="26"/>
          <w:szCs w:val="26"/>
        </w:rPr>
      </w:pPr>
      <w:r w:rsidRPr="007D3F25">
        <w:rPr>
          <w:rFonts w:ascii="Times New Roman" w:eastAsia="-webkit-standard" w:hAnsi="Times New Roman" w:cs="Times New Roman"/>
          <w:sz w:val="26"/>
          <w:szCs w:val="26"/>
        </w:rPr>
        <w:t xml:space="preserve">Chronic high blood pressure induces left ventricular hypertrophy and vascular remodeling, which are central to the progression of clinical CVD. Thus, suggesting that higher blood pressure and higher body mass/ adiposity are strongly associated with CVD in the population (McEvoy </w:t>
      </w:r>
      <w:r w:rsidRPr="007D3F25">
        <w:rPr>
          <w:rFonts w:ascii="Times New Roman" w:eastAsia="-webkit-standard" w:hAnsi="Times New Roman" w:cs="Times New Roman"/>
          <w:i/>
          <w:sz w:val="26"/>
          <w:szCs w:val="26"/>
        </w:rPr>
        <w:t>et al.,</w:t>
      </w:r>
      <w:r w:rsidRPr="007D3F25">
        <w:rPr>
          <w:rFonts w:ascii="Times New Roman" w:eastAsia="-webkit-standard" w:hAnsi="Times New Roman" w:cs="Times New Roman"/>
          <w:sz w:val="26"/>
          <w:szCs w:val="26"/>
        </w:rPr>
        <w:t xml:space="preserve"> 2024).</w:t>
      </w:r>
    </w:p>
    <w:p w14:paraId="6338ED24" w14:textId="77777777" w:rsidR="00272A18" w:rsidRPr="007D3F25" w:rsidRDefault="00272A18" w:rsidP="007C5409">
      <w:pPr>
        <w:pStyle w:val="NormalWeb"/>
        <w:widowControl/>
        <w:spacing w:after="180" w:line="480" w:lineRule="auto"/>
        <w:rPr>
          <w:rFonts w:ascii="Times New Roman" w:eastAsia="-webkit-standard" w:hAnsi="Times New Roman" w:cs="Times New Roman"/>
          <w:sz w:val="26"/>
          <w:szCs w:val="26"/>
        </w:rPr>
      </w:pPr>
      <w:r w:rsidRPr="007D3F25">
        <w:rPr>
          <w:rFonts w:ascii="Times New Roman" w:eastAsia="-webkit-standard" w:hAnsi="Times New Roman" w:cs="Times New Roman"/>
          <w:sz w:val="26"/>
          <w:szCs w:val="26"/>
        </w:rPr>
        <w:t xml:space="preserve">Besides, </w:t>
      </w:r>
      <w:r w:rsidRPr="007D3F25">
        <w:rPr>
          <w:rFonts w:ascii="Times New Roman" w:hAnsi="Times New Roman" w:cs="Times New Roman"/>
          <w:sz w:val="28"/>
          <w:szCs w:val="28"/>
        </w:rPr>
        <w:t xml:space="preserve">Pearson correlation </w:t>
      </w:r>
      <w:r w:rsidR="00A5115E" w:rsidRPr="007D3F25">
        <w:rPr>
          <w:rFonts w:ascii="Times New Roman" w:hAnsi="Times New Roman" w:cs="Times New Roman"/>
          <w:sz w:val="28"/>
          <w:szCs w:val="28"/>
        </w:rPr>
        <w:t xml:space="preserve">of the present study data </w:t>
      </w:r>
      <w:r w:rsidRPr="007D3F25">
        <w:rPr>
          <w:rFonts w:ascii="Times New Roman" w:hAnsi="Times New Roman" w:cs="Times New Roman"/>
          <w:sz w:val="28"/>
          <w:szCs w:val="28"/>
        </w:rPr>
        <w:t>shows significant positive correlations among Age, SBP, DBP, BMI and Waist Circumference in Cardiovascular Disease subjects</w:t>
      </w:r>
      <w:r w:rsidR="00A5115E" w:rsidRPr="007D3F25">
        <w:rPr>
          <w:rFonts w:ascii="Times New Roman" w:hAnsi="Times New Roman" w:cs="Times New Roman"/>
          <w:sz w:val="28"/>
          <w:szCs w:val="28"/>
        </w:rPr>
        <w:t xml:space="preserve">, indicating </w:t>
      </w:r>
      <w:r w:rsidR="00B4061C" w:rsidRPr="007D3F25">
        <w:rPr>
          <w:rFonts w:ascii="Times New Roman" w:hAnsi="Times New Roman" w:cs="Times New Roman"/>
          <w:sz w:val="28"/>
          <w:szCs w:val="28"/>
        </w:rPr>
        <w:t>association</w:t>
      </w:r>
      <w:r w:rsidR="00A5115E" w:rsidRPr="007D3F25">
        <w:rPr>
          <w:rFonts w:ascii="Times New Roman" w:hAnsi="Times New Roman" w:cs="Times New Roman"/>
          <w:sz w:val="28"/>
          <w:szCs w:val="28"/>
        </w:rPr>
        <w:t xml:space="preserve"> of these </w:t>
      </w:r>
      <w:r w:rsidR="008237FF" w:rsidRPr="007D3F25">
        <w:rPr>
          <w:rFonts w:ascii="Times New Roman" w:hAnsi="Times New Roman" w:cs="Times New Roman"/>
          <w:sz w:val="28"/>
          <w:szCs w:val="28"/>
        </w:rPr>
        <w:t xml:space="preserve">Anthropometric Features </w:t>
      </w:r>
      <w:r w:rsidR="00A5115E" w:rsidRPr="007D3F25">
        <w:rPr>
          <w:rFonts w:ascii="Times New Roman" w:hAnsi="Times New Roman" w:cs="Times New Roman"/>
          <w:sz w:val="28"/>
          <w:szCs w:val="28"/>
        </w:rPr>
        <w:t>with cardiovascular disease.</w:t>
      </w:r>
    </w:p>
    <w:p w14:paraId="19EE67E1" w14:textId="77777777" w:rsidR="005D11E0" w:rsidRPr="007D3F25" w:rsidRDefault="00671BFE"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The present</w:t>
      </w:r>
      <w:r w:rsidR="00B857EE" w:rsidRPr="007D3F25">
        <w:rPr>
          <w:rFonts w:ascii="Times New Roman" w:hAnsi="Times New Roman" w:cs="Times New Roman"/>
          <w:sz w:val="28"/>
          <w:szCs w:val="28"/>
        </w:rPr>
        <w:t xml:space="preserve"> </w:t>
      </w:r>
      <w:r w:rsidRPr="007D3F25">
        <w:rPr>
          <w:rFonts w:ascii="Times New Roman" w:hAnsi="Times New Roman" w:cs="Times New Roman"/>
          <w:sz w:val="28"/>
          <w:szCs w:val="28"/>
        </w:rPr>
        <w:t xml:space="preserve">study may </w:t>
      </w:r>
      <w:r w:rsidR="00024C9D" w:rsidRPr="007D3F25">
        <w:rPr>
          <w:rFonts w:ascii="Times New Roman" w:hAnsi="Times New Roman" w:cs="Times New Roman"/>
          <w:sz w:val="28"/>
          <w:szCs w:val="28"/>
        </w:rPr>
        <w:t xml:space="preserve">support the incorporation of routine </w:t>
      </w:r>
      <w:smartTag w:uri="urn:schemas-microsoft-com:office:smarttags" w:element="stockticker">
        <w:r w:rsidR="00024C9D" w:rsidRPr="007D3F25">
          <w:rPr>
            <w:rFonts w:ascii="Times New Roman" w:hAnsi="Times New Roman" w:cs="Times New Roman"/>
            <w:sz w:val="28"/>
            <w:szCs w:val="28"/>
          </w:rPr>
          <w:t>BMI</w:t>
        </w:r>
      </w:smartTag>
      <w:r w:rsidR="00024C9D" w:rsidRPr="007D3F25">
        <w:rPr>
          <w:rFonts w:ascii="Times New Roman" w:hAnsi="Times New Roman" w:cs="Times New Roman"/>
          <w:sz w:val="28"/>
          <w:szCs w:val="28"/>
        </w:rPr>
        <w:t xml:space="preserve"> and WC assessment into cardiovascular evaluation, particularly in primary care settings. </w:t>
      </w:r>
    </w:p>
    <w:p w14:paraId="6A13E87F" w14:textId="77777777" w:rsidR="00C14A8E" w:rsidRPr="007D3F25" w:rsidRDefault="00C14A8E" w:rsidP="00C14A8E">
      <w:pPr>
        <w:rPr>
          <w:rFonts w:ascii="Times New Roman" w:hAnsi="Times New Roman" w:cs="Times New Roman"/>
          <w:b/>
          <w:sz w:val="28"/>
          <w:szCs w:val="28"/>
        </w:rPr>
      </w:pPr>
      <w:r w:rsidRPr="007D3F25">
        <w:rPr>
          <w:rFonts w:ascii="Times New Roman" w:hAnsi="Times New Roman" w:cs="Times New Roman"/>
          <w:b/>
          <w:sz w:val="28"/>
          <w:szCs w:val="28"/>
        </w:rPr>
        <w:t>Conclusion</w:t>
      </w:r>
    </w:p>
    <w:p w14:paraId="18CB2E19" w14:textId="77777777" w:rsidR="00C14A8E" w:rsidRPr="007D3F25" w:rsidRDefault="00C14A8E" w:rsidP="00C14A8E">
      <w:pPr>
        <w:rPr>
          <w:rFonts w:ascii="Times New Roman" w:eastAsiaTheme="minorEastAsia" w:hAnsi="Times New Roman" w:cs="Times New Roman"/>
          <w:sz w:val="28"/>
          <w:szCs w:val="28"/>
        </w:rPr>
      </w:pPr>
      <w:r w:rsidRPr="007D3F25">
        <w:rPr>
          <w:rFonts w:ascii="Times New Roman" w:hAnsi="Times New Roman" w:cs="Times New Roman"/>
          <w:sz w:val="28"/>
          <w:szCs w:val="28"/>
        </w:rPr>
        <w:t xml:space="preserve">SBP, DBP, BMI and WC were significantly higher in CVD subjects compared to Controls. Pearson correlation shows significant positive correlations among Age, SBP, DBP, BMI and Waist Circumference in Cardiovascular Disease subjects. </w:t>
      </w:r>
      <w:r w:rsidRPr="007D3F25">
        <w:rPr>
          <w:rFonts w:ascii="Times New Roman" w:eastAsiaTheme="minorEastAsia" w:hAnsi="Times New Roman" w:cs="Times New Roman"/>
          <w:sz w:val="28"/>
          <w:szCs w:val="28"/>
        </w:rPr>
        <w:t xml:space="preserve">These findings emphasize the importance of blood pressure and adiposity assessment in cardiovascular risk evaluation. Further studies using multivariable analyses are warranted to determine the independent contribution of these factors to </w:t>
      </w:r>
      <w:smartTag w:uri="urn:schemas-microsoft-com:office:smarttags" w:element="stockticker">
        <w:r w:rsidRPr="007D3F25">
          <w:rPr>
            <w:rFonts w:ascii="Times New Roman" w:eastAsiaTheme="minorEastAsia" w:hAnsi="Times New Roman" w:cs="Times New Roman"/>
            <w:sz w:val="28"/>
            <w:szCs w:val="28"/>
          </w:rPr>
          <w:t>CVD</w:t>
        </w:r>
      </w:smartTag>
      <w:r w:rsidRPr="007D3F25">
        <w:rPr>
          <w:rFonts w:ascii="Times New Roman" w:eastAsiaTheme="minorEastAsia" w:hAnsi="Times New Roman" w:cs="Times New Roman"/>
          <w:sz w:val="28"/>
          <w:szCs w:val="28"/>
        </w:rPr>
        <w:t xml:space="preserve">.   </w:t>
      </w:r>
    </w:p>
    <w:p w14:paraId="45B44661" w14:textId="77777777" w:rsidR="00832A4C" w:rsidRPr="007D3F25" w:rsidRDefault="00832A4C" w:rsidP="00A00F9F">
      <w:pPr>
        <w:jc w:val="both"/>
        <w:rPr>
          <w:rFonts w:ascii="Times New Roman" w:hAnsi="Times New Roman" w:cs="Times New Roman"/>
          <w:b/>
          <w:sz w:val="28"/>
          <w:szCs w:val="28"/>
        </w:rPr>
      </w:pPr>
    </w:p>
    <w:p w14:paraId="2FFCD427" w14:textId="77777777" w:rsidR="00A00F9F" w:rsidRPr="007D3F25" w:rsidRDefault="00A00F9F" w:rsidP="00A00F9F">
      <w:pPr>
        <w:jc w:val="both"/>
        <w:rPr>
          <w:rFonts w:ascii="Times New Roman" w:hAnsi="Times New Roman" w:cs="Times New Roman"/>
          <w:b/>
          <w:sz w:val="28"/>
          <w:szCs w:val="28"/>
        </w:rPr>
      </w:pPr>
      <w:r w:rsidRPr="007D3F25">
        <w:rPr>
          <w:rFonts w:ascii="Times New Roman" w:hAnsi="Times New Roman" w:cs="Times New Roman"/>
          <w:b/>
          <w:sz w:val="28"/>
          <w:szCs w:val="28"/>
        </w:rPr>
        <w:t>Limitation</w:t>
      </w:r>
    </w:p>
    <w:p w14:paraId="116398A3" w14:textId="77777777" w:rsidR="00102DDD" w:rsidRPr="007D3F25" w:rsidRDefault="00102DDD" w:rsidP="00A00F9F">
      <w:pPr>
        <w:jc w:val="both"/>
        <w:rPr>
          <w:rFonts w:ascii="Times New Roman" w:hAnsi="Times New Roman" w:cs="Times New Roman"/>
          <w:b/>
          <w:sz w:val="28"/>
          <w:szCs w:val="28"/>
        </w:rPr>
      </w:pPr>
      <w:r w:rsidRPr="007D3F25">
        <w:rPr>
          <w:rFonts w:ascii="Times New Roman" w:hAnsi="Times New Roman" w:cs="Times New Roman"/>
          <w:sz w:val="28"/>
          <w:szCs w:val="28"/>
        </w:rPr>
        <w:t>This study did not include longitudinal and interventional studies to determine whether changes in adiposity are associated with subsequent changes in blood pressure and cardiovascular outcomes</w:t>
      </w:r>
    </w:p>
    <w:p w14:paraId="34E36F18" w14:textId="77777777" w:rsidR="00832A4C" w:rsidRPr="007D3F25" w:rsidRDefault="00832A4C" w:rsidP="00A00F9F">
      <w:pPr>
        <w:jc w:val="both"/>
        <w:rPr>
          <w:rFonts w:ascii="Times New Roman" w:hAnsi="Times New Roman" w:cs="Times New Roman"/>
          <w:b/>
          <w:sz w:val="28"/>
          <w:szCs w:val="28"/>
        </w:rPr>
      </w:pPr>
    </w:p>
    <w:p w14:paraId="1429C94F" w14:textId="77777777" w:rsidR="00A00F9F" w:rsidRPr="007D3F25" w:rsidRDefault="00A00F9F" w:rsidP="00A00F9F">
      <w:pPr>
        <w:jc w:val="both"/>
        <w:rPr>
          <w:rFonts w:ascii="Times New Roman" w:hAnsi="Times New Roman" w:cs="Times New Roman"/>
          <w:b/>
          <w:sz w:val="28"/>
          <w:szCs w:val="28"/>
        </w:rPr>
      </w:pPr>
      <w:r w:rsidRPr="007D3F25">
        <w:rPr>
          <w:rFonts w:ascii="Times New Roman" w:hAnsi="Times New Roman" w:cs="Times New Roman"/>
          <w:b/>
          <w:sz w:val="28"/>
          <w:szCs w:val="28"/>
        </w:rPr>
        <w:t>Consent</w:t>
      </w:r>
    </w:p>
    <w:p w14:paraId="221C8A28" w14:textId="77777777" w:rsidR="00A00F9F" w:rsidRPr="007D3F25" w:rsidRDefault="00A00F9F" w:rsidP="00A00F9F">
      <w:pPr>
        <w:spacing w:line="360" w:lineRule="auto"/>
        <w:jc w:val="both"/>
        <w:rPr>
          <w:rFonts w:ascii="Times New Roman" w:eastAsiaTheme="minorEastAsia" w:hAnsi="Times New Roman" w:cs="Times New Roman"/>
          <w:sz w:val="28"/>
          <w:szCs w:val="28"/>
        </w:rPr>
      </w:pPr>
      <w:r w:rsidRPr="007D3F25">
        <w:rPr>
          <w:rFonts w:ascii="Times New Roman" w:hAnsi="Times New Roman" w:cs="Times New Roman"/>
          <w:sz w:val="28"/>
          <w:szCs w:val="28"/>
        </w:rPr>
        <w:t xml:space="preserve">Only subject who gave informed consent approval and signed consent form after </w:t>
      </w:r>
      <w:r w:rsidRPr="007D3F25">
        <w:rPr>
          <w:rFonts w:ascii="Times New Roman" w:eastAsiaTheme="minorEastAsia" w:hAnsi="Times New Roman" w:cs="Times New Roman"/>
          <w:sz w:val="28"/>
          <w:szCs w:val="28"/>
        </w:rPr>
        <w:t>they were briefed on the study objectives, procedures, potential risks, and benefits. Participant confidentiality was strictly maintained, and data from structured questionnaires were used solely for research purposes.</w:t>
      </w:r>
      <w:r w:rsidRPr="007D3F25">
        <w:rPr>
          <w:rFonts w:ascii="Times New Roman" w:hAnsi="Times New Roman" w:cs="Times New Roman"/>
          <w:sz w:val="28"/>
          <w:szCs w:val="28"/>
        </w:rPr>
        <w:t xml:space="preserve"> Voluntary participation was ensured as each participant could withdraw from the study at any stage. </w:t>
      </w:r>
    </w:p>
    <w:p w14:paraId="3BECEBAF" w14:textId="77777777" w:rsidR="00832A4C" w:rsidRPr="007D3F25" w:rsidRDefault="00832A4C" w:rsidP="00A00F9F">
      <w:pPr>
        <w:jc w:val="both"/>
        <w:rPr>
          <w:rFonts w:ascii="Times New Roman" w:hAnsi="Times New Roman" w:cs="Times New Roman"/>
          <w:b/>
          <w:sz w:val="28"/>
          <w:szCs w:val="28"/>
        </w:rPr>
      </w:pPr>
    </w:p>
    <w:p w14:paraId="0B1A7989" w14:textId="77777777" w:rsidR="00A00F9F" w:rsidRPr="007D3F25" w:rsidRDefault="00A00F9F" w:rsidP="00A00F9F">
      <w:pPr>
        <w:jc w:val="both"/>
        <w:rPr>
          <w:rFonts w:ascii="Times New Roman" w:hAnsi="Times New Roman" w:cs="Times New Roman"/>
          <w:b/>
          <w:sz w:val="28"/>
          <w:szCs w:val="28"/>
        </w:rPr>
      </w:pPr>
      <w:r w:rsidRPr="007D3F25">
        <w:rPr>
          <w:rFonts w:ascii="Times New Roman" w:hAnsi="Times New Roman" w:cs="Times New Roman"/>
          <w:b/>
          <w:sz w:val="28"/>
          <w:szCs w:val="28"/>
        </w:rPr>
        <w:t>Ethical approval</w:t>
      </w:r>
    </w:p>
    <w:p w14:paraId="11B531E6" w14:textId="77777777" w:rsidR="00A00F9F" w:rsidRPr="007D3F25" w:rsidRDefault="00A00F9F" w:rsidP="00A00F9F">
      <w:pPr>
        <w:jc w:val="both"/>
        <w:rPr>
          <w:rFonts w:ascii="Times New Roman" w:eastAsiaTheme="minorEastAsia" w:hAnsi="Times New Roman" w:cs="Times New Roman"/>
          <w:sz w:val="28"/>
          <w:szCs w:val="28"/>
        </w:rPr>
      </w:pPr>
      <w:r w:rsidRPr="007D3F25">
        <w:rPr>
          <w:rFonts w:ascii="Times New Roman" w:eastAsiaTheme="minorEastAsia" w:hAnsi="Times New Roman" w:cs="Times New Roman"/>
          <w:sz w:val="28"/>
          <w:szCs w:val="28"/>
        </w:rPr>
        <w:t xml:space="preserve">The ethics and Research Committee of Federal Teaching Hospital, Owerri, Nigeria approved the protocol for the study (FTH/OW/HREC/VOL.I/207). The anonymity of the patients </w:t>
      </w:r>
      <w:proofErr w:type="gramStart"/>
      <w:r w:rsidRPr="007D3F25">
        <w:rPr>
          <w:rFonts w:ascii="Times New Roman" w:eastAsiaTheme="minorEastAsia" w:hAnsi="Times New Roman" w:cs="Times New Roman"/>
          <w:sz w:val="28"/>
          <w:szCs w:val="28"/>
        </w:rPr>
        <w:t>were</w:t>
      </w:r>
      <w:proofErr w:type="gramEnd"/>
      <w:r w:rsidRPr="007D3F25">
        <w:rPr>
          <w:rFonts w:ascii="Times New Roman" w:eastAsiaTheme="minorEastAsia" w:hAnsi="Times New Roman" w:cs="Times New Roman"/>
          <w:sz w:val="28"/>
          <w:szCs w:val="28"/>
        </w:rPr>
        <w:t xml:space="preserve"> maintained and the Helsinki guidelines were followed.</w:t>
      </w:r>
    </w:p>
    <w:p w14:paraId="6F47EFB6" w14:textId="77777777" w:rsidR="00832A4C" w:rsidRPr="007D3F25" w:rsidRDefault="00832A4C" w:rsidP="00A00F9F">
      <w:pPr>
        <w:spacing w:before="100" w:beforeAutospacing="1" w:after="100" w:afterAutospacing="1" w:line="360" w:lineRule="auto"/>
        <w:jc w:val="both"/>
        <w:outlineLvl w:val="0"/>
        <w:rPr>
          <w:rFonts w:ascii="Times New Roman" w:hAnsi="Times New Roman" w:cs="Times New Roman"/>
          <w:b/>
          <w:bCs/>
          <w:sz w:val="28"/>
          <w:szCs w:val="28"/>
        </w:rPr>
      </w:pPr>
    </w:p>
    <w:p w14:paraId="35C40AEF" w14:textId="77777777" w:rsidR="00A00F9F" w:rsidRPr="007D3F25" w:rsidRDefault="00A00F9F" w:rsidP="00A00F9F">
      <w:pPr>
        <w:spacing w:before="100" w:beforeAutospacing="1" w:after="100" w:afterAutospacing="1" w:line="360" w:lineRule="auto"/>
        <w:jc w:val="both"/>
        <w:outlineLvl w:val="0"/>
        <w:rPr>
          <w:rFonts w:ascii="Times New Roman" w:hAnsi="Times New Roman" w:cs="Times New Roman"/>
          <w:b/>
          <w:bCs/>
          <w:sz w:val="28"/>
          <w:szCs w:val="28"/>
        </w:rPr>
      </w:pPr>
      <w:r w:rsidRPr="007D3F25">
        <w:rPr>
          <w:rFonts w:ascii="Times New Roman" w:hAnsi="Times New Roman" w:cs="Times New Roman"/>
          <w:b/>
          <w:bCs/>
          <w:sz w:val="28"/>
          <w:szCs w:val="28"/>
        </w:rPr>
        <w:t>Competing Interests</w:t>
      </w:r>
    </w:p>
    <w:p w14:paraId="3CE4495E" w14:textId="77777777" w:rsidR="00A00F9F" w:rsidRPr="007D3F25" w:rsidRDefault="00A00F9F" w:rsidP="00A00F9F">
      <w:pPr>
        <w:spacing w:before="100" w:beforeAutospacing="1" w:after="100" w:afterAutospacing="1" w:line="360" w:lineRule="auto"/>
        <w:jc w:val="both"/>
        <w:outlineLvl w:val="0"/>
        <w:rPr>
          <w:rFonts w:ascii="Times New Roman" w:hAnsi="Times New Roman" w:cs="Times New Roman"/>
          <w:sz w:val="28"/>
          <w:szCs w:val="28"/>
        </w:rPr>
      </w:pPr>
      <w:r w:rsidRPr="007D3F25">
        <w:rPr>
          <w:rFonts w:ascii="Times New Roman" w:hAnsi="Times New Roman" w:cs="Times New Roman"/>
          <w:sz w:val="28"/>
          <w:szCs w:val="28"/>
        </w:rPr>
        <w:t>Authors have declared that no competing interests exist.</w:t>
      </w:r>
    </w:p>
    <w:p w14:paraId="1CDF6D1F" w14:textId="77777777" w:rsidR="000379A2" w:rsidRDefault="000379A2" w:rsidP="000379A2">
      <w:pPr>
        <w:shd w:val="clear" w:color="auto" w:fill="FFFFFF"/>
        <w:spacing w:after="0" w:line="240" w:lineRule="auto"/>
        <w:rPr>
          <w:rFonts w:ascii="Arial" w:eastAsia="Times New Roman" w:hAnsi="Arial" w:cs="Arial"/>
          <w:color w:val="222222"/>
          <w:sz w:val="24"/>
          <w:szCs w:val="24"/>
          <w:lang w:val="en-IN" w:eastAsia="en-IN"/>
        </w:rPr>
      </w:pPr>
      <w:bookmarkStart w:id="0" w:name="_Hlk232854992"/>
    </w:p>
    <w:p w14:paraId="426A0D29" w14:textId="77777777" w:rsidR="000379A2" w:rsidRPr="002D08AC" w:rsidRDefault="000379A2" w:rsidP="000379A2">
      <w:pPr>
        <w:spacing w:after="0" w:line="240" w:lineRule="auto"/>
        <w:rPr>
          <w:rFonts w:ascii="Arial" w:hAnsi="Arial" w:cs="Arial"/>
          <w:b/>
          <w:sz w:val="20"/>
          <w:szCs w:val="20"/>
        </w:rPr>
      </w:pPr>
      <w:bookmarkStart w:id="1" w:name="_Hlk238550938"/>
      <w:bookmarkEnd w:id="0"/>
      <w:r w:rsidRPr="002D08AC">
        <w:rPr>
          <w:rFonts w:ascii="Arial" w:hAnsi="Arial" w:cs="Arial"/>
          <w:b/>
          <w:sz w:val="20"/>
          <w:szCs w:val="20"/>
        </w:rPr>
        <w:t>Declaration of AI Use</w:t>
      </w:r>
    </w:p>
    <w:p w14:paraId="7987C1FF" w14:textId="77777777" w:rsidR="000379A2" w:rsidRPr="002D08AC" w:rsidRDefault="000379A2" w:rsidP="000379A2">
      <w:pPr>
        <w:spacing w:after="0" w:line="240" w:lineRule="auto"/>
        <w:rPr>
          <w:rFonts w:ascii="Arial" w:hAnsi="Arial" w:cs="Arial"/>
          <w:sz w:val="20"/>
          <w:szCs w:val="20"/>
        </w:rPr>
      </w:pPr>
    </w:p>
    <w:p w14:paraId="682A4740" w14:textId="77777777" w:rsidR="00A00F9F" w:rsidRPr="007D3F25" w:rsidRDefault="000379A2" w:rsidP="000379A2">
      <w:pPr>
        <w:jc w:val="both"/>
        <w:rPr>
          <w:rFonts w:ascii="Times New Roman" w:hAnsi="Times New Roman" w:cs="Times New Roman"/>
          <w:sz w:val="28"/>
          <w:szCs w:val="28"/>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p>
    <w:p w14:paraId="38FC4694" w14:textId="77777777" w:rsidR="003A4754" w:rsidRPr="007D3F25" w:rsidRDefault="003A4754" w:rsidP="00DD1E23">
      <w:pPr>
        <w:spacing w:line="360" w:lineRule="auto"/>
        <w:jc w:val="both"/>
        <w:rPr>
          <w:rFonts w:ascii="Times New Roman" w:hAnsi="Times New Roman" w:cs="Times New Roman"/>
          <w:b/>
          <w:sz w:val="28"/>
          <w:szCs w:val="28"/>
        </w:rPr>
      </w:pPr>
    </w:p>
    <w:p w14:paraId="412C7DEC" w14:textId="77777777" w:rsidR="00B40EAE" w:rsidRPr="007D3F25" w:rsidRDefault="00BE639F" w:rsidP="00DD1E23">
      <w:pPr>
        <w:spacing w:line="360" w:lineRule="auto"/>
        <w:jc w:val="both"/>
        <w:rPr>
          <w:rFonts w:ascii="Times New Roman" w:hAnsi="Times New Roman" w:cs="Times New Roman"/>
          <w:b/>
          <w:sz w:val="28"/>
          <w:szCs w:val="28"/>
        </w:rPr>
      </w:pPr>
      <w:r w:rsidRPr="007D3F25">
        <w:rPr>
          <w:rFonts w:ascii="Times New Roman" w:hAnsi="Times New Roman" w:cs="Times New Roman"/>
          <w:b/>
          <w:sz w:val="28"/>
          <w:szCs w:val="28"/>
        </w:rPr>
        <w:lastRenderedPageBreak/>
        <w:t>References</w:t>
      </w:r>
    </w:p>
    <w:p w14:paraId="62E79EA0" w14:textId="77777777" w:rsidR="00256B2F" w:rsidRPr="007D3F25" w:rsidRDefault="00503EB0"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World Health Organization. (2025). </w:t>
      </w:r>
      <w:r w:rsidRPr="007D3F25">
        <w:rPr>
          <w:rFonts w:ascii="Times New Roman" w:hAnsi="Times New Roman" w:cs="Times New Roman"/>
          <w:i/>
          <w:sz w:val="28"/>
          <w:szCs w:val="28"/>
        </w:rPr>
        <w:t xml:space="preserve">Cardiovascular diseases (CVDs). </w:t>
      </w:r>
      <w:r w:rsidRPr="007D3F25">
        <w:rPr>
          <w:rFonts w:ascii="Times New Roman" w:hAnsi="Times New Roman" w:cs="Times New Roman"/>
          <w:sz w:val="28"/>
          <w:szCs w:val="28"/>
        </w:rPr>
        <w:t>https://www.who.int/news-room/fact-sheets/detail/cardiovascular-diseases-%28cvds%29.</w:t>
      </w:r>
    </w:p>
    <w:p w14:paraId="6ABD3C6F" w14:textId="77777777" w:rsidR="00033C71" w:rsidRPr="007D3F25" w:rsidRDefault="00033C71" w:rsidP="00033C71">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Powell-Wiley, T. M., Poirier, P., Burke, L. E., Despres, J. –P., Gordon-Larsen, P., Lavie, C. J., Lear, S. A., </w:t>
      </w:r>
      <w:proofErr w:type="spellStart"/>
      <w:r w:rsidRPr="007D3F25">
        <w:rPr>
          <w:rFonts w:ascii="Times New Roman" w:hAnsi="Times New Roman" w:cs="Times New Roman"/>
          <w:sz w:val="28"/>
          <w:szCs w:val="28"/>
        </w:rPr>
        <w:t>Ndumele</w:t>
      </w:r>
      <w:proofErr w:type="spellEnd"/>
      <w:r w:rsidRPr="007D3F25">
        <w:rPr>
          <w:rFonts w:ascii="Times New Roman" w:hAnsi="Times New Roman" w:cs="Times New Roman"/>
          <w:sz w:val="28"/>
          <w:szCs w:val="28"/>
        </w:rPr>
        <w:t xml:space="preserve">, C. E., Neeland, I. J., Sanders, P., St-Onge, M. –P., and American Heart Association Council on Lifestyle and Cardiometabolic Health; Council on Cardiovascular and Stroke Nursing; Council on Clinical Cardiology; Council on Epidemiology and Prevention; and Stroke Council. (2021). Obesity and cardiovascular disease: A scientific statement from the American Heart Association. </w:t>
      </w:r>
      <w:r w:rsidRPr="007D3F25">
        <w:rPr>
          <w:rFonts w:ascii="Times New Roman" w:hAnsi="Times New Roman" w:cs="Times New Roman"/>
          <w:i/>
          <w:sz w:val="28"/>
          <w:szCs w:val="28"/>
        </w:rPr>
        <w:t xml:space="preserve"> Circulation. </w:t>
      </w:r>
      <w:r w:rsidRPr="007D3F25">
        <w:rPr>
          <w:rFonts w:ascii="Times New Roman" w:hAnsi="Times New Roman" w:cs="Times New Roman"/>
          <w:sz w:val="28"/>
          <w:szCs w:val="28"/>
        </w:rPr>
        <w:t>143(21): e984-e1010.</w:t>
      </w:r>
    </w:p>
    <w:p w14:paraId="78C46622" w14:textId="77777777" w:rsidR="009506B0" w:rsidRPr="007D3F25" w:rsidRDefault="009506B0" w:rsidP="00033C71">
      <w:pPr>
        <w:spacing w:line="360" w:lineRule="auto"/>
        <w:jc w:val="both"/>
        <w:rPr>
          <w:rFonts w:ascii="Times New Roman" w:hAnsi="Times New Roman" w:cs="Times New Roman"/>
          <w:sz w:val="28"/>
          <w:szCs w:val="28"/>
        </w:rPr>
      </w:pPr>
      <w:proofErr w:type="spellStart"/>
      <w:r w:rsidRPr="007D3F25">
        <w:rPr>
          <w:rFonts w:ascii="Times New Roman" w:hAnsi="Times New Roman" w:cs="Times New Roman"/>
          <w:sz w:val="28"/>
          <w:szCs w:val="28"/>
        </w:rPr>
        <w:t>Darbandi</w:t>
      </w:r>
      <w:proofErr w:type="spellEnd"/>
      <w:r w:rsidRPr="007D3F25">
        <w:rPr>
          <w:rFonts w:ascii="Times New Roman" w:hAnsi="Times New Roman" w:cs="Times New Roman"/>
          <w:sz w:val="28"/>
          <w:szCs w:val="28"/>
        </w:rPr>
        <w:t xml:space="preserve">, M. Pasdar, Y., Moradi, S., Mohamed, H. J. J., Hamzeh, B., and Salimi, Y. (2020). Discriminatory capacity of anthropometric indices for cardiovascular disease in adults: A systematic review and meta-analysis. </w:t>
      </w:r>
      <w:r w:rsidRPr="007D3F25">
        <w:rPr>
          <w:rFonts w:ascii="Times New Roman" w:hAnsi="Times New Roman" w:cs="Times New Roman"/>
          <w:i/>
          <w:sz w:val="28"/>
          <w:szCs w:val="28"/>
        </w:rPr>
        <w:t xml:space="preserve">Preventing Chronic Disease. </w:t>
      </w:r>
      <w:r w:rsidRPr="007D3F25">
        <w:rPr>
          <w:rFonts w:ascii="Times New Roman" w:hAnsi="Times New Roman" w:cs="Times New Roman"/>
          <w:sz w:val="28"/>
          <w:szCs w:val="28"/>
        </w:rPr>
        <w:t>17: E131.</w:t>
      </w:r>
    </w:p>
    <w:p w14:paraId="218F1134" w14:textId="77777777" w:rsidR="009506B0" w:rsidRPr="007D3F25" w:rsidRDefault="009506B0" w:rsidP="00033C71">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Koskinas, K. C., Van Craenenbroeck, E. M., Antoniades, C., Bluher, M., Gorter, T. M., Hanssen, H., Marx, N., McDonagh, T. A., Mingrone, G., Rosengren, A</w:t>
      </w:r>
      <w:r w:rsidR="00F150F3" w:rsidRPr="007D3F25">
        <w:rPr>
          <w:rFonts w:ascii="Times New Roman" w:hAnsi="Times New Roman" w:cs="Times New Roman"/>
          <w:sz w:val="28"/>
          <w:szCs w:val="28"/>
        </w:rPr>
        <w:t xml:space="preserve">., Prescott, E. B., and ESC Scientific Document Group. (2024). Obesity and cardiovascular disease: An ESC clinical consensus statement. </w:t>
      </w:r>
      <w:r w:rsidR="00F150F3" w:rsidRPr="007D3F25">
        <w:rPr>
          <w:rFonts w:ascii="Times New Roman" w:hAnsi="Times New Roman" w:cs="Times New Roman"/>
          <w:i/>
          <w:sz w:val="28"/>
          <w:szCs w:val="28"/>
        </w:rPr>
        <w:t>European Heart Journal.</w:t>
      </w:r>
      <w:r w:rsidR="00F150F3" w:rsidRPr="007D3F25">
        <w:rPr>
          <w:rFonts w:ascii="Times New Roman" w:hAnsi="Times New Roman" w:cs="Times New Roman"/>
          <w:sz w:val="28"/>
          <w:szCs w:val="28"/>
        </w:rPr>
        <w:t xml:space="preserve"> 45(38):4063-4098.</w:t>
      </w:r>
    </w:p>
    <w:p w14:paraId="0893AC45" w14:textId="77777777" w:rsidR="00033C71" w:rsidRPr="007D3F25" w:rsidRDefault="00033C71" w:rsidP="00033C71">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Wang, S., Hu, S., and Mao, Y. (2021). The mechanisms of vascular aging. </w:t>
      </w:r>
      <w:r w:rsidRPr="007D3F25">
        <w:rPr>
          <w:rFonts w:ascii="Times New Roman" w:hAnsi="Times New Roman" w:cs="Times New Roman"/>
          <w:i/>
          <w:sz w:val="28"/>
          <w:szCs w:val="28"/>
        </w:rPr>
        <w:t xml:space="preserve">Aging Medicine. </w:t>
      </w:r>
      <w:r w:rsidRPr="007D3F25">
        <w:rPr>
          <w:rFonts w:ascii="Times New Roman" w:hAnsi="Times New Roman" w:cs="Times New Roman"/>
          <w:sz w:val="28"/>
          <w:szCs w:val="28"/>
        </w:rPr>
        <w:t>4(2): 153-158.</w:t>
      </w:r>
    </w:p>
    <w:p w14:paraId="24448545" w14:textId="77777777" w:rsidR="00BB1D39" w:rsidRPr="007D3F25" w:rsidRDefault="00033C71"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Shams, P., Tackling, G., and </w:t>
      </w:r>
      <w:proofErr w:type="spellStart"/>
      <w:r w:rsidRPr="007D3F25">
        <w:rPr>
          <w:rFonts w:ascii="Times New Roman" w:hAnsi="Times New Roman" w:cs="Times New Roman"/>
          <w:sz w:val="28"/>
          <w:szCs w:val="28"/>
        </w:rPr>
        <w:t>Borhade</w:t>
      </w:r>
      <w:proofErr w:type="spellEnd"/>
      <w:r w:rsidRPr="007D3F25">
        <w:rPr>
          <w:rFonts w:ascii="Times New Roman" w:hAnsi="Times New Roman" w:cs="Times New Roman"/>
          <w:sz w:val="28"/>
          <w:szCs w:val="28"/>
        </w:rPr>
        <w:t xml:space="preserve">, M. B. (2025). Hypertensive heart disease. In </w:t>
      </w:r>
      <w:proofErr w:type="spellStart"/>
      <w:r w:rsidRPr="007D3F25">
        <w:rPr>
          <w:rFonts w:ascii="Times New Roman" w:hAnsi="Times New Roman" w:cs="Times New Roman"/>
          <w:i/>
          <w:sz w:val="28"/>
          <w:szCs w:val="28"/>
        </w:rPr>
        <w:t>Statpearls</w:t>
      </w:r>
      <w:proofErr w:type="spellEnd"/>
      <w:r w:rsidRPr="007D3F25">
        <w:rPr>
          <w:rFonts w:ascii="Times New Roman" w:hAnsi="Times New Roman" w:cs="Times New Roman"/>
          <w:i/>
          <w:sz w:val="28"/>
          <w:szCs w:val="28"/>
        </w:rPr>
        <w:t>.</w:t>
      </w:r>
      <w:r w:rsidRPr="007D3F25">
        <w:rPr>
          <w:rFonts w:ascii="Times New Roman" w:hAnsi="Times New Roman" w:cs="Times New Roman"/>
          <w:sz w:val="28"/>
          <w:szCs w:val="28"/>
        </w:rPr>
        <w:t xml:space="preserve"> Treasure Island (FL): </w:t>
      </w:r>
      <w:proofErr w:type="spellStart"/>
      <w:r w:rsidRPr="007D3F25">
        <w:rPr>
          <w:rFonts w:ascii="Times New Roman" w:hAnsi="Times New Roman" w:cs="Times New Roman"/>
          <w:sz w:val="28"/>
          <w:szCs w:val="28"/>
        </w:rPr>
        <w:t>StatPearls</w:t>
      </w:r>
      <w:proofErr w:type="spellEnd"/>
      <w:r w:rsidRPr="007D3F25">
        <w:rPr>
          <w:rFonts w:ascii="Times New Roman" w:hAnsi="Times New Roman" w:cs="Times New Roman"/>
          <w:sz w:val="28"/>
          <w:szCs w:val="28"/>
        </w:rPr>
        <w:t xml:space="preserve"> Publishing.</w:t>
      </w:r>
    </w:p>
    <w:p w14:paraId="73B9765D" w14:textId="77777777" w:rsidR="001D7389" w:rsidRPr="007D3F25" w:rsidRDefault="001D7389"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lastRenderedPageBreak/>
        <w:t>Wang, T., Zhao, Z., Yu, X., Zeng, T., Xu, M., Xu, Y.,  Hu, R., Chen, G., Su, Q., Mu, Y., Chen, L., Tang, X., Yan, L., Qin , G., Wan, Q., Gao, Z., Wang, G., Shen, F., Luo, Z., Qin, Y., Chen</w:t>
      </w:r>
      <w:r w:rsidR="00F66D16" w:rsidRPr="007D3F25">
        <w:rPr>
          <w:rFonts w:ascii="Times New Roman" w:hAnsi="Times New Roman" w:cs="Times New Roman"/>
          <w:sz w:val="28"/>
          <w:szCs w:val="28"/>
        </w:rPr>
        <w:t xml:space="preserve">, L., Huo, Y., Li, Q., Ye, Z., Zhang, Y., Liu, C., Wang, Y., Wu, S., Yang, </w:t>
      </w:r>
      <w:r w:rsidR="00DD6431" w:rsidRPr="007D3F25">
        <w:rPr>
          <w:rFonts w:ascii="Times New Roman" w:hAnsi="Times New Roman" w:cs="Times New Roman"/>
          <w:sz w:val="28"/>
          <w:szCs w:val="28"/>
        </w:rPr>
        <w:t xml:space="preserve">T., Deng, H., Zhao, J., Xu, Y., Li, M., Chen, Y. Wang, S., Ning, G., Bi, Y., Shi, L., Lu, J., and Wang, W. (2021). Age-specific modifiable risk factor profiles for cardiovascular disease and all-cause mortality: A nationwide, population-based, </w:t>
      </w:r>
      <w:r w:rsidR="007C2D60" w:rsidRPr="007D3F25">
        <w:rPr>
          <w:rFonts w:ascii="Times New Roman" w:hAnsi="Times New Roman" w:cs="Times New Roman"/>
          <w:sz w:val="28"/>
          <w:szCs w:val="28"/>
        </w:rPr>
        <w:t xml:space="preserve">  </w:t>
      </w:r>
      <w:r w:rsidR="00DD6431" w:rsidRPr="007D3F25">
        <w:rPr>
          <w:rFonts w:ascii="Times New Roman" w:hAnsi="Times New Roman" w:cs="Times New Roman"/>
          <w:sz w:val="28"/>
          <w:szCs w:val="28"/>
        </w:rPr>
        <w:t xml:space="preserve">prospective cohort study. </w:t>
      </w:r>
      <w:r w:rsidR="00DD6431" w:rsidRPr="007D3F25">
        <w:rPr>
          <w:rFonts w:ascii="Times New Roman" w:hAnsi="Times New Roman" w:cs="Times New Roman"/>
          <w:i/>
          <w:sz w:val="28"/>
          <w:szCs w:val="28"/>
        </w:rPr>
        <w:t xml:space="preserve"> The Lancet Regional Health-Western Pacific.</w:t>
      </w:r>
      <w:r w:rsidR="00DD6431" w:rsidRPr="007D3F25">
        <w:rPr>
          <w:rFonts w:ascii="Times New Roman" w:hAnsi="Times New Roman" w:cs="Times New Roman"/>
          <w:sz w:val="28"/>
          <w:szCs w:val="28"/>
        </w:rPr>
        <w:t xml:space="preserve"> 17:100277.</w:t>
      </w:r>
    </w:p>
    <w:p w14:paraId="2CFEC6DF" w14:textId="77777777" w:rsidR="00F20767" w:rsidRPr="007D3F25" w:rsidRDefault="00F20767"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World Health </w:t>
      </w:r>
      <w:proofErr w:type="gramStart"/>
      <w:r w:rsidRPr="007D3F25">
        <w:rPr>
          <w:rFonts w:ascii="Times New Roman" w:hAnsi="Times New Roman" w:cs="Times New Roman"/>
          <w:sz w:val="28"/>
          <w:szCs w:val="28"/>
        </w:rPr>
        <w:t>Organization.(</w:t>
      </w:r>
      <w:proofErr w:type="gramEnd"/>
      <w:r w:rsidRPr="007D3F25">
        <w:rPr>
          <w:rFonts w:ascii="Times New Roman" w:hAnsi="Times New Roman" w:cs="Times New Roman"/>
          <w:sz w:val="28"/>
          <w:szCs w:val="28"/>
        </w:rPr>
        <w:t xml:space="preserve">2025). </w:t>
      </w:r>
      <w:r w:rsidRPr="007D3F25">
        <w:rPr>
          <w:rFonts w:ascii="Times New Roman" w:hAnsi="Times New Roman" w:cs="Times New Roman"/>
          <w:i/>
          <w:sz w:val="28"/>
          <w:szCs w:val="28"/>
        </w:rPr>
        <w:t xml:space="preserve">Global report on hypertension 2025: High stakes: Turning evidence into action. </w:t>
      </w:r>
      <w:r w:rsidRPr="007D3F25">
        <w:rPr>
          <w:rFonts w:ascii="Times New Roman" w:hAnsi="Times New Roman" w:cs="Times New Roman"/>
          <w:sz w:val="28"/>
          <w:szCs w:val="28"/>
        </w:rPr>
        <w:t>World Health Organization.</w:t>
      </w:r>
      <w:r w:rsidR="007C2D60" w:rsidRPr="007D3F25">
        <w:rPr>
          <w:rFonts w:ascii="Times New Roman" w:hAnsi="Times New Roman" w:cs="Times New Roman"/>
          <w:sz w:val="28"/>
          <w:szCs w:val="28"/>
        </w:rPr>
        <w:t xml:space="preserve"> </w:t>
      </w:r>
      <w:hyperlink r:id="rId6" w:history="1">
        <w:r w:rsidR="007C2D60" w:rsidRPr="007D3F25">
          <w:rPr>
            <w:rStyle w:val="Hyperlink"/>
            <w:rFonts w:ascii="Times New Roman" w:hAnsi="Times New Roman" w:cs="Times New Roman"/>
            <w:color w:val="auto"/>
            <w:sz w:val="28"/>
            <w:szCs w:val="28"/>
          </w:rPr>
          <w:t>https://www.who.int/publications/i/item/9789240115569</w:t>
        </w:r>
      </w:hyperlink>
      <w:r w:rsidR="007C2D60" w:rsidRPr="007D3F25">
        <w:rPr>
          <w:rFonts w:ascii="Times New Roman" w:hAnsi="Times New Roman" w:cs="Times New Roman"/>
          <w:sz w:val="28"/>
          <w:szCs w:val="28"/>
        </w:rPr>
        <w:t>.</w:t>
      </w:r>
    </w:p>
    <w:p w14:paraId="452020DE" w14:textId="77777777" w:rsidR="00BB1D39" w:rsidRPr="007D3F25" w:rsidRDefault="007C2D60"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World Health Organization. (2025).</w:t>
      </w:r>
      <w:r w:rsidRPr="007D3F25">
        <w:rPr>
          <w:rFonts w:ascii="Times New Roman" w:hAnsi="Times New Roman" w:cs="Times New Roman"/>
          <w:i/>
          <w:sz w:val="28"/>
          <w:szCs w:val="28"/>
        </w:rPr>
        <w:t xml:space="preserve"> Hypertension</w:t>
      </w:r>
      <w:r w:rsidRPr="007D3F25">
        <w:rPr>
          <w:rFonts w:ascii="Times New Roman" w:hAnsi="Times New Roman" w:cs="Times New Roman"/>
          <w:sz w:val="28"/>
          <w:szCs w:val="28"/>
        </w:rPr>
        <w:t>. https://www.who</w:t>
      </w:r>
      <w:r w:rsidR="00033C71" w:rsidRPr="007D3F25">
        <w:rPr>
          <w:rFonts w:ascii="Times New Roman" w:hAnsi="Times New Roman" w:cs="Times New Roman"/>
          <w:sz w:val="28"/>
          <w:szCs w:val="28"/>
        </w:rPr>
        <w:t>.int/en/news-room/fact-sheets/detail/hypertension.</w:t>
      </w:r>
    </w:p>
    <w:p w14:paraId="7C99C5E7" w14:textId="77777777" w:rsidR="00BB1D39" w:rsidRPr="007D3F25" w:rsidRDefault="00DD6431"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Shams, P., Tackling, G., and </w:t>
      </w:r>
      <w:proofErr w:type="spellStart"/>
      <w:r w:rsidR="00BB1D39" w:rsidRPr="007D3F25">
        <w:rPr>
          <w:rFonts w:ascii="Times New Roman" w:hAnsi="Times New Roman" w:cs="Times New Roman"/>
          <w:sz w:val="28"/>
          <w:szCs w:val="28"/>
        </w:rPr>
        <w:t>Borhade</w:t>
      </w:r>
      <w:proofErr w:type="spellEnd"/>
      <w:r w:rsidR="00BB1D39" w:rsidRPr="007D3F25">
        <w:rPr>
          <w:rFonts w:ascii="Times New Roman" w:hAnsi="Times New Roman" w:cs="Times New Roman"/>
          <w:sz w:val="28"/>
          <w:szCs w:val="28"/>
        </w:rPr>
        <w:t xml:space="preserve">, M. B. (2025). Hypertensive heart disease. In </w:t>
      </w:r>
      <w:proofErr w:type="spellStart"/>
      <w:r w:rsidR="00BB1D39" w:rsidRPr="007D3F25">
        <w:rPr>
          <w:rFonts w:ascii="Times New Roman" w:hAnsi="Times New Roman" w:cs="Times New Roman"/>
          <w:i/>
          <w:sz w:val="28"/>
          <w:szCs w:val="28"/>
        </w:rPr>
        <w:t>Statpearls</w:t>
      </w:r>
      <w:proofErr w:type="spellEnd"/>
      <w:r w:rsidR="00BB1D39" w:rsidRPr="007D3F25">
        <w:rPr>
          <w:rFonts w:ascii="Times New Roman" w:hAnsi="Times New Roman" w:cs="Times New Roman"/>
          <w:i/>
          <w:sz w:val="28"/>
          <w:szCs w:val="28"/>
        </w:rPr>
        <w:t>.</w:t>
      </w:r>
      <w:r w:rsidR="00BB1D39" w:rsidRPr="007D3F25">
        <w:rPr>
          <w:rFonts w:ascii="Times New Roman" w:hAnsi="Times New Roman" w:cs="Times New Roman"/>
          <w:sz w:val="28"/>
          <w:szCs w:val="28"/>
        </w:rPr>
        <w:t xml:space="preserve"> Treasure Island (FL): </w:t>
      </w:r>
      <w:proofErr w:type="spellStart"/>
      <w:r w:rsidR="00BB1D39" w:rsidRPr="007D3F25">
        <w:rPr>
          <w:rFonts w:ascii="Times New Roman" w:hAnsi="Times New Roman" w:cs="Times New Roman"/>
          <w:sz w:val="28"/>
          <w:szCs w:val="28"/>
        </w:rPr>
        <w:t>StatPearls</w:t>
      </w:r>
      <w:proofErr w:type="spellEnd"/>
      <w:r w:rsidR="00BB1D39" w:rsidRPr="007D3F25">
        <w:rPr>
          <w:rFonts w:ascii="Times New Roman" w:hAnsi="Times New Roman" w:cs="Times New Roman"/>
          <w:sz w:val="28"/>
          <w:szCs w:val="28"/>
        </w:rPr>
        <w:t xml:space="preserve"> Publishing.</w:t>
      </w:r>
    </w:p>
    <w:p w14:paraId="324A2648" w14:textId="77777777" w:rsidR="00BB1D39" w:rsidRPr="007D3F25" w:rsidRDefault="00DD6431"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Nolan, P., and McEvoy, J. W. (2024).  Salt restriction for treatment of hypertension-Current state and future directions. </w:t>
      </w:r>
      <w:r w:rsidRPr="007D3F25">
        <w:rPr>
          <w:rFonts w:ascii="Times New Roman" w:hAnsi="Times New Roman" w:cs="Times New Roman"/>
          <w:i/>
          <w:sz w:val="28"/>
          <w:szCs w:val="28"/>
        </w:rPr>
        <w:t>Current Opinion in Cardiology</w:t>
      </w:r>
      <w:r w:rsidRPr="007D3F25">
        <w:rPr>
          <w:rFonts w:ascii="Times New Roman" w:hAnsi="Times New Roman" w:cs="Times New Roman"/>
          <w:sz w:val="28"/>
          <w:szCs w:val="28"/>
        </w:rPr>
        <w:t>. 39(1):61-67</w:t>
      </w:r>
    </w:p>
    <w:p w14:paraId="61AB5944" w14:textId="77777777" w:rsidR="00E5678E" w:rsidRPr="007D3F25" w:rsidRDefault="00E5678E"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Jones, D. W., Ferdinand, K. C., Taler, S. J., Johnson, H. M., </w:t>
      </w:r>
      <w:proofErr w:type="spellStart"/>
      <w:r w:rsidRPr="007D3F25">
        <w:rPr>
          <w:rFonts w:ascii="Times New Roman" w:hAnsi="Times New Roman" w:cs="Times New Roman"/>
          <w:sz w:val="28"/>
          <w:szCs w:val="28"/>
        </w:rPr>
        <w:t>Shimbo</w:t>
      </w:r>
      <w:proofErr w:type="spellEnd"/>
      <w:r w:rsidRPr="007D3F25">
        <w:rPr>
          <w:rFonts w:ascii="Times New Roman" w:hAnsi="Times New Roman" w:cs="Times New Roman"/>
          <w:sz w:val="28"/>
          <w:szCs w:val="28"/>
        </w:rPr>
        <w:t>, D., Abdalla, M., Altieri, M. M., Bansal, N., Bello, N. A., Bress, A. P.,  Cohen, J. B., Collins, K. J.,  Commodore-Mensah, Y., et al. (2025). 2025 AHA/ACC/AANP/AAPA/ABC/ACCP/ACPM/AGS/AMA/ASPC/NMA/PCNNA/SG</w:t>
      </w:r>
      <w:r w:rsidR="005C524D" w:rsidRPr="007D3F25">
        <w:rPr>
          <w:rFonts w:ascii="Times New Roman" w:hAnsi="Times New Roman" w:cs="Times New Roman"/>
          <w:sz w:val="28"/>
          <w:szCs w:val="28"/>
        </w:rPr>
        <w:t xml:space="preserve">IM guideline for the prevention, detection, evaluation and management of high blood pressure in adults: A report of the American College of </w:t>
      </w:r>
      <w:r w:rsidR="005C524D" w:rsidRPr="007D3F25">
        <w:rPr>
          <w:rFonts w:ascii="Times New Roman" w:hAnsi="Times New Roman" w:cs="Times New Roman"/>
          <w:sz w:val="28"/>
          <w:szCs w:val="28"/>
        </w:rPr>
        <w:lastRenderedPageBreak/>
        <w:t xml:space="preserve">Cardiology/American Heart Association Joint Committee on Clinical Practice Guidelines. </w:t>
      </w:r>
      <w:r w:rsidR="005C524D" w:rsidRPr="007D3F25">
        <w:rPr>
          <w:rFonts w:ascii="Times New Roman" w:hAnsi="Times New Roman" w:cs="Times New Roman"/>
          <w:i/>
          <w:sz w:val="28"/>
          <w:szCs w:val="28"/>
        </w:rPr>
        <w:t>Circulation.</w:t>
      </w:r>
      <w:r w:rsidR="005C524D" w:rsidRPr="007D3F25">
        <w:rPr>
          <w:rFonts w:ascii="Times New Roman" w:hAnsi="Times New Roman" w:cs="Times New Roman"/>
          <w:sz w:val="28"/>
          <w:szCs w:val="28"/>
        </w:rPr>
        <w:t>152:e158-e266.</w:t>
      </w:r>
    </w:p>
    <w:p w14:paraId="058C7FFD" w14:textId="77777777" w:rsidR="00BB1D39" w:rsidRPr="007D3F25" w:rsidRDefault="00BB1D39" w:rsidP="00DD1E23">
      <w:pPr>
        <w:spacing w:line="360" w:lineRule="auto"/>
        <w:jc w:val="both"/>
        <w:rPr>
          <w:rFonts w:ascii="Times New Roman" w:hAnsi="Times New Roman" w:cs="Times New Roman"/>
          <w:sz w:val="28"/>
          <w:szCs w:val="28"/>
        </w:rPr>
      </w:pPr>
    </w:p>
    <w:p w14:paraId="7A16D12B" w14:textId="77777777" w:rsidR="00256B2F" w:rsidRPr="007D3F25" w:rsidRDefault="00256B2F"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Laddu, D., Neeland, I. J., </w:t>
      </w:r>
      <w:proofErr w:type="spellStart"/>
      <w:r w:rsidRPr="007D3F25">
        <w:rPr>
          <w:rFonts w:ascii="Times New Roman" w:hAnsi="Times New Roman" w:cs="Times New Roman"/>
          <w:sz w:val="28"/>
          <w:szCs w:val="28"/>
        </w:rPr>
        <w:t>Carnethon</w:t>
      </w:r>
      <w:proofErr w:type="spellEnd"/>
      <w:r w:rsidRPr="007D3F25">
        <w:rPr>
          <w:rFonts w:ascii="Times New Roman" w:hAnsi="Times New Roman" w:cs="Times New Roman"/>
          <w:sz w:val="28"/>
          <w:szCs w:val="28"/>
        </w:rPr>
        <w:t xml:space="preserve">, M., Stanford, F. C., </w:t>
      </w:r>
      <w:proofErr w:type="spellStart"/>
      <w:r w:rsidRPr="007D3F25">
        <w:rPr>
          <w:rFonts w:ascii="Times New Roman" w:hAnsi="Times New Roman" w:cs="Times New Roman"/>
          <w:sz w:val="28"/>
          <w:szCs w:val="28"/>
        </w:rPr>
        <w:t>Mongraw-Chafffin</w:t>
      </w:r>
      <w:proofErr w:type="spellEnd"/>
      <w:r w:rsidRPr="007D3F25">
        <w:rPr>
          <w:rFonts w:ascii="Times New Roman" w:hAnsi="Times New Roman" w:cs="Times New Roman"/>
          <w:sz w:val="28"/>
          <w:szCs w:val="28"/>
        </w:rPr>
        <w:t xml:space="preserve">, M., Gibbs, B. B., </w:t>
      </w:r>
      <w:proofErr w:type="spellStart"/>
      <w:r w:rsidRPr="007D3F25">
        <w:rPr>
          <w:rFonts w:ascii="Times New Roman" w:hAnsi="Times New Roman" w:cs="Times New Roman"/>
          <w:sz w:val="28"/>
          <w:szCs w:val="28"/>
        </w:rPr>
        <w:t>Ndumele</w:t>
      </w:r>
      <w:proofErr w:type="spellEnd"/>
      <w:r w:rsidRPr="007D3F25">
        <w:rPr>
          <w:rFonts w:ascii="Times New Roman" w:hAnsi="Times New Roman" w:cs="Times New Roman"/>
          <w:sz w:val="28"/>
          <w:szCs w:val="28"/>
        </w:rPr>
        <w:t>, C. E., Longenecker, C. T., Chung, M. L., and Rao, G.</w:t>
      </w:r>
      <w:r w:rsidR="00C14D2D" w:rsidRPr="007D3F25">
        <w:rPr>
          <w:rFonts w:ascii="Times New Roman" w:hAnsi="Times New Roman" w:cs="Times New Roman"/>
          <w:sz w:val="28"/>
          <w:szCs w:val="28"/>
        </w:rPr>
        <w:t xml:space="preserve"> (2024). Implementation of obesity science into clinical practice: A scientific statement from the American Heart Association. </w:t>
      </w:r>
      <w:r w:rsidR="00C14D2D" w:rsidRPr="007D3F25">
        <w:rPr>
          <w:rFonts w:ascii="Times New Roman" w:hAnsi="Times New Roman" w:cs="Times New Roman"/>
          <w:i/>
          <w:sz w:val="28"/>
          <w:szCs w:val="28"/>
        </w:rPr>
        <w:t>Circulation.</w:t>
      </w:r>
      <w:r w:rsidR="00C14D2D" w:rsidRPr="007D3F25">
        <w:rPr>
          <w:rFonts w:ascii="Times New Roman" w:hAnsi="Times New Roman" w:cs="Times New Roman"/>
          <w:sz w:val="28"/>
          <w:szCs w:val="28"/>
        </w:rPr>
        <w:t xml:space="preserve"> 150(1): e7-e19.</w:t>
      </w:r>
    </w:p>
    <w:p w14:paraId="58634AAB" w14:textId="77777777" w:rsidR="00BB1D39" w:rsidRPr="007D3F25" w:rsidRDefault="00BB1D39" w:rsidP="00DD1E23">
      <w:pPr>
        <w:spacing w:line="360" w:lineRule="auto"/>
        <w:jc w:val="both"/>
        <w:rPr>
          <w:rFonts w:ascii="Times New Roman" w:hAnsi="Times New Roman" w:cs="Times New Roman"/>
          <w:sz w:val="28"/>
          <w:szCs w:val="28"/>
        </w:rPr>
      </w:pPr>
    </w:p>
    <w:p w14:paraId="74345943" w14:textId="77777777" w:rsidR="00BB1D39" w:rsidRPr="007D3F25" w:rsidRDefault="00C14D2D" w:rsidP="00DD1E23">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Hall, M. E., Cohen, J. B., Ard, J</w:t>
      </w:r>
      <w:r w:rsidR="003B3907" w:rsidRPr="007D3F25">
        <w:rPr>
          <w:rFonts w:ascii="Times New Roman" w:hAnsi="Times New Roman" w:cs="Times New Roman"/>
          <w:sz w:val="28"/>
          <w:szCs w:val="28"/>
        </w:rPr>
        <w:t xml:space="preserve">. D., Egan, B. M., Hall, J. E., Lavie, C. J., Ma, J., </w:t>
      </w:r>
      <w:proofErr w:type="spellStart"/>
      <w:r w:rsidR="003B3907" w:rsidRPr="007D3F25">
        <w:rPr>
          <w:rFonts w:ascii="Times New Roman" w:hAnsi="Times New Roman" w:cs="Times New Roman"/>
          <w:sz w:val="28"/>
          <w:szCs w:val="28"/>
        </w:rPr>
        <w:t>Ndumele</w:t>
      </w:r>
      <w:proofErr w:type="spellEnd"/>
      <w:r w:rsidR="003B3907" w:rsidRPr="007D3F25">
        <w:rPr>
          <w:rFonts w:ascii="Times New Roman" w:hAnsi="Times New Roman" w:cs="Times New Roman"/>
          <w:sz w:val="28"/>
          <w:szCs w:val="28"/>
        </w:rPr>
        <w:t xml:space="preserve">, C. E.,  Schauer, P. R., </w:t>
      </w:r>
      <w:proofErr w:type="spellStart"/>
      <w:r w:rsidR="003B3907" w:rsidRPr="007D3F25">
        <w:rPr>
          <w:rFonts w:ascii="Times New Roman" w:hAnsi="Times New Roman" w:cs="Times New Roman"/>
          <w:sz w:val="28"/>
          <w:szCs w:val="28"/>
        </w:rPr>
        <w:t>Shimbo</w:t>
      </w:r>
      <w:proofErr w:type="spellEnd"/>
      <w:r w:rsidR="003B3907" w:rsidRPr="007D3F25">
        <w:rPr>
          <w:rFonts w:ascii="Times New Roman" w:hAnsi="Times New Roman" w:cs="Times New Roman"/>
          <w:sz w:val="28"/>
          <w:szCs w:val="28"/>
        </w:rPr>
        <w:t xml:space="preserve">, D., and  on behalf of American Heart Association Council on Hypertension, Council on Arteriosclerosis, Thrombosis and Vascular Biology, Council  on  Lifestyle and Cardiovascular Health, and Stroke Council. (2021). Weight –loss strategies for prevention and treatment of </w:t>
      </w:r>
      <w:proofErr w:type="spellStart"/>
      <w:r w:rsidR="003B3907" w:rsidRPr="007D3F25">
        <w:rPr>
          <w:rFonts w:ascii="Times New Roman" w:hAnsi="Times New Roman" w:cs="Times New Roman"/>
          <w:sz w:val="28"/>
          <w:szCs w:val="28"/>
        </w:rPr>
        <w:t>hypertentsion</w:t>
      </w:r>
      <w:proofErr w:type="spellEnd"/>
      <w:r w:rsidR="003B3907" w:rsidRPr="007D3F25">
        <w:rPr>
          <w:rFonts w:ascii="Times New Roman" w:hAnsi="Times New Roman" w:cs="Times New Roman"/>
          <w:sz w:val="28"/>
          <w:szCs w:val="28"/>
        </w:rPr>
        <w:t xml:space="preserve">:  A scientific statement from the American Heart Association. </w:t>
      </w:r>
      <w:r w:rsidR="003B3907" w:rsidRPr="007D3F25">
        <w:rPr>
          <w:rFonts w:ascii="Times New Roman" w:hAnsi="Times New Roman" w:cs="Times New Roman"/>
          <w:i/>
          <w:sz w:val="28"/>
          <w:szCs w:val="28"/>
        </w:rPr>
        <w:t>Hypertension.</w:t>
      </w:r>
      <w:r w:rsidR="003B3907" w:rsidRPr="007D3F25">
        <w:rPr>
          <w:rFonts w:ascii="Times New Roman" w:hAnsi="Times New Roman" w:cs="Times New Roman"/>
          <w:sz w:val="28"/>
          <w:szCs w:val="28"/>
        </w:rPr>
        <w:t xml:space="preserve"> 78(5):  e38-e50.</w:t>
      </w:r>
    </w:p>
    <w:p w14:paraId="175142B3" w14:textId="77777777" w:rsidR="00033C71" w:rsidRPr="007D3F25" w:rsidRDefault="003B3907" w:rsidP="00033C71">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Vi</w:t>
      </w:r>
      <w:r w:rsidR="008F3897" w:rsidRPr="007D3F25">
        <w:rPr>
          <w:rFonts w:ascii="Times New Roman" w:hAnsi="Times New Roman" w:cs="Times New Roman"/>
          <w:sz w:val="28"/>
          <w:szCs w:val="28"/>
        </w:rPr>
        <w:t xml:space="preserve">rani, S. S., Newby, L. K., Arnold, S. V., Bittner, V., Brewer, L. C., Demeter, S. H., Dixon, D. L., Fearon, W. F., Hess, B., Johnson, H. M., Kazi, D. S., </w:t>
      </w:r>
      <w:proofErr w:type="spellStart"/>
      <w:r w:rsidR="008F3897" w:rsidRPr="007D3F25">
        <w:rPr>
          <w:rFonts w:ascii="Times New Roman" w:hAnsi="Times New Roman" w:cs="Times New Roman"/>
          <w:sz w:val="28"/>
          <w:szCs w:val="28"/>
        </w:rPr>
        <w:t>Kumbhani</w:t>
      </w:r>
      <w:proofErr w:type="spellEnd"/>
      <w:r w:rsidR="008F3897" w:rsidRPr="007D3F25">
        <w:rPr>
          <w:rFonts w:ascii="Times New Roman" w:hAnsi="Times New Roman" w:cs="Times New Roman"/>
          <w:sz w:val="28"/>
          <w:szCs w:val="28"/>
        </w:rPr>
        <w:t xml:space="preserve">, D. J., </w:t>
      </w:r>
      <w:proofErr w:type="spellStart"/>
      <w:r w:rsidR="008F3897" w:rsidRPr="007D3F25">
        <w:rPr>
          <w:rFonts w:ascii="Times New Roman" w:hAnsi="Times New Roman" w:cs="Times New Roman"/>
          <w:sz w:val="28"/>
          <w:szCs w:val="28"/>
        </w:rPr>
        <w:t>LoFaso</w:t>
      </w:r>
      <w:proofErr w:type="spellEnd"/>
      <w:r w:rsidR="008F3897" w:rsidRPr="007D3F25">
        <w:rPr>
          <w:rFonts w:ascii="Times New Roman" w:hAnsi="Times New Roman" w:cs="Times New Roman"/>
          <w:sz w:val="28"/>
          <w:szCs w:val="28"/>
        </w:rPr>
        <w:t xml:space="preserve">, J., </w:t>
      </w:r>
      <w:proofErr w:type="spellStart"/>
      <w:r w:rsidR="008F3897" w:rsidRPr="007D3F25">
        <w:rPr>
          <w:rFonts w:ascii="Times New Roman" w:hAnsi="Times New Roman" w:cs="Times New Roman"/>
          <w:sz w:val="28"/>
          <w:szCs w:val="28"/>
        </w:rPr>
        <w:t>Mahtta</w:t>
      </w:r>
      <w:proofErr w:type="spellEnd"/>
      <w:r w:rsidR="008F3897" w:rsidRPr="007D3F25">
        <w:rPr>
          <w:rFonts w:ascii="Times New Roman" w:hAnsi="Times New Roman" w:cs="Times New Roman"/>
          <w:sz w:val="28"/>
          <w:szCs w:val="28"/>
        </w:rPr>
        <w:t xml:space="preserve">, D., Mieres, J. H., </w:t>
      </w:r>
      <w:proofErr w:type="spellStart"/>
      <w:r w:rsidR="008F3897" w:rsidRPr="007D3F25">
        <w:rPr>
          <w:rFonts w:ascii="Times New Roman" w:hAnsi="Times New Roman" w:cs="Times New Roman"/>
          <w:sz w:val="28"/>
          <w:szCs w:val="28"/>
        </w:rPr>
        <w:t>Minissian</w:t>
      </w:r>
      <w:proofErr w:type="spellEnd"/>
      <w:r w:rsidR="008F3897" w:rsidRPr="007D3F25">
        <w:rPr>
          <w:rFonts w:ascii="Times New Roman" w:hAnsi="Times New Roman" w:cs="Times New Roman"/>
          <w:sz w:val="28"/>
          <w:szCs w:val="28"/>
        </w:rPr>
        <w:t xml:space="preserve">, M., Navar, A. M., Patel, A. R., Quesada, O., Williams,  M. S. (2023). 2023 AHA/ACC/ ACCP/ASPC/ NLA /PCNA guideline for the management of </w:t>
      </w:r>
      <w:r w:rsidR="00503EB0" w:rsidRPr="007D3F25">
        <w:rPr>
          <w:rFonts w:ascii="Times New Roman" w:hAnsi="Times New Roman" w:cs="Times New Roman"/>
          <w:sz w:val="28"/>
          <w:szCs w:val="28"/>
        </w:rPr>
        <w:t xml:space="preserve">patients with chronic coronary </w:t>
      </w:r>
      <w:r w:rsidR="008F3897" w:rsidRPr="007D3F25">
        <w:rPr>
          <w:rFonts w:ascii="Times New Roman" w:hAnsi="Times New Roman" w:cs="Times New Roman"/>
          <w:sz w:val="28"/>
          <w:szCs w:val="28"/>
        </w:rPr>
        <w:t xml:space="preserve">disease: A report of the American Heart Association / American College of Cardiology Joint Committee on Clinical </w:t>
      </w:r>
      <w:r w:rsidR="00503EB0" w:rsidRPr="007D3F25">
        <w:rPr>
          <w:rFonts w:ascii="Times New Roman" w:hAnsi="Times New Roman" w:cs="Times New Roman"/>
          <w:sz w:val="28"/>
          <w:szCs w:val="28"/>
        </w:rPr>
        <w:t xml:space="preserve">Practice Guidelines. </w:t>
      </w:r>
      <w:r w:rsidR="00503EB0" w:rsidRPr="007D3F25">
        <w:rPr>
          <w:rFonts w:ascii="Times New Roman" w:hAnsi="Times New Roman" w:cs="Times New Roman"/>
          <w:i/>
          <w:sz w:val="28"/>
          <w:szCs w:val="28"/>
        </w:rPr>
        <w:t>Circulation.</w:t>
      </w:r>
      <w:r w:rsidR="00503EB0" w:rsidRPr="007D3F25">
        <w:rPr>
          <w:rFonts w:ascii="Times New Roman" w:hAnsi="Times New Roman" w:cs="Times New Roman"/>
          <w:sz w:val="28"/>
          <w:szCs w:val="28"/>
        </w:rPr>
        <w:t xml:space="preserve"> 148(9): e9-e119.</w:t>
      </w:r>
      <w:r w:rsidR="00033C71" w:rsidRPr="007D3F25">
        <w:rPr>
          <w:rFonts w:ascii="Times New Roman" w:hAnsi="Times New Roman" w:cs="Times New Roman"/>
          <w:sz w:val="28"/>
          <w:szCs w:val="28"/>
        </w:rPr>
        <w:t xml:space="preserve"> </w:t>
      </w:r>
    </w:p>
    <w:p w14:paraId="23787B1C" w14:textId="77777777" w:rsidR="00033C71" w:rsidRPr="007D3F25" w:rsidRDefault="00033C71" w:rsidP="00033C71">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t xml:space="preserve">Bays, H.  E., Taub, P. R., Epstein, E., Michos, E.D., Ferraro, R. A., Bailey, A.L. and Bostrom, </w:t>
      </w:r>
      <w:proofErr w:type="gramStart"/>
      <w:r w:rsidRPr="007D3F25">
        <w:rPr>
          <w:rFonts w:ascii="Times New Roman" w:hAnsi="Times New Roman" w:cs="Times New Roman"/>
          <w:sz w:val="28"/>
          <w:szCs w:val="28"/>
        </w:rPr>
        <w:t>J.(</w:t>
      </w:r>
      <w:proofErr w:type="gramEnd"/>
      <w:r w:rsidRPr="007D3F25">
        <w:rPr>
          <w:rFonts w:ascii="Times New Roman" w:hAnsi="Times New Roman" w:cs="Times New Roman"/>
          <w:sz w:val="28"/>
          <w:szCs w:val="28"/>
        </w:rPr>
        <w:t xml:space="preserve">2021). Ten things to know about ten cardiovascular disease risk factors. </w:t>
      </w:r>
      <w:r w:rsidRPr="007D3F25">
        <w:rPr>
          <w:rFonts w:ascii="Times New Roman" w:hAnsi="Times New Roman" w:cs="Times New Roman"/>
          <w:i/>
          <w:sz w:val="28"/>
          <w:szCs w:val="28"/>
        </w:rPr>
        <w:t>American Journal of Preventive Cardiology. 5: 100149.</w:t>
      </w:r>
    </w:p>
    <w:p w14:paraId="6017AFD8" w14:textId="77777777" w:rsidR="00033C71" w:rsidRPr="007D3F25" w:rsidRDefault="00033C71" w:rsidP="00033C71">
      <w:pPr>
        <w:spacing w:line="360" w:lineRule="auto"/>
        <w:jc w:val="both"/>
        <w:rPr>
          <w:rFonts w:ascii="Times New Roman" w:hAnsi="Times New Roman" w:cs="Times New Roman"/>
          <w:sz w:val="28"/>
          <w:szCs w:val="28"/>
        </w:rPr>
      </w:pPr>
      <w:r w:rsidRPr="007D3F25">
        <w:rPr>
          <w:rFonts w:ascii="Times New Roman" w:hAnsi="Times New Roman" w:cs="Times New Roman"/>
          <w:sz w:val="28"/>
          <w:szCs w:val="28"/>
        </w:rPr>
        <w:lastRenderedPageBreak/>
        <w:t xml:space="preserve">McEvoy, J. W., McCarthy, C.P., Bruno, R. M., Brouwers,  S., Canavan, M.D., Ceconi, C., Christodorescu, R.M., </w:t>
      </w:r>
      <w:proofErr w:type="spellStart"/>
      <w:r w:rsidRPr="007D3F25">
        <w:rPr>
          <w:rFonts w:ascii="Times New Roman" w:hAnsi="Times New Roman" w:cs="Times New Roman"/>
          <w:sz w:val="28"/>
          <w:szCs w:val="28"/>
        </w:rPr>
        <w:t>Daskalopoulou</w:t>
      </w:r>
      <w:proofErr w:type="spellEnd"/>
      <w:r w:rsidRPr="007D3F25">
        <w:rPr>
          <w:rFonts w:ascii="Times New Roman" w:hAnsi="Times New Roman" w:cs="Times New Roman"/>
          <w:sz w:val="28"/>
          <w:szCs w:val="28"/>
        </w:rPr>
        <w:t>, S.S., Ferro, C.J., Gerdts, E., Hanssen, H., Harris, J., Lauder, L., McManus, R. J., Molloy, G. J., Rahimi, K., Regitz-</w:t>
      </w:r>
      <w:proofErr w:type="spellStart"/>
      <w:r w:rsidRPr="007D3F25">
        <w:rPr>
          <w:rFonts w:ascii="Times New Roman" w:hAnsi="Times New Roman" w:cs="Times New Roman"/>
          <w:sz w:val="28"/>
          <w:szCs w:val="28"/>
        </w:rPr>
        <w:t>Zagrosek</w:t>
      </w:r>
      <w:proofErr w:type="spellEnd"/>
      <w:r w:rsidRPr="007D3F25">
        <w:rPr>
          <w:rFonts w:ascii="Times New Roman" w:hAnsi="Times New Roman" w:cs="Times New Roman"/>
          <w:sz w:val="28"/>
          <w:szCs w:val="28"/>
        </w:rPr>
        <w:t xml:space="preserve">, V., Rossi, G. P., </w:t>
      </w:r>
      <w:proofErr w:type="spellStart"/>
      <w:r w:rsidRPr="007D3F25">
        <w:rPr>
          <w:rFonts w:ascii="Times New Roman" w:hAnsi="Times New Roman" w:cs="Times New Roman"/>
          <w:sz w:val="28"/>
          <w:szCs w:val="28"/>
        </w:rPr>
        <w:t>Sandset</w:t>
      </w:r>
      <w:proofErr w:type="spellEnd"/>
      <w:r w:rsidRPr="007D3F25">
        <w:rPr>
          <w:rFonts w:ascii="Times New Roman" w:hAnsi="Times New Roman" w:cs="Times New Roman"/>
          <w:sz w:val="28"/>
          <w:szCs w:val="28"/>
        </w:rPr>
        <w:t xml:space="preserve">, E. C., Staessen, J. A., </w:t>
      </w:r>
      <w:proofErr w:type="spellStart"/>
      <w:r w:rsidRPr="007D3F25">
        <w:rPr>
          <w:rFonts w:ascii="Times New Roman" w:hAnsi="Times New Roman" w:cs="Times New Roman"/>
          <w:sz w:val="28"/>
          <w:szCs w:val="28"/>
        </w:rPr>
        <w:t>Uchmanowicz</w:t>
      </w:r>
      <w:proofErr w:type="spellEnd"/>
      <w:r w:rsidRPr="007D3F25">
        <w:rPr>
          <w:rFonts w:ascii="Times New Roman" w:hAnsi="Times New Roman" w:cs="Times New Roman"/>
          <w:sz w:val="28"/>
          <w:szCs w:val="28"/>
        </w:rPr>
        <w:t xml:space="preserve">, I.,  </w:t>
      </w:r>
      <w:proofErr w:type="spellStart"/>
      <w:r w:rsidRPr="007D3F25">
        <w:rPr>
          <w:rFonts w:ascii="Times New Roman" w:hAnsi="Times New Roman" w:cs="Times New Roman"/>
          <w:sz w:val="28"/>
          <w:szCs w:val="28"/>
        </w:rPr>
        <w:t>Volterrani</w:t>
      </w:r>
      <w:proofErr w:type="spellEnd"/>
      <w:r w:rsidRPr="007D3F25">
        <w:rPr>
          <w:rFonts w:ascii="Times New Roman" w:hAnsi="Times New Roman" w:cs="Times New Roman"/>
          <w:sz w:val="28"/>
          <w:szCs w:val="28"/>
        </w:rPr>
        <w:t xml:space="preserve">, M., and </w:t>
      </w:r>
      <w:proofErr w:type="spellStart"/>
      <w:r w:rsidRPr="007D3F25">
        <w:rPr>
          <w:rFonts w:ascii="Times New Roman" w:hAnsi="Times New Roman" w:cs="Times New Roman"/>
          <w:sz w:val="28"/>
          <w:szCs w:val="28"/>
        </w:rPr>
        <w:t>Touyz</w:t>
      </w:r>
      <w:proofErr w:type="spellEnd"/>
      <w:r w:rsidRPr="007D3F25">
        <w:rPr>
          <w:rFonts w:ascii="Times New Roman" w:hAnsi="Times New Roman" w:cs="Times New Roman"/>
          <w:sz w:val="28"/>
          <w:szCs w:val="28"/>
        </w:rPr>
        <w:t xml:space="preserve">, R. M. (2024). ESC Guidelines for the management of elevated blood pressure and hypertension. </w:t>
      </w:r>
      <w:r w:rsidRPr="007D3F25">
        <w:rPr>
          <w:rFonts w:ascii="Times New Roman" w:hAnsi="Times New Roman" w:cs="Times New Roman"/>
          <w:i/>
          <w:sz w:val="28"/>
          <w:szCs w:val="28"/>
        </w:rPr>
        <w:t>European Heart Journal.</w:t>
      </w:r>
      <w:r w:rsidRPr="007D3F25">
        <w:rPr>
          <w:rFonts w:ascii="Times New Roman" w:hAnsi="Times New Roman" w:cs="Times New Roman"/>
          <w:sz w:val="28"/>
          <w:szCs w:val="28"/>
        </w:rPr>
        <w:t xml:space="preserve"> 45(38):3912-4018.</w:t>
      </w:r>
    </w:p>
    <w:p w14:paraId="07C1E709" w14:textId="77777777" w:rsidR="00BE639F" w:rsidRPr="007D3F25" w:rsidRDefault="00C01CA0" w:rsidP="006D18A7">
      <w:pPr>
        <w:jc w:val="both"/>
        <w:rPr>
          <w:rFonts w:ascii="Times New Roman" w:hAnsi="Times New Roman" w:cs="Times New Roman"/>
          <w:sz w:val="28"/>
          <w:szCs w:val="28"/>
        </w:rPr>
      </w:pPr>
      <w:r w:rsidRPr="007D3F25">
        <w:rPr>
          <w:rFonts w:ascii="Times New Roman" w:hAnsi="Times New Roman" w:cs="Times New Roman"/>
          <w:sz w:val="28"/>
          <w:szCs w:val="28"/>
        </w:rPr>
        <w:t xml:space="preserve">McDonagh, T. A., Metra, M., Adamo, M., Gardner, R. S., Baumbach, A., Bohm, M., Burri, H., Butler, J., </w:t>
      </w:r>
      <w:proofErr w:type="spellStart"/>
      <w:r w:rsidRPr="007D3F25">
        <w:rPr>
          <w:rFonts w:ascii="Times New Roman" w:hAnsi="Times New Roman" w:cs="Times New Roman"/>
          <w:sz w:val="28"/>
          <w:szCs w:val="28"/>
        </w:rPr>
        <w:t>Celutkiene</w:t>
      </w:r>
      <w:proofErr w:type="spellEnd"/>
      <w:r w:rsidRPr="007D3F25">
        <w:rPr>
          <w:rFonts w:ascii="Times New Roman" w:hAnsi="Times New Roman" w:cs="Times New Roman"/>
          <w:sz w:val="28"/>
          <w:szCs w:val="28"/>
        </w:rPr>
        <w:t xml:space="preserve">, J., </w:t>
      </w:r>
      <w:proofErr w:type="spellStart"/>
      <w:r w:rsidRPr="007D3F25">
        <w:rPr>
          <w:rFonts w:ascii="Times New Roman" w:hAnsi="Times New Roman" w:cs="Times New Roman"/>
          <w:sz w:val="28"/>
          <w:szCs w:val="28"/>
        </w:rPr>
        <w:t>Chioncel</w:t>
      </w:r>
      <w:proofErr w:type="spellEnd"/>
      <w:r w:rsidRPr="007D3F25">
        <w:rPr>
          <w:rFonts w:ascii="Times New Roman" w:hAnsi="Times New Roman" w:cs="Times New Roman"/>
          <w:sz w:val="28"/>
          <w:szCs w:val="28"/>
        </w:rPr>
        <w:t xml:space="preserve">, O., Cleland, J. G. F., Coats, A. J. S., Crespo-Leiro, M. G., Framakis, D., </w:t>
      </w:r>
      <w:proofErr w:type="spellStart"/>
      <w:r w:rsidRPr="007D3F25">
        <w:rPr>
          <w:rFonts w:ascii="Times New Roman" w:hAnsi="Times New Roman" w:cs="Times New Roman"/>
          <w:sz w:val="28"/>
          <w:szCs w:val="28"/>
        </w:rPr>
        <w:t>Gilard</w:t>
      </w:r>
      <w:proofErr w:type="spellEnd"/>
      <w:r w:rsidRPr="007D3F25">
        <w:rPr>
          <w:rFonts w:ascii="Times New Roman" w:hAnsi="Times New Roman" w:cs="Times New Roman"/>
          <w:sz w:val="28"/>
          <w:szCs w:val="28"/>
        </w:rPr>
        <w:t xml:space="preserve">, M., Heymans, S., Hoes, A. W., Jaarsma, T., Jankowska, E. A., </w:t>
      </w:r>
      <w:proofErr w:type="spellStart"/>
      <w:r w:rsidRPr="007D3F25">
        <w:rPr>
          <w:rFonts w:ascii="Times New Roman" w:hAnsi="Times New Roman" w:cs="Times New Roman"/>
          <w:sz w:val="28"/>
          <w:szCs w:val="28"/>
        </w:rPr>
        <w:t>skibelund</w:t>
      </w:r>
      <w:proofErr w:type="spellEnd"/>
      <w:r w:rsidRPr="007D3F25">
        <w:rPr>
          <w:rFonts w:ascii="Times New Roman" w:hAnsi="Times New Roman" w:cs="Times New Roman"/>
          <w:sz w:val="28"/>
          <w:szCs w:val="28"/>
        </w:rPr>
        <w:t xml:space="preserve">, A. K. (2021). 2021 ESC Guidelines for the diagnosis and treatment of acute and chronic heart failure. </w:t>
      </w:r>
      <w:r w:rsidRPr="007D3F25">
        <w:rPr>
          <w:rFonts w:ascii="Times New Roman" w:hAnsi="Times New Roman" w:cs="Times New Roman"/>
          <w:i/>
          <w:sz w:val="28"/>
          <w:szCs w:val="28"/>
        </w:rPr>
        <w:t xml:space="preserve">European Heart Journal. </w:t>
      </w:r>
      <w:r w:rsidRPr="007D3F25">
        <w:rPr>
          <w:rFonts w:ascii="Times New Roman" w:hAnsi="Times New Roman" w:cs="Times New Roman"/>
          <w:sz w:val="28"/>
          <w:szCs w:val="28"/>
        </w:rPr>
        <w:t>42(36):3599-3726.</w:t>
      </w:r>
    </w:p>
    <w:p w14:paraId="34C8F786" w14:textId="77777777" w:rsidR="006D18A7" w:rsidRPr="007D3F25" w:rsidRDefault="006D18A7" w:rsidP="006D18A7">
      <w:pPr>
        <w:jc w:val="both"/>
        <w:rPr>
          <w:rFonts w:ascii="Times New Roman" w:hAnsi="Times New Roman" w:cs="Times New Roman"/>
          <w:sz w:val="28"/>
          <w:szCs w:val="28"/>
        </w:rPr>
      </w:pPr>
      <w:r w:rsidRPr="007D3F25">
        <w:rPr>
          <w:rFonts w:ascii="Times New Roman" w:hAnsi="Times New Roman" w:cs="Times New Roman"/>
          <w:sz w:val="28"/>
          <w:szCs w:val="28"/>
        </w:rPr>
        <w:t xml:space="preserve">Thygesen, K., Alpert, J. S., Jaffe, A. S., </w:t>
      </w:r>
      <w:proofErr w:type="spellStart"/>
      <w:r w:rsidRPr="007D3F25">
        <w:rPr>
          <w:rFonts w:ascii="Times New Roman" w:hAnsi="Times New Roman" w:cs="Times New Roman"/>
          <w:sz w:val="28"/>
          <w:szCs w:val="28"/>
        </w:rPr>
        <w:t>Chaitman</w:t>
      </w:r>
      <w:proofErr w:type="spellEnd"/>
      <w:r w:rsidRPr="007D3F25">
        <w:rPr>
          <w:rFonts w:ascii="Times New Roman" w:hAnsi="Times New Roman" w:cs="Times New Roman"/>
          <w:sz w:val="28"/>
          <w:szCs w:val="28"/>
        </w:rPr>
        <w:t xml:space="preserve">, B. R., Bax, J. J., Morrow, D. A., White, H. D., and ESC Scientific Document group 2018 (2019). Fourth Universal Definition of Myocardial </w:t>
      </w:r>
      <w:proofErr w:type="spellStart"/>
      <w:r w:rsidRPr="007D3F25">
        <w:rPr>
          <w:rFonts w:ascii="Times New Roman" w:hAnsi="Times New Roman" w:cs="Times New Roman"/>
          <w:sz w:val="28"/>
          <w:szCs w:val="28"/>
        </w:rPr>
        <w:t>Infaraction</w:t>
      </w:r>
      <w:proofErr w:type="spellEnd"/>
      <w:r w:rsidRPr="007D3F25">
        <w:rPr>
          <w:rFonts w:ascii="Times New Roman" w:hAnsi="Times New Roman" w:cs="Times New Roman"/>
          <w:sz w:val="28"/>
          <w:szCs w:val="28"/>
        </w:rPr>
        <w:t xml:space="preserve"> 2018. </w:t>
      </w:r>
      <w:r w:rsidRPr="007D3F25">
        <w:rPr>
          <w:rFonts w:ascii="Times New Roman" w:hAnsi="Times New Roman" w:cs="Times New Roman"/>
          <w:i/>
          <w:sz w:val="28"/>
          <w:szCs w:val="28"/>
        </w:rPr>
        <w:t xml:space="preserve">European Heart Journal. </w:t>
      </w:r>
      <w:r w:rsidRPr="007D3F25">
        <w:rPr>
          <w:rFonts w:ascii="Times New Roman" w:hAnsi="Times New Roman" w:cs="Times New Roman"/>
          <w:sz w:val="28"/>
          <w:szCs w:val="28"/>
        </w:rPr>
        <w:t xml:space="preserve"> 40(3): 237-269.</w:t>
      </w:r>
    </w:p>
    <w:p w14:paraId="1CCC8C73" w14:textId="77777777" w:rsidR="00ED42F6" w:rsidRPr="007D3F25" w:rsidRDefault="00ED42F6" w:rsidP="006D18A7">
      <w:pPr>
        <w:jc w:val="both"/>
        <w:rPr>
          <w:rFonts w:ascii="Times New Roman" w:hAnsi="Times New Roman" w:cs="Times New Roman"/>
          <w:sz w:val="28"/>
          <w:szCs w:val="28"/>
        </w:rPr>
      </w:pPr>
      <w:r w:rsidRPr="007D3F25">
        <w:rPr>
          <w:rStyle w:val="HTMLCite"/>
          <w:rFonts w:ascii="Times New Roman" w:hAnsi="Times New Roman" w:cs="Times New Roman"/>
          <w:i w:val="0"/>
          <w:iCs w:val="0"/>
          <w:sz w:val="28"/>
          <w:szCs w:val="28"/>
          <w:shd w:val="clear" w:color="auto" w:fill="FFFFFF"/>
        </w:rPr>
        <w:t>McKee</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 xml:space="preserve"> </w:t>
      </w:r>
      <w:proofErr w:type="gramStart"/>
      <w:r w:rsidRPr="007D3F25">
        <w:rPr>
          <w:rStyle w:val="HTMLCite"/>
          <w:rFonts w:ascii="Times New Roman" w:hAnsi="Times New Roman" w:cs="Times New Roman"/>
          <w:i w:val="0"/>
          <w:iCs w:val="0"/>
          <w:sz w:val="28"/>
          <w:szCs w:val="28"/>
          <w:shd w:val="clear" w:color="auto" w:fill="FFFFFF"/>
        </w:rPr>
        <w:t>P</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A,</w:t>
      </w:r>
      <w:r w:rsidR="00A97C10" w:rsidRPr="007D3F25">
        <w:rPr>
          <w:rStyle w:val="HTMLCite"/>
          <w:rFonts w:ascii="Times New Roman" w:hAnsi="Times New Roman" w:cs="Times New Roman"/>
          <w:i w:val="0"/>
          <w:iCs w:val="0"/>
          <w:sz w:val="28"/>
          <w:szCs w:val="28"/>
          <w:shd w:val="clear" w:color="auto" w:fill="FFFFFF"/>
        </w:rPr>
        <w:t>,</w:t>
      </w:r>
      <w:proofErr w:type="gramEnd"/>
      <w:r w:rsidRPr="007D3F25">
        <w:rPr>
          <w:rStyle w:val="HTMLCite"/>
          <w:rFonts w:ascii="Times New Roman" w:hAnsi="Times New Roman" w:cs="Times New Roman"/>
          <w:i w:val="0"/>
          <w:iCs w:val="0"/>
          <w:sz w:val="28"/>
          <w:szCs w:val="28"/>
          <w:shd w:val="clear" w:color="auto" w:fill="FFFFFF"/>
        </w:rPr>
        <w:t xml:space="preserve"> Castelli</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 xml:space="preserve"> </w:t>
      </w:r>
      <w:proofErr w:type="gramStart"/>
      <w:r w:rsidRPr="007D3F25">
        <w:rPr>
          <w:rStyle w:val="HTMLCite"/>
          <w:rFonts w:ascii="Times New Roman" w:hAnsi="Times New Roman" w:cs="Times New Roman"/>
          <w:i w:val="0"/>
          <w:iCs w:val="0"/>
          <w:sz w:val="28"/>
          <w:szCs w:val="28"/>
          <w:shd w:val="clear" w:color="auto" w:fill="FFFFFF"/>
        </w:rPr>
        <w:t>W</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P,</w:t>
      </w:r>
      <w:r w:rsidR="00A97C10" w:rsidRPr="007D3F25">
        <w:rPr>
          <w:rStyle w:val="HTMLCite"/>
          <w:rFonts w:ascii="Times New Roman" w:hAnsi="Times New Roman" w:cs="Times New Roman"/>
          <w:i w:val="0"/>
          <w:iCs w:val="0"/>
          <w:sz w:val="28"/>
          <w:szCs w:val="28"/>
          <w:shd w:val="clear" w:color="auto" w:fill="FFFFFF"/>
        </w:rPr>
        <w:t>,</w:t>
      </w:r>
      <w:proofErr w:type="gramEnd"/>
      <w:r w:rsidRPr="007D3F25">
        <w:rPr>
          <w:rStyle w:val="HTMLCite"/>
          <w:rFonts w:ascii="Times New Roman" w:hAnsi="Times New Roman" w:cs="Times New Roman"/>
          <w:i w:val="0"/>
          <w:iCs w:val="0"/>
          <w:sz w:val="28"/>
          <w:szCs w:val="28"/>
          <w:shd w:val="clear" w:color="auto" w:fill="FFFFFF"/>
        </w:rPr>
        <w:t xml:space="preserve"> McNamara</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 xml:space="preserve"> P</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M,</w:t>
      </w:r>
      <w:r w:rsidR="00A97C10" w:rsidRPr="007D3F25">
        <w:rPr>
          <w:rStyle w:val="HTMLCite"/>
          <w:rFonts w:ascii="Times New Roman" w:hAnsi="Times New Roman" w:cs="Times New Roman"/>
          <w:i w:val="0"/>
          <w:iCs w:val="0"/>
          <w:sz w:val="28"/>
          <w:szCs w:val="28"/>
          <w:shd w:val="clear" w:color="auto" w:fill="FFFFFF"/>
        </w:rPr>
        <w:t xml:space="preserve"> and</w:t>
      </w:r>
      <w:r w:rsidRPr="007D3F25">
        <w:rPr>
          <w:rStyle w:val="HTMLCite"/>
          <w:rFonts w:ascii="Times New Roman" w:hAnsi="Times New Roman" w:cs="Times New Roman"/>
          <w:i w:val="0"/>
          <w:iCs w:val="0"/>
          <w:sz w:val="28"/>
          <w:szCs w:val="28"/>
          <w:shd w:val="clear" w:color="auto" w:fill="FFFFFF"/>
        </w:rPr>
        <w:t xml:space="preserve"> Kannel</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 xml:space="preserve"> W</w:t>
      </w:r>
      <w:r w:rsidR="00A97C10" w:rsidRPr="007D3F25">
        <w:rPr>
          <w:rStyle w:val="HTMLCite"/>
          <w:rFonts w:ascii="Times New Roman" w:hAnsi="Times New Roman" w:cs="Times New Roman"/>
          <w:i w:val="0"/>
          <w:iCs w:val="0"/>
          <w:sz w:val="28"/>
          <w:szCs w:val="28"/>
          <w:shd w:val="clear" w:color="auto" w:fill="FFFFFF"/>
        </w:rPr>
        <w:t>.</w:t>
      </w:r>
      <w:r w:rsidRPr="007D3F25">
        <w:rPr>
          <w:rStyle w:val="HTMLCite"/>
          <w:rFonts w:ascii="Times New Roman" w:hAnsi="Times New Roman" w:cs="Times New Roman"/>
          <w:i w:val="0"/>
          <w:iCs w:val="0"/>
          <w:sz w:val="28"/>
          <w:szCs w:val="28"/>
          <w:shd w:val="clear" w:color="auto" w:fill="FFFFFF"/>
        </w:rPr>
        <w:t xml:space="preserve">B. The natural history of congestive heart failure: the Framingham study. New England Journal of Medicine. </w:t>
      </w:r>
      <w:proofErr w:type="gramStart"/>
      <w:r w:rsidRPr="007D3F25">
        <w:rPr>
          <w:rStyle w:val="HTMLCite"/>
          <w:rFonts w:ascii="Times New Roman" w:hAnsi="Times New Roman" w:cs="Times New Roman"/>
          <w:i w:val="0"/>
          <w:iCs w:val="0"/>
          <w:sz w:val="28"/>
          <w:szCs w:val="28"/>
          <w:shd w:val="clear" w:color="auto" w:fill="FFFFFF"/>
        </w:rPr>
        <w:t>1971;285:1441</w:t>
      </w:r>
      <w:proofErr w:type="gramEnd"/>
      <w:r w:rsidRPr="007D3F25">
        <w:rPr>
          <w:rStyle w:val="HTMLCite"/>
          <w:rFonts w:ascii="Times New Roman" w:hAnsi="Times New Roman" w:cs="Times New Roman"/>
          <w:i w:val="0"/>
          <w:iCs w:val="0"/>
          <w:sz w:val="28"/>
          <w:szCs w:val="28"/>
          <w:shd w:val="clear" w:color="auto" w:fill="FFFFFF"/>
        </w:rPr>
        <w:t xml:space="preserve">–1446. </w:t>
      </w:r>
    </w:p>
    <w:p w14:paraId="6E34D72A" w14:textId="77777777" w:rsidR="00BE639F" w:rsidRPr="007D3F25" w:rsidRDefault="00BE639F" w:rsidP="00BE639F">
      <w:pPr>
        <w:spacing w:line="360" w:lineRule="auto"/>
        <w:jc w:val="right"/>
        <w:rPr>
          <w:rFonts w:ascii="Times New Roman" w:hAnsi="Times New Roman" w:cs="Times New Roman"/>
          <w:sz w:val="28"/>
          <w:szCs w:val="28"/>
        </w:rPr>
      </w:pPr>
    </w:p>
    <w:sectPr w:rsidR="00BE639F" w:rsidRPr="007D3F2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835B" w14:textId="77777777" w:rsidR="00354824" w:rsidRDefault="00354824" w:rsidP="00AB1D92">
      <w:pPr>
        <w:spacing w:after="0" w:line="240" w:lineRule="auto"/>
      </w:pPr>
      <w:r>
        <w:separator/>
      </w:r>
    </w:p>
  </w:endnote>
  <w:endnote w:type="continuationSeparator" w:id="0">
    <w:p w14:paraId="36C11130" w14:textId="77777777" w:rsidR="00354824" w:rsidRDefault="00354824" w:rsidP="00AB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ebkit-standar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4FC7" w14:textId="77777777" w:rsidR="00A10836" w:rsidRDefault="00A108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799203"/>
      <w:docPartObj>
        <w:docPartGallery w:val="Page Numbers (Bottom of Page)"/>
        <w:docPartUnique/>
      </w:docPartObj>
    </w:sdtPr>
    <w:sdtEndPr>
      <w:rPr>
        <w:noProof/>
      </w:rPr>
    </w:sdtEndPr>
    <w:sdtContent>
      <w:p w14:paraId="0F223633" w14:textId="77777777" w:rsidR="005B7270" w:rsidRDefault="005B7270">
        <w:pPr>
          <w:pStyle w:val="Footer"/>
          <w:jc w:val="center"/>
        </w:pPr>
        <w:r>
          <w:fldChar w:fldCharType="begin"/>
        </w:r>
        <w:r>
          <w:instrText xml:space="preserve"> PAGE   \* MERGEFORMAT </w:instrText>
        </w:r>
        <w:r>
          <w:fldChar w:fldCharType="separate"/>
        </w:r>
        <w:r w:rsidR="005604AC">
          <w:rPr>
            <w:noProof/>
          </w:rPr>
          <w:t>1</w:t>
        </w:r>
        <w:r>
          <w:rPr>
            <w:noProof/>
          </w:rPr>
          <w:fldChar w:fldCharType="end"/>
        </w:r>
      </w:p>
    </w:sdtContent>
  </w:sdt>
  <w:p w14:paraId="2E85EA77" w14:textId="77777777" w:rsidR="005B7270" w:rsidRDefault="005B72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D7C8" w14:textId="77777777" w:rsidR="00A10836" w:rsidRDefault="00A10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17D0D" w14:textId="77777777" w:rsidR="00354824" w:rsidRDefault="00354824" w:rsidP="00AB1D92">
      <w:pPr>
        <w:spacing w:after="0" w:line="240" w:lineRule="auto"/>
      </w:pPr>
      <w:r>
        <w:separator/>
      </w:r>
    </w:p>
  </w:footnote>
  <w:footnote w:type="continuationSeparator" w:id="0">
    <w:p w14:paraId="4EE52992" w14:textId="77777777" w:rsidR="00354824" w:rsidRDefault="00354824" w:rsidP="00AB1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B181" w14:textId="156F049A" w:rsidR="00A10836" w:rsidRDefault="00A10836">
    <w:pPr>
      <w:pStyle w:val="Header"/>
    </w:pPr>
    <w:r>
      <w:rPr>
        <w:noProof/>
      </w:rPr>
      <w:pict w14:anchorId="0FDFBD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2900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1CB9" w14:textId="7C22B301" w:rsidR="00A10836" w:rsidRDefault="00A10836">
    <w:pPr>
      <w:pStyle w:val="Header"/>
    </w:pPr>
    <w:r>
      <w:rPr>
        <w:noProof/>
      </w:rPr>
      <w:pict w14:anchorId="3C3C9B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2900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9FB8" w14:textId="65754AE9" w:rsidR="00A10836" w:rsidRDefault="00A10836">
    <w:pPr>
      <w:pStyle w:val="Header"/>
    </w:pPr>
    <w:r>
      <w:rPr>
        <w:noProof/>
      </w:rPr>
      <w:pict w14:anchorId="14AA5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2900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576"/>
    <w:rsid w:val="000018F5"/>
    <w:rsid w:val="000019E5"/>
    <w:rsid w:val="00015111"/>
    <w:rsid w:val="00024C9D"/>
    <w:rsid w:val="00033C71"/>
    <w:rsid w:val="000379A2"/>
    <w:rsid w:val="00050E50"/>
    <w:rsid w:val="00057955"/>
    <w:rsid w:val="00074F8E"/>
    <w:rsid w:val="00093C8D"/>
    <w:rsid w:val="00102DDD"/>
    <w:rsid w:val="001207D5"/>
    <w:rsid w:val="00127A7A"/>
    <w:rsid w:val="00153F6A"/>
    <w:rsid w:val="0016042B"/>
    <w:rsid w:val="001604EC"/>
    <w:rsid w:val="00161267"/>
    <w:rsid w:val="00164367"/>
    <w:rsid w:val="00192805"/>
    <w:rsid w:val="00194EF9"/>
    <w:rsid w:val="001C4F23"/>
    <w:rsid w:val="001D7389"/>
    <w:rsid w:val="00207001"/>
    <w:rsid w:val="0022752F"/>
    <w:rsid w:val="00235534"/>
    <w:rsid w:val="002362A3"/>
    <w:rsid w:val="00236D6D"/>
    <w:rsid w:val="002513C4"/>
    <w:rsid w:val="00256B2F"/>
    <w:rsid w:val="00261AA6"/>
    <w:rsid w:val="00267E00"/>
    <w:rsid w:val="00272A18"/>
    <w:rsid w:val="00272E10"/>
    <w:rsid w:val="00294393"/>
    <w:rsid w:val="002A0CB1"/>
    <w:rsid w:val="002B7A9B"/>
    <w:rsid w:val="002C4D57"/>
    <w:rsid w:val="002E241F"/>
    <w:rsid w:val="002E646E"/>
    <w:rsid w:val="002F0827"/>
    <w:rsid w:val="002F19BC"/>
    <w:rsid w:val="002F5245"/>
    <w:rsid w:val="003068A4"/>
    <w:rsid w:val="00312EE3"/>
    <w:rsid w:val="00320F68"/>
    <w:rsid w:val="00330D39"/>
    <w:rsid w:val="00347328"/>
    <w:rsid w:val="00354824"/>
    <w:rsid w:val="00363436"/>
    <w:rsid w:val="00377838"/>
    <w:rsid w:val="00380DC7"/>
    <w:rsid w:val="00391CDA"/>
    <w:rsid w:val="003A4754"/>
    <w:rsid w:val="003B3907"/>
    <w:rsid w:val="003C4CBF"/>
    <w:rsid w:val="00410DC8"/>
    <w:rsid w:val="00425DF0"/>
    <w:rsid w:val="004543F8"/>
    <w:rsid w:val="00462309"/>
    <w:rsid w:val="004B195A"/>
    <w:rsid w:val="004B7EF7"/>
    <w:rsid w:val="004C7ADF"/>
    <w:rsid w:val="004D4ED4"/>
    <w:rsid w:val="00501D95"/>
    <w:rsid w:val="00502EB6"/>
    <w:rsid w:val="00503EB0"/>
    <w:rsid w:val="005437ED"/>
    <w:rsid w:val="005604AC"/>
    <w:rsid w:val="005A6BF4"/>
    <w:rsid w:val="005A6DF3"/>
    <w:rsid w:val="005B7270"/>
    <w:rsid w:val="005C524D"/>
    <w:rsid w:val="005D11E0"/>
    <w:rsid w:val="00626D49"/>
    <w:rsid w:val="00635B7A"/>
    <w:rsid w:val="00640C5F"/>
    <w:rsid w:val="0064775A"/>
    <w:rsid w:val="0066717E"/>
    <w:rsid w:val="00671BFE"/>
    <w:rsid w:val="00696D61"/>
    <w:rsid w:val="006A11D3"/>
    <w:rsid w:val="006B101B"/>
    <w:rsid w:val="006C5CC7"/>
    <w:rsid w:val="006D18A7"/>
    <w:rsid w:val="006E5667"/>
    <w:rsid w:val="006E7416"/>
    <w:rsid w:val="006F540A"/>
    <w:rsid w:val="0071624B"/>
    <w:rsid w:val="00726326"/>
    <w:rsid w:val="00765157"/>
    <w:rsid w:val="00782E7E"/>
    <w:rsid w:val="007A261C"/>
    <w:rsid w:val="007B3DD7"/>
    <w:rsid w:val="007C2D60"/>
    <w:rsid w:val="007C5409"/>
    <w:rsid w:val="007D0684"/>
    <w:rsid w:val="007D3F25"/>
    <w:rsid w:val="007F20AC"/>
    <w:rsid w:val="007F3903"/>
    <w:rsid w:val="008062F3"/>
    <w:rsid w:val="00815C74"/>
    <w:rsid w:val="008237FF"/>
    <w:rsid w:val="00826208"/>
    <w:rsid w:val="00832A4C"/>
    <w:rsid w:val="00875E69"/>
    <w:rsid w:val="00893392"/>
    <w:rsid w:val="008D7072"/>
    <w:rsid w:val="008E6529"/>
    <w:rsid w:val="008F3158"/>
    <w:rsid w:val="008F3897"/>
    <w:rsid w:val="00901299"/>
    <w:rsid w:val="009500E9"/>
    <w:rsid w:val="009506B0"/>
    <w:rsid w:val="00966E4B"/>
    <w:rsid w:val="00970897"/>
    <w:rsid w:val="009A62A1"/>
    <w:rsid w:val="009E5B3F"/>
    <w:rsid w:val="009F3E52"/>
    <w:rsid w:val="009F5576"/>
    <w:rsid w:val="00A00243"/>
    <w:rsid w:val="00A00F9F"/>
    <w:rsid w:val="00A04BCF"/>
    <w:rsid w:val="00A10836"/>
    <w:rsid w:val="00A1483A"/>
    <w:rsid w:val="00A5115E"/>
    <w:rsid w:val="00A51AF6"/>
    <w:rsid w:val="00A655E4"/>
    <w:rsid w:val="00A97C10"/>
    <w:rsid w:val="00AB1D92"/>
    <w:rsid w:val="00AC0CCC"/>
    <w:rsid w:val="00AD67F7"/>
    <w:rsid w:val="00AF0F30"/>
    <w:rsid w:val="00B2139B"/>
    <w:rsid w:val="00B34754"/>
    <w:rsid w:val="00B357C6"/>
    <w:rsid w:val="00B4061C"/>
    <w:rsid w:val="00B40EAE"/>
    <w:rsid w:val="00B7037C"/>
    <w:rsid w:val="00B83A13"/>
    <w:rsid w:val="00B857EE"/>
    <w:rsid w:val="00B96CCA"/>
    <w:rsid w:val="00BB090E"/>
    <w:rsid w:val="00BB1D39"/>
    <w:rsid w:val="00BD02E5"/>
    <w:rsid w:val="00BD3EB2"/>
    <w:rsid w:val="00BD6211"/>
    <w:rsid w:val="00BE639F"/>
    <w:rsid w:val="00BF1B3F"/>
    <w:rsid w:val="00BF414D"/>
    <w:rsid w:val="00C01CA0"/>
    <w:rsid w:val="00C02D0D"/>
    <w:rsid w:val="00C031CD"/>
    <w:rsid w:val="00C14A8E"/>
    <w:rsid w:val="00C14D2D"/>
    <w:rsid w:val="00C15576"/>
    <w:rsid w:val="00C1588D"/>
    <w:rsid w:val="00C52D21"/>
    <w:rsid w:val="00C768BF"/>
    <w:rsid w:val="00CA01BC"/>
    <w:rsid w:val="00CC469E"/>
    <w:rsid w:val="00CD48FD"/>
    <w:rsid w:val="00CF5BC5"/>
    <w:rsid w:val="00D727A2"/>
    <w:rsid w:val="00D862C1"/>
    <w:rsid w:val="00DA180A"/>
    <w:rsid w:val="00DA20C9"/>
    <w:rsid w:val="00DC4483"/>
    <w:rsid w:val="00DD1E23"/>
    <w:rsid w:val="00DD6431"/>
    <w:rsid w:val="00E029BA"/>
    <w:rsid w:val="00E07372"/>
    <w:rsid w:val="00E36B11"/>
    <w:rsid w:val="00E436DE"/>
    <w:rsid w:val="00E45BDA"/>
    <w:rsid w:val="00E51800"/>
    <w:rsid w:val="00E5678E"/>
    <w:rsid w:val="00E7554C"/>
    <w:rsid w:val="00E87E14"/>
    <w:rsid w:val="00E925F6"/>
    <w:rsid w:val="00ED42F6"/>
    <w:rsid w:val="00EE4768"/>
    <w:rsid w:val="00F11857"/>
    <w:rsid w:val="00F13050"/>
    <w:rsid w:val="00F150F3"/>
    <w:rsid w:val="00F157E8"/>
    <w:rsid w:val="00F20767"/>
    <w:rsid w:val="00F21768"/>
    <w:rsid w:val="00F42B90"/>
    <w:rsid w:val="00F53446"/>
    <w:rsid w:val="00F54AE0"/>
    <w:rsid w:val="00F66D16"/>
    <w:rsid w:val="00F80757"/>
    <w:rsid w:val="00F841EE"/>
    <w:rsid w:val="00F85E3D"/>
    <w:rsid w:val="00F862A1"/>
    <w:rsid w:val="00FA12D2"/>
    <w:rsid w:val="00FA4848"/>
    <w:rsid w:val="00FD3A54"/>
    <w:rsid w:val="00FF7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2050"/>
    <o:shapelayout v:ext="edit">
      <o:idmap v:ext="edit" data="2"/>
    </o:shapelayout>
  </w:shapeDefaults>
  <w:decimalSymbol w:val="."/>
  <w:listSeparator w:val=","/>
  <w14:docId w14:val="7B5F1A56"/>
  <w15:docId w15:val="{D238CF5D-5D6B-4BF2-9AB8-7A565DCD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20AC"/>
    <w:rPr>
      <w:color w:val="808080"/>
    </w:rPr>
  </w:style>
  <w:style w:type="paragraph" w:styleId="NormalWeb">
    <w:name w:val="Normal (Web)"/>
    <w:basedOn w:val="Normal"/>
    <w:rsid w:val="003C4CBF"/>
    <w:pPr>
      <w:widowControl w:val="0"/>
      <w:spacing w:after="200" w:line="276" w:lineRule="auto"/>
      <w:jc w:val="both"/>
    </w:pPr>
    <w:rPr>
      <w:rFonts w:eastAsiaTheme="minorEastAsia"/>
      <w:kern w:val="2"/>
      <w:sz w:val="24"/>
      <w:szCs w:val="24"/>
      <w:lang w:eastAsia="zh-CN"/>
    </w:rPr>
  </w:style>
  <w:style w:type="table" w:styleId="TableGrid">
    <w:name w:val="Table Grid"/>
    <w:basedOn w:val="TableNormal"/>
    <w:uiPriority w:val="39"/>
    <w:rsid w:val="00015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0151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AB1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92"/>
  </w:style>
  <w:style w:type="paragraph" w:styleId="Footer">
    <w:name w:val="footer"/>
    <w:basedOn w:val="Normal"/>
    <w:link w:val="FooterChar"/>
    <w:uiPriority w:val="99"/>
    <w:unhideWhenUsed/>
    <w:rsid w:val="00AB1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92"/>
  </w:style>
  <w:style w:type="character" w:styleId="Hyperlink">
    <w:name w:val="Hyperlink"/>
    <w:basedOn w:val="DefaultParagraphFont"/>
    <w:uiPriority w:val="99"/>
    <w:unhideWhenUsed/>
    <w:rsid w:val="007C2D60"/>
    <w:rPr>
      <w:color w:val="0563C1" w:themeColor="hyperlink"/>
      <w:u w:val="single"/>
    </w:rPr>
  </w:style>
  <w:style w:type="paragraph" w:styleId="BalloonText">
    <w:name w:val="Balloon Text"/>
    <w:basedOn w:val="Normal"/>
    <w:link w:val="BalloonTextChar"/>
    <w:uiPriority w:val="99"/>
    <w:semiHidden/>
    <w:unhideWhenUsed/>
    <w:rsid w:val="00A002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243"/>
    <w:rPr>
      <w:rFonts w:ascii="Tahoma" w:hAnsi="Tahoma" w:cs="Tahoma"/>
      <w:sz w:val="16"/>
      <w:szCs w:val="16"/>
    </w:rPr>
  </w:style>
  <w:style w:type="character" w:customStyle="1" w:styleId="label">
    <w:name w:val="label"/>
    <w:basedOn w:val="DefaultParagraphFont"/>
    <w:rsid w:val="00ED42F6"/>
  </w:style>
  <w:style w:type="character" w:styleId="HTMLCite">
    <w:name w:val="HTML Cite"/>
    <w:basedOn w:val="DefaultParagraphFont"/>
    <w:uiPriority w:val="99"/>
    <w:semiHidden/>
    <w:unhideWhenUsed/>
    <w:rsid w:val="00ED42F6"/>
    <w:rPr>
      <w:i/>
      <w:iCs/>
    </w:rPr>
  </w:style>
  <w:style w:type="character" w:styleId="UnresolvedMention">
    <w:name w:val="Unresolved Mention"/>
    <w:basedOn w:val="DefaultParagraphFont"/>
    <w:uiPriority w:val="99"/>
    <w:semiHidden/>
    <w:unhideWhenUsed/>
    <w:rsid w:val="000379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publications/i/item/978924011556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1</Pages>
  <Words>3500</Words>
  <Characters>19956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Owner_PC</dc:creator>
  <cp:keywords/>
  <dc:description/>
  <cp:lastModifiedBy>SDI 1084</cp:lastModifiedBy>
  <cp:revision>127</cp:revision>
  <dcterms:created xsi:type="dcterms:W3CDTF">2026-08-24T17:15:00Z</dcterms:created>
  <dcterms:modified xsi:type="dcterms:W3CDTF">2026-08-29T12:12:00Z</dcterms:modified>
</cp:coreProperties>
</file>