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FC901" w14:textId="77777777" w:rsidR="009344FF" w:rsidRPr="00E2094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2094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86EEECC" w14:textId="634C18CE" w:rsidR="009344FF" w:rsidRPr="00E2094E" w:rsidRDefault="00E2094E" w:rsidP="009344FF">
      <w:pPr>
        <w:rPr>
          <w:rFonts w:ascii="Arial" w:hAnsi="Arial" w:cs="Arial"/>
          <w:sz w:val="20"/>
          <w:szCs w:val="20"/>
        </w:rPr>
      </w:pPr>
      <w:r w:rsidRPr="00E2094E">
        <w:rPr>
          <w:rFonts w:ascii="Arial" w:hAnsi="Arial" w:cs="Arial"/>
          <w:sz w:val="20"/>
          <w:szCs w:val="20"/>
        </w:rPr>
        <w:t>The necessary corrections have been made, and the article is ready for publication.</w:t>
      </w:r>
    </w:p>
    <w:p w14:paraId="02CBF43C" w14:textId="77777777" w:rsidR="00000000" w:rsidRPr="00E2094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2094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9333072" w14:textId="55B956C0" w:rsidR="00E2094E" w:rsidRPr="00E2094E" w:rsidRDefault="00E2094E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2094E">
        <w:rPr>
          <w:rFonts w:ascii="Arial" w:hAnsi="Arial" w:cs="Arial"/>
          <w:sz w:val="20"/>
          <w:szCs w:val="20"/>
        </w:rPr>
        <w:t xml:space="preserve">Prof. Wagner Loyola, Brazilian </w:t>
      </w:r>
      <w:proofErr w:type="spellStart"/>
      <w:r w:rsidRPr="00E2094E">
        <w:rPr>
          <w:rFonts w:ascii="Arial" w:hAnsi="Arial" w:cs="Arial"/>
          <w:sz w:val="20"/>
          <w:szCs w:val="20"/>
        </w:rPr>
        <w:t>A.g.</w:t>
      </w:r>
      <w:proofErr w:type="spellEnd"/>
      <w:r w:rsidRPr="00E2094E">
        <w:rPr>
          <w:rFonts w:ascii="Arial" w:hAnsi="Arial" w:cs="Arial"/>
          <w:sz w:val="20"/>
          <w:szCs w:val="20"/>
        </w:rPr>
        <w:t xml:space="preserve"> Research Corporation (Embrapa), Brazil</w:t>
      </w:r>
    </w:p>
    <w:sectPr w:rsidR="00E2094E" w:rsidRPr="00E209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D51EDF"/>
    <w:rsid w:val="00E20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526AC"/>
  <w15:docId w15:val="{1B44D8D6-DE4E-4E13-ACC2-F283B3BC9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2026-09-24T13:10:00Z</dcterms:modified>
</cp:coreProperties>
</file>