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FA06" w14:textId="77777777" w:rsidR="00AB7990" w:rsidRPr="00AB7990" w:rsidRDefault="00AB7990" w:rsidP="00AB7990">
      <w:pPr>
        <w:spacing w:after="0" w:line="240" w:lineRule="auto"/>
        <w:jc w:val="center"/>
        <w:rPr>
          <w:rFonts w:ascii="Cambria" w:eastAsia="Times New Roman" w:hAnsi="Cambria" w:cs="Calibri"/>
          <w:color w:val="000000"/>
          <w:sz w:val="20"/>
          <w:szCs w:val="20"/>
          <w:lang w:val="en-IN" w:eastAsia="en-IN"/>
        </w:rPr>
      </w:pPr>
      <w:r w:rsidRPr="00AB7990">
        <w:rPr>
          <w:rFonts w:ascii="Cambria" w:eastAsia="Times New Roman" w:hAnsi="Cambria" w:cs="Calibri"/>
          <w:color w:val="000000"/>
          <w:sz w:val="20"/>
          <w:szCs w:val="20"/>
          <w:lang w:val="en-IN" w:eastAsia="en-IN"/>
        </w:rPr>
        <w:t>Original Research Article</w:t>
      </w:r>
    </w:p>
    <w:p w14:paraId="17389DEF" w14:textId="77777777" w:rsidR="00AB7990" w:rsidRDefault="00AB7990" w:rsidP="008749A2">
      <w:pPr>
        <w:spacing w:line="360" w:lineRule="auto"/>
        <w:jc w:val="center"/>
        <w:rPr>
          <w:rFonts w:ascii="Times New Roman" w:hAnsi="Times New Roman" w:cs="Times New Roman"/>
          <w:sz w:val="24"/>
        </w:rPr>
      </w:pPr>
    </w:p>
    <w:p w14:paraId="720FA6EC" w14:textId="77777777" w:rsidR="00AB7990" w:rsidRDefault="00AB7990" w:rsidP="008749A2">
      <w:pPr>
        <w:spacing w:line="360" w:lineRule="auto"/>
        <w:jc w:val="center"/>
        <w:rPr>
          <w:rFonts w:ascii="Times New Roman" w:hAnsi="Times New Roman" w:cs="Times New Roman"/>
          <w:sz w:val="24"/>
        </w:rPr>
      </w:pPr>
    </w:p>
    <w:p w14:paraId="5D83A86A" w14:textId="77777777" w:rsidR="00DF2BA1" w:rsidRPr="00110C1E" w:rsidRDefault="00DF2BA1" w:rsidP="008749A2">
      <w:pPr>
        <w:spacing w:line="360" w:lineRule="auto"/>
        <w:jc w:val="center"/>
        <w:rPr>
          <w:rFonts w:ascii="Times New Roman" w:hAnsi="Times New Roman" w:cs="Times New Roman"/>
          <w:sz w:val="24"/>
        </w:rPr>
      </w:pPr>
      <w:r w:rsidRPr="00110C1E">
        <w:rPr>
          <w:rFonts w:ascii="Times New Roman" w:hAnsi="Times New Roman" w:cs="Times New Roman"/>
          <w:sz w:val="24"/>
        </w:rPr>
        <w:t xml:space="preserve">Adoption </w:t>
      </w:r>
      <w:r>
        <w:rPr>
          <w:rFonts w:ascii="Times New Roman" w:hAnsi="Times New Roman" w:cs="Times New Roman"/>
          <w:sz w:val="24"/>
        </w:rPr>
        <w:t>o</w:t>
      </w:r>
      <w:r w:rsidRPr="00110C1E">
        <w:rPr>
          <w:rFonts w:ascii="Times New Roman" w:hAnsi="Times New Roman" w:cs="Times New Roman"/>
          <w:sz w:val="24"/>
        </w:rPr>
        <w:t xml:space="preserve">f Improved Food Barley </w:t>
      </w:r>
      <w:r>
        <w:rPr>
          <w:rFonts w:ascii="Times New Roman" w:hAnsi="Times New Roman" w:cs="Times New Roman"/>
          <w:sz w:val="24"/>
        </w:rPr>
        <w:t xml:space="preserve">Production Technology </w:t>
      </w:r>
      <w:r w:rsidRPr="00110C1E">
        <w:rPr>
          <w:rFonts w:ascii="Times New Roman" w:hAnsi="Times New Roman" w:cs="Times New Roman"/>
          <w:sz w:val="24"/>
        </w:rPr>
        <w:t xml:space="preserve">Package </w:t>
      </w:r>
      <w:r>
        <w:rPr>
          <w:rFonts w:ascii="Times New Roman" w:hAnsi="Times New Roman" w:cs="Times New Roman"/>
          <w:sz w:val="24"/>
        </w:rPr>
        <w:t>b</w:t>
      </w:r>
      <w:r w:rsidRPr="00110C1E">
        <w:rPr>
          <w:rFonts w:ascii="Times New Roman" w:hAnsi="Times New Roman" w:cs="Times New Roman"/>
          <w:sz w:val="24"/>
        </w:rPr>
        <w:t xml:space="preserve">y Smallholder Farmers </w:t>
      </w:r>
      <w:r>
        <w:rPr>
          <w:rFonts w:ascii="Times New Roman" w:hAnsi="Times New Roman" w:cs="Times New Roman"/>
          <w:sz w:val="24"/>
        </w:rPr>
        <w:t>i</w:t>
      </w:r>
      <w:r w:rsidRPr="00110C1E">
        <w:rPr>
          <w:rFonts w:ascii="Times New Roman" w:hAnsi="Times New Roman" w:cs="Times New Roman"/>
          <w:sz w:val="24"/>
        </w:rPr>
        <w:t>n Alicho Woriro District, Siltie Zone, Ethiopia</w:t>
      </w:r>
    </w:p>
    <w:p w14:paraId="1EE0CDF1" w14:textId="77777777" w:rsidR="00617A28" w:rsidRDefault="00617A28" w:rsidP="00617A28">
      <w:pPr>
        <w:spacing w:line="360" w:lineRule="auto"/>
        <w:jc w:val="both"/>
        <w:rPr>
          <w:rFonts w:ascii="Times New Roman" w:hAnsi="Times New Roman" w:cs="Times New Roman"/>
          <w:i/>
          <w:sz w:val="24"/>
          <w:szCs w:val="24"/>
        </w:rPr>
      </w:pPr>
      <w:r>
        <w:rPr>
          <w:rFonts w:ascii="Times New Roman" w:hAnsi="Times New Roman" w:cs="Times New Roman"/>
          <w:i/>
          <w:sz w:val="24"/>
          <w:szCs w:val="24"/>
        </w:rPr>
        <w:t>Abstract</w:t>
      </w:r>
    </w:p>
    <w:p w14:paraId="31494B74" w14:textId="77777777" w:rsidR="00912240" w:rsidRDefault="00617A28" w:rsidP="00912240">
      <w:pPr>
        <w:spacing w:line="360" w:lineRule="auto"/>
        <w:jc w:val="both"/>
        <w:rPr>
          <w:rFonts w:ascii="Times New Roman" w:hAnsi="Times New Roman" w:cs="Times New Roman"/>
          <w:i/>
          <w:sz w:val="24"/>
          <w:szCs w:val="24"/>
        </w:rPr>
      </w:pPr>
      <w:r>
        <w:rPr>
          <w:rFonts w:ascii="Times New Roman" w:hAnsi="Times New Roman" w:cs="Times New Roman"/>
          <w:i/>
          <w:sz w:val="24"/>
          <w:szCs w:val="24"/>
          <w:highlight w:val="yellow"/>
        </w:rPr>
        <w:t>The</w:t>
      </w:r>
      <w:r>
        <w:rPr>
          <w:rFonts w:ascii="Times New Roman" w:hAnsi="Times New Roman" w:cs="Times New Roman"/>
          <w:i/>
          <w:sz w:val="24"/>
          <w:szCs w:val="24"/>
        </w:rPr>
        <w:t xml:space="preserve"> adoption and application of improved agricultural technologies by smallholder farmers </w:t>
      </w:r>
      <w:r>
        <w:rPr>
          <w:rFonts w:ascii="Times New Roman" w:hAnsi="Times New Roman" w:cs="Times New Roman"/>
          <w:i/>
          <w:sz w:val="24"/>
          <w:szCs w:val="24"/>
          <w:highlight w:val="yellow"/>
        </w:rPr>
        <w:t>are</w:t>
      </w:r>
      <w:r>
        <w:rPr>
          <w:rFonts w:ascii="Times New Roman" w:hAnsi="Times New Roman" w:cs="Times New Roman"/>
          <w:i/>
          <w:sz w:val="24"/>
          <w:szCs w:val="24"/>
        </w:rPr>
        <w:t xml:space="preserve"> </w:t>
      </w:r>
      <w:r>
        <w:rPr>
          <w:rFonts w:ascii="Times New Roman" w:hAnsi="Times New Roman" w:cs="Times New Roman"/>
          <w:i/>
          <w:sz w:val="24"/>
          <w:szCs w:val="24"/>
          <w:highlight w:val="yellow"/>
        </w:rPr>
        <w:t>influenced</w:t>
      </w:r>
      <w:r>
        <w:rPr>
          <w:rFonts w:ascii="Times New Roman" w:hAnsi="Times New Roman" w:cs="Times New Roman"/>
          <w:i/>
          <w:sz w:val="24"/>
          <w:szCs w:val="24"/>
        </w:rPr>
        <w:t xml:space="preserve"> </w:t>
      </w:r>
      <w:r>
        <w:rPr>
          <w:rFonts w:ascii="Times New Roman" w:hAnsi="Times New Roman" w:cs="Times New Roman"/>
          <w:i/>
          <w:sz w:val="24"/>
          <w:szCs w:val="24"/>
          <w:highlight w:val="yellow"/>
        </w:rPr>
        <w:t>by</w:t>
      </w:r>
      <w:r>
        <w:rPr>
          <w:rFonts w:ascii="Times New Roman" w:hAnsi="Times New Roman" w:cs="Times New Roman"/>
          <w:i/>
          <w:sz w:val="24"/>
          <w:szCs w:val="24"/>
        </w:rPr>
        <w:t xml:space="preserve"> various factors. </w:t>
      </w:r>
      <w:r>
        <w:rPr>
          <w:rFonts w:ascii="Times New Roman" w:hAnsi="Times New Roman" w:cs="Times New Roman"/>
          <w:i/>
          <w:sz w:val="24"/>
          <w:szCs w:val="24"/>
          <w:highlight w:val="yellow"/>
        </w:rPr>
        <w:t>Therefore</w:t>
      </w:r>
      <w:r>
        <w:rPr>
          <w:rFonts w:ascii="Times New Roman" w:hAnsi="Times New Roman" w:cs="Times New Roman"/>
          <w:i/>
          <w:sz w:val="24"/>
          <w:szCs w:val="24"/>
        </w:rPr>
        <w:t xml:space="preserve">, this study aimed to assess the adoption status and intensity of </w:t>
      </w:r>
      <w:r>
        <w:rPr>
          <w:rFonts w:ascii="Times New Roman" w:hAnsi="Times New Roman" w:cs="Times New Roman"/>
          <w:i/>
          <w:sz w:val="24"/>
          <w:szCs w:val="24"/>
          <w:highlight w:val="yellow"/>
        </w:rPr>
        <w:t xml:space="preserve">the </w:t>
      </w:r>
      <w:r>
        <w:rPr>
          <w:rFonts w:ascii="Times New Roman" w:hAnsi="Times New Roman" w:cs="Times New Roman"/>
          <w:i/>
          <w:sz w:val="24"/>
          <w:szCs w:val="24"/>
        </w:rPr>
        <w:t xml:space="preserve">improved food barley production technology package in Alicho Woriro Woreda, </w:t>
      </w:r>
      <w:r>
        <w:rPr>
          <w:rFonts w:ascii="Times New Roman" w:hAnsi="Times New Roman" w:cs="Times New Roman"/>
          <w:i/>
          <w:sz w:val="24"/>
          <w:szCs w:val="24"/>
          <w:highlight w:val="yellow"/>
        </w:rPr>
        <w:t>southern</w:t>
      </w:r>
      <w:r>
        <w:rPr>
          <w:rFonts w:ascii="Times New Roman" w:hAnsi="Times New Roman" w:cs="Times New Roman"/>
          <w:i/>
          <w:sz w:val="24"/>
          <w:szCs w:val="24"/>
        </w:rPr>
        <w:t xml:space="preserve"> Ethiopia. Primary data were collected from 140 </w:t>
      </w:r>
      <w:r>
        <w:rPr>
          <w:rFonts w:ascii="Times New Roman" w:hAnsi="Times New Roman" w:cs="Times New Roman"/>
          <w:i/>
          <w:sz w:val="24"/>
          <w:szCs w:val="24"/>
          <w:highlight w:val="yellow"/>
        </w:rPr>
        <w:t>sampled</w:t>
      </w:r>
      <w:r>
        <w:rPr>
          <w:rFonts w:ascii="Times New Roman" w:hAnsi="Times New Roman" w:cs="Times New Roman"/>
          <w:i/>
          <w:sz w:val="24"/>
          <w:szCs w:val="24"/>
        </w:rPr>
        <w:t xml:space="preserve"> smallholder food barley producers selected </w:t>
      </w:r>
      <w:r>
        <w:rPr>
          <w:rFonts w:ascii="Times New Roman" w:hAnsi="Times New Roman" w:cs="Times New Roman"/>
          <w:i/>
          <w:sz w:val="24"/>
          <w:szCs w:val="24"/>
          <w:highlight w:val="yellow"/>
        </w:rPr>
        <w:t>through</w:t>
      </w:r>
      <w:r>
        <w:rPr>
          <w:rFonts w:ascii="Times New Roman" w:hAnsi="Times New Roman" w:cs="Times New Roman"/>
          <w:i/>
          <w:sz w:val="24"/>
          <w:szCs w:val="24"/>
        </w:rPr>
        <w:t xml:space="preserve"> simple random sampling </w:t>
      </w:r>
      <w:r>
        <w:rPr>
          <w:rFonts w:ascii="Times New Roman" w:hAnsi="Times New Roman" w:cs="Times New Roman"/>
          <w:i/>
          <w:sz w:val="24"/>
          <w:szCs w:val="24"/>
          <w:highlight w:val="yellow"/>
        </w:rPr>
        <w:t>and</w:t>
      </w:r>
      <w:r>
        <w:rPr>
          <w:rFonts w:ascii="Times New Roman" w:hAnsi="Times New Roman" w:cs="Times New Roman"/>
          <w:i/>
          <w:sz w:val="24"/>
          <w:szCs w:val="24"/>
        </w:rPr>
        <w:t xml:space="preserve"> </w:t>
      </w:r>
      <w:r>
        <w:rPr>
          <w:rFonts w:ascii="Times New Roman" w:hAnsi="Times New Roman" w:cs="Times New Roman"/>
          <w:i/>
          <w:sz w:val="24"/>
          <w:szCs w:val="24"/>
          <w:highlight w:val="yellow"/>
        </w:rPr>
        <w:t>interviewed using</w:t>
      </w:r>
      <w:r>
        <w:rPr>
          <w:rFonts w:ascii="Times New Roman" w:hAnsi="Times New Roman" w:cs="Times New Roman"/>
          <w:i/>
          <w:sz w:val="24"/>
          <w:szCs w:val="24"/>
        </w:rPr>
        <w:t xml:space="preserve"> semi-structured questionnaires. Descriptive statistical tools were used </w:t>
      </w:r>
      <w:r>
        <w:rPr>
          <w:rFonts w:ascii="Times New Roman" w:hAnsi="Times New Roman" w:cs="Times New Roman"/>
          <w:i/>
          <w:sz w:val="24"/>
          <w:szCs w:val="24"/>
          <w:highlight w:val="yellow"/>
        </w:rPr>
        <w:t>to analyse the</w:t>
      </w:r>
      <w:r>
        <w:rPr>
          <w:rFonts w:ascii="Times New Roman" w:hAnsi="Times New Roman" w:cs="Times New Roman"/>
          <w:i/>
          <w:sz w:val="24"/>
          <w:szCs w:val="24"/>
        </w:rPr>
        <w:t xml:space="preserve"> data. The adoption index </w:t>
      </w:r>
      <w:r>
        <w:rPr>
          <w:rFonts w:ascii="Times New Roman" w:hAnsi="Times New Roman" w:cs="Times New Roman"/>
          <w:i/>
          <w:sz w:val="24"/>
          <w:szCs w:val="24"/>
          <w:highlight w:val="yellow"/>
        </w:rPr>
        <w:t>showed</w:t>
      </w:r>
      <w:r>
        <w:rPr>
          <w:rFonts w:ascii="Times New Roman" w:hAnsi="Times New Roman" w:cs="Times New Roman"/>
          <w:i/>
          <w:sz w:val="24"/>
          <w:szCs w:val="24"/>
        </w:rPr>
        <w:t xml:space="preserve"> that 28.6</w:t>
      </w:r>
      <w:r>
        <w:rPr>
          <w:rFonts w:ascii="Times New Roman" w:hAnsi="Times New Roman" w:cs="Times New Roman"/>
          <w:i/>
          <w:sz w:val="24"/>
          <w:szCs w:val="24"/>
          <w:highlight w:val="yellow"/>
        </w:rPr>
        <w:t>%</w:t>
      </w:r>
      <w:r>
        <w:rPr>
          <w:rFonts w:ascii="Times New Roman" w:hAnsi="Times New Roman" w:cs="Times New Roman"/>
          <w:i/>
          <w:sz w:val="24"/>
          <w:szCs w:val="24"/>
        </w:rPr>
        <w:t>, 38.6%</w:t>
      </w:r>
      <w:r>
        <w:rPr>
          <w:rFonts w:ascii="Times New Roman" w:hAnsi="Times New Roman" w:cs="Times New Roman"/>
          <w:i/>
          <w:sz w:val="24"/>
          <w:szCs w:val="24"/>
          <w:highlight w:val="yellow"/>
        </w:rPr>
        <w:t>,</w:t>
      </w:r>
      <w:r>
        <w:rPr>
          <w:rFonts w:ascii="Times New Roman" w:hAnsi="Times New Roman" w:cs="Times New Roman"/>
          <w:i/>
          <w:sz w:val="24"/>
          <w:szCs w:val="24"/>
        </w:rPr>
        <w:t xml:space="preserve"> and 21.4% of respondents were high, medium</w:t>
      </w:r>
      <w:r>
        <w:rPr>
          <w:rFonts w:ascii="Times New Roman" w:hAnsi="Times New Roman" w:cs="Times New Roman"/>
          <w:i/>
          <w:sz w:val="24"/>
          <w:szCs w:val="24"/>
          <w:highlight w:val="yellow"/>
        </w:rPr>
        <w:t>,</w:t>
      </w:r>
      <w:r>
        <w:rPr>
          <w:rFonts w:ascii="Times New Roman" w:hAnsi="Times New Roman" w:cs="Times New Roman"/>
          <w:i/>
          <w:sz w:val="24"/>
          <w:szCs w:val="24"/>
        </w:rPr>
        <w:t xml:space="preserve"> and low adopters of</w:t>
      </w:r>
      <w:r>
        <w:rPr>
          <w:rFonts w:ascii="Times New Roman" w:hAnsi="Times New Roman" w:cs="Times New Roman"/>
          <w:i/>
          <w:sz w:val="24"/>
          <w:szCs w:val="24"/>
          <w:highlight w:val="yellow"/>
        </w:rPr>
        <w:t xml:space="preserve"> the</w:t>
      </w:r>
      <w:r>
        <w:rPr>
          <w:rFonts w:ascii="Times New Roman" w:hAnsi="Times New Roman" w:cs="Times New Roman"/>
          <w:i/>
          <w:sz w:val="24"/>
          <w:szCs w:val="24"/>
        </w:rPr>
        <w:t xml:space="preserve"> improved food barley production technology package, respectively, while 11.4% of </w:t>
      </w:r>
      <w:r>
        <w:rPr>
          <w:rFonts w:ascii="Times New Roman" w:hAnsi="Times New Roman" w:cs="Times New Roman"/>
          <w:i/>
          <w:sz w:val="24"/>
          <w:szCs w:val="24"/>
          <w:highlight w:val="yellow"/>
        </w:rPr>
        <w:t>the sampled</w:t>
      </w:r>
      <w:r>
        <w:rPr>
          <w:rFonts w:ascii="Times New Roman" w:hAnsi="Times New Roman" w:cs="Times New Roman"/>
          <w:i/>
          <w:sz w:val="24"/>
          <w:szCs w:val="24"/>
        </w:rPr>
        <w:t xml:space="preserve"> households were non-adopters. </w:t>
      </w:r>
      <w:r>
        <w:rPr>
          <w:rFonts w:ascii="Times New Roman" w:hAnsi="Times New Roman" w:cs="Times New Roman"/>
          <w:i/>
          <w:sz w:val="24"/>
          <w:szCs w:val="24"/>
          <w:highlight w:val="yellow"/>
        </w:rPr>
        <w:t>Based on the adoption index, the</w:t>
      </w:r>
      <w:r>
        <w:rPr>
          <w:rFonts w:ascii="Times New Roman" w:hAnsi="Times New Roman" w:cs="Times New Roman"/>
          <w:i/>
          <w:sz w:val="24"/>
          <w:szCs w:val="24"/>
        </w:rPr>
        <w:t xml:space="preserve"> overall adoption intensity of the package </w:t>
      </w:r>
      <w:r>
        <w:rPr>
          <w:rFonts w:ascii="Times New Roman" w:hAnsi="Times New Roman" w:cs="Times New Roman"/>
          <w:i/>
          <w:sz w:val="24"/>
          <w:szCs w:val="24"/>
          <w:highlight w:val="yellow"/>
        </w:rPr>
        <w:t>among</w:t>
      </w:r>
      <w:r>
        <w:rPr>
          <w:rFonts w:ascii="Times New Roman" w:hAnsi="Times New Roman" w:cs="Times New Roman"/>
          <w:i/>
          <w:sz w:val="24"/>
          <w:szCs w:val="24"/>
        </w:rPr>
        <w:t xml:space="preserve"> smallholder farmers was 60%</w:t>
      </w:r>
      <w:r>
        <w:rPr>
          <w:rFonts w:ascii="Times New Roman" w:hAnsi="Times New Roman" w:cs="Times New Roman"/>
          <w:i/>
          <w:sz w:val="24"/>
          <w:szCs w:val="24"/>
          <w:highlight w:val="yellow"/>
        </w:rPr>
        <w:t>,</w:t>
      </w:r>
      <w:r>
        <w:rPr>
          <w:rFonts w:ascii="Times New Roman" w:hAnsi="Times New Roman" w:cs="Times New Roman"/>
          <w:i/>
          <w:sz w:val="24"/>
          <w:szCs w:val="24"/>
        </w:rPr>
        <w:t xml:space="preserve"> implying that </w:t>
      </w:r>
      <w:r>
        <w:rPr>
          <w:rFonts w:ascii="Times New Roman" w:hAnsi="Times New Roman" w:cs="Times New Roman"/>
          <w:i/>
          <w:sz w:val="24"/>
          <w:szCs w:val="24"/>
          <w:highlight w:val="yellow"/>
        </w:rPr>
        <w:t>a substantial</w:t>
      </w:r>
      <w:r>
        <w:rPr>
          <w:rFonts w:ascii="Times New Roman" w:hAnsi="Times New Roman" w:cs="Times New Roman"/>
          <w:i/>
          <w:sz w:val="24"/>
          <w:szCs w:val="24"/>
        </w:rPr>
        <w:t xml:space="preserve"> proportion of the package </w:t>
      </w:r>
      <w:r>
        <w:rPr>
          <w:rFonts w:ascii="Times New Roman" w:hAnsi="Times New Roman" w:cs="Times New Roman"/>
          <w:i/>
          <w:sz w:val="24"/>
          <w:szCs w:val="24"/>
          <w:highlight w:val="yellow"/>
        </w:rPr>
        <w:t>had not</w:t>
      </w:r>
      <w:r>
        <w:rPr>
          <w:rFonts w:ascii="Times New Roman" w:hAnsi="Times New Roman" w:cs="Times New Roman"/>
          <w:i/>
          <w:sz w:val="24"/>
          <w:szCs w:val="24"/>
        </w:rPr>
        <w:t xml:space="preserve"> yet </w:t>
      </w:r>
      <w:r>
        <w:rPr>
          <w:rFonts w:ascii="Times New Roman" w:hAnsi="Times New Roman" w:cs="Times New Roman"/>
          <w:i/>
          <w:sz w:val="24"/>
          <w:szCs w:val="24"/>
          <w:highlight w:val="yellow"/>
        </w:rPr>
        <w:t>been</w:t>
      </w:r>
      <w:r>
        <w:rPr>
          <w:rFonts w:ascii="Times New Roman" w:hAnsi="Times New Roman" w:cs="Times New Roman"/>
          <w:i/>
          <w:sz w:val="24"/>
          <w:szCs w:val="24"/>
        </w:rPr>
        <w:t xml:space="preserve"> adopted. </w:t>
      </w:r>
      <w:r>
        <w:rPr>
          <w:rFonts w:ascii="Times New Roman" w:hAnsi="Times New Roman" w:cs="Times New Roman"/>
          <w:i/>
          <w:sz w:val="24"/>
          <w:szCs w:val="24"/>
          <w:highlight w:val="yellow"/>
        </w:rPr>
        <w:t>Therefore</w:t>
      </w:r>
      <w:r>
        <w:rPr>
          <w:rFonts w:ascii="Times New Roman" w:hAnsi="Times New Roman" w:cs="Times New Roman"/>
          <w:i/>
          <w:sz w:val="24"/>
          <w:szCs w:val="24"/>
        </w:rPr>
        <w:t xml:space="preserve">, the study recommended that development interventions by the government, </w:t>
      </w:r>
      <w:r>
        <w:rPr>
          <w:rFonts w:ascii="Times New Roman" w:hAnsi="Times New Roman" w:cs="Times New Roman"/>
          <w:i/>
          <w:sz w:val="24"/>
          <w:szCs w:val="24"/>
          <w:highlight w:val="yellow"/>
        </w:rPr>
        <w:t>non-governmental organisations,</w:t>
      </w:r>
      <w:r>
        <w:rPr>
          <w:rFonts w:ascii="Times New Roman" w:hAnsi="Times New Roman" w:cs="Times New Roman"/>
          <w:i/>
          <w:sz w:val="24"/>
          <w:szCs w:val="24"/>
        </w:rPr>
        <w:t xml:space="preserve"> and other concerned stakeholders should </w:t>
      </w:r>
      <w:r>
        <w:rPr>
          <w:rFonts w:ascii="Times New Roman" w:hAnsi="Times New Roman" w:cs="Times New Roman"/>
          <w:i/>
          <w:sz w:val="24"/>
          <w:szCs w:val="24"/>
          <w:highlight w:val="yellow"/>
        </w:rPr>
        <w:t>emphasise</w:t>
      </w:r>
      <w:r>
        <w:rPr>
          <w:rFonts w:ascii="Times New Roman" w:hAnsi="Times New Roman" w:cs="Times New Roman"/>
          <w:i/>
          <w:sz w:val="24"/>
          <w:szCs w:val="24"/>
        </w:rPr>
        <w:t xml:space="preserve"> </w:t>
      </w:r>
      <w:r>
        <w:rPr>
          <w:rFonts w:ascii="Times New Roman" w:hAnsi="Times New Roman" w:cs="Times New Roman"/>
          <w:i/>
          <w:sz w:val="24"/>
          <w:szCs w:val="24"/>
          <w:highlight w:val="yellow"/>
        </w:rPr>
        <w:t>improving</w:t>
      </w:r>
      <w:r>
        <w:rPr>
          <w:rFonts w:ascii="Times New Roman" w:hAnsi="Times New Roman" w:cs="Times New Roman"/>
          <w:i/>
          <w:sz w:val="24"/>
          <w:szCs w:val="24"/>
        </w:rPr>
        <w:t xml:space="preserve"> institutional support systems</w:t>
      </w:r>
      <w:r>
        <w:rPr>
          <w:rFonts w:ascii="Times New Roman" w:hAnsi="Times New Roman" w:cs="Times New Roman"/>
          <w:i/>
          <w:sz w:val="24"/>
          <w:szCs w:val="24"/>
          <w:highlight w:val="yellow"/>
        </w:rPr>
        <w:t>,</w:t>
      </w:r>
      <w:r>
        <w:rPr>
          <w:rFonts w:ascii="Times New Roman" w:hAnsi="Times New Roman" w:cs="Times New Roman"/>
          <w:i/>
          <w:sz w:val="24"/>
          <w:szCs w:val="24"/>
        </w:rPr>
        <w:t xml:space="preserve"> including </w:t>
      </w:r>
      <w:r>
        <w:rPr>
          <w:rFonts w:ascii="Times New Roman" w:hAnsi="Times New Roman" w:cs="Times New Roman"/>
          <w:i/>
          <w:sz w:val="24"/>
          <w:szCs w:val="24"/>
          <w:highlight w:val="yellow"/>
        </w:rPr>
        <w:t>training</w:t>
      </w:r>
      <w:r>
        <w:rPr>
          <w:rFonts w:ascii="Times New Roman" w:hAnsi="Times New Roman" w:cs="Times New Roman"/>
          <w:i/>
          <w:sz w:val="24"/>
          <w:szCs w:val="24"/>
        </w:rPr>
        <w:t xml:space="preserve"> </w:t>
      </w:r>
      <w:r>
        <w:rPr>
          <w:rFonts w:ascii="Times New Roman" w:hAnsi="Times New Roman" w:cs="Times New Roman"/>
          <w:i/>
          <w:sz w:val="24"/>
          <w:szCs w:val="24"/>
          <w:highlight w:val="yellow"/>
        </w:rPr>
        <w:t>through</w:t>
      </w:r>
      <w:r>
        <w:rPr>
          <w:rFonts w:ascii="Times New Roman" w:hAnsi="Times New Roman" w:cs="Times New Roman"/>
          <w:i/>
          <w:sz w:val="24"/>
          <w:szCs w:val="24"/>
        </w:rPr>
        <w:t xml:space="preserve"> </w:t>
      </w:r>
      <w:r>
        <w:rPr>
          <w:rFonts w:ascii="Times New Roman" w:hAnsi="Times New Roman" w:cs="Times New Roman"/>
          <w:i/>
          <w:sz w:val="24"/>
          <w:szCs w:val="24"/>
          <w:highlight w:val="yellow"/>
        </w:rPr>
        <w:t>Farmers’</w:t>
      </w:r>
      <w:r>
        <w:rPr>
          <w:rFonts w:ascii="Times New Roman" w:hAnsi="Times New Roman" w:cs="Times New Roman"/>
          <w:i/>
          <w:sz w:val="24"/>
          <w:szCs w:val="24"/>
        </w:rPr>
        <w:t xml:space="preserve"> </w:t>
      </w:r>
      <w:r>
        <w:rPr>
          <w:rFonts w:ascii="Times New Roman" w:hAnsi="Times New Roman" w:cs="Times New Roman"/>
          <w:i/>
          <w:sz w:val="24"/>
          <w:szCs w:val="24"/>
          <w:highlight w:val="yellow"/>
        </w:rPr>
        <w:t>Training Centres</w:t>
      </w:r>
      <w:r>
        <w:rPr>
          <w:rFonts w:ascii="Times New Roman" w:hAnsi="Times New Roman" w:cs="Times New Roman"/>
          <w:i/>
          <w:sz w:val="24"/>
          <w:szCs w:val="24"/>
        </w:rPr>
        <w:t xml:space="preserve"> and research </w:t>
      </w:r>
      <w:r>
        <w:rPr>
          <w:rFonts w:ascii="Times New Roman" w:hAnsi="Times New Roman" w:cs="Times New Roman"/>
          <w:i/>
          <w:sz w:val="24"/>
          <w:szCs w:val="24"/>
          <w:highlight w:val="yellow"/>
        </w:rPr>
        <w:t>efforts,</w:t>
      </w:r>
      <w:r>
        <w:rPr>
          <w:rFonts w:ascii="Times New Roman" w:hAnsi="Times New Roman" w:cs="Times New Roman"/>
          <w:i/>
          <w:sz w:val="24"/>
          <w:szCs w:val="24"/>
        </w:rPr>
        <w:t xml:space="preserve"> to enhance adoption of the package by smallholder farmers.</w:t>
      </w:r>
    </w:p>
    <w:p w14:paraId="63E05DC1" w14:textId="779706F0" w:rsidR="004C5E28" w:rsidRDefault="004C5E28" w:rsidP="004C5E28">
      <w:pPr>
        <w:spacing w:line="360" w:lineRule="auto"/>
        <w:rPr>
          <w:rFonts w:ascii="Times New Roman" w:hAnsi="Times New Roman" w:cs="Times New Roman"/>
          <w:b/>
          <w:sz w:val="24"/>
          <w:szCs w:val="24"/>
        </w:rPr>
      </w:pPr>
      <w:r w:rsidRPr="00EF3644">
        <w:rPr>
          <w:rFonts w:ascii="Times New Roman" w:hAnsi="Times New Roman" w:cs="Times New Roman"/>
          <w:sz w:val="24"/>
          <w:szCs w:val="24"/>
        </w:rPr>
        <w:t>Keywords:</w:t>
      </w:r>
      <w:r w:rsidRPr="00C47F71">
        <w:rPr>
          <w:rFonts w:ascii="Times New Roman" w:hAnsi="Times New Roman" w:cs="Times New Roman"/>
          <w:b/>
          <w:sz w:val="24"/>
          <w:szCs w:val="24"/>
        </w:rPr>
        <w:t xml:space="preserve"> </w:t>
      </w:r>
      <w:r w:rsidR="00853EA3" w:rsidRPr="00853EA3">
        <w:rPr>
          <w:rFonts w:ascii="Times New Roman" w:hAnsi="Times New Roman" w:cs="Times New Roman"/>
          <w:b/>
          <w:sz w:val="24"/>
          <w:szCs w:val="24"/>
        </w:rPr>
        <w:t xml:space="preserve">Food barley; improved technology package; smallholder farmers; adoption status; adoption intensity; adoption index; agricultural extension </w:t>
      </w:r>
    </w:p>
    <w:p w14:paraId="3179B34B" w14:textId="77777777" w:rsidR="00295543" w:rsidRDefault="00295543" w:rsidP="004C5E28">
      <w:pPr>
        <w:spacing w:line="360" w:lineRule="auto"/>
        <w:rPr>
          <w:rFonts w:ascii="Times New Roman" w:hAnsi="Times New Roman" w:cs="Times New Roman"/>
          <w:b/>
          <w:sz w:val="24"/>
          <w:szCs w:val="24"/>
        </w:rPr>
      </w:pPr>
    </w:p>
    <w:p w14:paraId="24E01997" w14:textId="77777777" w:rsidR="00295543" w:rsidRDefault="00295543" w:rsidP="004C5E28">
      <w:pPr>
        <w:spacing w:line="360" w:lineRule="auto"/>
        <w:rPr>
          <w:rFonts w:ascii="Times New Roman" w:hAnsi="Times New Roman" w:cs="Times New Roman"/>
          <w:b/>
          <w:sz w:val="24"/>
          <w:szCs w:val="24"/>
        </w:rPr>
      </w:pPr>
    </w:p>
    <w:p w14:paraId="44428B6C" w14:textId="77777777" w:rsidR="00F14FD2" w:rsidRDefault="00F14FD2" w:rsidP="004C5E28">
      <w:pPr>
        <w:spacing w:line="360" w:lineRule="auto"/>
        <w:rPr>
          <w:rFonts w:ascii="Times New Roman" w:hAnsi="Times New Roman" w:cs="Times New Roman"/>
          <w:b/>
          <w:sz w:val="24"/>
          <w:szCs w:val="24"/>
        </w:rPr>
      </w:pPr>
    </w:p>
    <w:p w14:paraId="47EB98B5" w14:textId="77777777" w:rsidR="00F14FD2" w:rsidRDefault="00F14FD2" w:rsidP="004C5E28">
      <w:pPr>
        <w:spacing w:line="360" w:lineRule="auto"/>
        <w:rPr>
          <w:rFonts w:ascii="Times New Roman" w:hAnsi="Times New Roman" w:cs="Times New Roman"/>
          <w:b/>
          <w:sz w:val="24"/>
          <w:szCs w:val="24"/>
        </w:rPr>
      </w:pPr>
    </w:p>
    <w:p w14:paraId="344E35DD" w14:textId="77777777" w:rsidR="00F14FD2" w:rsidRDefault="00F14FD2" w:rsidP="004C5E28">
      <w:pPr>
        <w:spacing w:line="360" w:lineRule="auto"/>
        <w:rPr>
          <w:rFonts w:ascii="Times New Roman" w:hAnsi="Times New Roman" w:cs="Times New Roman"/>
          <w:b/>
          <w:sz w:val="24"/>
          <w:szCs w:val="24"/>
        </w:rPr>
      </w:pPr>
    </w:p>
    <w:p w14:paraId="37753E85" w14:textId="77777777" w:rsidR="00295543" w:rsidRPr="000E30C3" w:rsidRDefault="000E30C3" w:rsidP="000E30C3">
      <w:pPr>
        <w:spacing w:line="360" w:lineRule="auto"/>
        <w:jc w:val="center"/>
        <w:rPr>
          <w:rFonts w:ascii="Times New Roman" w:hAnsi="Times New Roman" w:cs="Times New Roman"/>
          <w:bCs/>
          <w:sz w:val="24"/>
          <w:szCs w:val="24"/>
        </w:rPr>
      </w:pPr>
      <w:r w:rsidRPr="000E30C3">
        <w:rPr>
          <w:rFonts w:ascii="Times New Roman" w:hAnsi="Times New Roman" w:cs="Times New Roman"/>
          <w:bCs/>
          <w:sz w:val="24"/>
          <w:szCs w:val="24"/>
        </w:rPr>
        <w:t>Introduction</w:t>
      </w:r>
    </w:p>
    <w:p w14:paraId="27EC48FD" w14:textId="77777777" w:rsidR="000E30C3" w:rsidRPr="000E30C3" w:rsidRDefault="000E30C3" w:rsidP="000E30C3">
      <w:pPr>
        <w:pStyle w:val="ListParagraph"/>
        <w:numPr>
          <w:ilvl w:val="1"/>
          <w:numId w:val="1"/>
        </w:numPr>
        <w:spacing w:line="360" w:lineRule="auto"/>
        <w:jc w:val="both"/>
        <w:rPr>
          <w:rFonts w:ascii="Times New Roman" w:hAnsi="Times New Roman" w:cs="Times New Roman"/>
          <w:bCs/>
          <w:sz w:val="24"/>
          <w:szCs w:val="24"/>
        </w:rPr>
      </w:pPr>
      <w:r w:rsidRPr="000E30C3">
        <w:rPr>
          <w:rFonts w:ascii="Times New Roman" w:hAnsi="Times New Roman" w:cs="Times New Roman"/>
          <w:bCs/>
          <w:sz w:val="24"/>
          <w:szCs w:val="24"/>
        </w:rPr>
        <w:t>Background and Justification</w:t>
      </w:r>
    </w:p>
    <w:p w14:paraId="2EB8CF21" w14:textId="77777777" w:rsidR="000E30C3" w:rsidRPr="000E30C3" w:rsidRDefault="000E30C3" w:rsidP="000E30C3">
      <w:pPr>
        <w:spacing w:line="360" w:lineRule="auto"/>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Barley (</w:t>
      </w:r>
      <w:r>
        <w:rPr>
          <w:rFonts w:ascii="Times New Roman" w:eastAsiaTheme="majorEastAsia" w:hAnsi="Times New Roman" w:cs="Times New Roman"/>
          <w:bCs/>
          <w:i/>
          <w:sz w:val="24"/>
          <w:szCs w:val="24"/>
        </w:rPr>
        <w:t xml:space="preserve">Hordeum </w:t>
      </w:r>
      <w:r>
        <w:rPr>
          <w:rFonts w:ascii="Times New Roman" w:eastAsiaTheme="majorEastAsia" w:hAnsi="Times New Roman" w:cs="Times New Roman"/>
          <w:bCs/>
          <w:i/>
          <w:sz w:val="24"/>
          <w:szCs w:val="24"/>
          <w:highlight w:val="yellow"/>
        </w:rPr>
        <w:t>vulgare</w:t>
      </w:r>
      <w:r>
        <w:rPr>
          <w:rFonts w:ascii="Times New Roman" w:eastAsiaTheme="majorEastAsia" w:hAnsi="Times New Roman" w:cs="Times New Roman"/>
          <w:bCs/>
          <w:i/>
          <w:sz w:val="24"/>
          <w:szCs w:val="24"/>
        </w:rPr>
        <w:t xml:space="preserve"> L</w:t>
      </w:r>
      <w:r>
        <w:rPr>
          <w:rFonts w:ascii="Times New Roman" w:eastAsiaTheme="majorEastAsia" w:hAnsi="Times New Roman" w:cs="Times New Roman"/>
          <w:bCs/>
          <w:sz w:val="24"/>
          <w:szCs w:val="24"/>
        </w:rPr>
        <w:t>.)</w:t>
      </w:r>
      <w:r>
        <w:rPr>
          <w:rFonts w:ascii="Times New Roman" w:hAnsi="Times New Roman" w:cs="Times New Roman"/>
          <w:sz w:val="24"/>
          <w:szCs w:val="24"/>
        </w:rPr>
        <w:t xml:space="preserve"> </w:t>
      </w:r>
      <w:r>
        <w:rPr>
          <w:rFonts w:ascii="Times New Roman" w:eastAsiaTheme="majorEastAsia" w:hAnsi="Times New Roman" w:cs="Times New Roman"/>
          <w:bCs/>
          <w:sz w:val="24"/>
          <w:szCs w:val="24"/>
        </w:rPr>
        <w:t>is among the major cereal crops produced in Ethiopia (</w:t>
      </w:r>
      <w:r>
        <w:rPr>
          <w:rFonts w:ascii="Times New Roman" w:eastAsiaTheme="majorEastAsia" w:hAnsi="Times New Roman" w:cs="Times New Roman"/>
          <w:bCs/>
          <w:sz w:val="24"/>
          <w:szCs w:val="24"/>
          <w:highlight w:val="yellow"/>
        </w:rPr>
        <w:t>Ministry of Agriculture [</w:t>
      </w:r>
      <w:r>
        <w:rPr>
          <w:rFonts w:ascii="Times New Roman" w:eastAsiaTheme="majorEastAsia" w:hAnsi="Times New Roman" w:cs="Times New Roman"/>
          <w:bCs/>
          <w:sz w:val="24"/>
          <w:szCs w:val="24"/>
        </w:rPr>
        <w:t>MoA</w:t>
      </w:r>
      <w:r>
        <w:rPr>
          <w:rFonts w:ascii="Times New Roman" w:eastAsiaTheme="majorEastAsia" w:hAnsi="Times New Roman" w:cs="Times New Roman"/>
          <w:bCs/>
          <w:sz w:val="24"/>
          <w:szCs w:val="24"/>
          <w:highlight w:val="yellow"/>
        </w:rPr>
        <w:t>]</w:t>
      </w:r>
      <w:r>
        <w:rPr>
          <w:rFonts w:ascii="Times New Roman" w:eastAsiaTheme="majorEastAsia" w:hAnsi="Times New Roman" w:cs="Times New Roman"/>
          <w:bCs/>
          <w:sz w:val="24"/>
          <w:szCs w:val="24"/>
        </w:rPr>
        <w:t xml:space="preserve">, n.d.). It is one of the </w:t>
      </w:r>
      <w:r>
        <w:rPr>
          <w:rFonts w:ascii="Times New Roman" w:eastAsiaTheme="majorEastAsia" w:hAnsi="Times New Roman" w:cs="Times New Roman"/>
          <w:bCs/>
          <w:sz w:val="24"/>
          <w:szCs w:val="24"/>
          <w:highlight w:val="yellow"/>
        </w:rPr>
        <w:t xml:space="preserve">world's </w:t>
      </w:r>
      <w:r>
        <w:rPr>
          <w:rFonts w:ascii="Times New Roman" w:eastAsiaTheme="majorEastAsia" w:hAnsi="Times New Roman" w:cs="Times New Roman"/>
          <w:bCs/>
          <w:sz w:val="24"/>
          <w:szCs w:val="24"/>
        </w:rPr>
        <w:t>most important staple food crops</w:t>
      </w:r>
      <w:r>
        <w:rPr>
          <w:rFonts w:ascii="Times New Roman" w:eastAsiaTheme="majorEastAsia" w:hAnsi="Times New Roman" w:cs="Times New Roman"/>
          <w:bCs/>
          <w:sz w:val="24"/>
          <w:szCs w:val="24"/>
          <w:highlight w:val="yellow"/>
        </w:rPr>
        <w:t>,</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highlight w:val="yellow"/>
        </w:rPr>
        <w:t>ranking</w:t>
      </w:r>
      <w:r>
        <w:rPr>
          <w:rFonts w:ascii="Times New Roman" w:eastAsiaTheme="majorEastAsia" w:hAnsi="Times New Roman" w:cs="Times New Roman"/>
          <w:bCs/>
          <w:sz w:val="24"/>
          <w:szCs w:val="24"/>
        </w:rPr>
        <w:t xml:space="preserve"> fourth </w:t>
      </w:r>
      <w:r>
        <w:rPr>
          <w:rFonts w:ascii="Times New Roman" w:eastAsiaTheme="majorEastAsia" w:hAnsi="Times New Roman" w:cs="Times New Roman"/>
          <w:bCs/>
          <w:sz w:val="24"/>
          <w:szCs w:val="24"/>
          <w:highlight w:val="yellow"/>
        </w:rPr>
        <w:t>after</w:t>
      </w:r>
      <w:r>
        <w:rPr>
          <w:rFonts w:ascii="Times New Roman" w:eastAsiaTheme="majorEastAsia" w:hAnsi="Times New Roman" w:cs="Times New Roman"/>
          <w:bCs/>
          <w:sz w:val="24"/>
          <w:szCs w:val="24"/>
        </w:rPr>
        <w:t xml:space="preserve"> wheat, rice, and maize. According to Martin </w:t>
      </w:r>
      <w:r>
        <w:rPr>
          <w:rFonts w:ascii="Times New Roman" w:eastAsiaTheme="majorEastAsia" w:hAnsi="Times New Roman" w:cs="Times New Roman"/>
          <w:bCs/>
          <w:i/>
          <w:sz w:val="24"/>
          <w:szCs w:val="24"/>
        </w:rPr>
        <w:t>et al.</w:t>
      </w:r>
      <w:r>
        <w:rPr>
          <w:rFonts w:ascii="Times New Roman" w:eastAsiaTheme="majorEastAsia" w:hAnsi="Times New Roman" w:cs="Times New Roman"/>
          <w:bCs/>
          <w:sz w:val="24"/>
          <w:szCs w:val="24"/>
        </w:rPr>
        <w:t xml:space="preserve"> (2006), barley</w:t>
      </w:r>
      <w:r>
        <w:rPr>
          <w:rFonts w:ascii="Times New Roman" w:eastAsiaTheme="majorEastAsia" w:hAnsi="Times New Roman" w:cs="Times New Roman"/>
          <w:bCs/>
          <w:sz w:val="24"/>
          <w:szCs w:val="24"/>
          <w:highlight w:val="yellow"/>
        </w:rPr>
        <w:t xml:space="preserve"> is</w:t>
      </w:r>
      <w:r>
        <w:rPr>
          <w:rFonts w:ascii="Times New Roman" w:eastAsiaTheme="majorEastAsia" w:hAnsi="Times New Roman" w:cs="Times New Roman"/>
          <w:bCs/>
          <w:sz w:val="24"/>
          <w:szCs w:val="24"/>
        </w:rPr>
        <w:t xml:space="preserve"> a cool-season crop with comparative </w:t>
      </w:r>
      <w:r>
        <w:rPr>
          <w:rFonts w:ascii="Times New Roman" w:eastAsiaTheme="majorEastAsia" w:hAnsi="Times New Roman" w:cs="Times New Roman"/>
          <w:bCs/>
          <w:sz w:val="24"/>
          <w:szCs w:val="24"/>
          <w:highlight w:val="yellow"/>
        </w:rPr>
        <w:t>advantages</w:t>
      </w:r>
      <w:r>
        <w:rPr>
          <w:rFonts w:ascii="Times New Roman" w:eastAsiaTheme="majorEastAsia" w:hAnsi="Times New Roman" w:cs="Times New Roman"/>
          <w:bCs/>
          <w:sz w:val="24"/>
          <w:szCs w:val="24"/>
        </w:rPr>
        <w:t xml:space="preserve"> as </w:t>
      </w:r>
      <w:r>
        <w:rPr>
          <w:rFonts w:ascii="Times New Roman" w:eastAsiaTheme="majorEastAsia" w:hAnsi="Times New Roman" w:cs="Times New Roman"/>
          <w:bCs/>
          <w:sz w:val="24"/>
          <w:szCs w:val="24"/>
          <w:highlight w:val="yellow"/>
        </w:rPr>
        <w:t>a</w:t>
      </w:r>
      <w:r>
        <w:rPr>
          <w:rFonts w:ascii="Times New Roman" w:eastAsiaTheme="majorEastAsia" w:hAnsi="Times New Roman" w:cs="Times New Roman"/>
          <w:bCs/>
          <w:sz w:val="24"/>
          <w:szCs w:val="24"/>
        </w:rPr>
        <w:t xml:space="preserve"> dependable and </w:t>
      </w:r>
      <w:r>
        <w:rPr>
          <w:rFonts w:ascii="Times New Roman" w:eastAsiaTheme="majorEastAsia" w:hAnsi="Times New Roman" w:cs="Times New Roman"/>
          <w:bCs/>
          <w:sz w:val="24"/>
          <w:szCs w:val="24"/>
          <w:highlight w:val="yellow"/>
        </w:rPr>
        <w:t>early-maturing</w:t>
      </w:r>
      <w:r>
        <w:rPr>
          <w:rFonts w:ascii="Times New Roman" w:eastAsiaTheme="majorEastAsia" w:hAnsi="Times New Roman" w:cs="Times New Roman"/>
          <w:bCs/>
          <w:sz w:val="24"/>
          <w:szCs w:val="24"/>
        </w:rPr>
        <w:t xml:space="preserve"> cereal. It has relatively high </w:t>
      </w:r>
      <w:r>
        <w:rPr>
          <w:rFonts w:ascii="Times New Roman" w:eastAsiaTheme="majorEastAsia" w:hAnsi="Times New Roman" w:cs="Times New Roman"/>
          <w:bCs/>
          <w:sz w:val="24"/>
          <w:szCs w:val="24"/>
          <w:highlight w:val="yellow"/>
        </w:rPr>
        <w:t>yield</w:t>
      </w:r>
      <w:r>
        <w:rPr>
          <w:rFonts w:ascii="Times New Roman" w:eastAsiaTheme="majorEastAsia" w:hAnsi="Times New Roman" w:cs="Times New Roman"/>
          <w:bCs/>
          <w:sz w:val="24"/>
          <w:szCs w:val="24"/>
        </w:rPr>
        <w:t xml:space="preserve"> potential </w:t>
      </w:r>
      <w:r>
        <w:rPr>
          <w:rFonts w:ascii="Times New Roman" w:eastAsiaTheme="majorEastAsia" w:hAnsi="Times New Roman" w:cs="Times New Roman"/>
          <w:bCs/>
          <w:sz w:val="24"/>
          <w:szCs w:val="24"/>
          <w:highlight w:val="yellow"/>
        </w:rPr>
        <w:t>across</w:t>
      </w:r>
      <w:r>
        <w:rPr>
          <w:rFonts w:ascii="Times New Roman" w:eastAsiaTheme="majorEastAsia" w:hAnsi="Times New Roman" w:cs="Times New Roman"/>
          <w:bCs/>
          <w:sz w:val="24"/>
          <w:szCs w:val="24"/>
        </w:rPr>
        <w:t xml:space="preserve"> diverse agro-ecologies</w:t>
      </w:r>
      <w:r>
        <w:rPr>
          <w:rFonts w:ascii="Times New Roman" w:eastAsiaTheme="majorEastAsia" w:hAnsi="Times New Roman" w:cs="Times New Roman"/>
          <w:bCs/>
          <w:sz w:val="24"/>
          <w:szCs w:val="24"/>
          <w:highlight w:val="yellow"/>
        </w:rPr>
        <w:t>,</w:t>
      </w:r>
      <w:r>
        <w:rPr>
          <w:rFonts w:ascii="Times New Roman" w:eastAsiaTheme="majorEastAsia" w:hAnsi="Times New Roman" w:cs="Times New Roman"/>
          <w:bCs/>
          <w:sz w:val="24"/>
          <w:szCs w:val="24"/>
        </w:rPr>
        <w:t xml:space="preserve"> including marginal areas where other cereal crops are not adapted. The crop is grown in more than 100 countries </w:t>
      </w:r>
      <w:r>
        <w:rPr>
          <w:rFonts w:ascii="Times New Roman" w:eastAsiaTheme="majorEastAsia" w:hAnsi="Times New Roman" w:cs="Times New Roman"/>
          <w:bCs/>
          <w:sz w:val="24"/>
          <w:szCs w:val="24"/>
          <w:highlight w:val="yellow"/>
        </w:rPr>
        <w:t>worldwide, with</w:t>
      </w:r>
      <w:r>
        <w:rPr>
          <w:rFonts w:ascii="Times New Roman" w:eastAsiaTheme="majorEastAsia" w:hAnsi="Times New Roman" w:cs="Times New Roman"/>
          <w:bCs/>
          <w:sz w:val="24"/>
          <w:szCs w:val="24"/>
        </w:rPr>
        <w:t xml:space="preserve"> over 133 million </w:t>
      </w:r>
      <w:r>
        <w:rPr>
          <w:rFonts w:ascii="Times New Roman" w:eastAsiaTheme="majorEastAsia" w:hAnsi="Times New Roman" w:cs="Times New Roman"/>
          <w:bCs/>
          <w:sz w:val="24"/>
          <w:szCs w:val="24"/>
          <w:highlight w:val="yellow"/>
        </w:rPr>
        <w:t>tonnes</w:t>
      </w:r>
      <w:r>
        <w:rPr>
          <w:rFonts w:ascii="Times New Roman" w:eastAsiaTheme="majorEastAsia" w:hAnsi="Times New Roman" w:cs="Times New Roman"/>
          <w:bCs/>
          <w:sz w:val="24"/>
          <w:szCs w:val="24"/>
        </w:rPr>
        <w:t xml:space="preserve"> of barley produced annually on </w:t>
      </w:r>
      <w:r>
        <w:rPr>
          <w:rFonts w:ascii="Times New Roman" w:eastAsiaTheme="majorEastAsia" w:hAnsi="Times New Roman" w:cs="Times New Roman"/>
          <w:bCs/>
          <w:sz w:val="24"/>
          <w:szCs w:val="24"/>
          <w:highlight w:val="yellow"/>
        </w:rPr>
        <w:t>approximately</w:t>
      </w:r>
      <w:r>
        <w:rPr>
          <w:rFonts w:ascii="Times New Roman" w:eastAsiaTheme="majorEastAsia" w:hAnsi="Times New Roman" w:cs="Times New Roman"/>
          <w:bCs/>
          <w:sz w:val="24"/>
          <w:szCs w:val="24"/>
        </w:rPr>
        <w:t xml:space="preserve"> 55.4 million hectares. Over the last four decades, Europe has led </w:t>
      </w:r>
      <w:r>
        <w:rPr>
          <w:rFonts w:ascii="Times New Roman" w:eastAsiaTheme="majorEastAsia" w:hAnsi="Times New Roman" w:cs="Times New Roman"/>
          <w:bCs/>
          <w:sz w:val="24"/>
          <w:szCs w:val="24"/>
          <w:highlight w:val="yellow"/>
        </w:rPr>
        <w:t>global</w:t>
      </w:r>
      <w:r>
        <w:rPr>
          <w:rFonts w:ascii="Times New Roman" w:eastAsiaTheme="majorEastAsia" w:hAnsi="Times New Roman" w:cs="Times New Roman"/>
          <w:bCs/>
          <w:sz w:val="24"/>
          <w:szCs w:val="24"/>
        </w:rPr>
        <w:t xml:space="preserve"> barley production</w:t>
      </w:r>
      <w:r>
        <w:rPr>
          <w:rFonts w:ascii="Times New Roman" w:eastAsiaTheme="majorEastAsia" w:hAnsi="Times New Roman" w:cs="Times New Roman"/>
          <w:bCs/>
          <w:sz w:val="24"/>
          <w:szCs w:val="24"/>
          <w:highlight w:val="yellow"/>
        </w:rPr>
        <w:t>,</w:t>
      </w:r>
      <w:r>
        <w:rPr>
          <w:rFonts w:ascii="Times New Roman" w:eastAsiaTheme="majorEastAsia" w:hAnsi="Times New Roman" w:cs="Times New Roman"/>
          <w:bCs/>
          <w:sz w:val="24"/>
          <w:szCs w:val="24"/>
        </w:rPr>
        <w:t xml:space="preserve"> followed by North and Central America and Asia, while </w:t>
      </w:r>
      <w:r>
        <w:rPr>
          <w:rFonts w:ascii="Times New Roman" w:eastAsiaTheme="majorEastAsia" w:hAnsi="Times New Roman" w:cs="Times New Roman"/>
          <w:bCs/>
          <w:sz w:val="24"/>
          <w:szCs w:val="24"/>
          <w:highlight w:val="yellow"/>
        </w:rPr>
        <w:t xml:space="preserve">production in </w:t>
      </w:r>
      <w:r>
        <w:rPr>
          <w:rFonts w:ascii="Times New Roman" w:eastAsiaTheme="majorEastAsia" w:hAnsi="Times New Roman" w:cs="Times New Roman"/>
          <w:bCs/>
          <w:sz w:val="24"/>
          <w:szCs w:val="24"/>
        </w:rPr>
        <w:t xml:space="preserve">Africa, South America, and Oceania </w:t>
      </w:r>
      <w:r>
        <w:rPr>
          <w:rFonts w:ascii="Times New Roman" w:eastAsiaTheme="majorEastAsia" w:hAnsi="Times New Roman" w:cs="Times New Roman"/>
          <w:bCs/>
          <w:sz w:val="24"/>
          <w:szCs w:val="24"/>
          <w:highlight w:val="yellow"/>
        </w:rPr>
        <w:t>has</w:t>
      </w:r>
      <w:r>
        <w:rPr>
          <w:rFonts w:ascii="Times New Roman" w:eastAsiaTheme="majorEastAsia" w:hAnsi="Times New Roman" w:cs="Times New Roman"/>
          <w:bCs/>
          <w:sz w:val="24"/>
          <w:szCs w:val="24"/>
        </w:rPr>
        <w:t xml:space="preserve"> not exceeded 11 million </w:t>
      </w:r>
      <w:r>
        <w:rPr>
          <w:rFonts w:ascii="Times New Roman" w:eastAsiaTheme="majorEastAsia" w:hAnsi="Times New Roman" w:cs="Times New Roman"/>
          <w:bCs/>
          <w:sz w:val="24"/>
          <w:szCs w:val="24"/>
          <w:highlight w:val="yellow"/>
        </w:rPr>
        <w:t>tonnes</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highlight w:val="yellow"/>
        </w:rPr>
        <w:t>Mulatu</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highlight w:val="yellow"/>
        </w:rPr>
        <w:t>&amp;</w:t>
      </w:r>
      <w:r>
        <w:rPr>
          <w:rFonts w:ascii="Times New Roman" w:eastAsiaTheme="majorEastAsia" w:hAnsi="Times New Roman" w:cs="Times New Roman"/>
          <w:bCs/>
          <w:sz w:val="24"/>
          <w:szCs w:val="24"/>
        </w:rPr>
        <w:t xml:space="preserve"> Grando, 2011).</w:t>
      </w:r>
    </w:p>
    <w:p w14:paraId="02EEE7D4" w14:textId="77777777" w:rsidR="000E30C3" w:rsidRDefault="000E30C3" w:rsidP="000E30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Ethiopia is the </w:t>
      </w:r>
      <w:r>
        <w:rPr>
          <w:rFonts w:ascii="Times New Roman" w:hAnsi="Times New Roman" w:cs="Times New Roman"/>
          <w:sz w:val="24"/>
          <w:szCs w:val="24"/>
          <w:highlight w:val="yellow"/>
        </w:rPr>
        <w:t>centre</w:t>
      </w:r>
      <w:r>
        <w:rPr>
          <w:rFonts w:ascii="Times New Roman" w:hAnsi="Times New Roman" w:cs="Times New Roman"/>
          <w:sz w:val="24"/>
          <w:szCs w:val="24"/>
        </w:rPr>
        <w:t xml:space="preserve"> of origin and diversity for barley, and landraces have been cultivated for more than 5,000 years (Kosmowski </w:t>
      </w:r>
      <w:r>
        <w:rPr>
          <w:rFonts w:ascii="Times New Roman" w:hAnsi="Times New Roman" w:cs="Times New Roman"/>
          <w:i/>
          <w:sz w:val="24"/>
          <w:szCs w:val="24"/>
        </w:rPr>
        <w:t>et al.</w:t>
      </w:r>
      <w:r>
        <w:rPr>
          <w:rFonts w:ascii="Times New Roman" w:hAnsi="Times New Roman" w:cs="Times New Roman"/>
          <w:sz w:val="24"/>
          <w:szCs w:val="24"/>
        </w:rPr>
        <w:t xml:space="preserve">, 2020; MoA, n.d.). The crop </w:t>
      </w:r>
      <w:r>
        <w:rPr>
          <w:rFonts w:ascii="Times New Roman" w:hAnsi="Times New Roman" w:cs="Times New Roman"/>
          <w:sz w:val="24"/>
          <w:szCs w:val="24"/>
          <w:highlight w:val="yellow"/>
        </w:rPr>
        <w:t>makes</w:t>
      </w:r>
      <w:r>
        <w:rPr>
          <w:rFonts w:ascii="Times New Roman" w:hAnsi="Times New Roman" w:cs="Times New Roman"/>
          <w:sz w:val="24"/>
          <w:szCs w:val="24"/>
        </w:rPr>
        <w:t xml:space="preserve"> significant socio-economic contributions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including</w:t>
      </w:r>
      <w:r>
        <w:rPr>
          <w:rFonts w:ascii="Times New Roman" w:hAnsi="Times New Roman" w:cs="Times New Roman"/>
          <w:sz w:val="24"/>
          <w:szCs w:val="24"/>
        </w:rPr>
        <w:t xml:space="preserve"> food, feed, beverages, roof thatching</w:t>
      </w:r>
      <w:r>
        <w:rPr>
          <w:rFonts w:ascii="Times New Roman" w:hAnsi="Times New Roman" w:cs="Times New Roman"/>
          <w:sz w:val="24"/>
          <w:szCs w:val="24"/>
          <w:highlight w:val="yellow"/>
        </w:rPr>
        <w:t>,</w:t>
      </w:r>
      <w:r>
        <w:rPr>
          <w:rFonts w:ascii="Times New Roman" w:hAnsi="Times New Roman" w:cs="Times New Roman"/>
          <w:sz w:val="24"/>
          <w:szCs w:val="24"/>
        </w:rPr>
        <w:t xml:space="preserve"> and income generation. Unlike in </w:t>
      </w:r>
      <w:r>
        <w:rPr>
          <w:rFonts w:ascii="Times New Roman" w:hAnsi="Times New Roman" w:cs="Times New Roman"/>
          <w:sz w:val="24"/>
          <w:szCs w:val="24"/>
          <w:highlight w:val="yellow"/>
        </w:rPr>
        <w:t>industrialised</w:t>
      </w:r>
      <w:r>
        <w:rPr>
          <w:rFonts w:ascii="Times New Roman" w:hAnsi="Times New Roman" w:cs="Times New Roman"/>
          <w:sz w:val="24"/>
          <w:szCs w:val="24"/>
        </w:rPr>
        <w:t xml:space="preserve"> countries</w:t>
      </w:r>
      <w:r>
        <w:rPr>
          <w:rFonts w:ascii="Times New Roman" w:hAnsi="Times New Roman" w:cs="Times New Roman"/>
          <w:sz w:val="24"/>
          <w:szCs w:val="24"/>
          <w:highlight w:val="yellow"/>
        </w:rPr>
        <w:t>,</w:t>
      </w:r>
      <w:r>
        <w:rPr>
          <w:rFonts w:ascii="Times New Roman" w:hAnsi="Times New Roman" w:cs="Times New Roman"/>
          <w:sz w:val="24"/>
          <w:szCs w:val="24"/>
        </w:rPr>
        <w:t xml:space="preserve"> where barley is mainly used for animal feed and malting, it is one of </w:t>
      </w:r>
      <w:r>
        <w:rPr>
          <w:rFonts w:ascii="Times New Roman" w:hAnsi="Times New Roman" w:cs="Times New Roman"/>
          <w:sz w:val="24"/>
          <w:szCs w:val="24"/>
          <w:highlight w:val="yellow"/>
        </w:rPr>
        <w:t>Ethiopia's</w:t>
      </w:r>
      <w:r>
        <w:rPr>
          <w:rFonts w:ascii="Times New Roman" w:hAnsi="Times New Roman" w:cs="Times New Roman"/>
          <w:sz w:val="24"/>
          <w:szCs w:val="24"/>
        </w:rPr>
        <w:t xml:space="preserve"> staple food crops </w:t>
      </w:r>
      <w:r>
        <w:rPr>
          <w:rFonts w:ascii="Times New Roman" w:hAnsi="Times New Roman" w:cs="Times New Roman"/>
          <w:sz w:val="24"/>
          <w:szCs w:val="24"/>
          <w:highlight w:val="yellow"/>
        </w:rPr>
        <w:t>and</w:t>
      </w:r>
      <w:r>
        <w:rPr>
          <w:rFonts w:ascii="Times New Roman" w:hAnsi="Times New Roman" w:cs="Times New Roman"/>
          <w:sz w:val="24"/>
          <w:szCs w:val="24"/>
        </w:rPr>
        <w:t xml:space="preserve"> </w:t>
      </w:r>
      <w:r>
        <w:rPr>
          <w:rFonts w:ascii="Times New Roman" w:hAnsi="Times New Roman" w:cs="Times New Roman"/>
          <w:sz w:val="24"/>
          <w:szCs w:val="24"/>
          <w:highlight w:val="yellow"/>
        </w:rPr>
        <w:t>accounts</w:t>
      </w:r>
      <w:r>
        <w:rPr>
          <w:rFonts w:ascii="Times New Roman" w:hAnsi="Times New Roman" w:cs="Times New Roman"/>
          <w:sz w:val="24"/>
          <w:szCs w:val="24"/>
        </w:rPr>
        <w:t xml:space="preserve"> for 6% of per capita calorie consumption (</w:t>
      </w:r>
      <w:r>
        <w:rPr>
          <w:rFonts w:ascii="Times New Roman" w:hAnsi="Times New Roman" w:cs="Times New Roman"/>
          <w:sz w:val="24"/>
          <w:szCs w:val="24"/>
          <w:highlight w:val="yellow"/>
        </w:rPr>
        <w:t>Rashid</w:t>
      </w:r>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highlight w:val="yellow"/>
        </w:rPr>
        <w:t>2019</w:t>
      </w:r>
      <w:r>
        <w:rPr>
          <w:rFonts w:ascii="Times New Roman" w:hAnsi="Times New Roman" w:cs="Times New Roman"/>
          <w:sz w:val="24"/>
          <w:szCs w:val="24"/>
        </w:rPr>
        <w:t xml:space="preserve">). </w:t>
      </w:r>
    </w:p>
    <w:p w14:paraId="22406465" w14:textId="77777777" w:rsidR="0073756A" w:rsidRPr="008276B6" w:rsidRDefault="0073756A" w:rsidP="0073756A">
      <w:pPr>
        <w:spacing w:line="360" w:lineRule="auto"/>
        <w:jc w:val="both"/>
        <w:rPr>
          <w:rFonts w:ascii="Times New Roman" w:eastAsiaTheme="majorEastAsia" w:hAnsi="Times New Roman" w:cs="Times New Roman"/>
          <w:bCs/>
          <w:sz w:val="24"/>
          <w:szCs w:val="26"/>
        </w:rPr>
      </w:pPr>
      <w:r>
        <w:rPr>
          <w:rFonts w:ascii="Times New Roman" w:hAnsi="Times New Roman" w:cs="Times New Roman"/>
          <w:sz w:val="24"/>
          <w:szCs w:val="24"/>
        </w:rPr>
        <w:t xml:space="preserve">Barley </w:t>
      </w:r>
      <w:r>
        <w:rPr>
          <w:rFonts w:ascii="Times New Roman" w:hAnsi="Times New Roman" w:cs="Times New Roman"/>
          <w:sz w:val="24"/>
          <w:szCs w:val="24"/>
          <w:highlight w:val="yellow"/>
        </w:rPr>
        <w:t>is grown</w:t>
      </w:r>
      <w:r>
        <w:rPr>
          <w:rFonts w:ascii="Times New Roman" w:hAnsi="Times New Roman" w:cs="Times New Roman"/>
          <w:sz w:val="24"/>
          <w:szCs w:val="24"/>
        </w:rPr>
        <w:t xml:space="preserve"> in all regions of Ethiopia. However, the major </w:t>
      </w:r>
      <w:r>
        <w:rPr>
          <w:rFonts w:ascii="Times New Roman" w:hAnsi="Times New Roman" w:cs="Times New Roman"/>
          <w:sz w:val="24"/>
          <w:szCs w:val="24"/>
          <w:highlight w:val="yellow"/>
        </w:rPr>
        <w:t>barley-producing</w:t>
      </w:r>
      <w:r>
        <w:rPr>
          <w:rFonts w:ascii="Times New Roman" w:hAnsi="Times New Roman" w:cs="Times New Roman"/>
          <w:sz w:val="24"/>
          <w:szCs w:val="24"/>
        </w:rPr>
        <w:t xml:space="preserve"> regions </w:t>
      </w:r>
      <w:r>
        <w:rPr>
          <w:rFonts w:ascii="Times New Roman" w:hAnsi="Times New Roman" w:cs="Times New Roman"/>
          <w:sz w:val="24"/>
          <w:szCs w:val="24"/>
          <w:highlight w:val="yellow"/>
        </w:rPr>
        <w:t>are</w:t>
      </w:r>
      <w:r>
        <w:rPr>
          <w:rFonts w:ascii="Times New Roman" w:hAnsi="Times New Roman" w:cs="Times New Roman"/>
          <w:sz w:val="24"/>
          <w:szCs w:val="24"/>
        </w:rPr>
        <w:t xml:space="preserve"> Oromia, Amhara, Tigray</w:t>
      </w:r>
      <w:r>
        <w:rPr>
          <w:rFonts w:ascii="Times New Roman" w:hAnsi="Times New Roman" w:cs="Times New Roman"/>
          <w:sz w:val="24"/>
          <w:szCs w:val="24"/>
          <w:highlight w:val="yellow"/>
        </w:rPr>
        <w:t>,</w:t>
      </w:r>
      <w:r>
        <w:rPr>
          <w:rFonts w:ascii="Times New Roman" w:hAnsi="Times New Roman" w:cs="Times New Roman"/>
          <w:sz w:val="24"/>
          <w:szCs w:val="24"/>
        </w:rPr>
        <w:t xml:space="preserve"> and</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Southern Nations, Nationalities and Peoples Region (SNNPR)</w:t>
      </w:r>
      <w:r>
        <w:rPr>
          <w:rFonts w:ascii="Times New Roman" w:hAnsi="Times New Roman" w:cs="Times New Roman"/>
          <w:sz w:val="24"/>
          <w:szCs w:val="24"/>
          <w:highlight w:val="yellow"/>
        </w:rPr>
        <w:t>,</w:t>
      </w:r>
      <w:r>
        <w:rPr>
          <w:rFonts w:ascii="Times New Roman" w:hAnsi="Times New Roman" w:cs="Times New Roman"/>
          <w:sz w:val="24"/>
          <w:szCs w:val="24"/>
        </w:rPr>
        <w:t xml:space="preserve"> which </w:t>
      </w:r>
      <w:r>
        <w:rPr>
          <w:rFonts w:ascii="Times New Roman" w:hAnsi="Times New Roman" w:cs="Times New Roman"/>
          <w:sz w:val="24"/>
          <w:szCs w:val="24"/>
          <w:highlight w:val="yellow"/>
        </w:rPr>
        <w:t>together</w:t>
      </w:r>
      <w:r>
        <w:rPr>
          <w:rFonts w:ascii="Times New Roman" w:hAnsi="Times New Roman" w:cs="Times New Roman"/>
          <w:sz w:val="24"/>
          <w:szCs w:val="24"/>
        </w:rPr>
        <w:t xml:space="preserve"> account for 99.5% of total annual production (Yigezu </w:t>
      </w:r>
      <w:r>
        <w:rPr>
          <w:rFonts w:ascii="Times New Roman" w:hAnsi="Times New Roman" w:cs="Times New Roman"/>
          <w:i/>
          <w:sz w:val="24"/>
          <w:szCs w:val="24"/>
        </w:rPr>
        <w:t>et al.</w:t>
      </w:r>
      <w:r>
        <w:rPr>
          <w:rFonts w:ascii="Times New Roman" w:hAnsi="Times New Roman" w:cs="Times New Roman"/>
          <w:sz w:val="24"/>
          <w:szCs w:val="24"/>
        </w:rPr>
        <w:t xml:space="preserve">, 2015). </w:t>
      </w:r>
      <w:r>
        <w:rPr>
          <w:rFonts w:ascii="Times New Roman" w:hAnsi="Times New Roman" w:cs="Times New Roman"/>
          <w:sz w:val="24"/>
          <w:szCs w:val="24"/>
          <w:highlight w:val="yellow"/>
        </w:rPr>
        <w:t>Considerable</w:t>
      </w:r>
      <w:r>
        <w:rPr>
          <w:rFonts w:ascii="Times New Roman" w:hAnsi="Times New Roman" w:cs="Times New Roman"/>
          <w:sz w:val="24"/>
          <w:szCs w:val="24"/>
        </w:rPr>
        <w:t xml:space="preserve"> attention </w:t>
      </w:r>
      <w:r>
        <w:rPr>
          <w:rFonts w:ascii="Times New Roman" w:hAnsi="Times New Roman" w:cs="Times New Roman"/>
          <w:sz w:val="24"/>
          <w:szCs w:val="24"/>
          <w:highlight w:val="yellow"/>
        </w:rPr>
        <w:t>has been</w:t>
      </w:r>
      <w:r>
        <w:rPr>
          <w:rFonts w:ascii="Times New Roman" w:hAnsi="Times New Roman" w:cs="Times New Roman"/>
          <w:sz w:val="24"/>
          <w:szCs w:val="24"/>
        </w:rPr>
        <w:t xml:space="preserve"> given to the </w:t>
      </w:r>
      <w:r>
        <w:rPr>
          <w:rFonts w:ascii="Times New Roman" w:hAnsi="Times New Roman" w:cs="Times New Roman"/>
          <w:sz w:val="24"/>
          <w:szCs w:val="24"/>
          <w:highlight w:val="yellow"/>
        </w:rPr>
        <w:t>highland</w:t>
      </w:r>
      <w:r>
        <w:rPr>
          <w:rFonts w:ascii="Times New Roman" w:hAnsi="Times New Roman" w:cs="Times New Roman"/>
          <w:sz w:val="24"/>
          <w:szCs w:val="24"/>
        </w:rPr>
        <w:t xml:space="preserve"> areas of Ethiopia, </w:t>
      </w:r>
      <w:r>
        <w:rPr>
          <w:rFonts w:ascii="Times New Roman" w:hAnsi="Times New Roman" w:cs="Times New Roman"/>
          <w:sz w:val="24"/>
          <w:szCs w:val="24"/>
          <w:highlight w:val="yellow"/>
        </w:rPr>
        <w:t>such as</w:t>
      </w:r>
      <w:r>
        <w:rPr>
          <w:rFonts w:ascii="Times New Roman" w:hAnsi="Times New Roman" w:cs="Times New Roman"/>
          <w:sz w:val="24"/>
          <w:szCs w:val="24"/>
        </w:rPr>
        <w:t xml:space="preserve"> Bale, Arsi, Gojam, and the central part of the country</w:t>
      </w:r>
      <w:r>
        <w:rPr>
          <w:rFonts w:ascii="Times New Roman" w:hAnsi="Times New Roman" w:cs="Times New Roman"/>
          <w:sz w:val="24"/>
          <w:szCs w:val="24"/>
          <w:highlight w:val="yellow"/>
        </w:rPr>
        <w:t>,</w:t>
      </w:r>
      <w:r>
        <w:rPr>
          <w:rFonts w:ascii="Times New Roman" w:hAnsi="Times New Roman" w:cs="Times New Roman"/>
          <w:sz w:val="24"/>
          <w:szCs w:val="24"/>
        </w:rPr>
        <w:t xml:space="preserve"> where barley is </w:t>
      </w:r>
      <w:r>
        <w:rPr>
          <w:rFonts w:ascii="Times New Roman" w:hAnsi="Times New Roman" w:cs="Times New Roman"/>
          <w:sz w:val="24"/>
          <w:szCs w:val="24"/>
          <w:highlight w:val="yellow"/>
        </w:rPr>
        <w:t>widely</w:t>
      </w:r>
      <w:r>
        <w:rPr>
          <w:rFonts w:ascii="Times New Roman" w:hAnsi="Times New Roman" w:cs="Times New Roman"/>
          <w:sz w:val="24"/>
          <w:szCs w:val="24"/>
        </w:rPr>
        <w:t xml:space="preserve"> produced. </w:t>
      </w:r>
      <w:r>
        <w:rPr>
          <w:rFonts w:ascii="Times New Roman" w:hAnsi="Times New Roman" w:cs="Times New Roman"/>
          <w:sz w:val="24"/>
          <w:szCs w:val="24"/>
          <w:highlight w:val="yellow"/>
        </w:rPr>
        <w:t>However</w:t>
      </w:r>
      <w:r>
        <w:rPr>
          <w:rFonts w:ascii="Times New Roman" w:hAnsi="Times New Roman" w:cs="Times New Roman"/>
          <w:sz w:val="24"/>
          <w:szCs w:val="24"/>
        </w:rPr>
        <w:t xml:space="preserve">, other </w:t>
      </w:r>
      <w:r>
        <w:rPr>
          <w:rFonts w:ascii="Times New Roman" w:hAnsi="Times New Roman" w:cs="Times New Roman"/>
          <w:sz w:val="24"/>
          <w:szCs w:val="24"/>
          <w:highlight w:val="yellow"/>
        </w:rPr>
        <w:t>barley-producing</w:t>
      </w:r>
      <w:r>
        <w:rPr>
          <w:rFonts w:ascii="Times New Roman" w:hAnsi="Times New Roman" w:cs="Times New Roman"/>
          <w:sz w:val="24"/>
          <w:szCs w:val="24"/>
        </w:rPr>
        <w:t xml:space="preserve"> highland areas</w:t>
      </w:r>
      <w:r>
        <w:rPr>
          <w:rFonts w:ascii="Times New Roman" w:hAnsi="Times New Roman" w:cs="Times New Roman"/>
          <w:sz w:val="24"/>
          <w:szCs w:val="24"/>
          <w:highlight w:val="yellow"/>
        </w:rPr>
        <w:t>,</w:t>
      </w:r>
      <w:r>
        <w:rPr>
          <w:rFonts w:ascii="Times New Roman" w:hAnsi="Times New Roman" w:cs="Times New Roman"/>
          <w:sz w:val="24"/>
          <w:szCs w:val="24"/>
        </w:rPr>
        <w:t xml:space="preserve"> such as Siltie and Guraghe</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also have</w:t>
      </w:r>
      <w:r>
        <w:rPr>
          <w:rFonts w:ascii="Times New Roman" w:hAnsi="Times New Roman" w:cs="Times New Roman"/>
          <w:sz w:val="24"/>
          <w:szCs w:val="24"/>
        </w:rPr>
        <w:t xml:space="preserve"> high production potential </w:t>
      </w:r>
      <w:r>
        <w:rPr>
          <w:rFonts w:ascii="Times New Roman" w:hAnsi="Times New Roman" w:cs="Times New Roman"/>
          <w:sz w:val="24"/>
          <w:szCs w:val="24"/>
          <w:highlight w:val="yellow"/>
        </w:rPr>
        <w:t>and</w:t>
      </w:r>
      <w:r>
        <w:rPr>
          <w:rFonts w:ascii="Times New Roman" w:hAnsi="Times New Roman" w:cs="Times New Roman"/>
          <w:sz w:val="24"/>
          <w:szCs w:val="24"/>
        </w:rPr>
        <w:t xml:space="preserve"> </w:t>
      </w:r>
      <w:r>
        <w:rPr>
          <w:rFonts w:ascii="Times New Roman" w:hAnsi="Times New Roman" w:cs="Times New Roman"/>
          <w:sz w:val="24"/>
          <w:szCs w:val="24"/>
          <w:highlight w:val="yellow"/>
        </w:rPr>
        <w:t>require</w:t>
      </w:r>
      <w:r>
        <w:rPr>
          <w:rFonts w:ascii="Times New Roman" w:hAnsi="Times New Roman" w:cs="Times New Roman"/>
          <w:sz w:val="24"/>
          <w:szCs w:val="24"/>
        </w:rPr>
        <w:t xml:space="preserve"> </w:t>
      </w:r>
      <w:r>
        <w:rPr>
          <w:rFonts w:ascii="Times New Roman" w:hAnsi="Times New Roman" w:cs="Times New Roman"/>
          <w:sz w:val="24"/>
          <w:szCs w:val="24"/>
          <w:highlight w:val="yellow"/>
        </w:rPr>
        <w:t>similar</w:t>
      </w:r>
      <w:r>
        <w:rPr>
          <w:rFonts w:ascii="Times New Roman" w:hAnsi="Times New Roman" w:cs="Times New Roman"/>
          <w:sz w:val="24"/>
          <w:szCs w:val="24"/>
        </w:rPr>
        <w:t xml:space="preserve"> attention </w:t>
      </w:r>
      <w:r>
        <w:rPr>
          <w:rFonts w:ascii="Times New Roman" w:hAnsi="Times New Roman" w:cs="Times New Roman"/>
          <w:sz w:val="24"/>
          <w:szCs w:val="24"/>
          <w:highlight w:val="yellow"/>
        </w:rPr>
        <w:t>from</w:t>
      </w:r>
      <w:r>
        <w:rPr>
          <w:rFonts w:ascii="Times New Roman" w:hAnsi="Times New Roman" w:cs="Times New Roman"/>
          <w:sz w:val="24"/>
          <w:szCs w:val="24"/>
        </w:rPr>
        <w:t xml:space="preserve"> the government and other stakeholders. </w:t>
      </w:r>
    </w:p>
    <w:p w14:paraId="1B5828E6" w14:textId="77777777" w:rsidR="003F4BDE" w:rsidRDefault="00000000">
      <w:pPr>
        <w:spacing w:line="360" w:lineRule="auto"/>
        <w:jc w:val="both"/>
        <w:rPr>
          <w:rFonts w:ascii="Times New Roman" w:eastAsiaTheme="majorEastAsia" w:hAnsi="Times New Roman" w:cs="Times New Roman"/>
          <w:bCs/>
          <w:sz w:val="24"/>
          <w:szCs w:val="26"/>
        </w:rPr>
      </w:pPr>
      <w:r>
        <w:rPr>
          <w:rFonts w:ascii="Times New Roman" w:eastAsia="Times New Roman" w:hAnsi="Times New Roman"/>
          <w:b/>
          <w:sz w:val="24"/>
          <w:highlight w:val="yellow"/>
        </w:rPr>
        <w:t xml:space="preserve">Recent evidence from Ethiopia indicates that smallholder farmers’ adoption of barley technology packages and the intensity of their use are associated with access to production </w:t>
      </w:r>
      <w:r>
        <w:rPr>
          <w:rFonts w:ascii="Times New Roman" w:eastAsia="Times New Roman" w:hAnsi="Times New Roman"/>
          <w:b/>
          <w:sz w:val="24"/>
          <w:highlight w:val="yellow"/>
        </w:rPr>
        <w:lastRenderedPageBreak/>
        <w:t>information, participation in field-day programmes, cooperative membership, cultivated land area, and proximity to transport infrastructure (Workie &amp; Tasew, 2023).</w:t>
      </w:r>
    </w:p>
    <w:p w14:paraId="2025BE7F" w14:textId="77777777" w:rsidR="00143B5F" w:rsidRPr="00143B5F" w:rsidRDefault="00143B5F" w:rsidP="00143B5F">
      <w:pPr>
        <w:pStyle w:val="ListParagraph"/>
        <w:numPr>
          <w:ilvl w:val="1"/>
          <w:numId w:val="1"/>
        </w:numPr>
        <w:spacing w:line="360" w:lineRule="auto"/>
        <w:jc w:val="both"/>
        <w:rPr>
          <w:rFonts w:ascii="Times New Roman" w:hAnsi="Times New Roman" w:cs="Times New Roman"/>
          <w:sz w:val="24"/>
          <w:szCs w:val="24"/>
        </w:rPr>
      </w:pPr>
      <w:r w:rsidRPr="00143B5F">
        <w:rPr>
          <w:rFonts w:ascii="Times New Roman" w:hAnsi="Times New Roman" w:cs="Times New Roman"/>
          <w:sz w:val="24"/>
          <w:szCs w:val="24"/>
        </w:rPr>
        <w:t>Statement of the Problem</w:t>
      </w:r>
    </w:p>
    <w:p w14:paraId="6309D7CA" w14:textId="77777777" w:rsidR="00664EF1" w:rsidRDefault="00664EF1" w:rsidP="00143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Nearly 79% of Ethiopia's </w:t>
      </w:r>
      <w:r>
        <w:rPr>
          <w:rFonts w:ascii="Times New Roman" w:hAnsi="Times New Roman" w:cs="Times New Roman"/>
          <w:sz w:val="24"/>
          <w:szCs w:val="24"/>
          <w:highlight w:val="yellow"/>
        </w:rPr>
        <w:t xml:space="preserve">population of </w:t>
      </w:r>
      <w:r>
        <w:rPr>
          <w:rFonts w:ascii="Times New Roman" w:hAnsi="Times New Roman" w:cs="Times New Roman"/>
          <w:sz w:val="24"/>
          <w:szCs w:val="24"/>
        </w:rPr>
        <w:t xml:space="preserve">112 million </w:t>
      </w:r>
      <w:r>
        <w:rPr>
          <w:rFonts w:ascii="Times New Roman" w:hAnsi="Times New Roman" w:cs="Times New Roman"/>
          <w:sz w:val="24"/>
          <w:szCs w:val="24"/>
          <w:highlight w:val="yellow"/>
        </w:rPr>
        <w:t>people</w:t>
      </w:r>
      <w:r>
        <w:rPr>
          <w:rFonts w:ascii="Times New Roman" w:hAnsi="Times New Roman" w:cs="Times New Roman"/>
          <w:sz w:val="24"/>
          <w:szCs w:val="24"/>
        </w:rPr>
        <w:t xml:space="preserve"> </w:t>
      </w:r>
      <w:r>
        <w:rPr>
          <w:rFonts w:ascii="Times New Roman" w:hAnsi="Times New Roman" w:cs="Times New Roman"/>
          <w:sz w:val="24"/>
          <w:szCs w:val="24"/>
          <w:highlight w:val="yellow"/>
        </w:rPr>
        <w:t>live in</w:t>
      </w:r>
      <w:r>
        <w:rPr>
          <w:rFonts w:ascii="Times New Roman" w:hAnsi="Times New Roman" w:cs="Times New Roman"/>
          <w:sz w:val="24"/>
          <w:szCs w:val="24"/>
        </w:rPr>
        <w:t xml:space="preserve"> rural </w:t>
      </w:r>
      <w:r>
        <w:rPr>
          <w:rFonts w:ascii="Times New Roman" w:hAnsi="Times New Roman" w:cs="Times New Roman"/>
          <w:sz w:val="24"/>
          <w:szCs w:val="24"/>
          <w:highlight w:val="yellow"/>
        </w:rPr>
        <w:t>areas</w:t>
      </w:r>
      <w:r>
        <w:rPr>
          <w:rFonts w:ascii="Times New Roman" w:hAnsi="Times New Roman" w:cs="Times New Roman"/>
          <w:sz w:val="24"/>
          <w:szCs w:val="24"/>
        </w:rPr>
        <w:t xml:space="preserve"> </w:t>
      </w:r>
      <w:r>
        <w:rPr>
          <w:rFonts w:ascii="Times New Roman" w:hAnsi="Times New Roman" w:cs="Times New Roman"/>
          <w:sz w:val="24"/>
          <w:szCs w:val="24"/>
          <w:highlight w:val="yellow"/>
        </w:rPr>
        <w:t>and</w:t>
      </w:r>
      <w:r>
        <w:rPr>
          <w:rFonts w:ascii="Times New Roman" w:hAnsi="Times New Roman" w:cs="Times New Roman"/>
          <w:sz w:val="24"/>
          <w:szCs w:val="24"/>
        </w:rPr>
        <w:t xml:space="preserve"> primarily </w:t>
      </w:r>
      <w:r>
        <w:rPr>
          <w:rFonts w:ascii="Times New Roman" w:hAnsi="Times New Roman" w:cs="Times New Roman"/>
          <w:sz w:val="24"/>
          <w:szCs w:val="24"/>
          <w:highlight w:val="yellow"/>
        </w:rPr>
        <w:t>engage</w:t>
      </w:r>
      <w:r>
        <w:rPr>
          <w:rFonts w:ascii="Times New Roman" w:hAnsi="Times New Roman" w:cs="Times New Roman"/>
          <w:sz w:val="24"/>
          <w:szCs w:val="24"/>
        </w:rPr>
        <w:t xml:space="preserve"> in agriculture (Kosmowski et al., 2020). However, despite agriculture's significant contribution, </w:t>
      </w:r>
      <w:r>
        <w:rPr>
          <w:rFonts w:ascii="Times New Roman" w:hAnsi="Times New Roman" w:cs="Times New Roman"/>
          <w:sz w:val="24"/>
          <w:szCs w:val="24"/>
          <w:highlight w:val="yellow"/>
        </w:rPr>
        <w:t>overall</w:t>
      </w:r>
      <w:r>
        <w:rPr>
          <w:rFonts w:ascii="Times New Roman" w:hAnsi="Times New Roman" w:cs="Times New Roman"/>
          <w:sz w:val="24"/>
          <w:szCs w:val="24"/>
        </w:rPr>
        <w:t xml:space="preserve"> production in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sector remains</w:t>
      </w:r>
      <w:r>
        <w:rPr>
          <w:rFonts w:ascii="Times New Roman" w:hAnsi="Times New Roman" w:cs="Times New Roman"/>
          <w:sz w:val="24"/>
          <w:szCs w:val="24"/>
        </w:rPr>
        <w:t xml:space="preserve"> low because of </w:t>
      </w:r>
      <w:r>
        <w:rPr>
          <w:rFonts w:ascii="Times New Roman" w:hAnsi="Times New Roman" w:cs="Times New Roman"/>
          <w:sz w:val="24"/>
          <w:szCs w:val="24"/>
          <w:highlight w:val="yellow"/>
        </w:rPr>
        <w:t>the underutilisation</w:t>
      </w:r>
      <w:r>
        <w:rPr>
          <w:rFonts w:ascii="Times New Roman" w:hAnsi="Times New Roman" w:cs="Times New Roman"/>
          <w:sz w:val="24"/>
          <w:szCs w:val="24"/>
        </w:rPr>
        <w:t xml:space="preserve"> of advanced agricultural technologies</w:t>
      </w:r>
      <w:r>
        <w:rPr>
          <w:rFonts w:ascii="Times New Roman" w:hAnsi="Times New Roman" w:cs="Times New Roman"/>
          <w:sz w:val="24"/>
          <w:szCs w:val="24"/>
          <w:highlight w:val="yellow"/>
        </w:rPr>
        <w:t xml:space="preserve"> and</w:t>
      </w:r>
      <w:r>
        <w:rPr>
          <w:rFonts w:ascii="Times New Roman" w:hAnsi="Times New Roman" w:cs="Times New Roman"/>
          <w:sz w:val="24"/>
          <w:szCs w:val="24"/>
        </w:rPr>
        <w:t xml:space="preserve"> hazards related to weather, conflict, diseases, </w:t>
      </w:r>
      <w:r>
        <w:rPr>
          <w:rFonts w:ascii="Times New Roman" w:hAnsi="Times New Roman" w:cs="Times New Roman"/>
          <w:sz w:val="24"/>
          <w:szCs w:val="24"/>
          <w:highlight w:val="yellow"/>
        </w:rPr>
        <w:t xml:space="preserve">and </w:t>
      </w:r>
      <w:r>
        <w:rPr>
          <w:rFonts w:ascii="Times New Roman" w:hAnsi="Times New Roman" w:cs="Times New Roman"/>
          <w:sz w:val="24"/>
          <w:szCs w:val="24"/>
        </w:rPr>
        <w:t>pests (</w:t>
      </w:r>
      <w:r>
        <w:rPr>
          <w:rFonts w:ascii="Times New Roman" w:hAnsi="Times New Roman" w:cs="Times New Roman"/>
          <w:sz w:val="24"/>
          <w:szCs w:val="24"/>
          <w:highlight w:val="yellow"/>
        </w:rPr>
        <w:t>Rashid</w:t>
      </w:r>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highlight w:val="yellow"/>
        </w:rPr>
        <w:t>2019</w:t>
      </w:r>
      <w:r>
        <w:rPr>
          <w:rFonts w:ascii="Times New Roman" w:hAnsi="Times New Roman" w:cs="Times New Roman"/>
          <w:sz w:val="24"/>
          <w:szCs w:val="24"/>
        </w:rPr>
        <w:t>).</w:t>
      </w:r>
    </w:p>
    <w:p w14:paraId="0BA84F6E" w14:textId="77777777" w:rsidR="00CF56A4" w:rsidRDefault="00CF56A4" w:rsidP="00143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being one of Ethiopia's most important crops, </w:t>
      </w:r>
      <w:r>
        <w:rPr>
          <w:rFonts w:ascii="Times New Roman" w:hAnsi="Times New Roman" w:cs="Times New Roman"/>
          <w:sz w:val="24"/>
          <w:szCs w:val="24"/>
          <w:highlight w:val="yellow"/>
        </w:rPr>
        <w:t>barley</w:t>
      </w:r>
      <w:r>
        <w:rPr>
          <w:rFonts w:ascii="Times New Roman" w:hAnsi="Times New Roman" w:cs="Times New Roman"/>
          <w:sz w:val="24"/>
          <w:szCs w:val="24"/>
        </w:rPr>
        <w:t xml:space="preserve"> productivity </w:t>
      </w:r>
      <w:r>
        <w:rPr>
          <w:rFonts w:ascii="Times New Roman" w:hAnsi="Times New Roman" w:cs="Times New Roman"/>
          <w:sz w:val="24"/>
          <w:szCs w:val="24"/>
          <w:highlight w:val="yellow"/>
        </w:rPr>
        <w:t>over</w:t>
      </w:r>
      <w:r>
        <w:rPr>
          <w:rFonts w:ascii="Times New Roman" w:hAnsi="Times New Roman" w:cs="Times New Roman"/>
          <w:sz w:val="24"/>
          <w:szCs w:val="24"/>
        </w:rPr>
        <w:t xml:space="preserve"> the past ten years has been less than half that of other </w:t>
      </w:r>
      <w:r>
        <w:rPr>
          <w:rFonts w:ascii="Times New Roman" w:hAnsi="Times New Roman" w:cs="Times New Roman"/>
          <w:sz w:val="24"/>
          <w:szCs w:val="24"/>
          <w:highlight w:val="yellow"/>
        </w:rPr>
        <w:t>major</w:t>
      </w:r>
      <w:r>
        <w:rPr>
          <w:rFonts w:ascii="Times New Roman" w:hAnsi="Times New Roman" w:cs="Times New Roman"/>
          <w:sz w:val="24"/>
          <w:szCs w:val="24"/>
        </w:rPr>
        <w:t xml:space="preserve"> cereals. </w:t>
      </w:r>
      <w:r>
        <w:rPr>
          <w:rFonts w:ascii="Times New Roman" w:hAnsi="Times New Roman" w:cs="Times New Roman"/>
          <w:sz w:val="24"/>
          <w:szCs w:val="24"/>
          <w:highlight w:val="yellow"/>
        </w:rPr>
        <w:t>Several</w:t>
      </w:r>
      <w:r>
        <w:rPr>
          <w:rFonts w:ascii="Times New Roman" w:hAnsi="Times New Roman" w:cs="Times New Roman"/>
          <w:sz w:val="24"/>
          <w:szCs w:val="24"/>
        </w:rPr>
        <w:t xml:space="preserve"> </w:t>
      </w:r>
      <w:r>
        <w:rPr>
          <w:rFonts w:ascii="Times New Roman" w:hAnsi="Times New Roman" w:cs="Times New Roman"/>
          <w:sz w:val="24"/>
          <w:szCs w:val="24"/>
          <w:highlight w:val="yellow"/>
        </w:rPr>
        <w:t>studies attribute this low</w:t>
      </w:r>
      <w:r>
        <w:rPr>
          <w:rFonts w:ascii="Times New Roman" w:hAnsi="Times New Roman" w:cs="Times New Roman"/>
          <w:sz w:val="24"/>
          <w:szCs w:val="24"/>
        </w:rPr>
        <w:t xml:space="preserve"> level of production to </w:t>
      </w:r>
      <w:r>
        <w:rPr>
          <w:rFonts w:ascii="Times New Roman" w:hAnsi="Times New Roman" w:cs="Times New Roman"/>
          <w:sz w:val="24"/>
          <w:szCs w:val="24"/>
          <w:highlight w:val="yellow"/>
        </w:rPr>
        <w:t>various</w:t>
      </w:r>
      <w:r>
        <w:rPr>
          <w:rFonts w:ascii="Times New Roman" w:hAnsi="Times New Roman" w:cs="Times New Roman"/>
          <w:sz w:val="24"/>
          <w:szCs w:val="24"/>
        </w:rPr>
        <w:t xml:space="preserve"> </w:t>
      </w:r>
      <w:r>
        <w:rPr>
          <w:rFonts w:ascii="Times New Roman" w:hAnsi="Times New Roman" w:cs="Times New Roman"/>
          <w:sz w:val="24"/>
          <w:szCs w:val="24"/>
          <w:highlight w:val="yellow"/>
        </w:rPr>
        <w:t>factors</w:t>
      </w:r>
      <w:r>
        <w:rPr>
          <w:rFonts w:ascii="Times New Roman" w:hAnsi="Times New Roman" w:cs="Times New Roman"/>
          <w:sz w:val="24"/>
          <w:szCs w:val="24"/>
        </w:rPr>
        <w:t xml:space="preserve">. </w:t>
      </w:r>
      <w:r>
        <w:rPr>
          <w:rFonts w:ascii="Times New Roman" w:hAnsi="Times New Roman" w:cs="Times New Roman"/>
          <w:sz w:val="24"/>
          <w:szCs w:val="24"/>
          <w:highlight w:val="yellow"/>
        </w:rPr>
        <w:t>The</w:t>
      </w:r>
      <w:r>
        <w:rPr>
          <w:rFonts w:ascii="Times New Roman" w:hAnsi="Times New Roman" w:cs="Times New Roman"/>
          <w:sz w:val="24"/>
          <w:szCs w:val="24"/>
        </w:rPr>
        <w:t xml:space="preserve"> primary causes </w:t>
      </w:r>
      <w:r>
        <w:rPr>
          <w:rFonts w:ascii="Times New Roman" w:hAnsi="Times New Roman" w:cs="Times New Roman"/>
          <w:sz w:val="24"/>
          <w:szCs w:val="24"/>
          <w:highlight w:val="yellow"/>
        </w:rPr>
        <w:t>include</w:t>
      </w:r>
      <w:r>
        <w:rPr>
          <w:rFonts w:ascii="Times New Roman" w:hAnsi="Times New Roman" w:cs="Times New Roman"/>
          <w:sz w:val="24"/>
          <w:szCs w:val="24"/>
        </w:rPr>
        <w:t xml:space="preserve"> the use of local cultivars and conventional farming techniques, as well as the absence or inadequate adoption of inputs, particularly </w:t>
      </w:r>
      <w:r>
        <w:rPr>
          <w:rFonts w:ascii="Times New Roman" w:hAnsi="Times New Roman" w:cs="Times New Roman"/>
          <w:sz w:val="24"/>
          <w:szCs w:val="24"/>
          <w:highlight w:val="yellow"/>
        </w:rPr>
        <w:t>fertiliser</w:t>
      </w:r>
      <w:r>
        <w:rPr>
          <w:rFonts w:ascii="Times New Roman" w:hAnsi="Times New Roman" w:cs="Times New Roman"/>
          <w:sz w:val="24"/>
          <w:szCs w:val="24"/>
        </w:rPr>
        <w:t xml:space="preserve"> and improved</w:t>
      </w:r>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seeds (Berhanu et al., 2016; Mulatu </w:t>
      </w:r>
      <w:r>
        <w:rPr>
          <w:rFonts w:ascii="Times New Roman" w:hAnsi="Times New Roman" w:cs="Times New Roman"/>
          <w:sz w:val="24"/>
          <w:szCs w:val="24"/>
          <w:highlight w:val="yellow"/>
        </w:rPr>
        <w:t>&amp;</w:t>
      </w:r>
      <w:r>
        <w:rPr>
          <w:rFonts w:ascii="Times New Roman" w:hAnsi="Times New Roman" w:cs="Times New Roman"/>
          <w:sz w:val="24"/>
          <w:szCs w:val="24"/>
        </w:rPr>
        <w:t xml:space="preserve"> Lakew, 2011).</w:t>
      </w:r>
    </w:p>
    <w:p w14:paraId="52FBE9C7" w14:textId="77777777" w:rsidR="003F4BDE" w:rsidRDefault="00000000">
      <w:pPr>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Evidence from smallholder farming contexts further indicates that extension contact, farm size, and access to roads and markets can shape the adoption of agricultural technologies (Onuoha &amp; Umebali, 2021; Panta et al., 2023). Experimental evidence from southern Ethiopia also shows that targeted agricultural information can strengthen farmers’ knowledge and use of recommended technologies (Waje et al., 2024).</w:t>
      </w:r>
    </w:p>
    <w:p w14:paraId="254467B0" w14:textId="77777777" w:rsidR="008C2221" w:rsidRDefault="008C2221" w:rsidP="00143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Alicho Woriro District </w:t>
      </w:r>
      <w:r>
        <w:rPr>
          <w:rFonts w:ascii="Times New Roman" w:hAnsi="Times New Roman" w:cs="Times New Roman"/>
          <w:sz w:val="24"/>
          <w:szCs w:val="24"/>
          <w:highlight w:val="yellow"/>
        </w:rPr>
        <w:t>in</w:t>
      </w:r>
      <w:r>
        <w:rPr>
          <w:rFonts w:ascii="Times New Roman" w:hAnsi="Times New Roman" w:cs="Times New Roman"/>
          <w:sz w:val="24"/>
          <w:szCs w:val="24"/>
        </w:rPr>
        <w:t xml:space="preserve"> the Central Ethiopia Region</w:t>
      </w:r>
      <w:r>
        <w:rPr>
          <w:rFonts w:ascii="Times New Roman" w:hAnsi="Times New Roman" w:cs="Times New Roman"/>
          <w:sz w:val="24"/>
          <w:szCs w:val="24"/>
          <w:highlight w:val="yellow"/>
        </w:rPr>
        <w:t xml:space="preserve"> is one of Ethiopia's prospective food-barley-producing agro-ecologies</w:t>
      </w:r>
      <w:r>
        <w:rPr>
          <w:rFonts w:ascii="Times New Roman" w:hAnsi="Times New Roman" w:cs="Times New Roman"/>
          <w:sz w:val="24"/>
          <w:szCs w:val="24"/>
        </w:rPr>
        <w:t xml:space="preserve">. </w:t>
      </w:r>
      <w:r>
        <w:rPr>
          <w:rFonts w:ascii="Times New Roman" w:hAnsi="Times New Roman" w:cs="Times New Roman"/>
          <w:sz w:val="24"/>
          <w:szCs w:val="24"/>
          <w:highlight w:val="yellow"/>
        </w:rPr>
        <w:t>Food barley</w:t>
      </w:r>
      <w:r>
        <w:rPr>
          <w:rFonts w:ascii="Times New Roman" w:hAnsi="Times New Roman" w:cs="Times New Roman"/>
          <w:sz w:val="24"/>
          <w:szCs w:val="24"/>
        </w:rPr>
        <w:t xml:space="preserve"> is the primary crop grown in the area, followed by sorghum, wheat, chickpeas, maize, and potatoes (</w:t>
      </w:r>
      <w:r>
        <w:rPr>
          <w:rFonts w:ascii="Times New Roman" w:hAnsi="Times New Roman" w:cs="Times New Roman"/>
          <w:sz w:val="24"/>
          <w:szCs w:val="24"/>
          <w:highlight w:val="yellow"/>
        </w:rPr>
        <w:t>Tilahun</w:t>
      </w:r>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2015). </w:t>
      </w:r>
      <w:r>
        <w:rPr>
          <w:rFonts w:ascii="Times New Roman" w:hAnsi="Times New Roman" w:cs="Times New Roman"/>
          <w:sz w:val="24"/>
          <w:szCs w:val="24"/>
          <w:highlight w:val="yellow"/>
        </w:rPr>
        <w:t>Despite</w:t>
      </w:r>
      <w:r>
        <w:rPr>
          <w:rFonts w:ascii="Times New Roman" w:hAnsi="Times New Roman" w:cs="Times New Roman"/>
          <w:sz w:val="24"/>
          <w:szCs w:val="24"/>
        </w:rPr>
        <w:t xml:space="preserve"> the district's potential, </w:t>
      </w:r>
      <w:r>
        <w:rPr>
          <w:rFonts w:ascii="Times New Roman" w:hAnsi="Times New Roman" w:cs="Times New Roman"/>
          <w:sz w:val="24"/>
          <w:szCs w:val="24"/>
          <w:highlight w:val="yellow"/>
        </w:rPr>
        <w:t>crop</w:t>
      </w:r>
      <w:r>
        <w:rPr>
          <w:rFonts w:ascii="Times New Roman" w:hAnsi="Times New Roman" w:cs="Times New Roman"/>
          <w:sz w:val="24"/>
          <w:szCs w:val="24"/>
        </w:rPr>
        <w:t xml:space="preserve"> productivity is </w:t>
      </w:r>
      <w:r>
        <w:rPr>
          <w:rFonts w:ascii="Times New Roman" w:hAnsi="Times New Roman" w:cs="Times New Roman"/>
          <w:sz w:val="24"/>
          <w:szCs w:val="24"/>
          <w:highlight w:val="yellow"/>
        </w:rPr>
        <w:t>below</w:t>
      </w:r>
      <w:r>
        <w:rPr>
          <w:rFonts w:ascii="Times New Roman" w:hAnsi="Times New Roman" w:cs="Times New Roman"/>
          <w:sz w:val="24"/>
          <w:szCs w:val="24"/>
        </w:rPr>
        <w:t xml:space="preserve"> the</w:t>
      </w:r>
      <w:r>
        <w:rPr>
          <w:rFonts w:ascii="Times New Roman" w:hAnsi="Times New Roman" w:cs="Times New Roman"/>
          <w:sz w:val="24"/>
          <w:szCs w:val="24"/>
          <w:highlight w:val="yellow"/>
        </w:rPr>
        <w:t xml:space="preserve"> national average of</w:t>
      </w:r>
      <w:r>
        <w:rPr>
          <w:rFonts w:ascii="Times New Roman" w:hAnsi="Times New Roman" w:cs="Times New Roman"/>
          <w:sz w:val="24"/>
          <w:szCs w:val="24"/>
        </w:rPr>
        <w:t xml:space="preserve"> 1.96 t/ha. One of the primary causes is farmers' failure to use the improved food barley production technology package (Lake </w:t>
      </w:r>
      <w:r>
        <w:rPr>
          <w:rFonts w:ascii="Times New Roman" w:hAnsi="Times New Roman" w:cs="Times New Roman"/>
          <w:sz w:val="24"/>
          <w:szCs w:val="24"/>
          <w:highlight w:val="yellow"/>
        </w:rPr>
        <w:t>&amp;</w:t>
      </w:r>
      <w:r>
        <w:rPr>
          <w:rFonts w:ascii="Times New Roman" w:hAnsi="Times New Roman" w:cs="Times New Roman"/>
          <w:sz w:val="24"/>
          <w:szCs w:val="24"/>
        </w:rPr>
        <w:t xml:space="preserve"> Bezabih, 2018).</w:t>
      </w:r>
    </w:p>
    <w:p w14:paraId="4C4A9019" w14:textId="77777777" w:rsidR="00F522FF" w:rsidRDefault="00CB3DFD" w:rsidP="00F522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aforementioned </w:t>
      </w:r>
      <w:r>
        <w:rPr>
          <w:rFonts w:ascii="Times New Roman" w:hAnsi="Times New Roman" w:cs="Times New Roman"/>
          <w:sz w:val="24"/>
          <w:szCs w:val="24"/>
          <w:highlight w:val="yellow"/>
        </w:rPr>
        <w:t>studies</w:t>
      </w:r>
      <w:r>
        <w:rPr>
          <w:rFonts w:ascii="Times New Roman" w:hAnsi="Times New Roman" w:cs="Times New Roman"/>
          <w:sz w:val="24"/>
          <w:szCs w:val="24"/>
        </w:rPr>
        <w:t xml:space="preserve"> did not assess the status and intensity of smallholder producers’ adoption of the improved food barley production technology package in the specific context of the study area.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sz w:val="24"/>
          <w:szCs w:val="24"/>
          <w:highlight w:val="yellow"/>
        </w:rPr>
        <w:t>support</w:t>
      </w:r>
      <w:r>
        <w:rPr>
          <w:rFonts w:ascii="Times New Roman" w:hAnsi="Times New Roman" w:cs="Times New Roman"/>
          <w:sz w:val="24"/>
          <w:szCs w:val="24"/>
        </w:rPr>
        <w:t xml:space="preserve"> better </w:t>
      </w:r>
      <w:r>
        <w:rPr>
          <w:rFonts w:ascii="Times New Roman" w:hAnsi="Times New Roman" w:cs="Times New Roman"/>
          <w:sz w:val="24"/>
          <w:szCs w:val="24"/>
          <w:highlight w:val="yellow"/>
        </w:rPr>
        <w:t>planning</w:t>
      </w:r>
      <w:r>
        <w:rPr>
          <w:rFonts w:ascii="Times New Roman" w:hAnsi="Times New Roman" w:cs="Times New Roman"/>
          <w:sz w:val="24"/>
          <w:szCs w:val="24"/>
        </w:rPr>
        <w:t xml:space="preserve"> and </w:t>
      </w:r>
      <w:r>
        <w:rPr>
          <w:rFonts w:ascii="Times New Roman" w:hAnsi="Times New Roman" w:cs="Times New Roman"/>
          <w:sz w:val="24"/>
          <w:szCs w:val="24"/>
          <w:highlight w:val="yellow"/>
        </w:rPr>
        <w:t>implementation of</w:t>
      </w:r>
      <w:r>
        <w:rPr>
          <w:rFonts w:ascii="Times New Roman" w:hAnsi="Times New Roman" w:cs="Times New Roman"/>
          <w:sz w:val="24"/>
          <w:szCs w:val="24"/>
        </w:rPr>
        <w:t xml:space="preserve"> development interventions </w:t>
      </w:r>
      <w:r>
        <w:rPr>
          <w:rFonts w:ascii="Times New Roman" w:hAnsi="Times New Roman" w:cs="Times New Roman"/>
          <w:sz w:val="24"/>
          <w:szCs w:val="24"/>
          <w:highlight w:val="yellow"/>
        </w:rPr>
        <w:t>intended to</w:t>
      </w:r>
      <w:r>
        <w:rPr>
          <w:rFonts w:ascii="Times New Roman" w:hAnsi="Times New Roman" w:cs="Times New Roman"/>
          <w:sz w:val="24"/>
          <w:szCs w:val="24"/>
        </w:rPr>
        <w:t xml:space="preserve"> increase the productivity of smallholder food barley producers, this study was </w:t>
      </w:r>
      <w:r>
        <w:rPr>
          <w:rFonts w:ascii="Times New Roman" w:hAnsi="Times New Roman" w:cs="Times New Roman"/>
          <w:sz w:val="24"/>
          <w:szCs w:val="24"/>
          <w:highlight w:val="yellow"/>
        </w:rPr>
        <w:t>therefore</w:t>
      </w:r>
      <w:r>
        <w:rPr>
          <w:rFonts w:ascii="Times New Roman" w:hAnsi="Times New Roman" w:cs="Times New Roman"/>
          <w:sz w:val="24"/>
          <w:szCs w:val="24"/>
        </w:rPr>
        <w:t xml:space="preserve"> </w:t>
      </w:r>
      <w:r>
        <w:rPr>
          <w:rFonts w:ascii="Times New Roman" w:hAnsi="Times New Roman" w:cs="Times New Roman"/>
          <w:sz w:val="24"/>
          <w:szCs w:val="24"/>
          <w:highlight w:val="yellow"/>
        </w:rPr>
        <w:t>initiated</w:t>
      </w:r>
      <w:r>
        <w:rPr>
          <w:rFonts w:ascii="Times New Roman" w:hAnsi="Times New Roman" w:cs="Times New Roman"/>
          <w:sz w:val="24"/>
          <w:szCs w:val="24"/>
        </w:rPr>
        <w:t xml:space="preserve"> to assess the status and intensity of adoption of </w:t>
      </w:r>
      <w:r>
        <w:rPr>
          <w:rFonts w:ascii="Times New Roman" w:hAnsi="Times New Roman" w:cs="Times New Roman"/>
          <w:sz w:val="24"/>
          <w:szCs w:val="24"/>
          <w:highlight w:val="yellow"/>
        </w:rPr>
        <w:t xml:space="preserve">the improved food barley </w:t>
      </w:r>
      <w:r>
        <w:rPr>
          <w:rFonts w:ascii="Times New Roman" w:hAnsi="Times New Roman" w:cs="Times New Roman"/>
          <w:sz w:val="24"/>
          <w:szCs w:val="24"/>
          <w:highlight w:val="yellow"/>
        </w:rPr>
        <w:lastRenderedPageBreak/>
        <w:t>production technology package</w:t>
      </w:r>
      <w:r>
        <w:rPr>
          <w:rFonts w:ascii="Times New Roman" w:hAnsi="Times New Roman" w:cs="Times New Roman"/>
          <w:sz w:val="24"/>
          <w:szCs w:val="24"/>
        </w:rPr>
        <w:t xml:space="preserve"> in the study area. </w:t>
      </w:r>
      <w:r>
        <w:rPr>
          <w:rFonts w:ascii="Times New Roman" w:hAnsi="Times New Roman" w:cs="Times New Roman"/>
          <w:sz w:val="24"/>
          <w:szCs w:val="24"/>
          <w:highlight w:val="yellow"/>
        </w:rPr>
        <w:t>Accordingly</w:t>
      </w:r>
      <w:r>
        <w:rPr>
          <w:rFonts w:ascii="Times New Roman" w:hAnsi="Times New Roman" w:cs="Times New Roman"/>
          <w:sz w:val="24"/>
          <w:szCs w:val="24"/>
        </w:rPr>
        <w:t xml:space="preserve">, the study </w:t>
      </w:r>
      <w:r>
        <w:rPr>
          <w:rFonts w:ascii="Times New Roman" w:hAnsi="Times New Roman" w:cs="Times New Roman"/>
          <w:sz w:val="24"/>
          <w:szCs w:val="24"/>
          <w:highlight w:val="yellow"/>
        </w:rPr>
        <w:t>aimed</w:t>
      </w:r>
      <w:r>
        <w:rPr>
          <w:rFonts w:ascii="Times New Roman" w:hAnsi="Times New Roman" w:cs="Times New Roman"/>
          <w:sz w:val="24"/>
          <w:szCs w:val="24"/>
        </w:rPr>
        <w:t xml:space="preserve"> to determine the level of adoption of </w:t>
      </w:r>
      <w:r>
        <w:rPr>
          <w:rFonts w:ascii="Times New Roman" w:hAnsi="Times New Roman" w:cs="Times New Roman"/>
          <w:sz w:val="24"/>
          <w:szCs w:val="24"/>
          <w:highlight w:val="yellow"/>
        </w:rPr>
        <w:t xml:space="preserve">the </w:t>
      </w:r>
      <w:r>
        <w:rPr>
          <w:rFonts w:ascii="Times New Roman" w:hAnsi="Times New Roman" w:cs="Times New Roman"/>
          <w:sz w:val="24"/>
          <w:szCs w:val="24"/>
        </w:rPr>
        <w:t xml:space="preserve">food barley production technology package </w:t>
      </w:r>
      <w:r>
        <w:rPr>
          <w:rFonts w:ascii="Times New Roman" w:hAnsi="Times New Roman" w:cs="Times New Roman"/>
          <w:sz w:val="24"/>
          <w:szCs w:val="24"/>
          <w:highlight w:val="yellow"/>
        </w:rPr>
        <w:t>among</w:t>
      </w:r>
      <w:r>
        <w:rPr>
          <w:rFonts w:ascii="Times New Roman" w:hAnsi="Times New Roman" w:cs="Times New Roman"/>
          <w:sz w:val="24"/>
          <w:szCs w:val="24"/>
        </w:rPr>
        <w:t xml:space="preserve"> smallholder farmers in the </w:t>
      </w:r>
      <w:r>
        <w:rPr>
          <w:rFonts w:ascii="Times New Roman" w:hAnsi="Times New Roman" w:cs="Times New Roman"/>
          <w:sz w:val="24"/>
          <w:szCs w:val="24"/>
          <w:highlight w:val="yellow"/>
        </w:rPr>
        <w:t>selected</w:t>
      </w:r>
      <w:r>
        <w:rPr>
          <w:rFonts w:ascii="Times New Roman" w:hAnsi="Times New Roman" w:cs="Times New Roman"/>
          <w:sz w:val="24"/>
          <w:szCs w:val="24"/>
        </w:rPr>
        <w:t xml:space="preserve"> district.</w:t>
      </w:r>
    </w:p>
    <w:p w14:paraId="6386DBA8" w14:textId="77777777" w:rsidR="003C40BB" w:rsidRPr="00FA619F" w:rsidRDefault="003C40BB" w:rsidP="00FA619F">
      <w:pPr>
        <w:pStyle w:val="ListParagraph"/>
        <w:numPr>
          <w:ilvl w:val="1"/>
          <w:numId w:val="1"/>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Research Questions</w:t>
      </w:r>
    </w:p>
    <w:p w14:paraId="47A5AE4C" w14:textId="77777777" w:rsidR="003C40BB" w:rsidRPr="00FA619F" w:rsidRDefault="003C40BB" w:rsidP="00FA619F">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was guided by the following research questions</w:t>
      </w:r>
      <w:r>
        <w:rPr>
          <w:rFonts w:ascii="Times New Roman" w:hAnsi="Times New Roman" w:cs="Times New Roman"/>
          <w:sz w:val="24"/>
          <w:szCs w:val="24"/>
          <w:highlight w:val="yellow"/>
        </w:rPr>
        <w:t>:</w:t>
      </w:r>
    </w:p>
    <w:p w14:paraId="3A1C7386" w14:textId="77777777" w:rsidR="003C40BB" w:rsidRPr="00FA619F" w:rsidRDefault="003C40BB" w:rsidP="00FA61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What is the status of smallholder farmers’ adoption of </w:t>
      </w:r>
      <w:r>
        <w:rPr>
          <w:rFonts w:ascii="Times New Roman" w:hAnsi="Times New Roman" w:cs="Times New Roman"/>
          <w:sz w:val="24"/>
          <w:szCs w:val="24"/>
          <w:highlight w:val="yellow"/>
        </w:rPr>
        <w:t xml:space="preserve">the </w:t>
      </w:r>
      <w:r>
        <w:rPr>
          <w:rFonts w:ascii="Times New Roman" w:hAnsi="Times New Roman" w:cs="Times New Roman"/>
          <w:sz w:val="24"/>
          <w:szCs w:val="24"/>
        </w:rPr>
        <w:t>improved food barley production technology package in the study area?</w:t>
      </w:r>
    </w:p>
    <w:p w14:paraId="7088B451" w14:textId="77777777" w:rsidR="003C40BB" w:rsidRPr="00FA619F" w:rsidRDefault="003C40BB" w:rsidP="00FA619F">
      <w:pPr>
        <w:spacing w:line="360" w:lineRule="auto"/>
        <w:jc w:val="both"/>
        <w:rPr>
          <w:rFonts w:ascii="Times New Roman" w:hAnsi="Times New Roman" w:cs="Times New Roman"/>
          <w:sz w:val="24"/>
          <w:szCs w:val="24"/>
        </w:rPr>
      </w:pPr>
      <w:r>
        <w:rPr>
          <w:rFonts w:ascii="Times New Roman" w:hAnsi="Times New Roman" w:cs="Times New Roman"/>
          <w:sz w:val="24"/>
          <w:szCs w:val="24"/>
        </w:rPr>
        <w:t>2. What is the intensity of</w:t>
      </w:r>
      <w:r>
        <w:rPr>
          <w:rFonts w:ascii="Times New Roman" w:hAnsi="Times New Roman" w:cs="Times New Roman"/>
          <w:sz w:val="24"/>
          <w:szCs w:val="24"/>
          <w:highlight w:val="yellow"/>
        </w:rPr>
        <w:t xml:space="preserve"> adoption of the</w:t>
      </w:r>
      <w:r>
        <w:rPr>
          <w:rFonts w:ascii="Times New Roman" w:hAnsi="Times New Roman" w:cs="Times New Roman"/>
          <w:sz w:val="24"/>
          <w:szCs w:val="24"/>
        </w:rPr>
        <w:t xml:space="preserve"> improved food barley production technology package </w:t>
      </w:r>
      <w:r>
        <w:rPr>
          <w:rFonts w:ascii="Times New Roman" w:hAnsi="Times New Roman" w:cs="Times New Roman"/>
          <w:sz w:val="24"/>
          <w:szCs w:val="24"/>
          <w:highlight w:val="yellow"/>
        </w:rPr>
        <w:t>among</w:t>
      </w:r>
      <w:r>
        <w:rPr>
          <w:rFonts w:ascii="Times New Roman" w:hAnsi="Times New Roman" w:cs="Times New Roman"/>
          <w:sz w:val="24"/>
          <w:szCs w:val="24"/>
        </w:rPr>
        <w:t xml:space="preserve"> smallholder farmers in the study area?</w:t>
      </w:r>
    </w:p>
    <w:p w14:paraId="477A830F" w14:textId="77777777" w:rsidR="003F4BDE" w:rsidRDefault="00000000">
      <w:pPr>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1.4 Research Gap</w:t>
      </w:r>
    </w:p>
    <w:p w14:paraId="4202A533" w14:textId="77777777" w:rsidR="003F4BDE" w:rsidRDefault="00000000">
      <w:pPr>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Although the available studies provide useful evidence on barley production and agricultural technology adoption in Ethiopia, they do not establish the adoption status and intensity of the complete improved food barley production technology package among smallholder farmers in Alicho Woriro District. Location-specific evidence is therefore needed to distinguish among adoption categories and determine the extent to which the recommended package components are applied in the study area.</w:t>
      </w:r>
    </w:p>
    <w:p w14:paraId="7A886BB1" w14:textId="77777777" w:rsidR="00143B5F" w:rsidRPr="00FA619F" w:rsidRDefault="00143B5F" w:rsidP="00F522FF">
      <w:pPr>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1.5 Objectives of the Study</w:t>
      </w:r>
    </w:p>
    <w:p w14:paraId="5E986128" w14:textId="77777777" w:rsidR="002204E1" w:rsidRPr="00FA619F" w:rsidRDefault="002204E1" w:rsidP="00FA619F">
      <w:pPr>
        <w:pStyle w:val="ListParagraph"/>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1.5.1 General Objective</w:t>
      </w:r>
    </w:p>
    <w:p w14:paraId="16D41F1D" w14:textId="77777777" w:rsidR="002204E1" w:rsidRPr="00FA619F" w:rsidRDefault="002204E1" w:rsidP="00FA61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general objective of this study was to assess smallholder farmers’ adoption of </w:t>
      </w:r>
      <w:r>
        <w:rPr>
          <w:rFonts w:ascii="Times New Roman" w:hAnsi="Times New Roman" w:cs="Times New Roman"/>
          <w:sz w:val="24"/>
          <w:szCs w:val="24"/>
          <w:highlight w:val="yellow"/>
        </w:rPr>
        <w:t xml:space="preserve">the </w:t>
      </w:r>
      <w:r>
        <w:rPr>
          <w:rFonts w:ascii="Times New Roman" w:hAnsi="Times New Roman" w:cs="Times New Roman"/>
          <w:sz w:val="24"/>
          <w:szCs w:val="24"/>
        </w:rPr>
        <w:t>improved food barley production technology package.</w:t>
      </w:r>
    </w:p>
    <w:p w14:paraId="62BA5E5F" w14:textId="77777777" w:rsidR="002204E1" w:rsidRPr="00FA619F" w:rsidRDefault="002204E1" w:rsidP="00FA619F">
      <w:pPr>
        <w:pStyle w:val="ListParagraph"/>
        <w:spacing w:line="360" w:lineRule="auto"/>
        <w:jc w:val="both"/>
        <w:rPr>
          <w:rFonts w:ascii="Times New Roman" w:hAnsi="Times New Roman" w:cs="Times New Roman"/>
          <w:sz w:val="24"/>
          <w:szCs w:val="24"/>
        </w:rPr>
      </w:pPr>
      <w:r>
        <w:rPr>
          <w:rFonts w:ascii="Times New Roman" w:eastAsia="Times New Roman" w:hAnsi="Times New Roman"/>
          <w:b/>
          <w:sz w:val="24"/>
          <w:highlight w:val="yellow"/>
        </w:rPr>
        <w:t>1.5.2 Specific Objectives</w:t>
      </w:r>
    </w:p>
    <w:p w14:paraId="22C33D41" w14:textId="77777777" w:rsidR="002204E1" w:rsidRPr="00FA619F" w:rsidRDefault="002204E1" w:rsidP="00FA619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assess the status of smallholder farmers’ adoption of </w:t>
      </w:r>
      <w:r>
        <w:rPr>
          <w:rFonts w:ascii="Times New Roman" w:hAnsi="Times New Roman" w:cs="Times New Roman"/>
          <w:sz w:val="24"/>
          <w:szCs w:val="24"/>
          <w:highlight w:val="yellow"/>
        </w:rPr>
        <w:t xml:space="preserve">the </w:t>
      </w:r>
      <w:r>
        <w:rPr>
          <w:rFonts w:ascii="Times New Roman" w:hAnsi="Times New Roman" w:cs="Times New Roman"/>
          <w:sz w:val="24"/>
          <w:szCs w:val="24"/>
        </w:rPr>
        <w:t>improved food barley production technology package</w:t>
      </w:r>
      <w:r>
        <w:rPr>
          <w:rFonts w:ascii="Times New Roman" w:hAnsi="Times New Roman" w:cs="Times New Roman"/>
          <w:sz w:val="24"/>
          <w:szCs w:val="24"/>
          <w:highlight w:val="yellow"/>
        </w:rPr>
        <w:t>.</w:t>
      </w:r>
    </w:p>
    <w:p w14:paraId="371198D1" w14:textId="77777777" w:rsidR="002204E1" w:rsidRPr="00FA619F" w:rsidRDefault="002204E1" w:rsidP="00FA619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assess the intensity of adoption of</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improved food barley production technology package among smallholder farmers</w:t>
      </w:r>
      <w:r>
        <w:rPr>
          <w:rFonts w:ascii="Times New Roman" w:hAnsi="Times New Roman" w:cs="Times New Roman"/>
          <w:sz w:val="24"/>
          <w:szCs w:val="24"/>
          <w:highlight w:val="yellow"/>
        </w:rPr>
        <w:t>.</w:t>
      </w:r>
    </w:p>
    <w:p w14:paraId="3920583A" w14:textId="77777777" w:rsidR="003C40BB" w:rsidRPr="003C40BB" w:rsidRDefault="003C40BB" w:rsidP="003C40BB">
      <w:pPr>
        <w:spacing w:line="360" w:lineRule="auto"/>
        <w:jc w:val="both"/>
        <w:rPr>
          <w:rFonts w:ascii="Times New Roman" w:hAnsi="Times New Roman" w:cs="Times New Roman"/>
        </w:rPr>
      </w:pPr>
    </w:p>
    <w:p w14:paraId="28E57BCB" w14:textId="77777777" w:rsidR="002204E1" w:rsidRPr="002204E1" w:rsidRDefault="002204E1" w:rsidP="002204E1">
      <w:pPr>
        <w:spacing w:line="360" w:lineRule="auto"/>
        <w:jc w:val="both"/>
        <w:rPr>
          <w:rFonts w:ascii="Times New Roman" w:hAnsi="Times New Roman" w:cs="Times New Roman"/>
        </w:rPr>
      </w:pPr>
    </w:p>
    <w:p w14:paraId="06CAE29B" w14:textId="77777777" w:rsidR="002204E1" w:rsidRPr="002204E1" w:rsidRDefault="002204E1" w:rsidP="002204E1">
      <w:pPr>
        <w:spacing w:line="360" w:lineRule="auto"/>
        <w:jc w:val="both"/>
        <w:rPr>
          <w:rFonts w:ascii="Times New Roman" w:hAnsi="Times New Roman" w:cs="Times New Roman"/>
        </w:rPr>
      </w:pPr>
    </w:p>
    <w:p w14:paraId="30640F34" w14:textId="77777777" w:rsidR="000E30C3" w:rsidRPr="000E30C3" w:rsidRDefault="000E30C3" w:rsidP="000E30C3">
      <w:pPr>
        <w:spacing w:line="360" w:lineRule="auto"/>
        <w:jc w:val="both"/>
        <w:rPr>
          <w:rFonts w:ascii="Times New Roman" w:hAnsi="Times New Roman" w:cs="Times New Roman"/>
          <w:bCs/>
        </w:rPr>
      </w:pPr>
    </w:p>
    <w:p w14:paraId="09A80EE4" w14:textId="77777777" w:rsidR="004C5E28" w:rsidRDefault="004C5E28" w:rsidP="00912240">
      <w:pPr>
        <w:spacing w:line="360" w:lineRule="auto"/>
        <w:jc w:val="both"/>
        <w:rPr>
          <w:rFonts w:ascii="Times New Roman" w:hAnsi="Times New Roman" w:cs="Times New Roman"/>
          <w:iCs/>
          <w:sz w:val="24"/>
          <w:szCs w:val="24"/>
        </w:rPr>
      </w:pPr>
    </w:p>
    <w:p w14:paraId="0F5001DF" w14:textId="77777777" w:rsidR="00EC0EBA" w:rsidRDefault="00EC0EBA" w:rsidP="00912240">
      <w:pPr>
        <w:spacing w:line="360" w:lineRule="auto"/>
        <w:jc w:val="both"/>
        <w:rPr>
          <w:rFonts w:ascii="Times New Roman" w:hAnsi="Times New Roman" w:cs="Times New Roman"/>
          <w:iCs/>
          <w:sz w:val="24"/>
          <w:szCs w:val="24"/>
        </w:rPr>
      </w:pPr>
    </w:p>
    <w:p w14:paraId="0B646E9A" w14:textId="77777777" w:rsidR="00EC0EBA" w:rsidRDefault="00EC0EBA" w:rsidP="00912240">
      <w:pPr>
        <w:spacing w:line="360" w:lineRule="auto"/>
        <w:jc w:val="both"/>
        <w:rPr>
          <w:rFonts w:ascii="Times New Roman" w:hAnsi="Times New Roman" w:cs="Times New Roman"/>
          <w:iCs/>
          <w:sz w:val="24"/>
          <w:szCs w:val="24"/>
        </w:rPr>
      </w:pPr>
    </w:p>
    <w:p w14:paraId="26F3D254" w14:textId="77777777" w:rsidR="00EC0EBA" w:rsidRDefault="00EC0EBA" w:rsidP="00912240">
      <w:pPr>
        <w:spacing w:line="360" w:lineRule="auto"/>
        <w:jc w:val="both"/>
        <w:rPr>
          <w:rFonts w:ascii="Times New Roman" w:hAnsi="Times New Roman" w:cs="Times New Roman"/>
          <w:iCs/>
          <w:sz w:val="24"/>
          <w:szCs w:val="24"/>
        </w:rPr>
      </w:pPr>
    </w:p>
    <w:p w14:paraId="72D8A5D2" w14:textId="77777777" w:rsidR="00EC0EBA" w:rsidRDefault="00EC0EBA" w:rsidP="00912240">
      <w:pPr>
        <w:spacing w:line="360" w:lineRule="auto"/>
        <w:jc w:val="both"/>
        <w:rPr>
          <w:rFonts w:ascii="Times New Roman" w:hAnsi="Times New Roman" w:cs="Times New Roman"/>
          <w:iCs/>
          <w:sz w:val="24"/>
          <w:szCs w:val="24"/>
        </w:rPr>
      </w:pPr>
    </w:p>
    <w:p w14:paraId="7C5E6A2A" w14:textId="77777777" w:rsidR="00EC0EBA" w:rsidRDefault="00EC0EBA" w:rsidP="00912240">
      <w:pPr>
        <w:spacing w:line="360" w:lineRule="auto"/>
        <w:jc w:val="both"/>
        <w:rPr>
          <w:rFonts w:ascii="Times New Roman" w:hAnsi="Times New Roman" w:cs="Times New Roman"/>
          <w:iCs/>
          <w:sz w:val="24"/>
          <w:szCs w:val="24"/>
        </w:rPr>
      </w:pPr>
    </w:p>
    <w:p w14:paraId="4D1BB748" w14:textId="77777777" w:rsidR="00EC0EBA" w:rsidRDefault="00EC0EBA" w:rsidP="00912240">
      <w:pPr>
        <w:spacing w:line="360" w:lineRule="auto"/>
        <w:jc w:val="both"/>
        <w:rPr>
          <w:rFonts w:ascii="Times New Roman" w:hAnsi="Times New Roman" w:cs="Times New Roman"/>
          <w:iCs/>
          <w:sz w:val="24"/>
          <w:szCs w:val="24"/>
        </w:rPr>
      </w:pPr>
    </w:p>
    <w:p w14:paraId="3B531FE5" w14:textId="77777777" w:rsidR="00EC0EBA" w:rsidRDefault="00EC0EBA" w:rsidP="00912240">
      <w:pPr>
        <w:spacing w:line="360" w:lineRule="auto"/>
        <w:jc w:val="both"/>
        <w:rPr>
          <w:rFonts w:ascii="Times New Roman" w:hAnsi="Times New Roman" w:cs="Times New Roman"/>
          <w:iCs/>
          <w:sz w:val="24"/>
          <w:szCs w:val="24"/>
        </w:rPr>
      </w:pPr>
    </w:p>
    <w:p w14:paraId="7EFB6CC1" w14:textId="77777777" w:rsidR="00EC0EBA" w:rsidRDefault="00EC0EBA" w:rsidP="00912240">
      <w:pPr>
        <w:spacing w:line="360" w:lineRule="auto"/>
        <w:jc w:val="both"/>
        <w:rPr>
          <w:rFonts w:ascii="Times New Roman" w:hAnsi="Times New Roman" w:cs="Times New Roman"/>
          <w:iCs/>
          <w:sz w:val="24"/>
          <w:szCs w:val="24"/>
        </w:rPr>
      </w:pPr>
    </w:p>
    <w:p w14:paraId="0E881CC8" w14:textId="77777777" w:rsidR="00BC6769" w:rsidRDefault="00BC6769" w:rsidP="00912240">
      <w:pPr>
        <w:spacing w:line="360" w:lineRule="auto"/>
        <w:jc w:val="both"/>
        <w:rPr>
          <w:rFonts w:ascii="Times New Roman" w:hAnsi="Times New Roman" w:cs="Times New Roman"/>
          <w:iCs/>
          <w:sz w:val="24"/>
          <w:szCs w:val="24"/>
        </w:rPr>
      </w:pPr>
    </w:p>
    <w:p w14:paraId="16C4D117" w14:textId="77777777" w:rsidR="00BC6769" w:rsidRDefault="00982149" w:rsidP="00BC6769">
      <w:pPr>
        <w:pStyle w:val="Heading1"/>
        <w:spacing w:line="36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Materials and Methods</w:t>
      </w:r>
    </w:p>
    <w:p w14:paraId="17962E2F" w14:textId="77777777" w:rsidR="00BC6769" w:rsidRDefault="00BC6769" w:rsidP="00BC6769">
      <w:pPr>
        <w:spacing w:line="360" w:lineRule="auto"/>
        <w:rPr>
          <w:rFonts w:ascii="Times New Roman" w:hAnsi="Times New Roman" w:cs="Times New Roman"/>
          <w:sz w:val="24"/>
          <w:szCs w:val="24"/>
        </w:rPr>
      </w:pPr>
      <w:r w:rsidRPr="00BC6769">
        <w:rPr>
          <w:rFonts w:ascii="Times New Roman" w:hAnsi="Times New Roman" w:cs="Times New Roman"/>
          <w:sz w:val="24"/>
          <w:szCs w:val="24"/>
        </w:rPr>
        <w:t>2.1 Description of the Study Area</w:t>
      </w:r>
    </w:p>
    <w:p w14:paraId="777677D8" w14:textId="77777777" w:rsidR="00794EBD" w:rsidRPr="0006769D" w:rsidRDefault="00794EBD" w:rsidP="00794E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was conducted in Alicho Woriro </w:t>
      </w:r>
      <w:r>
        <w:rPr>
          <w:rFonts w:ascii="Times New Roman" w:hAnsi="Times New Roman" w:cs="Times New Roman"/>
          <w:sz w:val="24"/>
          <w:szCs w:val="24"/>
          <w:highlight w:val="yellow"/>
        </w:rPr>
        <w:t>District</w:t>
      </w:r>
      <w:r>
        <w:rPr>
          <w:rFonts w:ascii="Times New Roman" w:hAnsi="Times New Roman" w:cs="Times New Roman"/>
          <w:sz w:val="24"/>
          <w:szCs w:val="24"/>
        </w:rPr>
        <w:t xml:space="preserve"> in Siltie Zone, </w:t>
      </w:r>
      <w:r>
        <w:rPr>
          <w:rFonts w:ascii="Times New Roman" w:hAnsi="Times New Roman" w:cs="Times New Roman"/>
          <w:sz w:val="24"/>
          <w:szCs w:val="24"/>
          <w:highlight w:val="yellow"/>
        </w:rPr>
        <w:t>southern</w:t>
      </w:r>
      <w:r>
        <w:rPr>
          <w:rFonts w:ascii="Times New Roman" w:hAnsi="Times New Roman" w:cs="Times New Roman"/>
          <w:sz w:val="24"/>
          <w:szCs w:val="24"/>
        </w:rPr>
        <w:t xml:space="preserve"> Ethiopia, 217 km from Addis Ababa. The district </w:t>
      </w:r>
      <w:r>
        <w:rPr>
          <w:rFonts w:ascii="Times New Roman" w:hAnsi="Times New Roman" w:cs="Times New Roman"/>
          <w:sz w:val="24"/>
          <w:szCs w:val="24"/>
          <w:highlight w:val="yellow"/>
        </w:rPr>
        <w:t>lies</w:t>
      </w:r>
      <w:r>
        <w:rPr>
          <w:rFonts w:ascii="Times New Roman" w:hAnsi="Times New Roman" w:cs="Times New Roman"/>
          <w:sz w:val="24"/>
          <w:szCs w:val="24"/>
        </w:rPr>
        <w:t xml:space="preserve"> </w:t>
      </w:r>
      <w:r>
        <w:rPr>
          <w:rFonts w:ascii="Times New Roman" w:hAnsi="Times New Roman" w:cs="Times New Roman"/>
          <w:sz w:val="24"/>
          <w:szCs w:val="24"/>
          <w:highlight w:val="yellow"/>
        </w:rPr>
        <w:t>between</w:t>
      </w:r>
      <w:r>
        <w:rPr>
          <w:rFonts w:ascii="Times New Roman" w:hAnsi="Times New Roman" w:cs="Times New Roman"/>
          <w:sz w:val="24"/>
          <w:szCs w:val="24"/>
        </w:rPr>
        <w:t xml:space="preserve"> 7.</w:t>
      </w:r>
      <w:r>
        <w:rPr>
          <w:rFonts w:ascii="Times New Roman" w:hAnsi="Times New Roman" w:cs="Times New Roman"/>
          <w:sz w:val="24"/>
          <w:szCs w:val="24"/>
          <w:highlight w:val="yellow"/>
        </w:rPr>
        <w:t>850° and 8</w:t>
      </w:r>
      <w:r>
        <w:rPr>
          <w:rFonts w:ascii="Times New Roman" w:hAnsi="Times New Roman" w:cs="Times New Roman"/>
          <w:sz w:val="24"/>
          <w:szCs w:val="24"/>
        </w:rPr>
        <w:t>.009</w:t>
      </w:r>
      <w:r>
        <w:rPr>
          <w:rFonts w:ascii="Times New Roman" w:hAnsi="Times New Roman" w:cs="Times New Roman"/>
          <w:sz w:val="24"/>
          <w:szCs w:val="24"/>
          <w:highlight w:val="yellow"/>
        </w:rPr>
        <w:t>°</w:t>
      </w:r>
      <w:r>
        <w:rPr>
          <w:rFonts w:ascii="Times New Roman" w:hAnsi="Times New Roman" w:cs="Times New Roman"/>
          <w:sz w:val="24"/>
          <w:szCs w:val="24"/>
        </w:rPr>
        <w:t xml:space="preserve"> N latitude and 38.</w:t>
      </w:r>
      <w:r>
        <w:rPr>
          <w:rFonts w:ascii="Times New Roman" w:hAnsi="Times New Roman" w:cs="Times New Roman"/>
          <w:sz w:val="24"/>
          <w:szCs w:val="24"/>
          <w:highlight w:val="yellow"/>
        </w:rPr>
        <w:t>079° and 38</w:t>
      </w:r>
      <w:r>
        <w:rPr>
          <w:rFonts w:ascii="Times New Roman" w:hAnsi="Times New Roman" w:cs="Times New Roman"/>
          <w:sz w:val="24"/>
          <w:szCs w:val="24"/>
        </w:rPr>
        <w:t>.281</w:t>
      </w:r>
      <w:r>
        <w:rPr>
          <w:rFonts w:ascii="Times New Roman" w:hAnsi="Times New Roman" w:cs="Times New Roman"/>
          <w:sz w:val="24"/>
          <w:szCs w:val="24"/>
          <w:highlight w:val="yellow"/>
        </w:rPr>
        <w:t>°</w:t>
      </w:r>
      <w:r>
        <w:rPr>
          <w:rFonts w:ascii="Times New Roman" w:hAnsi="Times New Roman" w:cs="Times New Roman"/>
          <w:sz w:val="24"/>
          <w:szCs w:val="24"/>
        </w:rPr>
        <w:t xml:space="preserve"> E longitude</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at</w:t>
      </w:r>
      <w:r>
        <w:rPr>
          <w:rFonts w:ascii="Times New Roman" w:hAnsi="Times New Roman" w:cs="Times New Roman"/>
          <w:sz w:val="24"/>
          <w:szCs w:val="24"/>
        </w:rPr>
        <w:t xml:space="preserve"> </w:t>
      </w:r>
      <w:r>
        <w:rPr>
          <w:rFonts w:ascii="Times New Roman" w:hAnsi="Times New Roman" w:cs="Times New Roman"/>
          <w:sz w:val="24"/>
          <w:szCs w:val="24"/>
          <w:highlight w:val="yellow"/>
        </w:rPr>
        <w:t>elevations</w:t>
      </w:r>
      <w:r>
        <w:rPr>
          <w:rFonts w:ascii="Times New Roman" w:hAnsi="Times New Roman" w:cs="Times New Roman"/>
          <w:sz w:val="24"/>
          <w:szCs w:val="24"/>
        </w:rPr>
        <w:t xml:space="preserve"> ranging from </w:t>
      </w:r>
      <w:r>
        <w:rPr>
          <w:rFonts w:ascii="Times New Roman" w:hAnsi="Times New Roman" w:cs="Times New Roman"/>
          <w:sz w:val="24"/>
          <w:szCs w:val="24"/>
          <w:highlight w:val="yellow"/>
        </w:rPr>
        <w:t>2,350</w:t>
      </w:r>
      <w:r>
        <w:rPr>
          <w:rFonts w:ascii="Times New Roman" w:hAnsi="Times New Roman" w:cs="Times New Roman"/>
          <w:sz w:val="24"/>
          <w:szCs w:val="24"/>
        </w:rPr>
        <w:t xml:space="preserve"> </w:t>
      </w:r>
      <w:r>
        <w:rPr>
          <w:rFonts w:ascii="Times New Roman" w:hAnsi="Times New Roman" w:cs="Times New Roman"/>
          <w:sz w:val="24"/>
          <w:szCs w:val="24"/>
          <w:highlight w:val="yellow"/>
        </w:rPr>
        <w:t>to 3,290 metres</w:t>
      </w:r>
      <w:r>
        <w:rPr>
          <w:rFonts w:ascii="Times New Roman" w:hAnsi="Times New Roman" w:cs="Times New Roman"/>
          <w:sz w:val="24"/>
          <w:szCs w:val="24"/>
        </w:rPr>
        <w:t xml:space="preserve"> above sea level (masl). The area is </w:t>
      </w:r>
      <w:r>
        <w:rPr>
          <w:rFonts w:ascii="Times New Roman" w:hAnsi="Times New Roman" w:cs="Times New Roman"/>
          <w:sz w:val="24"/>
          <w:szCs w:val="24"/>
          <w:highlight w:val="yellow"/>
        </w:rPr>
        <w:t>characterised</w:t>
      </w:r>
      <w:r>
        <w:rPr>
          <w:rFonts w:ascii="Times New Roman" w:hAnsi="Times New Roman" w:cs="Times New Roman"/>
          <w:sz w:val="24"/>
          <w:szCs w:val="24"/>
        </w:rPr>
        <w:t xml:space="preserve"> by a </w:t>
      </w:r>
      <w:r>
        <w:rPr>
          <w:rFonts w:ascii="Times New Roman" w:hAnsi="Times New Roman" w:cs="Times New Roman"/>
          <w:sz w:val="24"/>
          <w:szCs w:val="24"/>
          <w:highlight w:val="yellow"/>
        </w:rPr>
        <w:t>unimodal</w:t>
      </w:r>
      <w:r>
        <w:rPr>
          <w:rFonts w:ascii="Times New Roman" w:hAnsi="Times New Roman" w:cs="Times New Roman"/>
          <w:sz w:val="24"/>
          <w:szCs w:val="24"/>
        </w:rPr>
        <w:t xml:space="preserve"> rainfall pattern. </w:t>
      </w:r>
      <w:r>
        <w:rPr>
          <w:rFonts w:ascii="Times New Roman" w:hAnsi="Times New Roman" w:cs="Times New Roman"/>
          <w:sz w:val="24"/>
          <w:szCs w:val="24"/>
          <w:highlight w:val="yellow"/>
        </w:rPr>
        <w:t>Mean</w:t>
      </w:r>
      <w:r>
        <w:rPr>
          <w:rFonts w:ascii="Times New Roman" w:hAnsi="Times New Roman" w:cs="Times New Roman"/>
          <w:sz w:val="24"/>
          <w:szCs w:val="24"/>
        </w:rPr>
        <w:t xml:space="preserve"> annual rainfall is </w:t>
      </w:r>
      <w:r>
        <w:rPr>
          <w:rFonts w:ascii="Times New Roman" w:hAnsi="Times New Roman" w:cs="Times New Roman"/>
          <w:sz w:val="24"/>
          <w:szCs w:val="24"/>
          <w:highlight w:val="yellow"/>
        </w:rPr>
        <w:t>approximately</w:t>
      </w:r>
      <w:r>
        <w:rPr>
          <w:rFonts w:ascii="Times New Roman" w:hAnsi="Times New Roman" w:cs="Times New Roman"/>
          <w:sz w:val="24"/>
          <w:szCs w:val="24"/>
        </w:rPr>
        <w:t xml:space="preserve"> </w:t>
      </w:r>
      <w:r>
        <w:rPr>
          <w:rFonts w:ascii="Times New Roman" w:hAnsi="Times New Roman" w:cs="Times New Roman"/>
          <w:sz w:val="24"/>
          <w:szCs w:val="24"/>
          <w:highlight w:val="yellow"/>
        </w:rPr>
        <w:t>1,092</w:t>
      </w:r>
      <w:r>
        <w:rPr>
          <w:rFonts w:ascii="Times New Roman" w:hAnsi="Times New Roman" w:cs="Times New Roman"/>
          <w:sz w:val="24"/>
          <w:szCs w:val="24"/>
        </w:rPr>
        <w:t xml:space="preserve"> mm and </w:t>
      </w:r>
      <w:r>
        <w:rPr>
          <w:rFonts w:ascii="Times New Roman" w:hAnsi="Times New Roman" w:cs="Times New Roman"/>
          <w:sz w:val="24"/>
          <w:szCs w:val="24"/>
          <w:highlight w:val="yellow"/>
        </w:rPr>
        <w:t>ranges</w:t>
      </w:r>
      <w:r>
        <w:rPr>
          <w:rFonts w:ascii="Times New Roman" w:hAnsi="Times New Roman" w:cs="Times New Roman"/>
          <w:sz w:val="24"/>
          <w:szCs w:val="24"/>
        </w:rPr>
        <w:t xml:space="preserve"> </w:t>
      </w:r>
      <w:r>
        <w:rPr>
          <w:rFonts w:ascii="Times New Roman" w:hAnsi="Times New Roman" w:cs="Times New Roman"/>
          <w:sz w:val="24"/>
          <w:szCs w:val="24"/>
          <w:highlight w:val="yellow"/>
        </w:rPr>
        <w:t>from</w:t>
      </w:r>
      <w:r>
        <w:rPr>
          <w:rFonts w:ascii="Times New Roman" w:hAnsi="Times New Roman" w:cs="Times New Roman"/>
          <w:sz w:val="24"/>
          <w:szCs w:val="24"/>
        </w:rPr>
        <w:t xml:space="preserve"> 543 </w:t>
      </w:r>
      <w:r>
        <w:rPr>
          <w:rFonts w:ascii="Times New Roman" w:hAnsi="Times New Roman" w:cs="Times New Roman"/>
          <w:sz w:val="24"/>
          <w:szCs w:val="24"/>
          <w:highlight w:val="yellow"/>
        </w:rPr>
        <w:t>to</w:t>
      </w:r>
      <w:r>
        <w:rPr>
          <w:rFonts w:ascii="Times New Roman" w:hAnsi="Times New Roman" w:cs="Times New Roman"/>
          <w:sz w:val="24"/>
          <w:szCs w:val="24"/>
        </w:rPr>
        <w:t xml:space="preserve"> </w:t>
      </w:r>
      <w:r>
        <w:rPr>
          <w:rFonts w:ascii="Times New Roman" w:hAnsi="Times New Roman" w:cs="Times New Roman"/>
          <w:sz w:val="24"/>
          <w:szCs w:val="24"/>
          <w:highlight w:val="yellow"/>
        </w:rPr>
        <w:t>1,998</w:t>
      </w:r>
      <w:r>
        <w:rPr>
          <w:rFonts w:ascii="Times New Roman" w:hAnsi="Times New Roman" w:cs="Times New Roman"/>
          <w:sz w:val="24"/>
          <w:szCs w:val="24"/>
        </w:rPr>
        <w:t xml:space="preserve"> mm. </w:t>
      </w:r>
      <w:r>
        <w:rPr>
          <w:rFonts w:ascii="Times New Roman" w:hAnsi="Times New Roman" w:cs="Times New Roman"/>
          <w:sz w:val="24"/>
          <w:szCs w:val="24"/>
          <w:highlight w:val="yellow"/>
        </w:rPr>
        <w:t>Rainfall</w:t>
      </w:r>
      <w:r>
        <w:rPr>
          <w:rFonts w:ascii="Times New Roman" w:hAnsi="Times New Roman" w:cs="Times New Roman"/>
          <w:sz w:val="24"/>
          <w:szCs w:val="24"/>
        </w:rPr>
        <w:t xml:space="preserve"> intensity is </w:t>
      </w:r>
      <w:r>
        <w:rPr>
          <w:rFonts w:ascii="Times New Roman" w:hAnsi="Times New Roman" w:cs="Times New Roman"/>
          <w:sz w:val="24"/>
          <w:szCs w:val="24"/>
          <w:highlight w:val="yellow"/>
        </w:rPr>
        <w:t>very high</w:t>
      </w:r>
      <w:r>
        <w:rPr>
          <w:rFonts w:ascii="Times New Roman" w:hAnsi="Times New Roman" w:cs="Times New Roman"/>
          <w:sz w:val="24"/>
          <w:szCs w:val="24"/>
        </w:rPr>
        <w:t xml:space="preserve"> in July and August. The average annual minimum and maximum temperatures are 9.6</w:t>
      </w:r>
      <w:r>
        <w:rPr>
          <w:rFonts w:ascii="Times New Roman" w:hAnsi="Times New Roman" w:cs="Times New Roman"/>
          <w:sz w:val="24"/>
          <w:szCs w:val="24"/>
          <w:highlight w:val="yellow"/>
        </w:rPr>
        <w:t>°C</w:t>
      </w:r>
      <w:r>
        <w:rPr>
          <w:rFonts w:ascii="Times New Roman" w:hAnsi="Times New Roman" w:cs="Times New Roman"/>
          <w:sz w:val="24"/>
          <w:szCs w:val="24"/>
        </w:rPr>
        <w:t xml:space="preserve"> and 16.6</w:t>
      </w:r>
      <w:r>
        <w:rPr>
          <w:rFonts w:ascii="Times New Roman" w:hAnsi="Times New Roman" w:cs="Times New Roman"/>
          <w:sz w:val="24"/>
          <w:szCs w:val="24"/>
          <w:highlight w:val="yellow"/>
        </w:rPr>
        <w:t>°C,</w:t>
      </w:r>
      <w:r>
        <w:rPr>
          <w:rFonts w:ascii="Times New Roman" w:hAnsi="Times New Roman" w:cs="Times New Roman"/>
          <w:sz w:val="24"/>
          <w:szCs w:val="24"/>
        </w:rPr>
        <w:t xml:space="preserve"> </w:t>
      </w:r>
      <w:r>
        <w:rPr>
          <w:rFonts w:ascii="Times New Roman" w:hAnsi="Times New Roman" w:cs="Times New Roman"/>
          <w:sz w:val="24"/>
          <w:szCs w:val="24"/>
          <w:highlight w:val="yellow"/>
        </w:rPr>
        <w:t>respectively</w:t>
      </w:r>
      <w:r>
        <w:rPr>
          <w:rFonts w:ascii="Times New Roman" w:hAnsi="Times New Roman" w:cs="Times New Roman"/>
          <w:sz w:val="24"/>
          <w:szCs w:val="24"/>
        </w:rPr>
        <w:t xml:space="preserve">. </w:t>
      </w:r>
      <w:r>
        <w:rPr>
          <w:rFonts w:ascii="Times New Roman" w:hAnsi="Times New Roman" w:cs="Times New Roman"/>
          <w:sz w:val="24"/>
          <w:szCs w:val="24"/>
          <w:highlight w:val="yellow"/>
        </w:rPr>
        <w:t>A</w:t>
      </w:r>
      <w:r>
        <w:rPr>
          <w:rFonts w:ascii="Times New Roman" w:hAnsi="Times New Roman" w:cs="Times New Roman"/>
          <w:sz w:val="24"/>
          <w:szCs w:val="24"/>
        </w:rPr>
        <w:t xml:space="preserve"> frost hazard </w:t>
      </w:r>
      <w:r>
        <w:rPr>
          <w:rFonts w:ascii="Times New Roman" w:hAnsi="Times New Roman" w:cs="Times New Roman"/>
          <w:sz w:val="24"/>
          <w:szCs w:val="24"/>
          <w:highlight w:val="yellow"/>
        </w:rPr>
        <w:t xml:space="preserve">occurs </w:t>
      </w:r>
      <w:r>
        <w:rPr>
          <w:rFonts w:ascii="Times New Roman" w:hAnsi="Times New Roman" w:cs="Times New Roman"/>
          <w:sz w:val="24"/>
          <w:szCs w:val="24"/>
        </w:rPr>
        <w:t>during autumn</w:t>
      </w:r>
      <w:r>
        <w:rPr>
          <w:rFonts w:ascii="Times New Roman" w:hAnsi="Times New Roman" w:cs="Times New Roman"/>
          <w:sz w:val="24"/>
          <w:szCs w:val="24"/>
          <w:highlight w:val="yellow"/>
        </w:rPr>
        <w:t>,</w:t>
      </w:r>
      <w:r>
        <w:rPr>
          <w:rFonts w:ascii="Times New Roman" w:hAnsi="Times New Roman" w:cs="Times New Roman"/>
          <w:sz w:val="24"/>
          <w:szCs w:val="24"/>
        </w:rPr>
        <w:t xml:space="preserve"> from October to the end of November</w:t>
      </w:r>
      <w:r>
        <w:rPr>
          <w:rFonts w:ascii="Times New Roman" w:hAnsi="Times New Roman" w:cs="Times New Roman"/>
          <w:sz w:val="24"/>
          <w:szCs w:val="24"/>
          <w:highlight w:val="yellow"/>
        </w:rPr>
        <w:t>,</w:t>
      </w:r>
      <w:r>
        <w:rPr>
          <w:rFonts w:ascii="Times New Roman" w:hAnsi="Times New Roman" w:cs="Times New Roman"/>
          <w:sz w:val="24"/>
          <w:szCs w:val="24"/>
        </w:rPr>
        <w:t xml:space="preserve"> causing severe crop losses when </w:t>
      </w:r>
      <w:r>
        <w:rPr>
          <w:rFonts w:ascii="Times New Roman" w:hAnsi="Times New Roman" w:cs="Times New Roman"/>
          <w:sz w:val="24"/>
          <w:szCs w:val="24"/>
          <w:highlight w:val="yellow"/>
        </w:rPr>
        <w:t>temperatures</w:t>
      </w:r>
      <w:r>
        <w:rPr>
          <w:rFonts w:ascii="Times New Roman" w:hAnsi="Times New Roman" w:cs="Times New Roman"/>
          <w:sz w:val="24"/>
          <w:szCs w:val="24"/>
        </w:rPr>
        <w:t xml:space="preserve"> </w:t>
      </w:r>
      <w:r>
        <w:rPr>
          <w:rFonts w:ascii="Times New Roman" w:hAnsi="Times New Roman" w:cs="Times New Roman"/>
          <w:sz w:val="24"/>
          <w:szCs w:val="24"/>
          <w:highlight w:val="yellow"/>
        </w:rPr>
        <w:t>range</w:t>
      </w:r>
      <w:r>
        <w:rPr>
          <w:rFonts w:ascii="Times New Roman" w:hAnsi="Times New Roman" w:cs="Times New Roman"/>
          <w:sz w:val="24"/>
          <w:szCs w:val="24"/>
        </w:rPr>
        <w:t xml:space="preserve"> </w:t>
      </w:r>
      <w:r>
        <w:rPr>
          <w:rFonts w:ascii="Times New Roman" w:hAnsi="Times New Roman" w:cs="Times New Roman"/>
          <w:sz w:val="24"/>
          <w:szCs w:val="24"/>
          <w:highlight w:val="yellow"/>
        </w:rPr>
        <w:t>from</w:t>
      </w:r>
      <w:r>
        <w:rPr>
          <w:rFonts w:ascii="Times New Roman" w:hAnsi="Times New Roman" w:cs="Times New Roman"/>
          <w:sz w:val="24"/>
          <w:szCs w:val="24"/>
        </w:rPr>
        <w:t xml:space="preserve"> 8.</w:t>
      </w:r>
      <w:r>
        <w:rPr>
          <w:rFonts w:ascii="Times New Roman" w:hAnsi="Times New Roman" w:cs="Times New Roman"/>
          <w:sz w:val="24"/>
          <w:szCs w:val="24"/>
          <w:highlight w:val="yellow"/>
        </w:rPr>
        <w:t>1°C to 8</w:t>
      </w:r>
      <w:r>
        <w:rPr>
          <w:rFonts w:ascii="Times New Roman" w:hAnsi="Times New Roman" w:cs="Times New Roman"/>
          <w:sz w:val="24"/>
          <w:szCs w:val="24"/>
        </w:rPr>
        <w:t>.4</w:t>
      </w:r>
      <w:r>
        <w:rPr>
          <w:rFonts w:ascii="Times New Roman" w:hAnsi="Times New Roman" w:cs="Times New Roman"/>
          <w:sz w:val="24"/>
          <w:szCs w:val="24"/>
          <w:highlight w:val="yellow"/>
        </w:rPr>
        <w:t>°C</w:t>
      </w:r>
      <w:r>
        <w:rPr>
          <w:rFonts w:ascii="Times New Roman" w:hAnsi="Times New Roman" w:cs="Times New Roman"/>
          <w:sz w:val="24"/>
          <w:szCs w:val="24"/>
        </w:rPr>
        <w:t xml:space="preserve">. </w:t>
      </w:r>
      <w:r>
        <w:rPr>
          <w:rFonts w:ascii="Times New Roman" w:hAnsi="Times New Roman" w:cs="Times New Roman"/>
          <w:sz w:val="24"/>
          <w:szCs w:val="24"/>
          <w:highlight w:val="yellow"/>
        </w:rPr>
        <w:t>A mixed</w:t>
      </w:r>
      <w:r>
        <w:rPr>
          <w:rFonts w:ascii="Times New Roman" w:hAnsi="Times New Roman" w:cs="Times New Roman"/>
          <w:sz w:val="24"/>
          <w:szCs w:val="24"/>
        </w:rPr>
        <w:t xml:space="preserve"> crop-livestock system </w:t>
      </w:r>
      <w:r>
        <w:rPr>
          <w:rFonts w:ascii="Times New Roman" w:hAnsi="Times New Roman" w:cs="Times New Roman"/>
          <w:sz w:val="24"/>
          <w:szCs w:val="24"/>
          <w:highlight w:val="yellow"/>
        </w:rPr>
        <w:t>is</w:t>
      </w:r>
      <w:r>
        <w:rPr>
          <w:rFonts w:ascii="Times New Roman" w:hAnsi="Times New Roman" w:cs="Times New Roman"/>
          <w:sz w:val="24"/>
          <w:szCs w:val="24"/>
        </w:rPr>
        <w:t xml:space="preserve"> the main land-use </w:t>
      </w:r>
      <w:r>
        <w:rPr>
          <w:rFonts w:ascii="Times New Roman" w:hAnsi="Times New Roman" w:cs="Times New Roman"/>
          <w:sz w:val="24"/>
          <w:szCs w:val="24"/>
          <w:highlight w:val="yellow"/>
        </w:rPr>
        <w:t>system</w:t>
      </w:r>
      <w:r>
        <w:rPr>
          <w:rFonts w:ascii="Times New Roman" w:hAnsi="Times New Roman" w:cs="Times New Roman"/>
          <w:sz w:val="24"/>
          <w:szCs w:val="24"/>
        </w:rPr>
        <w:t xml:space="preserve"> in the study area. Barley is </w:t>
      </w:r>
      <w:r>
        <w:rPr>
          <w:rFonts w:ascii="Times New Roman" w:hAnsi="Times New Roman" w:cs="Times New Roman"/>
          <w:sz w:val="24"/>
          <w:szCs w:val="24"/>
          <w:highlight w:val="yellow"/>
        </w:rPr>
        <w:t>the</w:t>
      </w:r>
      <w:r>
        <w:rPr>
          <w:rFonts w:ascii="Times New Roman" w:hAnsi="Times New Roman" w:cs="Times New Roman"/>
          <w:sz w:val="24"/>
          <w:szCs w:val="24"/>
        </w:rPr>
        <w:t xml:space="preserve"> dominant crop, </w:t>
      </w:r>
      <w:r>
        <w:rPr>
          <w:rFonts w:ascii="Times New Roman" w:hAnsi="Times New Roman" w:cs="Times New Roman"/>
          <w:sz w:val="24"/>
          <w:szCs w:val="24"/>
          <w:highlight w:val="yellow"/>
        </w:rPr>
        <w:t>followed by sorghum</w:t>
      </w:r>
      <w:r>
        <w:rPr>
          <w:rFonts w:ascii="Times New Roman" w:hAnsi="Times New Roman" w:cs="Times New Roman"/>
          <w:sz w:val="24"/>
          <w:szCs w:val="24"/>
        </w:rPr>
        <w:t xml:space="preserve">, </w:t>
      </w:r>
      <w:r>
        <w:rPr>
          <w:rFonts w:ascii="Times New Roman" w:hAnsi="Times New Roman" w:cs="Times New Roman"/>
          <w:sz w:val="24"/>
          <w:szCs w:val="24"/>
          <w:highlight w:val="yellow"/>
        </w:rPr>
        <w:t>wheat</w:t>
      </w:r>
      <w:r>
        <w:rPr>
          <w:rFonts w:ascii="Times New Roman" w:hAnsi="Times New Roman" w:cs="Times New Roman"/>
          <w:sz w:val="24"/>
          <w:szCs w:val="24"/>
        </w:rPr>
        <w:t xml:space="preserve">, </w:t>
      </w:r>
      <w:r>
        <w:rPr>
          <w:rFonts w:ascii="Times New Roman" w:hAnsi="Times New Roman" w:cs="Times New Roman"/>
          <w:sz w:val="24"/>
          <w:szCs w:val="24"/>
          <w:highlight w:val="yellow"/>
        </w:rPr>
        <w:t>chickpea</w:t>
      </w:r>
      <w:r>
        <w:rPr>
          <w:rFonts w:ascii="Times New Roman" w:hAnsi="Times New Roman" w:cs="Times New Roman"/>
          <w:sz w:val="24"/>
          <w:szCs w:val="24"/>
        </w:rPr>
        <w:t xml:space="preserve">, </w:t>
      </w:r>
      <w:r>
        <w:rPr>
          <w:rFonts w:ascii="Times New Roman" w:hAnsi="Times New Roman" w:cs="Times New Roman"/>
          <w:sz w:val="24"/>
          <w:szCs w:val="24"/>
          <w:highlight w:val="yellow"/>
        </w:rPr>
        <w:lastRenderedPageBreak/>
        <w:t>enset, maize,</w:t>
      </w:r>
      <w:r>
        <w:rPr>
          <w:rFonts w:ascii="Times New Roman" w:hAnsi="Times New Roman" w:cs="Times New Roman"/>
          <w:sz w:val="24"/>
          <w:szCs w:val="24"/>
        </w:rPr>
        <w:t xml:space="preserve"> and </w:t>
      </w:r>
      <w:r>
        <w:rPr>
          <w:rFonts w:ascii="Times New Roman" w:hAnsi="Times New Roman" w:cs="Times New Roman"/>
          <w:sz w:val="24"/>
          <w:szCs w:val="24"/>
          <w:highlight w:val="yellow"/>
        </w:rPr>
        <w:t>potato</w:t>
      </w:r>
      <w:r>
        <w:rPr>
          <w:rFonts w:ascii="Times New Roman" w:hAnsi="Times New Roman" w:cs="Times New Roman"/>
          <w:sz w:val="24"/>
          <w:szCs w:val="24"/>
        </w:rPr>
        <w:t xml:space="preserve">. Agriculture is entirely </w:t>
      </w:r>
      <w:r>
        <w:rPr>
          <w:rFonts w:ascii="Times New Roman" w:hAnsi="Times New Roman" w:cs="Times New Roman"/>
          <w:sz w:val="24"/>
          <w:szCs w:val="24"/>
          <w:highlight w:val="yellow"/>
        </w:rPr>
        <w:t>rainfed</w:t>
      </w:r>
      <w:r>
        <w:rPr>
          <w:rFonts w:ascii="Times New Roman" w:hAnsi="Times New Roman" w:cs="Times New Roman"/>
          <w:sz w:val="24"/>
          <w:szCs w:val="24"/>
        </w:rPr>
        <w:t xml:space="preserve">. </w:t>
      </w:r>
      <w:r>
        <w:rPr>
          <w:rFonts w:ascii="Times New Roman" w:hAnsi="Times New Roman" w:cs="Times New Roman"/>
          <w:sz w:val="24"/>
          <w:szCs w:val="24"/>
          <w:highlight w:val="yellow"/>
        </w:rPr>
        <w:t>A</w:t>
      </w:r>
      <w:r>
        <w:rPr>
          <w:rFonts w:ascii="Times New Roman" w:hAnsi="Times New Roman" w:cs="Times New Roman"/>
          <w:sz w:val="24"/>
          <w:szCs w:val="24"/>
        </w:rPr>
        <w:t xml:space="preserve"> few types of natural vegetation and </w:t>
      </w:r>
      <w:r>
        <w:rPr>
          <w:rFonts w:ascii="Times New Roman" w:hAnsi="Times New Roman" w:cs="Times New Roman"/>
          <w:sz w:val="24"/>
          <w:szCs w:val="24"/>
          <w:highlight w:val="yellow"/>
        </w:rPr>
        <w:t>various</w:t>
      </w:r>
      <w:r>
        <w:rPr>
          <w:rFonts w:ascii="Times New Roman" w:hAnsi="Times New Roman" w:cs="Times New Roman"/>
          <w:sz w:val="24"/>
          <w:szCs w:val="24"/>
        </w:rPr>
        <w:t xml:space="preserve"> grass species </w:t>
      </w:r>
      <w:r>
        <w:rPr>
          <w:rFonts w:ascii="Times New Roman" w:hAnsi="Times New Roman" w:cs="Times New Roman"/>
          <w:sz w:val="24"/>
          <w:szCs w:val="24"/>
          <w:highlight w:val="yellow"/>
        </w:rPr>
        <w:t>cover</w:t>
      </w:r>
      <w:r>
        <w:rPr>
          <w:rFonts w:ascii="Times New Roman" w:hAnsi="Times New Roman" w:cs="Times New Roman"/>
          <w:sz w:val="24"/>
          <w:szCs w:val="24"/>
        </w:rPr>
        <w:t xml:space="preserve"> the grazing land (</w:t>
      </w:r>
      <w:r>
        <w:rPr>
          <w:rFonts w:ascii="Times New Roman" w:hAnsi="Times New Roman" w:cs="Times New Roman"/>
          <w:sz w:val="24"/>
          <w:szCs w:val="24"/>
          <w:highlight w:val="yellow"/>
        </w:rPr>
        <w:t>Tilahun</w:t>
      </w:r>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highlight w:val="yellow"/>
        </w:rPr>
        <w:t>.</w:t>
      </w:r>
      <w:r>
        <w:rPr>
          <w:rFonts w:ascii="Times New Roman" w:hAnsi="Times New Roman" w:cs="Times New Roman"/>
          <w:sz w:val="24"/>
          <w:szCs w:val="24"/>
        </w:rPr>
        <w:t xml:space="preserve">, 2015). </w:t>
      </w:r>
      <w:r>
        <w:rPr>
          <w:rFonts w:ascii="Times New Roman" w:hAnsi="Times New Roman" w:cs="Times New Roman"/>
          <w:sz w:val="24"/>
          <w:szCs w:val="24"/>
          <w:highlight w:val="yellow"/>
        </w:rPr>
        <w:t>Figure</w:t>
      </w:r>
      <w:r>
        <w:rPr>
          <w:rFonts w:ascii="Times New Roman" w:hAnsi="Times New Roman" w:cs="Times New Roman"/>
          <w:sz w:val="24"/>
          <w:szCs w:val="24"/>
        </w:rPr>
        <w:t xml:space="preserve"> </w:t>
      </w:r>
      <w:r>
        <w:rPr>
          <w:rFonts w:ascii="Times New Roman" w:hAnsi="Times New Roman" w:cs="Times New Roman"/>
          <w:sz w:val="24"/>
          <w:szCs w:val="24"/>
          <w:highlight w:val="yellow"/>
        </w:rPr>
        <w:t>1</w:t>
      </w:r>
      <w:r>
        <w:rPr>
          <w:rFonts w:ascii="Times New Roman" w:hAnsi="Times New Roman" w:cs="Times New Roman"/>
          <w:sz w:val="24"/>
          <w:szCs w:val="24"/>
        </w:rPr>
        <w:t xml:space="preserve"> shows the administrative </w:t>
      </w:r>
      <w:r>
        <w:rPr>
          <w:rFonts w:ascii="Times New Roman" w:hAnsi="Times New Roman" w:cs="Times New Roman"/>
          <w:sz w:val="24"/>
          <w:szCs w:val="24"/>
          <w:highlight w:val="yellow"/>
        </w:rPr>
        <w:t>boundary</w:t>
      </w:r>
      <w:r>
        <w:rPr>
          <w:rFonts w:ascii="Times New Roman" w:hAnsi="Times New Roman" w:cs="Times New Roman"/>
          <w:sz w:val="24"/>
          <w:szCs w:val="24"/>
        </w:rPr>
        <w:t xml:space="preserve"> of Alicho Woriro </w:t>
      </w:r>
      <w:r>
        <w:rPr>
          <w:rFonts w:ascii="Times New Roman" w:hAnsi="Times New Roman" w:cs="Times New Roman"/>
          <w:sz w:val="24"/>
          <w:szCs w:val="24"/>
          <w:highlight w:val="yellow"/>
        </w:rPr>
        <w:t>District</w:t>
      </w:r>
      <w:r>
        <w:rPr>
          <w:rFonts w:ascii="Times New Roman" w:hAnsi="Times New Roman" w:cs="Times New Roman"/>
          <w:sz w:val="24"/>
          <w:szCs w:val="24"/>
        </w:rPr>
        <w:t>.</w:t>
      </w:r>
    </w:p>
    <w:p w14:paraId="16E09135" w14:textId="77777777" w:rsidR="00794EBD" w:rsidRPr="00BC6769" w:rsidRDefault="008439BA" w:rsidP="00BC6769">
      <w:pPr>
        <w:spacing w:line="360" w:lineRule="auto"/>
        <w:rPr>
          <w:rFonts w:ascii="Times New Roman" w:hAnsi="Times New Roman" w:cs="Times New Roman"/>
          <w:sz w:val="24"/>
          <w:szCs w:val="24"/>
        </w:rPr>
      </w:pPr>
      <w:r>
        <w:rPr>
          <w:noProof/>
        </w:rPr>
        <w:drawing>
          <wp:inline distT="0" distB="0" distL="0" distR="0" wp14:anchorId="038DF719" wp14:editId="2505BCEA">
            <wp:extent cx="5862918" cy="3743325"/>
            <wp:effectExtent l="0" t="0" r="5080" b="0"/>
            <wp:docPr id="3" name="Picture 3" descr="C:\Users\Pc\Downloads\mulu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muluke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1318" cy="3748688"/>
                    </a:xfrm>
                    <a:prstGeom prst="rect">
                      <a:avLst/>
                    </a:prstGeom>
                    <a:noFill/>
                    <a:ln>
                      <a:noFill/>
                    </a:ln>
                  </pic:spPr>
                </pic:pic>
              </a:graphicData>
            </a:graphic>
          </wp:inline>
        </w:drawing>
      </w:r>
    </w:p>
    <w:p w14:paraId="402F5BEC" w14:textId="77777777" w:rsidR="00BC6769" w:rsidRPr="004C5E28" w:rsidRDefault="008439BA" w:rsidP="00912240">
      <w:pPr>
        <w:spacing w:line="360" w:lineRule="auto"/>
        <w:jc w:val="both"/>
        <w:rPr>
          <w:rFonts w:ascii="Times New Roman" w:hAnsi="Times New Roman" w:cs="Times New Roman"/>
          <w:iCs/>
          <w:sz w:val="24"/>
          <w:szCs w:val="24"/>
        </w:rPr>
      </w:pPr>
      <w:r w:rsidRPr="008439BA">
        <w:rPr>
          <w:rFonts w:ascii="Times New Roman" w:hAnsi="Times New Roman" w:cs="Times New Roman"/>
          <w:iCs/>
          <w:sz w:val="24"/>
          <w:szCs w:val="24"/>
        </w:rPr>
        <w:t>Fig-</w:t>
      </w:r>
      <w:r>
        <w:rPr>
          <w:rFonts w:ascii="Times New Roman" w:hAnsi="Times New Roman" w:cs="Times New Roman"/>
          <w:iCs/>
          <w:sz w:val="24"/>
          <w:szCs w:val="24"/>
        </w:rPr>
        <w:t>1</w:t>
      </w:r>
      <w:r w:rsidRPr="008439BA">
        <w:rPr>
          <w:rFonts w:ascii="Times New Roman" w:hAnsi="Times New Roman" w:cs="Times New Roman"/>
          <w:iCs/>
          <w:sz w:val="24"/>
          <w:szCs w:val="24"/>
        </w:rPr>
        <w:t xml:space="preserve"> Map of Alicho Woriro District: Adopted from Ethiopian Administrative map</w:t>
      </w:r>
    </w:p>
    <w:p w14:paraId="73E63304" w14:textId="77777777" w:rsidR="005751C9" w:rsidRPr="005751C9"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5751C9">
        <w:rPr>
          <w:rFonts w:ascii="Times New Roman" w:hAnsi="Times New Roman" w:cs="Times New Roman"/>
          <w:sz w:val="24"/>
          <w:szCs w:val="24"/>
        </w:rPr>
        <w:t xml:space="preserve">.2 Research design </w:t>
      </w:r>
    </w:p>
    <w:p w14:paraId="614008D4" w14:textId="77777777" w:rsidR="005751C9" w:rsidRPr="005751C9"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employed a cross-sectional research design to guide the data collection process. According to Bryman (2008), </w:t>
      </w:r>
      <w:r>
        <w:rPr>
          <w:rFonts w:ascii="Times New Roman" w:hAnsi="Times New Roman" w:cs="Times New Roman"/>
          <w:sz w:val="24"/>
          <w:szCs w:val="24"/>
          <w:highlight w:val="yellow"/>
        </w:rPr>
        <w:t>a</w:t>
      </w:r>
      <w:r>
        <w:rPr>
          <w:rFonts w:ascii="Times New Roman" w:hAnsi="Times New Roman" w:cs="Times New Roman"/>
          <w:sz w:val="24"/>
          <w:szCs w:val="24"/>
        </w:rPr>
        <w:t xml:space="preserve"> cross-sectional survey research design uses structured interviews to collect quantitative and/or qualitative data at a single </w:t>
      </w:r>
      <w:r>
        <w:rPr>
          <w:rFonts w:ascii="Times New Roman" w:hAnsi="Times New Roman" w:cs="Times New Roman"/>
          <w:sz w:val="24"/>
          <w:szCs w:val="24"/>
          <w:highlight w:val="yellow"/>
        </w:rPr>
        <w:t xml:space="preserve">point in </w:t>
      </w:r>
      <w:r>
        <w:rPr>
          <w:rFonts w:ascii="Times New Roman" w:hAnsi="Times New Roman" w:cs="Times New Roman"/>
          <w:sz w:val="24"/>
          <w:szCs w:val="24"/>
        </w:rPr>
        <w:t>time.</w:t>
      </w:r>
    </w:p>
    <w:p w14:paraId="709F87E7" w14:textId="77777777" w:rsidR="005751C9" w:rsidRPr="005751C9"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5751C9">
        <w:rPr>
          <w:rFonts w:ascii="Times New Roman" w:hAnsi="Times New Roman" w:cs="Times New Roman"/>
          <w:sz w:val="24"/>
          <w:szCs w:val="24"/>
        </w:rPr>
        <w:t xml:space="preserve">.3 Study Population, sampling procedure and sample size </w:t>
      </w:r>
    </w:p>
    <w:p w14:paraId="332D8F6C" w14:textId="77777777" w:rsidR="00617A28"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followed a </w:t>
      </w:r>
      <w:r>
        <w:rPr>
          <w:rFonts w:ascii="Times New Roman" w:hAnsi="Times New Roman" w:cs="Times New Roman"/>
          <w:sz w:val="24"/>
          <w:szCs w:val="24"/>
          <w:highlight w:val="yellow"/>
        </w:rPr>
        <w:t>multistage</w:t>
      </w:r>
      <w:r>
        <w:rPr>
          <w:rFonts w:ascii="Times New Roman" w:hAnsi="Times New Roman" w:cs="Times New Roman"/>
          <w:sz w:val="24"/>
          <w:szCs w:val="24"/>
        </w:rPr>
        <w:t xml:space="preserve"> sampling procedure. In the first stage, Alicho Woriro </w:t>
      </w:r>
      <w:r>
        <w:rPr>
          <w:rFonts w:ascii="Times New Roman" w:hAnsi="Times New Roman" w:cs="Times New Roman"/>
          <w:sz w:val="24"/>
          <w:szCs w:val="24"/>
          <w:highlight w:val="yellow"/>
        </w:rPr>
        <w:t>Woreda</w:t>
      </w:r>
      <w:r>
        <w:rPr>
          <w:rFonts w:ascii="Times New Roman" w:hAnsi="Times New Roman" w:cs="Times New Roman"/>
          <w:sz w:val="24"/>
          <w:szCs w:val="24"/>
        </w:rPr>
        <w:t xml:space="preserve"> was selected purposively </w:t>
      </w:r>
      <w:r>
        <w:rPr>
          <w:rFonts w:ascii="Times New Roman" w:hAnsi="Times New Roman" w:cs="Times New Roman"/>
          <w:sz w:val="24"/>
          <w:szCs w:val="24"/>
          <w:highlight w:val="yellow"/>
        </w:rPr>
        <w:t>because</w:t>
      </w:r>
      <w:r>
        <w:rPr>
          <w:rFonts w:ascii="Times New Roman" w:hAnsi="Times New Roman" w:cs="Times New Roman"/>
          <w:sz w:val="24"/>
          <w:szCs w:val="24"/>
        </w:rPr>
        <w:t xml:space="preserve"> </w:t>
      </w:r>
      <w:r>
        <w:rPr>
          <w:rFonts w:ascii="Times New Roman" w:hAnsi="Times New Roman" w:cs="Times New Roman"/>
          <w:sz w:val="24"/>
          <w:szCs w:val="24"/>
          <w:highlight w:val="yellow"/>
        </w:rPr>
        <w:t>of</w:t>
      </w:r>
      <w:r>
        <w:rPr>
          <w:rFonts w:ascii="Times New Roman" w:hAnsi="Times New Roman" w:cs="Times New Roman"/>
          <w:sz w:val="24"/>
          <w:szCs w:val="24"/>
        </w:rPr>
        <w:t xml:space="preserve"> </w:t>
      </w:r>
      <w:r>
        <w:rPr>
          <w:rFonts w:ascii="Times New Roman" w:hAnsi="Times New Roman" w:cs="Times New Roman"/>
          <w:sz w:val="24"/>
          <w:szCs w:val="24"/>
          <w:highlight w:val="yellow"/>
        </w:rPr>
        <w:t>its</w:t>
      </w:r>
      <w:r>
        <w:rPr>
          <w:rFonts w:ascii="Times New Roman" w:hAnsi="Times New Roman" w:cs="Times New Roman"/>
          <w:sz w:val="24"/>
          <w:szCs w:val="24"/>
        </w:rPr>
        <w:t xml:space="preserve"> barley production potential among the districts in Siltie </w:t>
      </w:r>
      <w:r>
        <w:rPr>
          <w:rFonts w:ascii="Times New Roman" w:hAnsi="Times New Roman" w:cs="Times New Roman"/>
          <w:sz w:val="24"/>
          <w:szCs w:val="24"/>
          <w:highlight w:val="yellow"/>
        </w:rPr>
        <w:t>Zone</w:t>
      </w:r>
      <w:r>
        <w:rPr>
          <w:rFonts w:ascii="Times New Roman" w:hAnsi="Times New Roman" w:cs="Times New Roman"/>
          <w:sz w:val="24"/>
          <w:szCs w:val="24"/>
        </w:rPr>
        <w:t xml:space="preserve">. </w:t>
      </w:r>
      <w:r>
        <w:rPr>
          <w:rFonts w:ascii="Times New Roman" w:hAnsi="Times New Roman" w:cs="Times New Roman"/>
          <w:sz w:val="24"/>
          <w:szCs w:val="24"/>
          <w:highlight w:val="yellow"/>
        </w:rPr>
        <w:t>Second</w:t>
      </w:r>
      <w:r>
        <w:rPr>
          <w:rFonts w:ascii="Times New Roman" w:hAnsi="Times New Roman" w:cs="Times New Roman"/>
          <w:sz w:val="24"/>
          <w:szCs w:val="24"/>
        </w:rPr>
        <w:t xml:space="preserve">, three major </w:t>
      </w:r>
      <w:r>
        <w:rPr>
          <w:rFonts w:ascii="Times New Roman" w:hAnsi="Times New Roman" w:cs="Times New Roman"/>
          <w:sz w:val="24"/>
          <w:szCs w:val="24"/>
          <w:highlight w:val="yellow"/>
        </w:rPr>
        <w:t>barley-producing</w:t>
      </w:r>
      <w:r>
        <w:rPr>
          <w:rFonts w:ascii="Times New Roman" w:hAnsi="Times New Roman" w:cs="Times New Roman"/>
          <w:sz w:val="24"/>
          <w:szCs w:val="24"/>
        </w:rPr>
        <w:t xml:space="preserve"> kebeles, namely Edo (500 HHs), Bune (470 HHs), and Lemlem 3 (450 HHs), were selected purposively based on their barley production potential in the </w:t>
      </w:r>
      <w:r>
        <w:rPr>
          <w:rFonts w:ascii="Times New Roman" w:hAnsi="Times New Roman" w:cs="Times New Roman"/>
          <w:sz w:val="24"/>
          <w:szCs w:val="24"/>
          <w:highlight w:val="yellow"/>
        </w:rPr>
        <w:t>woreda</w:t>
      </w:r>
      <w:r>
        <w:rPr>
          <w:rFonts w:ascii="Times New Roman" w:hAnsi="Times New Roman" w:cs="Times New Roman"/>
          <w:sz w:val="24"/>
          <w:szCs w:val="24"/>
        </w:rPr>
        <w:t xml:space="preserve">. Finally, respondents were selected using a simple random sampling technique. From the </w:t>
      </w:r>
      <w:r>
        <w:rPr>
          <w:rFonts w:ascii="Times New Roman" w:hAnsi="Times New Roman" w:cs="Times New Roman"/>
          <w:sz w:val="24"/>
          <w:szCs w:val="24"/>
        </w:rPr>
        <w:lastRenderedPageBreak/>
        <w:t xml:space="preserve">sampling frame of </w:t>
      </w:r>
      <w:r>
        <w:rPr>
          <w:rFonts w:ascii="Times New Roman" w:hAnsi="Times New Roman" w:cs="Times New Roman"/>
          <w:sz w:val="24"/>
          <w:szCs w:val="24"/>
          <w:highlight w:val="yellow"/>
        </w:rPr>
        <w:t>1,420</w:t>
      </w:r>
      <w:r>
        <w:rPr>
          <w:rFonts w:ascii="Times New Roman" w:hAnsi="Times New Roman" w:cs="Times New Roman"/>
          <w:sz w:val="24"/>
          <w:szCs w:val="24"/>
        </w:rPr>
        <w:t xml:space="preserve"> barley-producing </w:t>
      </w:r>
      <w:r>
        <w:rPr>
          <w:rFonts w:ascii="Times New Roman" w:hAnsi="Times New Roman" w:cs="Times New Roman"/>
          <w:sz w:val="24"/>
          <w:szCs w:val="24"/>
          <w:highlight w:val="yellow"/>
        </w:rPr>
        <w:t>households</w:t>
      </w:r>
      <w:r>
        <w:rPr>
          <w:rFonts w:ascii="Times New Roman" w:hAnsi="Times New Roman" w:cs="Times New Roman"/>
          <w:sz w:val="24"/>
          <w:szCs w:val="24"/>
        </w:rPr>
        <w:t xml:space="preserve">, 140 sampled </w:t>
      </w:r>
      <w:r>
        <w:rPr>
          <w:rFonts w:ascii="Times New Roman" w:hAnsi="Times New Roman" w:cs="Times New Roman"/>
          <w:sz w:val="24"/>
          <w:szCs w:val="24"/>
          <w:highlight w:val="yellow"/>
        </w:rPr>
        <w:t>households</w:t>
      </w:r>
      <w:r>
        <w:rPr>
          <w:rFonts w:ascii="Times New Roman" w:hAnsi="Times New Roman" w:cs="Times New Roman"/>
          <w:sz w:val="24"/>
          <w:szCs w:val="24"/>
        </w:rPr>
        <w:t xml:space="preserve"> were selected using Yamane's </w:t>
      </w:r>
      <w:r>
        <w:rPr>
          <w:rFonts w:ascii="Times New Roman" w:hAnsi="Times New Roman" w:cs="Times New Roman"/>
          <w:sz w:val="24"/>
          <w:szCs w:val="24"/>
          <w:highlight w:val="yellow"/>
        </w:rPr>
        <w:t>sample-size</w:t>
      </w:r>
      <w:r>
        <w:rPr>
          <w:rFonts w:ascii="Times New Roman" w:hAnsi="Times New Roman" w:cs="Times New Roman"/>
          <w:sz w:val="24"/>
          <w:szCs w:val="24"/>
        </w:rPr>
        <w:t xml:space="preserve"> determination formula (Yamane, 1967), as indicated below. This technique was </w:t>
      </w:r>
      <w:r>
        <w:rPr>
          <w:rFonts w:ascii="Times New Roman" w:hAnsi="Times New Roman" w:cs="Times New Roman"/>
          <w:sz w:val="24"/>
          <w:szCs w:val="24"/>
          <w:highlight w:val="yellow"/>
        </w:rPr>
        <w:t>used</w:t>
      </w:r>
      <w:r>
        <w:rPr>
          <w:rFonts w:ascii="Times New Roman" w:hAnsi="Times New Roman" w:cs="Times New Roman"/>
          <w:sz w:val="24"/>
          <w:szCs w:val="24"/>
        </w:rPr>
        <w:t xml:space="preserve"> </w:t>
      </w:r>
      <w:r>
        <w:rPr>
          <w:rFonts w:ascii="Times New Roman" w:hAnsi="Times New Roman" w:cs="Times New Roman"/>
          <w:sz w:val="24"/>
          <w:szCs w:val="24"/>
          <w:highlight w:val="yellow"/>
        </w:rPr>
        <w:t>because</w:t>
      </w:r>
      <w:r>
        <w:rPr>
          <w:rFonts w:ascii="Times New Roman" w:hAnsi="Times New Roman" w:cs="Times New Roman"/>
          <w:sz w:val="24"/>
          <w:szCs w:val="24"/>
        </w:rPr>
        <w:t xml:space="preserve"> </w:t>
      </w:r>
      <w:r>
        <w:rPr>
          <w:rFonts w:ascii="Times New Roman" w:hAnsi="Times New Roman" w:cs="Times New Roman"/>
          <w:sz w:val="24"/>
          <w:szCs w:val="24"/>
          <w:highlight w:val="yellow"/>
        </w:rPr>
        <w:t>it</w:t>
      </w:r>
      <w:r>
        <w:rPr>
          <w:rFonts w:ascii="Times New Roman" w:hAnsi="Times New Roman" w:cs="Times New Roman"/>
          <w:sz w:val="24"/>
          <w:szCs w:val="24"/>
        </w:rPr>
        <w:t xml:space="preserve"> </w:t>
      </w:r>
      <w:r>
        <w:rPr>
          <w:rFonts w:ascii="Times New Roman" w:hAnsi="Times New Roman" w:cs="Times New Roman"/>
          <w:sz w:val="24"/>
          <w:szCs w:val="24"/>
          <w:highlight w:val="yellow"/>
        </w:rPr>
        <w:t>was simpler</w:t>
      </w:r>
      <w:r>
        <w:rPr>
          <w:rFonts w:ascii="Times New Roman" w:hAnsi="Times New Roman" w:cs="Times New Roman"/>
          <w:sz w:val="24"/>
          <w:szCs w:val="24"/>
        </w:rPr>
        <w:t xml:space="preserve"> and</w:t>
      </w:r>
      <w:r>
        <w:rPr>
          <w:rFonts w:ascii="Times New Roman" w:hAnsi="Times New Roman" w:cs="Times New Roman"/>
          <w:sz w:val="24"/>
          <w:szCs w:val="24"/>
          <w:highlight w:val="yellow"/>
        </w:rPr>
        <w:t xml:space="preserve"> more</w:t>
      </w:r>
      <w:r>
        <w:rPr>
          <w:rFonts w:ascii="Times New Roman" w:hAnsi="Times New Roman" w:cs="Times New Roman"/>
          <w:sz w:val="24"/>
          <w:szCs w:val="24"/>
        </w:rPr>
        <w:t xml:space="preserve"> convenient than other methods. Because of the low level of variability within the </w:t>
      </w:r>
      <w:r>
        <w:rPr>
          <w:rFonts w:ascii="Times New Roman" w:hAnsi="Times New Roman" w:cs="Times New Roman"/>
          <w:sz w:val="24"/>
          <w:szCs w:val="24"/>
          <w:highlight w:val="yellow"/>
        </w:rPr>
        <w:t xml:space="preserve">study </w:t>
      </w:r>
      <w:r>
        <w:rPr>
          <w:rFonts w:ascii="Times New Roman" w:hAnsi="Times New Roman" w:cs="Times New Roman"/>
          <w:sz w:val="24"/>
          <w:szCs w:val="24"/>
        </w:rPr>
        <w:t xml:space="preserve">population, </w:t>
      </w:r>
      <w:r>
        <w:rPr>
          <w:rFonts w:ascii="Times New Roman" w:hAnsi="Times New Roman" w:cs="Times New Roman"/>
          <w:sz w:val="24"/>
          <w:szCs w:val="24"/>
          <w:highlight w:val="yellow"/>
        </w:rPr>
        <w:t>a</w:t>
      </w:r>
      <w:r>
        <w:rPr>
          <w:rFonts w:ascii="Times New Roman" w:hAnsi="Times New Roman" w:cs="Times New Roman"/>
          <w:sz w:val="24"/>
          <w:szCs w:val="24"/>
        </w:rPr>
        <w:t xml:space="preserve"> precision level </w:t>
      </w:r>
      <w:r>
        <w:rPr>
          <w:rFonts w:ascii="Times New Roman" w:hAnsi="Times New Roman" w:cs="Times New Roman"/>
          <w:sz w:val="24"/>
          <w:szCs w:val="24"/>
          <w:highlight w:val="yellow"/>
        </w:rPr>
        <w:t xml:space="preserve">of 8% </w:t>
      </w:r>
      <w:r>
        <w:rPr>
          <w:rFonts w:ascii="Times New Roman" w:hAnsi="Times New Roman" w:cs="Times New Roman"/>
          <w:sz w:val="24"/>
          <w:szCs w:val="24"/>
        </w:rPr>
        <w:t>was used.</w:t>
      </w:r>
    </w:p>
    <w:p w14:paraId="75E3E84A" w14:textId="77777777" w:rsidR="00406F69" w:rsidRPr="0075475E" w:rsidRDefault="00406F69" w:rsidP="00406F69">
      <w:pPr>
        <w:spacing w:line="360" w:lineRule="auto"/>
        <w:jc w:val="both"/>
        <w:rPr>
          <w:rFonts w:ascii="Times New Roman" w:hAnsi="Times New Roman" w:cs="Times New Roman"/>
          <w:sz w:val="20"/>
          <w:szCs w:val="24"/>
        </w:rPr>
      </w:pPr>
      <w:r w:rsidRPr="0075475E">
        <w:rPr>
          <w:rFonts w:ascii="Times New Roman" w:hAnsi="Times New Roman" w:cs="Times New Roman"/>
          <w:sz w:val="32"/>
          <w:szCs w:val="36"/>
        </w:rPr>
        <w:t>n =</w:t>
      </w:r>
      <m:oMath>
        <m:r>
          <w:rPr>
            <w:rFonts w:ascii="Cambria Math" w:hAnsi="Cambria Math" w:cs="Times New Roman"/>
            <w:sz w:val="32"/>
            <w:szCs w:val="36"/>
          </w:rPr>
          <m:t xml:space="preserve"> </m:t>
        </m:r>
        <m:f>
          <m:fPr>
            <m:ctrlPr>
              <w:rPr>
                <w:rFonts w:ascii="Cambria Math" w:hAnsi="Cambria Math" w:cs="Times New Roman"/>
                <w:sz w:val="32"/>
                <w:szCs w:val="36"/>
              </w:rPr>
            </m:ctrlPr>
          </m:fPr>
          <m:num>
            <m:r>
              <w:rPr>
                <w:rFonts w:ascii="Cambria Math" w:hAnsi="Cambria Math" w:cs="Times New Roman"/>
                <w:sz w:val="32"/>
                <w:szCs w:val="36"/>
              </w:rPr>
              <m:t>N</m:t>
            </m:r>
          </m:num>
          <m:den>
            <m:r>
              <w:rPr>
                <w:rFonts w:ascii="Cambria Math" w:hAnsi="Cambria Math" w:cs="Times New Roman"/>
                <w:sz w:val="32"/>
                <w:szCs w:val="36"/>
              </w:rPr>
              <m:t>1+N</m:t>
            </m:r>
            <m:d>
              <m:dPr>
                <m:ctrlPr>
                  <w:rPr>
                    <w:rFonts w:ascii="Cambria Math" w:hAnsi="Cambria Math" w:cs="Times New Roman"/>
                    <w:i/>
                    <w:sz w:val="32"/>
                    <w:szCs w:val="36"/>
                  </w:rPr>
                </m:ctrlPr>
              </m:dPr>
              <m:e>
                <m:r>
                  <w:rPr>
                    <w:rFonts w:ascii="Cambria Math" w:hAnsi="Cambria Math" w:cs="Times New Roman"/>
                    <w:sz w:val="32"/>
                    <w:szCs w:val="36"/>
                  </w:rPr>
                  <m:t>e</m:t>
                </m:r>
              </m:e>
            </m:d>
            <m:r>
              <w:rPr>
                <w:rFonts w:ascii="Cambria Math" w:hAnsi="Cambria Math" w:cs="Times New Roman"/>
                <w:sz w:val="32"/>
                <w:szCs w:val="36"/>
              </w:rPr>
              <m:t>2</m:t>
            </m:r>
          </m:den>
        </m:f>
      </m:oMath>
      <w:r w:rsidRPr="0075475E">
        <w:rPr>
          <w:rFonts w:ascii="Times New Roman" w:eastAsiaTheme="minorEastAsia" w:hAnsi="Times New Roman" w:cs="Times New Roman"/>
          <w:sz w:val="32"/>
          <w:szCs w:val="36"/>
        </w:rPr>
        <w:t>……………………………………………………… (1)</w:t>
      </w:r>
    </w:p>
    <w:p w14:paraId="435358B7" w14:textId="77777777" w:rsidR="00406F69" w:rsidRDefault="00406F6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Where n is the sample size, N is the total sampling frame (</w:t>
      </w:r>
      <w:r>
        <w:rPr>
          <w:rFonts w:ascii="Times New Roman" w:hAnsi="Times New Roman" w:cs="Times New Roman"/>
          <w:sz w:val="24"/>
          <w:szCs w:val="24"/>
          <w:highlight w:val="yellow"/>
        </w:rPr>
        <w:t xml:space="preserve">the </w:t>
      </w:r>
      <w:r>
        <w:rPr>
          <w:rFonts w:ascii="Times New Roman" w:hAnsi="Times New Roman" w:cs="Times New Roman"/>
          <w:sz w:val="24"/>
          <w:szCs w:val="24"/>
        </w:rPr>
        <w:t>total</w:t>
      </w:r>
      <w:r>
        <w:rPr>
          <w:rFonts w:ascii="Times New Roman" w:hAnsi="Times New Roman" w:cs="Times New Roman"/>
          <w:sz w:val="24"/>
          <w:szCs w:val="24"/>
          <w:highlight w:val="yellow"/>
        </w:rPr>
        <w:t xml:space="preserve"> number of</w:t>
      </w:r>
      <w:r>
        <w:rPr>
          <w:rFonts w:ascii="Times New Roman" w:hAnsi="Times New Roman" w:cs="Times New Roman"/>
          <w:sz w:val="24"/>
          <w:szCs w:val="24"/>
        </w:rPr>
        <w:t xml:space="preserve"> household </w:t>
      </w:r>
      <w:r>
        <w:rPr>
          <w:rFonts w:ascii="Times New Roman" w:hAnsi="Times New Roman" w:cs="Times New Roman"/>
          <w:sz w:val="24"/>
          <w:szCs w:val="24"/>
          <w:highlight w:val="yellow"/>
        </w:rPr>
        <w:t>heads</w:t>
      </w:r>
      <w:r>
        <w:rPr>
          <w:rFonts w:ascii="Times New Roman" w:hAnsi="Times New Roman" w:cs="Times New Roman"/>
          <w:sz w:val="24"/>
          <w:szCs w:val="24"/>
        </w:rPr>
        <w:t xml:space="preserve"> in the study kebeles), and e is the level of precision. To ensure </w:t>
      </w:r>
      <w:r>
        <w:rPr>
          <w:rFonts w:ascii="Times New Roman" w:hAnsi="Times New Roman" w:cs="Times New Roman"/>
          <w:sz w:val="24"/>
          <w:szCs w:val="24"/>
          <w:highlight w:val="yellow"/>
        </w:rPr>
        <w:t xml:space="preserve">population </w:t>
      </w:r>
      <w:r>
        <w:rPr>
          <w:rFonts w:ascii="Times New Roman" w:hAnsi="Times New Roman" w:cs="Times New Roman"/>
          <w:sz w:val="24"/>
          <w:szCs w:val="24"/>
        </w:rPr>
        <w:t>representativeness</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a</w:t>
      </w:r>
      <w:r>
        <w:rPr>
          <w:rFonts w:ascii="Times New Roman" w:hAnsi="Times New Roman" w:cs="Times New Roman"/>
          <w:sz w:val="24"/>
          <w:szCs w:val="24"/>
        </w:rPr>
        <w:t xml:space="preserve"> proportionate </w:t>
      </w:r>
      <w:r>
        <w:rPr>
          <w:rFonts w:ascii="Times New Roman" w:hAnsi="Times New Roman" w:cs="Times New Roman"/>
          <w:sz w:val="24"/>
          <w:szCs w:val="24"/>
          <w:highlight w:val="yellow"/>
        </w:rPr>
        <w:t>sample</w:t>
      </w:r>
      <w:r>
        <w:rPr>
          <w:rFonts w:ascii="Times New Roman" w:hAnsi="Times New Roman" w:cs="Times New Roman"/>
          <w:sz w:val="24"/>
          <w:szCs w:val="24"/>
        </w:rPr>
        <w:t xml:space="preserve"> size (PPS) was selected in each kebele. </w:t>
      </w:r>
      <w:r>
        <w:rPr>
          <w:rFonts w:ascii="Times New Roman" w:hAnsi="Times New Roman" w:cs="Times New Roman"/>
          <w:sz w:val="24"/>
          <w:szCs w:val="24"/>
          <w:highlight w:val="yellow"/>
        </w:rPr>
        <w:t>Because</w:t>
      </w:r>
      <w:r>
        <w:rPr>
          <w:rFonts w:ascii="Times New Roman" w:hAnsi="Times New Roman" w:cs="Times New Roman"/>
          <w:sz w:val="24"/>
          <w:szCs w:val="24"/>
        </w:rPr>
        <w:t xml:space="preserve"> the study </w:t>
      </w:r>
      <w:r>
        <w:rPr>
          <w:rFonts w:ascii="Times New Roman" w:hAnsi="Times New Roman" w:cs="Times New Roman"/>
          <w:sz w:val="24"/>
          <w:szCs w:val="24"/>
          <w:highlight w:val="yellow"/>
        </w:rPr>
        <w:t>population</w:t>
      </w:r>
      <w:r>
        <w:rPr>
          <w:rFonts w:ascii="Times New Roman" w:hAnsi="Times New Roman" w:cs="Times New Roman"/>
          <w:sz w:val="24"/>
          <w:szCs w:val="24"/>
        </w:rPr>
        <w:t xml:space="preserve"> </w:t>
      </w:r>
      <w:r>
        <w:rPr>
          <w:rFonts w:ascii="Times New Roman" w:hAnsi="Times New Roman" w:cs="Times New Roman"/>
          <w:sz w:val="24"/>
          <w:szCs w:val="24"/>
          <w:highlight w:val="yellow"/>
        </w:rPr>
        <w:t>was</w:t>
      </w:r>
      <w:r>
        <w:rPr>
          <w:rFonts w:ascii="Times New Roman" w:hAnsi="Times New Roman" w:cs="Times New Roman"/>
          <w:sz w:val="24"/>
          <w:szCs w:val="24"/>
        </w:rPr>
        <w:t xml:space="preserve"> </w:t>
      </w:r>
      <w:r>
        <w:rPr>
          <w:rFonts w:ascii="Times New Roman" w:hAnsi="Times New Roman" w:cs="Times New Roman"/>
          <w:sz w:val="24"/>
          <w:szCs w:val="24"/>
          <w:highlight w:val="yellow"/>
        </w:rPr>
        <w:t>relatively homogeneous</w:t>
      </w:r>
      <w:r>
        <w:rPr>
          <w:rFonts w:ascii="Times New Roman" w:hAnsi="Times New Roman" w:cs="Times New Roman"/>
          <w:sz w:val="24"/>
          <w:szCs w:val="24"/>
        </w:rPr>
        <w:t>,</w:t>
      </w:r>
      <w:r>
        <w:rPr>
          <w:rFonts w:ascii="Times New Roman" w:hAnsi="Times New Roman" w:cs="Times New Roman"/>
          <w:sz w:val="24"/>
          <w:szCs w:val="24"/>
          <w:highlight w:val="yellow"/>
        </w:rPr>
        <w:t xml:space="preserve"> an</w:t>
      </w:r>
      <w:r>
        <w:rPr>
          <w:rFonts w:ascii="Times New Roman" w:hAnsi="Times New Roman" w:cs="Times New Roman"/>
          <w:sz w:val="24"/>
          <w:szCs w:val="24"/>
        </w:rPr>
        <w:t xml:space="preserve"> 8% (0.08) margin of error was used. Accordingly, the sample was calculated and determined as follows.</w:t>
      </w:r>
    </w:p>
    <w:p w14:paraId="6F7F4BCE" w14:textId="77777777" w:rsidR="00406F69" w:rsidRPr="008A59EF" w:rsidRDefault="00406F69" w:rsidP="00406F69">
      <w:pPr>
        <w:spacing w:line="360" w:lineRule="auto"/>
        <w:jc w:val="both"/>
        <w:rPr>
          <w:rFonts w:ascii="Times New Roman" w:hAnsi="Times New Roman" w:cs="Times New Roman"/>
          <w:sz w:val="20"/>
          <w:szCs w:val="24"/>
        </w:rPr>
      </w:pPr>
      <w:r w:rsidRPr="008A59EF">
        <w:rPr>
          <w:rFonts w:ascii="Times New Roman" w:hAnsi="Times New Roman" w:cs="Times New Roman"/>
          <w:sz w:val="32"/>
          <w:szCs w:val="36"/>
        </w:rPr>
        <w:t>n =</w:t>
      </w:r>
      <m:oMath>
        <m:r>
          <w:rPr>
            <w:rFonts w:ascii="Cambria Math" w:hAnsi="Cambria Math" w:cs="Times New Roman"/>
            <w:sz w:val="32"/>
            <w:szCs w:val="36"/>
          </w:rPr>
          <m:t xml:space="preserve"> </m:t>
        </m:r>
        <m:f>
          <m:fPr>
            <m:ctrlPr>
              <w:rPr>
                <w:rFonts w:ascii="Cambria Math" w:hAnsi="Cambria Math" w:cs="Times New Roman"/>
                <w:sz w:val="32"/>
                <w:szCs w:val="36"/>
              </w:rPr>
            </m:ctrlPr>
          </m:fPr>
          <m:num>
            <m:r>
              <w:rPr>
                <w:rFonts w:ascii="Cambria Math" w:hAnsi="Cambria Math" w:cs="Times New Roman"/>
                <w:sz w:val="32"/>
                <w:szCs w:val="36"/>
              </w:rPr>
              <m:t>1420</m:t>
            </m:r>
          </m:num>
          <m:den>
            <m:r>
              <w:rPr>
                <w:rFonts w:ascii="Cambria Math" w:hAnsi="Cambria Math" w:cs="Times New Roman"/>
                <w:sz w:val="32"/>
                <w:szCs w:val="36"/>
              </w:rPr>
              <m:t>1+1420</m:t>
            </m:r>
            <m:d>
              <m:dPr>
                <m:ctrlPr>
                  <w:rPr>
                    <w:rFonts w:ascii="Cambria Math" w:hAnsi="Cambria Math" w:cs="Times New Roman"/>
                    <w:i/>
                    <w:sz w:val="32"/>
                    <w:szCs w:val="36"/>
                  </w:rPr>
                </m:ctrlPr>
              </m:dPr>
              <m:e>
                <m:r>
                  <w:rPr>
                    <w:rFonts w:ascii="Cambria Math" w:hAnsi="Cambria Math" w:cs="Times New Roman"/>
                    <w:sz w:val="32"/>
                    <w:szCs w:val="36"/>
                  </w:rPr>
                  <m:t>0.08</m:t>
                </m:r>
              </m:e>
            </m:d>
            <m:r>
              <w:rPr>
                <w:rFonts w:ascii="Cambria Math" w:hAnsi="Cambria Math" w:cs="Times New Roman"/>
                <w:sz w:val="32"/>
                <w:szCs w:val="36"/>
              </w:rPr>
              <m:t>2</m:t>
            </m:r>
          </m:den>
        </m:f>
      </m:oMath>
      <w:r w:rsidRPr="008A59EF">
        <w:rPr>
          <w:rFonts w:ascii="Times New Roman" w:eastAsiaTheme="minorEastAsia" w:hAnsi="Times New Roman" w:cs="Times New Roman"/>
          <w:sz w:val="32"/>
          <w:szCs w:val="36"/>
        </w:rPr>
        <w:t>=140…………………………….………………. (2)</w:t>
      </w:r>
    </w:p>
    <w:p w14:paraId="018C0A30" w14:textId="77777777" w:rsidR="00406F69" w:rsidRDefault="00406F6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distribution of sampled households </w:t>
      </w:r>
      <w:r>
        <w:rPr>
          <w:rFonts w:ascii="Times New Roman" w:hAnsi="Times New Roman" w:cs="Times New Roman"/>
          <w:sz w:val="24"/>
          <w:szCs w:val="24"/>
          <w:highlight w:val="yellow"/>
        </w:rPr>
        <w:t>in proportion</w:t>
      </w:r>
      <w:r>
        <w:rPr>
          <w:rFonts w:ascii="Times New Roman" w:hAnsi="Times New Roman" w:cs="Times New Roman"/>
          <w:sz w:val="24"/>
          <w:szCs w:val="24"/>
        </w:rPr>
        <w:t xml:space="preserve"> to</w:t>
      </w:r>
      <w:r>
        <w:rPr>
          <w:rFonts w:ascii="Times New Roman" w:hAnsi="Times New Roman" w:cs="Times New Roman"/>
          <w:sz w:val="24"/>
          <w:szCs w:val="24"/>
          <w:highlight w:val="yellow"/>
        </w:rPr>
        <w:t xml:space="preserve"> the number of households in</w:t>
      </w:r>
      <w:r>
        <w:rPr>
          <w:rFonts w:ascii="Times New Roman" w:hAnsi="Times New Roman" w:cs="Times New Roman"/>
          <w:sz w:val="24"/>
          <w:szCs w:val="24"/>
        </w:rPr>
        <w:t xml:space="preserve"> each kebele is </w:t>
      </w:r>
      <w:r>
        <w:rPr>
          <w:rFonts w:ascii="Times New Roman" w:hAnsi="Times New Roman" w:cs="Times New Roman"/>
          <w:sz w:val="24"/>
          <w:szCs w:val="24"/>
          <w:highlight w:val="yellow"/>
        </w:rPr>
        <w:t>summarised</w:t>
      </w:r>
      <w:r>
        <w:rPr>
          <w:rFonts w:ascii="Times New Roman" w:hAnsi="Times New Roman" w:cs="Times New Roman"/>
          <w:sz w:val="24"/>
          <w:szCs w:val="24"/>
        </w:rPr>
        <w:t xml:space="preserve"> below (Table 1)</w:t>
      </w:r>
      <w:r>
        <w:rPr>
          <w:rFonts w:ascii="Times New Roman" w:hAnsi="Times New Roman" w:cs="Times New Roman"/>
          <w:sz w:val="24"/>
          <w:szCs w:val="24"/>
          <w:highlight w:val="yellow"/>
        </w:rPr>
        <w:t>.</w:t>
      </w:r>
    </w:p>
    <w:p w14:paraId="746F79B9" w14:textId="77777777" w:rsidR="00AF11AA" w:rsidRDefault="00AF11AA" w:rsidP="00406F69">
      <w:pPr>
        <w:spacing w:line="360" w:lineRule="auto"/>
        <w:jc w:val="both"/>
        <w:rPr>
          <w:rFonts w:ascii="Times New Roman" w:hAnsi="Times New Roman" w:cs="Times New Roman"/>
          <w:sz w:val="24"/>
          <w:szCs w:val="24"/>
        </w:rPr>
      </w:pPr>
    </w:p>
    <w:p w14:paraId="739DA770" w14:textId="77777777" w:rsidR="00AF11AA" w:rsidRDefault="00AF11AA" w:rsidP="00406F69">
      <w:pPr>
        <w:spacing w:line="360" w:lineRule="auto"/>
        <w:jc w:val="both"/>
        <w:rPr>
          <w:rFonts w:ascii="Times New Roman" w:hAnsi="Times New Roman" w:cs="Times New Roman"/>
          <w:sz w:val="24"/>
          <w:szCs w:val="24"/>
        </w:rPr>
      </w:pPr>
    </w:p>
    <w:p w14:paraId="022D7B63" w14:textId="77777777" w:rsidR="00406F69" w:rsidRDefault="00406F69" w:rsidP="00406F69">
      <w:pPr>
        <w:spacing w:line="360" w:lineRule="auto"/>
        <w:jc w:val="both"/>
        <w:rPr>
          <w:rFonts w:ascii="Times New Roman" w:hAnsi="Times New Roman" w:cs="Times New Roman"/>
          <w:sz w:val="24"/>
          <w:szCs w:val="24"/>
        </w:rPr>
      </w:pPr>
      <w:r w:rsidRPr="00B50961">
        <w:rPr>
          <w:rFonts w:ascii="Times New Roman" w:hAnsi="Times New Roman" w:cs="Times New Roman"/>
          <w:sz w:val="24"/>
          <w:szCs w:val="24"/>
        </w:rPr>
        <w:t>Table</w:t>
      </w:r>
      <w:r>
        <w:rPr>
          <w:rFonts w:ascii="Times New Roman" w:hAnsi="Times New Roman" w:cs="Times New Roman"/>
          <w:sz w:val="24"/>
          <w:szCs w:val="24"/>
        </w:rPr>
        <w:t>-</w:t>
      </w:r>
      <w:r w:rsidRPr="00B50961">
        <w:rPr>
          <w:rFonts w:ascii="Times New Roman" w:hAnsi="Times New Roman" w:cs="Times New Roman"/>
          <w:sz w:val="24"/>
          <w:szCs w:val="24"/>
        </w:rPr>
        <w:t xml:space="preserve"> </w:t>
      </w:r>
      <w:r w:rsidR="008B220D">
        <w:rPr>
          <w:rFonts w:ascii="Times New Roman" w:hAnsi="Times New Roman" w:cs="Times New Roman"/>
          <w:sz w:val="24"/>
          <w:szCs w:val="24"/>
        </w:rPr>
        <w:t>1</w:t>
      </w:r>
      <w:r w:rsidRPr="00B50961">
        <w:rPr>
          <w:rFonts w:ascii="Times New Roman" w:hAnsi="Times New Roman" w:cs="Times New Roman"/>
          <w:sz w:val="24"/>
          <w:szCs w:val="24"/>
        </w:rPr>
        <w:t xml:space="preserve">: Sample distribution of </w:t>
      </w:r>
      <w:r>
        <w:rPr>
          <w:rFonts w:ascii="Times New Roman" w:hAnsi="Times New Roman" w:cs="Times New Roman"/>
          <w:sz w:val="24"/>
          <w:szCs w:val="24"/>
        </w:rPr>
        <w:t xml:space="preserve">respondent </w:t>
      </w:r>
      <w:r w:rsidRPr="00B50961">
        <w:rPr>
          <w:rFonts w:ascii="Times New Roman" w:hAnsi="Times New Roman" w:cs="Times New Roman"/>
          <w:sz w:val="24"/>
          <w:szCs w:val="24"/>
        </w:rPr>
        <w:t>households in the study kebeles</w:t>
      </w:r>
    </w:p>
    <w:tbl>
      <w:tblPr>
        <w:tblStyle w:val="TableGrid1"/>
        <w:tblpPr w:leftFromText="180" w:rightFromText="180" w:vertAnchor="text" w:tblpY="1"/>
        <w:tblW w:w="7938" w:type="dxa"/>
        <w:tblLook w:val="04A0" w:firstRow="1" w:lastRow="0" w:firstColumn="1" w:lastColumn="0" w:noHBand="0" w:noVBand="1"/>
      </w:tblPr>
      <w:tblGrid>
        <w:gridCol w:w="738"/>
        <w:gridCol w:w="2250"/>
        <w:gridCol w:w="2520"/>
        <w:gridCol w:w="2430"/>
      </w:tblGrid>
      <w:tr w:rsidR="00406F69" w:rsidRPr="00D85568" w14:paraId="7887A587" w14:textId="77777777" w:rsidTr="00B15AF1">
        <w:trPr>
          <w:trHeight w:val="660"/>
        </w:trPr>
        <w:tc>
          <w:tcPr>
            <w:tcW w:w="738" w:type="dxa"/>
            <w:tcBorders>
              <w:top w:val="single" w:sz="4" w:space="0" w:color="auto"/>
            </w:tcBorders>
          </w:tcPr>
          <w:p w14:paraId="25E336A5" w14:textId="77777777" w:rsidR="00406F69" w:rsidRDefault="00406F69" w:rsidP="00B15AF1">
            <w:pPr>
              <w:spacing w:line="360" w:lineRule="auto"/>
              <w:jc w:val="both"/>
              <w:rPr>
                <w:rFonts w:cs="Times New Roman"/>
                <w:color w:val="000000"/>
                <w:szCs w:val="24"/>
              </w:rPr>
            </w:pPr>
          </w:p>
        </w:tc>
        <w:tc>
          <w:tcPr>
            <w:tcW w:w="2250" w:type="dxa"/>
            <w:tcBorders>
              <w:top w:val="single" w:sz="4" w:space="0" w:color="auto"/>
            </w:tcBorders>
          </w:tcPr>
          <w:p w14:paraId="18B41BD5"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Kebele</w:t>
            </w:r>
            <w:r w:rsidRPr="00D85568">
              <w:rPr>
                <w:rFonts w:cs="Times New Roman"/>
                <w:color w:val="000000"/>
                <w:szCs w:val="24"/>
              </w:rPr>
              <w:t xml:space="preserve"> </w:t>
            </w:r>
          </w:p>
        </w:tc>
        <w:tc>
          <w:tcPr>
            <w:tcW w:w="2520" w:type="dxa"/>
            <w:tcBorders>
              <w:top w:val="single" w:sz="4" w:space="0" w:color="auto"/>
            </w:tcBorders>
          </w:tcPr>
          <w:p w14:paraId="509C7439" w14:textId="77777777" w:rsidR="00406F69" w:rsidRDefault="00406F69" w:rsidP="00B15AF1">
            <w:pPr>
              <w:spacing w:line="360" w:lineRule="auto"/>
              <w:rPr>
                <w:rFonts w:cs="Times New Roman"/>
                <w:color w:val="000000"/>
                <w:szCs w:val="24"/>
              </w:rPr>
            </w:pPr>
            <w:r w:rsidRPr="00D85568">
              <w:rPr>
                <w:rFonts w:cs="Times New Roman"/>
                <w:color w:val="000000"/>
                <w:szCs w:val="24"/>
              </w:rPr>
              <w:t xml:space="preserve">Total </w:t>
            </w:r>
            <w:r>
              <w:rPr>
                <w:rFonts w:cs="Times New Roman"/>
                <w:color w:val="000000"/>
                <w:szCs w:val="24"/>
              </w:rPr>
              <w:t>food barley</w:t>
            </w:r>
            <w:r w:rsidRPr="00D85568">
              <w:rPr>
                <w:rFonts w:cs="Times New Roman"/>
                <w:color w:val="000000"/>
                <w:szCs w:val="24"/>
              </w:rPr>
              <w:t xml:space="preserve"> </w:t>
            </w:r>
            <w:r>
              <w:rPr>
                <w:rFonts w:cs="Times New Roman"/>
                <w:color w:val="000000"/>
                <w:szCs w:val="24"/>
              </w:rPr>
              <w:t>producer households*</w:t>
            </w:r>
          </w:p>
        </w:tc>
        <w:tc>
          <w:tcPr>
            <w:tcW w:w="2430" w:type="dxa"/>
            <w:tcBorders>
              <w:top w:val="single" w:sz="4" w:space="0" w:color="auto"/>
            </w:tcBorders>
          </w:tcPr>
          <w:p w14:paraId="1D23913D" w14:textId="77777777" w:rsidR="00406F69" w:rsidRDefault="00406F69" w:rsidP="00B15AF1">
            <w:pPr>
              <w:spacing w:line="360" w:lineRule="auto"/>
              <w:jc w:val="both"/>
              <w:rPr>
                <w:rFonts w:cs="Times New Roman"/>
                <w:color w:val="000000"/>
                <w:szCs w:val="24"/>
              </w:rPr>
            </w:pPr>
            <w:r w:rsidRPr="00D85568">
              <w:rPr>
                <w:rFonts w:cs="Times New Roman"/>
                <w:color w:val="000000"/>
                <w:szCs w:val="24"/>
              </w:rPr>
              <w:t>Sampled household</w:t>
            </w:r>
            <w:r>
              <w:rPr>
                <w:rFonts w:cs="Times New Roman"/>
                <w:color w:val="000000"/>
                <w:szCs w:val="24"/>
              </w:rPr>
              <w:t>**</w:t>
            </w:r>
          </w:p>
        </w:tc>
      </w:tr>
      <w:tr w:rsidR="00406F69" w:rsidRPr="00D85568" w14:paraId="2CAC800A" w14:textId="77777777" w:rsidTr="00B15AF1">
        <w:trPr>
          <w:trHeight w:val="60"/>
        </w:trPr>
        <w:tc>
          <w:tcPr>
            <w:tcW w:w="738" w:type="dxa"/>
          </w:tcPr>
          <w:p w14:paraId="06E61A1E" w14:textId="77777777" w:rsidR="00406F69" w:rsidRPr="00D85568" w:rsidRDefault="00406F69" w:rsidP="00B15AF1">
            <w:pPr>
              <w:spacing w:line="360" w:lineRule="auto"/>
              <w:jc w:val="both"/>
              <w:rPr>
                <w:rFonts w:cs="Times New Roman"/>
                <w:color w:val="000000"/>
                <w:szCs w:val="24"/>
              </w:rPr>
            </w:pPr>
          </w:p>
        </w:tc>
        <w:tc>
          <w:tcPr>
            <w:tcW w:w="2250" w:type="dxa"/>
          </w:tcPr>
          <w:p w14:paraId="44849DEE" w14:textId="77777777" w:rsidR="00406F69" w:rsidRPr="00D85568" w:rsidRDefault="00406F69" w:rsidP="00B15AF1">
            <w:pPr>
              <w:spacing w:line="360" w:lineRule="auto"/>
              <w:jc w:val="both"/>
              <w:rPr>
                <w:rFonts w:cs="Times New Roman"/>
                <w:color w:val="000000"/>
                <w:szCs w:val="24"/>
              </w:rPr>
            </w:pPr>
          </w:p>
        </w:tc>
        <w:tc>
          <w:tcPr>
            <w:tcW w:w="2520" w:type="dxa"/>
          </w:tcPr>
          <w:p w14:paraId="2EAB93AC" w14:textId="77777777" w:rsidR="00406F69" w:rsidRPr="00D85568" w:rsidRDefault="00406F69" w:rsidP="00B15AF1">
            <w:pPr>
              <w:spacing w:line="360" w:lineRule="auto"/>
              <w:jc w:val="both"/>
              <w:rPr>
                <w:rFonts w:cs="Times New Roman"/>
                <w:color w:val="000000"/>
                <w:szCs w:val="24"/>
              </w:rPr>
            </w:pPr>
          </w:p>
        </w:tc>
        <w:tc>
          <w:tcPr>
            <w:tcW w:w="2430" w:type="dxa"/>
          </w:tcPr>
          <w:p w14:paraId="074CE9A8" w14:textId="77777777" w:rsidR="00406F69" w:rsidRPr="00D85568" w:rsidRDefault="00406F69" w:rsidP="00B15AF1">
            <w:pPr>
              <w:spacing w:line="360" w:lineRule="auto"/>
              <w:jc w:val="both"/>
              <w:rPr>
                <w:rFonts w:cs="Times New Roman"/>
                <w:color w:val="000000"/>
                <w:szCs w:val="24"/>
              </w:rPr>
            </w:pPr>
          </w:p>
        </w:tc>
      </w:tr>
      <w:tr w:rsidR="00406F69" w:rsidRPr="00D85568" w14:paraId="0654D20F" w14:textId="77777777" w:rsidTr="00B15AF1">
        <w:tc>
          <w:tcPr>
            <w:tcW w:w="738" w:type="dxa"/>
          </w:tcPr>
          <w:p w14:paraId="70B8C756" w14:textId="77777777" w:rsidR="00406F69" w:rsidRPr="00D85568" w:rsidRDefault="00406F69" w:rsidP="00B15AF1">
            <w:pPr>
              <w:spacing w:line="360" w:lineRule="auto"/>
              <w:jc w:val="both"/>
              <w:rPr>
                <w:rFonts w:cs="Times New Roman"/>
                <w:color w:val="000000"/>
                <w:szCs w:val="24"/>
              </w:rPr>
            </w:pPr>
          </w:p>
        </w:tc>
        <w:tc>
          <w:tcPr>
            <w:tcW w:w="2250" w:type="dxa"/>
          </w:tcPr>
          <w:p w14:paraId="7BC427EC"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Bune</w:t>
            </w:r>
          </w:p>
        </w:tc>
        <w:tc>
          <w:tcPr>
            <w:tcW w:w="2520" w:type="dxa"/>
          </w:tcPr>
          <w:p w14:paraId="2F3C8857"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500</w:t>
            </w:r>
          </w:p>
        </w:tc>
        <w:tc>
          <w:tcPr>
            <w:tcW w:w="2430" w:type="dxa"/>
          </w:tcPr>
          <w:p w14:paraId="404731F8"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49</w:t>
            </w:r>
          </w:p>
        </w:tc>
      </w:tr>
      <w:tr w:rsidR="00406F69" w:rsidRPr="00D85568" w14:paraId="72C3B1BB" w14:textId="77777777" w:rsidTr="00B15AF1">
        <w:tc>
          <w:tcPr>
            <w:tcW w:w="738" w:type="dxa"/>
          </w:tcPr>
          <w:p w14:paraId="7F0B508D" w14:textId="77777777" w:rsidR="00406F69" w:rsidRPr="00D85568" w:rsidRDefault="00406F69" w:rsidP="00B15AF1">
            <w:pPr>
              <w:spacing w:line="360" w:lineRule="auto"/>
              <w:jc w:val="both"/>
              <w:rPr>
                <w:rFonts w:cs="Times New Roman"/>
                <w:color w:val="000000"/>
                <w:szCs w:val="24"/>
              </w:rPr>
            </w:pPr>
          </w:p>
        </w:tc>
        <w:tc>
          <w:tcPr>
            <w:tcW w:w="2250" w:type="dxa"/>
          </w:tcPr>
          <w:p w14:paraId="701E3FE2"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Edo 1</w:t>
            </w:r>
          </w:p>
        </w:tc>
        <w:tc>
          <w:tcPr>
            <w:tcW w:w="2520" w:type="dxa"/>
          </w:tcPr>
          <w:p w14:paraId="5385BB4F"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470</w:t>
            </w:r>
          </w:p>
        </w:tc>
        <w:tc>
          <w:tcPr>
            <w:tcW w:w="2430" w:type="dxa"/>
          </w:tcPr>
          <w:p w14:paraId="4C6FA96E"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47</w:t>
            </w:r>
          </w:p>
        </w:tc>
      </w:tr>
      <w:tr w:rsidR="00406F69" w:rsidRPr="00D85568" w14:paraId="290B2151" w14:textId="77777777" w:rsidTr="00B15AF1">
        <w:tc>
          <w:tcPr>
            <w:tcW w:w="738" w:type="dxa"/>
          </w:tcPr>
          <w:p w14:paraId="58864BCB" w14:textId="77777777" w:rsidR="00406F69" w:rsidRPr="00D85568" w:rsidRDefault="00406F69" w:rsidP="00B15AF1">
            <w:pPr>
              <w:spacing w:line="360" w:lineRule="auto"/>
              <w:jc w:val="both"/>
              <w:rPr>
                <w:rFonts w:cs="Times New Roman"/>
                <w:color w:val="000000"/>
                <w:szCs w:val="24"/>
              </w:rPr>
            </w:pPr>
          </w:p>
        </w:tc>
        <w:tc>
          <w:tcPr>
            <w:tcW w:w="2250" w:type="dxa"/>
          </w:tcPr>
          <w:p w14:paraId="33168423"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Lemlem 3</w:t>
            </w:r>
          </w:p>
        </w:tc>
        <w:tc>
          <w:tcPr>
            <w:tcW w:w="2520" w:type="dxa"/>
          </w:tcPr>
          <w:p w14:paraId="01D800F2"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450</w:t>
            </w:r>
          </w:p>
        </w:tc>
        <w:tc>
          <w:tcPr>
            <w:tcW w:w="2430" w:type="dxa"/>
          </w:tcPr>
          <w:p w14:paraId="56A8E94D"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44</w:t>
            </w:r>
          </w:p>
        </w:tc>
      </w:tr>
      <w:tr w:rsidR="00406F69" w:rsidRPr="00D85568" w14:paraId="00D9786D" w14:textId="77777777" w:rsidTr="00B15AF1">
        <w:trPr>
          <w:trHeight w:val="336"/>
        </w:trPr>
        <w:tc>
          <w:tcPr>
            <w:tcW w:w="2988" w:type="dxa"/>
            <w:gridSpan w:val="2"/>
            <w:tcBorders>
              <w:bottom w:val="single" w:sz="4" w:space="0" w:color="auto"/>
            </w:tcBorders>
          </w:tcPr>
          <w:p w14:paraId="2B09F1F3"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Total </w:t>
            </w:r>
          </w:p>
        </w:tc>
        <w:tc>
          <w:tcPr>
            <w:tcW w:w="2520" w:type="dxa"/>
            <w:tcBorders>
              <w:bottom w:val="single" w:sz="4" w:space="0" w:color="auto"/>
            </w:tcBorders>
          </w:tcPr>
          <w:p w14:paraId="3793C2BB"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1420</w:t>
            </w:r>
          </w:p>
        </w:tc>
        <w:tc>
          <w:tcPr>
            <w:tcW w:w="2430" w:type="dxa"/>
            <w:tcBorders>
              <w:bottom w:val="single" w:sz="4" w:space="0" w:color="auto"/>
            </w:tcBorders>
          </w:tcPr>
          <w:p w14:paraId="3AA25667"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140</w:t>
            </w:r>
          </w:p>
        </w:tc>
      </w:tr>
    </w:tbl>
    <w:p w14:paraId="31ED9A42" w14:textId="77777777" w:rsidR="00406F69" w:rsidRPr="009655E7" w:rsidRDefault="00406F69" w:rsidP="00406F69">
      <w:pPr>
        <w:spacing w:line="360" w:lineRule="auto"/>
        <w:jc w:val="both"/>
        <w:rPr>
          <w:rFonts w:ascii="Times New Roman" w:hAnsi="Times New Roman" w:cs="Times New Roman"/>
          <w:sz w:val="24"/>
          <w:szCs w:val="24"/>
        </w:rPr>
      </w:pPr>
    </w:p>
    <w:p w14:paraId="03439359" w14:textId="77777777" w:rsidR="00406F69" w:rsidRPr="009655E7" w:rsidRDefault="00406F69" w:rsidP="00406F69">
      <w:pPr>
        <w:spacing w:line="360" w:lineRule="auto"/>
        <w:jc w:val="both"/>
        <w:rPr>
          <w:rFonts w:ascii="Times New Roman" w:hAnsi="Times New Roman" w:cs="Times New Roman"/>
          <w:sz w:val="24"/>
          <w:szCs w:val="24"/>
        </w:rPr>
      </w:pPr>
    </w:p>
    <w:p w14:paraId="5278733E" w14:textId="77777777" w:rsidR="00406F69" w:rsidRPr="009655E7" w:rsidRDefault="00406F69" w:rsidP="00406F69">
      <w:pPr>
        <w:spacing w:line="360" w:lineRule="auto"/>
        <w:jc w:val="both"/>
        <w:rPr>
          <w:rFonts w:ascii="Times New Roman" w:hAnsi="Times New Roman" w:cs="Times New Roman"/>
          <w:sz w:val="24"/>
          <w:szCs w:val="24"/>
        </w:rPr>
      </w:pPr>
    </w:p>
    <w:p w14:paraId="71E9F2AB" w14:textId="77777777" w:rsidR="001F5DC8" w:rsidRDefault="001F5DC8" w:rsidP="00406F69">
      <w:pPr>
        <w:spacing w:line="360" w:lineRule="auto"/>
        <w:jc w:val="both"/>
        <w:rPr>
          <w:rFonts w:ascii="Times New Roman" w:hAnsi="Times New Roman" w:cs="Times New Roman"/>
          <w:szCs w:val="24"/>
        </w:rPr>
      </w:pPr>
    </w:p>
    <w:p w14:paraId="370F7AD0" w14:textId="77777777" w:rsidR="001F5DC8" w:rsidRDefault="001F5DC8" w:rsidP="00406F69">
      <w:pPr>
        <w:spacing w:line="360" w:lineRule="auto"/>
        <w:jc w:val="both"/>
        <w:rPr>
          <w:rFonts w:ascii="Times New Roman" w:hAnsi="Times New Roman" w:cs="Times New Roman"/>
          <w:szCs w:val="24"/>
        </w:rPr>
      </w:pPr>
    </w:p>
    <w:p w14:paraId="67E75E98" w14:textId="77777777" w:rsidR="001F5DC8" w:rsidRDefault="001F5DC8" w:rsidP="00406F69">
      <w:pPr>
        <w:spacing w:line="360" w:lineRule="auto"/>
        <w:jc w:val="both"/>
        <w:rPr>
          <w:rFonts w:ascii="Times New Roman" w:hAnsi="Times New Roman" w:cs="Times New Roman"/>
          <w:szCs w:val="24"/>
        </w:rPr>
      </w:pPr>
    </w:p>
    <w:p w14:paraId="3224CFAD" w14:textId="77777777" w:rsidR="001F5DC8" w:rsidRDefault="001F5DC8" w:rsidP="00406F69">
      <w:pPr>
        <w:spacing w:line="360" w:lineRule="auto"/>
        <w:jc w:val="both"/>
        <w:rPr>
          <w:rFonts w:ascii="Times New Roman" w:hAnsi="Times New Roman" w:cs="Times New Roman"/>
          <w:szCs w:val="24"/>
        </w:rPr>
      </w:pPr>
    </w:p>
    <w:p w14:paraId="493FED40" w14:textId="77777777" w:rsidR="00406F69" w:rsidRDefault="00406F69" w:rsidP="00406F69">
      <w:pPr>
        <w:spacing w:line="360" w:lineRule="auto"/>
        <w:jc w:val="both"/>
        <w:rPr>
          <w:rFonts w:ascii="Times New Roman" w:hAnsi="Times New Roman" w:cs="Times New Roman"/>
          <w:szCs w:val="24"/>
        </w:rPr>
      </w:pPr>
      <w:r w:rsidRPr="00360128">
        <w:rPr>
          <w:rFonts w:ascii="Times New Roman" w:hAnsi="Times New Roman" w:cs="Times New Roman"/>
          <w:szCs w:val="24"/>
        </w:rPr>
        <w:lastRenderedPageBreak/>
        <w:t>Source: * kebele admiration office; ** own computation in proportion to the total population</w:t>
      </w:r>
    </w:p>
    <w:p w14:paraId="347D7C14" w14:textId="77777777" w:rsidR="00740533" w:rsidRPr="00695660" w:rsidRDefault="00740533" w:rsidP="00740533">
      <w:pPr>
        <w:pStyle w:val="Heading2"/>
        <w:spacing w:line="360" w:lineRule="auto"/>
        <w:jc w:val="both"/>
        <w:rPr>
          <w:rFonts w:ascii="Times New Roman" w:hAnsi="Times New Roman" w:cs="Times New Roman"/>
          <w:color w:val="000000" w:themeColor="text1"/>
          <w:sz w:val="24"/>
        </w:rPr>
      </w:pPr>
      <w:bookmarkStart w:id="0" w:name="_Toc109729144"/>
      <w:r>
        <w:rPr>
          <w:rFonts w:ascii="Times New Roman" w:hAnsi="Times New Roman" w:cs="Times New Roman"/>
          <w:color w:val="000000" w:themeColor="text1"/>
          <w:sz w:val="24"/>
        </w:rPr>
        <w:t>2</w:t>
      </w:r>
      <w:r w:rsidRPr="00695660">
        <w:rPr>
          <w:rFonts w:ascii="Times New Roman" w:hAnsi="Times New Roman" w:cs="Times New Roman"/>
          <w:color w:val="000000" w:themeColor="text1"/>
          <w:sz w:val="24"/>
        </w:rPr>
        <w:t>.4 Method</w:t>
      </w:r>
      <w:r>
        <w:rPr>
          <w:rFonts w:ascii="Times New Roman" w:hAnsi="Times New Roman" w:cs="Times New Roman"/>
          <w:color w:val="000000" w:themeColor="text1"/>
          <w:sz w:val="24"/>
        </w:rPr>
        <w:t>s</w:t>
      </w:r>
      <w:r w:rsidRPr="00695660">
        <w:rPr>
          <w:rFonts w:ascii="Times New Roman" w:hAnsi="Times New Roman" w:cs="Times New Roman"/>
          <w:color w:val="000000" w:themeColor="text1"/>
          <w:sz w:val="24"/>
        </w:rPr>
        <w:t xml:space="preserve"> of data collection</w:t>
      </w:r>
      <w:bookmarkEnd w:id="0"/>
      <w:r w:rsidRPr="00695660">
        <w:rPr>
          <w:rFonts w:ascii="Times New Roman" w:hAnsi="Times New Roman" w:cs="Times New Roman"/>
          <w:color w:val="000000" w:themeColor="text1"/>
          <w:sz w:val="24"/>
        </w:rPr>
        <w:t xml:space="preserve"> </w:t>
      </w:r>
    </w:p>
    <w:p w14:paraId="4D0DDE36" w14:textId="77777777" w:rsidR="00740533" w:rsidRPr="00695660" w:rsidRDefault="00740533" w:rsidP="00740533">
      <w:pPr>
        <w:pStyle w:val="Heading3"/>
        <w:spacing w:line="360" w:lineRule="auto"/>
        <w:jc w:val="both"/>
        <w:rPr>
          <w:rFonts w:ascii="Times New Roman" w:hAnsi="Times New Roman" w:cs="Times New Roman"/>
          <w:color w:val="000000" w:themeColor="text1"/>
          <w:sz w:val="24"/>
        </w:rPr>
      </w:pPr>
      <w:bookmarkStart w:id="1" w:name="_Toc109729145"/>
      <w:r>
        <w:rPr>
          <w:rFonts w:ascii="Times New Roman" w:hAnsi="Times New Roman" w:cs="Times New Roman"/>
          <w:color w:val="000000" w:themeColor="text1"/>
          <w:sz w:val="24"/>
        </w:rPr>
        <w:t>2</w:t>
      </w:r>
      <w:r w:rsidRPr="00695660">
        <w:rPr>
          <w:rFonts w:ascii="Times New Roman" w:hAnsi="Times New Roman" w:cs="Times New Roman"/>
          <w:color w:val="000000" w:themeColor="text1"/>
          <w:sz w:val="24"/>
        </w:rPr>
        <w:t>.4.1 Data Types and Sources</w:t>
      </w:r>
      <w:bookmarkEnd w:id="1"/>
    </w:p>
    <w:p w14:paraId="28129A61" w14:textId="77777777" w:rsidR="00740533" w:rsidRPr="002C2522" w:rsidRDefault="00740533" w:rsidP="00740533">
      <w:pPr>
        <w:spacing w:line="360" w:lineRule="auto"/>
        <w:jc w:val="both"/>
        <w:rPr>
          <w:rFonts w:ascii="Times New Roman" w:hAnsi="Times New Roman" w:cs="Times New Roman"/>
          <w:sz w:val="24"/>
        </w:rPr>
      </w:pPr>
      <w:r>
        <w:rPr>
          <w:rFonts w:ascii="Times New Roman" w:hAnsi="Times New Roman" w:cs="Times New Roman"/>
          <w:sz w:val="24"/>
          <w:szCs w:val="24"/>
        </w:rPr>
        <w:t xml:space="preserve">Both quantitative and qualitative data were collected from primary and secondary sources. </w:t>
      </w:r>
      <w:r>
        <w:rPr>
          <w:rFonts w:ascii="Times New Roman" w:hAnsi="Times New Roman" w:cs="Times New Roman"/>
          <w:sz w:val="24"/>
          <w:szCs w:val="24"/>
          <w:highlight w:val="yellow"/>
        </w:rPr>
        <w:t>Primary</w:t>
      </w:r>
      <w:r>
        <w:rPr>
          <w:rFonts w:ascii="Times New Roman" w:hAnsi="Times New Roman" w:cs="Times New Roman"/>
          <w:sz w:val="24"/>
          <w:szCs w:val="24"/>
        </w:rPr>
        <w:t xml:space="preserve"> data were collected through </w:t>
      </w:r>
      <w:r>
        <w:rPr>
          <w:rFonts w:ascii="Times New Roman" w:hAnsi="Times New Roman" w:cs="Times New Roman"/>
          <w:sz w:val="24"/>
          <w:szCs w:val="24"/>
          <w:highlight w:val="yellow"/>
        </w:rPr>
        <w:t>questionnaire-based</w:t>
      </w:r>
      <w:r>
        <w:rPr>
          <w:rFonts w:ascii="Times New Roman" w:hAnsi="Times New Roman" w:cs="Times New Roman"/>
          <w:sz w:val="24"/>
          <w:szCs w:val="24"/>
        </w:rPr>
        <w:t xml:space="preserve"> interviews, </w:t>
      </w:r>
      <w:r>
        <w:rPr>
          <w:rFonts w:ascii="Times New Roman" w:hAnsi="Times New Roman" w:cs="Times New Roman"/>
          <w:sz w:val="24"/>
          <w:szCs w:val="24"/>
          <w:highlight w:val="yellow"/>
        </w:rPr>
        <w:t>focus group</w:t>
      </w:r>
      <w:r>
        <w:rPr>
          <w:rFonts w:ascii="Times New Roman" w:hAnsi="Times New Roman" w:cs="Times New Roman"/>
          <w:sz w:val="24"/>
          <w:szCs w:val="24"/>
        </w:rPr>
        <w:t xml:space="preserve"> discussions</w:t>
      </w:r>
      <w:r>
        <w:rPr>
          <w:rFonts w:ascii="Times New Roman" w:hAnsi="Times New Roman" w:cs="Times New Roman"/>
          <w:sz w:val="24"/>
          <w:szCs w:val="24"/>
          <w:highlight w:val="yellow"/>
        </w:rPr>
        <w:t>,</w:t>
      </w:r>
      <w:r>
        <w:rPr>
          <w:rFonts w:ascii="Times New Roman" w:hAnsi="Times New Roman" w:cs="Times New Roman"/>
          <w:sz w:val="24"/>
          <w:szCs w:val="24"/>
        </w:rPr>
        <w:t xml:space="preserve"> and personal observations </w:t>
      </w:r>
      <w:r>
        <w:rPr>
          <w:rFonts w:ascii="Times New Roman" w:hAnsi="Times New Roman" w:cs="Times New Roman"/>
          <w:sz w:val="24"/>
          <w:szCs w:val="24"/>
          <w:highlight w:val="yellow"/>
        </w:rPr>
        <w:t>of</w:t>
      </w:r>
      <w:r>
        <w:rPr>
          <w:rFonts w:ascii="Times New Roman" w:hAnsi="Times New Roman" w:cs="Times New Roman"/>
          <w:sz w:val="24"/>
          <w:szCs w:val="24"/>
        </w:rPr>
        <w:t xml:space="preserve"> sampled respondents during the 2021 cropping season</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w:t>
      </w:r>
      <w:r>
        <w:rPr>
          <w:rFonts w:ascii="Times New Roman" w:hAnsi="Times New Roman" w:cs="Times New Roman"/>
          <w:bCs/>
          <w:sz w:val="24"/>
          <w:szCs w:val="24"/>
        </w:rPr>
        <w:t xml:space="preserve">secondary data were </w:t>
      </w:r>
      <w:r>
        <w:rPr>
          <w:rFonts w:ascii="Times New Roman" w:hAnsi="Times New Roman" w:cs="Times New Roman"/>
          <w:bCs/>
          <w:sz w:val="24"/>
          <w:szCs w:val="24"/>
          <w:highlight w:val="yellow"/>
        </w:rPr>
        <w:t>obtained</w:t>
      </w:r>
      <w:r>
        <w:rPr>
          <w:rFonts w:ascii="Times New Roman" w:hAnsi="Times New Roman" w:cs="Times New Roman"/>
          <w:bCs/>
          <w:sz w:val="24"/>
          <w:szCs w:val="24"/>
        </w:rPr>
        <w:t xml:space="preserve"> from regional and district agricultural and natural resource offices, published and unpublished materials, journals, scientific </w:t>
      </w:r>
      <w:r>
        <w:rPr>
          <w:rFonts w:ascii="Times New Roman" w:hAnsi="Times New Roman" w:cs="Times New Roman"/>
          <w:bCs/>
          <w:sz w:val="24"/>
          <w:szCs w:val="24"/>
          <w:highlight w:val="yellow"/>
        </w:rPr>
        <w:t>studies</w:t>
      </w:r>
      <w:r>
        <w:rPr>
          <w:rFonts w:ascii="Times New Roman" w:hAnsi="Times New Roman" w:cs="Times New Roman"/>
          <w:bCs/>
          <w:sz w:val="24"/>
          <w:szCs w:val="24"/>
        </w:rPr>
        <w:t xml:space="preserve">, and </w:t>
      </w:r>
      <w:r>
        <w:rPr>
          <w:rFonts w:ascii="Times New Roman" w:hAnsi="Times New Roman" w:cs="Times New Roman"/>
          <w:bCs/>
          <w:sz w:val="24"/>
          <w:szCs w:val="24"/>
          <w:highlight w:val="yellow"/>
        </w:rPr>
        <w:t>reports</w:t>
      </w:r>
      <w:r>
        <w:rPr>
          <w:rFonts w:ascii="Times New Roman" w:hAnsi="Times New Roman" w:cs="Times New Roman"/>
          <w:bCs/>
          <w:sz w:val="24"/>
          <w:szCs w:val="24"/>
        </w:rPr>
        <w:t>.</w:t>
      </w:r>
    </w:p>
    <w:p w14:paraId="6CB95021" w14:textId="77777777" w:rsidR="00740533" w:rsidRPr="00DE566C" w:rsidRDefault="00740533" w:rsidP="00740533">
      <w:pPr>
        <w:pStyle w:val="Heading3"/>
        <w:spacing w:line="360" w:lineRule="auto"/>
        <w:jc w:val="both"/>
        <w:rPr>
          <w:rFonts w:ascii="Times New Roman" w:hAnsi="Times New Roman" w:cs="Times New Roman"/>
          <w:color w:val="000000" w:themeColor="text1"/>
          <w:sz w:val="24"/>
        </w:rPr>
      </w:pPr>
      <w:bookmarkStart w:id="2" w:name="_Toc109729146"/>
      <w:r>
        <w:rPr>
          <w:rFonts w:ascii="Times New Roman" w:hAnsi="Times New Roman" w:cs="Times New Roman"/>
          <w:color w:val="000000" w:themeColor="text1"/>
          <w:sz w:val="24"/>
        </w:rPr>
        <w:t>2</w:t>
      </w:r>
      <w:r w:rsidRPr="00DE566C">
        <w:rPr>
          <w:rFonts w:ascii="Times New Roman" w:hAnsi="Times New Roman" w:cs="Times New Roman"/>
          <w:color w:val="000000" w:themeColor="text1"/>
          <w:sz w:val="24"/>
        </w:rPr>
        <w:t>.4.2 Data collection tools</w:t>
      </w:r>
      <w:bookmarkEnd w:id="2"/>
      <w:r w:rsidRPr="00DE566C">
        <w:rPr>
          <w:rFonts w:ascii="Times New Roman" w:hAnsi="Times New Roman" w:cs="Times New Roman"/>
          <w:color w:val="000000" w:themeColor="text1"/>
          <w:sz w:val="24"/>
        </w:rPr>
        <w:t xml:space="preserve"> </w:t>
      </w:r>
    </w:p>
    <w:p w14:paraId="1C43FA7A" w14:textId="77777777" w:rsidR="00740533" w:rsidRPr="00D47BED"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 xml:space="preserve">To meet the stated objectives, the researcher used </w:t>
      </w:r>
      <w:r>
        <w:rPr>
          <w:rFonts w:ascii="Times New Roman" w:hAnsi="Times New Roman" w:cs="Times New Roman"/>
          <w:sz w:val="24"/>
          <w:highlight w:val="yellow"/>
        </w:rPr>
        <w:t>several</w:t>
      </w:r>
      <w:r>
        <w:rPr>
          <w:rFonts w:ascii="Times New Roman" w:hAnsi="Times New Roman" w:cs="Times New Roman"/>
          <w:sz w:val="24"/>
        </w:rPr>
        <w:t xml:space="preserve"> data collection tools</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including</w:t>
      </w:r>
      <w:r>
        <w:rPr>
          <w:rFonts w:ascii="Times New Roman" w:hAnsi="Times New Roman" w:cs="Times New Roman"/>
          <w:sz w:val="24"/>
        </w:rPr>
        <w:t xml:space="preserve"> household surveys, focus group discussions, and key </w:t>
      </w:r>
      <w:r>
        <w:rPr>
          <w:rFonts w:ascii="Times New Roman" w:hAnsi="Times New Roman" w:cs="Times New Roman"/>
          <w:sz w:val="24"/>
          <w:highlight w:val="yellow"/>
        </w:rPr>
        <w:t>informant</w:t>
      </w:r>
      <w:r>
        <w:rPr>
          <w:rFonts w:ascii="Times New Roman" w:hAnsi="Times New Roman" w:cs="Times New Roman"/>
          <w:sz w:val="24"/>
        </w:rPr>
        <w:t xml:space="preserve"> </w:t>
      </w:r>
      <w:r>
        <w:rPr>
          <w:rFonts w:ascii="Times New Roman" w:hAnsi="Times New Roman" w:cs="Times New Roman"/>
          <w:sz w:val="24"/>
          <w:highlight w:val="yellow"/>
        </w:rPr>
        <w:t>interviews,</w:t>
      </w:r>
      <w:r>
        <w:rPr>
          <w:rFonts w:ascii="Times New Roman" w:hAnsi="Times New Roman" w:cs="Times New Roman"/>
          <w:sz w:val="24"/>
        </w:rPr>
        <w:t xml:space="preserve"> to collect both qualitative and quantitative data. </w:t>
      </w:r>
      <w:r>
        <w:rPr>
          <w:rFonts w:ascii="Times New Roman" w:hAnsi="Times New Roman" w:cs="Times New Roman"/>
          <w:sz w:val="24"/>
          <w:highlight w:val="yellow"/>
        </w:rPr>
        <w:t>In addition</w:t>
      </w:r>
      <w:r>
        <w:rPr>
          <w:rFonts w:ascii="Times New Roman" w:hAnsi="Times New Roman" w:cs="Times New Roman"/>
          <w:sz w:val="24"/>
        </w:rPr>
        <w:t xml:space="preserve">, </w:t>
      </w:r>
      <w:r>
        <w:rPr>
          <w:rFonts w:ascii="Times New Roman" w:hAnsi="Times New Roman" w:cs="Times New Roman"/>
          <w:sz w:val="24"/>
          <w:highlight w:val="yellow"/>
        </w:rPr>
        <w:t>relevant</w:t>
      </w:r>
      <w:r>
        <w:rPr>
          <w:rFonts w:ascii="Times New Roman" w:hAnsi="Times New Roman" w:cs="Times New Roman"/>
          <w:sz w:val="24"/>
        </w:rPr>
        <w:t xml:space="preserve"> </w:t>
      </w:r>
      <w:r>
        <w:rPr>
          <w:rFonts w:ascii="Times New Roman" w:hAnsi="Times New Roman" w:cs="Times New Roman"/>
          <w:sz w:val="24"/>
          <w:highlight w:val="yellow"/>
        </w:rPr>
        <w:t>literature</w:t>
      </w:r>
      <w:r>
        <w:rPr>
          <w:rFonts w:ascii="Times New Roman" w:hAnsi="Times New Roman" w:cs="Times New Roman"/>
          <w:sz w:val="24"/>
        </w:rPr>
        <w:t xml:space="preserve"> </w:t>
      </w:r>
      <w:r>
        <w:rPr>
          <w:rFonts w:ascii="Times New Roman" w:hAnsi="Times New Roman" w:cs="Times New Roman"/>
          <w:sz w:val="24"/>
          <w:highlight w:val="yellow"/>
        </w:rPr>
        <w:t>was</w:t>
      </w:r>
      <w:r>
        <w:rPr>
          <w:rFonts w:ascii="Times New Roman" w:hAnsi="Times New Roman" w:cs="Times New Roman"/>
          <w:sz w:val="24"/>
        </w:rPr>
        <w:t xml:space="preserve"> reviewed to support the rationale </w:t>
      </w:r>
      <w:r>
        <w:rPr>
          <w:rFonts w:ascii="Times New Roman" w:hAnsi="Times New Roman" w:cs="Times New Roman"/>
          <w:sz w:val="24"/>
          <w:highlight w:val="yellow"/>
        </w:rPr>
        <w:t>for</w:t>
      </w:r>
      <w:r>
        <w:rPr>
          <w:rFonts w:ascii="Times New Roman" w:hAnsi="Times New Roman" w:cs="Times New Roman"/>
          <w:sz w:val="24"/>
        </w:rPr>
        <w:t xml:space="preserve"> the study and its findings with </w:t>
      </w:r>
      <w:r>
        <w:rPr>
          <w:rFonts w:ascii="Times New Roman" w:hAnsi="Times New Roman" w:cs="Times New Roman"/>
          <w:sz w:val="24"/>
          <w:highlight w:val="yellow"/>
        </w:rPr>
        <w:t>appropriate</w:t>
      </w:r>
      <w:r>
        <w:rPr>
          <w:rFonts w:ascii="Times New Roman" w:hAnsi="Times New Roman" w:cs="Times New Roman"/>
          <w:sz w:val="24"/>
        </w:rPr>
        <w:t xml:space="preserve"> </w:t>
      </w:r>
      <w:r>
        <w:rPr>
          <w:rFonts w:ascii="Times New Roman" w:hAnsi="Times New Roman" w:cs="Times New Roman"/>
          <w:sz w:val="24"/>
          <w:highlight w:val="yellow"/>
        </w:rPr>
        <w:t>evidence</w:t>
      </w:r>
      <w:r>
        <w:rPr>
          <w:rFonts w:ascii="Times New Roman" w:hAnsi="Times New Roman" w:cs="Times New Roman"/>
          <w:sz w:val="24"/>
        </w:rPr>
        <w:t xml:space="preserve">. </w:t>
      </w:r>
    </w:p>
    <w:p w14:paraId="76ECD0CA" w14:textId="77777777" w:rsidR="00740533" w:rsidRPr="00DE105F" w:rsidRDefault="00740533" w:rsidP="00740533">
      <w:pPr>
        <w:pStyle w:val="Heading4"/>
        <w:spacing w:line="360" w:lineRule="auto"/>
        <w:jc w:val="both"/>
        <w:rPr>
          <w:rFonts w:ascii="Times New Roman" w:hAnsi="Times New Roman" w:cs="Times New Roman"/>
          <w:i w:val="0"/>
          <w:color w:val="000000" w:themeColor="text1"/>
          <w:sz w:val="24"/>
        </w:rPr>
      </w:pPr>
      <w:r w:rsidRPr="00DE105F">
        <w:rPr>
          <w:rFonts w:ascii="Times New Roman" w:hAnsi="Times New Roman" w:cs="Times New Roman"/>
          <w:i w:val="0"/>
          <w:color w:val="000000" w:themeColor="text1"/>
          <w:sz w:val="24"/>
        </w:rPr>
        <w:t>Household Survey</w:t>
      </w:r>
    </w:p>
    <w:p w14:paraId="7612D79B" w14:textId="77777777" w:rsidR="00740533" w:rsidRPr="00F8578F"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 xml:space="preserve">The questionnaire was </w:t>
      </w:r>
      <w:r>
        <w:rPr>
          <w:rFonts w:ascii="Times New Roman" w:hAnsi="Times New Roman" w:cs="Times New Roman"/>
          <w:sz w:val="24"/>
          <w:highlight w:val="yellow"/>
        </w:rPr>
        <w:t>designed</w:t>
      </w:r>
      <w:r>
        <w:rPr>
          <w:rFonts w:ascii="Times New Roman" w:hAnsi="Times New Roman" w:cs="Times New Roman"/>
          <w:sz w:val="24"/>
        </w:rPr>
        <w:t xml:space="preserve"> </w:t>
      </w:r>
      <w:r>
        <w:rPr>
          <w:rFonts w:ascii="Times New Roman" w:hAnsi="Times New Roman" w:cs="Times New Roman"/>
          <w:sz w:val="24"/>
          <w:highlight w:val="yellow"/>
        </w:rPr>
        <w:t>to</w:t>
      </w:r>
      <w:r>
        <w:rPr>
          <w:rFonts w:ascii="Times New Roman" w:hAnsi="Times New Roman" w:cs="Times New Roman"/>
          <w:sz w:val="24"/>
        </w:rPr>
        <w:t xml:space="preserve"> </w:t>
      </w:r>
      <w:r>
        <w:rPr>
          <w:rFonts w:ascii="Times New Roman" w:hAnsi="Times New Roman" w:cs="Times New Roman"/>
          <w:sz w:val="24"/>
          <w:highlight w:val="yellow"/>
        </w:rPr>
        <w:t>meet</w:t>
      </w:r>
      <w:r>
        <w:rPr>
          <w:rFonts w:ascii="Times New Roman" w:hAnsi="Times New Roman" w:cs="Times New Roman"/>
          <w:sz w:val="24"/>
        </w:rPr>
        <w:t xml:space="preserve"> the study objectives. It was pretested </w:t>
      </w:r>
      <w:r>
        <w:rPr>
          <w:rFonts w:ascii="Times New Roman" w:hAnsi="Times New Roman" w:cs="Times New Roman"/>
          <w:sz w:val="24"/>
          <w:highlight w:val="yellow"/>
        </w:rPr>
        <w:t>before</w:t>
      </w:r>
      <w:r>
        <w:rPr>
          <w:rFonts w:ascii="Times New Roman" w:hAnsi="Times New Roman" w:cs="Times New Roman"/>
          <w:sz w:val="24"/>
        </w:rPr>
        <w:t xml:space="preserve"> the actual data </w:t>
      </w:r>
      <w:r>
        <w:rPr>
          <w:rFonts w:ascii="Times New Roman" w:hAnsi="Times New Roman" w:cs="Times New Roman"/>
          <w:sz w:val="24"/>
          <w:highlight w:val="yellow"/>
        </w:rPr>
        <w:t>collection</w:t>
      </w:r>
      <w:r>
        <w:rPr>
          <w:rFonts w:ascii="Times New Roman" w:hAnsi="Times New Roman" w:cs="Times New Roman"/>
          <w:sz w:val="24"/>
        </w:rPr>
        <w:t xml:space="preserve"> </w:t>
      </w:r>
      <w:r>
        <w:rPr>
          <w:rFonts w:ascii="Times New Roman" w:hAnsi="Times New Roman" w:cs="Times New Roman"/>
          <w:sz w:val="24"/>
          <w:highlight w:val="yellow"/>
        </w:rPr>
        <w:t>in</w:t>
      </w:r>
      <w:r>
        <w:rPr>
          <w:rFonts w:ascii="Times New Roman" w:hAnsi="Times New Roman" w:cs="Times New Roman"/>
          <w:sz w:val="24"/>
        </w:rPr>
        <w:t xml:space="preserve"> </w:t>
      </w:r>
      <w:r>
        <w:rPr>
          <w:rFonts w:ascii="Times New Roman" w:hAnsi="Times New Roman" w:cs="Times New Roman"/>
          <w:sz w:val="24"/>
          <w:highlight w:val="yellow"/>
        </w:rPr>
        <w:t>neighbouring</w:t>
      </w:r>
      <w:r>
        <w:rPr>
          <w:rFonts w:ascii="Times New Roman" w:hAnsi="Times New Roman" w:cs="Times New Roman"/>
          <w:sz w:val="24"/>
        </w:rPr>
        <w:t xml:space="preserve"> </w:t>
      </w:r>
      <w:r>
        <w:rPr>
          <w:rFonts w:ascii="Times New Roman" w:hAnsi="Times New Roman" w:cs="Times New Roman"/>
          <w:sz w:val="24"/>
          <w:highlight w:val="yellow"/>
        </w:rPr>
        <w:t>food-barley-producing</w:t>
      </w:r>
      <w:r>
        <w:rPr>
          <w:rFonts w:ascii="Times New Roman" w:hAnsi="Times New Roman" w:cs="Times New Roman"/>
          <w:sz w:val="24"/>
        </w:rPr>
        <w:t xml:space="preserve"> kebeles to </w:t>
      </w:r>
      <w:r>
        <w:rPr>
          <w:rFonts w:ascii="Times New Roman" w:hAnsi="Times New Roman" w:cs="Times New Roman"/>
          <w:sz w:val="24"/>
          <w:highlight w:val="yellow"/>
        </w:rPr>
        <w:t>verify</w:t>
      </w:r>
      <w:r>
        <w:rPr>
          <w:rFonts w:ascii="Times New Roman" w:hAnsi="Times New Roman" w:cs="Times New Roman"/>
          <w:sz w:val="24"/>
        </w:rPr>
        <w:t xml:space="preserve"> </w:t>
      </w:r>
      <w:r>
        <w:rPr>
          <w:rFonts w:ascii="Times New Roman" w:hAnsi="Times New Roman" w:cs="Times New Roman"/>
          <w:sz w:val="24"/>
          <w:highlight w:val="yellow"/>
        </w:rPr>
        <w:t>its</w:t>
      </w:r>
      <w:r>
        <w:rPr>
          <w:rFonts w:ascii="Times New Roman" w:hAnsi="Times New Roman" w:cs="Times New Roman"/>
          <w:sz w:val="24"/>
        </w:rPr>
        <w:t xml:space="preserve"> relevance and quality. Necessary </w:t>
      </w:r>
      <w:r>
        <w:rPr>
          <w:rFonts w:ascii="Times New Roman" w:hAnsi="Times New Roman" w:cs="Times New Roman"/>
          <w:sz w:val="24"/>
          <w:highlight w:val="yellow"/>
        </w:rPr>
        <w:t>revisions</w:t>
      </w:r>
      <w:r>
        <w:rPr>
          <w:rFonts w:ascii="Times New Roman" w:hAnsi="Times New Roman" w:cs="Times New Roman"/>
          <w:sz w:val="24"/>
        </w:rPr>
        <w:t xml:space="preserve"> and modifications were made and incorporated. Enumerators </w:t>
      </w:r>
      <w:r>
        <w:rPr>
          <w:rFonts w:ascii="Times New Roman" w:hAnsi="Times New Roman" w:cs="Times New Roman"/>
          <w:sz w:val="24"/>
          <w:highlight w:val="yellow"/>
        </w:rPr>
        <w:t>received</w:t>
      </w:r>
      <w:r>
        <w:rPr>
          <w:rFonts w:ascii="Times New Roman" w:hAnsi="Times New Roman" w:cs="Times New Roman"/>
          <w:sz w:val="24"/>
        </w:rPr>
        <w:t xml:space="preserve"> preparatory training to </w:t>
      </w:r>
      <w:r>
        <w:rPr>
          <w:rFonts w:ascii="Times New Roman" w:hAnsi="Times New Roman" w:cs="Times New Roman"/>
          <w:sz w:val="24"/>
          <w:highlight w:val="yellow"/>
        </w:rPr>
        <w:t>minimise</w:t>
      </w:r>
      <w:r>
        <w:rPr>
          <w:rFonts w:ascii="Times New Roman" w:hAnsi="Times New Roman" w:cs="Times New Roman"/>
          <w:sz w:val="24"/>
        </w:rPr>
        <w:t xml:space="preserve"> </w:t>
      </w:r>
      <w:r>
        <w:rPr>
          <w:rFonts w:ascii="Times New Roman" w:hAnsi="Times New Roman" w:cs="Times New Roman"/>
          <w:sz w:val="24"/>
          <w:highlight w:val="yellow"/>
        </w:rPr>
        <w:t>errors</w:t>
      </w:r>
      <w:r>
        <w:rPr>
          <w:rFonts w:ascii="Times New Roman" w:hAnsi="Times New Roman" w:cs="Times New Roman"/>
          <w:sz w:val="24"/>
        </w:rPr>
        <w:t xml:space="preserve"> </w:t>
      </w:r>
      <w:r>
        <w:rPr>
          <w:rFonts w:ascii="Times New Roman" w:hAnsi="Times New Roman" w:cs="Times New Roman"/>
          <w:sz w:val="24"/>
          <w:highlight w:val="yellow"/>
        </w:rPr>
        <w:t>during</w:t>
      </w:r>
      <w:r>
        <w:rPr>
          <w:rFonts w:ascii="Times New Roman" w:hAnsi="Times New Roman" w:cs="Times New Roman"/>
          <w:sz w:val="24"/>
        </w:rPr>
        <w:t xml:space="preserve"> data collection. </w:t>
      </w:r>
      <w:r>
        <w:rPr>
          <w:rFonts w:ascii="Times New Roman" w:hAnsi="Times New Roman" w:cs="Times New Roman"/>
          <w:sz w:val="24"/>
          <w:highlight w:val="yellow"/>
        </w:rPr>
        <w:t>Subsequently</w:t>
      </w:r>
      <w:r>
        <w:rPr>
          <w:rFonts w:ascii="Times New Roman" w:hAnsi="Times New Roman" w:cs="Times New Roman"/>
          <w:sz w:val="24"/>
        </w:rPr>
        <w:t xml:space="preserve">, </w:t>
      </w:r>
      <w:r>
        <w:rPr>
          <w:rFonts w:ascii="Times New Roman" w:hAnsi="Times New Roman" w:cs="Times New Roman"/>
          <w:sz w:val="24"/>
          <w:highlight w:val="yellow"/>
        </w:rPr>
        <w:t>interviews</w:t>
      </w:r>
      <w:r>
        <w:rPr>
          <w:rFonts w:ascii="Times New Roman" w:hAnsi="Times New Roman" w:cs="Times New Roman"/>
          <w:sz w:val="24"/>
        </w:rPr>
        <w:t xml:space="preserve"> </w:t>
      </w:r>
      <w:r>
        <w:rPr>
          <w:rFonts w:ascii="Times New Roman" w:hAnsi="Times New Roman" w:cs="Times New Roman"/>
          <w:sz w:val="24"/>
          <w:highlight w:val="yellow"/>
        </w:rPr>
        <w:t>were</w:t>
      </w:r>
      <w:r>
        <w:rPr>
          <w:rFonts w:ascii="Times New Roman" w:hAnsi="Times New Roman" w:cs="Times New Roman"/>
          <w:sz w:val="24"/>
        </w:rPr>
        <w:t xml:space="preserve"> </w:t>
      </w:r>
      <w:r>
        <w:rPr>
          <w:rFonts w:ascii="Times New Roman" w:hAnsi="Times New Roman" w:cs="Times New Roman"/>
          <w:sz w:val="24"/>
          <w:highlight w:val="yellow"/>
        </w:rPr>
        <w:t>conducted</w:t>
      </w:r>
      <w:r>
        <w:rPr>
          <w:rFonts w:ascii="Times New Roman" w:hAnsi="Times New Roman" w:cs="Times New Roman"/>
          <w:sz w:val="24"/>
        </w:rPr>
        <w:t xml:space="preserve"> at </w:t>
      </w:r>
      <w:r>
        <w:rPr>
          <w:rFonts w:ascii="Times New Roman" w:hAnsi="Times New Roman" w:cs="Times New Roman"/>
          <w:sz w:val="24"/>
          <w:highlight w:val="yellow"/>
        </w:rPr>
        <w:t xml:space="preserve">the </w:t>
      </w:r>
      <w:r>
        <w:rPr>
          <w:rFonts w:ascii="Times New Roman" w:hAnsi="Times New Roman" w:cs="Times New Roman"/>
          <w:sz w:val="24"/>
        </w:rPr>
        <w:t xml:space="preserve">farmers’ </w:t>
      </w:r>
      <w:r>
        <w:rPr>
          <w:rFonts w:ascii="Times New Roman" w:hAnsi="Times New Roman" w:cs="Times New Roman"/>
          <w:sz w:val="24"/>
          <w:highlight w:val="yellow"/>
        </w:rPr>
        <w:t>homesteads</w:t>
      </w:r>
      <w:r>
        <w:rPr>
          <w:rFonts w:ascii="Times New Roman" w:hAnsi="Times New Roman" w:cs="Times New Roman"/>
          <w:sz w:val="24"/>
        </w:rPr>
        <w:t>.</w:t>
      </w:r>
    </w:p>
    <w:p w14:paraId="4BE649D2" w14:textId="77777777" w:rsidR="00740533" w:rsidRPr="00515C07" w:rsidRDefault="00740533" w:rsidP="00740533">
      <w:pPr>
        <w:pStyle w:val="Heading4"/>
        <w:spacing w:line="360" w:lineRule="auto"/>
        <w:jc w:val="both"/>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 xml:space="preserve">Key </w:t>
      </w:r>
      <w:r>
        <w:rPr>
          <w:rFonts w:ascii="Times New Roman" w:hAnsi="Times New Roman" w:cs="Times New Roman"/>
          <w:i w:val="0"/>
          <w:color w:val="000000" w:themeColor="text1"/>
          <w:sz w:val="24"/>
          <w:highlight w:val="yellow"/>
        </w:rPr>
        <w:t>Informant</w:t>
      </w:r>
      <w:r>
        <w:rPr>
          <w:rFonts w:ascii="Times New Roman" w:hAnsi="Times New Roman" w:cs="Times New Roman"/>
          <w:i w:val="0"/>
          <w:color w:val="000000" w:themeColor="text1"/>
          <w:sz w:val="24"/>
        </w:rPr>
        <w:t xml:space="preserve"> </w:t>
      </w:r>
      <w:r>
        <w:rPr>
          <w:rFonts w:ascii="Times New Roman" w:hAnsi="Times New Roman" w:cs="Times New Roman"/>
          <w:i w:val="0"/>
          <w:color w:val="000000" w:themeColor="text1"/>
          <w:sz w:val="24"/>
          <w:highlight w:val="yellow"/>
        </w:rPr>
        <w:t>Interviews</w:t>
      </w:r>
    </w:p>
    <w:p w14:paraId="5CAAE883" w14:textId="77777777" w:rsidR="00740533" w:rsidRPr="00CF36D5" w:rsidRDefault="00740533" w:rsidP="007405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 </w:t>
      </w:r>
      <w:r>
        <w:rPr>
          <w:rFonts w:ascii="Times New Roman" w:hAnsi="Times New Roman" w:cs="Times New Roman"/>
          <w:sz w:val="24"/>
          <w:szCs w:val="24"/>
          <w:highlight w:val="yellow"/>
        </w:rPr>
        <w:t>informant</w:t>
      </w:r>
      <w:r>
        <w:rPr>
          <w:rFonts w:ascii="Times New Roman" w:hAnsi="Times New Roman" w:cs="Times New Roman"/>
          <w:sz w:val="24"/>
          <w:szCs w:val="24"/>
        </w:rPr>
        <w:t xml:space="preserve"> </w:t>
      </w:r>
      <w:r>
        <w:rPr>
          <w:rFonts w:ascii="Times New Roman" w:hAnsi="Times New Roman" w:cs="Times New Roman"/>
          <w:sz w:val="24"/>
          <w:szCs w:val="24"/>
          <w:highlight w:val="yellow"/>
        </w:rPr>
        <w:t>interviews</w:t>
      </w:r>
      <w:r>
        <w:rPr>
          <w:rFonts w:ascii="Times New Roman" w:hAnsi="Times New Roman" w:cs="Times New Roman"/>
          <w:sz w:val="24"/>
          <w:szCs w:val="24"/>
        </w:rPr>
        <w:t xml:space="preserve"> (</w:t>
      </w:r>
      <w:r>
        <w:rPr>
          <w:rFonts w:ascii="Times New Roman" w:hAnsi="Times New Roman" w:cs="Times New Roman"/>
          <w:sz w:val="24"/>
          <w:szCs w:val="24"/>
          <w:highlight w:val="yellow"/>
        </w:rPr>
        <w:t>KIIs</w:t>
      </w:r>
      <w:r>
        <w:rPr>
          <w:rFonts w:ascii="Times New Roman" w:hAnsi="Times New Roman" w:cs="Times New Roman"/>
          <w:sz w:val="24"/>
          <w:szCs w:val="24"/>
        </w:rPr>
        <w:t xml:space="preserve">) </w:t>
      </w:r>
      <w:r>
        <w:rPr>
          <w:rFonts w:ascii="Times New Roman" w:hAnsi="Times New Roman" w:cs="Times New Roman"/>
          <w:sz w:val="24"/>
          <w:szCs w:val="24"/>
          <w:highlight w:val="yellow"/>
        </w:rPr>
        <w:t>were</w:t>
      </w:r>
      <w:r>
        <w:rPr>
          <w:rFonts w:ascii="Times New Roman" w:hAnsi="Times New Roman" w:cs="Times New Roman"/>
          <w:sz w:val="24"/>
          <w:szCs w:val="24"/>
        </w:rPr>
        <w:t xml:space="preserve"> conducted with experts and development agents </w:t>
      </w:r>
      <w:r>
        <w:rPr>
          <w:rFonts w:ascii="Times New Roman" w:hAnsi="Times New Roman" w:cs="Times New Roman"/>
          <w:sz w:val="24"/>
          <w:szCs w:val="24"/>
          <w:highlight w:val="yellow"/>
        </w:rPr>
        <w:t>regarding</w:t>
      </w:r>
      <w:r>
        <w:rPr>
          <w:rFonts w:ascii="Times New Roman" w:hAnsi="Times New Roman" w:cs="Times New Roman"/>
          <w:sz w:val="24"/>
          <w:szCs w:val="24"/>
        </w:rPr>
        <w:t xml:space="preserve"> the intensity of adoption </w:t>
      </w:r>
      <w:r>
        <w:rPr>
          <w:rFonts w:ascii="Times New Roman" w:hAnsi="Times New Roman" w:cs="Times New Roman"/>
          <w:sz w:val="24"/>
          <w:szCs w:val="24"/>
          <w:highlight w:val="yellow"/>
        </w:rPr>
        <w:t xml:space="preserve">and the factors affecting adoption </w:t>
      </w:r>
      <w:r>
        <w:rPr>
          <w:rFonts w:ascii="Times New Roman" w:hAnsi="Times New Roman" w:cs="Times New Roman"/>
          <w:sz w:val="24"/>
          <w:szCs w:val="24"/>
        </w:rPr>
        <w:t>of</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improved food barley production technology package in the study area. Accordingly, one expert from </w:t>
      </w:r>
      <w:r>
        <w:rPr>
          <w:rFonts w:ascii="Times New Roman" w:hAnsi="Times New Roman" w:cs="Times New Roman"/>
          <w:sz w:val="24"/>
          <w:szCs w:val="24"/>
          <w:highlight w:val="yellow"/>
        </w:rPr>
        <w:t xml:space="preserve">the </w:t>
      </w:r>
      <w:r>
        <w:rPr>
          <w:rFonts w:ascii="Times New Roman" w:hAnsi="Times New Roman" w:cs="Times New Roman"/>
          <w:sz w:val="24"/>
          <w:szCs w:val="24"/>
        </w:rPr>
        <w:t xml:space="preserve">Siltie </w:t>
      </w:r>
      <w:r>
        <w:rPr>
          <w:rFonts w:ascii="Times New Roman" w:hAnsi="Times New Roman" w:cs="Times New Roman"/>
          <w:sz w:val="24"/>
          <w:szCs w:val="24"/>
          <w:highlight w:val="yellow"/>
        </w:rPr>
        <w:t>Zone</w:t>
      </w:r>
      <w:r>
        <w:rPr>
          <w:rFonts w:ascii="Times New Roman" w:hAnsi="Times New Roman" w:cs="Times New Roman"/>
          <w:sz w:val="24"/>
          <w:szCs w:val="24"/>
        </w:rPr>
        <w:t xml:space="preserve"> Agricultural Office, two experts from</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Alicho Woriro Woreda Agriculture and Natural Resource Development Office, and three </w:t>
      </w:r>
      <w:r>
        <w:rPr>
          <w:rFonts w:ascii="Times New Roman" w:hAnsi="Times New Roman" w:cs="Times New Roman"/>
          <w:sz w:val="24"/>
          <w:szCs w:val="24"/>
          <w:highlight w:val="yellow"/>
        </w:rPr>
        <w:t>development</w:t>
      </w:r>
      <w:r>
        <w:rPr>
          <w:rFonts w:ascii="Times New Roman" w:hAnsi="Times New Roman" w:cs="Times New Roman"/>
          <w:sz w:val="24"/>
          <w:szCs w:val="24"/>
        </w:rPr>
        <w:t xml:space="preserve"> </w:t>
      </w:r>
      <w:r>
        <w:rPr>
          <w:rFonts w:ascii="Times New Roman" w:hAnsi="Times New Roman" w:cs="Times New Roman"/>
          <w:sz w:val="24"/>
          <w:szCs w:val="24"/>
          <w:highlight w:val="yellow"/>
        </w:rPr>
        <w:t>agents</w:t>
      </w:r>
      <w:r>
        <w:rPr>
          <w:rFonts w:ascii="Times New Roman" w:hAnsi="Times New Roman" w:cs="Times New Roman"/>
          <w:sz w:val="24"/>
          <w:szCs w:val="24"/>
        </w:rPr>
        <w:t xml:space="preserve"> (one from each kebele)</w:t>
      </w:r>
      <w:r>
        <w:rPr>
          <w:rFonts w:ascii="Times New Roman" w:hAnsi="Times New Roman" w:cs="Times New Roman"/>
          <w:sz w:val="24"/>
          <w:szCs w:val="24"/>
          <w:highlight w:val="yellow"/>
        </w:rPr>
        <w:t xml:space="preserve"> were interviewed</w:t>
      </w:r>
      <w:r>
        <w:rPr>
          <w:rFonts w:ascii="Times New Roman" w:hAnsi="Times New Roman" w:cs="Times New Roman"/>
          <w:sz w:val="24"/>
          <w:szCs w:val="24"/>
        </w:rPr>
        <w:t>,</w:t>
      </w:r>
      <w:r>
        <w:rPr>
          <w:rFonts w:ascii="Times New Roman" w:hAnsi="Times New Roman" w:cs="Times New Roman"/>
          <w:sz w:val="24"/>
          <w:szCs w:val="24"/>
          <w:highlight w:val="yellow"/>
        </w:rPr>
        <w:t xml:space="preserve"> giving</w:t>
      </w:r>
      <w:r>
        <w:rPr>
          <w:rFonts w:ascii="Times New Roman" w:hAnsi="Times New Roman" w:cs="Times New Roman"/>
          <w:sz w:val="24"/>
          <w:szCs w:val="24"/>
        </w:rPr>
        <w:t xml:space="preserve"> a total of six key informants.</w:t>
      </w:r>
    </w:p>
    <w:p w14:paraId="23A6C0A9" w14:textId="77777777" w:rsidR="00740533" w:rsidRPr="00BC5270" w:rsidRDefault="00740533" w:rsidP="00740533">
      <w:pPr>
        <w:pStyle w:val="Heading4"/>
        <w:spacing w:line="360" w:lineRule="auto"/>
        <w:jc w:val="both"/>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lastRenderedPageBreak/>
        <w:t xml:space="preserve">Focus Group </w:t>
      </w:r>
      <w:r>
        <w:rPr>
          <w:rFonts w:ascii="Times New Roman" w:hAnsi="Times New Roman" w:cs="Times New Roman"/>
          <w:i w:val="0"/>
          <w:color w:val="000000" w:themeColor="text1"/>
          <w:sz w:val="24"/>
          <w:highlight w:val="yellow"/>
        </w:rPr>
        <w:t>Discussions</w:t>
      </w:r>
    </w:p>
    <w:p w14:paraId="4F39C96B" w14:textId="77777777" w:rsidR="00740533" w:rsidRPr="002C2522"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 xml:space="preserve">In addition to the above-mentioned data collection methods, </w:t>
      </w:r>
      <w:r>
        <w:rPr>
          <w:rFonts w:ascii="Times New Roman" w:hAnsi="Times New Roman" w:cs="Times New Roman"/>
          <w:sz w:val="24"/>
          <w:highlight w:val="yellow"/>
        </w:rPr>
        <w:t>focus</w:t>
      </w:r>
      <w:r>
        <w:rPr>
          <w:rFonts w:ascii="Times New Roman" w:hAnsi="Times New Roman" w:cs="Times New Roman"/>
          <w:sz w:val="24"/>
        </w:rPr>
        <w:t xml:space="preserve"> </w:t>
      </w:r>
      <w:r>
        <w:rPr>
          <w:rFonts w:ascii="Times New Roman" w:hAnsi="Times New Roman" w:cs="Times New Roman"/>
          <w:sz w:val="24"/>
          <w:highlight w:val="yellow"/>
        </w:rPr>
        <w:t>group</w:t>
      </w:r>
      <w:r>
        <w:rPr>
          <w:rFonts w:ascii="Times New Roman" w:hAnsi="Times New Roman" w:cs="Times New Roman"/>
          <w:sz w:val="24"/>
        </w:rPr>
        <w:t xml:space="preserve"> </w:t>
      </w:r>
      <w:r>
        <w:rPr>
          <w:rFonts w:ascii="Times New Roman" w:hAnsi="Times New Roman" w:cs="Times New Roman"/>
          <w:sz w:val="24"/>
          <w:highlight w:val="yellow"/>
        </w:rPr>
        <w:t>discussions</w:t>
      </w:r>
      <w:r>
        <w:rPr>
          <w:rFonts w:ascii="Times New Roman" w:hAnsi="Times New Roman" w:cs="Times New Roman"/>
          <w:sz w:val="24"/>
        </w:rPr>
        <w:t xml:space="preserve"> (</w:t>
      </w:r>
      <w:r>
        <w:rPr>
          <w:rFonts w:ascii="Times New Roman" w:hAnsi="Times New Roman" w:cs="Times New Roman"/>
          <w:sz w:val="24"/>
          <w:highlight w:val="yellow"/>
        </w:rPr>
        <w:t>FGDs</w:t>
      </w:r>
      <w:r>
        <w:rPr>
          <w:rFonts w:ascii="Times New Roman" w:hAnsi="Times New Roman" w:cs="Times New Roman"/>
          <w:sz w:val="24"/>
        </w:rPr>
        <w:t xml:space="preserve">) were </w:t>
      </w:r>
      <w:r>
        <w:rPr>
          <w:rFonts w:ascii="Times New Roman" w:hAnsi="Times New Roman" w:cs="Times New Roman"/>
          <w:sz w:val="24"/>
          <w:highlight w:val="yellow"/>
        </w:rPr>
        <w:t>conducted</w:t>
      </w:r>
      <w:r>
        <w:rPr>
          <w:rFonts w:ascii="Times New Roman" w:hAnsi="Times New Roman" w:cs="Times New Roman"/>
          <w:sz w:val="24"/>
        </w:rPr>
        <w:t xml:space="preserve"> to obtain in-depth information on the study subject. </w:t>
      </w:r>
      <w:r>
        <w:rPr>
          <w:rFonts w:ascii="Times New Roman" w:hAnsi="Times New Roman" w:cs="Times New Roman"/>
          <w:sz w:val="24"/>
          <w:highlight w:val="yellow"/>
        </w:rPr>
        <w:t>One</w:t>
      </w:r>
      <w:r>
        <w:rPr>
          <w:rFonts w:ascii="Times New Roman" w:hAnsi="Times New Roman" w:cs="Times New Roman"/>
          <w:sz w:val="24"/>
        </w:rPr>
        <w:t xml:space="preserve"> focus group </w:t>
      </w:r>
      <w:r>
        <w:rPr>
          <w:rFonts w:ascii="Times New Roman" w:hAnsi="Times New Roman" w:cs="Times New Roman"/>
          <w:sz w:val="24"/>
          <w:highlight w:val="yellow"/>
        </w:rPr>
        <w:t>comprising</w:t>
      </w:r>
      <w:r>
        <w:rPr>
          <w:rFonts w:ascii="Times New Roman" w:hAnsi="Times New Roman" w:cs="Times New Roman"/>
          <w:sz w:val="24"/>
        </w:rPr>
        <w:t xml:space="preserve"> six members was formed in each kebele. Food barley producers</w:t>
      </w:r>
      <w:r>
        <w:rPr>
          <w:rFonts w:ascii="Times New Roman" w:hAnsi="Times New Roman" w:cs="Times New Roman"/>
          <w:sz w:val="24"/>
          <w:highlight w:val="yellow"/>
        </w:rPr>
        <w:t>,</w:t>
      </w:r>
      <w:r>
        <w:rPr>
          <w:rFonts w:ascii="Times New Roman" w:hAnsi="Times New Roman" w:cs="Times New Roman"/>
          <w:sz w:val="24"/>
        </w:rPr>
        <w:t xml:space="preserve"> model farmers</w:t>
      </w:r>
      <w:r>
        <w:rPr>
          <w:rFonts w:ascii="Times New Roman" w:hAnsi="Times New Roman" w:cs="Times New Roman"/>
          <w:sz w:val="24"/>
          <w:highlight w:val="yellow"/>
        </w:rPr>
        <w:t>,</w:t>
      </w:r>
      <w:r>
        <w:rPr>
          <w:rFonts w:ascii="Times New Roman" w:hAnsi="Times New Roman" w:cs="Times New Roman"/>
          <w:sz w:val="24"/>
        </w:rPr>
        <w:t xml:space="preserve"> and </w:t>
      </w:r>
      <w:r>
        <w:rPr>
          <w:rFonts w:ascii="Times New Roman" w:hAnsi="Times New Roman" w:cs="Times New Roman"/>
          <w:sz w:val="24"/>
          <w:highlight w:val="yellow"/>
        </w:rPr>
        <w:t>female-headed</w:t>
      </w:r>
      <w:r>
        <w:rPr>
          <w:rFonts w:ascii="Times New Roman" w:hAnsi="Times New Roman" w:cs="Times New Roman"/>
          <w:sz w:val="24"/>
        </w:rPr>
        <w:t xml:space="preserve"> households were included in the groups and provided information about technology adoption and </w:t>
      </w:r>
      <w:r>
        <w:rPr>
          <w:rFonts w:ascii="Times New Roman" w:hAnsi="Times New Roman" w:cs="Times New Roman"/>
          <w:sz w:val="24"/>
          <w:highlight w:val="yellow"/>
        </w:rPr>
        <w:t>the</w:t>
      </w:r>
      <w:r>
        <w:rPr>
          <w:rFonts w:ascii="Times New Roman" w:hAnsi="Times New Roman" w:cs="Times New Roman"/>
          <w:sz w:val="24"/>
        </w:rPr>
        <w:t xml:space="preserve"> factors</w:t>
      </w:r>
      <w:r>
        <w:rPr>
          <w:rFonts w:ascii="Times New Roman" w:hAnsi="Times New Roman" w:cs="Times New Roman"/>
          <w:sz w:val="24"/>
          <w:highlight w:val="yellow"/>
        </w:rPr>
        <w:t xml:space="preserve"> that</w:t>
      </w:r>
      <w:r>
        <w:rPr>
          <w:rFonts w:ascii="Times New Roman" w:hAnsi="Times New Roman" w:cs="Times New Roman"/>
          <w:sz w:val="24"/>
        </w:rPr>
        <w:t xml:space="preserve"> they perceived</w:t>
      </w:r>
      <w:r>
        <w:rPr>
          <w:rFonts w:ascii="Times New Roman" w:hAnsi="Times New Roman" w:cs="Times New Roman"/>
          <w:sz w:val="24"/>
          <w:highlight w:val="yellow"/>
        </w:rPr>
        <w:t xml:space="preserve"> to affect it</w:t>
      </w:r>
      <w:r>
        <w:rPr>
          <w:rFonts w:ascii="Times New Roman" w:hAnsi="Times New Roman" w:cs="Times New Roman"/>
          <w:sz w:val="24"/>
        </w:rPr>
        <w:t>.</w:t>
      </w:r>
    </w:p>
    <w:p w14:paraId="76F0E649" w14:textId="77777777" w:rsidR="00740533" w:rsidRPr="00C13C59" w:rsidRDefault="00740533" w:rsidP="00740533">
      <w:pPr>
        <w:pStyle w:val="Heading2"/>
        <w:spacing w:line="360" w:lineRule="auto"/>
        <w:jc w:val="both"/>
        <w:rPr>
          <w:rFonts w:ascii="Times New Roman" w:hAnsi="Times New Roman" w:cs="Times New Roman"/>
          <w:color w:val="000000" w:themeColor="text1"/>
          <w:sz w:val="24"/>
        </w:rPr>
      </w:pPr>
      <w:bookmarkStart w:id="3" w:name="_Toc109729147"/>
      <w:r>
        <w:rPr>
          <w:rFonts w:ascii="Times New Roman" w:hAnsi="Times New Roman" w:cs="Times New Roman"/>
          <w:color w:val="000000" w:themeColor="text1"/>
          <w:sz w:val="24"/>
        </w:rPr>
        <w:t>2</w:t>
      </w:r>
      <w:r w:rsidRPr="00C13C59">
        <w:rPr>
          <w:rFonts w:ascii="Times New Roman" w:hAnsi="Times New Roman" w:cs="Times New Roman"/>
          <w:color w:val="000000" w:themeColor="text1"/>
          <w:sz w:val="24"/>
        </w:rPr>
        <w:t>.5 Methods of Data Analysis</w:t>
      </w:r>
      <w:bookmarkEnd w:id="3"/>
      <w:r w:rsidRPr="00C13C59">
        <w:rPr>
          <w:rFonts w:ascii="Times New Roman" w:hAnsi="Times New Roman" w:cs="Times New Roman"/>
          <w:color w:val="000000" w:themeColor="text1"/>
          <w:sz w:val="24"/>
        </w:rPr>
        <w:t xml:space="preserve"> </w:t>
      </w:r>
    </w:p>
    <w:p w14:paraId="12BF6540" w14:textId="77777777" w:rsidR="00740533"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The study employed different statistical tools</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taking</w:t>
      </w:r>
      <w:r>
        <w:rPr>
          <w:rFonts w:ascii="Times New Roman" w:hAnsi="Times New Roman" w:cs="Times New Roman"/>
          <w:sz w:val="24"/>
        </w:rPr>
        <w:t xml:space="preserve"> </w:t>
      </w:r>
      <w:r>
        <w:rPr>
          <w:rFonts w:ascii="Times New Roman" w:hAnsi="Times New Roman" w:cs="Times New Roman"/>
          <w:sz w:val="24"/>
          <w:highlight w:val="yellow"/>
        </w:rPr>
        <w:t>into account the types</w:t>
      </w:r>
      <w:r>
        <w:rPr>
          <w:rFonts w:ascii="Times New Roman" w:hAnsi="Times New Roman" w:cs="Times New Roman"/>
          <w:sz w:val="24"/>
        </w:rPr>
        <w:t xml:space="preserve"> of data collected </w:t>
      </w:r>
      <w:r>
        <w:rPr>
          <w:rFonts w:ascii="Times New Roman" w:hAnsi="Times New Roman" w:cs="Times New Roman"/>
          <w:sz w:val="24"/>
          <w:highlight w:val="yellow"/>
        </w:rPr>
        <w:t>and</w:t>
      </w:r>
      <w:r>
        <w:rPr>
          <w:rFonts w:ascii="Times New Roman" w:hAnsi="Times New Roman" w:cs="Times New Roman"/>
          <w:sz w:val="24"/>
        </w:rPr>
        <w:t xml:space="preserve"> the respective specific objectives. Two statistical </w:t>
      </w:r>
      <w:r>
        <w:rPr>
          <w:rFonts w:ascii="Times New Roman" w:hAnsi="Times New Roman" w:cs="Times New Roman"/>
          <w:sz w:val="24"/>
          <w:highlight w:val="yellow"/>
        </w:rPr>
        <w:t>software</w:t>
      </w:r>
      <w:r>
        <w:rPr>
          <w:rFonts w:ascii="Times New Roman" w:hAnsi="Times New Roman" w:cs="Times New Roman"/>
          <w:sz w:val="24"/>
        </w:rPr>
        <w:t xml:space="preserve"> </w:t>
      </w:r>
      <w:r>
        <w:rPr>
          <w:rFonts w:ascii="Times New Roman" w:hAnsi="Times New Roman" w:cs="Times New Roman"/>
          <w:sz w:val="24"/>
          <w:highlight w:val="yellow"/>
        </w:rPr>
        <w:t>packages</w:t>
      </w:r>
      <w:r>
        <w:rPr>
          <w:rFonts w:ascii="Times New Roman" w:hAnsi="Times New Roman" w:cs="Times New Roman"/>
          <w:sz w:val="24"/>
        </w:rPr>
        <w:t xml:space="preserve">, SPSS version 20 and </w:t>
      </w:r>
      <w:r>
        <w:rPr>
          <w:rFonts w:ascii="Times New Roman" w:hAnsi="Times New Roman" w:cs="Times New Roman"/>
          <w:sz w:val="24"/>
          <w:highlight w:val="yellow"/>
        </w:rPr>
        <w:t>Stata</w:t>
      </w:r>
      <w:r>
        <w:rPr>
          <w:rFonts w:ascii="Times New Roman" w:hAnsi="Times New Roman" w:cs="Times New Roman"/>
          <w:sz w:val="24"/>
        </w:rPr>
        <w:t xml:space="preserve"> version 14, were </w:t>
      </w:r>
      <w:r>
        <w:rPr>
          <w:rFonts w:ascii="Times New Roman" w:hAnsi="Times New Roman" w:cs="Times New Roman"/>
          <w:sz w:val="24"/>
          <w:highlight w:val="yellow"/>
        </w:rPr>
        <w:t>used</w:t>
      </w:r>
      <w:r>
        <w:rPr>
          <w:rFonts w:ascii="Times New Roman" w:hAnsi="Times New Roman" w:cs="Times New Roman"/>
          <w:sz w:val="24"/>
        </w:rPr>
        <w:t xml:space="preserve"> to facilitate data analysis. </w:t>
      </w:r>
      <w:r>
        <w:rPr>
          <w:rFonts w:ascii="Times New Roman" w:hAnsi="Times New Roman" w:cs="Times New Roman"/>
          <w:sz w:val="24"/>
          <w:highlight w:val="yellow"/>
        </w:rPr>
        <w:t>Respondents’</w:t>
      </w:r>
      <w:r>
        <w:rPr>
          <w:rFonts w:ascii="Times New Roman" w:hAnsi="Times New Roman" w:cs="Times New Roman"/>
          <w:sz w:val="24"/>
        </w:rPr>
        <w:t xml:space="preserve"> demographic, socio-economic</w:t>
      </w:r>
      <w:r>
        <w:rPr>
          <w:rFonts w:ascii="Times New Roman" w:hAnsi="Times New Roman" w:cs="Times New Roman"/>
          <w:sz w:val="24"/>
          <w:highlight w:val="yellow"/>
        </w:rPr>
        <w:t>,</w:t>
      </w:r>
      <w:r>
        <w:rPr>
          <w:rFonts w:ascii="Times New Roman" w:hAnsi="Times New Roman" w:cs="Times New Roman"/>
          <w:sz w:val="24"/>
        </w:rPr>
        <w:t xml:space="preserve"> and institutional characteristics were </w:t>
      </w:r>
      <w:r>
        <w:rPr>
          <w:rFonts w:ascii="Times New Roman" w:hAnsi="Times New Roman" w:cs="Times New Roman"/>
          <w:sz w:val="24"/>
          <w:highlight w:val="yellow"/>
        </w:rPr>
        <w:t>analysed</w:t>
      </w:r>
      <w:r>
        <w:rPr>
          <w:rFonts w:ascii="Times New Roman" w:hAnsi="Times New Roman" w:cs="Times New Roman"/>
          <w:sz w:val="24"/>
        </w:rPr>
        <w:t xml:space="preserve"> and described using descriptive statistical </w:t>
      </w:r>
      <w:r>
        <w:rPr>
          <w:rFonts w:ascii="Times New Roman" w:hAnsi="Times New Roman" w:cs="Times New Roman"/>
          <w:sz w:val="24"/>
          <w:highlight w:val="yellow"/>
        </w:rPr>
        <w:t>measures</w:t>
      </w:r>
      <w:r>
        <w:rPr>
          <w:rFonts w:ascii="Times New Roman" w:hAnsi="Times New Roman" w:cs="Times New Roman"/>
          <w:sz w:val="24"/>
        </w:rPr>
        <w:t xml:space="preserve">, </w:t>
      </w:r>
      <w:r>
        <w:rPr>
          <w:rFonts w:ascii="Times New Roman" w:hAnsi="Times New Roman" w:cs="Times New Roman"/>
          <w:sz w:val="24"/>
          <w:highlight w:val="yellow"/>
        </w:rPr>
        <w:t>including means</w:t>
      </w:r>
      <w:r>
        <w:rPr>
          <w:rFonts w:ascii="Times New Roman" w:hAnsi="Times New Roman" w:cs="Times New Roman"/>
          <w:sz w:val="24"/>
        </w:rPr>
        <w:t xml:space="preserve">, </w:t>
      </w:r>
      <w:r>
        <w:rPr>
          <w:rFonts w:ascii="Times New Roman" w:hAnsi="Times New Roman" w:cs="Times New Roman"/>
          <w:sz w:val="24"/>
          <w:highlight w:val="yellow"/>
        </w:rPr>
        <w:t>frequencies, percentages,</w:t>
      </w:r>
      <w:r>
        <w:rPr>
          <w:rFonts w:ascii="Times New Roman" w:hAnsi="Times New Roman" w:cs="Times New Roman"/>
          <w:sz w:val="24"/>
        </w:rPr>
        <w:t xml:space="preserve"> and standard </w:t>
      </w:r>
      <w:r>
        <w:rPr>
          <w:rFonts w:ascii="Times New Roman" w:hAnsi="Times New Roman" w:cs="Times New Roman"/>
          <w:sz w:val="24"/>
          <w:highlight w:val="yellow"/>
        </w:rPr>
        <w:t>deviations</w:t>
      </w:r>
      <w:r>
        <w:rPr>
          <w:rFonts w:ascii="Times New Roman" w:hAnsi="Times New Roman" w:cs="Times New Roman"/>
          <w:sz w:val="24"/>
        </w:rPr>
        <w:t xml:space="preserve">, </w:t>
      </w:r>
      <w:r>
        <w:rPr>
          <w:rFonts w:ascii="Times New Roman" w:hAnsi="Times New Roman" w:cs="Times New Roman"/>
          <w:sz w:val="24"/>
          <w:highlight w:val="yellow"/>
        </w:rPr>
        <w:t>in</w:t>
      </w:r>
      <w:r>
        <w:rPr>
          <w:rFonts w:ascii="Times New Roman" w:hAnsi="Times New Roman" w:cs="Times New Roman"/>
          <w:sz w:val="24"/>
        </w:rPr>
        <w:t xml:space="preserve"> SPSS. In addition, inferential statistical </w:t>
      </w:r>
      <w:r>
        <w:rPr>
          <w:rFonts w:ascii="Times New Roman" w:hAnsi="Times New Roman" w:cs="Times New Roman"/>
          <w:sz w:val="24"/>
          <w:highlight w:val="yellow"/>
        </w:rPr>
        <w:t>methods,</w:t>
      </w:r>
      <w:r>
        <w:rPr>
          <w:rFonts w:ascii="Times New Roman" w:hAnsi="Times New Roman" w:cs="Times New Roman"/>
          <w:sz w:val="24"/>
        </w:rPr>
        <w:t xml:space="preserve"> </w:t>
      </w:r>
      <w:r>
        <w:rPr>
          <w:rFonts w:ascii="Times New Roman" w:hAnsi="Times New Roman" w:cs="Times New Roman"/>
          <w:sz w:val="24"/>
          <w:highlight w:val="yellow"/>
        </w:rPr>
        <w:t>including</w:t>
      </w:r>
      <w:r>
        <w:rPr>
          <w:rFonts w:ascii="Times New Roman" w:hAnsi="Times New Roman" w:cs="Times New Roman"/>
          <w:sz w:val="24"/>
        </w:rPr>
        <w:t xml:space="preserve"> chi-square </w:t>
      </w:r>
      <w:r>
        <w:rPr>
          <w:rFonts w:ascii="Times New Roman" w:hAnsi="Times New Roman" w:cs="Times New Roman"/>
          <w:sz w:val="24"/>
          <w:highlight w:val="yellow"/>
        </w:rPr>
        <w:t xml:space="preserve">tests </w:t>
      </w:r>
      <w:r>
        <w:rPr>
          <w:rFonts w:ascii="Times New Roman" w:hAnsi="Times New Roman" w:cs="Times New Roman"/>
          <w:sz w:val="24"/>
        </w:rPr>
        <w:t>(</w:t>
      </w:r>
      <w:r>
        <w:rPr>
          <w:rFonts w:ascii="Times New Roman" w:hAnsi="Times New Roman" w:cs="Times New Roman"/>
          <w:sz w:val="24"/>
          <w:highlight w:val="yellow"/>
        </w:rPr>
        <w:t>cross-tabulations</w:t>
      </w:r>
      <w:r>
        <w:rPr>
          <w:rFonts w:ascii="Times New Roman" w:hAnsi="Times New Roman" w:cs="Times New Roman"/>
          <w:sz w:val="24"/>
        </w:rPr>
        <w:t xml:space="preserve">) and one-way </w:t>
      </w:r>
      <w:r>
        <w:rPr>
          <w:rFonts w:ascii="Times New Roman" w:hAnsi="Times New Roman" w:cs="Times New Roman"/>
          <w:sz w:val="24"/>
          <w:highlight w:val="yellow"/>
        </w:rPr>
        <w:t>analysis of variance (</w:t>
      </w:r>
      <w:r>
        <w:rPr>
          <w:rFonts w:ascii="Times New Roman" w:hAnsi="Times New Roman" w:cs="Times New Roman"/>
          <w:sz w:val="24"/>
        </w:rPr>
        <w:t>ANOVA</w:t>
      </w:r>
      <w:r>
        <w:rPr>
          <w:rFonts w:ascii="Times New Roman" w:hAnsi="Times New Roman" w:cs="Times New Roman"/>
          <w:sz w:val="24"/>
          <w:highlight w:val="yellow"/>
        </w:rPr>
        <w:t>),</w:t>
      </w:r>
      <w:r>
        <w:rPr>
          <w:rFonts w:ascii="Times New Roman" w:hAnsi="Times New Roman" w:cs="Times New Roman"/>
          <w:sz w:val="24"/>
        </w:rPr>
        <w:t xml:space="preserve"> were applied </w:t>
      </w:r>
      <w:r>
        <w:rPr>
          <w:rFonts w:ascii="Times New Roman" w:hAnsi="Times New Roman" w:cs="Times New Roman"/>
          <w:sz w:val="24"/>
          <w:highlight w:val="yellow"/>
        </w:rPr>
        <w:t>to</w:t>
      </w:r>
      <w:r>
        <w:rPr>
          <w:rFonts w:ascii="Times New Roman" w:hAnsi="Times New Roman" w:cs="Times New Roman"/>
          <w:sz w:val="24"/>
        </w:rPr>
        <w:t xml:space="preserve"> dummy and continuous variables, respectively, to </w:t>
      </w:r>
      <w:r>
        <w:rPr>
          <w:rFonts w:ascii="Times New Roman" w:hAnsi="Times New Roman" w:cs="Times New Roman"/>
          <w:sz w:val="24"/>
          <w:highlight w:val="yellow"/>
        </w:rPr>
        <w:t>examine</w:t>
      </w:r>
      <w:r>
        <w:rPr>
          <w:rFonts w:ascii="Times New Roman" w:hAnsi="Times New Roman" w:cs="Times New Roman"/>
          <w:sz w:val="24"/>
        </w:rPr>
        <w:t xml:space="preserve"> the association </w:t>
      </w:r>
      <w:r>
        <w:rPr>
          <w:rFonts w:ascii="Times New Roman" w:hAnsi="Times New Roman" w:cs="Times New Roman"/>
          <w:sz w:val="24"/>
          <w:highlight w:val="yellow"/>
        </w:rPr>
        <w:t>between</w:t>
      </w:r>
      <w:r>
        <w:rPr>
          <w:rFonts w:ascii="Times New Roman" w:hAnsi="Times New Roman" w:cs="Times New Roman"/>
          <w:sz w:val="24"/>
        </w:rPr>
        <w:t xml:space="preserve"> the explanatory variables </w:t>
      </w:r>
      <w:r>
        <w:rPr>
          <w:rFonts w:ascii="Times New Roman" w:hAnsi="Times New Roman" w:cs="Times New Roman"/>
          <w:sz w:val="24"/>
          <w:highlight w:val="yellow"/>
        </w:rPr>
        <w:t>and</w:t>
      </w:r>
      <w:r>
        <w:rPr>
          <w:rFonts w:ascii="Times New Roman" w:hAnsi="Times New Roman" w:cs="Times New Roman"/>
          <w:sz w:val="24"/>
        </w:rPr>
        <w:t xml:space="preserve"> adoption of</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production technology package in the study area. </w:t>
      </w:r>
      <w:r>
        <w:rPr>
          <w:rFonts w:ascii="Times New Roman" w:hAnsi="Times New Roman" w:cs="Times New Roman"/>
          <w:sz w:val="24"/>
          <w:highlight w:val="yellow"/>
        </w:rPr>
        <w:t>Descriptive</w:t>
      </w:r>
      <w:r>
        <w:rPr>
          <w:rFonts w:ascii="Times New Roman" w:hAnsi="Times New Roman" w:cs="Times New Roman"/>
          <w:sz w:val="24"/>
        </w:rPr>
        <w:t xml:space="preserve"> statistical measures were also used </w:t>
      </w:r>
      <w:r>
        <w:rPr>
          <w:rFonts w:ascii="Times New Roman" w:hAnsi="Times New Roman" w:cs="Times New Roman"/>
          <w:sz w:val="24"/>
          <w:highlight w:val="yellow"/>
        </w:rPr>
        <w:t>to analyse</w:t>
      </w:r>
      <w:r>
        <w:rPr>
          <w:rFonts w:ascii="Times New Roman" w:hAnsi="Times New Roman" w:cs="Times New Roman"/>
          <w:sz w:val="24"/>
        </w:rPr>
        <w:t xml:space="preserve"> the adoption status of</w:t>
      </w:r>
      <w:r>
        <w:rPr>
          <w:rFonts w:ascii="Times New Roman" w:hAnsi="Times New Roman" w:cs="Times New Roman"/>
          <w:sz w:val="24"/>
          <w:highlight w:val="yellow"/>
        </w:rPr>
        <w:t xml:space="preserve"> the</w:t>
      </w:r>
      <w:r>
        <w:rPr>
          <w:rFonts w:ascii="Times New Roman" w:hAnsi="Times New Roman" w:cs="Times New Roman"/>
          <w:sz w:val="24"/>
        </w:rPr>
        <w:t xml:space="preserve"> food barley production technology package </w:t>
      </w:r>
      <w:r>
        <w:rPr>
          <w:rFonts w:ascii="Times New Roman" w:hAnsi="Times New Roman" w:cs="Times New Roman"/>
          <w:sz w:val="24"/>
          <w:highlight w:val="yellow"/>
        </w:rPr>
        <w:t>among</w:t>
      </w:r>
      <w:r>
        <w:rPr>
          <w:rFonts w:ascii="Times New Roman" w:hAnsi="Times New Roman" w:cs="Times New Roman"/>
          <w:sz w:val="24"/>
        </w:rPr>
        <w:t xml:space="preserve"> smallholder producers in the study area.</w:t>
      </w:r>
    </w:p>
    <w:p w14:paraId="539BFCEC" w14:textId="77777777" w:rsidR="00740533"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 xml:space="preserve">With respect to the second specific objective, the study applied </w:t>
      </w:r>
      <w:r>
        <w:rPr>
          <w:rFonts w:ascii="Times New Roman" w:hAnsi="Times New Roman" w:cs="Times New Roman"/>
          <w:sz w:val="24"/>
          <w:highlight w:val="yellow"/>
        </w:rPr>
        <w:t xml:space="preserve">the </w:t>
      </w:r>
      <w:r>
        <w:rPr>
          <w:rFonts w:ascii="Times New Roman" w:hAnsi="Times New Roman" w:cs="Times New Roman"/>
          <w:sz w:val="24"/>
        </w:rPr>
        <w:t>adoption index method</w:t>
      </w:r>
      <w:r>
        <w:t xml:space="preserve"> </w:t>
      </w:r>
      <w:r>
        <w:rPr>
          <w:rFonts w:ascii="Times New Roman" w:hAnsi="Times New Roman" w:cs="Times New Roman"/>
          <w:sz w:val="24"/>
        </w:rPr>
        <w:t xml:space="preserve">to </w:t>
      </w:r>
      <w:r>
        <w:rPr>
          <w:rFonts w:ascii="Times New Roman" w:hAnsi="Times New Roman" w:cs="Times New Roman"/>
          <w:sz w:val="24"/>
          <w:highlight w:val="yellow"/>
        </w:rPr>
        <w:t>analyse</w:t>
      </w:r>
      <w:r>
        <w:rPr>
          <w:rFonts w:ascii="Times New Roman" w:hAnsi="Times New Roman" w:cs="Times New Roman"/>
          <w:sz w:val="24"/>
        </w:rPr>
        <w:t xml:space="preserve"> smallholder farmers’ intensity of</w:t>
      </w:r>
      <w:r>
        <w:rPr>
          <w:rFonts w:ascii="Times New Roman" w:hAnsi="Times New Roman" w:cs="Times New Roman"/>
          <w:sz w:val="24"/>
          <w:highlight w:val="yellow"/>
        </w:rPr>
        <w:t xml:space="preserve"> adoption of the</w:t>
      </w:r>
      <w:r>
        <w:rPr>
          <w:rFonts w:ascii="Times New Roman" w:hAnsi="Times New Roman" w:cs="Times New Roman"/>
          <w:sz w:val="24"/>
        </w:rPr>
        <w:t xml:space="preserve"> improved food barley production technology package in the study area. The model is appropriate </w:t>
      </w:r>
      <w:r>
        <w:rPr>
          <w:rFonts w:ascii="Times New Roman" w:hAnsi="Times New Roman" w:cs="Times New Roman"/>
          <w:sz w:val="24"/>
          <w:highlight w:val="yellow"/>
        </w:rPr>
        <w:t>for</w:t>
      </w:r>
      <w:r>
        <w:rPr>
          <w:rFonts w:ascii="Times New Roman" w:hAnsi="Times New Roman" w:cs="Times New Roman"/>
          <w:sz w:val="24"/>
        </w:rPr>
        <w:t xml:space="preserve"> measuring the adoption intensity of a technology package </w:t>
      </w:r>
      <w:r>
        <w:rPr>
          <w:rFonts w:ascii="Times New Roman" w:hAnsi="Times New Roman" w:cs="Times New Roman"/>
          <w:sz w:val="24"/>
          <w:highlight w:val="yellow"/>
        </w:rPr>
        <w:t>comprising</w:t>
      </w:r>
      <w:r>
        <w:rPr>
          <w:rFonts w:ascii="Times New Roman" w:hAnsi="Times New Roman" w:cs="Times New Roman"/>
          <w:sz w:val="24"/>
        </w:rPr>
        <w:t xml:space="preserve"> multiple components. The adoption index </w:t>
      </w:r>
      <w:r>
        <w:rPr>
          <w:rFonts w:ascii="Times New Roman" w:hAnsi="Times New Roman" w:cs="Times New Roman"/>
          <w:sz w:val="24"/>
          <w:highlight w:val="yellow"/>
        </w:rPr>
        <w:t xml:space="preserve">for adopters </w:t>
      </w:r>
      <w:r>
        <w:rPr>
          <w:rFonts w:ascii="Times New Roman" w:hAnsi="Times New Roman" w:cs="Times New Roman"/>
          <w:sz w:val="24"/>
        </w:rPr>
        <w:t xml:space="preserve">of the improved food barley </w:t>
      </w:r>
      <w:r>
        <w:rPr>
          <w:rFonts w:ascii="Times New Roman" w:hAnsi="Times New Roman" w:cs="Times New Roman"/>
          <w:sz w:val="24"/>
          <w:highlight w:val="yellow"/>
        </w:rPr>
        <w:t xml:space="preserve">production </w:t>
      </w:r>
      <w:r>
        <w:rPr>
          <w:rFonts w:ascii="Times New Roman" w:hAnsi="Times New Roman" w:cs="Times New Roman"/>
          <w:sz w:val="24"/>
        </w:rPr>
        <w:t>technology package was computed using the following formula (</w:t>
      </w:r>
      <w:r>
        <w:rPr>
          <w:rFonts w:ascii="Times New Roman" w:hAnsi="Times New Roman" w:cs="Times New Roman"/>
          <w:sz w:val="24"/>
          <w:highlight w:val="yellow"/>
        </w:rPr>
        <w:t>Mume</w:t>
      </w:r>
      <w:r>
        <w:rPr>
          <w:rFonts w:ascii="Times New Roman" w:hAnsi="Times New Roman" w:cs="Times New Roman"/>
          <w:sz w:val="24"/>
        </w:rPr>
        <w:t xml:space="preserve">, 2007). </w:t>
      </w:r>
    </w:p>
    <w:p w14:paraId="2242DE2D" w14:textId="77777777" w:rsidR="00740533" w:rsidRPr="00A36762" w:rsidRDefault="00740533" w:rsidP="00740533">
      <w:pPr>
        <w:spacing w:line="360" w:lineRule="auto"/>
        <w:jc w:val="both"/>
        <w:rPr>
          <w:rFonts w:ascii="Times New Roman" w:eastAsiaTheme="minorEastAsia" w:hAnsi="Times New Roman" w:cs="Times New Roman"/>
          <w:sz w:val="28"/>
          <w:szCs w:val="32"/>
        </w:rPr>
      </w:pPr>
      <w:r w:rsidRPr="00A36762">
        <w:rPr>
          <w:rFonts w:ascii="Times New Roman" w:hAnsi="Times New Roman" w:cs="Times New Roman"/>
        </w:rPr>
        <w:t xml:space="preserve">              </w:t>
      </w:r>
      <w:r w:rsidRPr="00A36762">
        <w:rPr>
          <w:rFonts w:ascii="Cambria Math" w:hAnsi="Cambria Math" w:cs="Cambria Math"/>
          <w:sz w:val="28"/>
          <w:szCs w:val="32"/>
        </w:rPr>
        <w:t>𝐴𝐼𝑖</w:t>
      </w:r>
      <w:r w:rsidRPr="00A36762">
        <w:rPr>
          <w:rFonts w:ascii="Times New Roman" w:hAnsi="Times New Roman" w:cs="Times New Roman"/>
          <w:sz w:val="28"/>
          <w:szCs w:val="32"/>
        </w:rPr>
        <w:t xml:space="preserve"> </w:t>
      </w:r>
      <m:oMath>
        <m:r>
          <w:rPr>
            <w:rFonts w:ascii="Cambria Math" w:eastAsia="Cambria Math" w:hAnsi="Cambria Math" w:cs="Times New Roman"/>
            <w:sz w:val="28"/>
            <w:szCs w:val="32"/>
          </w:rPr>
          <m:t xml:space="preserve"> =</m:t>
        </m:r>
        <m:nary>
          <m:naryPr>
            <m:chr m:val="∑"/>
            <m:grow m:val="1"/>
            <m:ctrlPr>
              <w:rPr>
                <w:rFonts w:ascii="Cambria Math" w:hAnsi="Cambria Math" w:cs="Times New Roman"/>
                <w:sz w:val="28"/>
                <w:szCs w:val="32"/>
              </w:rPr>
            </m:ctrlPr>
          </m:naryPr>
          <m:sub>
            <m:r>
              <w:rPr>
                <w:rFonts w:ascii="Cambria Math" w:hAnsi="Cambria Math" w:cs="Times New Roman"/>
                <w:sz w:val="28"/>
                <w:szCs w:val="32"/>
              </w:rPr>
              <m:t>i=1</m:t>
            </m:r>
          </m:sub>
          <m:sup>
            <m:r>
              <w:rPr>
                <w:rFonts w:ascii="Cambria Math" w:hAnsi="Cambria Math" w:cs="Times New Roman"/>
                <w:sz w:val="28"/>
                <w:szCs w:val="32"/>
              </w:rPr>
              <m:t>n</m:t>
            </m:r>
          </m:sup>
          <m:e>
            <m:r>
              <w:rPr>
                <w:rFonts w:ascii="Cambria Math" w:hAnsi="Cambria Math" w:cs="Times New Roman"/>
                <w:sz w:val="28"/>
                <w:szCs w:val="32"/>
              </w:rPr>
              <m:t xml:space="preserve"> </m:t>
            </m:r>
            <m:f>
              <m:fPr>
                <m:ctrlPr>
                  <w:rPr>
                    <w:rFonts w:ascii="Cambria Math" w:hAnsi="Cambria Math" w:cs="Times New Roman"/>
                    <w:i/>
                    <w:sz w:val="28"/>
                    <w:szCs w:val="32"/>
                  </w:rPr>
                </m:ctrlPr>
              </m:fPr>
              <m:num>
                <m:d>
                  <m:dPr>
                    <m:ctrlPr>
                      <w:rPr>
                        <w:rFonts w:ascii="Cambria Math" w:hAnsi="Cambria Math" w:cs="Times New Roman"/>
                        <w:sz w:val="28"/>
                        <w:szCs w:val="32"/>
                      </w:rPr>
                    </m:ctrlPr>
                  </m:dPr>
                  <m:e>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ATi</m:t>
                        </m:r>
                      </m:num>
                      <m:den>
                        <m:r>
                          <w:rPr>
                            <w:rFonts w:ascii="Cambria Math" w:hAnsi="Cambria Math" w:cs="Times New Roman"/>
                            <w:sz w:val="28"/>
                            <w:szCs w:val="32"/>
                          </w:rPr>
                          <m:t>RTi</m:t>
                        </m:r>
                      </m:den>
                    </m:f>
                    <m:r>
                      <w:rPr>
                        <w:rFonts w:ascii="Cambria Math" w:hAnsi="Cambria Math" w:cs="Times New Roman"/>
                        <w:sz w:val="28"/>
                        <w:szCs w:val="32"/>
                      </w:rPr>
                      <m:t xml:space="preserve"> </m:t>
                    </m:r>
                  </m:e>
                </m:d>
              </m:num>
              <m:den>
                <m:r>
                  <w:rPr>
                    <w:rFonts w:ascii="Cambria Math" w:hAnsi="Cambria Math" w:cs="Times New Roman"/>
                    <w:sz w:val="28"/>
                    <w:szCs w:val="32"/>
                  </w:rPr>
                  <m:t>NP</m:t>
                </m:r>
              </m:den>
            </m:f>
          </m:e>
        </m:nary>
      </m:oMath>
      <w:r w:rsidRPr="00A36762">
        <w:rPr>
          <w:rFonts w:ascii="Times New Roman" w:eastAsiaTheme="minorEastAsia" w:hAnsi="Times New Roman" w:cs="Times New Roman"/>
          <w:sz w:val="28"/>
          <w:szCs w:val="32"/>
        </w:rPr>
        <w:t xml:space="preserve"> .…………………………………….………. (3)</w:t>
      </w:r>
    </w:p>
    <w:p w14:paraId="7A522229" w14:textId="77777777" w:rsidR="00385A81" w:rsidRPr="00385A81" w:rsidRDefault="00385A81" w:rsidP="00385A81">
      <w:pPr>
        <w:spacing w:line="360" w:lineRule="auto"/>
        <w:jc w:val="both"/>
        <w:rPr>
          <w:rFonts w:ascii="Times New Roman" w:hAnsi="Times New Roman" w:cs="Times New Roman"/>
          <w:sz w:val="24"/>
        </w:rPr>
      </w:pPr>
      <w:r>
        <w:rPr>
          <w:rFonts w:ascii="Times New Roman" w:hAnsi="Times New Roman" w:cs="Times New Roman"/>
          <w:sz w:val="24"/>
        </w:rPr>
        <w:t>Where AIi is</w:t>
      </w:r>
      <w:r>
        <w:rPr>
          <w:rFonts w:ascii="Times New Roman" w:hAnsi="Times New Roman" w:cs="Times New Roman"/>
          <w:sz w:val="24"/>
          <w:highlight w:val="yellow"/>
        </w:rPr>
        <w:t xml:space="preserve"> the</w:t>
      </w:r>
      <w:r>
        <w:rPr>
          <w:rFonts w:ascii="Times New Roman" w:hAnsi="Times New Roman" w:cs="Times New Roman"/>
          <w:sz w:val="24"/>
        </w:rPr>
        <w:t xml:space="preserve"> adoption index of </w:t>
      </w:r>
      <w:r>
        <w:rPr>
          <w:rFonts w:ascii="Times New Roman" w:hAnsi="Times New Roman" w:cs="Times New Roman"/>
          <w:sz w:val="24"/>
          <w:highlight w:val="yellow"/>
        </w:rPr>
        <w:t xml:space="preserve">the </w:t>
      </w:r>
      <w:r>
        <w:rPr>
          <w:rFonts w:ascii="Times New Roman" w:hAnsi="Times New Roman" w:cs="Times New Roman"/>
          <w:sz w:val="24"/>
        </w:rPr>
        <w:t>ith farmer</w:t>
      </w:r>
      <w:r>
        <w:rPr>
          <w:rFonts w:ascii="Times New Roman" w:hAnsi="Times New Roman" w:cs="Times New Roman"/>
          <w:sz w:val="24"/>
          <w:highlight w:val="yellow"/>
        </w:rPr>
        <w:t>,</w:t>
      </w:r>
      <w:r>
        <w:rPr>
          <w:rFonts w:ascii="Times New Roman" w:hAnsi="Times New Roman" w:cs="Times New Roman"/>
          <w:sz w:val="24"/>
        </w:rPr>
        <w:t xml:space="preserve"> where i</w:t>
      </w:r>
      <w:r>
        <w:rPr>
          <w:rFonts w:ascii="Times New Roman" w:hAnsi="Times New Roman" w:cs="Times New Roman"/>
          <w:sz w:val="24"/>
          <w:highlight w:val="yellow"/>
        </w:rPr>
        <w:t xml:space="preserve"> </w:t>
      </w:r>
      <w:r>
        <w:rPr>
          <w:rFonts w:ascii="Times New Roman" w:hAnsi="Times New Roman" w:cs="Times New Roman"/>
          <w:sz w:val="24"/>
        </w:rPr>
        <w:t>= 1, 2, 3</w:t>
      </w:r>
      <w:r>
        <w:rPr>
          <w:rFonts w:ascii="Times New Roman" w:hAnsi="Times New Roman" w:cs="Times New Roman"/>
          <w:sz w:val="24"/>
          <w:highlight w:val="yellow"/>
        </w:rPr>
        <w:t xml:space="preserve">, </w:t>
      </w:r>
      <w:r>
        <w:rPr>
          <w:rFonts w:ascii="Times New Roman" w:hAnsi="Times New Roman" w:cs="Times New Roman"/>
          <w:sz w:val="24"/>
        </w:rPr>
        <w:t>.</w:t>
      </w:r>
      <w:r>
        <w:rPr>
          <w:rFonts w:ascii="Times New Roman" w:hAnsi="Times New Roman" w:cs="Times New Roman"/>
          <w:sz w:val="24"/>
          <w:highlight w:val="yellow"/>
        </w:rPr>
        <w:t>..,</w:t>
      </w:r>
      <w:r>
        <w:rPr>
          <w:rFonts w:ascii="Times New Roman" w:hAnsi="Times New Roman" w:cs="Times New Roman"/>
          <w:sz w:val="24"/>
        </w:rPr>
        <w:t xml:space="preserve"> n; n is </w:t>
      </w:r>
      <w:r>
        <w:rPr>
          <w:rFonts w:ascii="Times New Roman" w:hAnsi="Times New Roman" w:cs="Times New Roman"/>
          <w:sz w:val="24"/>
          <w:highlight w:val="yellow"/>
        </w:rPr>
        <w:t>the</w:t>
      </w:r>
      <w:r>
        <w:rPr>
          <w:rFonts w:ascii="Times New Roman" w:hAnsi="Times New Roman" w:cs="Times New Roman"/>
          <w:sz w:val="24"/>
        </w:rPr>
        <w:t xml:space="preserve"> total number of farmers</w:t>
      </w:r>
      <w:r>
        <w:rPr>
          <w:rFonts w:ascii="Times New Roman" w:hAnsi="Times New Roman" w:cs="Times New Roman"/>
          <w:sz w:val="24"/>
          <w:highlight w:val="yellow"/>
        </w:rPr>
        <w:t>;</w:t>
      </w:r>
      <w:r>
        <w:rPr>
          <w:rFonts w:ascii="Times New Roman" w:hAnsi="Times New Roman" w:cs="Times New Roman"/>
          <w:sz w:val="24"/>
        </w:rPr>
        <w:t xml:space="preserve"> ATi is the level or quantity of input </w:t>
      </w:r>
      <w:r>
        <w:rPr>
          <w:rFonts w:ascii="Times New Roman" w:hAnsi="Times New Roman" w:cs="Times New Roman"/>
          <w:sz w:val="24"/>
          <w:highlight w:val="yellow"/>
        </w:rPr>
        <w:t xml:space="preserve">applied by </w:t>
      </w:r>
      <w:r>
        <w:rPr>
          <w:rFonts w:ascii="Times New Roman" w:hAnsi="Times New Roman" w:cs="Times New Roman"/>
          <w:sz w:val="24"/>
        </w:rPr>
        <w:t xml:space="preserve">the farmer; RTi denotes the recommended </w:t>
      </w:r>
      <w:r>
        <w:rPr>
          <w:rFonts w:ascii="Times New Roman" w:hAnsi="Times New Roman" w:cs="Times New Roman"/>
          <w:sz w:val="24"/>
        </w:rPr>
        <w:lastRenderedPageBreak/>
        <w:t xml:space="preserve">level or quantity of an input </w:t>
      </w:r>
      <w:r>
        <w:rPr>
          <w:rFonts w:ascii="Times New Roman" w:hAnsi="Times New Roman" w:cs="Times New Roman"/>
          <w:sz w:val="24"/>
          <w:highlight w:val="yellow"/>
        </w:rPr>
        <w:t xml:space="preserve">that </w:t>
      </w:r>
      <w:r>
        <w:rPr>
          <w:rFonts w:ascii="Times New Roman" w:hAnsi="Times New Roman" w:cs="Times New Roman"/>
          <w:sz w:val="24"/>
        </w:rPr>
        <w:t xml:space="preserve">the farmer </w:t>
      </w:r>
      <w:r>
        <w:rPr>
          <w:rFonts w:ascii="Times New Roman" w:hAnsi="Times New Roman" w:cs="Times New Roman"/>
          <w:sz w:val="24"/>
          <w:highlight w:val="yellow"/>
        </w:rPr>
        <w:t>should</w:t>
      </w:r>
      <w:r>
        <w:rPr>
          <w:rFonts w:ascii="Times New Roman" w:hAnsi="Times New Roman" w:cs="Times New Roman"/>
          <w:sz w:val="24"/>
        </w:rPr>
        <w:t xml:space="preserve"> apply</w:t>
      </w:r>
      <w:r>
        <w:rPr>
          <w:rFonts w:ascii="Times New Roman" w:hAnsi="Times New Roman" w:cs="Times New Roman"/>
          <w:sz w:val="24"/>
          <w:highlight w:val="yellow"/>
        </w:rPr>
        <w:t>;</w:t>
      </w:r>
      <w:r>
        <w:rPr>
          <w:rFonts w:ascii="Times New Roman" w:hAnsi="Times New Roman" w:cs="Times New Roman"/>
          <w:sz w:val="24"/>
        </w:rPr>
        <w:t xml:space="preserve"> and NP is the number of component practices. </w:t>
      </w:r>
    </w:p>
    <w:p w14:paraId="3BF5797A" w14:textId="77777777" w:rsidR="00130F71" w:rsidRPr="002C2522" w:rsidRDefault="00385A81" w:rsidP="00130F71">
      <w:pPr>
        <w:spacing w:line="360" w:lineRule="auto"/>
        <w:jc w:val="both"/>
        <w:rPr>
          <w:rFonts w:ascii="Times New Roman" w:hAnsi="Times New Roman" w:cs="Times New Roman"/>
          <w:sz w:val="24"/>
        </w:rPr>
      </w:pPr>
      <w:r>
        <w:rPr>
          <w:rFonts w:ascii="Times New Roman" w:hAnsi="Times New Roman" w:cs="Times New Roman"/>
          <w:sz w:val="24"/>
        </w:rPr>
        <w:t xml:space="preserve">After summing all the components, the maximum obtainable adoption score </w:t>
      </w:r>
      <w:r>
        <w:rPr>
          <w:rFonts w:ascii="Times New Roman" w:hAnsi="Times New Roman" w:cs="Times New Roman"/>
          <w:sz w:val="24"/>
          <w:highlight w:val="yellow"/>
        </w:rPr>
        <w:t>was</w:t>
      </w:r>
      <w:r>
        <w:rPr>
          <w:rFonts w:ascii="Times New Roman" w:hAnsi="Times New Roman" w:cs="Times New Roman"/>
          <w:sz w:val="24"/>
        </w:rPr>
        <w:t xml:space="preserve"> </w:t>
      </w:r>
      <w:r>
        <w:rPr>
          <w:rFonts w:ascii="Times New Roman" w:hAnsi="Times New Roman" w:cs="Times New Roman"/>
          <w:sz w:val="24"/>
          <w:highlight w:val="yellow"/>
        </w:rPr>
        <w:t>set</w:t>
      </w:r>
      <w:r>
        <w:rPr>
          <w:rFonts w:ascii="Times New Roman" w:hAnsi="Times New Roman" w:cs="Times New Roman"/>
          <w:sz w:val="24"/>
        </w:rPr>
        <w:t xml:space="preserve"> at 1</w:t>
      </w:r>
      <w:r>
        <w:rPr>
          <w:rFonts w:ascii="Times New Roman" w:hAnsi="Times New Roman" w:cs="Times New Roman"/>
          <w:sz w:val="24"/>
          <w:highlight w:val="yellow"/>
        </w:rPr>
        <w:t>,</w:t>
      </w:r>
      <w:r>
        <w:rPr>
          <w:rFonts w:ascii="Times New Roman" w:hAnsi="Times New Roman" w:cs="Times New Roman"/>
          <w:sz w:val="24"/>
        </w:rPr>
        <w:t xml:space="preserve"> or</w:t>
      </w:r>
      <w:r>
        <w:rPr>
          <w:rFonts w:ascii="Times New Roman" w:hAnsi="Times New Roman" w:cs="Times New Roman"/>
          <w:sz w:val="24"/>
          <w:highlight w:val="yellow"/>
        </w:rPr>
        <w:t xml:space="preserve"> a</w:t>
      </w:r>
      <w:r>
        <w:rPr>
          <w:rFonts w:ascii="Times New Roman" w:hAnsi="Times New Roman" w:cs="Times New Roman"/>
          <w:sz w:val="24"/>
        </w:rPr>
        <w:t xml:space="preserve"> 100% adoption level, </w:t>
      </w:r>
      <w:r>
        <w:rPr>
          <w:rFonts w:ascii="Times New Roman" w:hAnsi="Times New Roman" w:cs="Times New Roman"/>
          <w:sz w:val="24"/>
          <w:highlight w:val="yellow"/>
        </w:rPr>
        <w:t>indicating</w:t>
      </w:r>
      <w:r>
        <w:rPr>
          <w:rFonts w:ascii="Times New Roman" w:hAnsi="Times New Roman" w:cs="Times New Roman"/>
          <w:sz w:val="24"/>
        </w:rPr>
        <w:t xml:space="preserve"> </w:t>
      </w:r>
      <w:r>
        <w:rPr>
          <w:rFonts w:ascii="Times New Roman" w:hAnsi="Times New Roman" w:cs="Times New Roman"/>
          <w:sz w:val="24"/>
          <w:highlight w:val="yellow"/>
        </w:rPr>
        <w:t>the</w:t>
      </w:r>
      <w:r>
        <w:rPr>
          <w:rFonts w:ascii="Times New Roman" w:hAnsi="Times New Roman" w:cs="Times New Roman"/>
          <w:sz w:val="24"/>
        </w:rPr>
        <w:t xml:space="preserve"> appropriate application of all </w:t>
      </w:r>
      <w:r>
        <w:rPr>
          <w:rFonts w:ascii="Times New Roman" w:hAnsi="Times New Roman" w:cs="Times New Roman"/>
          <w:sz w:val="24"/>
          <w:highlight w:val="yellow"/>
        </w:rPr>
        <w:t>package</w:t>
      </w:r>
      <w:r>
        <w:rPr>
          <w:rFonts w:ascii="Times New Roman" w:hAnsi="Times New Roman" w:cs="Times New Roman"/>
          <w:sz w:val="24"/>
        </w:rPr>
        <w:t xml:space="preserve"> components </w:t>
      </w:r>
      <w:r>
        <w:rPr>
          <w:rFonts w:ascii="Times New Roman" w:hAnsi="Times New Roman" w:cs="Times New Roman"/>
          <w:sz w:val="24"/>
          <w:highlight w:val="yellow"/>
        </w:rPr>
        <w:t>at</w:t>
      </w:r>
      <w:r>
        <w:rPr>
          <w:rFonts w:ascii="Times New Roman" w:hAnsi="Times New Roman" w:cs="Times New Roman"/>
          <w:sz w:val="24"/>
        </w:rPr>
        <w:t xml:space="preserve"> their recommended </w:t>
      </w:r>
      <w:r>
        <w:rPr>
          <w:rFonts w:ascii="Times New Roman" w:hAnsi="Times New Roman" w:cs="Times New Roman"/>
          <w:sz w:val="24"/>
          <w:highlight w:val="yellow"/>
        </w:rPr>
        <w:t>levels</w:t>
      </w:r>
      <w:r>
        <w:rPr>
          <w:rFonts w:ascii="Times New Roman" w:hAnsi="Times New Roman" w:cs="Times New Roman"/>
          <w:sz w:val="24"/>
        </w:rPr>
        <w:t xml:space="preserve">. Based on the </w:t>
      </w:r>
      <w:r>
        <w:rPr>
          <w:rFonts w:ascii="Times New Roman" w:hAnsi="Times New Roman" w:cs="Times New Roman"/>
          <w:sz w:val="24"/>
          <w:highlight w:val="yellow"/>
        </w:rPr>
        <w:t>general</w:t>
      </w:r>
      <w:r>
        <w:rPr>
          <w:rFonts w:ascii="Times New Roman" w:hAnsi="Times New Roman" w:cs="Times New Roman"/>
          <w:sz w:val="24"/>
        </w:rPr>
        <w:t xml:space="preserve"> </w:t>
      </w:r>
      <w:r>
        <w:rPr>
          <w:rFonts w:ascii="Times New Roman" w:hAnsi="Times New Roman" w:cs="Times New Roman"/>
          <w:sz w:val="24"/>
          <w:highlight w:val="yellow"/>
        </w:rPr>
        <w:t>adoption-index</w:t>
      </w:r>
      <w:r>
        <w:rPr>
          <w:rFonts w:ascii="Times New Roman" w:hAnsi="Times New Roman" w:cs="Times New Roman"/>
          <w:sz w:val="24"/>
        </w:rPr>
        <w:t xml:space="preserve"> formula </w:t>
      </w:r>
      <w:r>
        <w:rPr>
          <w:rFonts w:ascii="Times New Roman" w:hAnsi="Times New Roman" w:cs="Times New Roman"/>
          <w:sz w:val="24"/>
          <w:highlight w:val="yellow"/>
        </w:rPr>
        <w:t>above</w:t>
      </w:r>
      <w:r>
        <w:rPr>
          <w:rFonts w:ascii="Times New Roman" w:hAnsi="Times New Roman" w:cs="Times New Roman"/>
          <w:sz w:val="24"/>
        </w:rPr>
        <w:t xml:space="preserve">, the following specific formula was derived for this study, considering </w:t>
      </w:r>
      <w:r>
        <w:rPr>
          <w:rFonts w:ascii="Times New Roman" w:hAnsi="Times New Roman" w:cs="Times New Roman"/>
          <w:sz w:val="24"/>
          <w:highlight w:val="yellow"/>
        </w:rPr>
        <w:t>six</w:t>
      </w:r>
      <w:r>
        <w:rPr>
          <w:rFonts w:ascii="Times New Roman" w:hAnsi="Times New Roman" w:cs="Times New Roman"/>
          <w:sz w:val="24"/>
        </w:rPr>
        <w:t xml:space="preserve"> components of the package.</w:t>
      </w:r>
    </w:p>
    <w:p w14:paraId="53421D74" w14:textId="77777777" w:rsidR="001D2E75" w:rsidRPr="006107F7" w:rsidRDefault="001D2E75" w:rsidP="001D2E75">
      <w:pPr>
        <w:spacing w:line="360" w:lineRule="auto"/>
        <w:jc w:val="both"/>
        <w:rPr>
          <w:rFonts w:ascii="Times New Roman" w:hAnsi="Times New Roman" w:cs="Times New Roman"/>
          <w:sz w:val="28"/>
          <w:szCs w:val="32"/>
        </w:rPr>
      </w:pPr>
      <w:r w:rsidRPr="006107F7">
        <w:rPr>
          <w:rFonts w:ascii="Cambria Math" w:hAnsi="Cambria Math" w:cs="Cambria Math"/>
          <w:sz w:val="28"/>
          <w:szCs w:val="32"/>
        </w:rPr>
        <w:t>𝐴𝐼𝑖</w:t>
      </w:r>
      <w:r w:rsidRPr="006107F7">
        <w:rPr>
          <w:rFonts w:ascii="Times New Roman" w:hAnsi="Times New Roman" w:cs="Times New Roman"/>
          <w:sz w:val="28"/>
          <w:szCs w:val="32"/>
        </w:rPr>
        <w:t xml:space="preserve"> </w:t>
      </w:r>
      <m:oMath>
        <m:r>
          <w:rPr>
            <w:rFonts w:ascii="Cambria Math" w:eastAsia="Cambria Math" w:hAnsi="Cambria Math" w:cs="Times New Roman"/>
            <w:sz w:val="28"/>
            <w:szCs w:val="32"/>
          </w:rPr>
          <m:t xml:space="preserve"> =</m:t>
        </m:r>
        <m:nary>
          <m:naryPr>
            <m:chr m:val="∑"/>
            <m:grow m:val="1"/>
            <m:ctrlPr>
              <w:rPr>
                <w:rFonts w:ascii="Cambria Math" w:hAnsi="Cambria Math" w:cs="Times New Roman"/>
                <w:sz w:val="28"/>
                <w:szCs w:val="32"/>
              </w:rPr>
            </m:ctrlPr>
          </m:naryPr>
          <m:sub>
            <m:r>
              <w:rPr>
                <w:rFonts w:ascii="Cambria Math" w:hAnsi="Cambria Math" w:cs="Times New Roman"/>
                <w:sz w:val="28"/>
                <w:szCs w:val="32"/>
              </w:rPr>
              <m:t>i=1</m:t>
            </m:r>
          </m:sub>
          <m:sup>
            <m:r>
              <w:rPr>
                <w:rFonts w:ascii="Cambria Math" w:eastAsia="Cambria Math" w:hAnsi="Cambria Math" w:cs="Times New Roman"/>
                <w:sz w:val="28"/>
                <w:szCs w:val="32"/>
              </w:rPr>
              <m:t>n</m:t>
            </m:r>
          </m:sup>
          <m:e>
            <m:r>
              <w:rPr>
                <w:rFonts w:ascii="Cambria Math" w:hAnsi="Cambria Math" w:cs="Times New Roman"/>
                <w:sz w:val="28"/>
                <w:szCs w:val="32"/>
              </w:rPr>
              <m:t xml:space="preserve">  </m:t>
            </m:r>
            <m:f>
              <m:fPr>
                <m:ctrlPr>
                  <w:rPr>
                    <w:rFonts w:ascii="Cambria Math" w:hAnsi="Cambria Math" w:cs="Times New Roman"/>
                    <w:i/>
                    <w:sz w:val="28"/>
                    <w:szCs w:val="32"/>
                  </w:rPr>
                </m:ctrlPr>
              </m:fPr>
              <m:num>
                <m:d>
                  <m:dPr>
                    <m:ctrlPr>
                      <w:rPr>
                        <w:rFonts w:ascii="Cambria Math" w:hAnsi="Cambria Math" w:cs="Times New Roman"/>
                        <w:sz w:val="28"/>
                        <w:szCs w:val="32"/>
                      </w:rPr>
                    </m:ctrlPr>
                  </m:dPr>
                  <m:e>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PFA</m:t>
                        </m:r>
                      </m:num>
                      <m:den>
                        <m:r>
                          <w:rPr>
                            <w:rFonts w:ascii="Cambria Math" w:hAnsi="Cambria Math" w:cs="Times New Roman"/>
                            <w:sz w:val="28"/>
                            <w:szCs w:val="32"/>
                          </w:rPr>
                          <m:t>PFR</m:t>
                        </m:r>
                      </m:den>
                    </m:f>
                    <m:r>
                      <w:rPr>
                        <w:rFonts w:ascii="Cambria Math" w:hAnsi="Cambria Math" w:cs="Times New Roman"/>
                        <w:sz w:val="28"/>
                        <w:szCs w:val="32"/>
                      </w:rPr>
                      <m:t xml:space="preserve"> + </m:t>
                    </m:r>
                    <m:f>
                      <m:fPr>
                        <m:ctrlPr>
                          <w:rPr>
                            <w:rFonts w:ascii="Cambria Math" w:hAnsi="Cambria Math" w:cs="Times New Roman"/>
                            <w:i/>
                            <w:sz w:val="28"/>
                            <w:szCs w:val="32"/>
                          </w:rPr>
                        </m:ctrlPr>
                      </m:fPr>
                      <m:num>
                        <m:r>
                          <w:rPr>
                            <w:rFonts w:ascii="Cambria Math" w:hAnsi="Cambria Math" w:cs="Times New Roman"/>
                            <w:sz w:val="28"/>
                            <w:szCs w:val="32"/>
                          </w:rPr>
                          <m:t>SRA</m:t>
                        </m:r>
                      </m:num>
                      <m:den>
                        <m:r>
                          <w:rPr>
                            <w:rFonts w:ascii="Cambria Math" w:hAnsi="Cambria Math" w:cs="Times New Roman"/>
                            <w:sz w:val="28"/>
                            <w:szCs w:val="32"/>
                          </w:rPr>
                          <m:t>SRR</m:t>
                        </m:r>
                      </m:den>
                    </m:f>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NPSA</m:t>
                        </m:r>
                      </m:num>
                      <m:den>
                        <m:r>
                          <w:rPr>
                            <w:rFonts w:ascii="Cambria Math" w:hAnsi="Cambria Math" w:cs="Times New Roman"/>
                            <w:sz w:val="28"/>
                            <w:szCs w:val="32"/>
                          </w:rPr>
                          <m:t>NPSR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UA</m:t>
                        </m:r>
                      </m:num>
                      <m:den>
                        <m:r>
                          <w:rPr>
                            <w:rFonts w:ascii="Cambria Math" w:hAnsi="Cambria Math" w:cs="Times New Roman"/>
                            <w:sz w:val="28"/>
                            <w:szCs w:val="32"/>
                          </w:rPr>
                          <m:t>UR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 xml:space="preserve">FWA   </m:t>
                        </m:r>
                      </m:num>
                      <m:den>
                        <m:r>
                          <w:rPr>
                            <w:rFonts w:ascii="Cambria Math" w:hAnsi="Cambria Math" w:cs="Times New Roman"/>
                            <w:sz w:val="28"/>
                            <w:szCs w:val="32"/>
                          </w:rPr>
                          <m:t>FWR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 xml:space="preserve">LCIP    </m:t>
                        </m:r>
                      </m:num>
                      <m:den>
                        <m:r>
                          <w:rPr>
                            <w:rFonts w:ascii="Cambria Math" w:hAnsi="Cambria Math" w:cs="Times New Roman"/>
                            <w:sz w:val="28"/>
                            <w:szCs w:val="32"/>
                          </w:rPr>
                          <m:t>LCTP</m:t>
                        </m:r>
                      </m:den>
                    </m:f>
                  </m:e>
                </m:d>
              </m:num>
              <m:den>
                <m:r>
                  <w:rPr>
                    <w:rFonts w:ascii="Cambria Math" w:hAnsi="Cambria Math" w:cs="Times New Roman"/>
                    <w:sz w:val="28"/>
                    <w:szCs w:val="32"/>
                  </w:rPr>
                  <m:t>NP</m:t>
                </m:r>
              </m:den>
            </m:f>
          </m:e>
        </m:nary>
      </m:oMath>
      <w:r w:rsidRPr="006107F7">
        <w:rPr>
          <w:rFonts w:ascii="Times New Roman" w:eastAsiaTheme="minorEastAsia" w:hAnsi="Times New Roman" w:cs="Times New Roman"/>
          <w:sz w:val="28"/>
          <w:szCs w:val="32"/>
        </w:rPr>
        <w:t>………………………… (4)</w:t>
      </w:r>
    </w:p>
    <w:p w14:paraId="2A70C6B4"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Where, PFA =Plowing frequency applied; PFR = Plowing frequency recommended,</w:t>
      </w:r>
    </w:p>
    <w:p w14:paraId="4383BFE2"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SRA= Seed rate applied; SRR= Seed rate recommended,</w:t>
      </w:r>
    </w:p>
    <w:p w14:paraId="3065086F"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NPSA= NPS fertilizer applied; NPSR= NPS fertilizer rate recommended,                        </w:t>
      </w:r>
    </w:p>
    <w:p w14:paraId="2F01612B"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UA= Urea fertilizer applied, UR= Urea fertilizer rate recommended,</w:t>
      </w:r>
    </w:p>
    <w:p w14:paraId="62F9761A"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 FWA= Weeding frequency applied; FWR= Weeding frequency recommended,</w:t>
      </w:r>
    </w:p>
    <w:p w14:paraId="1734A83A" w14:textId="77777777" w:rsidR="00EB442F" w:rsidRPr="00EB442F" w:rsidRDefault="00EB442F" w:rsidP="00EB442F">
      <w:pPr>
        <w:spacing w:line="360" w:lineRule="auto"/>
        <w:jc w:val="both"/>
        <w:rPr>
          <w:rFonts w:ascii="Times New Roman" w:hAnsi="Times New Roman" w:cs="Times New Roman"/>
          <w:sz w:val="24"/>
        </w:rPr>
      </w:pPr>
      <w:r>
        <w:rPr>
          <w:rFonts w:ascii="Times New Roman" w:hAnsi="Times New Roman" w:cs="Times New Roman"/>
          <w:sz w:val="24"/>
          <w:highlight w:val="yellow"/>
        </w:rPr>
        <w:t xml:space="preserve">LCIP </w:t>
      </w:r>
      <w:r>
        <w:rPr>
          <w:rFonts w:ascii="Times New Roman" w:hAnsi="Times New Roman" w:cs="Times New Roman"/>
          <w:sz w:val="24"/>
        </w:rPr>
        <w:t>= Land covered by</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package; </w:t>
      </w:r>
      <w:r>
        <w:rPr>
          <w:rFonts w:ascii="Times New Roman" w:hAnsi="Times New Roman" w:cs="Times New Roman"/>
          <w:sz w:val="24"/>
          <w:highlight w:val="yellow"/>
        </w:rPr>
        <w:t xml:space="preserve">LCTP </w:t>
      </w:r>
      <w:r>
        <w:rPr>
          <w:rFonts w:ascii="Times New Roman" w:hAnsi="Times New Roman" w:cs="Times New Roman"/>
          <w:sz w:val="24"/>
        </w:rPr>
        <w:t>= Land covered by total food barley production</w:t>
      </w:r>
      <w:r>
        <w:rPr>
          <w:rFonts w:ascii="Times New Roman" w:hAnsi="Times New Roman" w:cs="Times New Roman"/>
          <w:sz w:val="24"/>
          <w:highlight w:val="yellow"/>
        </w:rPr>
        <w:t>;</w:t>
      </w:r>
      <w:r>
        <w:rPr>
          <w:rFonts w:ascii="Times New Roman" w:hAnsi="Times New Roman" w:cs="Times New Roman"/>
          <w:sz w:val="24"/>
        </w:rPr>
        <w:t xml:space="preserve"> and NP</w:t>
      </w:r>
      <w:r>
        <w:rPr>
          <w:rFonts w:ascii="Times New Roman" w:hAnsi="Times New Roman" w:cs="Times New Roman"/>
          <w:sz w:val="24"/>
          <w:highlight w:val="yellow"/>
        </w:rPr>
        <w:t xml:space="preserve"> </w:t>
      </w:r>
      <w:r>
        <w:rPr>
          <w:rFonts w:ascii="Times New Roman" w:hAnsi="Times New Roman" w:cs="Times New Roman"/>
          <w:sz w:val="24"/>
        </w:rPr>
        <w:t>= 6</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Row</w:t>
      </w:r>
      <w:r>
        <w:rPr>
          <w:rFonts w:ascii="Times New Roman" w:hAnsi="Times New Roman" w:cs="Times New Roman"/>
          <w:sz w:val="24"/>
        </w:rPr>
        <w:t xml:space="preserve"> </w:t>
      </w:r>
      <w:r>
        <w:rPr>
          <w:rFonts w:ascii="Times New Roman" w:hAnsi="Times New Roman" w:cs="Times New Roman"/>
          <w:sz w:val="24"/>
          <w:highlight w:val="yellow"/>
        </w:rPr>
        <w:t>spacing</w:t>
      </w:r>
      <w:r>
        <w:rPr>
          <w:rFonts w:ascii="Times New Roman" w:hAnsi="Times New Roman" w:cs="Times New Roman"/>
          <w:sz w:val="24"/>
        </w:rPr>
        <w:t xml:space="preserve"> was omitted because it was similar for almost all respondents. </w:t>
      </w:r>
      <w:r>
        <w:rPr>
          <w:rFonts w:ascii="Times New Roman" w:hAnsi="Times New Roman" w:cs="Times New Roman"/>
          <w:sz w:val="24"/>
          <w:highlight w:val="yellow"/>
        </w:rPr>
        <w:t>In addition</w:t>
      </w:r>
      <w:r>
        <w:rPr>
          <w:rFonts w:ascii="Times New Roman" w:hAnsi="Times New Roman" w:cs="Times New Roman"/>
          <w:sz w:val="24"/>
        </w:rPr>
        <w:t>,</w:t>
      </w:r>
      <w:r>
        <w:rPr>
          <w:rFonts w:ascii="Times New Roman" w:hAnsi="Times New Roman" w:cs="Times New Roman"/>
          <w:sz w:val="24"/>
          <w:highlight w:val="yellow"/>
        </w:rPr>
        <w:t xml:space="preserve"> the</w:t>
      </w:r>
      <w:r>
        <w:rPr>
          <w:rFonts w:ascii="Times New Roman" w:hAnsi="Times New Roman" w:cs="Times New Roman"/>
          <w:sz w:val="24"/>
        </w:rPr>
        <w:t xml:space="preserve"> land allocated </w:t>
      </w:r>
      <w:r>
        <w:rPr>
          <w:rFonts w:ascii="Times New Roman" w:hAnsi="Times New Roman" w:cs="Times New Roman"/>
          <w:sz w:val="24"/>
          <w:highlight w:val="yellow"/>
        </w:rPr>
        <w:t>to</w:t>
      </w:r>
      <w:r>
        <w:rPr>
          <w:rFonts w:ascii="Times New Roman" w:hAnsi="Times New Roman" w:cs="Times New Roman"/>
          <w:sz w:val="24"/>
        </w:rPr>
        <w:t xml:space="preserve"> food barley production was </w:t>
      </w:r>
      <w:r>
        <w:rPr>
          <w:rFonts w:ascii="Times New Roman" w:hAnsi="Times New Roman" w:cs="Times New Roman"/>
          <w:sz w:val="24"/>
          <w:highlight w:val="yellow"/>
        </w:rPr>
        <w:t>included</w:t>
      </w:r>
      <w:r>
        <w:rPr>
          <w:rFonts w:ascii="Times New Roman" w:hAnsi="Times New Roman" w:cs="Times New Roman"/>
          <w:sz w:val="24"/>
        </w:rPr>
        <w:t xml:space="preserve"> to capture the extent of </w:t>
      </w:r>
      <w:r>
        <w:rPr>
          <w:rFonts w:ascii="Times New Roman" w:hAnsi="Times New Roman" w:cs="Times New Roman"/>
          <w:sz w:val="24"/>
          <w:highlight w:val="yellow"/>
        </w:rPr>
        <w:t xml:space="preserve">farmers’ </w:t>
      </w:r>
      <w:r>
        <w:rPr>
          <w:rFonts w:ascii="Times New Roman" w:hAnsi="Times New Roman" w:cs="Times New Roman"/>
          <w:sz w:val="24"/>
        </w:rPr>
        <w:t xml:space="preserve">adoption of </w:t>
      </w:r>
      <w:r>
        <w:rPr>
          <w:rFonts w:ascii="Times New Roman" w:hAnsi="Times New Roman" w:cs="Times New Roman"/>
          <w:sz w:val="24"/>
          <w:highlight w:val="yellow"/>
        </w:rPr>
        <w:t>the</w:t>
      </w:r>
      <w:r>
        <w:rPr>
          <w:rFonts w:ascii="Times New Roman" w:hAnsi="Times New Roman" w:cs="Times New Roman"/>
          <w:sz w:val="24"/>
        </w:rPr>
        <w:t xml:space="preserve"> </w:t>
      </w:r>
      <w:r>
        <w:rPr>
          <w:rFonts w:ascii="Times New Roman" w:hAnsi="Times New Roman" w:cs="Times New Roman"/>
          <w:sz w:val="24"/>
          <w:highlight w:val="yellow"/>
        </w:rPr>
        <w:t>improved</w:t>
      </w:r>
      <w:r>
        <w:rPr>
          <w:rFonts w:ascii="Times New Roman" w:hAnsi="Times New Roman" w:cs="Times New Roman"/>
          <w:sz w:val="24"/>
        </w:rPr>
        <w:t xml:space="preserve"> </w:t>
      </w:r>
      <w:r>
        <w:rPr>
          <w:rFonts w:ascii="Times New Roman" w:hAnsi="Times New Roman" w:cs="Times New Roman"/>
          <w:sz w:val="24"/>
          <w:highlight w:val="yellow"/>
        </w:rPr>
        <w:t>food barley production technology package</w:t>
      </w:r>
      <w:r>
        <w:rPr>
          <w:rFonts w:ascii="Times New Roman" w:hAnsi="Times New Roman" w:cs="Times New Roman"/>
          <w:sz w:val="24"/>
        </w:rPr>
        <w:t xml:space="preserve">. </w:t>
      </w:r>
    </w:p>
    <w:p w14:paraId="5A26784F" w14:textId="77777777" w:rsidR="00740533" w:rsidRDefault="00EB442F" w:rsidP="00EB442F">
      <w:pPr>
        <w:spacing w:line="360" w:lineRule="auto"/>
        <w:jc w:val="both"/>
        <w:rPr>
          <w:rFonts w:ascii="Times New Roman" w:hAnsi="Times New Roman" w:cs="Times New Roman"/>
          <w:sz w:val="24"/>
        </w:rPr>
      </w:pPr>
      <w:r>
        <w:rPr>
          <w:rFonts w:ascii="Times New Roman" w:hAnsi="Times New Roman" w:cs="Times New Roman"/>
          <w:sz w:val="24"/>
        </w:rPr>
        <w:t xml:space="preserve">In this study, </w:t>
      </w:r>
      <w:r>
        <w:rPr>
          <w:rFonts w:ascii="Times New Roman" w:hAnsi="Times New Roman" w:cs="Times New Roman"/>
          <w:sz w:val="24"/>
          <w:highlight w:val="yellow"/>
        </w:rPr>
        <w:t>the</w:t>
      </w:r>
      <w:r>
        <w:rPr>
          <w:rFonts w:ascii="Times New Roman" w:hAnsi="Times New Roman" w:cs="Times New Roman"/>
          <w:sz w:val="24"/>
        </w:rPr>
        <w:t xml:space="preserve"> adoption index was used as a continuous dependent variable</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with</w:t>
      </w:r>
      <w:r>
        <w:rPr>
          <w:rFonts w:ascii="Times New Roman" w:hAnsi="Times New Roman" w:cs="Times New Roman"/>
          <w:sz w:val="24"/>
        </w:rPr>
        <w:t xml:space="preserve"> values </w:t>
      </w:r>
      <w:r>
        <w:rPr>
          <w:rFonts w:ascii="Times New Roman" w:hAnsi="Times New Roman" w:cs="Times New Roman"/>
          <w:sz w:val="24"/>
          <w:highlight w:val="yellow"/>
        </w:rPr>
        <w:t>ranging</w:t>
      </w:r>
      <w:r>
        <w:rPr>
          <w:rFonts w:ascii="Times New Roman" w:hAnsi="Times New Roman" w:cs="Times New Roman"/>
          <w:sz w:val="24"/>
        </w:rPr>
        <w:t xml:space="preserve"> from 0 to 1. Based on the </w:t>
      </w:r>
      <w:r>
        <w:rPr>
          <w:rFonts w:ascii="Times New Roman" w:hAnsi="Times New Roman" w:cs="Times New Roman"/>
          <w:sz w:val="24"/>
          <w:highlight w:val="yellow"/>
        </w:rPr>
        <w:t>adoption-index</w:t>
      </w:r>
      <w:r>
        <w:rPr>
          <w:rFonts w:ascii="Times New Roman" w:hAnsi="Times New Roman" w:cs="Times New Roman"/>
          <w:sz w:val="24"/>
        </w:rPr>
        <w:t xml:space="preserve"> value, respondent farmers were </w:t>
      </w:r>
      <w:r>
        <w:rPr>
          <w:rFonts w:ascii="Times New Roman" w:hAnsi="Times New Roman" w:cs="Times New Roman"/>
          <w:sz w:val="24"/>
          <w:highlight w:val="yellow"/>
        </w:rPr>
        <w:t>classified</w:t>
      </w:r>
      <w:r>
        <w:rPr>
          <w:rFonts w:ascii="Times New Roman" w:hAnsi="Times New Roman" w:cs="Times New Roman"/>
          <w:sz w:val="24"/>
        </w:rPr>
        <w:t xml:space="preserve"> into four categories</w:t>
      </w:r>
      <w:r>
        <w:rPr>
          <w:rFonts w:ascii="Times New Roman" w:hAnsi="Times New Roman" w:cs="Times New Roman"/>
          <w:sz w:val="24"/>
          <w:highlight w:val="yellow"/>
        </w:rPr>
        <w:t>:</w:t>
      </w:r>
      <w:r>
        <w:rPr>
          <w:rFonts w:ascii="Times New Roman" w:hAnsi="Times New Roman" w:cs="Times New Roman"/>
          <w:sz w:val="24"/>
        </w:rPr>
        <w:t xml:space="preserve"> non-adopters (0), low adopters (0.</w:t>
      </w:r>
      <w:r>
        <w:rPr>
          <w:rFonts w:ascii="Times New Roman" w:hAnsi="Times New Roman" w:cs="Times New Roman"/>
          <w:sz w:val="24"/>
          <w:highlight w:val="yellow"/>
        </w:rPr>
        <w:t>1–0</w:t>
      </w:r>
      <w:r>
        <w:rPr>
          <w:rFonts w:ascii="Times New Roman" w:hAnsi="Times New Roman" w:cs="Times New Roman"/>
          <w:sz w:val="24"/>
        </w:rPr>
        <w:t>.33), medium adopters (0.</w:t>
      </w:r>
      <w:r>
        <w:rPr>
          <w:rFonts w:ascii="Times New Roman" w:hAnsi="Times New Roman" w:cs="Times New Roman"/>
          <w:sz w:val="24"/>
          <w:highlight w:val="yellow"/>
        </w:rPr>
        <w:t>34–0</w:t>
      </w:r>
      <w:r>
        <w:rPr>
          <w:rFonts w:ascii="Times New Roman" w:hAnsi="Times New Roman" w:cs="Times New Roman"/>
          <w:sz w:val="24"/>
        </w:rPr>
        <w:t>.66), and high adopters (0.</w:t>
      </w:r>
      <w:r>
        <w:rPr>
          <w:rFonts w:ascii="Times New Roman" w:hAnsi="Times New Roman" w:cs="Times New Roman"/>
          <w:sz w:val="24"/>
          <w:highlight w:val="yellow"/>
        </w:rPr>
        <w:t>67–1</w:t>
      </w:r>
      <w:r>
        <w:rPr>
          <w:rFonts w:ascii="Times New Roman" w:hAnsi="Times New Roman" w:cs="Times New Roman"/>
          <w:sz w:val="24"/>
        </w:rPr>
        <w:t>) (</w:t>
      </w:r>
      <w:r>
        <w:rPr>
          <w:rFonts w:ascii="Times New Roman" w:hAnsi="Times New Roman" w:cs="Times New Roman"/>
          <w:sz w:val="24"/>
          <w:highlight w:val="yellow"/>
        </w:rPr>
        <w:t>Bezabih</w:t>
      </w:r>
      <w:r>
        <w:rPr>
          <w:rFonts w:ascii="Times New Roman" w:hAnsi="Times New Roman" w:cs="Times New Roman"/>
          <w:sz w:val="24"/>
        </w:rPr>
        <w:t>, 2012</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Gedefaw</w:t>
      </w:r>
      <w:r>
        <w:rPr>
          <w:rFonts w:ascii="Times New Roman" w:hAnsi="Times New Roman" w:cs="Times New Roman"/>
          <w:sz w:val="24"/>
        </w:rPr>
        <w:t xml:space="preserve">, 2019). An </w:t>
      </w:r>
      <w:r>
        <w:rPr>
          <w:rFonts w:ascii="Times New Roman" w:hAnsi="Times New Roman" w:cs="Times New Roman"/>
          <w:sz w:val="24"/>
          <w:highlight w:val="yellow"/>
        </w:rPr>
        <w:t>adoption-index</w:t>
      </w:r>
      <w:r>
        <w:rPr>
          <w:rFonts w:ascii="Times New Roman" w:hAnsi="Times New Roman" w:cs="Times New Roman"/>
          <w:sz w:val="24"/>
        </w:rPr>
        <w:t xml:space="preserve"> score of 0 indicates non-adoption</w:t>
      </w:r>
      <w:r>
        <w:rPr>
          <w:rFonts w:ascii="Times New Roman" w:hAnsi="Times New Roman" w:cs="Times New Roman"/>
          <w:sz w:val="24"/>
          <w:highlight w:val="yellow"/>
        </w:rPr>
        <w:t>,</w:t>
      </w:r>
      <w:r>
        <w:rPr>
          <w:rFonts w:ascii="Times New Roman" w:hAnsi="Times New Roman" w:cs="Times New Roman"/>
          <w:sz w:val="24"/>
        </w:rPr>
        <w:t xml:space="preserve"> </w:t>
      </w:r>
      <w:r>
        <w:rPr>
          <w:rFonts w:ascii="Times New Roman" w:hAnsi="Times New Roman" w:cs="Times New Roman"/>
          <w:sz w:val="24"/>
          <w:highlight w:val="yellow"/>
        </w:rPr>
        <w:t>while</w:t>
      </w:r>
      <w:r>
        <w:rPr>
          <w:rFonts w:ascii="Times New Roman" w:hAnsi="Times New Roman" w:cs="Times New Roman"/>
          <w:sz w:val="24"/>
        </w:rPr>
        <w:t xml:space="preserve"> values greater than 0 and less than or equal to 1 (&gt;0 and ≤1) </w:t>
      </w:r>
      <w:r>
        <w:rPr>
          <w:rFonts w:ascii="Times New Roman" w:hAnsi="Times New Roman" w:cs="Times New Roman"/>
          <w:sz w:val="24"/>
          <w:highlight w:val="yellow"/>
        </w:rPr>
        <w:t>indicate</w:t>
      </w:r>
      <w:r>
        <w:rPr>
          <w:rFonts w:ascii="Times New Roman" w:hAnsi="Times New Roman" w:cs="Times New Roman"/>
          <w:sz w:val="24"/>
        </w:rPr>
        <w:t xml:space="preserve"> adopters </w:t>
      </w:r>
      <w:r>
        <w:rPr>
          <w:rFonts w:ascii="Times New Roman" w:hAnsi="Times New Roman" w:cs="Times New Roman"/>
          <w:sz w:val="24"/>
          <w:highlight w:val="yellow"/>
        </w:rPr>
        <w:t>at</w:t>
      </w:r>
      <w:r>
        <w:rPr>
          <w:rFonts w:ascii="Times New Roman" w:hAnsi="Times New Roman" w:cs="Times New Roman"/>
          <w:sz w:val="24"/>
        </w:rPr>
        <w:t xml:space="preserve"> </w:t>
      </w:r>
      <w:r>
        <w:rPr>
          <w:rFonts w:ascii="Times New Roman" w:hAnsi="Times New Roman" w:cs="Times New Roman"/>
          <w:sz w:val="24"/>
          <w:highlight w:val="yellow"/>
        </w:rPr>
        <w:t>different</w:t>
      </w:r>
      <w:r>
        <w:rPr>
          <w:rFonts w:ascii="Times New Roman" w:hAnsi="Times New Roman" w:cs="Times New Roman"/>
          <w:sz w:val="24"/>
        </w:rPr>
        <w:t xml:space="preserve"> levels.</w:t>
      </w:r>
    </w:p>
    <w:p w14:paraId="10E2543B" w14:textId="77777777" w:rsidR="00740533" w:rsidRPr="00360128" w:rsidRDefault="00740533" w:rsidP="00406F69">
      <w:pPr>
        <w:spacing w:line="360" w:lineRule="auto"/>
        <w:jc w:val="both"/>
        <w:rPr>
          <w:rFonts w:ascii="Times New Roman" w:hAnsi="Times New Roman" w:cs="Times New Roman"/>
          <w:szCs w:val="24"/>
        </w:rPr>
      </w:pPr>
    </w:p>
    <w:p w14:paraId="55C613A1" w14:textId="77777777" w:rsidR="00406F69" w:rsidRDefault="00406F69" w:rsidP="005751C9">
      <w:pPr>
        <w:spacing w:line="360" w:lineRule="auto"/>
        <w:jc w:val="both"/>
        <w:rPr>
          <w:rFonts w:ascii="Times New Roman" w:hAnsi="Times New Roman" w:cs="Times New Roman"/>
          <w:sz w:val="24"/>
          <w:szCs w:val="24"/>
        </w:rPr>
      </w:pPr>
    </w:p>
    <w:p w14:paraId="2AEBEA2C" w14:textId="77777777" w:rsidR="001F7D3D" w:rsidRDefault="001F7D3D" w:rsidP="005751C9">
      <w:pPr>
        <w:spacing w:line="360" w:lineRule="auto"/>
        <w:jc w:val="both"/>
        <w:rPr>
          <w:rFonts w:ascii="Times New Roman" w:hAnsi="Times New Roman" w:cs="Times New Roman"/>
          <w:sz w:val="24"/>
          <w:szCs w:val="24"/>
        </w:rPr>
      </w:pPr>
    </w:p>
    <w:p w14:paraId="378355EE" w14:textId="77777777" w:rsidR="001F7D3D" w:rsidRDefault="001F7D3D" w:rsidP="005751C9">
      <w:pPr>
        <w:spacing w:line="360" w:lineRule="auto"/>
        <w:jc w:val="both"/>
        <w:rPr>
          <w:rFonts w:ascii="Times New Roman" w:hAnsi="Times New Roman" w:cs="Times New Roman"/>
          <w:sz w:val="24"/>
          <w:szCs w:val="24"/>
        </w:rPr>
      </w:pPr>
    </w:p>
    <w:p w14:paraId="44844AED" w14:textId="77777777" w:rsidR="001F7D3D" w:rsidRDefault="001F7D3D" w:rsidP="005751C9">
      <w:pPr>
        <w:spacing w:line="360" w:lineRule="auto"/>
        <w:jc w:val="both"/>
        <w:rPr>
          <w:rFonts w:ascii="Times New Roman" w:hAnsi="Times New Roman" w:cs="Times New Roman"/>
          <w:sz w:val="24"/>
          <w:szCs w:val="24"/>
        </w:rPr>
      </w:pPr>
    </w:p>
    <w:p w14:paraId="223B3A2B" w14:textId="77777777" w:rsidR="001F7D3D" w:rsidRDefault="001F7D3D" w:rsidP="005751C9">
      <w:pPr>
        <w:spacing w:line="360" w:lineRule="auto"/>
        <w:jc w:val="both"/>
        <w:rPr>
          <w:rFonts w:ascii="Times New Roman" w:hAnsi="Times New Roman" w:cs="Times New Roman"/>
          <w:sz w:val="24"/>
          <w:szCs w:val="24"/>
        </w:rPr>
      </w:pPr>
    </w:p>
    <w:p w14:paraId="553355D1" w14:textId="77777777" w:rsidR="001F7D3D" w:rsidRDefault="001F7D3D" w:rsidP="005751C9">
      <w:pPr>
        <w:spacing w:line="360" w:lineRule="auto"/>
        <w:jc w:val="both"/>
        <w:rPr>
          <w:rFonts w:ascii="Times New Roman" w:hAnsi="Times New Roman" w:cs="Times New Roman"/>
          <w:sz w:val="24"/>
          <w:szCs w:val="24"/>
        </w:rPr>
      </w:pPr>
    </w:p>
    <w:p w14:paraId="2D7016BB" w14:textId="77777777" w:rsidR="001F7D3D" w:rsidRDefault="001F7D3D" w:rsidP="005751C9">
      <w:pPr>
        <w:spacing w:line="360" w:lineRule="auto"/>
        <w:jc w:val="both"/>
        <w:rPr>
          <w:rFonts w:ascii="Times New Roman" w:hAnsi="Times New Roman" w:cs="Times New Roman"/>
          <w:sz w:val="24"/>
          <w:szCs w:val="24"/>
        </w:rPr>
      </w:pPr>
    </w:p>
    <w:p w14:paraId="4024DBAD" w14:textId="77777777" w:rsidR="001F7D3D" w:rsidRDefault="001F7D3D" w:rsidP="005751C9">
      <w:pPr>
        <w:spacing w:line="360" w:lineRule="auto"/>
        <w:jc w:val="both"/>
        <w:rPr>
          <w:rFonts w:ascii="Times New Roman" w:hAnsi="Times New Roman" w:cs="Times New Roman"/>
          <w:sz w:val="24"/>
          <w:szCs w:val="24"/>
        </w:rPr>
      </w:pPr>
    </w:p>
    <w:p w14:paraId="610C4A39" w14:textId="77777777" w:rsidR="001F7D3D" w:rsidRDefault="001F7D3D" w:rsidP="005751C9">
      <w:pPr>
        <w:spacing w:line="360" w:lineRule="auto"/>
        <w:jc w:val="both"/>
        <w:rPr>
          <w:rFonts w:ascii="Times New Roman" w:hAnsi="Times New Roman" w:cs="Times New Roman"/>
          <w:sz w:val="24"/>
          <w:szCs w:val="24"/>
        </w:rPr>
      </w:pPr>
    </w:p>
    <w:p w14:paraId="2F884666" w14:textId="77777777" w:rsidR="001F7D3D" w:rsidRDefault="001F7D3D" w:rsidP="005751C9">
      <w:pPr>
        <w:spacing w:line="360" w:lineRule="auto"/>
        <w:jc w:val="both"/>
        <w:rPr>
          <w:rFonts w:ascii="Times New Roman" w:hAnsi="Times New Roman" w:cs="Times New Roman"/>
          <w:sz w:val="24"/>
          <w:szCs w:val="24"/>
        </w:rPr>
      </w:pPr>
    </w:p>
    <w:p w14:paraId="1A017ACB" w14:textId="77777777" w:rsidR="001F7D3D" w:rsidRDefault="001F7D3D" w:rsidP="005751C9">
      <w:pPr>
        <w:spacing w:line="360" w:lineRule="auto"/>
        <w:jc w:val="both"/>
        <w:rPr>
          <w:rFonts w:ascii="Times New Roman" w:hAnsi="Times New Roman" w:cs="Times New Roman"/>
          <w:sz w:val="24"/>
          <w:szCs w:val="24"/>
        </w:rPr>
      </w:pPr>
    </w:p>
    <w:p w14:paraId="45D07904" w14:textId="77777777" w:rsidR="001F7D3D" w:rsidRDefault="001F7D3D" w:rsidP="005751C9">
      <w:pPr>
        <w:spacing w:line="360" w:lineRule="auto"/>
        <w:jc w:val="both"/>
        <w:rPr>
          <w:rFonts w:ascii="Times New Roman" w:hAnsi="Times New Roman" w:cs="Times New Roman"/>
          <w:sz w:val="24"/>
          <w:szCs w:val="24"/>
        </w:rPr>
      </w:pPr>
    </w:p>
    <w:p w14:paraId="69BF5BED" w14:textId="77777777" w:rsidR="001F7D3D" w:rsidRDefault="001F7D3D" w:rsidP="005751C9">
      <w:pPr>
        <w:spacing w:line="360" w:lineRule="auto"/>
        <w:jc w:val="both"/>
        <w:rPr>
          <w:rFonts w:ascii="Times New Roman" w:hAnsi="Times New Roman" w:cs="Times New Roman"/>
          <w:sz w:val="24"/>
          <w:szCs w:val="24"/>
        </w:rPr>
      </w:pPr>
    </w:p>
    <w:p w14:paraId="6D368C41" w14:textId="77777777" w:rsidR="001F7D3D" w:rsidRPr="004850F8" w:rsidRDefault="001F7D3D" w:rsidP="001F7D3D">
      <w:pPr>
        <w:pStyle w:val="Heading1"/>
        <w:spacing w:line="36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Results and </w:t>
      </w:r>
      <w:r>
        <w:rPr>
          <w:rFonts w:ascii="Times New Roman" w:hAnsi="Times New Roman" w:cs="Times New Roman"/>
          <w:color w:val="000000" w:themeColor="text1"/>
          <w:sz w:val="24"/>
          <w:highlight w:val="yellow"/>
        </w:rPr>
        <w:t>Discussion</w:t>
      </w:r>
    </w:p>
    <w:p w14:paraId="60AF8ECD" w14:textId="77777777" w:rsidR="00230769" w:rsidRDefault="001F7D3D" w:rsidP="001F7D3D">
      <w:pPr>
        <w:spacing w:line="360" w:lineRule="auto"/>
        <w:jc w:val="both"/>
        <w:rPr>
          <w:rFonts w:ascii="Times New Roman" w:hAnsi="Times New Roman" w:cs="Times New Roman"/>
          <w:sz w:val="24"/>
        </w:rPr>
      </w:pPr>
      <w:r>
        <w:rPr>
          <w:rFonts w:ascii="Times New Roman" w:hAnsi="Times New Roman" w:cs="Times New Roman"/>
          <w:sz w:val="24"/>
        </w:rPr>
        <w:t xml:space="preserve">This </w:t>
      </w:r>
      <w:r>
        <w:rPr>
          <w:rFonts w:ascii="Times New Roman" w:hAnsi="Times New Roman" w:cs="Times New Roman"/>
          <w:sz w:val="24"/>
          <w:highlight w:val="yellow"/>
        </w:rPr>
        <w:t>section</w:t>
      </w:r>
      <w:r>
        <w:rPr>
          <w:rFonts w:ascii="Times New Roman" w:hAnsi="Times New Roman" w:cs="Times New Roman"/>
          <w:sz w:val="24"/>
        </w:rPr>
        <w:t xml:space="preserve"> presents the </w:t>
      </w:r>
      <w:r>
        <w:rPr>
          <w:rFonts w:ascii="Times New Roman" w:hAnsi="Times New Roman" w:cs="Times New Roman"/>
          <w:sz w:val="24"/>
          <w:highlight w:val="yellow"/>
        </w:rPr>
        <w:t xml:space="preserve">study </w:t>
      </w:r>
      <w:r>
        <w:rPr>
          <w:rFonts w:ascii="Times New Roman" w:hAnsi="Times New Roman" w:cs="Times New Roman"/>
          <w:sz w:val="24"/>
        </w:rPr>
        <w:t xml:space="preserve">findings </w:t>
      </w:r>
      <w:r>
        <w:rPr>
          <w:rFonts w:ascii="Times New Roman" w:hAnsi="Times New Roman" w:cs="Times New Roman"/>
          <w:sz w:val="24"/>
          <w:highlight w:val="yellow"/>
        </w:rPr>
        <w:t>on</w:t>
      </w:r>
      <w:r>
        <w:rPr>
          <w:rFonts w:ascii="Times New Roman" w:hAnsi="Times New Roman" w:cs="Times New Roman"/>
          <w:sz w:val="24"/>
        </w:rPr>
        <w:t xml:space="preserve"> the status and intensity of</w:t>
      </w:r>
      <w:r>
        <w:rPr>
          <w:rFonts w:ascii="Times New Roman" w:hAnsi="Times New Roman" w:cs="Times New Roman"/>
          <w:sz w:val="24"/>
          <w:highlight w:val="yellow"/>
        </w:rPr>
        <w:t xml:space="preserve"> adoption of the</w:t>
      </w:r>
      <w:r>
        <w:rPr>
          <w:rFonts w:ascii="Times New Roman" w:hAnsi="Times New Roman" w:cs="Times New Roman"/>
          <w:sz w:val="24"/>
        </w:rPr>
        <w:t xml:space="preserve"> improved food barley production technology package.</w:t>
      </w:r>
    </w:p>
    <w:p w14:paraId="4A062B9C" w14:textId="77777777" w:rsidR="00230769" w:rsidRDefault="00230769" w:rsidP="00230769">
      <w:pPr>
        <w:pStyle w:val="Heading2"/>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3.1 </w:t>
      </w:r>
      <w:r w:rsidRPr="005D27A1">
        <w:rPr>
          <w:rFonts w:ascii="Times New Roman" w:hAnsi="Times New Roman" w:cs="Times New Roman"/>
          <w:color w:val="000000" w:themeColor="text1"/>
          <w:sz w:val="24"/>
        </w:rPr>
        <w:t>Farmers’ Adoption Status of Improved Food Barley Production Technology Package in the Study Area</w:t>
      </w:r>
    </w:p>
    <w:p w14:paraId="69C3D10B" w14:textId="77777777" w:rsidR="00230769" w:rsidRDefault="00230769" w:rsidP="00230769">
      <w:pPr>
        <w:spacing w:line="360" w:lineRule="auto"/>
        <w:jc w:val="both"/>
        <w:rPr>
          <w:rFonts w:ascii="Times New Roman" w:hAnsi="Times New Roman" w:cs="Times New Roman"/>
          <w:sz w:val="24"/>
        </w:rPr>
      </w:pPr>
      <w:r>
        <w:rPr>
          <w:rFonts w:ascii="Times New Roman" w:hAnsi="Times New Roman" w:cs="Times New Roman"/>
          <w:sz w:val="24"/>
        </w:rPr>
        <w:t xml:space="preserve">One </w:t>
      </w:r>
      <w:r>
        <w:rPr>
          <w:rFonts w:ascii="Times New Roman" w:hAnsi="Times New Roman" w:cs="Times New Roman"/>
          <w:sz w:val="24"/>
          <w:highlight w:val="yellow"/>
        </w:rPr>
        <w:t>objective</w:t>
      </w:r>
      <w:r>
        <w:rPr>
          <w:rFonts w:ascii="Times New Roman" w:hAnsi="Times New Roman" w:cs="Times New Roman"/>
          <w:sz w:val="24"/>
        </w:rPr>
        <w:t xml:space="preserve"> of this study was to assess the status of adoption of </w:t>
      </w:r>
      <w:r>
        <w:rPr>
          <w:rFonts w:ascii="Times New Roman" w:hAnsi="Times New Roman" w:cs="Times New Roman"/>
          <w:sz w:val="24"/>
          <w:highlight w:val="yellow"/>
        </w:rPr>
        <w:t>the</w:t>
      </w:r>
      <w:r>
        <w:rPr>
          <w:rFonts w:ascii="Times New Roman" w:hAnsi="Times New Roman" w:cs="Times New Roman"/>
          <w:sz w:val="24"/>
        </w:rPr>
        <w:t xml:space="preserve"> improved food barley production technology package in the study area. </w:t>
      </w:r>
      <w:r>
        <w:rPr>
          <w:rFonts w:ascii="Times New Roman" w:hAnsi="Times New Roman" w:cs="Times New Roman"/>
          <w:sz w:val="24"/>
          <w:highlight w:val="yellow"/>
        </w:rPr>
        <w:t>The</w:t>
      </w:r>
      <w:r>
        <w:rPr>
          <w:rFonts w:ascii="Times New Roman" w:hAnsi="Times New Roman" w:cs="Times New Roman"/>
          <w:sz w:val="24"/>
        </w:rPr>
        <w:t xml:space="preserve"> </w:t>
      </w:r>
      <w:r>
        <w:rPr>
          <w:rFonts w:ascii="Times New Roman" w:hAnsi="Times New Roman" w:cs="Times New Roman"/>
          <w:sz w:val="24"/>
          <w:highlight w:val="yellow"/>
        </w:rPr>
        <w:t>findings</w:t>
      </w:r>
      <w:r>
        <w:rPr>
          <w:rFonts w:ascii="Times New Roman" w:hAnsi="Times New Roman" w:cs="Times New Roman"/>
          <w:sz w:val="24"/>
        </w:rPr>
        <w:t xml:space="preserve"> revealed that 11.4% of respondents were non-adopters of</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production technology package. The adopter categories </w:t>
      </w:r>
      <w:r>
        <w:rPr>
          <w:rFonts w:ascii="Times New Roman" w:hAnsi="Times New Roman" w:cs="Times New Roman"/>
          <w:sz w:val="24"/>
          <w:highlight w:val="yellow"/>
        </w:rPr>
        <w:t>accounted for the remaining</w:t>
      </w:r>
      <w:r>
        <w:rPr>
          <w:rFonts w:ascii="Times New Roman" w:hAnsi="Times New Roman" w:cs="Times New Roman"/>
          <w:sz w:val="24"/>
        </w:rPr>
        <w:t xml:space="preserve"> 88.6% of respondents. </w:t>
      </w:r>
      <w:r>
        <w:rPr>
          <w:rFonts w:ascii="Times New Roman" w:hAnsi="Times New Roman" w:cs="Times New Roman"/>
          <w:sz w:val="24"/>
          <w:highlight w:val="yellow"/>
        </w:rPr>
        <w:t>Low</w:t>
      </w:r>
      <w:r>
        <w:rPr>
          <w:rFonts w:ascii="Times New Roman" w:hAnsi="Times New Roman" w:cs="Times New Roman"/>
          <w:sz w:val="24"/>
        </w:rPr>
        <w:t xml:space="preserve">, medium, and high adopters </w:t>
      </w:r>
      <w:r>
        <w:rPr>
          <w:rFonts w:ascii="Times New Roman" w:hAnsi="Times New Roman" w:cs="Times New Roman"/>
          <w:sz w:val="24"/>
          <w:highlight w:val="yellow"/>
        </w:rPr>
        <w:t>comprised</w:t>
      </w:r>
      <w:r>
        <w:rPr>
          <w:rFonts w:ascii="Times New Roman" w:hAnsi="Times New Roman" w:cs="Times New Roman"/>
          <w:sz w:val="24"/>
        </w:rPr>
        <w:t xml:space="preserve"> 21.4</w:t>
      </w:r>
      <w:r>
        <w:rPr>
          <w:rFonts w:ascii="Times New Roman" w:hAnsi="Times New Roman" w:cs="Times New Roman"/>
          <w:sz w:val="24"/>
          <w:highlight w:val="yellow"/>
        </w:rPr>
        <w:t>%</w:t>
      </w:r>
      <w:r>
        <w:rPr>
          <w:rFonts w:ascii="Times New Roman" w:hAnsi="Times New Roman" w:cs="Times New Roman"/>
          <w:sz w:val="24"/>
        </w:rPr>
        <w:t>, 38.6</w:t>
      </w:r>
      <w:r>
        <w:rPr>
          <w:rFonts w:ascii="Times New Roman" w:hAnsi="Times New Roman" w:cs="Times New Roman"/>
          <w:sz w:val="24"/>
          <w:highlight w:val="yellow"/>
        </w:rPr>
        <w:t>%</w:t>
      </w:r>
      <w:r>
        <w:rPr>
          <w:rFonts w:ascii="Times New Roman" w:hAnsi="Times New Roman" w:cs="Times New Roman"/>
          <w:sz w:val="24"/>
        </w:rPr>
        <w:t>, and 28.6</w:t>
      </w:r>
      <w:r>
        <w:rPr>
          <w:rFonts w:ascii="Times New Roman" w:hAnsi="Times New Roman" w:cs="Times New Roman"/>
          <w:sz w:val="24"/>
          <w:highlight w:val="yellow"/>
        </w:rPr>
        <w:t>%</w:t>
      </w:r>
      <w:r>
        <w:rPr>
          <w:rFonts w:ascii="Times New Roman" w:hAnsi="Times New Roman" w:cs="Times New Roman"/>
          <w:sz w:val="24"/>
        </w:rPr>
        <w:t xml:space="preserve"> of the total respondent households, respectively (</w:t>
      </w:r>
      <w:r>
        <w:rPr>
          <w:rFonts w:ascii="Times New Roman" w:hAnsi="Times New Roman" w:cs="Times New Roman"/>
          <w:sz w:val="24"/>
          <w:highlight w:val="yellow"/>
        </w:rPr>
        <w:t>Figure</w:t>
      </w:r>
      <w:r>
        <w:rPr>
          <w:rFonts w:ascii="Times New Roman" w:hAnsi="Times New Roman" w:cs="Times New Roman"/>
          <w:sz w:val="24"/>
        </w:rPr>
        <w:t xml:space="preserve"> 2). The mean adoption </w:t>
      </w:r>
      <w:r>
        <w:rPr>
          <w:rFonts w:ascii="Times New Roman" w:hAnsi="Times New Roman" w:cs="Times New Roman"/>
          <w:sz w:val="24"/>
          <w:highlight w:val="yellow"/>
        </w:rPr>
        <w:t>indices</w:t>
      </w:r>
      <w:r>
        <w:rPr>
          <w:rFonts w:ascii="Times New Roman" w:hAnsi="Times New Roman" w:cs="Times New Roman"/>
          <w:sz w:val="24"/>
        </w:rPr>
        <w:t xml:space="preserve"> of low, medium</w:t>
      </w:r>
      <w:r>
        <w:rPr>
          <w:rFonts w:ascii="Times New Roman" w:hAnsi="Times New Roman" w:cs="Times New Roman"/>
          <w:sz w:val="24"/>
          <w:highlight w:val="yellow"/>
        </w:rPr>
        <w:t>,</w:t>
      </w:r>
      <w:r>
        <w:rPr>
          <w:rFonts w:ascii="Times New Roman" w:hAnsi="Times New Roman" w:cs="Times New Roman"/>
          <w:sz w:val="24"/>
        </w:rPr>
        <w:t xml:space="preserve"> and high adopters </w:t>
      </w:r>
      <w:r>
        <w:rPr>
          <w:rFonts w:ascii="Times New Roman" w:hAnsi="Times New Roman" w:cs="Times New Roman"/>
          <w:sz w:val="24"/>
          <w:highlight w:val="yellow"/>
        </w:rPr>
        <w:t>were</w:t>
      </w:r>
      <w:r>
        <w:rPr>
          <w:rFonts w:ascii="Times New Roman" w:hAnsi="Times New Roman" w:cs="Times New Roman"/>
          <w:sz w:val="24"/>
        </w:rPr>
        <w:t xml:space="preserve"> 0.28</w:t>
      </w:r>
      <w:r>
        <w:rPr>
          <w:rFonts w:ascii="Times New Roman" w:hAnsi="Times New Roman" w:cs="Times New Roman"/>
          <w:sz w:val="24"/>
          <w:highlight w:val="yellow"/>
        </w:rPr>
        <w:t xml:space="preserve"> </w:t>
      </w:r>
      <w:r>
        <w:rPr>
          <w:rFonts w:ascii="Times New Roman" w:hAnsi="Times New Roman" w:cs="Times New Roman"/>
          <w:sz w:val="24"/>
        </w:rPr>
        <w:t>±</w:t>
      </w:r>
      <w:r>
        <w:rPr>
          <w:rFonts w:ascii="Times New Roman" w:hAnsi="Times New Roman" w:cs="Times New Roman"/>
          <w:sz w:val="24"/>
          <w:highlight w:val="yellow"/>
        </w:rPr>
        <w:t xml:space="preserve"> </w:t>
      </w:r>
      <w:r>
        <w:rPr>
          <w:rFonts w:ascii="Times New Roman" w:hAnsi="Times New Roman" w:cs="Times New Roman"/>
          <w:sz w:val="24"/>
        </w:rPr>
        <w:t>0.05, 0.64</w:t>
      </w:r>
      <w:r>
        <w:rPr>
          <w:rFonts w:ascii="Times New Roman" w:hAnsi="Times New Roman" w:cs="Times New Roman"/>
          <w:sz w:val="24"/>
          <w:highlight w:val="yellow"/>
        </w:rPr>
        <w:t xml:space="preserve"> </w:t>
      </w:r>
      <w:r>
        <w:rPr>
          <w:rFonts w:ascii="Times New Roman" w:hAnsi="Times New Roman" w:cs="Times New Roman"/>
          <w:sz w:val="24"/>
        </w:rPr>
        <w:t>±</w:t>
      </w:r>
      <w:r>
        <w:rPr>
          <w:rFonts w:ascii="Times New Roman" w:hAnsi="Times New Roman" w:cs="Times New Roman"/>
          <w:sz w:val="24"/>
          <w:highlight w:val="yellow"/>
        </w:rPr>
        <w:t xml:space="preserve"> </w:t>
      </w:r>
      <w:r>
        <w:rPr>
          <w:rFonts w:ascii="Times New Roman" w:hAnsi="Times New Roman" w:cs="Times New Roman"/>
          <w:sz w:val="24"/>
        </w:rPr>
        <w:t>0.02, and 0.88</w:t>
      </w:r>
      <w:r>
        <w:rPr>
          <w:rFonts w:ascii="Times New Roman" w:hAnsi="Times New Roman" w:cs="Times New Roman"/>
          <w:sz w:val="24"/>
          <w:highlight w:val="yellow"/>
        </w:rPr>
        <w:t xml:space="preserve"> </w:t>
      </w:r>
      <w:r>
        <w:rPr>
          <w:rFonts w:ascii="Times New Roman" w:hAnsi="Times New Roman" w:cs="Times New Roman"/>
          <w:sz w:val="24"/>
        </w:rPr>
        <w:t>±</w:t>
      </w:r>
      <w:r>
        <w:rPr>
          <w:rFonts w:ascii="Times New Roman" w:hAnsi="Times New Roman" w:cs="Times New Roman"/>
          <w:sz w:val="24"/>
          <w:highlight w:val="yellow"/>
        </w:rPr>
        <w:t xml:space="preserve"> </w:t>
      </w:r>
      <w:r>
        <w:rPr>
          <w:rFonts w:ascii="Times New Roman" w:hAnsi="Times New Roman" w:cs="Times New Roman"/>
          <w:sz w:val="24"/>
        </w:rPr>
        <w:t xml:space="preserve">0.12, respectively. </w:t>
      </w:r>
      <w:r>
        <w:rPr>
          <w:rFonts w:ascii="Times New Roman" w:hAnsi="Times New Roman" w:cs="Times New Roman"/>
          <w:sz w:val="24"/>
          <w:highlight w:val="yellow"/>
        </w:rPr>
        <w:t>Thus</w:t>
      </w:r>
      <w:r>
        <w:rPr>
          <w:rFonts w:ascii="Times New Roman" w:hAnsi="Times New Roman" w:cs="Times New Roman"/>
          <w:sz w:val="24"/>
        </w:rPr>
        <w:t>,</w:t>
      </w:r>
      <w:r>
        <w:rPr>
          <w:rFonts w:ascii="Times New Roman" w:hAnsi="Times New Roman" w:cs="Times New Roman"/>
          <w:sz w:val="24"/>
          <w:highlight w:val="yellow"/>
        </w:rPr>
        <w:t xml:space="preserve"> most respondents fell within</w:t>
      </w:r>
      <w:r>
        <w:rPr>
          <w:rFonts w:ascii="Times New Roman" w:hAnsi="Times New Roman" w:cs="Times New Roman"/>
          <w:sz w:val="24"/>
        </w:rPr>
        <w:t xml:space="preserve"> the </w:t>
      </w:r>
      <w:r>
        <w:rPr>
          <w:rFonts w:ascii="Times New Roman" w:hAnsi="Times New Roman" w:cs="Times New Roman"/>
          <w:sz w:val="24"/>
          <w:highlight w:val="yellow"/>
        </w:rPr>
        <w:t>medium-adopter</w:t>
      </w:r>
      <w:r>
        <w:rPr>
          <w:rFonts w:ascii="Times New Roman" w:hAnsi="Times New Roman" w:cs="Times New Roman"/>
          <w:sz w:val="24"/>
        </w:rPr>
        <w:t xml:space="preserve"> category. High </w:t>
      </w:r>
      <w:r>
        <w:rPr>
          <w:rFonts w:ascii="Times New Roman" w:hAnsi="Times New Roman" w:cs="Times New Roman"/>
          <w:sz w:val="24"/>
        </w:rPr>
        <w:lastRenderedPageBreak/>
        <w:t xml:space="preserve">adopters </w:t>
      </w:r>
      <w:r>
        <w:rPr>
          <w:rFonts w:ascii="Times New Roman" w:hAnsi="Times New Roman" w:cs="Times New Roman"/>
          <w:sz w:val="24"/>
          <w:highlight w:val="yellow"/>
        </w:rPr>
        <w:t>accounted for</w:t>
      </w:r>
      <w:r>
        <w:rPr>
          <w:rFonts w:ascii="Times New Roman" w:hAnsi="Times New Roman" w:cs="Times New Roman"/>
          <w:sz w:val="24"/>
        </w:rPr>
        <w:t xml:space="preserve"> only 28.6% of respondents. Non-adopters and low adopters </w:t>
      </w:r>
      <w:r>
        <w:rPr>
          <w:rFonts w:ascii="Times New Roman" w:hAnsi="Times New Roman" w:cs="Times New Roman"/>
          <w:sz w:val="24"/>
          <w:highlight w:val="yellow"/>
        </w:rPr>
        <w:t>together</w:t>
      </w:r>
      <w:r>
        <w:rPr>
          <w:rFonts w:ascii="Times New Roman" w:hAnsi="Times New Roman" w:cs="Times New Roman"/>
          <w:sz w:val="24"/>
        </w:rPr>
        <w:t xml:space="preserve"> </w:t>
      </w:r>
      <w:r>
        <w:rPr>
          <w:rFonts w:ascii="Times New Roman" w:hAnsi="Times New Roman" w:cs="Times New Roman"/>
          <w:sz w:val="24"/>
          <w:highlight w:val="yellow"/>
        </w:rPr>
        <w:t>accounted for</w:t>
      </w:r>
      <w:r>
        <w:rPr>
          <w:rFonts w:ascii="Times New Roman" w:hAnsi="Times New Roman" w:cs="Times New Roman"/>
          <w:sz w:val="24"/>
        </w:rPr>
        <w:t xml:space="preserve"> 32.8% of </w:t>
      </w:r>
      <w:r>
        <w:rPr>
          <w:rFonts w:ascii="Times New Roman" w:hAnsi="Times New Roman" w:cs="Times New Roman"/>
          <w:sz w:val="24"/>
          <w:highlight w:val="yellow"/>
        </w:rPr>
        <w:t>respondents,</w:t>
      </w:r>
      <w:r>
        <w:rPr>
          <w:rFonts w:ascii="Times New Roman" w:hAnsi="Times New Roman" w:cs="Times New Roman"/>
          <w:sz w:val="24"/>
        </w:rPr>
        <w:t xml:space="preserve"> </w:t>
      </w:r>
      <w:r>
        <w:rPr>
          <w:rFonts w:ascii="Times New Roman" w:hAnsi="Times New Roman" w:cs="Times New Roman"/>
          <w:sz w:val="24"/>
          <w:highlight w:val="yellow"/>
        </w:rPr>
        <w:t>implying</w:t>
      </w:r>
      <w:r>
        <w:rPr>
          <w:rFonts w:ascii="Times New Roman" w:hAnsi="Times New Roman" w:cs="Times New Roman"/>
          <w:sz w:val="24"/>
        </w:rPr>
        <w:t xml:space="preserve"> that adoption of</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production technology package </w:t>
      </w:r>
      <w:r>
        <w:rPr>
          <w:rFonts w:ascii="Times New Roman" w:hAnsi="Times New Roman" w:cs="Times New Roman"/>
          <w:sz w:val="24"/>
          <w:highlight w:val="yellow"/>
        </w:rPr>
        <w:t>had</w:t>
      </w:r>
      <w:r>
        <w:rPr>
          <w:rFonts w:ascii="Times New Roman" w:hAnsi="Times New Roman" w:cs="Times New Roman"/>
          <w:sz w:val="24"/>
        </w:rPr>
        <w:t xml:space="preserve"> not yet reached </w:t>
      </w:r>
      <w:r>
        <w:rPr>
          <w:rFonts w:ascii="Times New Roman" w:hAnsi="Times New Roman" w:cs="Times New Roman"/>
          <w:sz w:val="24"/>
          <w:highlight w:val="yellow"/>
        </w:rPr>
        <w:t>a</w:t>
      </w:r>
      <w:r>
        <w:rPr>
          <w:rFonts w:ascii="Times New Roman" w:hAnsi="Times New Roman" w:cs="Times New Roman"/>
          <w:sz w:val="24"/>
        </w:rPr>
        <w:t xml:space="preserve"> satisfactory level in the study area.  </w:t>
      </w:r>
    </w:p>
    <w:p w14:paraId="183776E1" w14:textId="77777777" w:rsidR="00230769" w:rsidRPr="00230769" w:rsidRDefault="001303A6" w:rsidP="00230769">
      <w:r w:rsidRPr="00B36E55">
        <w:rPr>
          <w:rFonts w:ascii="Times New Roman" w:hAnsi="Times New Roman" w:cs="Times New Roman"/>
          <w:b/>
          <w:noProof/>
          <w:sz w:val="28"/>
        </w:rPr>
        <w:drawing>
          <wp:inline distT="0" distB="0" distL="0" distR="0" wp14:anchorId="524A0382" wp14:editId="7C7572E1">
            <wp:extent cx="5097780" cy="1036320"/>
            <wp:effectExtent l="0" t="0" r="2667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D84E16" w14:textId="77777777" w:rsidR="001F7D3D" w:rsidRDefault="001303A6" w:rsidP="001F7D3D">
      <w:pPr>
        <w:spacing w:line="360" w:lineRule="auto"/>
        <w:jc w:val="both"/>
        <w:rPr>
          <w:rFonts w:ascii="Times New Roman" w:hAnsi="Times New Roman" w:cs="Times New Roman"/>
          <w:sz w:val="24"/>
        </w:rPr>
      </w:pPr>
      <w:r w:rsidRPr="001303A6">
        <w:rPr>
          <w:rFonts w:ascii="Times New Roman" w:hAnsi="Times New Roman" w:cs="Times New Roman"/>
          <w:sz w:val="24"/>
        </w:rPr>
        <w:t xml:space="preserve">Fig. </w:t>
      </w:r>
      <w:r w:rsidR="00C431AF">
        <w:rPr>
          <w:rFonts w:ascii="Times New Roman" w:hAnsi="Times New Roman" w:cs="Times New Roman"/>
          <w:sz w:val="24"/>
        </w:rPr>
        <w:t>2</w:t>
      </w:r>
      <w:r w:rsidRPr="001303A6">
        <w:rPr>
          <w:rFonts w:ascii="Times New Roman" w:hAnsi="Times New Roman" w:cs="Times New Roman"/>
          <w:sz w:val="24"/>
        </w:rPr>
        <w:t>: Adoption status of improved food barley production technology package Source: Own field survey</w:t>
      </w:r>
      <w:r w:rsidR="001F7D3D">
        <w:rPr>
          <w:rFonts w:ascii="Times New Roman" w:hAnsi="Times New Roman" w:cs="Times New Roman"/>
          <w:sz w:val="24"/>
        </w:rPr>
        <w:t xml:space="preserve"> </w:t>
      </w:r>
    </w:p>
    <w:p w14:paraId="5F386C3F" w14:textId="77777777" w:rsidR="00C431AF" w:rsidRPr="00A27EBD" w:rsidRDefault="00C431AF" w:rsidP="00C431AF">
      <w:pPr>
        <w:pStyle w:val="Heading2"/>
        <w:spacing w:line="360" w:lineRule="auto"/>
        <w:jc w:val="both"/>
        <w:rPr>
          <w:rFonts w:ascii="Times New Roman" w:hAnsi="Times New Roman" w:cs="Times New Roman"/>
          <w:color w:val="000000" w:themeColor="text1"/>
          <w:sz w:val="24"/>
        </w:rPr>
      </w:pPr>
      <w:bookmarkStart w:id="4" w:name="_Toc109729153"/>
      <w:r>
        <w:rPr>
          <w:rFonts w:ascii="Times New Roman" w:hAnsi="Times New Roman" w:cs="Times New Roman"/>
          <w:color w:val="000000" w:themeColor="text1"/>
          <w:sz w:val="24"/>
        </w:rPr>
        <w:t>3</w:t>
      </w:r>
      <w:r w:rsidRPr="00A27EBD">
        <w:rPr>
          <w:rFonts w:ascii="Times New Roman" w:hAnsi="Times New Roman" w:cs="Times New Roman"/>
          <w:color w:val="000000" w:themeColor="text1"/>
          <w:sz w:val="24"/>
        </w:rPr>
        <w:t xml:space="preserve">.2 Farmers’ Intensity of Adoption of Improved Food Barley </w:t>
      </w:r>
      <w:r>
        <w:rPr>
          <w:rFonts w:ascii="Times New Roman" w:hAnsi="Times New Roman" w:cs="Times New Roman"/>
          <w:color w:val="000000" w:themeColor="text1"/>
          <w:sz w:val="24"/>
        </w:rPr>
        <w:t xml:space="preserve">Production </w:t>
      </w:r>
      <w:r w:rsidRPr="00A27EBD">
        <w:rPr>
          <w:rFonts w:ascii="Times New Roman" w:hAnsi="Times New Roman" w:cs="Times New Roman"/>
          <w:color w:val="000000" w:themeColor="text1"/>
          <w:sz w:val="24"/>
        </w:rPr>
        <w:t xml:space="preserve">Technology Package </w:t>
      </w:r>
      <w:r>
        <w:rPr>
          <w:rFonts w:ascii="Times New Roman" w:hAnsi="Times New Roman" w:cs="Times New Roman"/>
          <w:color w:val="000000" w:themeColor="text1"/>
          <w:sz w:val="24"/>
        </w:rPr>
        <w:t>in the Study Area</w:t>
      </w:r>
      <w:bookmarkEnd w:id="4"/>
    </w:p>
    <w:p w14:paraId="129D86F4" w14:textId="77777777" w:rsidR="00C431AF" w:rsidRDefault="00C431AF" w:rsidP="00C431AF">
      <w:pPr>
        <w:spacing w:line="360" w:lineRule="auto"/>
        <w:jc w:val="both"/>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cs="Times New Roman"/>
          <w:sz w:val="24"/>
          <w:highlight w:val="yellow"/>
        </w:rPr>
        <w:t xml:space="preserve">adoption </w:t>
      </w:r>
      <w:r>
        <w:rPr>
          <w:rFonts w:ascii="Times New Roman" w:hAnsi="Times New Roman" w:cs="Times New Roman"/>
          <w:sz w:val="24"/>
        </w:rPr>
        <w:t>intensity of each component of</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production technology package</w:t>
      </w:r>
      <w:r>
        <w:rPr>
          <w:rFonts w:ascii="Times New Roman" w:hAnsi="Times New Roman" w:cs="Times New Roman"/>
          <w:sz w:val="24"/>
          <w:highlight w:val="yellow"/>
        </w:rPr>
        <w:t>,</w:t>
      </w:r>
      <w:r>
        <w:rPr>
          <w:rFonts w:ascii="Times New Roman" w:hAnsi="Times New Roman" w:cs="Times New Roman"/>
          <w:sz w:val="24"/>
        </w:rPr>
        <w:t xml:space="preserve"> as well as the overall </w:t>
      </w:r>
      <w:r>
        <w:rPr>
          <w:rFonts w:ascii="Times New Roman" w:hAnsi="Times New Roman" w:cs="Times New Roman"/>
          <w:sz w:val="24"/>
          <w:highlight w:val="yellow"/>
        </w:rPr>
        <w:t xml:space="preserve">adoption </w:t>
      </w:r>
      <w:r>
        <w:rPr>
          <w:rFonts w:ascii="Times New Roman" w:hAnsi="Times New Roman" w:cs="Times New Roman"/>
          <w:sz w:val="24"/>
        </w:rPr>
        <w:t xml:space="preserve">intensity of the package </w:t>
      </w:r>
      <w:r>
        <w:rPr>
          <w:rFonts w:ascii="Times New Roman" w:hAnsi="Times New Roman" w:cs="Times New Roman"/>
          <w:sz w:val="24"/>
          <w:highlight w:val="yellow"/>
        </w:rPr>
        <w:t>across</w:t>
      </w:r>
      <w:r>
        <w:rPr>
          <w:rFonts w:ascii="Times New Roman" w:hAnsi="Times New Roman" w:cs="Times New Roman"/>
          <w:sz w:val="24"/>
        </w:rPr>
        <w:t xml:space="preserve"> adopter categories, is </w:t>
      </w:r>
      <w:r>
        <w:rPr>
          <w:rFonts w:ascii="Times New Roman" w:hAnsi="Times New Roman" w:cs="Times New Roman"/>
          <w:sz w:val="24"/>
          <w:highlight w:val="yellow"/>
        </w:rPr>
        <w:t>summarised</w:t>
      </w:r>
      <w:r>
        <w:rPr>
          <w:rFonts w:ascii="Times New Roman" w:hAnsi="Times New Roman" w:cs="Times New Roman"/>
          <w:sz w:val="24"/>
        </w:rPr>
        <w:t xml:space="preserve"> in </w:t>
      </w:r>
      <w:r>
        <w:rPr>
          <w:rFonts w:ascii="Times New Roman" w:hAnsi="Times New Roman" w:cs="Times New Roman"/>
          <w:sz w:val="24"/>
          <w:highlight w:val="yellow"/>
        </w:rPr>
        <w:t>Table</w:t>
      </w:r>
      <w:r>
        <w:rPr>
          <w:rFonts w:ascii="Times New Roman" w:hAnsi="Times New Roman" w:cs="Times New Roman"/>
          <w:sz w:val="24"/>
        </w:rPr>
        <w:t xml:space="preserve"> 2.</w:t>
      </w:r>
    </w:p>
    <w:p w14:paraId="404EFEDB" w14:textId="77777777" w:rsidR="00683359" w:rsidRDefault="00B235F6" w:rsidP="00C431AF">
      <w:pPr>
        <w:spacing w:line="360" w:lineRule="auto"/>
        <w:jc w:val="both"/>
        <w:rPr>
          <w:rFonts w:ascii="Times New Roman" w:hAnsi="Times New Roman" w:cs="Times New Roman"/>
          <w:sz w:val="24"/>
        </w:rPr>
      </w:pPr>
      <w:r>
        <w:rPr>
          <w:rFonts w:ascii="Times New Roman" w:hAnsi="Times New Roman" w:cs="Times New Roman"/>
          <w:sz w:val="24"/>
        </w:rPr>
        <w:t>Table-2 the intensity of adoption of improved food barley production technology package by the adopter categories</w:t>
      </w:r>
    </w:p>
    <w:tbl>
      <w:tblPr>
        <w:tblStyle w:val="PlainTable3"/>
        <w:tblW w:w="0" w:type="auto"/>
        <w:tblLook w:val="04A0" w:firstRow="1" w:lastRow="0" w:firstColumn="1" w:lastColumn="0" w:noHBand="0" w:noVBand="1"/>
      </w:tblPr>
      <w:tblGrid>
        <w:gridCol w:w="2127"/>
        <w:gridCol w:w="763"/>
        <w:gridCol w:w="636"/>
        <w:gridCol w:w="763"/>
        <w:gridCol w:w="636"/>
        <w:gridCol w:w="763"/>
        <w:gridCol w:w="636"/>
        <w:gridCol w:w="827"/>
        <w:gridCol w:w="689"/>
        <w:gridCol w:w="636"/>
        <w:gridCol w:w="884"/>
      </w:tblGrid>
      <w:tr w:rsidR="00683359" w:rsidRPr="00416A3B" w14:paraId="228C90F3" w14:textId="77777777" w:rsidTr="00AE77F8">
        <w:trPr>
          <w:cnfStyle w:val="100000000000" w:firstRow="1" w:lastRow="0" w:firstColumn="0" w:lastColumn="0" w:oddVBand="0" w:evenVBand="0" w:oddHBand="0" w:evenHBand="0" w:firstRowFirstColumn="0" w:firstRowLastColumn="0" w:lastRowFirstColumn="0" w:lastRowLastColumn="0"/>
          <w:trHeight w:val="492"/>
        </w:trPr>
        <w:tc>
          <w:tcPr>
            <w:cnfStyle w:val="001000000100" w:firstRow="0" w:lastRow="0" w:firstColumn="1" w:lastColumn="0" w:oddVBand="0" w:evenVBand="0" w:oddHBand="0" w:evenHBand="0" w:firstRowFirstColumn="1" w:firstRowLastColumn="0" w:lastRowFirstColumn="0" w:lastRowLastColumn="0"/>
            <w:tcW w:w="0" w:type="auto"/>
          </w:tcPr>
          <w:p w14:paraId="3193E496" w14:textId="77777777" w:rsidR="00683359" w:rsidRPr="00416A3B" w:rsidRDefault="00683359" w:rsidP="00416A3B">
            <w:pPr>
              <w:spacing w:line="360" w:lineRule="auto"/>
              <w:rPr>
                <w:rFonts w:ascii="Times New Roman" w:hAnsi="Times New Roman" w:cs="Times New Roman"/>
                <w:sz w:val="24"/>
                <w:szCs w:val="24"/>
              </w:rPr>
            </w:pPr>
          </w:p>
          <w:p w14:paraId="11B51DD8" w14:textId="77777777" w:rsidR="00683359" w:rsidRPr="00416A3B" w:rsidRDefault="00683359" w:rsidP="00416A3B">
            <w:pPr>
              <w:spacing w:line="360" w:lineRule="auto"/>
              <w:rPr>
                <w:rFonts w:ascii="Times New Roman" w:hAnsi="Times New Roman" w:cs="Times New Roman"/>
                <w:sz w:val="24"/>
                <w:szCs w:val="24"/>
              </w:rPr>
            </w:pPr>
          </w:p>
        </w:tc>
        <w:tc>
          <w:tcPr>
            <w:tcW w:w="0" w:type="auto"/>
            <w:gridSpan w:val="10"/>
          </w:tcPr>
          <w:p w14:paraId="6C46A8A7" w14:textId="77777777" w:rsidR="00495880" w:rsidRPr="00416A3B" w:rsidRDefault="00495880" w:rsidP="00416A3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4"/>
                <w:szCs w:val="24"/>
              </w:rPr>
            </w:pPr>
          </w:p>
          <w:p w14:paraId="6DC10FEB" w14:textId="77777777" w:rsidR="00683359" w:rsidRPr="00416A3B" w:rsidRDefault="00AE77F8" w:rsidP="00416A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caps w:val="0"/>
                <w:sz w:val="24"/>
                <w:szCs w:val="24"/>
              </w:rPr>
              <w:t>Adopter Categories</w:t>
            </w:r>
          </w:p>
        </w:tc>
      </w:tr>
      <w:tr w:rsidR="00683359" w:rsidRPr="00416A3B" w14:paraId="7C42823C" w14:textId="77777777" w:rsidTr="00AE77F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5A18762" w14:textId="77777777" w:rsidR="00683359" w:rsidRPr="00416A3B" w:rsidRDefault="00AE77F8" w:rsidP="00416A3B">
            <w:pPr>
              <w:spacing w:line="360" w:lineRule="auto"/>
              <w:rPr>
                <w:rFonts w:ascii="Times New Roman" w:hAnsi="Times New Roman" w:cs="Times New Roman"/>
                <w:sz w:val="24"/>
                <w:szCs w:val="24"/>
              </w:rPr>
            </w:pPr>
            <w:r w:rsidRPr="00416A3B">
              <w:rPr>
                <w:rFonts w:ascii="Times New Roman" w:hAnsi="Times New Roman" w:cs="Times New Roman"/>
                <w:caps w:val="0"/>
                <w:sz w:val="24"/>
                <w:szCs w:val="24"/>
              </w:rPr>
              <w:t xml:space="preserve">Component </w:t>
            </w:r>
            <w:r>
              <w:rPr>
                <w:rFonts w:ascii="Times New Roman" w:hAnsi="Times New Roman" w:cs="Times New Roman"/>
                <w:caps w:val="0"/>
                <w:sz w:val="24"/>
                <w:szCs w:val="24"/>
              </w:rPr>
              <w:t>o</w:t>
            </w:r>
            <w:r w:rsidRPr="00416A3B">
              <w:rPr>
                <w:rFonts w:ascii="Times New Roman" w:hAnsi="Times New Roman" w:cs="Times New Roman"/>
                <w:caps w:val="0"/>
                <w:sz w:val="24"/>
                <w:szCs w:val="24"/>
              </w:rPr>
              <w:t>f the Package</w:t>
            </w:r>
          </w:p>
        </w:tc>
        <w:tc>
          <w:tcPr>
            <w:tcW w:w="0" w:type="auto"/>
            <w:gridSpan w:val="2"/>
          </w:tcPr>
          <w:p w14:paraId="20D36A8F"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 xml:space="preserve">                   </w:t>
            </w:r>
          </w:p>
          <w:p w14:paraId="69ABAD0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A194DB6"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Low</w:t>
            </w:r>
          </w:p>
        </w:tc>
        <w:tc>
          <w:tcPr>
            <w:tcW w:w="0" w:type="auto"/>
            <w:gridSpan w:val="2"/>
          </w:tcPr>
          <w:p w14:paraId="37C74876"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 xml:space="preserve">          </w:t>
            </w:r>
          </w:p>
          <w:p w14:paraId="7333AEC1"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0C424CA"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Medium</w:t>
            </w:r>
          </w:p>
        </w:tc>
        <w:tc>
          <w:tcPr>
            <w:tcW w:w="0" w:type="auto"/>
            <w:gridSpan w:val="2"/>
          </w:tcPr>
          <w:p w14:paraId="1FC42AD5"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 xml:space="preserve">        </w:t>
            </w:r>
          </w:p>
          <w:p w14:paraId="43ABF1DD"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66A85E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High</w:t>
            </w:r>
          </w:p>
        </w:tc>
        <w:tc>
          <w:tcPr>
            <w:tcW w:w="0" w:type="auto"/>
            <w:gridSpan w:val="2"/>
          </w:tcPr>
          <w:p w14:paraId="2F9EAD01"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55FD5E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89DF74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 xml:space="preserve">Mean Intensity </w:t>
            </w:r>
          </w:p>
        </w:tc>
        <w:tc>
          <w:tcPr>
            <w:tcW w:w="0" w:type="auto"/>
          </w:tcPr>
          <w:p w14:paraId="5F2347A9"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7811082"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 xml:space="preserve">  </w:t>
            </w:r>
          </w:p>
          <w:p w14:paraId="5D633D91"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F</w:t>
            </w:r>
          </w:p>
        </w:tc>
        <w:tc>
          <w:tcPr>
            <w:tcW w:w="0" w:type="auto"/>
          </w:tcPr>
          <w:p w14:paraId="433DC48F"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AA767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D8FAF3D"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P-Value</w:t>
            </w:r>
          </w:p>
        </w:tc>
      </w:tr>
      <w:tr w:rsidR="00683359" w:rsidRPr="00416A3B" w14:paraId="5C3066FD" w14:textId="77777777" w:rsidTr="00AE77F8">
        <w:tc>
          <w:tcPr>
            <w:cnfStyle w:val="001000000000" w:firstRow="0" w:lastRow="0" w:firstColumn="1" w:lastColumn="0" w:oddVBand="0" w:evenVBand="0" w:oddHBand="0" w:evenHBand="0" w:firstRowFirstColumn="0" w:firstRowLastColumn="0" w:lastRowFirstColumn="0" w:lastRowLastColumn="0"/>
            <w:tcW w:w="0" w:type="auto"/>
            <w:vMerge/>
          </w:tcPr>
          <w:p w14:paraId="1E8B3827" w14:textId="77777777" w:rsidR="00683359" w:rsidRPr="00416A3B" w:rsidRDefault="00683359" w:rsidP="00416A3B">
            <w:pPr>
              <w:spacing w:line="360" w:lineRule="auto"/>
              <w:jc w:val="both"/>
              <w:rPr>
                <w:rFonts w:ascii="Times New Roman" w:hAnsi="Times New Roman" w:cs="Times New Roman"/>
                <w:sz w:val="24"/>
                <w:szCs w:val="24"/>
              </w:rPr>
            </w:pPr>
          </w:p>
        </w:tc>
        <w:tc>
          <w:tcPr>
            <w:tcW w:w="0" w:type="auto"/>
          </w:tcPr>
          <w:p w14:paraId="5DF5E97D"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Mean</w:t>
            </w:r>
          </w:p>
        </w:tc>
        <w:tc>
          <w:tcPr>
            <w:tcW w:w="0" w:type="auto"/>
          </w:tcPr>
          <w:p w14:paraId="3E0B3887"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SD</w:t>
            </w:r>
          </w:p>
        </w:tc>
        <w:tc>
          <w:tcPr>
            <w:tcW w:w="0" w:type="auto"/>
          </w:tcPr>
          <w:p w14:paraId="4F845DE5"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Mean</w:t>
            </w:r>
          </w:p>
        </w:tc>
        <w:tc>
          <w:tcPr>
            <w:tcW w:w="0" w:type="auto"/>
          </w:tcPr>
          <w:p w14:paraId="241305A4"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SD</w:t>
            </w:r>
          </w:p>
        </w:tc>
        <w:tc>
          <w:tcPr>
            <w:tcW w:w="0" w:type="auto"/>
          </w:tcPr>
          <w:p w14:paraId="08CC2A31"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Mean</w:t>
            </w:r>
          </w:p>
        </w:tc>
        <w:tc>
          <w:tcPr>
            <w:tcW w:w="0" w:type="auto"/>
          </w:tcPr>
          <w:p w14:paraId="1B7B4377"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SD</w:t>
            </w:r>
          </w:p>
        </w:tc>
        <w:tc>
          <w:tcPr>
            <w:tcW w:w="0" w:type="auto"/>
          </w:tcPr>
          <w:p w14:paraId="62D7DF68"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Mean</w:t>
            </w:r>
          </w:p>
        </w:tc>
        <w:tc>
          <w:tcPr>
            <w:tcW w:w="0" w:type="auto"/>
          </w:tcPr>
          <w:p w14:paraId="0EA274F2"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SD</w:t>
            </w:r>
          </w:p>
        </w:tc>
        <w:tc>
          <w:tcPr>
            <w:tcW w:w="0" w:type="auto"/>
            <w:vMerge w:val="restart"/>
          </w:tcPr>
          <w:p w14:paraId="096D2B6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val="restart"/>
          </w:tcPr>
          <w:p w14:paraId="3C27C153"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83359" w:rsidRPr="00416A3B" w14:paraId="114583E8" w14:textId="77777777" w:rsidTr="00AE7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EBEFF2"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Land Preparation</w:t>
            </w:r>
          </w:p>
        </w:tc>
        <w:tc>
          <w:tcPr>
            <w:tcW w:w="0" w:type="auto"/>
          </w:tcPr>
          <w:p w14:paraId="4160F04E"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EEFAE9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0.40</w:t>
            </w:r>
          </w:p>
        </w:tc>
        <w:tc>
          <w:tcPr>
            <w:tcW w:w="0" w:type="auto"/>
          </w:tcPr>
          <w:p w14:paraId="0C089612"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071D62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0.05</w:t>
            </w:r>
          </w:p>
        </w:tc>
        <w:tc>
          <w:tcPr>
            <w:tcW w:w="0" w:type="auto"/>
          </w:tcPr>
          <w:p w14:paraId="6A31770C"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6B1023F"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0.70</w:t>
            </w:r>
          </w:p>
        </w:tc>
        <w:tc>
          <w:tcPr>
            <w:tcW w:w="0" w:type="auto"/>
          </w:tcPr>
          <w:p w14:paraId="4FAFDA2A"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8516EB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0.03</w:t>
            </w:r>
          </w:p>
        </w:tc>
        <w:tc>
          <w:tcPr>
            <w:tcW w:w="0" w:type="auto"/>
          </w:tcPr>
          <w:p w14:paraId="5710A304"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44AB01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0.88</w:t>
            </w:r>
          </w:p>
        </w:tc>
        <w:tc>
          <w:tcPr>
            <w:tcW w:w="0" w:type="auto"/>
          </w:tcPr>
          <w:p w14:paraId="305126F6"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4507A5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0.12</w:t>
            </w:r>
          </w:p>
        </w:tc>
        <w:tc>
          <w:tcPr>
            <w:tcW w:w="0" w:type="auto"/>
          </w:tcPr>
          <w:p w14:paraId="0E7246AE"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10E4A5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0.66</w:t>
            </w:r>
          </w:p>
        </w:tc>
        <w:tc>
          <w:tcPr>
            <w:tcW w:w="0" w:type="auto"/>
          </w:tcPr>
          <w:p w14:paraId="2C46D03C"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AF657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lastRenderedPageBreak/>
              <w:t>0.06</w:t>
            </w:r>
          </w:p>
        </w:tc>
        <w:tc>
          <w:tcPr>
            <w:tcW w:w="0" w:type="auto"/>
            <w:vMerge/>
          </w:tcPr>
          <w:p w14:paraId="6AD44DA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6DB34406"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359" w:rsidRPr="00416A3B" w14:paraId="43920981" w14:textId="77777777" w:rsidTr="00AE77F8">
        <w:tc>
          <w:tcPr>
            <w:cnfStyle w:val="001000000000" w:firstRow="0" w:lastRow="0" w:firstColumn="1" w:lastColumn="0" w:oddVBand="0" w:evenVBand="0" w:oddHBand="0" w:evenHBand="0" w:firstRowFirstColumn="0" w:firstRowLastColumn="0" w:lastRowFirstColumn="0" w:lastRowLastColumn="0"/>
            <w:tcW w:w="0" w:type="auto"/>
          </w:tcPr>
          <w:p w14:paraId="32E21A26"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Seed Rate</w:t>
            </w:r>
          </w:p>
        </w:tc>
        <w:tc>
          <w:tcPr>
            <w:tcW w:w="0" w:type="auto"/>
          </w:tcPr>
          <w:p w14:paraId="2711E67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0.23</w:t>
            </w:r>
          </w:p>
        </w:tc>
        <w:tc>
          <w:tcPr>
            <w:tcW w:w="0" w:type="auto"/>
          </w:tcPr>
          <w:p w14:paraId="74C43C92"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0.07</w:t>
            </w:r>
          </w:p>
        </w:tc>
        <w:tc>
          <w:tcPr>
            <w:tcW w:w="0" w:type="auto"/>
          </w:tcPr>
          <w:p w14:paraId="2754B436"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0.75</w:t>
            </w:r>
          </w:p>
        </w:tc>
        <w:tc>
          <w:tcPr>
            <w:tcW w:w="0" w:type="auto"/>
          </w:tcPr>
          <w:p w14:paraId="7792492A"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0.02</w:t>
            </w:r>
          </w:p>
        </w:tc>
        <w:tc>
          <w:tcPr>
            <w:tcW w:w="0" w:type="auto"/>
          </w:tcPr>
          <w:p w14:paraId="420DD063"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0.90</w:t>
            </w:r>
          </w:p>
        </w:tc>
        <w:tc>
          <w:tcPr>
            <w:tcW w:w="0" w:type="auto"/>
          </w:tcPr>
          <w:p w14:paraId="270030D2"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0.15</w:t>
            </w:r>
          </w:p>
        </w:tc>
        <w:tc>
          <w:tcPr>
            <w:tcW w:w="0" w:type="auto"/>
          </w:tcPr>
          <w:p w14:paraId="4D5DAD5F"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0.62</w:t>
            </w:r>
          </w:p>
        </w:tc>
        <w:tc>
          <w:tcPr>
            <w:tcW w:w="0" w:type="auto"/>
          </w:tcPr>
          <w:p w14:paraId="1DD1017C"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0.08</w:t>
            </w:r>
          </w:p>
        </w:tc>
        <w:tc>
          <w:tcPr>
            <w:tcW w:w="0" w:type="auto"/>
            <w:vMerge/>
          </w:tcPr>
          <w:p w14:paraId="7632C211"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144C0615"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83359" w:rsidRPr="00416A3B" w14:paraId="715AEDF7" w14:textId="77777777" w:rsidTr="00AE7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836457"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N</w:t>
            </w:r>
            <w:r>
              <w:rPr>
                <w:rFonts w:ascii="Times New Roman" w:hAnsi="Times New Roman" w:cs="Times New Roman"/>
                <w:caps w:val="0"/>
                <w:sz w:val="24"/>
                <w:szCs w:val="24"/>
              </w:rPr>
              <w:t>PS</w:t>
            </w:r>
            <w:r w:rsidRPr="00416A3B">
              <w:rPr>
                <w:rFonts w:ascii="Times New Roman" w:hAnsi="Times New Roman" w:cs="Times New Roman"/>
                <w:caps w:val="0"/>
                <w:sz w:val="24"/>
                <w:szCs w:val="24"/>
              </w:rPr>
              <w:t xml:space="preserve"> Rate</w:t>
            </w:r>
          </w:p>
        </w:tc>
        <w:tc>
          <w:tcPr>
            <w:tcW w:w="0" w:type="auto"/>
          </w:tcPr>
          <w:p w14:paraId="4FAD4C9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0.19</w:t>
            </w:r>
          </w:p>
        </w:tc>
        <w:tc>
          <w:tcPr>
            <w:tcW w:w="0" w:type="auto"/>
          </w:tcPr>
          <w:p w14:paraId="465F7D9E"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0.06</w:t>
            </w:r>
          </w:p>
        </w:tc>
        <w:tc>
          <w:tcPr>
            <w:tcW w:w="0" w:type="auto"/>
          </w:tcPr>
          <w:p w14:paraId="5862E48C"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0.80</w:t>
            </w:r>
          </w:p>
        </w:tc>
        <w:tc>
          <w:tcPr>
            <w:tcW w:w="0" w:type="auto"/>
          </w:tcPr>
          <w:p w14:paraId="64E6BA01"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0.03</w:t>
            </w:r>
          </w:p>
        </w:tc>
        <w:tc>
          <w:tcPr>
            <w:tcW w:w="0" w:type="auto"/>
          </w:tcPr>
          <w:p w14:paraId="027AAED4"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0.98</w:t>
            </w:r>
          </w:p>
        </w:tc>
        <w:tc>
          <w:tcPr>
            <w:tcW w:w="0" w:type="auto"/>
          </w:tcPr>
          <w:p w14:paraId="3791B529"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0.10</w:t>
            </w:r>
          </w:p>
        </w:tc>
        <w:tc>
          <w:tcPr>
            <w:tcW w:w="0" w:type="auto"/>
          </w:tcPr>
          <w:p w14:paraId="6BDFBDEF"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0.65</w:t>
            </w:r>
          </w:p>
        </w:tc>
        <w:tc>
          <w:tcPr>
            <w:tcW w:w="0" w:type="auto"/>
          </w:tcPr>
          <w:p w14:paraId="01867B14"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0.06</w:t>
            </w:r>
          </w:p>
        </w:tc>
        <w:tc>
          <w:tcPr>
            <w:tcW w:w="0" w:type="auto"/>
            <w:vMerge/>
          </w:tcPr>
          <w:p w14:paraId="1F2C6E7B"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69731B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359" w:rsidRPr="00416A3B" w14:paraId="3F93C61D" w14:textId="77777777" w:rsidTr="00AE77F8">
        <w:tc>
          <w:tcPr>
            <w:cnfStyle w:val="001000000000" w:firstRow="0" w:lastRow="0" w:firstColumn="1" w:lastColumn="0" w:oddVBand="0" w:evenVBand="0" w:oddHBand="0" w:evenHBand="0" w:firstRowFirstColumn="0" w:firstRowLastColumn="0" w:lastRowFirstColumn="0" w:lastRowLastColumn="0"/>
            <w:tcW w:w="0" w:type="auto"/>
          </w:tcPr>
          <w:p w14:paraId="486812EE"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Urea</w:t>
            </w:r>
          </w:p>
        </w:tc>
        <w:tc>
          <w:tcPr>
            <w:tcW w:w="0" w:type="auto"/>
          </w:tcPr>
          <w:p w14:paraId="5BAB0FCC"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0.18</w:t>
            </w:r>
          </w:p>
        </w:tc>
        <w:tc>
          <w:tcPr>
            <w:tcW w:w="0" w:type="auto"/>
          </w:tcPr>
          <w:p w14:paraId="4C89EF0F"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0.03</w:t>
            </w:r>
          </w:p>
        </w:tc>
        <w:tc>
          <w:tcPr>
            <w:tcW w:w="0" w:type="auto"/>
          </w:tcPr>
          <w:p w14:paraId="62A4E624"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0.45</w:t>
            </w:r>
          </w:p>
        </w:tc>
        <w:tc>
          <w:tcPr>
            <w:tcW w:w="0" w:type="auto"/>
          </w:tcPr>
          <w:p w14:paraId="6B1DEF28"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0.01</w:t>
            </w:r>
          </w:p>
        </w:tc>
        <w:tc>
          <w:tcPr>
            <w:tcW w:w="0" w:type="auto"/>
          </w:tcPr>
          <w:p w14:paraId="766CC9F0"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0.75</w:t>
            </w:r>
          </w:p>
        </w:tc>
        <w:tc>
          <w:tcPr>
            <w:tcW w:w="0" w:type="auto"/>
          </w:tcPr>
          <w:p w14:paraId="468BF87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0.09</w:t>
            </w:r>
          </w:p>
        </w:tc>
        <w:tc>
          <w:tcPr>
            <w:tcW w:w="0" w:type="auto"/>
          </w:tcPr>
          <w:p w14:paraId="02C8E0C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0.46</w:t>
            </w:r>
          </w:p>
        </w:tc>
        <w:tc>
          <w:tcPr>
            <w:tcW w:w="0" w:type="auto"/>
          </w:tcPr>
          <w:p w14:paraId="6F64E8F1"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0.04</w:t>
            </w:r>
          </w:p>
        </w:tc>
        <w:tc>
          <w:tcPr>
            <w:tcW w:w="0" w:type="auto"/>
            <w:vMerge/>
          </w:tcPr>
          <w:p w14:paraId="0D4968E8"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544A405B"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83359" w:rsidRPr="00416A3B" w14:paraId="719BF4AD" w14:textId="77777777" w:rsidTr="00AE7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242552"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Weeding Frequency</w:t>
            </w:r>
          </w:p>
        </w:tc>
        <w:tc>
          <w:tcPr>
            <w:tcW w:w="0" w:type="auto"/>
          </w:tcPr>
          <w:p w14:paraId="3CB88C0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EE02509"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0.40</w:t>
            </w:r>
          </w:p>
        </w:tc>
        <w:tc>
          <w:tcPr>
            <w:tcW w:w="0" w:type="auto"/>
          </w:tcPr>
          <w:p w14:paraId="47F98ADC"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B50E36D"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0.05</w:t>
            </w:r>
          </w:p>
        </w:tc>
        <w:tc>
          <w:tcPr>
            <w:tcW w:w="0" w:type="auto"/>
          </w:tcPr>
          <w:p w14:paraId="7931ADB4"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E1BBD2"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0.60</w:t>
            </w:r>
          </w:p>
        </w:tc>
        <w:tc>
          <w:tcPr>
            <w:tcW w:w="0" w:type="auto"/>
          </w:tcPr>
          <w:p w14:paraId="4BEF0A4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6A3F55"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0.01</w:t>
            </w:r>
          </w:p>
        </w:tc>
        <w:tc>
          <w:tcPr>
            <w:tcW w:w="0" w:type="auto"/>
          </w:tcPr>
          <w:p w14:paraId="030C5BD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C2B6D1F"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1.00</w:t>
            </w:r>
          </w:p>
        </w:tc>
        <w:tc>
          <w:tcPr>
            <w:tcW w:w="0" w:type="auto"/>
          </w:tcPr>
          <w:p w14:paraId="7905EBF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33A724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0.12</w:t>
            </w:r>
          </w:p>
        </w:tc>
        <w:tc>
          <w:tcPr>
            <w:tcW w:w="0" w:type="auto"/>
          </w:tcPr>
          <w:p w14:paraId="243F262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5A657BE"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0.66</w:t>
            </w:r>
          </w:p>
        </w:tc>
        <w:tc>
          <w:tcPr>
            <w:tcW w:w="0" w:type="auto"/>
          </w:tcPr>
          <w:p w14:paraId="7980DDC0"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FC804C3"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0.06</w:t>
            </w:r>
          </w:p>
        </w:tc>
        <w:tc>
          <w:tcPr>
            <w:tcW w:w="0" w:type="auto"/>
            <w:vMerge/>
          </w:tcPr>
          <w:p w14:paraId="176B89FA"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3990D32"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359" w:rsidRPr="00416A3B" w14:paraId="2A8956C0" w14:textId="77777777" w:rsidTr="00AE77F8">
        <w:tc>
          <w:tcPr>
            <w:cnfStyle w:val="001000000000" w:firstRow="0" w:lastRow="0" w:firstColumn="1" w:lastColumn="0" w:oddVBand="0" w:evenVBand="0" w:oddHBand="0" w:evenHBand="0" w:firstRowFirstColumn="0" w:firstRowLastColumn="0" w:lastRowFirstColumn="0" w:lastRowLastColumn="0"/>
            <w:tcW w:w="0" w:type="auto"/>
          </w:tcPr>
          <w:p w14:paraId="070695ED"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 xml:space="preserve">Land Allocated </w:t>
            </w:r>
          </w:p>
        </w:tc>
        <w:tc>
          <w:tcPr>
            <w:tcW w:w="0" w:type="auto"/>
          </w:tcPr>
          <w:p w14:paraId="22B248F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CA6EBFA"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0.32</w:t>
            </w:r>
          </w:p>
        </w:tc>
        <w:tc>
          <w:tcPr>
            <w:tcW w:w="0" w:type="auto"/>
          </w:tcPr>
          <w:p w14:paraId="1AB79609"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003A44D"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0.04</w:t>
            </w:r>
          </w:p>
        </w:tc>
        <w:tc>
          <w:tcPr>
            <w:tcW w:w="0" w:type="auto"/>
          </w:tcPr>
          <w:p w14:paraId="76C2C6F5"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9578C8E"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0.54</w:t>
            </w:r>
          </w:p>
        </w:tc>
        <w:tc>
          <w:tcPr>
            <w:tcW w:w="0" w:type="auto"/>
          </w:tcPr>
          <w:p w14:paraId="1EB7FEA0"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3B00E34"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0.02</w:t>
            </w:r>
          </w:p>
        </w:tc>
        <w:tc>
          <w:tcPr>
            <w:tcW w:w="0" w:type="auto"/>
          </w:tcPr>
          <w:p w14:paraId="641D9EB4"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F5E59F9"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0.77</w:t>
            </w:r>
          </w:p>
        </w:tc>
        <w:tc>
          <w:tcPr>
            <w:tcW w:w="0" w:type="auto"/>
          </w:tcPr>
          <w:p w14:paraId="41AE8597"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F47CD6B"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0.14</w:t>
            </w:r>
          </w:p>
        </w:tc>
        <w:tc>
          <w:tcPr>
            <w:tcW w:w="0" w:type="auto"/>
          </w:tcPr>
          <w:p w14:paraId="60A05A5C"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2B7691F"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0.54</w:t>
            </w:r>
          </w:p>
        </w:tc>
        <w:tc>
          <w:tcPr>
            <w:tcW w:w="0" w:type="auto"/>
          </w:tcPr>
          <w:p w14:paraId="51487ABD"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4999281"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0.06</w:t>
            </w:r>
          </w:p>
        </w:tc>
        <w:tc>
          <w:tcPr>
            <w:tcW w:w="0" w:type="auto"/>
            <w:vMerge/>
          </w:tcPr>
          <w:p w14:paraId="72965AA4"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D20487B" w14:textId="77777777" w:rsidR="00683359" w:rsidRPr="00416A3B" w:rsidRDefault="00683359" w:rsidP="00416A3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83359" w:rsidRPr="00416A3B" w14:paraId="31774960" w14:textId="77777777" w:rsidTr="00AE77F8">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gridSpan w:val="7"/>
          </w:tcPr>
          <w:p w14:paraId="71D1C2D6"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 xml:space="preserve">Overall </w:t>
            </w:r>
          </w:p>
          <w:p w14:paraId="172C89B3" w14:textId="77777777" w:rsidR="00683359" w:rsidRPr="00416A3B" w:rsidRDefault="00AE77F8" w:rsidP="00416A3B">
            <w:pPr>
              <w:spacing w:line="360" w:lineRule="auto"/>
              <w:jc w:val="both"/>
              <w:rPr>
                <w:rFonts w:ascii="Times New Roman" w:hAnsi="Times New Roman" w:cs="Times New Roman"/>
                <w:sz w:val="24"/>
                <w:szCs w:val="24"/>
              </w:rPr>
            </w:pPr>
            <w:r w:rsidRPr="00416A3B">
              <w:rPr>
                <w:rFonts w:ascii="Times New Roman" w:hAnsi="Times New Roman" w:cs="Times New Roman"/>
                <w:caps w:val="0"/>
                <w:sz w:val="24"/>
                <w:szCs w:val="24"/>
              </w:rPr>
              <w:t xml:space="preserve">Intensity        </w:t>
            </w:r>
            <w:r w:rsidR="00683359" w:rsidRPr="00416A3B">
              <w:rPr>
                <w:rFonts w:ascii="Times New Roman" w:hAnsi="Times New Roman" w:cs="Times New Roman"/>
                <w:sz w:val="24"/>
                <w:szCs w:val="24"/>
              </w:rPr>
              <w:t>0.28      0.05    0.64      0.02     0.88       0.12</w:t>
            </w:r>
          </w:p>
        </w:tc>
        <w:tc>
          <w:tcPr>
            <w:tcW w:w="0" w:type="auto"/>
          </w:tcPr>
          <w:p w14:paraId="22AB588B"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22708F09"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16A3B">
              <w:rPr>
                <w:rFonts w:ascii="Times New Roman" w:hAnsi="Times New Roman" w:cs="Times New Roman"/>
                <w:b/>
                <w:sz w:val="24"/>
                <w:szCs w:val="24"/>
              </w:rPr>
              <w:t>0.60</w:t>
            </w:r>
          </w:p>
        </w:tc>
        <w:tc>
          <w:tcPr>
            <w:tcW w:w="0" w:type="auto"/>
          </w:tcPr>
          <w:p w14:paraId="532C0B22"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5BB40066"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16A3B">
              <w:rPr>
                <w:rFonts w:ascii="Times New Roman" w:hAnsi="Times New Roman" w:cs="Times New Roman"/>
                <w:b/>
                <w:sz w:val="24"/>
                <w:szCs w:val="24"/>
              </w:rPr>
              <w:t>0.06</w:t>
            </w:r>
          </w:p>
        </w:tc>
        <w:tc>
          <w:tcPr>
            <w:tcW w:w="0" w:type="auto"/>
          </w:tcPr>
          <w:p w14:paraId="23803C39"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9931128"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35.6</w:t>
            </w:r>
          </w:p>
        </w:tc>
        <w:tc>
          <w:tcPr>
            <w:tcW w:w="0" w:type="auto"/>
          </w:tcPr>
          <w:p w14:paraId="6A05D2B7"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C71B69B" w14:textId="77777777" w:rsidR="00683359" w:rsidRPr="00416A3B" w:rsidRDefault="00683359" w:rsidP="00416A3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6A3B">
              <w:rPr>
                <w:rFonts w:ascii="Times New Roman" w:hAnsi="Times New Roman" w:cs="Times New Roman"/>
                <w:sz w:val="24"/>
                <w:szCs w:val="24"/>
              </w:rPr>
              <w:t>0.005</w:t>
            </w:r>
          </w:p>
        </w:tc>
      </w:tr>
    </w:tbl>
    <w:p w14:paraId="4846C576" w14:textId="77777777" w:rsidR="00F56FC6" w:rsidRDefault="00F56FC6" w:rsidP="00F56FC6">
      <w:pPr>
        <w:spacing w:line="360" w:lineRule="auto"/>
        <w:jc w:val="both"/>
        <w:rPr>
          <w:rFonts w:ascii="Times New Roman" w:hAnsi="Times New Roman" w:cs="Times New Roman"/>
          <w:sz w:val="24"/>
        </w:rPr>
      </w:pPr>
      <w:r>
        <w:rPr>
          <w:rFonts w:ascii="Times New Roman" w:hAnsi="Times New Roman" w:cs="Times New Roman"/>
          <w:sz w:val="24"/>
        </w:rPr>
        <w:t xml:space="preserve">As </w:t>
      </w:r>
      <w:r>
        <w:rPr>
          <w:rFonts w:ascii="Times New Roman" w:hAnsi="Times New Roman" w:cs="Times New Roman"/>
          <w:sz w:val="24"/>
          <w:highlight w:val="yellow"/>
        </w:rPr>
        <w:t>shown</w:t>
      </w:r>
      <w:r>
        <w:rPr>
          <w:rFonts w:ascii="Times New Roman" w:hAnsi="Times New Roman" w:cs="Times New Roman"/>
          <w:sz w:val="24"/>
        </w:rPr>
        <w:t xml:space="preserve"> </w:t>
      </w:r>
      <w:r>
        <w:rPr>
          <w:rFonts w:ascii="Times New Roman" w:hAnsi="Times New Roman" w:cs="Times New Roman"/>
          <w:sz w:val="24"/>
          <w:highlight w:val="yellow"/>
        </w:rPr>
        <w:t>in</w:t>
      </w:r>
      <w:r>
        <w:rPr>
          <w:rFonts w:ascii="Times New Roman" w:hAnsi="Times New Roman" w:cs="Times New Roman"/>
          <w:sz w:val="24"/>
        </w:rPr>
        <w:t xml:space="preserve"> </w:t>
      </w:r>
      <w:r>
        <w:rPr>
          <w:rFonts w:ascii="Times New Roman" w:hAnsi="Times New Roman" w:cs="Times New Roman"/>
          <w:sz w:val="24"/>
          <w:highlight w:val="yellow"/>
        </w:rPr>
        <w:t>Table 2</w:t>
      </w:r>
      <w:r>
        <w:rPr>
          <w:rFonts w:ascii="Times New Roman" w:hAnsi="Times New Roman" w:cs="Times New Roman"/>
          <w:sz w:val="24"/>
        </w:rPr>
        <w:t xml:space="preserve">, the overall intensity of adoption of </w:t>
      </w:r>
      <w:r>
        <w:rPr>
          <w:rFonts w:ascii="Times New Roman" w:hAnsi="Times New Roman" w:cs="Times New Roman"/>
          <w:sz w:val="24"/>
          <w:highlight w:val="yellow"/>
        </w:rPr>
        <w:t xml:space="preserve">the </w:t>
      </w:r>
      <w:r>
        <w:rPr>
          <w:rFonts w:ascii="Times New Roman" w:hAnsi="Times New Roman" w:cs="Times New Roman"/>
          <w:sz w:val="24"/>
        </w:rPr>
        <w:t xml:space="preserve">improved food barley production technology package </w:t>
      </w:r>
      <w:r>
        <w:rPr>
          <w:rFonts w:ascii="Times New Roman" w:hAnsi="Times New Roman" w:cs="Times New Roman"/>
          <w:sz w:val="24"/>
          <w:highlight w:val="yellow"/>
        </w:rPr>
        <w:t>was</w:t>
      </w:r>
      <w:r>
        <w:rPr>
          <w:rFonts w:ascii="Times New Roman" w:hAnsi="Times New Roman" w:cs="Times New Roman"/>
          <w:sz w:val="24"/>
        </w:rPr>
        <w:t xml:space="preserve"> 0.</w:t>
      </w:r>
      <w:r>
        <w:rPr>
          <w:rFonts w:ascii="Times New Roman" w:hAnsi="Times New Roman" w:cs="Times New Roman"/>
          <w:sz w:val="24"/>
          <w:highlight w:val="yellow"/>
        </w:rPr>
        <w:t>60</w:t>
      </w:r>
      <w:r>
        <w:rPr>
          <w:rFonts w:ascii="Times New Roman" w:hAnsi="Times New Roman" w:cs="Times New Roman"/>
          <w:sz w:val="24"/>
        </w:rPr>
        <w:t xml:space="preserve">. This </w:t>
      </w:r>
      <w:r>
        <w:rPr>
          <w:rFonts w:ascii="Times New Roman" w:hAnsi="Times New Roman" w:cs="Times New Roman"/>
          <w:sz w:val="24"/>
          <w:highlight w:val="yellow"/>
        </w:rPr>
        <w:t>indicates</w:t>
      </w:r>
      <w:r>
        <w:rPr>
          <w:rFonts w:ascii="Times New Roman" w:hAnsi="Times New Roman" w:cs="Times New Roman"/>
          <w:sz w:val="24"/>
        </w:rPr>
        <w:t xml:space="preserve"> that farmers in the study area </w:t>
      </w:r>
      <w:r>
        <w:rPr>
          <w:rFonts w:ascii="Times New Roman" w:hAnsi="Times New Roman" w:cs="Times New Roman"/>
          <w:sz w:val="24"/>
          <w:highlight w:val="yellow"/>
        </w:rPr>
        <w:t>applied</w:t>
      </w:r>
      <w:r>
        <w:rPr>
          <w:rFonts w:ascii="Times New Roman" w:hAnsi="Times New Roman" w:cs="Times New Roman"/>
          <w:sz w:val="24"/>
        </w:rPr>
        <w:t xml:space="preserve"> 60% of the recommended package. </w:t>
      </w:r>
      <w:r>
        <w:rPr>
          <w:rFonts w:ascii="Times New Roman" w:hAnsi="Times New Roman" w:cs="Times New Roman"/>
          <w:sz w:val="24"/>
          <w:highlight w:val="yellow"/>
        </w:rPr>
        <w:t>Table</w:t>
      </w:r>
      <w:r>
        <w:rPr>
          <w:rFonts w:ascii="Times New Roman" w:hAnsi="Times New Roman" w:cs="Times New Roman"/>
          <w:sz w:val="24"/>
        </w:rPr>
        <w:t xml:space="preserve"> </w:t>
      </w:r>
      <w:r>
        <w:rPr>
          <w:rFonts w:ascii="Times New Roman" w:hAnsi="Times New Roman" w:cs="Times New Roman"/>
          <w:sz w:val="24"/>
          <w:highlight w:val="yellow"/>
        </w:rPr>
        <w:t>2</w:t>
      </w:r>
      <w:r>
        <w:rPr>
          <w:rFonts w:ascii="Times New Roman" w:hAnsi="Times New Roman" w:cs="Times New Roman"/>
          <w:sz w:val="24"/>
        </w:rPr>
        <w:t xml:space="preserve"> also </w:t>
      </w:r>
      <w:r>
        <w:rPr>
          <w:rFonts w:ascii="Times New Roman" w:hAnsi="Times New Roman" w:cs="Times New Roman"/>
          <w:sz w:val="24"/>
          <w:highlight w:val="yellow"/>
        </w:rPr>
        <w:t>presents</w:t>
      </w:r>
      <w:r>
        <w:rPr>
          <w:rFonts w:ascii="Times New Roman" w:hAnsi="Times New Roman" w:cs="Times New Roman"/>
          <w:sz w:val="24"/>
        </w:rPr>
        <w:t xml:space="preserve"> the adoption intensity of each </w:t>
      </w:r>
      <w:r>
        <w:rPr>
          <w:rFonts w:ascii="Times New Roman" w:hAnsi="Times New Roman" w:cs="Times New Roman"/>
          <w:sz w:val="24"/>
          <w:highlight w:val="yellow"/>
        </w:rPr>
        <w:t xml:space="preserve">package </w:t>
      </w:r>
      <w:r>
        <w:rPr>
          <w:rFonts w:ascii="Times New Roman" w:hAnsi="Times New Roman" w:cs="Times New Roman"/>
          <w:sz w:val="24"/>
        </w:rPr>
        <w:t xml:space="preserve">component. </w:t>
      </w:r>
    </w:p>
    <w:p w14:paraId="5E1214AF" w14:textId="77777777" w:rsidR="000A3ACB" w:rsidRPr="00FA292B" w:rsidRDefault="000A3ACB" w:rsidP="000A3ACB">
      <w:pPr>
        <w:spacing w:before="100" w:beforeAutospacing="1" w:after="100" w:afterAutospacing="1" w:line="240" w:lineRule="auto"/>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b/>
          <w:bCs/>
          <w:sz w:val="24"/>
          <w:szCs w:val="24"/>
          <w:lang w:val="en-IN" w:eastAsia="en-IN"/>
        </w:rPr>
        <w:t>Conclusion</w:t>
      </w:r>
    </w:p>
    <w:p w14:paraId="76B06F16" w14:textId="77777777" w:rsidR="002E6656" w:rsidRPr="003C2E8E" w:rsidRDefault="000A3ACB" w:rsidP="003C2E8E">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The study concluded that adoption of the improved food barley production technology package among smallholder farmers in Alicho Woriro District was moderate but </w:t>
      </w:r>
      <w:r>
        <w:rPr>
          <w:rFonts w:ascii="Times New Roman" w:eastAsia="Times New Roman" w:hAnsi="Times New Roman" w:cs="Times New Roman"/>
          <w:sz w:val="24"/>
          <w:szCs w:val="24"/>
          <w:highlight w:val="yellow"/>
          <w:lang w:val="en-IN" w:eastAsia="en-IN"/>
        </w:rPr>
        <w:t>incomplete</w:t>
      </w:r>
      <w:r>
        <w:rPr>
          <w:rFonts w:ascii="Times New Roman" w:eastAsia="Times New Roman" w:hAnsi="Times New Roman" w:cs="Times New Roman"/>
          <w:sz w:val="24"/>
          <w:szCs w:val="24"/>
          <w:lang w:val="en-IN" w:eastAsia="en-IN"/>
        </w:rPr>
        <w:t xml:space="preserve">. Most sampled farmers had adopted at least some </w:t>
      </w:r>
      <w:r>
        <w:rPr>
          <w:rFonts w:ascii="Times New Roman" w:eastAsia="Times New Roman" w:hAnsi="Times New Roman" w:cs="Times New Roman"/>
          <w:sz w:val="24"/>
          <w:szCs w:val="24"/>
          <w:highlight w:val="yellow"/>
          <w:lang w:val="en-IN" w:eastAsia="en-IN"/>
        </w:rPr>
        <w:t xml:space="preserve">package </w:t>
      </w:r>
      <w:r>
        <w:rPr>
          <w:rFonts w:ascii="Times New Roman" w:eastAsia="Times New Roman" w:hAnsi="Times New Roman" w:cs="Times New Roman"/>
          <w:sz w:val="24"/>
          <w:szCs w:val="24"/>
          <w:lang w:val="en-IN" w:eastAsia="en-IN"/>
        </w:rPr>
        <w:t xml:space="preserve">components, while 11.4% remained non-adopters. The largest proportion of respondents fell within the </w:t>
      </w:r>
      <w:r>
        <w:rPr>
          <w:rFonts w:ascii="Times New Roman" w:eastAsia="Times New Roman" w:hAnsi="Times New Roman" w:cs="Times New Roman"/>
          <w:sz w:val="24"/>
          <w:szCs w:val="24"/>
          <w:highlight w:val="yellow"/>
          <w:lang w:val="en-IN" w:eastAsia="en-IN"/>
        </w:rPr>
        <w:t>medium-adopter</w:t>
      </w:r>
      <w:r>
        <w:rPr>
          <w:rFonts w:ascii="Times New Roman" w:eastAsia="Times New Roman" w:hAnsi="Times New Roman" w:cs="Times New Roman"/>
          <w:sz w:val="24"/>
          <w:szCs w:val="24"/>
          <w:lang w:val="en-IN" w:eastAsia="en-IN"/>
        </w:rPr>
        <w:t xml:space="preserve"> category, followed by high adopters, low adopters, and non-adopters. The overall adoption intensity was 0.60, </w:t>
      </w:r>
      <w:r>
        <w:rPr>
          <w:rFonts w:ascii="Times New Roman" w:eastAsia="Times New Roman" w:hAnsi="Times New Roman" w:cs="Times New Roman"/>
          <w:sz w:val="24"/>
          <w:szCs w:val="24"/>
          <w:highlight w:val="yellow"/>
          <w:lang w:val="en-IN" w:eastAsia="en-IN"/>
        </w:rPr>
        <w:t>indicating</w:t>
      </w:r>
      <w:r>
        <w:rPr>
          <w:rFonts w:ascii="Times New Roman" w:eastAsia="Times New Roman" w:hAnsi="Times New Roman" w:cs="Times New Roman"/>
          <w:sz w:val="24"/>
          <w:szCs w:val="24"/>
          <w:lang w:val="en-IN" w:eastAsia="en-IN"/>
        </w:rPr>
        <w:t xml:space="preserve"> that farmers applied </w:t>
      </w:r>
      <w:r>
        <w:rPr>
          <w:rFonts w:ascii="Times New Roman" w:eastAsia="Times New Roman" w:hAnsi="Times New Roman" w:cs="Times New Roman"/>
          <w:sz w:val="24"/>
          <w:szCs w:val="24"/>
          <w:highlight w:val="yellow"/>
          <w:lang w:val="en-IN" w:eastAsia="en-IN"/>
        </w:rPr>
        <w:t>approximately</w:t>
      </w:r>
      <w:r>
        <w:rPr>
          <w:rFonts w:ascii="Times New Roman" w:eastAsia="Times New Roman" w:hAnsi="Times New Roman" w:cs="Times New Roman"/>
          <w:sz w:val="24"/>
          <w:szCs w:val="24"/>
          <w:lang w:val="en-IN" w:eastAsia="en-IN"/>
        </w:rPr>
        <w:t xml:space="preserve"> 60% of the recommended package. </w:t>
      </w:r>
      <w:r>
        <w:rPr>
          <w:rFonts w:ascii="Times New Roman" w:eastAsia="Times New Roman" w:hAnsi="Times New Roman" w:cs="Times New Roman"/>
          <w:sz w:val="24"/>
          <w:szCs w:val="24"/>
          <w:highlight w:val="yellow"/>
          <w:lang w:val="en-IN" w:eastAsia="en-IN"/>
        </w:rPr>
        <w:t>Thus,</w:t>
      </w:r>
      <w:r>
        <w:rPr>
          <w:rFonts w:ascii="Times New Roman" w:eastAsia="Times New Roman" w:hAnsi="Times New Roman" w:cs="Times New Roman"/>
          <w:sz w:val="24"/>
          <w:szCs w:val="24"/>
          <w:lang w:val="en-IN" w:eastAsia="en-IN"/>
        </w:rPr>
        <w:t xml:space="preserve"> a considerable </w:t>
      </w:r>
      <w:r>
        <w:rPr>
          <w:rFonts w:ascii="Times New Roman" w:eastAsia="Times New Roman" w:hAnsi="Times New Roman" w:cs="Times New Roman"/>
          <w:sz w:val="24"/>
          <w:szCs w:val="24"/>
          <w:highlight w:val="yellow"/>
          <w:lang w:val="en-IN" w:eastAsia="en-IN"/>
        </w:rPr>
        <w:t>proportion</w:t>
      </w:r>
      <w:r>
        <w:rPr>
          <w:rFonts w:ascii="Times New Roman" w:eastAsia="Times New Roman" w:hAnsi="Times New Roman" w:cs="Times New Roman"/>
          <w:sz w:val="24"/>
          <w:szCs w:val="24"/>
          <w:lang w:val="en-IN" w:eastAsia="en-IN"/>
        </w:rPr>
        <w:t xml:space="preserve"> of the recommended food barley production technology package </w:t>
      </w:r>
      <w:r>
        <w:rPr>
          <w:rFonts w:ascii="Times New Roman" w:eastAsia="Times New Roman" w:hAnsi="Times New Roman" w:cs="Times New Roman"/>
          <w:sz w:val="24"/>
          <w:szCs w:val="24"/>
          <w:highlight w:val="yellow"/>
          <w:lang w:val="en-IN" w:eastAsia="en-IN"/>
        </w:rPr>
        <w:t>had</w:t>
      </w:r>
      <w:r>
        <w:rPr>
          <w:rFonts w:ascii="Times New Roman" w:eastAsia="Times New Roman" w:hAnsi="Times New Roman" w:cs="Times New Roman"/>
          <w:sz w:val="24"/>
          <w:szCs w:val="24"/>
          <w:lang w:val="en-IN" w:eastAsia="en-IN"/>
        </w:rPr>
        <w:t xml:space="preserve"> not</w:t>
      </w:r>
      <w:r>
        <w:rPr>
          <w:rFonts w:ascii="Times New Roman" w:eastAsia="Times New Roman" w:hAnsi="Times New Roman" w:cs="Times New Roman"/>
          <w:sz w:val="24"/>
          <w:szCs w:val="24"/>
          <w:highlight w:val="yellow"/>
          <w:lang w:val="en-IN" w:eastAsia="en-IN"/>
        </w:rPr>
        <w:t xml:space="preserve"> yet been</w:t>
      </w:r>
      <w:r>
        <w:rPr>
          <w:rFonts w:ascii="Times New Roman" w:eastAsia="Times New Roman" w:hAnsi="Times New Roman" w:cs="Times New Roman"/>
          <w:sz w:val="24"/>
          <w:szCs w:val="24"/>
          <w:lang w:val="en-IN" w:eastAsia="en-IN"/>
        </w:rPr>
        <w:t xml:space="preserve"> fully adopted. Differences were also observed across individual components, including land preparation, seed rate, </w:t>
      </w:r>
      <w:r>
        <w:rPr>
          <w:rFonts w:ascii="Times New Roman" w:eastAsia="Times New Roman" w:hAnsi="Times New Roman" w:cs="Times New Roman"/>
          <w:sz w:val="24"/>
          <w:szCs w:val="24"/>
          <w:highlight w:val="yellow"/>
          <w:lang w:val="en-IN" w:eastAsia="en-IN"/>
        </w:rPr>
        <w:t>fertiliser</w:t>
      </w:r>
      <w:r>
        <w:rPr>
          <w:rFonts w:ascii="Times New Roman" w:eastAsia="Times New Roman" w:hAnsi="Times New Roman" w:cs="Times New Roman"/>
          <w:sz w:val="24"/>
          <w:szCs w:val="24"/>
          <w:lang w:val="en-IN" w:eastAsia="en-IN"/>
        </w:rPr>
        <w:t xml:space="preserve"> application, weeding frequency, and land allocation. The findings </w:t>
      </w:r>
      <w:r>
        <w:rPr>
          <w:rFonts w:ascii="Times New Roman" w:eastAsia="Times New Roman" w:hAnsi="Times New Roman" w:cs="Times New Roman"/>
          <w:sz w:val="24"/>
          <w:szCs w:val="24"/>
          <w:highlight w:val="yellow"/>
          <w:lang w:val="en-IN" w:eastAsia="en-IN"/>
        </w:rPr>
        <w:t>indicate</w:t>
      </w:r>
      <w:r>
        <w:rPr>
          <w:rFonts w:ascii="Times New Roman" w:eastAsia="Times New Roman" w:hAnsi="Times New Roman" w:cs="Times New Roman"/>
          <w:sz w:val="24"/>
          <w:szCs w:val="24"/>
          <w:lang w:val="en-IN" w:eastAsia="en-IN"/>
        </w:rPr>
        <w:t xml:space="preserve"> an opportunity to improve adoption by building on the experience of medium and high adopters and </w:t>
      </w:r>
      <w:r>
        <w:rPr>
          <w:rFonts w:ascii="Times New Roman" w:eastAsia="Times New Roman" w:hAnsi="Times New Roman" w:cs="Times New Roman"/>
          <w:sz w:val="24"/>
          <w:szCs w:val="24"/>
          <w:lang w:val="en-IN" w:eastAsia="en-IN"/>
        </w:rPr>
        <w:lastRenderedPageBreak/>
        <w:t>supporting low and non-adopting farmers through practical extension services, training, demonstrations, and improved institutional support.</w:t>
      </w:r>
    </w:p>
    <w:p w14:paraId="69A2A64F" w14:textId="77777777" w:rsidR="002E6656" w:rsidRPr="005E0FF1" w:rsidRDefault="002E6656" w:rsidP="002E6656">
      <w:pPr>
        <w:pStyle w:val="Heading2"/>
        <w:spacing w:line="360" w:lineRule="auto"/>
        <w:jc w:val="both"/>
        <w:rPr>
          <w:rFonts w:ascii="Times New Roman" w:hAnsi="Times New Roman" w:cs="Times New Roman"/>
          <w:color w:val="000000" w:themeColor="text1"/>
          <w:sz w:val="24"/>
        </w:rPr>
      </w:pPr>
      <w:r w:rsidRPr="005E0FF1">
        <w:rPr>
          <w:rFonts w:ascii="Times New Roman" w:hAnsi="Times New Roman" w:cs="Times New Roman"/>
          <w:color w:val="000000" w:themeColor="text1"/>
          <w:sz w:val="24"/>
        </w:rPr>
        <w:t xml:space="preserve">Recommendations </w:t>
      </w:r>
    </w:p>
    <w:p w14:paraId="1FD326B4" w14:textId="77777777" w:rsidR="002E6656" w:rsidRDefault="002E6656" w:rsidP="002E6656">
      <w:pPr>
        <w:spacing w:line="360" w:lineRule="auto"/>
        <w:jc w:val="both"/>
        <w:rPr>
          <w:rFonts w:ascii="Times New Roman" w:hAnsi="Times New Roman" w:cs="Times New Roman"/>
          <w:sz w:val="24"/>
        </w:rPr>
      </w:pPr>
      <w:r>
        <w:rPr>
          <w:rFonts w:ascii="Times New Roman" w:hAnsi="Times New Roman" w:cs="Times New Roman"/>
          <w:sz w:val="24"/>
        </w:rPr>
        <w:t xml:space="preserve">Based on the </w:t>
      </w:r>
      <w:r>
        <w:rPr>
          <w:rFonts w:ascii="Times New Roman" w:hAnsi="Times New Roman" w:cs="Times New Roman"/>
          <w:sz w:val="24"/>
          <w:highlight w:val="yellow"/>
        </w:rPr>
        <w:t>study</w:t>
      </w:r>
      <w:r>
        <w:rPr>
          <w:rFonts w:ascii="Times New Roman" w:hAnsi="Times New Roman" w:cs="Times New Roman"/>
          <w:sz w:val="24"/>
        </w:rPr>
        <w:t xml:space="preserve"> findings </w:t>
      </w:r>
      <w:r>
        <w:rPr>
          <w:rFonts w:ascii="Times New Roman" w:hAnsi="Times New Roman" w:cs="Times New Roman"/>
          <w:sz w:val="24"/>
          <w:highlight w:val="yellow"/>
        </w:rPr>
        <w:t>and</w:t>
      </w:r>
      <w:r>
        <w:rPr>
          <w:rFonts w:ascii="Times New Roman" w:hAnsi="Times New Roman" w:cs="Times New Roman"/>
          <w:sz w:val="24"/>
        </w:rPr>
        <w:t xml:space="preserve"> </w:t>
      </w:r>
      <w:r>
        <w:rPr>
          <w:rFonts w:ascii="Times New Roman" w:hAnsi="Times New Roman" w:cs="Times New Roman"/>
          <w:sz w:val="24"/>
          <w:highlight w:val="yellow"/>
        </w:rPr>
        <w:t>conclusions</w:t>
      </w:r>
      <w:r>
        <w:rPr>
          <w:rFonts w:ascii="Times New Roman" w:hAnsi="Times New Roman" w:cs="Times New Roman"/>
          <w:sz w:val="24"/>
        </w:rPr>
        <w:t xml:space="preserve">, the following recommendations are </w:t>
      </w:r>
      <w:r>
        <w:rPr>
          <w:rFonts w:ascii="Times New Roman" w:hAnsi="Times New Roman" w:cs="Times New Roman"/>
          <w:sz w:val="24"/>
          <w:highlight w:val="yellow"/>
        </w:rPr>
        <w:t>proposed</w:t>
      </w:r>
      <w:r>
        <w:rPr>
          <w:rFonts w:ascii="Times New Roman" w:hAnsi="Times New Roman" w:cs="Times New Roman"/>
          <w:sz w:val="24"/>
        </w:rPr>
        <w:t xml:space="preserve"> to enhance the status and intensity</w:t>
      </w:r>
      <w:r>
        <w:rPr>
          <w:rFonts w:ascii="Times New Roman" w:hAnsi="Times New Roman" w:cs="Times New Roman"/>
          <w:sz w:val="24"/>
          <w:highlight w:val="yellow"/>
        </w:rPr>
        <w:t xml:space="preserve"> of adoption</w:t>
      </w:r>
      <w:r>
        <w:rPr>
          <w:rFonts w:ascii="Times New Roman" w:hAnsi="Times New Roman" w:cs="Times New Roman"/>
          <w:sz w:val="24"/>
        </w:rPr>
        <w:t xml:space="preserve"> of improved food barley production</w:t>
      </w:r>
      <w:r>
        <w:rPr>
          <w:rFonts w:ascii="Times New Roman" w:hAnsi="Times New Roman" w:cs="Times New Roman"/>
          <w:sz w:val="24"/>
          <w:highlight w:val="yellow"/>
        </w:rPr>
        <w:t xml:space="preserve"> technologies</w:t>
      </w:r>
      <w:r>
        <w:rPr>
          <w:rFonts w:ascii="Times New Roman" w:hAnsi="Times New Roman" w:cs="Times New Roman"/>
          <w:sz w:val="24"/>
        </w:rPr>
        <w:t>.</w:t>
      </w:r>
    </w:p>
    <w:p w14:paraId="0280807D" w14:textId="77777777" w:rsidR="002E6656" w:rsidRDefault="002E6656" w:rsidP="002E6656">
      <w:pPr>
        <w:spacing w:line="360" w:lineRule="auto"/>
        <w:jc w:val="both"/>
        <w:rPr>
          <w:rFonts w:ascii="Times New Roman" w:hAnsi="Times New Roman" w:cs="Times New Roman"/>
          <w:sz w:val="24"/>
        </w:rPr>
      </w:pPr>
      <w:r>
        <w:rPr>
          <w:rFonts w:ascii="Times New Roman" w:hAnsi="Times New Roman" w:cs="Times New Roman"/>
          <w:sz w:val="24"/>
        </w:rPr>
        <w:t xml:space="preserve">Government </w:t>
      </w:r>
      <w:r>
        <w:rPr>
          <w:rFonts w:ascii="Times New Roman" w:hAnsi="Times New Roman" w:cs="Times New Roman"/>
          <w:sz w:val="24"/>
          <w:highlight w:val="yellow"/>
        </w:rPr>
        <w:t xml:space="preserve">institutions, including </w:t>
      </w:r>
      <w:r>
        <w:rPr>
          <w:rFonts w:ascii="Times New Roman" w:hAnsi="Times New Roman" w:cs="Times New Roman"/>
          <w:sz w:val="24"/>
        </w:rPr>
        <w:t xml:space="preserve">extension </w:t>
      </w:r>
      <w:r>
        <w:rPr>
          <w:rFonts w:ascii="Times New Roman" w:hAnsi="Times New Roman" w:cs="Times New Roman"/>
          <w:sz w:val="24"/>
          <w:highlight w:val="yellow"/>
        </w:rPr>
        <w:t>services</w:t>
      </w:r>
      <w:r>
        <w:rPr>
          <w:rFonts w:ascii="Times New Roman" w:hAnsi="Times New Roman" w:cs="Times New Roman"/>
          <w:sz w:val="24"/>
        </w:rPr>
        <w:t xml:space="preserve">, seed </w:t>
      </w:r>
      <w:r>
        <w:rPr>
          <w:rFonts w:ascii="Times New Roman" w:hAnsi="Times New Roman" w:cs="Times New Roman"/>
          <w:sz w:val="24"/>
          <w:highlight w:val="yellow"/>
        </w:rPr>
        <w:t>enterprises,</w:t>
      </w:r>
      <w:r>
        <w:rPr>
          <w:rFonts w:ascii="Times New Roman" w:hAnsi="Times New Roman" w:cs="Times New Roman"/>
          <w:sz w:val="24"/>
        </w:rPr>
        <w:t xml:space="preserve"> and research systems</w:t>
      </w:r>
      <w:r>
        <w:rPr>
          <w:rFonts w:ascii="Times New Roman" w:hAnsi="Times New Roman" w:cs="Times New Roman"/>
          <w:sz w:val="24"/>
          <w:highlight w:val="yellow"/>
        </w:rPr>
        <w:t>,</w:t>
      </w:r>
      <w:r>
        <w:rPr>
          <w:rFonts w:ascii="Times New Roman" w:hAnsi="Times New Roman" w:cs="Times New Roman"/>
          <w:sz w:val="24"/>
        </w:rPr>
        <w:t xml:space="preserve"> and non-governmental </w:t>
      </w:r>
      <w:r>
        <w:rPr>
          <w:rFonts w:ascii="Times New Roman" w:hAnsi="Times New Roman" w:cs="Times New Roman"/>
          <w:sz w:val="24"/>
          <w:highlight w:val="yellow"/>
        </w:rPr>
        <w:t>organisations</w:t>
      </w:r>
      <w:r>
        <w:rPr>
          <w:rFonts w:ascii="Times New Roman" w:hAnsi="Times New Roman" w:cs="Times New Roman"/>
          <w:sz w:val="24"/>
        </w:rPr>
        <w:t xml:space="preserve"> concerned with </w:t>
      </w:r>
      <w:r>
        <w:rPr>
          <w:rFonts w:ascii="Times New Roman" w:hAnsi="Times New Roman" w:cs="Times New Roman"/>
          <w:sz w:val="24"/>
          <w:highlight w:val="yellow"/>
        </w:rPr>
        <w:t xml:space="preserve">improving </w:t>
      </w:r>
      <w:r>
        <w:rPr>
          <w:rFonts w:ascii="Times New Roman" w:hAnsi="Times New Roman" w:cs="Times New Roman"/>
          <w:sz w:val="24"/>
        </w:rPr>
        <w:t xml:space="preserve">the food barley </w:t>
      </w:r>
      <w:r>
        <w:rPr>
          <w:rFonts w:ascii="Times New Roman" w:hAnsi="Times New Roman" w:cs="Times New Roman"/>
          <w:sz w:val="24"/>
          <w:highlight w:val="yellow"/>
        </w:rPr>
        <w:t>subsector</w:t>
      </w:r>
      <w:r>
        <w:rPr>
          <w:rFonts w:ascii="Times New Roman" w:hAnsi="Times New Roman" w:cs="Times New Roman"/>
          <w:sz w:val="24"/>
        </w:rPr>
        <w:t xml:space="preserve"> should use the experience of medium and high adopters as a </w:t>
      </w:r>
      <w:r>
        <w:rPr>
          <w:rFonts w:ascii="Times New Roman" w:hAnsi="Times New Roman" w:cs="Times New Roman"/>
          <w:sz w:val="24"/>
          <w:highlight w:val="yellow"/>
        </w:rPr>
        <w:t>basis</w:t>
      </w:r>
      <w:r>
        <w:rPr>
          <w:rFonts w:ascii="Times New Roman" w:hAnsi="Times New Roman" w:cs="Times New Roman"/>
          <w:sz w:val="24"/>
        </w:rPr>
        <w:t xml:space="preserve"> </w:t>
      </w:r>
      <w:r>
        <w:rPr>
          <w:rFonts w:ascii="Times New Roman" w:hAnsi="Times New Roman" w:cs="Times New Roman"/>
          <w:sz w:val="24"/>
          <w:highlight w:val="yellow"/>
        </w:rPr>
        <w:t>for</w:t>
      </w:r>
      <w:r>
        <w:rPr>
          <w:rFonts w:ascii="Times New Roman" w:hAnsi="Times New Roman" w:cs="Times New Roman"/>
          <w:sz w:val="24"/>
        </w:rPr>
        <w:t xml:space="preserve"> </w:t>
      </w:r>
      <w:r>
        <w:rPr>
          <w:rFonts w:ascii="Times New Roman" w:hAnsi="Times New Roman" w:cs="Times New Roman"/>
          <w:sz w:val="24"/>
          <w:highlight w:val="yellow"/>
        </w:rPr>
        <w:t>supporting</w:t>
      </w:r>
      <w:r>
        <w:rPr>
          <w:rFonts w:ascii="Times New Roman" w:hAnsi="Times New Roman" w:cs="Times New Roman"/>
          <w:sz w:val="24"/>
        </w:rPr>
        <w:t xml:space="preserve"> farmers </w:t>
      </w:r>
      <w:r>
        <w:rPr>
          <w:rFonts w:ascii="Times New Roman" w:hAnsi="Times New Roman" w:cs="Times New Roman"/>
          <w:sz w:val="24"/>
          <w:highlight w:val="yellow"/>
        </w:rPr>
        <w:t>in</w:t>
      </w:r>
      <w:r>
        <w:rPr>
          <w:rFonts w:ascii="Times New Roman" w:hAnsi="Times New Roman" w:cs="Times New Roman"/>
          <w:sz w:val="24"/>
        </w:rPr>
        <w:t xml:space="preserve"> </w:t>
      </w:r>
      <w:r>
        <w:rPr>
          <w:rFonts w:ascii="Times New Roman" w:hAnsi="Times New Roman" w:cs="Times New Roman"/>
          <w:sz w:val="24"/>
          <w:highlight w:val="yellow"/>
        </w:rPr>
        <w:t>the non-adopter</w:t>
      </w:r>
      <w:r>
        <w:rPr>
          <w:rFonts w:ascii="Times New Roman" w:hAnsi="Times New Roman" w:cs="Times New Roman"/>
          <w:sz w:val="24"/>
        </w:rPr>
        <w:t xml:space="preserve"> and </w:t>
      </w:r>
      <w:r>
        <w:rPr>
          <w:rFonts w:ascii="Times New Roman" w:hAnsi="Times New Roman" w:cs="Times New Roman"/>
          <w:sz w:val="24"/>
          <w:highlight w:val="yellow"/>
        </w:rPr>
        <w:t>low-adopter</w:t>
      </w:r>
      <w:r>
        <w:rPr>
          <w:rFonts w:ascii="Times New Roman" w:hAnsi="Times New Roman" w:cs="Times New Roman"/>
          <w:sz w:val="24"/>
        </w:rPr>
        <w:t xml:space="preserve"> categories.</w:t>
      </w:r>
      <w:r>
        <w:rPr>
          <w:rFonts w:ascii="Times New Roman" w:hAnsi="Times New Roman" w:cs="Times New Roman"/>
          <w:sz w:val="24"/>
          <w:highlight w:val="yellow"/>
        </w:rPr>
        <w:t xml:space="preserve"> </w:t>
      </w:r>
      <w:r>
        <w:rPr>
          <w:rFonts w:ascii="Times New Roman" w:hAnsi="Times New Roman" w:cs="Times New Roman"/>
          <w:sz w:val="24"/>
        </w:rPr>
        <w:t xml:space="preserve">They should also implement measures to address problems associated with the use of </w:t>
      </w:r>
      <w:r>
        <w:rPr>
          <w:rFonts w:ascii="Times New Roman" w:hAnsi="Times New Roman" w:cs="Times New Roman"/>
          <w:sz w:val="24"/>
          <w:highlight w:val="yellow"/>
        </w:rPr>
        <w:t xml:space="preserve">the </w:t>
      </w:r>
      <w:r>
        <w:rPr>
          <w:rFonts w:ascii="Times New Roman" w:hAnsi="Times New Roman" w:cs="Times New Roman"/>
          <w:sz w:val="24"/>
        </w:rPr>
        <w:t xml:space="preserve">improved food barley production package. These </w:t>
      </w:r>
      <w:r>
        <w:rPr>
          <w:rFonts w:ascii="Times New Roman" w:hAnsi="Times New Roman" w:cs="Times New Roman"/>
          <w:sz w:val="24"/>
          <w:highlight w:val="yellow"/>
        </w:rPr>
        <w:t xml:space="preserve">measures </w:t>
      </w:r>
      <w:r>
        <w:rPr>
          <w:rFonts w:ascii="Times New Roman" w:hAnsi="Times New Roman" w:cs="Times New Roman"/>
          <w:sz w:val="24"/>
        </w:rPr>
        <w:t xml:space="preserve">include raising </w:t>
      </w:r>
      <w:r>
        <w:rPr>
          <w:rFonts w:ascii="Times New Roman" w:hAnsi="Times New Roman" w:cs="Times New Roman"/>
          <w:sz w:val="24"/>
          <w:highlight w:val="yellow"/>
        </w:rPr>
        <w:t>smallholder farmers’</w:t>
      </w:r>
      <w:r>
        <w:rPr>
          <w:rFonts w:ascii="Times New Roman" w:hAnsi="Times New Roman" w:cs="Times New Roman"/>
          <w:sz w:val="24"/>
        </w:rPr>
        <w:t xml:space="preserve"> awareness of </w:t>
      </w:r>
      <w:r>
        <w:rPr>
          <w:rFonts w:ascii="Times New Roman" w:hAnsi="Times New Roman" w:cs="Times New Roman"/>
          <w:sz w:val="24"/>
          <w:highlight w:val="yellow"/>
        </w:rPr>
        <w:t>the</w:t>
      </w:r>
      <w:r>
        <w:rPr>
          <w:rFonts w:ascii="Times New Roman" w:hAnsi="Times New Roman" w:cs="Times New Roman"/>
          <w:sz w:val="24"/>
        </w:rPr>
        <w:t xml:space="preserve"> improved food barley production technology package through demonstrations, field visits</w:t>
      </w:r>
      <w:r>
        <w:rPr>
          <w:rFonts w:ascii="Times New Roman" w:hAnsi="Times New Roman" w:cs="Times New Roman"/>
          <w:sz w:val="24"/>
          <w:highlight w:val="yellow"/>
        </w:rPr>
        <w:t>,</w:t>
      </w:r>
      <w:r>
        <w:rPr>
          <w:rFonts w:ascii="Times New Roman" w:hAnsi="Times New Roman" w:cs="Times New Roman"/>
          <w:sz w:val="24"/>
        </w:rPr>
        <w:t xml:space="preserve"> and farmer-to-farmer experience sharing. </w:t>
      </w:r>
    </w:p>
    <w:p w14:paraId="16CDFEA0" w14:textId="77777777" w:rsidR="00B06392" w:rsidRPr="000648F6" w:rsidRDefault="002E6656" w:rsidP="000648F6">
      <w:pPr>
        <w:spacing w:line="360" w:lineRule="auto"/>
        <w:jc w:val="both"/>
        <w:rPr>
          <w:rFonts w:ascii="Times New Roman" w:hAnsi="Times New Roman" w:cs="Times New Roman"/>
          <w:sz w:val="24"/>
        </w:rPr>
      </w:pPr>
      <w:r>
        <w:rPr>
          <w:rFonts w:ascii="Times New Roman" w:hAnsi="Times New Roman" w:cs="Times New Roman"/>
          <w:sz w:val="24"/>
          <w:highlight w:val="yellow"/>
        </w:rPr>
        <w:t>Skills-based</w:t>
      </w:r>
      <w:r>
        <w:rPr>
          <w:rFonts w:ascii="Times New Roman" w:hAnsi="Times New Roman" w:cs="Times New Roman"/>
          <w:sz w:val="24"/>
        </w:rPr>
        <w:t xml:space="preserve"> practical </w:t>
      </w:r>
      <w:r>
        <w:rPr>
          <w:rFonts w:ascii="Times New Roman" w:hAnsi="Times New Roman" w:cs="Times New Roman"/>
          <w:sz w:val="24"/>
          <w:highlight w:val="yellow"/>
        </w:rPr>
        <w:t>training</w:t>
      </w:r>
      <w:r>
        <w:rPr>
          <w:rFonts w:ascii="Times New Roman" w:hAnsi="Times New Roman" w:cs="Times New Roman"/>
          <w:sz w:val="24"/>
        </w:rPr>
        <w:t xml:space="preserve"> should be </w:t>
      </w:r>
      <w:r>
        <w:rPr>
          <w:rFonts w:ascii="Times New Roman" w:hAnsi="Times New Roman" w:cs="Times New Roman"/>
          <w:sz w:val="24"/>
          <w:highlight w:val="yellow"/>
        </w:rPr>
        <w:t>provided</w:t>
      </w:r>
      <w:r>
        <w:rPr>
          <w:rFonts w:ascii="Times New Roman" w:hAnsi="Times New Roman" w:cs="Times New Roman"/>
          <w:sz w:val="24"/>
        </w:rPr>
        <w:t xml:space="preserve"> by</w:t>
      </w:r>
      <w:r>
        <w:rPr>
          <w:rFonts w:ascii="Times New Roman" w:hAnsi="Times New Roman" w:cs="Times New Roman"/>
          <w:sz w:val="24"/>
          <w:highlight w:val="yellow"/>
        </w:rPr>
        <w:t xml:space="preserve"> the</w:t>
      </w:r>
      <w:r>
        <w:rPr>
          <w:rFonts w:ascii="Times New Roman" w:hAnsi="Times New Roman" w:cs="Times New Roman"/>
          <w:sz w:val="24"/>
        </w:rPr>
        <w:t xml:space="preserve"> district agricultural office and extension workers on</w:t>
      </w:r>
      <w:r>
        <w:rPr>
          <w:rFonts w:ascii="Times New Roman" w:hAnsi="Times New Roman" w:cs="Times New Roman"/>
          <w:sz w:val="24"/>
          <w:highlight w:val="yellow"/>
        </w:rPr>
        <w:t xml:space="preserve"> the</w:t>
      </w:r>
      <w:r>
        <w:rPr>
          <w:rFonts w:ascii="Times New Roman" w:hAnsi="Times New Roman" w:cs="Times New Roman"/>
          <w:sz w:val="24"/>
        </w:rPr>
        <w:t xml:space="preserve"> application of each </w:t>
      </w:r>
      <w:r>
        <w:rPr>
          <w:rFonts w:ascii="Times New Roman" w:hAnsi="Times New Roman" w:cs="Times New Roman"/>
          <w:sz w:val="24"/>
          <w:highlight w:val="yellow"/>
        </w:rPr>
        <w:t xml:space="preserve">package </w:t>
      </w:r>
      <w:r>
        <w:rPr>
          <w:rFonts w:ascii="Times New Roman" w:hAnsi="Times New Roman" w:cs="Times New Roman"/>
          <w:sz w:val="24"/>
        </w:rPr>
        <w:t xml:space="preserve">component. Farmers’ Training </w:t>
      </w:r>
      <w:r>
        <w:rPr>
          <w:rFonts w:ascii="Times New Roman" w:hAnsi="Times New Roman" w:cs="Times New Roman"/>
          <w:sz w:val="24"/>
          <w:highlight w:val="yellow"/>
        </w:rPr>
        <w:t>Centres</w:t>
      </w:r>
      <w:r>
        <w:rPr>
          <w:rFonts w:ascii="Times New Roman" w:hAnsi="Times New Roman" w:cs="Times New Roman"/>
          <w:sz w:val="24"/>
        </w:rPr>
        <w:t xml:space="preserve"> (FTCs) should function </w:t>
      </w:r>
      <w:r>
        <w:rPr>
          <w:rFonts w:ascii="Times New Roman" w:hAnsi="Times New Roman" w:cs="Times New Roman"/>
          <w:sz w:val="24"/>
          <w:highlight w:val="yellow"/>
        </w:rPr>
        <w:t>effectively</w:t>
      </w:r>
      <w:r>
        <w:rPr>
          <w:rFonts w:ascii="Times New Roman" w:hAnsi="Times New Roman" w:cs="Times New Roman"/>
          <w:sz w:val="24"/>
        </w:rPr>
        <w:t xml:space="preserve"> to </w:t>
      </w:r>
      <w:r>
        <w:rPr>
          <w:rFonts w:ascii="Times New Roman" w:hAnsi="Times New Roman" w:cs="Times New Roman"/>
          <w:sz w:val="24"/>
          <w:highlight w:val="yellow"/>
        </w:rPr>
        <w:t>raise farmers’</w:t>
      </w:r>
      <w:r>
        <w:rPr>
          <w:rFonts w:ascii="Times New Roman" w:hAnsi="Times New Roman" w:cs="Times New Roman"/>
          <w:sz w:val="24"/>
        </w:rPr>
        <w:t xml:space="preserve"> awareness </w:t>
      </w:r>
      <w:r>
        <w:rPr>
          <w:rFonts w:ascii="Times New Roman" w:hAnsi="Times New Roman" w:cs="Times New Roman"/>
          <w:sz w:val="24"/>
          <w:highlight w:val="yellow"/>
        </w:rPr>
        <w:t>of</w:t>
      </w:r>
      <w:r>
        <w:rPr>
          <w:rFonts w:ascii="Times New Roman" w:hAnsi="Times New Roman" w:cs="Times New Roman"/>
          <w:sz w:val="24"/>
        </w:rPr>
        <w:t xml:space="preserve"> the advantages of using </w:t>
      </w:r>
      <w:r>
        <w:rPr>
          <w:rFonts w:ascii="Times New Roman" w:hAnsi="Times New Roman" w:cs="Times New Roman"/>
          <w:sz w:val="24"/>
          <w:highlight w:val="yellow"/>
        </w:rPr>
        <w:t xml:space="preserve">the </w:t>
      </w:r>
      <w:r>
        <w:rPr>
          <w:rFonts w:ascii="Times New Roman" w:hAnsi="Times New Roman" w:cs="Times New Roman"/>
          <w:sz w:val="24"/>
        </w:rPr>
        <w:t>recommended components of</w:t>
      </w:r>
      <w:r>
        <w:rPr>
          <w:rFonts w:ascii="Times New Roman" w:hAnsi="Times New Roman" w:cs="Times New Roman"/>
          <w:sz w:val="24"/>
          <w:highlight w:val="yellow"/>
        </w:rPr>
        <w:t xml:space="preserve"> the</w:t>
      </w:r>
      <w:r>
        <w:rPr>
          <w:rFonts w:ascii="Times New Roman" w:hAnsi="Times New Roman" w:cs="Times New Roman"/>
          <w:sz w:val="24"/>
        </w:rPr>
        <w:t xml:space="preserve"> improved food barley production technology package.</w:t>
      </w:r>
    </w:p>
    <w:p w14:paraId="77ADF0FA" w14:textId="77777777" w:rsidR="000A3ACB" w:rsidRPr="00FA292B" w:rsidRDefault="000A3ACB" w:rsidP="000A3ACB">
      <w:pPr>
        <w:spacing w:before="100" w:beforeAutospacing="1" w:after="100" w:afterAutospacing="1" w:line="240" w:lineRule="auto"/>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b/>
          <w:bCs/>
          <w:sz w:val="24"/>
          <w:szCs w:val="24"/>
          <w:lang w:val="en-IN" w:eastAsia="en-IN"/>
        </w:rPr>
        <w:t>Limitation</w:t>
      </w:r>
    </w:p>
    <w:p w14:paraId="6702A825" w14:textId="77777777" w:rsidR="000A3ACB" w:rsidRDefault="000A3ACB" w:rsidP="000A3ACB">
      <w:pPr>
        <w:spacing w:line="360" w:lineRule="auto"/>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This study was limited to 140 smallholder </w:t>
      </w:r>
      <w:r>
        <w:rPr>
          <w:rFonts w:ascii="Times New Roman" w:eastAsia="Times New Roman" w:hAnsi="Times New Roman" w:cs="Times New Roman"/>
          <w:sz w:val="24"/>
          <w:szCs w:val="24"/>
          <w:highlight w:val="yellow"/>
          <w:lang w:val="en-IN" w:eastAsia="en-IN"/>
        </w:rPr>
        <w:t>food-barley-producing</w:t>
      </w:r>
      <w:r>
        <w:rPr>
          <w:rFonts w:ascii="Times New Roman" w:eastAsia="Times New Roman" w:hAnsi="Times New Roman" w:cs="Times New Roman"/>
          <w:sz w:val="24"/>
          <w:szCs w:val="24"/>
          <w:lang w:val="en-IN" w:eastAsia="en-IN"/>
        </w:rPr>
        <w:t xml:space="preserve"> households in three selected kebeles of Alicho Woriro District. Therefore, the findings may not fully represent all food barley producers in other districts or agro-ecological zones. The study mainly used descriptive statistics and an adoption index, </w:t>
      </w:r>
      <w:r>
        <w:rPr>
          <w:rFonts w:ascii="Times New Roman" w:eastAsia="Times New Roman" w:hAnsi="Times New Roman" w:cs="Times New Roman"/>
          <w:sz w:val="24"/>
          <w:szCs w:val="24"/>
          <w:highlight w:val="yellow"/>
          <w:lang w:val="en-IN" w:eastAsia="en-IN"/>
        </w:rPr>
        <w:t>limiting</w:t>
      </w:r>
      <w:r>
        <w:rPr>
          <w:rFonts w:ascii="Times New Roman" w:eastAsia="Times New Roman" w:hAnsi="Times New Roman" w:cs="Times New Roman"/>
          <w:sz w:val="24"/>
          <w:szCs w:val="24"/>
          <w:lang w:val="en-IN" w:eastAsia="en-IN"/>
        </w:rPr>
        <w:t xml:space="preserve"> </w:t>
      </w:r>
      <w:r>
        <w:rPr>
          <w:rFonts w:ascii="Times New Roman" w:eastAsia="Times New Roman" w:hAnsi="Times New Roman" w:cs="Times New Roman"/>
          <w:sz w:val="24"/>
          <w:szCs w:val="24"/>
          <w:highlight w:val="yellow"/>
          <w:lang w:val="en-IN" w:eastAsia="en-IN"/>
        </w:rPr>
        <w:t>its</w:t>
      </w:r>
      <w:r>
        <w:rPr>
          <w:rFonts w:ascii="Times New Roman" w:eastAsia="Times New Roman" w:hAnsi="Times New Roman" w:cs="Times New Roman"/>
          <w:sz w:val="24"/>
          <w:szCs w:val="24"/>
          <w:lang w:val="en-IN" w:eastAsia="en-IN"/>
        </w:rPr>
        <w:t xml:space="preserve"> </w:t>
      </w:r>
      <w:r>
        <w:rPr>
          <w:rFonts w:ascii="Times New Roman" w:eastAsia="Times New Roman" w:hAnsi="Times New Roman" w:cs="Times New Roman"/>
          <w:sz w:val="24"/>
          <w:szCs w:val="24"/>
          <w:highlight w:val="yellow"/>
          <w:lang w:val="en-IN" w:eastAsia="en-IN"/>
        </w:rPr>
        <w:t>ability</w:t>
      </w:r>
      <w:r>
        <w:rPr>
          <w:rFonts w:ascii="Times New Roman" w:eastAsia="Times New Roman" w:hAnsi="Times New Roman" w:cs="Times New Roman"/>
          <w:sz w:val="24"/>
          <w:szCs w:val="24"/>
          <w:lang w:val="en-IN" w:eastAsia="en-IN"/>
        </w:rPr>
        <w:t xml:space="preserve"> </w:t>
      </w:r>
      <w:r>
        <w:rPr>
          <w:rFonts w:ascii="Times New Roman" w:eastAsia="Times New Roman" w:hAnsi="Times New Roman" w:cs="Times New Roman"/>
          <w:sz w:val="24"/>
          <w:szCs w:val="24"/>
          <w:highlight w:val="yellow"/>
          <w:lang w:val="en-IN" w:eastAsia="en-IN"/>
        </w:rPr>
        <w:t>to explain</w:t>
      </w:r>
      <w:r>
        <w:rPr>
          <w:rFonts w:ascii="Times New Roman" w:eastAsia="Times New Roman" w:hAnsi="Times New Roman" w:cs="Times New Roman"/>
          <w:sz w:val="24"/>
          <w:szCs w:val="24"/>
          <w:lang w:val="en-IN" w:eastAsia="en-IN"/>
        </w:rPr>
        <w:t xml:space="preserve"> the determinants of adoption. Some information was based on farmers’ self-reported practices and may </w:t>
      </w:r>
      <w:r>
        <w:rPr>
          <w:rFonts w:ascii="Times New Roman" w:eastAsia="Times New Roman" w:hAnsi="Times New Roman" w:cs="Times New Roman"/>
          <w:sz w:val="24"/>
          <w:szCs w:val="24"/>
          <w:highlight w:val="yellow"/>
          <w:lang w:val="en-IN" w:eastAsia="en-IN"/>
        </w:rPr>
        <w:t>have been</w:t>
      </w:r>
      <w:r>
        <w:rPr>
          <w:rFonts w:ascii="Times New Roman" w:eastAsia="Times New Roman" w:hAnsi="Times New Roman" w:cs="Times New Roman"/>
          <w:sz w:val="24"/>
          <w:szCs w:val="24"/>
          <w:lang w:val="en-IN" w:eastAsia="en-IN"/>
        </w:rPr>
        <w:t xml:space="preserve"> affected by recall or reporting bias. The study also focused on selected components of the improved food barley production technology package, </w:t>
      </w:r>
      <w:r>
        <w:rPr>
          <w:rFonts w:ascii="Times New Roman" w:eastAsia="Times New Roman" w:hAnsi="Times New Roman" w:cs="Times New Roman"/>
          <w:sz w:val="24"/>
          <w:szCs w:val="24"/>
          <w:highlight w:val="yellow"/>
          <w:lang w:val="en-IN" w:eastAsia="en-IN"/>
        </w:rPr>
        <w:t>although</w:t>
      </w:r>
      <w:r>
        <w:rPr>
          <w:rFonts w:ascii="Times New Roman" w:eastAsia="Times New Roman" w:hAnsi="Times New Roman" w:cs="Times New Roman"/>
          <w:sz w:val="24"/>
          <w:szCs w:val="24"/>
          <w:lang w:val="en-IN" w:eastAsia="en-IN"/>
        </w:rPr>
        <w:t xml:space="preserve"> other production, market, institutional, and environmental factors may influence adoption.</w:t>
      </w:r>
    </w:p>
    <w:p w14:paraId="6BF9810F" w14:textId="77777777" w:rsidR="000A3ACB" w:rsidRDefault="000A3ACB" w:rsidP="000A3ACB">
      <w:pPr>
        <w:shd w:val="clear" w:color="auto" w:fill="FFFFFF"/>
        <w:spacing w:after="0" w:line="240" w:lineRule="auto"/>
        <w:rPr>
          <w:rFonts w:ascii="Arial" w:eastAsia="Times New Roman" w:hAnsi="Arial" w:cs="Arial"/>
          <w:color w:val="222222"/>
          <w:sz w:val="24"/>
          <w:szCs w:val="24"/>
          <w:lang w:val="en-IN" w:eastAsia="en-IN"/>
        </w:rPr>
      </w:pPr>
      <w:bookmarkStart w:id="5" w:name="_Hlk232854992"/>
    </w:p>
    <w:p w14:paraId="5DD912AF" w14:textId="77777777" w:rsidR="000A3ACB" w:rsidRPr="000839CE" w:rsidRDefault="000A3ACB" w:rsidP="00B06392">
      <w:pPr>
        <w:spacing w:after="0" w:line="360" w:lineRule="auto"/>
        <w:rPr>
          <w:rFonts w:ascii="Times New Roman" w:hAnsi="Times New Roman" w:cs="Times New Roman"/>
          <w:b/>
        </w:rPr>
      </w:pPr>
      <w:bookmarkStart w:id="6" w:name="_Hlk232755622"/>
      <w:r w:rsidRPr="000839CE">
        <w:rPr>
          <w:rFonts w:ascii="Times New Roman" w:hAnsi="Times New Roman" w:cs="Times New Roman"/>
          <w:b/>
        </w:rPr>
        <w:t>Declaration of AI Use</w:t>
      </w:r>
    </w:p>
    <w:p w14:paraId="6BAEB5B0" w14:textId="77777777" w:rsidR="000A3ACB" w:rsidRPr="000839CE" w:rsidRDefault="000A3ACB" w:rsidP="00B06392">
      <w:pPr>
        <w:spacing w:after="0" w:line="360" w:lineRule="auto"/>
        <w:rPr>
          <w:rFonts w:ascii="Times New Roman" w:hAnsi="Times New Roman" w:cs="Times New Roman"/>
        </w:rPr>
      </w:pPr>
    </w:p>
    <w:p w14:paraId="287D1348" w14:textId="77777777" w:rsidR="000A3ACB" w:rsidRPr="00D23A84" w:rsidRDefault="000A3ACB" w:rsidP="00D23A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Times New Roman" w:hAnsi="Times New Roman" w:cs="Times New Roman"/>
          <w:sz w:val="24"/>
          <w:szCs w:val="24"/>
          <w:highlight w:val="yellow"/>
        </w:rPr>
        <w:t xml:space="preserve">and </w:t>
      </w:r>
      <w:r>
        <w:rPr>
          <w:rFonts w:ascii="Times New Roman" w:hAnsi="Times New Roman" w:cs="Times New Roman"/>
          <w:sz w:val="24"/>
          <w:szCs w:val="24"/>
        </w:rPr>
        <w:t xml:space="preserve">reference formatting. These AI-assisted tools were not used as authors and did not replace the intellectual contributions or scholarly </w:t>
      </w:r>
      <w:r>
        <w:rPr>
          <w:rFonts w:ascii="Times New Roman" w:hAnsi="Times New Roman" w:cs="Times New Roman"/>
          <w:sz w:val="24"/>
          <w:szCs w:val="24"/>
          <w:highlight w:val="yellow"/>
        </w:rPr>
        <w:t>judgement</w:t>
      </w:r>
      <w:r>
        <w:rPr>
          <w:rFonts w:ascii="Times New Roman" w:hAnsi="Times New Roman" w:cs="Times New Roman"/>
          <w:sz w:val="24"/>
          <w:szCs w:val="24"/>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5"/>
    <w:bookmarkEnd w:id="6"/>
    <w:p w14:paraId="61596BD3" w14:textId="77777777" w:rsidR="000A3ACB" w:rsidRDefault="000A3ACB" w:rsidP="00B06392">
      <w:pPr>
        <w:spacing w:line="360" w:lineRule="auto"/>
        <w:jc w:val="both"/>
        <w:rPr>
          <w:rFonts w:ascii="Times New Roman" w:hAnsi="Times New Roman" w:cs="Times New Roman"/>
          <w:sz w:val="24"/>
        </w:rPr>
      </w:pPr>
    </w:p>
    <w:p w14:paraId="3E8A601C" w14:textId="77777777" w:rsidR="00B06392" w:rsidRDefault="00B06392" w:rsidP="001F7D3D">
      <w:pPr>
        <w:spacing w:line="360" w:lineRule="auto"/>
        <w:jc w:val="both"/>
        <w:rPr>
          <w:rFonts w:ascii="Times New Roman" w:hAnsi="Times New Roman" w:cs="Times New Roman"/>
          <w:i/>
          <w:iCs/>
          <w:sz w:val="24"/>
        </w:rPr>
      </w:pPr>
    </w:p>
    <w:p w14:paraId="5D95DF92" w14:textId="77777777" w:rsidR="00B06392" w:rsidRDefault="00B06392" w:rsidP="001F7D3D">
      <w:pPr>
        <w:spacing w:line="360" w:lineRule="auto"/>
        <w:jc w:val="both"/>
        <w:rPr>
          <w:rFonts w:ascii="Times New Roman" w:hAnsi="Times New Roman" w:cs="Times New Roman"/>
          <w:i/>
          <w:iCs/>
          <w:sz w:val="24"/>
        </w:rPr>
      </w:pPr>
    </w:p>
    <w:p w14:paraId="59AED63B" w14:textId="77777777" w:rsidR="00B06392" w:rsidRDefault="00B06392" w:rsidP="001F7D3D">
      <w:pPr>
        <w:spacing w:line="360" w:lineRule="auto"/>
        <w:jc w:val="both"/>
        <w:rPr>
          <w:rFonts w:ascii="Times New Roman" w:hAnsi="Times New Roman" w:cs="Times New Roman"/>
          <w:i/>
          <w:iCs/>
          <w:sz w:val="24"/>
        </w:rPr>
      </w:pPr>
    </w:p>
    <w:p w14:paraId="235D6862" w14:textId="77777777" w:rsidR="00B06392" w:rsidRDefault="00B06392" w:rsidP="001F7D3D">
      <w:pPr>
        <w:spacing w:line="360" w:lineRule="auto"/>
        <w:jc w:val="both"/>
        <w:rPr>
          <w:rFonts w:ascii="Times New Roman" w:hAnsi="Times New Roman" w:cs="Times New Roman"/>
          <w:i/>
          <w:iCs/>
          <w:sz w:val="24"/>
        </w:rPr>
      </w:pPr>
    </w:p>
    <w:p w14:paraId="517A2E00" w14:textId="77777777" w:rsidR="000648F6" w:rsidRDefault="000648F6" w:rsidP="001F7D3D">
      <w:pPr>
        <w:spacing w:line="360" w:lineRule="auto"/>
        <w:jc w:val="both"/>
        <w:rPr>
          <w:rFonts w:ascii="Times New Roman" w:hAnsi="Times New Roman" w:cs="Times New Roman"/>
          <w:i/>
          <w:iCs/>
          <w:sz w:val="24"/>
        </w:rPr>
      </w:pPr>
    </w:p>
    <w:p w14:paraId="57438AE5" w14:textId="77777777" w:rsidR="000508C8" w:rsidRPr="000D7507" w:rsidRDefault="00A9658B" w:rsidP="001F7D3D">
      <w:pPr>
        <w:spacing w:line="360" w:lineRule="auto"/>
        <w:jc w:val="both"/>
        <w:rPr>
          <w:rFonts w:ascii="Times New Roman" w:hAnsi="Times New Roman" w:cs="Times New Roman"/>
          <w:i/>
          <w:iCs/>
          <w:sz w:val="24"/>
        </w:rPr>
      </w:pPr>
      <w:r w:rsidRPr="000D7507">
        <w:rPr>
          <w:rFonts w:ascii="Times New Roman" w:hAnsi="Times New Roman" w:cs="Times New Roman"/>
          <w:i/>
          <w:iCs/>
          <w:sz w:val="24"/>
        </w:rPr>
        <w:t>References</w:t>
      </w:r>
    </w:p>
    <w:p w14:paraId="55344550"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Berhanu, A., Dereje, A., Alemtsehay, T., Addis, A., Kebede, M., &amp; Girmay, S. (2016). Enhancement of barley productivity through improved crop management practices in the semi-arid highlands of northern Ethiopia. </w:t>
      </w:r>
      <w:r w:rsidRPr="00524822">
        <w:rPr>
          <w:rFonts w:ascii="Times New Roman" w:eastAsia="Times New Roman" w:hAnsi="Times New Roman" w:cs="Times New Roman"/>
          <w:i/>
          <w:iCs/>
          <w:sz w:val="24"/>
          <w:szCs w:val="24"/>
        </w:rPr>
        <w:t>RUFORUM Working Document Series, 14</w:t>
      </w:r>
      <w:r w:rsidRPr="00524822">
        <w:rPr>
          <w:rFonts w:ascii="Times New Roman" w:eastAsia="Times New Roman" w:hAnsi="Times New Roman" w:cs="Times New Roman"/>
          <w:sz w:val="24"/>
          <w:szCs w:val="24"/>
        </w:rPr>
        <w:t xml:space="preserve">(1), 743–749. </w:t>
      </w:r>
      <w:hyperlink r:id="rId9" w:history="1">
        <w:r w:rsidRPr="00524822">
          <w:rPr>
            <w:rFonts w:ascii="Times New Roman" w:eastAsia="Times New Roman" w:hAnsi="Times New Roman" w:cs="Times New Roman"/>
            <w:color w:val="0000FF"/>
            <w:sz w:val="24"/>
            <w:szCs w:val="24"/>
            <w:u w:val="single"/>
          </w:rPr>
          <w:t>https://repository.ruforum.org/sites/default/files/Berhanu.pdf</w:t>
        </w:r>
      </w:hyperlink>
    </w:p>
    <w:p w14:paraId="5153EAE6"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Bezabih, T. (2012). </w:t>
      </w:r>
      <w:r w:rsidRPr="00524822">
        <w:rPr>
          <w:rFonts w:ascii="Times New Roman" w:eastAsia="Times New Roman" w:hAnsi="Times New Roman" w:cs="Times New Roman"/>
          <w:i/>
          <w:iCs/>
          <w:sz w:val="24"/>
          <w:szCs w:val="24"/>
        </w:rPr>
        <w:t>Study on the intensity and adoption of improved wheat varieties and associated agronomic practices in Kaffa Zone: The case of Gesha Woreda</w:t>
      </w:r>
      <w:r w:rsidRPr="00524822">
        <w:rPr>
          <w:rFonts w:ascii="Times New Roman" w:eastAsia="Times New Roman" w:hAnsi="Times New Roman" w:cs="Times New Roman"/>
          <w:sz w:val="24"/>
          <w:szCs w:val="24"/>
        </w:rPr>
        <w:t xml:space="preserve"> [Master’s thesis, Indira Gandhi National Open University]. St. Mary’s University Institutional Repository. </w:t>
      </w:r>
      <w:hyperlink r:id="rId10" w:history="1">
        <w:r w:rsidRPr="00524822">
          <w:rPr>
            <w:rFonts w:ascii="Times New Roman" w:eastAsia="Times New Roman" w:hAnsi="Times New Roman" w:cs="Times New Roman"/>
            <w:color w:val="0000FF"/>
            <w:sz w:val="24"/>
            <w:szCs w:val="24"/>
            <w:u w:val="single"/>
          </w:rPr>
          <w:t>https://repository.smuc.edu.et/handle/123456789/988</w:t>
        </w:r>
      </w:hyperlink>
    </w:p>
    <w:p w14:paraId="1B67556B"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Bryman, A. (2008). </w:t>
      </w:r>
      <w:r w:rsidRPr="00524822">
        <w:rPr>
          <w:rFonts w:ascii="Times New Roman" w:eastAsia="Times New Roman" w:hAnsi="Times New Roman" w:cs="Times New Roman"/>
          <w:i/>
          <w:iCs/>
          <w:sz w:val="24"/>
          <w:szCs w:val="24"/>
        </w:rPr>
        <w:t>Social research methods</w:t>
      </w:r>
      <w:r w:rsidRPr="00524822">
        <w:rPr>
          <w:rFonts w:ascii="Times New Roman" w:eastAsia="Times New Roman" w:hAnsi="Times New Roman" w:cs="Times New Roman"/>
          <w:sz w:val="24"/>
          <w:szCs w:val="24"/>
        </w:rPr>
        <w:t xml:space="preserve"> (3rd ed.). Oxford University Press. </w:t>
      </w:r>
    </w:p>
    <w:p w14:paraId="6644B7DF"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Gedefaw, E. (2019). </w:t>
      </w:r>
      <w:r w:rsidRPr="00524822">
        <w:rPr>
          <w:rFonts w:ascii="Times New Roman" w:eastAsia="Times New Roman" w:hAnsi="Times New Roman" w:cs="Times New Roman"/>
          <w:i/>
          <w:iCs/>
          <w:sz w:val="24"/>
          <w:szCs w:val="24"/>
        </w:rPr>
        <w:t>Determinants of adoption of improved maize BH540 variety among smallholder farmers: The case of Dera Woreda, South Gondar Zone, Amhara National Regional State, Ethiopia</w:t>
      </w:r>
      <w:r w:rsidRPr="00524822">
        <w:rPr>
          <w:rFonts w:ascii="Times New Roman" w:eastAsia="Times New Roman" w:hAnsi="Times New Roman" w:cs="Times New Roman"/>
          <w:sz w:val="24"/>
          <w:szCs w:val="24"/>
        </w:rPr>
        <w:t xml:space="preserve"> [Master’s thesis, University of Gondar]. </w:t>
      </w:r>
    </w:p>
    <w:p w14:paraId="754EC338"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Kosmowski, F., Alemu, S., Mallia, P., Stevenson, J., &amp; Macours, K. (2020). </w:t>
      </w:r>
      <w:r w:rsidRPr="00524822">
        <w:rPr>
          <w:rFonts w:ascii="Times New Roman" w:eastAsia="Times New Roman" w:hAnsi="Times New Roman" w:cs="Times New Roman"/>
          <w:i/>
          <w:iCs/>
          <w:sz w:val="24"/>
          <w:szCs w:val="24"/>
        </w:rPr>
        <w:t xml:space="preserve">Shining a brighter light: Comprehensive evidence on adoption and diffusion of CGIAR-related innovations in </w:t>
      </w:r>
      <w:r w:rsidRPr="00524822">
        <w:rPr>
          <w:rFonts w:ascii="Times New Roman" w:eastAsia="Times New Roman" w:hAnsi="Times New Roman" w:cs="Times New Roman"/>
          <w:i/>
          <w:iCs/>
          <w:sz w:val="24"/>
          <w:szCs w:val="24"/>
        </w:rPr>
        <w:lastRenderedPageBreak/>
        <w:t>Ethiopia</w:t>
      </w:r>
      <w:r w:rsidRPr="00524822">
        <w:rPr>
          <w:rFonts w:ascii="Times New Roman" w:eastAsia="Times New Roman" w:hAnsi="Times New Roman" w:cs="Times New Roman"/>
          <w:sz w:val="24"/>
          <w:szCs w:val="24"/>
        </w:rPr>
        <w:t xml:space="preserve">. Standing Panel on Impact Assessment. </w:t>
      </w:r>
      <w:hyperlink r:id="rId11" w:history="1">
        <w:r w:rsidRPr="00524822">
          <w:rPr>
            <w:rFonts w:ascii="Times New Roman" w:eastAsia="Times New Roman" w:hAnsi="Times New Roman" w:cs="Times New Roman"/>
            <w:color w:val="0000FF"/>
            <w:sz w:val="24"/>
            <w:szCs w:val="24"/>
            <w:u w:val="single"/>
          </w:rPr>
          <w:t>https://iaes.cgiar.org/spia/publications/shining-brighter-light-comprehensive-evidence-adoption-and-diffusion-cgiar</w:t>
        </w:r>
      </w:hyperlink>
    </w:p>
    <w:p w14:paraId="69A43A0C"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Lake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 xml:space="preserve">., &amp; </w:t>
      </w:r>
      <w:r>
        <w:rPr>
          <w:rFonts w:ascii="Times New Roman" w:eastAsia="Times New Roman" w:hAnsi="Times New Roman" w:cs="Times New Roman"/>
          <w:sz w:val="24"/>
          <w:szCs w:val="24"/>
          <w:highlight w:val="yellow"/>
        </w:rPr>
        <w:t>Bezabih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 (2018). Response of food barley (</w:t>
      </w:r>
      <w:r>
        <w:rPr>
          <w:rFonts w:ascii="Times New Roman" w:eastAsia="Times New Roman" w:hAnsi="Times New Roman" w:cs="Times New Roman"/>
          <w:i/>
          <w:iCs/>
          <w:sz w:val="24"/>
          <w:szCs w:val="24"/>
        </w:rPr>
        <w:t>Hordeum vulgare</w:t>
      </w:r>
      <w:r>
        <w:rPr>
          <w:rFonts w:ascii="Times New Roman" w:eastAsia="Times New Roman" w:hAnsi="Times New Roman" w:cs="Times New Roman"/>
          <w:sz w:val="24"/>
          <w:szCs w:val="24"/>
        </w:rPr>
        <w:t xml:space="preserve"> L.) to various levels of P fertilizer. </w:t>
      </w:r>
      <w:r>
        <w:rPr>
          <w:rFonts w:ascii="Times New Roman" w:eastAsia="Times New Roman" w:hAnsi="Times New Roman" w:cs="Times New Roman"/>
          <w:i/>
          <w:iCs/>
          <w:sz w:val="24"/>
          <w:szCs w:val="24"/>
        </w:rPr>
        <w:t>International Journal of Research in Agriculture and Forestry, 5</w:t>
      </w:r>
      <w:r>
        <w:rPr>
          <w:rFonts w:ascii="Times New Roman" w:eastAsia="Times New Roman" w:hAnsi="Times New Roman" w:cs="Times New Roman"/>
          <w:sz w:val="24"/>
          <w:szCs w:val="24"/>
        </w:rPr>
        <w:t xml:space="preserve">(2), 21–26. </w:t>
      </w:r>
      <w:r>
        <w:rPr>
          <w:rFonts w:ascii="Times New Roman" w:eastAsia="Times New Roman" w:hAnsi="Times New Roman" w:cs="Times New Roman"/>
          <w:sz w:val="24"/>
          <w:szCs w:val="24"/>
          <w:highlight w:val="yellow"/>
        </w:rPr>
        <w:t>https://www.researchgate.net/publication/377415812_Response_of_Food_Barley_Hordeum_Vulgare_L_to_Various_Levels_of_P_Fertilizer</w:t>
      </w:r>
    </w:p>
    <w:p w14:paraId="5C53BE31"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Martin, J. H., Waldren, R. P., &amp; Stamp, D. L. (2006). </w:t>
      </w:r>
      <w:r w:rsidRPr="00524822">
        <w:rPr>
          <w:rFonts w:ascii="Times New Roman" w:eastAsia="Times New Roman" w:hAnsi="Times New Roman" w:cs="Times New Roman"/>
          <w:i/>
          <w:iCs/>
          <w:sz w:val="24"/>
          <w:szCs w:val="24"/>
        </w:rPr>
        <w:t>Principles of field crop production</w:t>
      </w:r>
      <w:r w:rsidRPr="00524822">
        <w:rPr>
          <w:rFonts w:ascii="Times New Roman" w:eastAsia="Times New Roman" w:hAnsi="Times New Roman" w:cs="Times New Roman"/>
          <w:sz w:val="24"/>
          <w:szCs w:val="24"/>
        </w:rPr>
        <w:t xml:space="preserve"> (4th ed.). Pearson Prentice Hall. </w:t>
      </w:r>
      <w:hyperlink r:id="rId12" w:history="1">
        <w:r w:rsidRPr="00524822">
          <w:rPr>
            <w:rFonts w:ascii="Times New Roman" w:eastAsia="Times New Roman" w:hAnsi="Times New Roman" w:cs="Times New Roman"/>
            <w:color w:val="0000FF"/>
            <w:sz w:val="24"/>
            <w:szCs w:val="24"/>
            <w:u w:val="single"/>
          </w:rPr>
          <w:t>https://www.pearson.de/principles-of-field-crop-production-9780130259677</w:t>
        </w:r>
      </w:hyperlink>
    </w:p>
    <w:p w14:paraId="13B443DB"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Ministry of Agriculture. (n.d.). </w:t>
      </w:r>
      <w:r w:rsidRPr="00524822">
        <w:rPr>
          <w:rFonts w:ascii="Times New Roman" w:eastAsia="Times New Roman" w:hAnsi="Times New Roman" w:cs="Times New Roman"/>
          <w:i/>
          <w:iCs/>
          <w:sz w:val="24"/>
          <w:szCs w:val="24"/>
        </w:rPr>
        <w:t>Barley production package</w:t>
      </w:r>
      <w:r w:rsidRPr="00524822">
        <w:rPr>
          <w:rFonts w:ascii="Times New Roman" w:eastAsia="Times New Roman" w:hAnsi="Times New Roman" w:cs="Times New Roman"/>
          <w:sz w:val="24"/>
          <w:szCs w:val="24"/>
        </w:rPr>
        <w:t xml:space="preserve">. </w:t>
      </w:r>
      <w:hyperlink r:id="rId13" w:history="1">
        <w:r w:rsidRPr="00524822">
          <w:rPr>
            <w:rFonts w:ascii="Times New Roman" w:eastAsia="Times New Roman" w:hAnsi="Times New Roman" w:cs="Times New Roman"/>
            <w:color w:val="0000FF"/>
            <w:sz w:val="24"/>
            <w:szCs w:val="24"/>
            <w:u w:val="single"/>
          </w:rPr>
          <w:t>https://www.moa.gov.et/manuals-and-guidelines/</w:t>
        </w:r>
      </w:hyperlink>
    </w:p>
    <w:p w14:paraId="059BEB2C"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Mulatu, B., &amp; Grando, S. (Eds.). (2011). </w:t>
      </w:r>
      <w:r w:rsidRPr="00524822">
        <w:rPr>
          <w:rFonts w:ascii="Times New Roman" w:eastAsia="Times New Roman" w:hAnsi="Times New Roman" w:cs="Times New Roman"/>
          <w:i/>
          <w:iCs/>
          <w:sz w:val="24"/>
          <w:szCs w:val="24"/>
        </w:rPr>
        <w:t>Barley research and development in Ethiopia: Proceedings of the 2nd National Barley Research and Development Review Workshop, Holetta Agricultural Research Centre, Ethiopia, 28–30 November 2006</w:t>
      </w:r>
      <w:r w:rsidRPr="00524822">
        <w:rPr>
          <w:rFonts w:ascii="Times New Roman" w:eastAsia="Times New Roman" w:hAnsi="Times New Roman" w:cs="Times New Roman"/>
          <w:sz w:val="24"/>
          <w:szCs w:val="24"/>
        </w:rPr>
        <w:t xml:space="preserve">. Ethiopian Institute of Agricultural Research; International Center for Agricultural Research in the Dry Areas. </w:t>
      </w:r>
      <w:hyperlink r:id="rId14" w:history="1">
        <w:r w:rsidRPr="00524822">
          <w:rPr>
            <w:rFonts w:ascii="Times New Roman" w:eastAsia="Times New Roman" w:hAnsi="Times New Roman" w:cs="Times New Roman"/>
            <w:color w:val="0000FF"/>
            <w:sz w:val="24"/>
            <w:szCs w:val="24"/>
            <w:u w:val="single"/>
          </w:rPr>
          <w:t>https://hdl.handle.net/20.500.11766/67589</w:t>
        </w:r>
      </w:hyperlink>
    </w:p>
    <w:p w14:paraId="4999BCD1"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Mulatu, B., &amp; Lakew, B. (2011). Barley research and development in Ethiopia—An overview. In B. Mulatu </w:t>
      </w:r>
      <w:r>
        <w:rPr>
          <w:rFonts w:ascii="Times New Roman" w:eastAsia="Times New Roman" w:hAnsi="Times New Roman" w:cs="Times New Roman"/>
          <w:sz w:val="24"/>
          <w:szCs w:val="24"/>
          <w:highlight w:val="yellow"/>
        </w:rPr>
        <w:t>&amp;</w:t>
      </w:r>
      <w:r>
        <w:rPr>
          <w:rFonts w:ascii="Times New Roman" w:eastAsia="Times New Roman" w:hAnsi="Times New Roman" w:cs="Times New Roman"/>
          <w:sz w:val="24"/>
          <w:szCs w:val="24"/>
        </w:rPr>
        <w:t xml:space="preserve"> S. Grando (Eds.), </w:t>
      </w:r>
      <w:r>
        <w:rPr>
          <w:rFonts w:ascii="Times New Roman" w:eastAsia="Times New Roman" w:hAnsi="Times New Roman" w:cs="Times New Roman"/>
          <w:i/>
          <w:iCs/>
          <w:sz w:val="24"/>
          <w:szCs w:val="24"/>
        </w:rPr>
        <w:t>Barley research and development in Ethiopia: Proceedings of the 2nd National Barley Research and Development Review Workshop, Holetta Agricultural Research Centre, Ethiopia, 28–30 November 2006</w:t>
      </w:r>
      <w:r>
        <w:rPr>
          <w:rFonts w:ascii="Times New Roman" w:eastAsia="Times New Roman" w:hAnsi="Times New Roman" w:cs="Times New Roman"/>
          <w:sz w:val="24"/>
          <w:szCs w:val="24"/>
        </w:rPr>
        <w:t xml:space="preserve"> (pp. 1–16). Ethiopian Institute of Agricultural Research; International Center for Agricultural Research in the Dry Areas. </w:t>
      </w:r>
    </w:p>
    <w:p w14:paraId="29ED82DB"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Mume, T. (2007). </w:t>
      </w:r>
      <w:r w:rsidRPr="00524822">
        <w:rPr>
          <w:rFonts w:ascii="Times New Roman" w:eastAsia="Times New Roman" w:hAnsi="Times New Roman" w:cs="Times New Roman"/>
          <w:i/>
          <w:iCs/>
          <w:sz w:val="24"/>
          <w:szCs w:val="24"/>
        </w:rPr>
        <w:t>Determinants of the adoption of improved onion production package in Dugda Bora District, East Shoa, Ethiopia</w:t>
      </w:r>
      <w:r w:rsidRPr="00524822">
        <w:rPr>
          <w:rFonts w:ascii="Times New Roman" w:eastAsia="Times New Roman" w:hAnsi="Times New Roman" w:cs="Times New Roman"/>
          <w:sz w:val="24"/>
          <w:szCs w:val="24"/>
        </w:rPr>
        <w:t xml:space="preserve"> [Master’s thesis, Haramaya University]. </w:t>
      </w:r>
    </w:p>
    <w:p w14:paraId="17C1D8BD" w14:textId="77777777" w:rsidR="003F4BDE" w:rsidRDefault="0000000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b/>
          <w:sz w:val="24"/>
          <w:highlight w:val="yellow"/>
        </w:rPr>
        <w:t xml:space="preserve">Onuoha, O. C., &amp; Umebali, E. (2021). Determinants of adoption of new agricultural technologies by cooperative farmers in Nigeria. </w:t>
      </w:r>
      <w:r>
        <w:rPr>
          <w:rFonts w:ascii="Times New Roman" w:eastAsia="Times New Roman" w:hAnsi="Times New Roman"/>
          <w:b/>
          <w:i/>
          <w:sz w:val="24"/>
          <w:highlight w:val="yellow"/>
        </w:rPr>
        <w:t>Asian Journal of Agricultural Extension, Economics &amp; Sociology, 39</w:t>
      </w:r>
      <w:r>
        <w:rPr>
          <w:rFonts w:ascii="Times New Roman" w:eastAsia="Times New Roman" w:hAnsi="Times New Roman"/>
          <w:b/>
          <w:sz w:val="24"/>
          <w:highlight w:val="yellow"/>
        </w:rPr>
        <w:t>(9), 66–75. https://doi.org/10.9734/ajaees/2021/v39i930643</w:t>
      </w:r>
    </w:p>
    <w:p w14:paraId="02A48196" w14:textId="77777777" w:rsidR="003F4BDE" w:rsidRDefault="0000000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b/>
          <w:sz w:val="24"/>
          <w:highlight w:val="yellow"/>
        </w:rPr>
        <w:t xml:space="preserve">Panta, H. K., Poudel, S., Thapa, S., Dahal, S., Dhakal, C. P., Regmi, K., &amp; Basnet, M. (2023). Determinants of agricultural technology adoption among commercial vegetable growers in Bagamati Province, Nepal. </w:t>
      </w:r>
      <w:r>
        <w:rPr>
          <w:rFonts w:ascii="Times New Roman" w:eastAsia="Times New Roman" w:hAnsi="Times New Roman"/>
          <w:b/>
          <w:i/>
          <w:sz w:val="24"/>
          <w:highlight w:val="yellow"/>
        </w:rPr>
        <w:t>Journal of Global Agriculture and Ecology, 15</w:t>
      </w:r>
      <w:r>
        <w:rPr>
          <w:rFonts w:ascii="Times New Roman" w:eastAsia="Times New Roman" w:hAnsi="Times New Roman"/>
          <w:b/>
          <w:sz w:val="24"/>
          <w:highlight w:val="yellow"/>
        </w:rPr>
        <w:t>(1), 37–45. https://doi.org/10.56557/jogae/2023/v15i18300</w:t>
      </w:r>
    </w:p>
    <w:p w14:paraId="7C0C106F"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Rashid, S., Abate, G. T., Lemma, S., Warner, J., Kasa, L., &amp; Minot, N. (2019). The barley value chain in Ethiopia [White paper, Version 1; not peer reviewed]. </w:t>
      </w:r>
      <w:r w:rsidRPr="00524822">
        <w:rPr>
          <w:rFonts w:ascii="Times New Roman" w:eastAsia="Times New Roman" w:hAnsi="Times New Roman" w:cs="Times New Roman"/>
          <w:i/>
          <w:iCs/>
          <w:sz w:val="24"/>
          <w:szCs w:val="24"/>
        </w:rPr>
        <w:t>Gates Open Research, 3</w:t>
      </w:r>
      <w:r w:rsidRPr="00524822">
        <w:rPr>
          <w:rFonts w:ascii="Times New Roman" w:eastAsia="Times New Roman" w:hAnsi="Times New Roman" w:cs="Times New Roman"/>
          <w:sz w:val="24"/>
          <w:szCs w:val="24"/>
        </w:rPr>
        <w:t xml:space="preserve">, Article 169. </w:t>
      </w:r>
      <w:hyperlink r:id="rId15" w:history="1">
        <w:r w:rsidRPr="00524822">
          <w:rPr>
            <w:rFonts w:ascii="Times New Roman" w:eastAsia="Times New Roman" w:hAnsi="Times New Roman" w:cs="Times New Roman"/>
            <w:color w:val="0000FF"/>
            <w:sz w:val="24"/>
            <w:szCs w:val="24"/>
            <w:u w:val="single"/>
          </w:rPr>
          <w:t>https://doi.org/10.21955/gatesopenres.1115011.1</w:t>
        </w:r>
      </w:hyperlink>
    </w:p>
    <w:p w14:paraId="75DF7453"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Tilahun, E., Kibret, K., Mamo, T., &amp; Shiferaw, H. (2015). Assessment and mapping of some soil micronutrients status in agricultural land of Alicho-Woriro Woreda, Siltie Zone, Southern </w:t>
      </w:r>
      <w:r w:rsidRPr="00524822">
        <w:rPr>
          <w:rFonts w:ascii="Times New Roman" w:eastAsia="Times New Roman" w:hAnsi="Times New Roman" w:cs="Times New Roman"/>
          <w:sz w:val="24"/>
          <w:szCs w:val="24"/>
        </w:rPr>
        <w:lastRenderedPageBreak/>
        <w:t xml:space="preserve">Ethiopia. </w:t>
      </w:r>
      <w:r w:rsidRPr="00524822">
        <w:rPr>
          <w:rFonts w:ascii="Times New Roman" w:eastAsia="Times New Roman" w:hAnsi="Times New Roman" w:cs="Times New Roman"/>
          <w:i/>
          <w:iCs/>
          <w:sz w:val="24"/>
          <w:szCs w:val="24"/>
        </w:rPr>
        <w:t>American Journal of Plant Nutrition and Fertilization Technology, 5</w:t>
      </w:r>
      <w:r w:rsidRPr="00524822">
        <w:rPr>
          <w:rFonts w:ascii="Times New Roman" w:eastAsia="Times New Roman" w:hAnsi="Times New Roman" w:cs="Times New Roman"/>
          <w:sz w:val="24"/>
          <w:szCs w:val="24"/>
        </w:rPr>
        <w:t xml:space="preserve">(1), 16–25. </w:t>
      </w:r>
      <w:hyperlink r:id="rId16" w:history="1">
        <w:r w:rsidRPr="00524822">
          <w:rPr>
            <w:rFonts w:ascii="Times New Roman" w:eastAsia="Times New Roman" w:hAnsi="Times New Roman" w:cs="Times New Roman"/>
            <w:color w:val="0000FF"/>
            <w:sz w:val="24"/>
            <w:szCs w:val="24"/>
            <w:u w:val="single"/>
          </w:rPr>
          <w:t>https://doi.org/10.3923/ajpnft.2015.16.25</w:t>
        </w:r>
      </w:hyperlink>
    </w:p>
    <w:p w14:paraId="187E8A9E" w14:textId="77777777" w:rsidR="003F4BDE" w:rsidRDefault="0000000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b/>
          <w:sz w:val="24"/>
          <w:highlight w:val="yellow"/>
        </w:rPr>
        <w:t xml:space="preserve">Waje, S. S., Shano, B. K., Walelign, S. Z., &amp; Kassie, W. A. (2024). The effect of agricultural information provision on smallholders’ technology adoption and yield: Experimental evidence from Ethiopia. </w:t>
      </w:r>
      <w:r>
        <w:rPr>
          <w:rFonts w:ascii="Times New Roman" w:eastAsia="Times New Roman" w:hAnsi="Times New Roman"/>
          <w:b/>
          <w:i/>
          <w:sz w:val="24"/>
          <w:highlight w:val="yellow"/>
        </w:rPr>
        <w:t>Frontiers in Sustainable Food Systems, 8</w:t>
      </w:r>
      <w:r>
        <w:rPr>
          <w:rFonts w:ascii="Times New Roman" w:eastAsia="Times New Roman" w:hAnsi="Times New Roman"/>
          <w:b/>
          <w:sz w:val="24"/>
          <w:highlight w:val="yellow"/>
        </w:rPr>
        <w:t>, Article 1421442. https://doi.org/10.3389/fsufs.2024.1421442</w:t>
      </w:r>
    </w:p>
    <w:p w14:paraId="4998899E" w14:textId="77777777" w:rsidR="003F4BDE" w:rsidRDefault="0000000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b/>
          <w:sz w:val="24"/>
          <w:highlight w:val="yellow"/>
        </w:rPr>
        <w:t xml:space="preserve">Workie, D. M., &amp; Tasew, W. (2023). Adoption and intensity use of malt barley technology package by smallholder farmers in Ethiopia: A double hurdle model approach. </w:t>
      </w:r>
      <w:r>
        <w:rPr>
          <w:rFonts w:ascii="Times New Roman" w:eastAsia="Times New Roman" w:hAnsi="Times New Roman"/>
          <w:b/>
          <w:i/>
          <w:sz w:val="24"/>
          <w:highlight w:val="yellow"/>
        </w:rPr>
        <w:t>Heliyon, 9</w:t>
      </w:r>
      <w:r>
        <w:rPr>
          <w:rFonts w:ascii="Times New Roman" w:eastAsia="Times New Roman" w:hAnsi="Times New Roman"/>
          <w:b/>
          <w:sz w:val="24"/>
          <w:highlight w:val="yellow"/>
        </w:rPr>
        <w:t>(8), e18477. https://doi.org/10.1016/j.heliyon.2023.e18477</w:t>
      </w:r>
    </w:p>
    <w:p w14:paraId="7BE45167"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Yamane, T. (1967). </w:t>
      </w:r>
      <w:r w:rsidRPr="00524822">
        <w:rPr>
          <w:rFonts w:ascii="Times New Roman" w:eastAsia="Times New Roman" w:hAnsi="Times New Roman" w:cs="Times New Roman"/>
          <w:i/>
          <w:iCs/>
          <w:sz w:val="24"/>
          <w:szCs w:val="24"/>
        </w:rPr>
        <w:t>Statistics: An introductory analysis</w:t>
      </w:r>
      <w:r w:rsidRPr="00524822">
        <w:rPr>
          <w:rFonts w:ascii="Times New Roman" w:eastAsia="Times New Roman" w:hAnsi="Times New Roman" w:cs="Times New Roman"/>
          <w:sz w:val="24"/>
          <w:szCs w:val="24"/>
        </w:rPr>
        <w:t xml:space="preserve"> (2nd ed.). Harper &amp; Row. </w:t>
      </w:r>
    </w:p>
    <w:p w14:paraId="0113E8EA" w14:textId="77777777" w:rsidR="00524822" w:rsidRPr="00524822" w:rsidRDefault="00524822" w:rsidP="00524822">
      <w:pPr>
        <w:spacing w:before="100" w:beforeAutospacing="1" w:after="100" w:afterAutospacing="1" w:line="240" w:lineRule="auto"/>
        <w:rPr>
          <w:rFonts w:ascii="Times New Roman" w:eastAsia="Times New Roman" w:hAnsi="Times New Roman" w:cs="Times New Roman"/>
          <w:sz w:val="24"/>
          <w:szCs w:val="24"/>
        </w:rPr>
      </w:pPr>
      <w:r w:rsidRPr="00524822">
        <w:rPr>
          <w:rFonts w:ascii="Times New Roman" w:eastAsia="Times New Roman" w:hAnsi="Times New Roman" w:cs="Times New Roman"/>
          <w:sz w:val="24"/>
          <w:szCs w:val="24"/>
        </w:rPr>
        <w:t xml:space="preserve">Yigezu, Y. A., Tizale, C. Y., &amp; Aw-Hassan, A. (2015, August 9–14). </w:t>
      </w:r>
      <w:r w:rsidRPr="00524822">
        <w:rPr>
          <w:rFonts w:ascii="Times New Roman" w:eastAsia="Times New Roman" w:hAnsi="Times New Roman" w:cs="Times New Roman"/>
          <w:i/>
          <w:iCs/>
          <w:sz w:val="24"/>
          <w:szCs w:val="24"/>
        </w:rPr>
        <w:t>Modeling farmers’ adoption decisions of multiple crop technologies: The case of barley and potatoes in Ethiopia</w:t>
      </w:r>
      <w:r w:rsidRPr="00524822">
        <w:rPr>
          <w:rFonts w:ascii="Times New Roman" w:eastAsia="Times New Roman" w:hAnsi="Times New Roman" w:cs="Times New Roman"/>
          <w:sz w:val="24"/>
          <w:szCs w:val="24"/>
        </w:rPr>
        <w:t xml:space="preserve"> [Conference paper]. International Association of Agricultural Economists 2015 Conference, Milan, Italy. </w:t>
      </w:r>
      <w:hyperlink r:id="rId17" w:history="1">
        <w:r w:rsidRPr="00524822">
          <w:rPr>
            <w:rFonts w:ascii="Times New Roman" w:eastAsia="Times New Roman" w:hAnsi="Times New Roman" w:cs="Times New Roman"/>
            <w:color w:val="0000FF"/>
            <w:sz w:val="24"/>
            <w:szCs w:val="24"/>
            <w:u w:val="single"/>
          </w:rPr>
          <w:t>https://doi.org/10.22004/ag.econ.211867</w:t>
        </w:r>
      </w:hyperlink>
    </w:p>
    <w:p w14:paraId="73DAFC4C" w14:textId="77777777" w:rsidR="00A9658B" w:rsidRDefault="00A9658B" w:rsidP="00A9658B"/>
    <w:p w14:paraId="330DDEA8" w14:textId="77777777" w:rsidR="00A9658B" w:rsidRDefault="00A9658B" w:rsidP="001F7D3D">
      <w:pPr>
        <w:spacing w:line="360" w:lineRule="auto"/>
        <w:jc w:val="both"/>
        <w:rPr>
          <w:rFonts w:ascii="Times New Roman" w:hAnsi="Times New Roman" w:cs="Times New Roman"/>
          <w:sz w:val="24"/>
        </w:rPr>
      </w:pPr>
    </w:p>
    <w:p w14:paraId="36239964" w14:textId="77777777" w:rsidR="001F7D3D" w:rsidRPr="00DF2BA1" w:rsidRDefault="001F7D3D" w:rsidP="005751C9">
      <w:pPr>
        <w:spacing w:line="360" w:lineRule="auto"/>
        <w:jc w:val="both"/>
        <w:rPr>
          <w:rFonts w:ascii="Times New Roman" w:hAnsi="Times New Roman" w:cs="Times New Roman"/>
          <w:sz w:val="24"/>
          <w:szCs w:val="24"/>
        </w:rPr>
      </w:pPr>
    </w:p>
    <w:sectPr w:rsidR="001F7D3D" w:rsidRPr="00DF2BA1">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A1ABE" w14:textId="77777777" w:rsidR="005C0183" w:rsidRDefault="005C0183" w:rsidP="00AA304A">
      <w:pPr>
        <w:spacing w:after="0" w:line="240" w:lineRule="auto"/>
      </w:pPr>
      <w:r>
        <w:separator/>
      </w:r>
    </w:p>
  </w:endnote>
  <w:endnote w:type="continuationSeparator" w:id="0">
    <w:p w14:paraId="1A8B9845" w14:textId="77777777" w:rsidR="005C0183" w:rsidRDefault="005C0183" w:rsidP="00AA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C0DF" w14:textId="77777777" w:rsidR="00AA304A" w:rsidRDefault="00AA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D1D3" w14:textId="77777777" w:rsidR="00AA304A" w:rsidRDefault="00AA3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8E22" w14:textId="77777777" w:rsidR="00AA304A" w:rsidRDefault="00AA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EF5F" w14:textId="77777777" w:rsidR="005C0183" w:rsidRDefault="005C0183" w:rsidP="00AA304A">
      <w:pPr>
        <w:spacing w:after="0" w:line="240" w:lineRule="auto"/>
      </w:pPr>
      <w:r>
        <w:separator/>
      </w:r>
    </w:p>
  </w:footnote>
  <w:footnote w:type="continuationSeparator" w:id="0">
    <w:p w14:paraId="40FFB017" w14:textId="77777777" w:rsidR="005C0183" w:rsidRDefault="005C0183" w:rsidP="00AA3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79DB" w14:textId="77777777" w:rsidR="00AA304A" w:rsidRDefault="00000000">
    <w:pPr>
      <w:pStyle w:val="Header"/>
    </w:pPr>
    <w:r>
      <w:rPr>
        <w:noProof/>
      </w:rPr>
      <w:pict w14:anchorId="29A1D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ECF6" w14:textId="77777777" w:rsidR="00AA304A" w:rsidRDefault="00000000">
    <w:pPr>
      <w:pStyle w:val="Header"/>
    </w:pPr>
    <w:r>
      <w:rPr>
        <w:noProof/>
      </w:rPr>
      <w:pict w14:anchorId="1A884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D498" w14:textId="77777777" w:rsidR="00AA304A" w:rsidRDefault="00000000">
    <w:pPr>
      <w:pStyle w:val="Header"/>
    </w:pPr>
    <w:r>
      <w:rPr>
        <w:noProof/>
      </w:rPr>
      <w:pict w14:anchorId="38164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538D7"/>
    <w:multiLevelType w:val="hybridMultilevel"/>
    <w:tmpl w:val="B7A6E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10498"/>
    <w:multiLevelType w:val="multilevel"/>
    <w:tmpl w:val="E9808F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BA755D8"/>
    <w:multiLevelType w:val="hybridMultilevel"/>
    <w:tmpl w:val="AD120A7E"/>
    <w:lvl w:ilvl="0" w:tplc="FF1C6D02">
      <w:start w:val="1"/>
      <w:numFmt w:val="lowerRoman"/>
      <w:lvlText w:val="%1."/>
      <w:lvlJc w:val="right"/>
      <w:pPr>
        <w:ind w:left="450" w:hanging="360"/>
      </w:pPr>
      <w:rPr>
        <w:rFonts w:ascii="Times New Roman" w:hAnsi="Times New Roman" w:cs="Times New Roman"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67AA3BDA"/>
    <w:multiLevelType w:val="hybridMultilevel"/>
    <w:tmpl w:val="B9E8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493342">
    <w:abstractNumId w:val="1"/>
  </w:num>
  <w:num w:numId="2" w16cid:durableId="1333529288">
    <w:abstractNumId w:val="2"/>
  </w:num>
  <w:num w:numId="3" w16cid:durableId="750857603">
    <w:abstractNumId w:val="3"/>
  </w:num>
  <w:num w:numId="4" w16cid:durableId="114677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yNba0NDc3tDA2MrJU0lEKTi0uzszPAykwrAUAmJn8JCwAAAA="/>
  </w:docVars>
  <w:rsids>
    <w:rsidRoot w:val="00E0402A"/>
    <w:rsid w:val="00013BFF"/>
    <w:rsid w:val="000179EA"/>
    <w:rsid w:val="00023C2A"/>
    <w:rsid w:val="000508C8"/>
    <w:rsid w:val="000648F6"/>
    <w:rsid w:val="00085A67"/>
    <w:rsid w:val="000A3ACB"/>
    <w:rsid w:val="000D7507"/>
    <w:rsid w:val="000E30C3"/>
    <w:rsid w:val="00105BAB"/>
    <w:rsid w:val="001303A6"/>
    <w:rsid w:val="00130F71"/>
    <w:rsid w:val="00143B5F"/>
    <w:rsid w:val="001509FA"/>
    <w:rsid w:val="0016090F"/>
    <w:rsid w:val="001A2DF5"/>
    <w:rsid w:val="001D2E75"/>
    <w:rsid w:val="001D7739"/>
    <w:rsid w:val="001F5DC8"/>
    <w:rsid w:val="001F7D3D"/>
    <w:rsid w:val="002204E1"/>
    <w:rsid w:val="00221B8D"/>
    <w:rsid w:val="00230769"/>
    <w:rsid w:val="00276839"/>
    <w:rsid w:val="00295543"/>
    <w:rsid w:val="002C4F4F"/>
    <w:rsid w:val="002E6656"/>
    <w:rsid w:val="002F2835"/>
    <w:rsid w:val="0032250B"/>
    <w:rsid w:val="00331185"/>
    <w:rsid w:val="00354FD9"/>
    <w:rsid w:val="00385A81"/>
    <w:rsid w:val="003C2E8E"/>
    <w:rsid w:val="003C40BB"/>
    <w:rsid w:val="003E50F4"/>
    <w:rsid w:val="003F4BDE"/>
    <w:rsid w:val="00406F69"/>
    <w:rsid w:val="00416A3B"/>
    <w:rsid w:val="00462150"/>
    <w:rsid w:val="00495880"/>
    <w:rsid w:val="004A3AB5"/>
    <w:rsid w:val="004B219F"/>
    <w:rsid w:val="004C5E28"/>
    <w:rsid w:val="004D34C7"/>
    <w:rsid w:val="00524822"/>
    <w:rsid w:val="005751C9"/>
    <w:rsid w:val="005C0183"/>
    <w:rsid w:val="005C7E52"/>
    <w:rsid w:val="005D42FE"/>
    <w:rsid w:val="005F4A3E"/>
    <w:rsid w:val="00617A28"/>
    <w:rsid w:val="00627D40"/>
    <w:rsid w:val="00644CDB"/>
    <w:rsid w:val="00664EF1"/>
    <w:rsid w:val="00683359"/>
    <w:rsid w:val="006854CE"/>
    <w:rsid w:val="00696035"/>
    <w:rsid w:val="0069603B"/>
    <w:rsid w:val="006B5313"/>
    <w:rsid w:val="0073756A"/>
    <w:rsid w:val="00740533"/>
    <w:rsid w:val="00794EBD"/>
    <w:rsid w:val="007B52C9"/>
    <w:rsid w:val="007B6E61"/>
    <w:rsid w:val="007F1CEF"/>
    <w:rsid w:val="008439BA"/>
    <w:rsid w:val="00853EA3"/>
    <w:rsid w:val="008749A2"/>
    <w:rsid w:val="008B220D"/>
    <w:rsid w:val="008B50CC"/>
    <w:rsid w:val="008C2221"/>
    <w:rsid w:val="008C29AC"/>
    <w:rsid w:val="008F4C22"/>
    <w:rsid w:val="008F521A"/>
    <w:rsid w:val="00901F6B"/>
    <w:rsid w:val="00912240"/>
    <w:rsid w:val="00982149"/>
    <w:rsid w:val="00993F06"/>
    <w:rsid w:val="009A558F"/>
    <w:rsid w:val="009C1CB2"/>
    <w:rsid w:val="009C73BB"/>
    <w:rsid w:val="009D4F35"/>
    <w:rsid w:val="009F793F"/>
    <w:rsid w:val="00A0670F"/>
    <w:rsid w:val="00A40E84"/>
    <w:rsid w:val="00A6160B"/>
    <w:rsid w:val="00A70969"/>
    <w:rsid w:val="00A719E2"/>
    <w:rsid w:val="00A81242"/>
    <w:rsid w:val="00A9658B"/>
    <w:rsid w:val="00AA304A"/>
    <w:rsid w:val="00AB7990"/>
    <w:rsid w:val="00AE77F8"/>
    <w:rsid w:val="00AF11AA"/>
    <w:rsid w:val="00B06392"/>
    <w:rsid w:val="00B235F6"/>
    <w:rsid w:val="00B23EEA"/>
    <w:rsid w:val="00B4763C"/>
    <w:rsid w:val="00BA5B33"/>
    <w:rsid w:val="00BC6769"/>
    <w:rsid w:val="00BE7588"/>
    <w:rsid w:val="00C302C9"/>
    <w:rsid w:val="00C431AF"/>
    <w:rsid w:val="00C44E78"/>
    <w:rsid w:val="00C71C95"/>
    <w:rsid w:val="00CB3DFD"/>
    <w:rsid w:val="00CD747B"/>
    <w:rsid w:val="00CF56A4"/>
    <w:rsid w:val="00D23A84"/>
    <w:rsid w:val="00D828F1"/>
    <w:rsid w:val="00DF2BA1"/>
    <w:rsid w:val="00DF3F00"/>
    <w:rsid w:val="00E0402A"/>
    <w:rsid w:val="00E31DCD"/>
    <w:rsid w:val="00E32ED4"/>
    <w:rsid w:val="00EA577F"/>
    <w:rsid w:val="00EB17CF"/>
    <w:rsid w:val="00EB442F"/>
    <w:rsid w:val="00EC0EBA"/>
    <w:rsid w:val="00F14FD2"/>
    <w:rsid w:val="00F522FF"/>
    <w:rsid w:val="00F56FC6"/>
    <w:rsid w:val="00F724FD"/>
    <w:rsid w:val="00FA4C93"/>
    <w:rsid w:val="00FA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BD848"/>
  <w15:chartTrackingRefBased/>
  <w15:docId w15:val="{A00169DC-0573-451B-8685-3F8D6237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BA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04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4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40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40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40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4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0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40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40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40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40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4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02A"/>
    <w:rPr>
      <w:rFonts w:eastAsiaTheme="majorEastAsia" w:cstheme="majorBidi"/>
      <w:color w:val="272727" w:themeColor="text1" w:themeTint="D8"/>
    </w:rPr>
  </w:style>
  <w:style w:type="paragraph" w:styleId="Title">
    <w:name w:val="Title"/>
    <w:basedOn w:val="Normal"/>
    <w:next w:val="Normal"/>
    <w:link w:val="TitleChar"/>
    <w:uiPriority w:val="10"/>
    <w:qFormat/>
    <w:rsid w:val="00E04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02A"/>
    <w:pPr>
      <w:spacing w:before="160"/>
      <w:jc w:val="center"/>
    </w:pPr>
    <w:rPr>
      <w:i/>
      <w:iCs/>
      <w:color w:val="404040" w:themeColor="text1" w:themeTint="BF"/>
    </w:rPr>
  </w:style>
  <w:style w:type="character" w:customStyle="1" w:styleId="QuoteChar">
    <w:name w:val="Quote Char"/>
    <w:basedOn w:val="DefaultParagraphFont"/>
    <w:link w:val="Quote"/>
    <w:uiPriority w:val="29"/>
    <w:rsid w:val="00E0402A"/>
    <w:rPr>
      <w:i/>
      <w:iCs/>
      <w:color w:val="404040" w:themeColor="text1" w:themeTint="BF"/>
    </w:rPr>
  </w:style>
  <w:style w:type="paragraph" w:styleId="ListParagraph">
    <w:name w:val="List Paragraph"/>
    <w:basedOn w:val="Normal"/>
    <w:uiPriority w:val="34"/>
    <w:qFormat/>
    <w:rsid w:val="00E0402A"/>
    <w:pPr>
      <w:ind w:left="720"/>
      <w:contextualSpacing/>
    </w:pPr>
  </w:style>
  <w:style w:type="character" w:styleId="IntenseEmphasis">
    <w:name w:val="Intense Emphasis"/>
    <w:basedOn w:val="DefaultParagraphFont"/>
    <w:uiPriority w:val="21"/>
    <w:qFormat/>
    <w:rsid w:val="00E0402A"/>
    <w:rPr>
      <w:i/>
      <w:iCs/>
      <w:color w:val="2F5496" w:themeColor="accent1" w:themeShade="BF"/>
    </w:rPr>
  </w:style>
  <w:style w:type="paragraph" w:styleId="IntenseQuote">
    <w:name w:val="Intense Quote"/>
    <w:basedOn w:val="Normal"/>
    <w:next w:val="Normal"/>
    <w:link w:val="IntenseQuoteChar"/>
    <w:uiPriority w:val="30"/>
    <w:qFormat/>
    <w:rsid w:val="00E04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02A"/>
    <w:rPr>
      <w:i/>
      <w:iCs/>
      <w:color w:val="2F5496" w:themeColor="accent1" w:themeShade="BF"/>
    </w:rPr>
  </w:style>
  <w:style w:type="character" w:styleId="IntenseReference">
    <w:name w:val="Intense Reference"/>
    <w:basedOn w:val="DefaultParagraphFont"/>
    <w:uiPriority w:val="32"/>
    <w:qFormat/>
    <w:rsid w:val="00E0402A"/>
    <w:rPr>
      <w:b/>
      <w:bCs/>
      <w:smallCaps/>
      <w:color w:val="2F5496" w:themeColor="accent1" w:themeShade="BF"/>
      <w:spacing w:val="5"/>
    </w:rPr>
  </w:style>
  <w:style w:type="table" w:customStyle="1" w:styleId="TableGrid1">
    <w:name w:val="Table Grid1"/>
    <w:basedOn w:val="TableNormal"/>
    <w:next w:val="TableGrid"/>
    <w:uiPriority w:val="59"/>
    <w:rsid w:val="00406F69"/>
    <w:pPr>
      <w:spacing w:after="0" w:line="240" w:lineRule="auto"/>
    </w:pPr>
    <w:rPr>
      <w:rFonts w:ascii="Times New Roman" w:hAnsi="Times New Roman"/>
      <w:kern w:val="0"/>
      <w:szCs w:val="22"/>
      <w14:ligatures w14:val="none"/>
    </w:rPr>
    <w:tblPr>
      <w:tblBorders>
        <w:top w:val="thinThickSmallGap" w:sz="24" w:space="0" w:color="auto"/>
        <w:bottom w:val="thinThickSmallGap" w:sz="24" w:space="0" w:color="auto"/>
      </w:tblBorders>
    </w:tblPr>
  </w:style>
  <w:style w:type="table" w:styleId="TableGrid">
    <w:name w:val="Table Grid"/>
    <w:basedOn w:val="TableNormal"/>
    <w:uiPriority w:val="39"/>
    <w:rsid w:val="0040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C2A"/>
    <w:rPr>
      <w:color w:val="0563C1" w:themeColor="hyperlink"/>
      <w:u w:val="single"/>
    </w:rPr>
  </w:style>
  <w:style w:type="character" w:styleId="UnresolvedMention">
    <w:name w:val="Unresolved Mention"/>
    <w:basedOn w:val="DefaultParagraphFont"/>
    <w:uiPriority w:val="99"/>
    <w:semiHidden/>
    <w:unhideWhenUsed/>
    <w:rsid w:val="00023C2A"/>
    <w:rPr>
      <w:color w:val="605E5C"/>
      <w:shd w:val="clear" w:color="auto" w:fill="E1DFDD"/>
    </w:rPr>
  </w:style>
  <w:style w:type="paragraph" w:styleId="Header">
    <w:name w:val="header"/>
    <w:basedOn w:val="Normal"/>
    <w:link w:val="HeaderChar"/>
    <w:uiPriority w:val="99"/>
    <w:unhideWhenUsed/>
    <w:rsid w:val="00AA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04A"/>
    <w:rPr>
      <w:kern w:val="0"/>
      <w:sz w:val="22"/>
      <w:szCs w:val="22"/>
      <w14:ligatures w14:val="none"/>
    </w:rPr>
  </w:style>
  <w:style w:type="paragraph" w:styleId="Footer">
    <w:name w:val="footer"/>
    <w:basedOn w:val="Normal"/>
    <w:link w:val="FooterChar"/>
    <w:uiPriority w:val="99"/>
    <w:unhideWhenUsed/>
    <w:rsid w:val="00AA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04A"/>
    <w:rPr>
      <w:kern w:val="0"/>
      <w:sz w:val="22"/>
      <w:szCs w:val="22"/>
      <w14:ligatures w14:val="none"/>
    </w:rPr>
  </w:style>
  <w:style w:type="table" w:styleId="PlainTable3">
    <w:name w:val="Plain Table 3"/>
    <w:basedOn w:val="TableNormal"/>
    <w:uiPriority w:val="43"/>
    <w:rsid w:val="00627D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9891">
      <w:bodyDiv w:val="1"/>
      <w:marLeft w:val="0"/>
      <w:marRight w:val="0"/>
      <w:marTop w:val="0"/>
      <w:marBottom w:val="0"/>
      <w:divBdr>
        <w:top w:val="none" w:sz="0" w:space="0" w:color="auto"/>
        <w:left w:val="none" w:sz="0" w:space="0" w:color="auto"/>
        <w:bottom w:val="none" w:sz="0" w:space="0" w:color="auto"/>
        <w:right w:val="none" w:sz="0" w:space="0" w:color="auto"/>
      </w:divBdr>
    </w:div>
    <w:div w:id="461928331">
      <w:bodyDiv w:val="1"/>
      <w:marLeft w:val="0"/>
      <w:marRight w:val="0"/>
      <w:marTop w:val="0"/>
      <w:marBottom w:val="0"/>
      <w:divBdr>
        <w:top w:val="none" w:sz="0" w:space="0" w:color="auto"/>
        <w:left w:val="none" w:sz="0" w:space="0" w:color="auto"/>
        <w:bottom w:val="none" w:sz="0" w:space="0" w:color="auto"/>
        <w:right w:val="none" w:sz="0" w:space="0" w:color="auto"/>
      </w:divBdr>
    </w:div>
    <w:div w:id="1470517185">
      <w:bodyDiv w:val="1"/>
      <w:marLeft w:val="0"/>
      <w:marRight w:val="0"/>
      <w:marTop w:val="0"/>
      <w:marBottom w:val="0"/>
      <w:divBdr>
        <w:top w:val="none" w:sz="0" w:space="0" w:color="auto"/>
        <w:left w:val="none" w:sz="0" w:space="0" w:color="auto"/>
        <w:bottom w:val="none" w:sz="0" w:space="0" w:color="auto"/>
        <w:right w:val="none" w:sz="0" w:space="0" w:color="auto"/>
      </w:divBdr>
    </w:div>
    <w:div w:id="19396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moa.gov.et/manuals-and-guidelin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pearson.de/principles-of-field-crop-production-9780130259677" TargetMode="External"/><Relationship Id="rId17" Type="http://schemas.openxmlformats.org/officeDocument/2006/relationships/hyperlink" Target="https://doi.org/10.22004/ag.econ.21186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923/ajpnft.2015.16.2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aes.cgiar.org/spia/publications/shining-brighter-light-comprehensive-evidence-adoption-and-diffusion-cgi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1955/gatesopenres.1115011.1" TargetMode="External"/><Relationship Id="rId23" Type="http://schemas.openxmlformats.org/officeDocument/2006/relationships/footer" Target="footer3.xml"/><Relationship Id="rId10" Type="http://schemas.openxmlformats.org/officeDocument/2006/relationships/hyperlink" Target="https://repository.smuc.edu.et/handle/123456789/98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repository.ruforum.org/sites/default/files/Berhanu.pdf" TargetMode="External"/><Relationship Id="rId14" Type="http://schemas.openxmlformats.org/officeDocument/2006/relationships/hyperlink" Target="https://hdl.handle.net/20.500.11766/67589" TargetMode="Externa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5353156612999134E-2"/>
          <c:y val="0.19158720412242047"/>
          <c:w val="0.67684915201260532"/>
          <c:h val="0.66171750082963765"/>
        </c:manualLayout>
      </c:layout>
      <c:pie3DChart>
        <c:varyColors val="1"/>
        <c:ser>
          <c:idx val="0"/>
          <c:order val="0"/>
          <c:tx>
            <c:strRef>
              <c:f>Sheet1!$B$1</c:f>
              <c:strCache>
                <c:ptCount val="1"/>
                <c:pt idx="0">
                  <c:v>Column1</c:v>
                </c:pt>
              </c:strCache>
            </c:strRef>
          </c:tx>
          <c:cat>
            <c:strRef>
              <c:f>Sheet1!$A$2:$A$5</c:f>
              <c:strCache>
                <c:ptCount val="4"/>
                <c:pt idx="0">
                  <c:v>Non Adopters- 11.4%</c:v>
                </c:pt>
                <c:pt idx="1">
                  <c:v>Low Adopters- 21.4%</c:v>
                </c:pt>
                <c:pt idx="2">
                  <c:v>Medium Adopters- 38.6%</c:v>
                </c:pt>
                <c:pt idx="3">
                  <c:v>High Adopters- 28.6%</c:v>
                </c:pt>
              </c:strCache>
            </c:strRef>
          </c:cat>
          <c:val>
            <c:numRef>
              <c:f>Sheet1!$B$2:$B$5</c:f>
              <c:numCache>
                <c:formatCode>General</c:formatCode>
                <c:ptCount val="4"/>
                <c:pt idx="0">
                  <c:v>11.4</c:v>
                </c:pt>
                <c:pt idx="1">
                  <c:v>21.4</c:v>
                </c:pt>
                <c:pt idx="2">
                  <c:v>38.6</c:v>
                </c:pt>
                <c:pt idx="3">
                  <c:v>28.6</c:v>
                </c:pt>
              </c:numCache>
            </c:numRef>
          </c:val>
          <c:extLst>
            <c:ext xmlns:c16="http://schemas.microsoft.com/office/drawing/2014/chart" uri="{C3380CC4-5D6E-409C-BE32-E72D297353CC}">
              <c16:uniqueId val="{00000000-F7BF-4C95-A93A-2DF4CF4B91B2}"/>
            </c:ext>
          </c:extLst>
        </c:ser>
        <c:dLbls>
          <c:showLegendKey val="0"/>
          <c:showVal val="0"/>
          <c:showCatName val="0"/>
          <c:showSerName val="0"/>
          <c:showPercent val="0"/>
          <c:showBubbleSize val="0"/>
          <c:showLeaderLines val="1"/>
        </c:dLbls>
      </c:pie3DChart>
    </c:plotArea>
    <c:legend>
      <c:legendPos val="r"/>
      <c:layout>
        <c:manualLayout>
          <c:xMode val="edge"/>
          <c:yMode val="edge"/>
          <c:x val="0.63202629379847697"/>
          <c:y val="0"/>
          <c:w val="0.36702329249202592"/>
          <c:h val="0.9611384514435695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17</Pages>
  <Words>4364</Words>
  <Characters>24879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Muluken Melese Shewa</dc:creator>
  <cp:keywords/>
  <dc:description/>
  <cp:lastModifiedBy>SDI 1020</cp:lastModifiedBy>
  <cp:revision>106</cp:revision>
  <dcterms:created xsi:type="dcterms:W3CDTF">2026-02-26T08:00:00Z</dcterms:created>
  <dcterms:modified xsi:type="dcterms:W3CDTF">2026-07-11T14:33:00Z</dcterms:modified>
</cp:coreProperties>
</file>