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17974" w14:textId="77777777" w:rsidR="009D7AB2" w:rsidRPr="00A73F43" w:rsidRDefault="009D7AB2" w:rsidP="009D7AB2">
      <w:pPr>
        <w:tabs>
          <w:tab w:val="left" w:pos="7830"/>
        </w:tabs>
        <w:spacing w:line="240" w:lineRule="auto"/>
        <w:jc w:val="center"/>
        <w:rPr>
          <w:rFonts w:ascii="Times New Roman" w:hAnsi="Times New Roman" w:cs="Times New Roman"/>
          <w:b/>
          <w:sz w:val="24"/>
          <w:szCs w:val="24"/>
        </w:rPr>
      </w:pPr>
      <w:r w:rsidRPr="00A73F43">
        <w:rPr>
          <w:rFonts w:ascii="Times New Roman" w:hAnsi="Times New Roman" w:cs="Times New Roman"/>
          <w:b/>
          <w:sz w:val="24"/>
          <w:szCs w:val="24"/>
        </w:rPr>
        <w:t>PARENTAL AWARENESS AND ATTITUDE TOWARDS HEALTH EFFECTS OF PROLONGED SCREEN TIME ON CHILDREN IN ENUGU, NIGERIA</w:t>
      </w:r>
    </w:p>
    <w:p w14:paraId="2FDCFEB4" w14:textId="77777777" w:rsidR="006A3239" w:rsidRPr="00A73F43" w:rsidRDefault="006A3239" w:rsidP="00B87912">
      <w:pPr>
        <w:spacing w:line="240" w:lineRule="auto"/>
        <w:jc w:val="center"/>
        <w:rPr>
          <w:rFonts w:ascii="Times New Roman" w:hAnsi="Times New Roman" w:cs="Times New Roman"/>
          <w:b/>
          <w:sz w:val="24"/>
          <w:szCs w:val="24"/>
        </w:rPr>
      </w:pPr>
    </w:p>
    <w:p w14:paraId="4C2415A2" w14:textId="77777777" w:rsidR="002F1928" w:rsidRPr="00A73F43" w:rsidRDefault="002F1928" w:rsidP="00B87912">
      <w:pPr>
        <w:spacing w:line="240" w:lineRule="auto"/>
        <w:jc w:val="center"/>
        <w:rPr>
          <w:rFonts w:ascii="Times New Roman" w:hAnsi="Times New Roman" w:cs="Times New Roman"/>
          <w:b/>
          <w:sz w:val="24"/>
          <w:szCs w:val="24"/>
        </w:rPr>
      </w:pPr>
    </w:p>
    <w:p w14:paraId="1F5EC451" w14:textId="77777777" w:rsidR="00EA0A01" w:rsidRPr="00A73F43" w:rsidRDefault="00EA0A01" w:rsidP="00B87912">
      <w:pPr>
        <w:spacing w:line="240" w:lineRule="auto"/>
        <w:jc w:val="center"/>
        <w:rPr>
          <w:rFonts w:ascii="Times New Roman" w:hAnsi="Times New Roman" w:cs="Times New Roman"/>
          <w:i/>
          <w:sz w:val="24"/>
          <w:szCs w:val="24"/>
        </w:rPr>
      </w:pPr>
      <w:r w:rsidRPr="00A73F43">
        <w:rPr>
          <w:rFonts w:ascii="Times New Roman" w:hAnsi="Times New Roman" w:cs="Times New Roman"/>
          <w:i/>
          <w:sz w:val="24"/>
          <w:szCs w:val="24"/>
        </w:rPr>
        <w:t xml:space="preserve"> </w:t>
      </w:r>
    </w:p>
    <w:p w14:paraId="119E1073" w14:textId="77777777" w:rsidR="006D5EC0" w:rsidRPr="00A73F43" w:rsidRDefault="006D5EC0" w:rsidP="00B87912">
      <w:pPr>
        <w:tabs>
          <w:tab w:val="left" w:pos="720"/>
        </w:tabs>
        <w:spacing w:after="360" w:line="240" w:lineRule="auto"/>
        <w:jc w:val="center"/>
        <w:rPr>
          <w:rFonts w:ascii="Times New Roman" w:eastAsia="Calibri" w:hAnsi="Times New Roman" w:cs="Times New Roman"/>
          <w:b/>
          <w:bCs/>
          <w:sz w:val="24"/>
          <w:szCs w:val="24"/>
          <w14:ligatures w14:val="standardContextual"/>
        </w:rPr>
      </w:pPr>
      <w:bookmarkStart w:id="0" w:name="_Hlk161326372"/>
      <w:r w:rsidRPr="00A73F43">
        <w:rPr>
          <w:rFonts w:ascii="Times New Roman" w:eastAsia="Calibri" w:hAnsi="Times New Roman" w:cs="Times New Roman"/>
          <w:b/>
          <w:bCs/>
          <w:sz w:val="24"/>
          <w:szCs w:val="24"/>
          <w14:ligatures w14:val="standardContextual"/>
        </w:rPr>
        <w:t>ABSTRACT</w:t>
      </w:r>
    </w:p>
    <w:bookmarkEnd w:id="0"/>
    <w:p w14:paraId="77E9C804" w14:textId="77777777" w:rsidR="00C47C78" w:rsidRPr="00A73F43" w:rsidRDefault="001466E1" w:rsidP="00B87912">
      <w:pPr>
        <w:tabs>
          <w:tab w:val="left" w:pos="720"/>
        </w:tabs>
        <w:spacing w:after="360" w:line="240" w:lineRule="auto"/>
        <w:jc w:val="both"/>
        <w:rPr>
          <w:rFonts w:ascii="Times New Roman" w:eastAsia="Calibri" w:hAnsi="Times New Roman" w:cs="Times New Roman"/>
          <w:bCs/>
          <w:sz w:val="24"/>
          <w:szCs w:val="24"/>
          <w14:ligatures w14:val="standardContextual"/>
        </w:rPr>
      </w:pPr>
      <w:r w:rsidRPr="00A73F43">
        <w:t>Background: Screen time behaviour in young children is strongly influenced by parental attitudes towards screen use. Objective: This study evaluated parents' awareness of, and attitudes towards, the health consequences of excessive screen time among children. Method: A cross-sectional descriptive survey was conducted in three selected cottage hostels in Enugu metropolis among 137 parents attending child welfare clinics. Information was obtained using a structured questionnaire, and the collected data were analysed using descriptive statistics. Results: The study showed that overall parental awareness was low (2.39), although parents recognised some immediate risks, such as reduced movement, sleep disturbances, unhealthy snacking, delayed language development and behavioural problems. However, awareness of long-term consequences, including addiction, obesity, reduced academic performance and adverse effects on vision, the heart, muscles, bones and memory, was grossly insufficient. Attitudes towards setting limits on screen time were largely negative (2.09), indicating limited personal commitment or role-modelling in regulating screen use; many parents believed that excessive exposure would cause no harm if the children appeared well. Comparison of parental awareness with support for limiting screen time showed a moderate correlation, suggesting that higher awareness may be associated with greater parental concern about the amount of time children spend using digital media. The findings reveal a considerable disconnect between knowledge, attitudes and practice, indicating that parents' responses may depend more on practical realities than on awareness alone and that environmental factors require further analysis. Conclusion: Clinic-based awareness programmes should be practice-oriented. Home-based sessions, training and seminars, in addition to clinic-based education, should guide parents and guardians towards healthier screen-related practices and improved child health in urban Nigeria.</w:t>
      </w:r>
    </w:p>
    <w:p w14:paraId="5EAB4327" w14:textId="77777777" w:rsidR="00FE5BEC" w:rsidRPr="00A73F43" w:rsidRDefault="00FE5BEC" w:rsidP="00FE5BEC">
      <w:pPr>
        <w:tabs>
          <w:tab w:val="left" w:pos="7830"/>
        </w:tabs>
        <w:spacing w:line="240" w:lineRule="auto"/>
        <w:rPr>
          <w:rFonts w:ascii="Times New Roman" w:hAnsi="Times New Roman" w:cs="Times New Roman"/>
          <w:sz w:val="24"/>
          <w:szCs w:val="24"/>
        </w:rPr>
      </w:pPr>
      <w:r w:rsidRPr="00A73F43">
        <w:rPr>
          <w:rFonts w:ascii="Times New Roman" w:eastAsia="Calibri" w:hAnsi="Times New Roman" w:cs="Times New Roman"/>
          <w:b/>
          <w:bCs/>
          <w:sz w:val="24"/>
          <w:szCs w:val="24"/>
          <w14:ligatures w14:val="standardContextual"/>
        </w:rPr>
        <w:t>Keywords:</w:t>
      </w:r>
      <w:r w:rsidRPr="00A73F43">
        <w:rPr>
          <w:rFonts w:ascii="Times New Roman" w:eastAsia="Calibri" w:hAnsi="Times New Roman" w:cs="Times New Roman"/>
          <w:bCs/>
          <w:sz w:val="24"/>
          <w:szCs w:val="24"/>
          <w14:ligatures w14:val="standardContextual"/>
        </w:rPr>
        <w:t xml:space="preserve"> </w:t>
      </w:r>
      <w:r w:rsidRPr="00A73F43">
        <w:rPr>
          <w:rFonts w:ascii="Times New Roman" w:hAnsi="Times New Roman" w:cs="Times New Roman"/>
          <w:sz w:val="24"/>
          <w:szCs w:val="24"/>
        </w:rPr>
        <w:t xml:space="preserve">Parental Awareness, Screen time </w:t>
      </w:r>
      <w:proofErr w:type="spellStart"/>
      <w:r w:rsidRPr="00A73F43">
        <w:rPr>
          <w:rFonts w:ascii="Times New Roman" w:hAnsi="Times New Roman" w:cs="Times New Roman"/>
          <w:sz w:val="24"/>
          <w:szCs w:val="24"/>
        </w:rPr>
        <w:t>behaviour</w:t>
      </w:r>
      <w:proofErr w:type="spellEnd"/>
      <w:r w:rsidRPr="00A73F43">
        <w:rPr>
          <w:rFonts w:ascii="Times New Roman" w:hAnsi="Times New Roman" w:cs="Times New Roman"/>
          <w:sz w:val="24"/>
          <w:szCs w:val="24"/>
        </w:rPr>
        <w:t>, young children, Health Effects</w:t>
      </w:r>
    </w:p>
    <w:p w14:paraId="6B3C1930" w14:textId="77777777" w:rsidR="00FB0E69" w:rsidRPr="00A73F43" w:rsidRDefault="00FB0E69" w:rsidP="00B87912">
      <w:pPr>
        <w:tabs>
          <w:tab w:val="left" w:pos="7830"/>
        </w:tabs>
        <w:spacing w:line="240" w:lineRule="auto"/>
        <w:rPr>
          <w:rFonts w:ascii="Times New Roman" w:eastAsia="Calibri" w:hAnsi="Times New Roman" w:cs="Times New Roman"/>
          <w:bCs/>
          <w:sz w:val="24"/>
          <w:szCs w:val="24"/>
          <w14:ligatures w14:val="standardContextual"/>
        </w:rPr>
      </w:pPr>
    </w:p>
    <w:p w14:paraId="7B9F4776" w14:textId="77777777" w:rsidR="006626AC" w:rsidRPr="00A73F43" w:rsidRDefault="006626AC" w:rsidP="00B87912">
      <w:pPr>
        <w:spacing w:after="100" w:afterAutospacing="1" w:line="240" w:lineRule="auto"/>
        <w:rPr>
          <w:rFonts w:ascii="Times New Roman" w:hAnsi="Times New Roman" w:cs="Times New Roman"/>
          <w:b/>
          <w:sz w:val="24"/>
          <w:szCs w:val="24"/>
        </w:rPr>
      </w:pPr>
      <w:r w:rsidRPr="00A73F43">
        <w:rPr>
          <w:rFonts w:ascii="Times New Roman" w:hAnsi="Times New Roman" w:cs="Times New Roman"/>
          <w:b/>
          <w:sz w:val="24"/>
          <w:szCs w:val="24"/>
        </w:rPr>
        <w:t>INTRODUCTION</w:t>
      </w:r>
    </w:p>
    <w:p w14:paraId="288571FB" w14:textId="77777777" w:rsidR="001B1B19" w:rsidRPr="00A73F43" w:rsidRDefault="00D504FE" w:rsidP="00B87912">
      <w:pPr>
        <w:spacing w:after="120" w:line="240" w:lineRule="auto"/>
        <w:jc w:val="both"/>
        <w:rPr>
          <w:rFonts w:ascii="Times New Roman" w:hAnsi="Times New Roman" w:cs="Times New Roman"/>
          <w:sz w:val="24"/>
          <w:szCs w:val="24"/>
        </w:rPr>
      </w:pPr>
      <w:r w:rsidRPr="00A73F43">
        <w:t>Across generations, technology has become an integral part of everyday life. Devices that were once regarded as advanced technological innovations are now common digital tools, and many people spend substantial time using computers or smartphones. Young children are increasingly included in this digital environment and are exposed to devices from early childhood. This exposure has contributed to increased screen time (ST) throughout their early years. For learning, communication and entertainment, newer technologies, including smartphones and interactive screen media, are widely available both at home and in schools. Screen use has also become a formal component of instructional activities and regular school hours. The current generation is therefore growing up in a mobile-mediated environment and is often described as digitally native (Muppalla et al., 2023).</w:t>
      </w:r>
    </w:p>
    <w:p w14:paraId="22726441" w14:textId="77777777" w:rsidR="001B1B19" w:rsidRPr="00A73F43" w:rsidRDefault="001B1B19" w:rsidP="00B87912">
      <w:pPr>
        <w:spacing w:after="120" w:line="240" w:lineRule="auto"/>
        <w:jc w:val="both"/>
        <w:rPr>
          <w:rFonts w:ascii="Times New Roman" w:hAnsi="Times New Roman" w:cs="Times New Roman"/>
          <w:sz w:val="24"/>
          <w:szCs w:val="24"/>
        </w:rPr>
      </w:pPr>
      <w:r w:rsidRPr="00A73F43">
        <w:t xml:space="preserve">Although technological advances can support child development by improving communication skills, expanding learning opportunities, fostering creativity and self-expression, and meeting information needs, children may also develop unhealthy habits through excessive reliance on technology and digital devices. Such reliance may contribute to adverse effects on mental and physical well-being, </w:t>
      </w:r>
      <w:r w:rsidRPr="00A73F43">
        <w:lastRenderedPageBreak/>
        <w:t>including musculoskeletal problems, increased risk of overweight and related cardiovascular disease, reduced attention, aggressive behaviours, sleep disorders, impaired school performance, depression, anxiety and other mood disorders (Devi &amp; Singh, 2023).</w:t>
      </w:r>
    </w:p>
    <w:p w14:paraId="197CE2B0" w14:textId="77777777" w:rsidR="00FE5BEC" w:rsidRPr="00A73F43" w:rsidRDefault="00FE5BEC" w:rsidP="00B87912">
      <w:pPr>
        <w:spacing w:after="120" w:line="240" w:lineRule="auto"/>
        <w:jc w:val="both"/>
        <w:rPr>
          <w:rFonts w:ascii="Times New Roman" w:hAnsi="Times New Roman" w:cs="Times New Roman"/>
          <w:sz w:val="24"/>
          <w:szCs w:val="24"/>
        </w:rPr>
      </w:pPr>
      <w:r w:rsidRPr="00A73F43">
        <w:t>Parental attitudes and knowledge play a major role in improving children's health and establishing lifelong healthy habits. Increased screen time among children has been linked to several adverse outcomes affecting their physical, emotional, social and intellectual well-being (Shirley &amp; Kumar, 2020). Previous studies have found associations between screen time and lower physical activity, poorer mental health and shorter sleep duration (Alkalash et al., 2023; Zhou et al., 2022). Parents today view screen time not only as an integral part of their children's daily lives but also as a perceived necessity in the modern world (Bhutani et al., 2025; Hamilton et al., 2015).</w:t>
      </w:r>
    </w:p>
    <w:p w14:paraId="671141F1" w14:textId="77777777" w:rsidR="001B1B19" w:rsidRPr="00A73F43" w:rsidRDefault="001B1B19" w:rsidP="00B87912">
      <w:pPr>
        <w:spacing w:after="120" w:line="240" w:lineRule="auto"/>
        <w:jc w:val="both"/>
        <w:rPr>
          <w:rFonts w:ascii="Times New Roman" w:hAnsi="Times New Roman" w:cs="Times New Roman"/>
          <w:sz w:val="24"/>
          <w:szCs w:val="24"/>
        </w:rPr>
      </w:pPr>
      <w:r w:rsidRPr="00A73F43">
        <w:t>According to the World Health Organization (WHO, 2019), screen time (ST), or passive viewing of screen-based entertainment such as television, computers and mobile devices, is a form of sedentary behaviour. It does not include active screen-based games that require physical movement. Studies have suggested that positive parental attitudes may benefit children because parents who recognise screen time as a potential risk are more likely to regulate it. However, there remains limited context-specific evidence on parental awareness of, and attitudes towards, the health effects of excessive screen time among children in Nigeria. This gap informed the present study, which examines the issue and suggests possible micro- and macro-level preventive measures.</w:t>
      </w:r>
    </w:p>
    <w:p w14:paraId="1C1BA9BF" w14:textId="77777777" w:rsidR="009659A2" w:rsidRPr="00A73F43" w:rsidRDefault="009659A2" w:rsidP="00B87912">
      <w:pPr>
        <w:spacing w:after="120" w:line="240" w:lineRule="auto"/>
        <w:jc w:val="both"/>
        <w:rPr>
          <w:rFonts w:ascii="Times New Roman" w:hAnsi="Times New Roman" w:cs="Times New Roman"/>
          <w:b/>
          <w:sz w:val="24"/>
          <w:szCs w:val="24"/>
        </w:rPr>
      </w:pPr>
      <w:r w:rsidRPr="00A73F43">
        <w:rPr>
          <w:rFonts w:ascii="Times New Roman" w:hAnsi="Times New Roman" w:cs="Times New Roman"/>
          <w:b/>
          <w:sz w:val="24"/>
          <w:szCs w:val="24"/>
        </w:rPr>
        <w:t>1.3</w:t>
      </w:r>
      <w:r w:rsidR="009D4207" w:rsidRPr="00A73F43">
        <w:rPr>
          <w:rFonts w:ascii="Times New Roman" w:hAnsi="Times New Roman" w:cs="Times New Roman"/>
          <w:b/>
          <w:sz w:val="24"/>
          <w:szCs w:val="24"/>
        </w:rPr>
        <w:tab/>
        <w:t>Aim and Objectives of the Study</w:t>
      </w:r>
    </w:p>
    <w:p w14:paraId="6C4BCD24" w14:textId="77777777" w:rsidR="003256F7" w:rsidRPr="00A73F43" w:rsidRDefault="00E2713F" w:rsidP="00B87912">
      <w:pPr>
        <w:spacing w:after="120" w:line="240" w:lineRule="auto"/>
        <w:jc w:val="both"/>
        <w:rPr>
          <w:rFonts w:ascii="Times New Roman" w:hAnsi="Times New Roman" w:cs="Times New Roman"/>
          <w:sz w:val="24"/>
          <w:szCs w:val="24"/>
        </w:rPr>
      </w:pPr>
      <w:r w:rsidRPr="00A73F43">
        <w:t>This study aims to measure parents' awareness of the negative health effects of excessive screen time among children. The specific objectives of the study are:</w:t>
      </w:r>
    </w:p>
    <w:p w14:paraId="3309C63B" w14:textId="77777777" w:rsidR="009659A2" w:rsidRPr="00A73F43" w:rsidRDefault="009659A2" w:rsidP="00B87912">
      <w:pPr>
        <w:pStyle w:val="ListParagraph"/>
        <w:numPr>
          <w:ilvl w:val="0"/>
          <w:numId w:val="13"/>
        </w:numPr>
        <w:spacing w:after="120" w:line="240" w:lineRule="auto"/>
        <w:ind w:left="630" w:hanging="270"/>
        <w:jc w:val="both"/>
        <w:rPr>
          <w:rFonts w:ascii="Times New Roman" w:hAnsi="Times New Roman" w:cs="Times New Roman"/>
          <w:sz w:val="24"/>
          <w:szCs w:val="24"/>
        </w:rPr>
      </w:pPr>
      <w:r w:rsidRPr="00A73F43">
        <w:t>Assess the level of parental awareness regarding the potential health consequences of excessive screen time on children's health.</w:t>
      </w:r>
    </w:p>
    <w:p w14:paraId="19068B7F" w14:textId="77777777" w:rsidR="009659A2" w:rsidRPr="00A73F43" w:rsidRDefault="003D7A5E" w:rsidP="00B87912">
      <w:pPr>
        <w:pStyle w:val="ListParagraph"/>
        <w:numPr>
          <w:ilvl w:val="0"/>
          <w:numId w:val="13"/>
        </w:numPr>
        <w:spacing w:after="120" w:line="240" w:lineRule="auto"/>
        <w:ind w:left="630" w:hanging="270"/>
        <w:jc w:val="both"/>
        <w:rPr>
          <w:rFonts w:ascii="Times New Roman" w:hAnsi="Times New Roman" w:cs="Times New Roman"/>
          <w:sz w:val="24"/>
          <w:szCs w:val="24"/>
        </w:rPr>
      </w:pPr>
      <w:r w:rsidRPr="00A73F43">
        <w:t>Ascertain the relationship between parental awareness of the health risks associated with excessive screen time and their attitudes towards screen-time limits.</w:t>
      </w:r>
    </w:p>
    <w:p w14:paraId="2B22343F" w14:textId="77777777" w:rsidR="00F46748" w:rsidRPr="00A73F43" w:rsidRDefault="003737CB" w:rsidP="00B87912">
      <w:pPr>
        <w:spacing w:line="240" w:lineRule="auto"/>
        <w:rPr>
          <w:rFonts w:ascii="Times New Roman" w:hAnsi="Times New Roman" w:cs="Times New Roman"/>
          <w:b/>
          <w:sz w:val="24"/>
          <w:szCs w:val="24"/>
        </w:rPr>
      </w:pPr>
      <w:r w:rsidRPr="00A73F43">
        <w:rPr>
          <w:rFonts w:ascii="Times New Roman" w:hAnsi="Times New Roman" w:cs="Times New Roman"/>
          <w:b/>
          <w:sz w:val="24"/>
          <w:szCs w:val="24"/>
        </w:rPr>
        <w:t>METHODOLOGY</w:t>
      </w:r>
    </w:p>
    <w:p w14:paraId="5A3B15B3" w14:textId="77777777" w:rsidR="008B7C02" w:rsidRPr="00A73F43" w:rsidRDefault="00F007B8" w:rsidP="00B87912">
      <w:pPr>
        <w:spacing w:after="0" w:line="240" w:lineRule="auto"/>
        <w:jc w:val="both"/>
        <w:rPr>
          <w:rFonts w:ascii="Times New Roman" w:hAnsi="Times New Roman" w:cs="Times New Roman"/>
          <w:sz w:val="24"/>
          <w:szCs w:val="24"/>
        </w:rPr>
      </w:pPr>
      <w:r w:rsidRPr="00A73F43">
        <w:t xml:space="preserve">The research adopted a cross-sectional descriptive design. The study population comprised parents, either mothers or fathers, attending child welfare clinics in the three selected sub-district hospitals during the study period. These parents visited the clinics for routine child healthcare services, such as immunisation, growth monitoring, nutrition counselling and treatment of minor illnesses. The accessible population was estimated at 265 parents, based on the average monthly attendance recorded by the clinics during the data collection period. Cochran's formula was used to calculate the sample size for the selected parents from the sub-district hospitals. A total of 137 respondents participated. Both proportionate stratified and convenience sampling techniques were employed. The sub-district hospitals were divided into three strata. Sample allocation was done proportionately based on average clinic attendance; hospitals with higher clinic populations received larger sample quotas. Within each stratum, parents were sampled conveniently; those available on the data collection days were recruited until the predetermined quota was reached. The inclusion criteria comprised parents of children aged 0-18 years who attended the clinics and willingly consented to participate. The exclusion criteria included parents of children with chronic illnesses, developmental delays or disabilities, as well as parents who declined consent. Data were collected using an online questionnaire completed by the respondents. With the assistance of trained clinic staff, the questionnaires were distributed to parents waiting for consultation. Respondents completed the questionnaire without assistance, although staff clarified any items that were unclear. Completed questionnaires were collected immediately to improve the response rate, allow missing data to be addressed in the respondents' presence and maintain confidentiality. The researcher-designed questionnaire was entitled "Questionnaire on Parental Awareness and Attitude Towards Health Effects of Excessive Screen Time on Children". Reliability was determined using pilot-tested items </w:t>
      </w:r>
      <w:r w:rsidRPr="00A73F43">
        <w:lastRenderedPageBreak/>
        <w:t>involving 25 participants from a similar clinic. During the pilot study, the questionnaire was self-administered twice using a test-retest method at a two-week interval, while Cronbach's alpha was used to establish internal consistency. The subscales met acceptable reliability thresholds: the awareness section recorded 0.82 and the attitude section recorded 0.79. Data were cleaned, coded and analysed using the Statistical Package for the Social Sciences (SPSS), version 25. Descriptive statistics, including means, frequencies, percentages and standard deviations, were used to summarise socio-economic data and responses to Likert-scale items.</w:t>
      </w:r>
    </w:p>
    <w:p w14:paraId="27BC5270" w14:textId="77777777" w:rsidR="004D7F81" w:rsidRPr="00A73F43" w:rsidRDefault="004D7F81" w:rsidP="00B87912">
      <w:pPr>
        <w:spacing w:after="0" w:line="240" w:lineRule="auto"/>
        <w:jc w:val="both"/>
        <w:rPr>
          <w:rFonts w:ascii="Times New Roman" w:hAnsi="Times New Roman" w:cs="Times New Roman"/>
          <w:b/>
          <w:bCs/>
          <w:sz w:val="24"/>
          <w:szCs w:val="24"/>
        </w:rPr>
      </w:pPr>
    </w:p>
    <w:p w14:paraId="7EB3676E" w14:textId="77777777" w:rsidR="00A114DA" w:rsidRPr="00A73F43" w:rsidRDefault="0051545F" w:rsidP="00B87912">
      <w:pPr>
        <w:spacing w:after="0" w:line="240" w:lineRule="auto"/>
        <w:rPr>
          <w:rFonts w:ascii="Times New Roman" w:hAnsi="Times New Roman" w:cs="Times New Roman"/>
          <w:b/>
          <w:bCs/>
          <w:sz w:val="24"/>
          <w:szCs w:val="24"/>
        </w:rPr>
      </w:pPr>
      <w:r w:rsidRPr="00A73F43">
        <w:rPr>
          <w:rFonts w:ascii="Times New Roman" w:hAnsi="Times New Roman" w:cs="Times New Roman"/>
          <w:b/>
          <w:bCs/>
          <w:sz w:val="24"/>
          <w:szCs w:val="24"/>
        </w:rPr>
        <w:t>RESULTS AND DISCUSSION</w:t>
      </w:r>
    </w:p>
    <w:p w14:paraId="4393D182" w14:textId="77777777" w:rsidR="00A114DA" w:rsidRPr="00A73F43" w:rsidRDefault="00A114DA" w:rsidP="00B87912">
      <w:pPr>
        <w:spacing w:after="120" w:line="240" w:lineRule="auto"/>
        <w:rPr>
          <w:rFonts w:ascii="Times New Roman" w:hAnsi="Times New Roman" w:cs="Times New Roman"/>
          <w:b/>
          <w:bCs/>
          <w:sz w:val="24"/>
          <w:szCs w:val="24"/>
        </w:rPr>
      </w:pPr>
      <w:r w:rsidRPr="00A73F43">
        <w:rPr>
          <w:rFonts w:ascii="Times New Roman" w:hAnsi="Times New Roman" w:cs="Times New Roman"/>
          <w:b/>
          <w:bCs/>
          <w:sz w:val="24"/>
          <w:szCs w:val="24"/>
        </w:rPr>
        <w:t>4.1</w:t>
      </w:r>
      <w:r w:rsidR="0051545F" w:rsidRPr="00A73F43">
        <w:rPr>
          <w:rFonts w:ascii="Times New Roman" w:hAnsi="Times New Roman" w:cs="Times New Roman"/>
          <w:b/>
          <w:bCs/>
          <w:sz w:val="24"/>
          <w:szCs w:val="24"/>
        </w:rPr>
        <w:t xml:space="preserve">.1 </w:t>
      </w:r>
      <w:r w:rsidRPr="00A73F43">
        <w:rPr>
          <w:rFonts w:ascii="Times New Roman" w:hAnsi="Times New Roman" w:cs="Times New Roman"/>
          <w:b/>
          <w:bCs/>
          <w:sz w:val="24"/>
          <w:szCs w:val="24"/>
        </w:rPr>
        <w:t>Data Presentation</w:t>
      </w:r>
    </w:p>
    <w:p w14:paraId="18D94D75" w14:textId="77777777" w:rsidR="00A114DA" w:rsidRPr="00A73F43" w:rsidRDefault="00CD005B" w:rsidP="00B87912">
      <w:pPr>
        <w:spacing w:line="240" w:lineRule="auto"/>
        <w:jc w:val="both"/>
        <w:rPr>
          <w:rFonts w:ascii="Times New Roman" w:hAnsi="Times New Roman" w:cs="Times New Roman"/>
          <w:sz w:val="24"/>
          <w:szCs w:val="24"/>
        </w:rPr>
      </w:pPr>
      <w:r w:rsidRPr="00A73F43">
        <w:t>A total of 137 respondents participated in this study. This section presents the socio-demographic characteristics of the respondents using frequency and percentage distributions.</w:t>
      </w:r>
    </w:p>
    <w:p w14:paraId="637D4430" w14:textId="77777777" w:rsidR="0066409D" w:rsidRPr="00A73F43" w:rsidRDefault="0066409D" w:rsidP="00B87912">
      <w:pPr>
        <w:spacing w:before="100" w:beforeAutospacing="1" w:after="100" w:afterAutospacing="1" w:line="240" w:lineRule="auto"/>
        <w:outlineLvl w:val="2"/>
        <w:rPr>
          <w:rFonts w:ascii="Times New Roman" w:eastAsia="Times New Roman" w:hAnsi="Times New Roman" w:cs="Times New Roman"/>
          <w:b/>
          <w:bCs/>
          <w:sz w:val="24"/>
          <w:szCs w:val="24"/>
        </w:rPr>
      </w:pPr>
      <w:r w:rsidRPr="00A73F43">
        <w:rPr>
          <w:rFonts w:ascii="Times New Roman" w:eastAsia="Times New Roman" w:hAnsi="Times New Roman" w:cs="Times New Roman"/>
          <w:b/>
          <w:bCs/>
          <w:sz w:val="24"/>
          <w:szCs w:val="24"/>
        </w:rPr>
        <w:t>4.1</w:t>
      </w:r>
      <w:r w:rsidR="0051545F" w:rsidRPr="00A73F43">
        <w:rPr>
          <w:rFonts w:ascii="Times New Roman" w:eastAsia="Times New Roman" w:hAnsi="Times New Roman" w:cs="Times New Roman"/>
          <w:b/>
          <w:bCs/>
          <w:sz w:val="24"/>
          <w:szCs w:val="24"/>
        </w:rPr>
        <w:t>.2</w:t>
      </w:r>
      <w:r w:rsidRPr="00A73F43">
        <w:rPr>
          <w:rFonts w:ascii="Times New Roman" w:eastAsia="Times New Roman" w:hAnsi="Times New Roman" w:cs="Times New Roman"/>
          <w:b/>
          <w:bCs/>
          <w:sz w:val="24"/>
          <w:szCs w:val="24"/>
        </w:rPr>
        <w:t xml:space="preserve"> Socio-Demographic Characteristics of Respondents</w:t>
      </w:r>
    </w:p>
    <w:p w14:paraId="57ADD89A" w14:textId="77777777" w:rsidR="0066409D" w:rsidRPr="00A73F43" w:rsidRDefault="0066409D" w:rsidP="00B87912">
      <w:pPr>
        <w:spacing w:before="100" w:beforeAutospacing="1" w:after="120" w:line="240" w:lineRule="auto"/>
        <w:rPr>
          <w:rFonts w:ascii="Times New Roman" w:eastAsia="Times New Roman" w:hAnsi="Times New Roman" w:cs="Times New Roman"/>
          <w:sz w:val="24"/>
          <w:szCs w:val="24"/>
        </w:rPr>
      </w:pPr>
      <w:r w:rsidRPr="00A73F43">
        <w:rPr>
          <w:rFonts w:ascii="Times New Roman" w:eastAsia="Times New Roman" w:hAnsi="Times New Roman" w:cs="Times New Roman"/>
          <w:b/>
          <w:bCs/>
          <w:sz w:val="24"/>
          <w:szCs w:val="24"/>
        </w:rPr>
        <w:t xml:space="preserve">Table </w:t>
      </w:r>
      <w:r w:rsidR="00FC6267" w:rsidRPr="00A73F43">
        <w:rPr>
          <w:rFonts w:ascii="Times New Roman" w:eastAsia="Times New Roman" w:hAnsi="Times New Roman" w:cs="Times New Roman"/>
          <w:b/>
          <w:bCs/>
          <w:sz w:val="24"/>
          <w:szCs w:val="24"/>
        </w:rPr>
        <w:t>1</w:t>
      </w:r>
      <w:r w:rsidRPr="00A73F43">
        <w:rPr>
          <w:rFonts w:ascii="Times New Roman" w:eastAsia="Times New Roman" w:hAnsi="Times New Roman" w:cs="Times New Roman"/>
          <w:b/>
          <w:bCs/>
          <w:sz w:val="24"/>
          <w:szCs w:val="24"/>
        </w:rPr>
        <w:t>: Age Distribution of Respondents</w:t>
      </w:r>
    </w:p>
    <w:tbl>
      <w:tblPr>
        <w:tblStyle w:val="PlainTable21"/>
        <w:tblW w:w="0" w:type="auto"/>
        <w:tblLook w:val="06A0" w:firstRow="1" w:lastRow="0" w:firstColumn="1" w:lastColumn="0" w:noHBand="1" w:noVBand="1"/>
      </w:tblPr>
      <w:tblGrid>
        <w:gridCol w:w="2358"/>
        <w:gridCol w:w="2610"/>
        <w:gridCol w:w="2610"/>
      </w:tblGrid>
      <w:tr w:rsidR="0066409D" w:rsidRPr="00A73F43" w14:paraId="11DF6363" w14:textId="77777777" w:rsidTr="005616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hideMark/>
          </w:tcPr>
          <w:p w14:paraId="435B6CC1" w14:textId="77777777" w:rsidR="0066409D" w:rsidRPr="00A73F43" w:rsidRDefault="0066409D" w:rsidP="00B87912">
            <w:pPr>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Age (Years)</w:t>
            </w:r>
          </w:p>
        </w:tc>
        <w:tc>
          <w:tcPr>
            <w:tcW w:w="2610" w:type="dxa"/>
            <w:hideMark/>
          </w:tcPr>
          <w:p w14:paraId="2567F5AA" w14:textId="77777777" w:rsidR="0066409D" w:rsidRPr="00A73F43" w:rsidRDefault="0066409D"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Frequency (f)</w:t>
            </w:r>
          </w:p>
        </w:tc>
        <w:tc>
          <w:tcPr>
            <w:tcW w:w="2610" w:type="dxa"/>
            <w:hideMark/>
          </w:tcPr>
          <w:p w14:paraId="20485486" w14:textId="77777777" w:rsidR="0066409D" w:rsidRPr="00A73F43" w:rsidRDefault="0066409D"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Percentage (%)</w:t>
            </w:r>
          </w:p>
        </w:tc>
      </w:tr>
      <w:tr w:rsidR="0066409D" w:rsidRPr="00A73F43" w14:paraId="6F0A5FBD" w14:textId="77777777" w:rsidTr="0056164A">
        <w:tc>
          <w:tcPr>
            <w:cnfStyle w:val="001000000000" w:firstRow="0" w:lastRow="0" w:firstColumn="1" w:lastColumn="0" w:oddVBand="0" w:evenVBand="0" w:oddHBand="0" w:evenHBand="0" w:firstRowFirstColumn="0" w:firstRowLastColumn="0" w:lastRowFirstColumn="0" w:lastRowLastColumn="0"/>
            <w:tcW w:w="2358" w:type="dxa"/>
            <w:hideMark/>
          </w:tcPr>
          <w:p w14:paraId="41F4841D" w14:textId="77777777" w:rsidR="0066409D" w:rsidRPr="00A73F43" w:rsidRDefault="0066409D" w:rsidP="00B87912">
            <w:pPr>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20</w:t>
            </w:r>
            <w:r w:rsidR="00072EAB" w:rsidRPr="00A73F43">
              <w:rPr>
                <w:rFonts w:ascii="Times New Roman" w:eastAsia="Times New Roman" w:hAnsi="Times New Roman" w:cs="Times New Roman"/>
                <w:b w:val="0"/>
                <w:bCs w:val="0"/>
                <w:sz w:val="24"/>
                <w:szCs w:val="24"/>
              </w:rPr>
              <w:t>-</w:t>
            </w:r>
            <w:r w:rsidRPr="00A73F43">
              <w:rPr>
                <w:rFonts w:ascii="Times New Roman" w:eastAsia="Times New Roman" w:hAnsi="Times New Roman" w:cs="Times New Roman"/>
                <w:b w:val="0"/>
                <w:bCs w:val="0"/>
                <w:sz w:val="24"/>
                <w:szCs w:val="24"/>
              </w:rPr>
              <w:t>30</w:t>
            </w:r>
          </w:p>
        </w:tc>
        <w:tc>
          <w:tcPr>
            <w:tcW w:w="2610" w:type="dxa"/>
            <w:hideMark/>
          </w:tcPr>
          <w:p w14:paraId="5C7D1A62"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42</w:t>
            </w:r>
          </w:p>
        </w:tc>
        <w:tc>
          <w:tcPr>
            <w:tcW w:w="2610" w:type="dxa"/>
            <w:hideMark/>
          </w:tcPr>
          <w:p w14:paraId="466A173D"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30.66</w:t>
            </w:r>
          </w:p>
        </w:tc>
      </w:tr>
      <w:tr w:rsidR="0066409D" w:rsidRPr="00A73F43" w14:paraId="66248EC7" w14:textId="77777777" w:rsidTr="0056164A">
        <w:tc>
          <w:tcPr>
            <w:cnfStyle w:val="001000000000" w:firstRow="0" w:lastRow="0" w:firstColumn="1" w:lastColumn="0" w:oddVBand="0" w:evenVBand="0" w:oddHBand="0" w:evenHBand="0" w:firstRowFirstColumn="0" w:firstRowLastColumn="0" w:lastRowFirstColumn="0" w:lastRowLastColumn="0"/>
            <w:tcW w:w="2358" w:type="dxa"/>
            <w:hideMark/>
          </w:tcPr>
          <w:p w14:paraId="7C07DB07" w14:textId="77777777" w:rsidR="0066409D" w:rsidRPr="00A73F43" w:rsidRDefault="0066409D" w:rsidP="00B87912">
            <w:pPr>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31</w:t>
            </w:r>
            <w:r w:rsidR="00072EAB" w:rsidRPr="00A73F43">
              <w:rPr>
                <w:rFonts w:ascii="Times New Roman" w:eastAsia="Times New Roman" w:hAnsi="Times New Roman" w:cs="Times New Roman"/>
                <w:b w:val="0"/>
                <w:bCs w:val="0"/>
                <w:sz w:val="24"/>
                <w:szCs w:val="24"/>
              </w:rPr>
              <w:t>-</w:t>
            </w:r>
            <w:r w:rsidRPr="00A73F43">
              <w:rPr>
                <w:rFonts w:ascii="Times New Roman" w:eastAsia="Times New Roman" w:hAnsi="Times New Roman" w:cs="Times New Roman"/>
                <w:b w:val="0"/>
                <w:bCs w:val="0"/>
                <w:sz w:val="24"/>
                <w:szCs w:val="24"/>
              </w:rPr>
              <w:t>40</w:t>
            </w:r>
          </w:p>
        </w:tc>
        <w:tc>
          <w:tcPr>
            <w:tcW w:w="2610" w:type="dxa"/>
            <w:hideMark/>
          </w:tcPr>
          <w:p w14:paraId="546AA808"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63</w:t>
            </w:r>
          </w:p>
        </w:tc>
        <w:tc>
          <w:tcPr>
            <w:tcW w:w="2610" w:type="dxa"/>
            <w:hideMark/>
          </w:tcPr>
          <w:p w14:paraId="1ABD2AED"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45.99</w:t>
            </w:r>
          </w:p>
        </w:tc>
      </w:tr>
      <w:tr w:rsidR="0066409D" w:rsidRPr="00A73F43" w14:paraId="48B3CA36" w14:textId="77777777" w:rsidTr="0056164A">
        <w:tc>
          <w:tcPr>
            <w:cnfStyle w:val="001000000000" w:firstRow="0" w:lastRow="0" w:firstColumn="1" w:lastColumn="0" w:oddVBand="0" w:evenVBand="0" w:oddHBand="0" w:evenHBand="0" w:firstRowFirstColumn="0" w:firstRowLastColumn="0" w:lastRowFirstColumn="0" w:lastRowLastColumn="0"/>
            <w:tcW w:w="2358" w:type="dxa"/>
            <w:hideMark/>
          </w:tcPr>
          <w:p w14:paraId="2386497A" w14:textId="77777777" w:rsidR="0066409D" w:rsidRPr="00A73F43" w:rsidRDefault="0066409D" w:rsidP="00B87912">
            <w:pPr>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41</w:t>
            </w:r>
            <w:r w:rsidR="00072EAB" w:rsidRPr="00A73F43">
              <w:rPr>
                <w:rFonts w:ascii="Times New Roman" w:eastAsia="Times New Roman" w:hAnsi="Times New Roman" w:cs="Times New Roman"/>
                <w:b w:val="0"/>
                <w:bCs w:val="0"/>
                <w:sz w:val="24"/>
                <w:szCs w:val="24"/>
              </w:rPr>
              <w:t>-</w:t>
            </w:r>
            <w:r w:rsidRPr="00A73F43">
              <w:rPr>
                <w:rFonts w:ascii="Times New Roman" w:eastAsia="Times New Roman" w:hAnsi="Times New Roman" w:cs="Times New Roman"/>
                <w:b w:val="0"/>
                <w:bCs w:val="0"/>
                <w:sz w:val="24"/>
                <w:szCs w:val="24"/>
              </w:rPr>
              <w:t>50</w:t>
            </w:r>
          </w:p>
        </w:tc>
        <w:tc>
          <w:tcPr>
            <w:tcW w:w="2610" w:type="dxa"/>
            <w:hideMark/>
          </w:tcPr>
          <w:p w14:paraId="71BD9759"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23</w:t>
            </w:r>
          </w:p>
        </w:tc>
        <w:tc>
          <w:tcPr>
            <w:tcW w:w="2610" w:type="dxa"/>
            <w:hideMark/>
          </w:tcPr>
          <w:p w14:paraId="11641CDB"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16.79</w:t>
            </w:r>
          </w:p>
        </w:tc>
      </w:tr>
      <w:tr w:rsidR="0066409D" w:rsidRPr="00A73F43" w14:paraId="77FD2206" w14:textId="77777777" w:rsidTr="0056164A">
        <w:tc>
          <w:tcPr>
            <w:cnfStyle w:val="001000000000" w:firstRow="0" w:lastRow="0" w:firstColumn="1" w:lastColumn="0" w:oddVBand="0" w:evenVBand="0" w:oddHBand="0" w:evenHBand="0" w:firstRowFirstColumn="0" w:firstRowLastColumn="0" w:lastRowFirstColumn="0" w:lastRowLastColumn="0"/>
            <w:tcW w:w="2358" w:type="dxa"/>
            <w:hideMark/>
          </w:tcPr>
          <w:p w14:paraId="34614C7D" w14:textId="77777777" w:rsidR="0066409D" w:rsidRPr="00A73F43" w:rsidRDefault="0066409D" w:rsidP="00B87912">
            <w:pPr>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51 and above</w:t>
            </w:r>
          </w:p>
        </w:tc>
        <w:tc>
          <w:tcPr>
            <w:tcW w:w="2610" w:type="dxa"/>
            <w:hideMark/>
          </w:tcPr>
          <w:p w14:paraId="13C02D35"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9</w:t>
            </w:r>
          </w:p>
        </w:tc>
        <w:tc>
          <w:tcPr>
            <w:tcW w:w="2610" w:type="dxa"/>
            <w:hideMark/>
          </w:tcPr>
          <w:p w14:paraId="4E92FCE8"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6.57</w:t>
            </w:r>
          </w:p>
        </w:tc>
      </w:tr>
      <w:tr w:rsidR="0066409D" w:rsidRPr="00A73F43" w14:paraId="3E082316" w14:textId="77777777" w:rsidTr="0056164A">
        <w:tc>
          <w:tcPr>
            <w:cnfStyle w:val="001000000000" w:firstRow="0" w:lastRow="0" w:firstColumn="1" w:lastColumn="0" w:oddVBand="0" w:evenVBand="0" w:oddHBand="0" w:evenHBand="0" w:firstRowFirstColumn="0" w:firstRowLastColumn="0" w:lastRowFirstColumn="0" w:lastRowLastColumn="0"/>
            <w:tcW w:w="2358" w:type="dxa"/>
            <w:hideMark/>
          </w:tcPr>
          <w:p w14:paraId="450F46E7" w14:textId="77777777" w:rsidR="0066409D" w:rsidRPr="00A73F43" w:rsidRDefault="0066409D" w:rsidP="00B87912">
            <w:pPr>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Total</w:t>
            </w:r>
          </w:p>
        </w:tc>
        <w:tc>
          <w:tcPr>
            <w:tcW w:w="2610" w:type="dxa"/>
            <w:hideMark/>
          </w:tcPr>
          <w:p w14:paraId="761FD62B"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A73F43">
              <w:rPr>
                <w:rFonts w:ascii="Times New Roman" w:eastAsia="Times New Roman" w:hAnsi="Times New Roman" w:cs="Times New Roman"/>
                <w:b/>
                <w:bCs/>
                <w:sz w:val="24"/>
                <w:szCs w:val="24"/>
              </w:rPr>
              <w:t>137</w:t>
            </w:r>
          </w:p>
        </w:tc>
        <w:tc>
          <w:tcPr>
            <w:tcW w:w="2610" w:type="dxa"/>
            <w:hideMark/>
          </w:tcPr>
          <w:p w14:paraId="3E68300C"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A73F43">
              <w:rPr>
                <w:rFonts w:ascii="Times New Roman" w:eastAsia="Times New Roman" w:hAnsi="Times New Roman" w:cs="Times New Roman"/>
                <w:b/>
                <w:bCs/>
                <w:sz w:val="24"/>
                <w:szCs w:val="24"/>
              </w:rPr>
              <w:t>100.00</w:t>
            </w:r>
          </w:p>
        </w:tc>
      </w:tr>
    </w:tbl>
    <w:p w14:paraId="5936DDF4" w14:textId="77777777" w:rsidR="003F6D94" w:rsidRPr="00A73F43" w:rsidRDefault="003F6D94" w:rsidP="00B87912">
      <w:pPr>
        <w:spacing w:line="240" w:lineRule="auto"/>
        <w:rPr>
          <w:rFonts w:ascii="Times New Roman" w:eastAsia="Times New Roman" w:hAnsi="Times New Roman" w:cs="Times New Roman"/>
          <w:b/>
          <w:bCs/>
          <w:i/>
          <w:iCs/>
          <w:sz w:val="24"/>
          <w:szCs w:val="24"/>
        </w:rPr>
      </w:pPr>
      <w:r w:rsidRPr="00A73F43">
        <w:rPr>
          <w:rFonts w:ascii="Times New Roman" w:eastAsia="Times New Roman" w:hAnsi="Times New Roman" w:cs="Times New Roman"/>
          <w:b/>
          <w:bCs/>
          <w:i/>
          <w:iCs/>
          <w:sz w:val="24"/>
          <w:szCs w:val="24"/>
        </w:rPr>
        <w:t>Source: Researchers’ Field Survey, 2025</w:t>
      </w:r>
    </w:p>
    <w:p w14:paraId="28EDC71D" w14:textId="77777777" w:rsidR="00215828" w:rsidRPr="00A73F43" w:rsidRDefault="00215828" w:rsidP="00B87912">
      <w:pPr>
        <w:spacing w:before="100" w:beforeAutospacing="1" w:after="60" w:line="240" w:lineRule="auto"/>
        <w:jc w:val="both"/>
        <w:rPr>
          <w:rFonts w:ascii="Times New Roman" w:eastAsia="Times New Roman" w:hAnsi="Times New Roman" w:cs="Times New Roman"/>
          <w:sz w:val="24"/>
          <w:szCs w:val="24"/>
        </w:rPr>
      </w:pPr>
      <w:r w:rsidRPr="00A73F43">
        <w:t>The data on the age distribution of respondents show that a substantial proportion of the participating parents were within the active child-rearing period. Nearly half of the participants (45.99%) were aged 31-40 years, making this the predominant age group in the sample. This group typically represents parents in the prime years of family formation and child-rearing. Many parents in this age group care for preschool or primary-school children and are therefore directly involved in monitoring daily activities, including the use of digital devices and screen-based activities.</w:t>
      </w:r>
    </w:p>
    <w:p w14:paraId="44FC6579" w14:textId="77777777" w:rsidR="0066409D" w:rsidRPr="00A73F43" w:rsidRDefault="0066409D" w:rsidP="00DE0062">
      <w:pPr>
        <w:spacing w:before="100" w:beforeAutospacing="1" w:after="60" w:line="240" w:lineRule="auto"/>
        <w:rPr>
          <w:rFonts w:ascii="Times New Roman" w:eastAsia="Times New Roman" w:hAnsi="Times New Roman" w:cs="Times New Roman"/>
          <w:sz w:val="24"/>
          <w:szCs w:val="24"/>
        </w:rPr>
      </w:pPr>
      <w:r w:rsidRPr="00A73F43">
        <w:rPr>
          <w:rFonts w:ascii="Times New Roman" w:eastAsia="Times New Roman" w:hAnsi="Times New Roman" w:cs="Times New Roman"/>
          <w:b/>
          <w:bCs/>
          <w:sz w:val="24"/>
          <w:szCs w:val="24"/>
        </w:rPr>
        <w:t>Table .</w:t>
      </w:r>
      <w:r w:rsidR="006925BE" w:rsidRPr="00A73F43">
        <w:rPr>
          <w:rFonts w:ascii="Times New Roman" w:eastAsia="Times New Roman" w:hAnsi="Times New Roman" w:cs="Times New Roman"/>
          <w:b/>
          <w:bCs/>
          <w:sz w:val="24"/>
          <w:szCs w:val="24"/>
        </w:rPr>
        <w:t>2</w:t>
      </w:r>
      <w:r w:rsidRPr="00A73F43">
        <w:rPr>
          <w:rFonts w:ascii="Times New Roman" w:eastAsia="Times New Roman" w:hAnsi="Times New Roman" w:cs="Times New Roman"/>
          <w:b/>
          <w:bCs/>
          <w:sz w:val="24"/>
          <w:szCs w:val="24"/>
        </w:rPr>
        <w:t xml:space="preserve">: </w:t>
      </w:r>
      <w:r w:rsidR="00DE0062" w:rsidRPr="00A73F43">
        <w:rPr>
          <w:rFonts w:ascii="Times New Roman" w:eastAsia="Times New Roman" w:hAnsi="Times New Roman" w:cs="Times New Roman"/>
          <w:b/>
          <w:bCs/>
          <w:sz w:val="24"/>
          <w:szCs w:val="24"/>
        </w:rPr>
        <w:t>Distribution of respondents as per gender</w:t>
      </w:r>
    </w:p>
    <w:tbl>
      <w:tblPr>
        <w:tblStyle w:val="PlainTable21"/>
        <w:tblW w:w="0" w:type="auto"/>
        <w:tblLook w:val="06A0" w:firstRow="1" w:lastRow="0" w:firstColumn="1" w:lastColumn="0" w:noHBand="1" w:noVBand="1"/>
      </w:tblPr>
      <w:tblGrid>
        <w:gridCol w:w="1278"/>
        <w:gridCol w:w="2610"/>
        <w:gridCol w:w="2700"/>
      </w:tblGrid>
      <w:tr w:rsidR="0066409D" w:rsidRPr="00A73F43" w14:paraId="227BEB5E" w14:textId="77777777" w:rsidTr="006640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hideMark/>
          </w:tcPr>
          <w:p w14:paraId="21CDA6CE" w14:textId="77777777" w:rsidR="0066409D" w:rsidRPr="00A73F43" w:rsidRDefault="0066409D" w:rsidP="00B87912">
            <w:pPr>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Sex</w:t>
            </w:r>
          </w:p>
        </w:tc>
        <w:tc>
          <w:tcPr>
            <w:tcW w:w="2610" w:type="dxa"/>
            <w:hideMark/>
          </w:tcPr>
          <w:p w14:paraId="6984EA20" w14:textId="77777777" w:rsidR="0066409D" w:rsidRPr="00A73F43" w:rsidRDefault="0066409D"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Frequency (f)</w:t>
            </w:r>
          </w:p>
        </w:tc>
        <w:tc>
          <w:tcPr>
            <w:tcW w:w="2700" w:type="dxa"/>
            <w:hideMark/>
          </w:tcPr>
          <w:p w14:paraId="2B16BDCB" w14:textId="77777777" w:rsidR="0066409D" w:rsidRPr="00A73F43" w:rsidRDefault="0066409D"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Percentage (%)</w:t>
            </w:r>
          </w:p>
        </w:tc>
      </w:tr>
      <w:tr w:rsidR="0066409D" w:rsidRPr="00A73F43" w14:paraId="353C444B" w14:textId="77777777" w:rsidTr="0066409D">
        <w:tc>
          <w:tcPr>
            <w:cnfStyle w:val="001000000000" w:firstRow="0" w:lastRow="0" w:firstColumn="1" w:lastColumn="0" w:oddVBand="0" w:evenVBand="0" w:oddHBand="0" w:evenHBand="0" w:firstRowFirstColumn="0" w:firstRowLastColumn="0" w:lastRowFirstColumn="0" w:lastRowLastColumn="0"/>
            <w:tcW w:w="1278" w:type="dxa"/>
            <w:hideMark/>
          </w:tcPr>
          <w:p w14:paraId="070127BB" w14:textId="77777777" w:rsidR="0066409D" w:rsidRPr="00A73F43" w:rsidRDefault="0066409D" w:rsidP="00B87912">
            <w:pPr>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Male</w:t>
            </w:r>
          </w:p>
        </w:tc>
        <w:tc>
          <w:tcPr>
            <w:tcW w:w="2610" w:type="dxa"/>
            <w:hideMark/>
          </w:tcPr>
          <w:p w14:paraId="525DD559"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32</w:t>
            </w:r>
          </w:p>
        </w:tc>
        <w:tc>
          <w:tcPr>
            <w:tcW w:w="2700" w:type="dxa"/>
            <w:hideMark/>
          </w:tcPr>
          <w:p w14:paraId="74CE9BCF"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23.36</w:t>
            </w:r>
          </w:p>
        </w:tc>
      </w:tr>
      <w:tr w:rsidR="0066409D" w:rsidRPr="00A73F43" w14:paraId="33D5C774" w14:textId="77777777" w:rsidTr="0066409D">
        <w:tc>
          <w:tcPr>
            <w:cnfStyle w:val="001000000000" w:firstRow="0" w:lastRow="0" w:firstColumn="1" w:lastColumn="0" w:oddVBand="0" w:evenVBand="0" w:oddHBand="0" w:evenHBand="0" w:firstRowFirstColumn="0" w:firstRowLastColumn="0" w:lastRowFirstColumn="0" w:lastRowLastColumn="0"/>
            <w:tcW w:w="1278" w:type="dxa"/>
            <w:hideMark/>
          </w:tcPr>
          <w:p w14:paraId="6414C0E5" w14:textId="77777777" w:rsidR="0066409D" w:rsidRPr="00A73F43" w:rsidRDefault="0066409D" w:rsidP="00B87912">
            <w:pPr>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Female</w:t>
            </w:r>
          </w:p>
        </w:tc>
        <w:tc>
          <w:tcPr>
            <w:tcW w:w="2610" w:type="dxa"/>
            <w:hideMark/>
          </w:tcPr>
          <w:p w14:paraId="0B38EE42"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105</w:t>
            </w:r>
          </w:p>
        </w:tc>
        <w:tc>
          <w:tcPr>
            <w:tcW w:w="2700" w:type="dxa"/>
            <w:hideMark/>
          </w:tcPr>
          <w:p w14:paraId="2218FE05"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76.64</w:t>
            </w:r>
          </w:p>
        </w:tc>
      </w:tr>
      <w:tr w:rsidR="0066409D" w:rsidRPr="00A73F43" w14:paraId="2AFCC2BF" w14:textId="77777777" w:rsidTr="0066409D">
        <w:tc>
          <w:tcPr>
            <w:cnfStyle w:val="001000000000" w:firstRow="0" w:lastRow="0" w:firstColumn="1" w:lastColumn="0" w:oddVBand="0" w:evenVBand="0" w:oddHBand="0" w:evenHBand="0" w:firstRowFirstColumn="0" w:firstRowLastColumn="0" w:lastRowFirstColumn="0" w:lastRowLastColumn="0"/>
            <w:tcW w:w="1278" w:type="dxa"/>
            <w:hideMark/>
          </w:tcPr>
          <w:p w14:paraId="2B518B7A" w14:textId="77777777" w:rsidR="0066409D" w:rsidRPr="00A73F43" w:rsidRDefault="0066409D" w:rsidP="00B87912">
            <w:pPr>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Total</w:t>
            </w:r>
          </w:p>
        </w:tc>
        <w:tc>
          <w:tcPr>
            <w:tcW w:w="2610" w:type="dxa"/>
            <w:hideMark/>
          </w:tcPr>
          <w:p w14:paraId="72609518"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A73F43">
              <w:rPr>
                <w:rFonts w:ascii="Times New Roman" w:eastAsia="Times New Roman" w:hAnsi="Times New Roman" w:cs="Times New Roman"/>
                <w:b/>
                <w:bCs/>
                <w:sz w:val="24"/>
                <w:szCs w:val="24"/>
              </w:rPr>
              <w:t>137</w:t>
            </w:r>
          </w:p>
        </w:tc>
        <w:tc>
          <w:tcPr>
            <w:tcW w:w="2700" w:type="dxa"/>
            <w:hideMark/>
          </w:tcPr>
          <w:p w14:paraId="7E44A862"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A73F43">
              <w:rPr>
                <w:rFonts w:ascii="Times New Roman" w:eastAsia="Times New Roman" w:hAnsi="Times New Roman" w:cs="Times New Roman"/>
                <w:b/>
                <w:bCs/>
                <w:sz w:val="24"/>
                <w:szCs w:val="24"/>
              </w:rPr>
              <w:t>100.00</w:t>
            </w:r>
          </w:p>
        </w:tc>
      </w:tr>
    </w:tbl>
    <w:p w14:paraId="3DC7D8B4" w14:textId="77777777" w:rsidR="003F6D94" w:rsidRPr="00A73F43" w:rsidRDefault="003F6D94" w:rsidP="00B87912">
      <w:pPr>
        <w:spacing w:line="240" w:lineRule="auto"/>
        <w:rPr>
          <w:rFonts w:ascii="Times New Roman" w:eastAsia="Times New Roman" w:hAnsi="Times New Roman" w:cs="Times New Roman"/>
          <w:b/>
          <w:bCs/>
          <w:i/>
          <w:iCs/>
          <w:sz w:val="24"/>
          <w:szCs w:val="24"/>
        </w:rPr>
      </w:pPr>
      <w:r w:rsidRPr="00A73F43">
        <w:rPr>
          <w:rFonts w:ascii="Times New Roman" w:eastAsia="Times New Roman" w:hAnsi="Times New Roman" w:cs="Times New Roman"/>
          <w:b/>
          <w:bCs/>
          <w:i/>
          <w:iCs/>
          <w:sz w:val="24"/>
          <w:szCs w:val="24"/>
        </w:rPr>
        <w:t>Source: Researchers’ Field Survey, 2025</w:t>
      </w:r>
    </w:p>
    <w:p w14:paraId="36D13786" w14:textId="77777777" w:rsidR="00CE10E6" w:rsidRPr="00A73F43" w:rsidRDefault="00CE10E6" w:rsidP="00B87912">
      <w:pPr>
        <w:spacing w:before="100" w:beforeAutospacing="1" w:after="120" w:line="240" w:lineRule="auto"/>
        <w:jc w:val="both"/>
        <w:rPr>
          <w:rFonts w:ascii="Times New Roman" w:eastAsia="Times New Roman" w:hAnsi="Times New Roman" w:cs="Times New Roman"/>
          <w:sz w:val="24"/>
          <w:szCs w:val="24"/>
        </w:rPr>
      </w:pPr>
      <w:r w:rsidRPr="00A73F43">
        <w:t>Regarding the sex composition of the participants, the greater proportion (76.5%) was female, while males constituted 23.5% of the population. Mothers were therefore more prominently represented in the sample. These findings are typical of hospital-based studies, especially those conducted in paediatric centres and mother-child care clinics. In some contexts, mothers are primarily responsible for childcare and are more likely to accompany children for routine healthcare services such as immunisation, growth monitoring and general check-ups.</w:t>
      </w:r>
    </w:p>
    <w:p w14:paraId="134BEA1F" w14:textId="77777777" w:rsidR="0066409D" w:rsidRPr="00A73F43" w:rsidRDefault="0066409D" w:rsidP="00B87912">
      <w:pPr>
        <w:spacing w:before="100" w:beforeAutospacing="1" w:after="120" w:line="240" w:lineRule="auto"/>
        <w:rPr>
          <w:rFonts w:ascii="Times New Roman" w:eastAsia="Times New Roman" w:hAnsi="Times New Roman" w:cs="Times New Roman"/>
          <w:sz w:val="24"/>
          <w:szCs w:val="24"/>
        </w:rPr>
      </w:pPr>
      <w:r w:rsidRPr="00A73F43">
        <w:rPr>
          <w:rFonts w:ascii="Times New Roman" w:eastAsia="Times New Roman" w:hAnsi="Times New Roman" w:cs="Times New Roman"/>
          <w:b/>
          <w:bCs/>
          <w:sz w:val="24"/>
          <w:szCs w:val="24"/>
        </w:rPr>
        <w:t>Table .3: Marital Status of Respondents</w:t>
      </w:r>
    </w:p>
    <w:tbl>
      <w:tblPr>
        <w:tblStyle w:val="PlainTable21"/>
        <w:tblW w:w="0" w:type="auto"/>
        <w:tblLook w:val="06A0" w:firstRow="1" w:lastRow="0" w:firstColumn="1" w:lastColumn="0" w:noHBand="1" w:noVBand="1"/>
      </w:tblPr>
      <w:tblGrid>
        <w:gridCol w:w="2898"/>
        <w:gridCol w:w="2610"/>
        <w:gridCol w:w="2430"/>
      </w:tblGrid>
      <w:tr w:rsidR="0066409D" w:rsidRPr="00A73F43" w14:paraId="0C69323C" w14:textId="77777777" w:rsidTr="005616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hideMark/>
          </w:tcPr>
          <w:p w14:paraId="626163F4" w14:textId="77777777" w:rsidR="0066409D" w:rsidRPr="00A73F43" w:rsidRDefault="0066409D" w:rsidP="00B87912">
            <w:pPr>
              <w:spacing w:after="4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Marital Status</w:t>
            </w:r>
          </w:p>
        </w:tc>
        <w:tc>
          <w:tcPr>
            <w:tcW w:w="2610" w:type="dxa"/>
            <w:hideMark/>
          </w:tcPr>
          <w:p w14:paraId="4D44666D" w14:textId="77777777" w:rsidR="0066409D" w:rsidRPr="00A73F43" w:rsidRDefault="0066409D"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Frequency (f)</w:t>
            </w:r>
          </w:p>
        </w:tc>
        <w:tc>
          <w:tcPr>
            <w:tcW w:w="2430" w:type="dxa"/>
            <w:hideMark/>
          </w:tcPr>
          <w:p w14:paraId="541A34D2" w14:textId="77777777" w:rsidR="0066409D" w:rsidRPr="00A73F43" w:rsidRDefault="0066409D"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Percentage (%)</w:t>
            </w:r>
          </w:p>
        </w:tc>
      </w:tr>
      <w:tr w:rsidR="0066409D" w:rsidRPr="00A73F43" w14:paraId="2AF50774" w14:textId="77777777" w:rsidTr="0056164A">
        <w:tc>
          <w:tcPr>
            <w:cnfStyle w:val="001000000000" w:firstRow="0" w:lastRow="0" w:firstColumn="1" w:lastColumn="0" w:oddVBand="0" w:evenVBand="0" w:oddHBand="0" w:evenHBand="0" w:firstRowFirstColumn="0" w:firstRowLastColumn="0" w:lastRowFirstColumn="0" w:lastRowLastColumn="0"/>
            <w:tcW w:w="2898" w:type="dxa"/>
            <w:hideMark/>
          </w:tcPr>
          <w:p w14:paraId="3AB8E863" w14:textId="77777777" w:rsidR="0066409D" w:rsidRPr="00A73F43" w:rsidRDefault="0066409D" w:rsidP="00B87912">
            <w:pPr>
              <w:spacing w:after="4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Single</w:t>
            </w:r>
          </w:p>
        </w:tc>
        <w:tc>
          <w:tcPr>
            <w:tcW w:w="2610" w:type="dxa"/>
            <w:hideMark/>
          </w:tcPr>
          <w:p w14:paraId="62B7E778"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7</w:t>
            </w:r>
          </w:p>
        </w:tc>
        <w:tc>
          <w:tcPr>
            <w:tcW w:w="2430" w:type="dxa"/>
            <w:hideMark/>
          </w:tcPr>
          <w:p w14:paraId="4437C7B3"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5.11</w:t>
            </w:r>
          </w:p>
        </w:tc>
      </w:tr>
      <w:tr w:rsidR="0066409D" w:rsidRPr="00A73F43" w14:paraId="5F7BF9B1" w14:textId="77777777" w:rsidTr="0056164A">
        <w:tc>
          <w:tcPr>
            <w:cnfStyle w:val="001000000000" w:firstRow="0" w:lastRow="0" w:firstColumn="1" w:lastColumn="0" w:oddVBand="0" w:evenVBand="0" w:oddHBand="0" w:evenHBand="0" w:firstRowFirstColumn="0" w:firstRowLastColumn="0" w:lastRowFirstColumn="0" w:lastRowLastColumn="0"/>
            <w:tcW w:w="2898" w:type="dxa"/>
            <w:hideMark/>
          </w:tcPr>
          <w:p w14:paraId="152BB66C" w14:textId="77777777" w:rsidR="0066409D" w:rsidRPr="00A73F43" w:rsidRDefault="0066409D" w:rsidP="00B87912">
            <w:pPr>
              <w:spacing w:after="4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lastRenderedPageBreak/>
              <w:t>Married</w:t>
            </w:r>
          </w:p>
        </w:tc>
        <w:tc>
          <w:tcPr>
            <w:tcW w:w="2610" w:type="dxa"/>
            <w:hideMark/>
          </w:tcPr>
          <w:p w14:paraId="49021970"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69</w:t>
            </w:r>
          </w:p>
        </w:tc>
        <w:tc>
          <w:tcPr>
            <w:tcW w:w="2430" w:type="dxa"/>
            <w:hideMark/>
          </w:tcPr>
          <w:p w14:paraId="7096AD1C"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50.36</w:t>
            </w:r>
          </w:p>
        </w:tc>
      </w:tr>
      <w:tr w:rsidR="0066409D" w:rsidRPr="00A73F43" w14:paraId="0032FD32" w14:textId="77777777" w:rsidTr="0056164A">
        <w:tc>
          <w:tcPr>
            <w:cnfStyle w:val="001000000000" w:firstRow="0" w:lastRow="0" w:firstColumn="1" w:lastColumn="0" w:oddVBand="0" w:evenVBand="0" w:oddHBand="0" w:evenHBand="0" w:firstRowFirstColumn="0" w:firstRowLastColumn="0" w:lastRowFirstColumn="0" w:lastRowLastColumn="0"/>
            <w:tcW w:w="2898" w:type="dxa"/>
            <w:hideMark/>
          </w:tcPr>
          <w:p w14:paraId="3226D225" w14:textId="77777777" w:rsidR="0066409D" w:rsidRPr="00A73F43" w:rsidRDefault="0066409D" w:rsidP="00B87912">
            <w:pPr>
              <w:spacing w:after="4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Divorced</w:t>
            </w:r>
          </w:p>
        </w:tc>
        <w:tc>
          <w:tcPr>
            <w:tcW w:w="2610" w:type="dxa"/>
            <w:hideMark/>
          </w:tcPr>
          <w:p w14:paraId="16589CED"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60</w:t>
            </w:r>
          </w:p>
        </w:tc>
        <w:tc>
          <w:tcPr>
            <w:tcW w:w="2430" w:type="dxa"/>
            <w:hideMark/>
          </w:tcPr>
          <w:p w14:paraId="6088EE83"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43.80</w:t>
            </w:r>
          </w:p>
        </w:tc>
      </w:tr>
      <w:tr w:rsidR="0066409D" w:rsidRPr="00A73F43" w14:paraId="109AA79C" w14:textId="77777777" w:rsidTr="0056164A">
        <w:tc>
          <w:tcPr>
            <w:cnfStyle w:val="001000000000" w:firstRow="0" w:lastRow="0" w:firstColumn="1" w:lastColumn="0" w:oddVBand="0" w:evenVBand="0" w:oddHBand="0" w:evenHBand="0" w:firstRowFirstColumn="0" w:firstRowLastColumn="0" w:lastRowFirstColumn="0" w:lastRowLastColumn="0"/>
            <w:tcW w:w="2898" w:type="dxa"/>
            <w:hideMark/>
          </w:tcPr>
          <w:p w14:paraId="3F282654" w14:textId="77777777" w:rsidR="0066409D" w:rsidRPr="00A73F43" w:rsidRDefault="0066409D" w:rsidP="00B87912">
            <w:pPr>
              <w:spacing w:after="4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Widow/Widower</w:t>
            </w:r>
          </w:p>
        </w:tc>
        <w:tc>
          <w:tcPr>
            <w:tcW w:w="2610" w:type="dxa"/>
            <w:hideMark/>
          </w:tcPr>
          <w:p w14:paraId="02534315"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w:t>
            </w:r>
          </w:p>
        </w:tc>
        <w:tc>
          <w:tcPr>
            <w:tcW w:w="2430" w:type="dxa"/>
            <w:hideMark/>
          </w:tcPr>
          <w:p w14:paraId="4F4120F8"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0.73</w:t>
            </w:r>
          </w:p>
        </w:tc>
      </w:tr>
      <w:tr w:rsidR="0066409D" w:rsidRPr="00A73F43" w14:paraId="7D36B525" w14:textId="77777777" w:rsidTr="0056164A">
        <w:tc>
          <w:tcPr>
            <w:cnfStyle w:val="001000000000" w:firstRow="0" w:lastRow="0" w:firstColumn="1" w:lastColumn="0" w:oddVBand="0" w:evenVBand="0" w:oddHBand="0" w:evenHBand="0" w:firstRowFirstColumn="0" w:firstRowLastColumn="0" w:lastRowFirstColumn="0" w:lastRowLastColumn="0"/>
            <w:tcW w:w="2898" w:type="dxa"/>
            <w:hideMark/>
          </w:tcPr>
          <w:p w14:paraId="181CCA2A" w14:textId="77777777" w:rsidR="0066409D" w:rsidRPr="00A73F43" w:rsidRDefault="0066409D" w:rsidP="00B87912">
            <w:pPr>
              <w:spacing w:after="4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Total</w:t>
            </w:r>
          </w:p>
        </w:tc>
        <w:tc>
          <w:tcPr>
            <w:tcW w:w="2610" w:type="dxa"/>
            <w:hideMark/>
          </w:tcPr>
          <w:p w14:paraId="23847378"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A73F43">
              <w:rPr>
                <w:rFonts w:ascii="Times New Roman" w:eastAsia="Times New Roman" w:hAnsi="Times New Roman" w:cs="Times New Roman"/>
                <w:b/>
                <w:bCs/>
                <w:sz w:val="24"/>
                <w:szCs w:val="24"/>
              </w:rPr>
              <w:t>137</w:t>
            </w:r>
          </w:p>
        </w:tc>
        <w:tc>
          <w:tcPr>
            <w:tcW w:w="2430" w:type="dxa"/>
            <w:hideMark/>
          </w:tcPr>
          <w:p w14:paraId="2B4E7DA4"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A73F43">
              <w:rPr>
                <w:rFonts w:ascii="Times New Roman" w:eastAsia="Times New Roman" w:hAnsi="Times New Roman" w:cs="Times New Roman"/>
                <w:b/>
                <w:bCs/>
                <w:sz w:val="24"/>
                <w:szCs w:val="24"/>
              </w:rPr>
              <w:t>100.00</w:t>
            </w:r>
          </w:p>
        </w:tc>
      </w:tr>
    </w:tbl>
    <w:p w14:paraId="36D051F7" w14:textId="77777777" w:rsidR="003F6D94" w:rsidRPr="00A73F43" w:rsidRDefault="003F6D94" w:rsidP="00B87912">
      <w:pPr>
        <w:spacing w:after="240" w:line="240" w:lineRule="auto"/>
        <w:rPr>
          <w:rFonts w:ascii="Times New Roman" w:eastAsia="Times New Roman" w:hAnsi="Times New Roman" w:cs="Times New Roman"/>
          <w:b/>
          <w:bCs/>
          <w:i/>
          <w:iCs/>
          <w:sz w:val="24"/>
          <w:szCs w:val="24"/>
        </w:rPr>
      </w:pPr>
      <w:r w:rsidRPr="00A73F43">
        <w:rPr>
          <w:rFonts w:ascii="Times New Roman" w:eastAsia="Times New Roman" w:hAnsi="Times New Roman" w:cs="Times New Roman"/>
          <w:b/>
          <w:bCs/>
          <w:i/>
          <w:iCs/>
          <w:sz w:val="24"/>
          <w:szCs w:val="24"/>
        </w:rPr>
        <w:t>Source: Researchers’ Field Survey, 2025</w:t>
      </w:r>
    </w:p>
    <w:p w14:paraId="70E53E94" w14:textId="77777777" w:rsidR="001228B4" w:rsidRPr="00A73F43" w:rsidRDefault="001228B4" w:rsidP="00B87912">
      <w:pPr>
        <w:spacing w:before="100" w:beforeAutospacing="1" w:after="120" w:line="240" w:lineRule="auto"/>
        <w:jc w:val="both"/>
        <w:rPr>
          <w:rFonts w:ascii="Times New Roman" w:eastAsia="Times New Roman" w:hAnsi="Times New Roman" w:cs="Times New Roman"/>
          <w:sz w:val="24"/>
          <w:szCs w:val="24"/>
        </w:rPr>
      </w:pPr>
      <w:r w:rsidRPr="00A73F43">
        <w:t>The distribution of marital status shows that about half of the parents (50.36%) were married. However, a similarly substantial proportion (43.80%) were divorced. Only a small number of respondents were single or widowed. This suggests that a considerable number of children in the study may come from either two-parent households or single-parent households arising from divorce. In many cases, single parents, particularly mothers, may carry primary responsibility for children's daily care and supervision.</w:t>
      </w:r>
    </w:p>
    <w:p w14:paraId="259EA968" w14:textId="77777777" w:rsidR="0066409D" w:rsidRPr="00A73F43" w:rsidRDefault="0066409D" w:rsidP="00B87912">
      <w:pPr>
        <w:spacing w:before="100" w:beforeAutospacing="1" w:after="120" w:line="240" w:lineRule="auto"/>
        <w:rPr>
          <w:rFonts w:ascii="Times New Roman" w:eastAsia="Times New Roman" w:hAnsi="Times New Roman" w:cs="Times New Roman"/>
          <w:sz w:val="24"/>
          <w:szCs w:val="24"/>
        </w:rPr>
      </w:pPr>
      <w:r w:rsidRPr="00A73F43">
        <w:rPr>
          <w:rFonts w:ascii="Times New Roman" w:eastAsia="Times New Roman" w:hAnsi="Times New Roman" w:cs="Times New Roman"/>
          <w:b/>
          <w:bCs/>
          <w:sz w:val="24"/>
          <w:szCs w:val="24"/>
        </w:rPr>
        <w:t>Table 4: Educational Attainment of Respondents</w:t>
      </w:r>
    </w:p>
    <w:tbl>
      <w:tblPr>
        <w:tblStyle w:val="PlainTable21"/>
        <w:tblW w:w="0" w:type="auto"/>
        <w:tblLook w:val="06A0" w:firstRow="1" w:lastRow="0" w:firstColumn="1" w:lastColumn="0" w:noHBand="1" w:noVBand="1"/>
      </w:tblPr>
      <w:tblGrid>
        <w:gridCol w:w="2011"/>
        <w:gridCol w:w="1607"/>
        <w:gridCol w:w="553"/>
        <w:gridCol w:w="1607"/>
        <w:gridCol w:w="823"/>
        <w:gridCol w:w="1607"/>
      </w:tblGrid>
      <w:tr w:rsidR="0066409D" w:rsidRPr="00A73F43" w14:paraId="4C50059E" w14:textId="77777777" w:rsidTr="001E1713">
        <w:trPr>
          <w:gridAfter w:val="1"/>
          <w:cnfStyle w:val="100000000000" w:firstRow="1" w:lastRow="0" w:firstColumn="0" w:lastColumn="0" w:oddVBand="0" w:evenVBand="0" w:oddHBand="0" w:evenHBand="0" w:firstRowFirstColumn="0" w:firstRowLastColumn="0" w:lastRowFirstColumn="0" w:lastRowLastColumn="0"/>
          <w:wAfter w:w="1607" w:type="dxa"/>
        </w:trPr>
        <w:tc>
          <w:tcPr>
            <w:cnfStyle w:val="001000000000" w:firstRow="0" w:lastRow="0" w:firstColumn="1" w:lastColumn="0" w:oddVBand="0" w:evenVBand="0" w:oddHBand="0" w:evenHBand="0" w:firstRowFirstColumn="0" w:firstRowLastColumn="0" w:lastRowFirstColumn="0" w:lastRowLastColumn="0"/>
            <w:tcW w:w="2011" w:type="dxa"/>
            <w:hideMark/>
          </w:tcPr>
          <w:p w14:paraId="52D5B526" w14:textId="77777777" w:rsidR="0066409D" w:rsidRPr="00A73F43" w:rsidRDefault="0066409D" w:rsidP="00B87912">
            <w:pPr>
              <w:spacing w:after="4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Educational Level</w:t>
            </w:r>
          </w:p>
        </w:tc>
        <w:tc>
          <w:tcPr>
            <w:tcW w:w="2160" w:type="dxa"/>
            <w:gridSpan w:val="2"/>
            <w:hideMark/>
          </w:tcPr>
          <w:p w14:paraId="6B935FC0" w14:textId="77777777" w:rsidR="0066409D" w:rsidRPr="00A73F43" w:rsidRDefault="0066409D"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Frequency (f)</w:t>
            </w:r>
          </w:p>
        </w:tc>
        <w:tc>
          <w:tcPr>
            <w:tcW w:w="2430" w:type="dxa"/>
            <w:gridSpan w:val="2"/>
            <w:hideMark/>
          </w:tcPr>
          <w:p w14:paraId="0FCD26A3" w14:textId="77777777" w:rsidR="0066409D" w:rsidRPr="00A73F43" w:rsidRDefault="0066409D"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Percentage (%)</w:t>
            </w:r>
          </w:p>
        </w:tc>
      </w:tr>
      <w:tr w:rsidR="0066409D" w:rsidRPr="00A73F43" w14:paraId="4980D31D" w14:textId="77777777" w:rsidTr="0056164A">
        <w:tc>
          <w:tcPr>
            <w:cnfStyle w:val="001000000000" w:firstRow="0" w:lastRow="0" w:firstColumn="1" w:lastColumn="0" w:oddVBand="0" w:evenVBand="0" w:oddHBand="0" w:evenHBand="0" w:firstRowFirstColumn="0" w:firstRowLastColumn="0" w:lastRowFirstColumn="0" w:lastRowLastColumn="0"/>
            <w:tcW w:w="3618" w:type="dxa"/>
            <w:gridSpan w:val="2"/>
            <w:hideMark/>
          </w:tcPr>
          <w:p w14:paraId="34F46666" w14:textId="77777777" w:rsidR="0066409D" w:rsidRPr="00A73F43" w:rsidRDefault="0066409D" w:rsidP="00B87912">
            <w:pPr>
              <w:spacing w:after="4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First School Leaving Certificate</w:t>
            </w:r>
          </w:p>
        </w:tc>
        <w:tc>
          <w:tcPr>
            <w:tcW w:w="2160" w:type="dxa"/>
            <w:gridSpan w:val="2"/>
            <w:hideMark/>
          </w:tcPr>
          <w:p w14:paraId="1F093564"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w:t>
            </w:r>
          </w:p>
        </w:tc>
        <w:tc>
          <w:tcPr>
            <w:tcW w:w="2430" w:type="dxa"/>
            <w:gridSpan w:val="2"/>
            <w:hideMark/>
          </w:tcPr>
          <w:p w14:paraId="3F520B1B"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0.73</w:t>
            </w:r>
          </w:p>
        </w:tc>
      </w:tr>
      <w:tr w:rsidR="0066409D" w:rsidRPr="00A73F43" w14:paraId="674BC7BF" w14:textId="77777777" w:rsidTr="0056164A">
        <w:tc>
          <w:tcPr>
            <w:cnfStyle w:val="001000000000" w:firstRow="0" w:lastRow="0" w:firstColumn="1" w:lastColumn="0" w:oddVBand="0" w:evenVBand="0" w:oddHBand="0" w:evenHBand="0" w:firstRowFirstColumn="0" w:firstRowLastColumn="0" w:lastRowFirstColumn="0" w:lastRowLastColumn="0"/>
            <w:tcW w:w="3618" w:type="dxa"/>
            <w:gridSpan w:val="2"/>
            <w:hideMark/>
          </w:tcPr>
          <w:p w14:paraId="6E2FE43C" w14:textId="77777777" w:rsidR="0066409D" w:rsidRPr="00A73F43" w:rsidRDefault="0066409D" w:rsidP="00B87912">
            <w:pPr>
              <w:spacing w:after="4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Secondary School</w:t>
            </w:r>
          </w:p>
        </w:tc>
        <w:tc>
          <w:tcPr>
            <w:tcW w:w="2160" w:type="dxa"/>
            <w:gridSpan w:val="2"/>
            <w:hideMark/>
          </w:tcPr>
          <w:p w14:paraId="3E53D6CC"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10</w:t>
            </w:r>
          </w:p>
        </w:tc>
        <w:tc>
          <w:tcPr>
            <w:tcW w:w="2430" w:type="dxa"/>
            <w:gridSpan w:val="2"/>
            <w:hideMark/>
          </w:tcPr>
          <w:p w14:paraId="31641379"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7.30</w:t>
            </w:r>
          </w:p>
        </w:tc>
      </w:tr>
      <w:tr w:rsidR="0066409D" w:rsidRPr="00A73F43" w14:paraId="0438D70B" w14:textId="77777777" w:rsidTr="0056164A">
        <w:tc>
          <w:tcPr>
            <w:cnfStyle w:val="001000000000" w:firstRow="0" w:lastRow="0" w:firstColumn="1" w:lastColumn="0" w:oddVBand="0" w:evenVBand="0" w:oddHBand="0" w:evenHBand="0" w:firstRowFirstColumn="0" w:firstRowLastColumn="0" w:lastRowFirstColumn="0" w:lastRowLastColumn="0"/>
            <w:tcW w:w="3618" w:type="dxa"/>
            <w:gridSpan w:val="2"/>
            <w:hideMark/>
          </w:tcPr>
          <w:p w14:paraId="613ACC77" w14:textId="77777777" w:rsidR="0066409D" w:rsidRPr="00A73F43" w:rsidRDefault="0066409D" w:rsidP="00B87912">
            <w:pPr>
              <w:spacing w:after="4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Degree</w:t>
            </w:r>
          </w:p>
        </w:tc>
        <w:tc>
          <w:tcPr>
            <w:tcW w:w="2160" w:type="dxa"/>
            <w:gridSpan w:val="2"/>
            <w:hideMark/>
          </w:tcPr>
          <w:p w14:paraId="27C2E885"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64</w:t>
            </w:r>
          </w:p>
        </w:tc>
        <w:tc>
          <w:tcPr>
            <w:tcW w:w="2430" w:type="dxa"/>
            <w:gridSpan w:val="2"/>
            <w:hideMark/>
          </w:tcPr>
          <w:p w14:paraId="7B5EF062"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46.72</w:t>
            </w:r>
          </w:p>
        </w:tc>
      </w:tr>
      <w:tr w:rsidR="0066409D" w:rsidRPr="00A73F43" w14:paraId="24A51A1D" w14:textId="77777777" w:rsidTr="0056164A">
        <w:tc>
          <w:tcPr>
            <w:cnfStyle w:val="001000000000" w:firstRow="0" w:lastRow="0" w:firstColumn="1" w:lastColumn="0" w:oddVBand="0" w:evenVBand="0" w:oddHBand="0" w:evenHBand="0" w:firstRowFirstColumn="0" w:firstRowLastColumn="0" w:lastRowFirstColumn="0" w:lastRowLastColumn="0"/>
            <w:tcW w:w="3618" w:type="dxa"/>
            <w:gridSpan w:val="2"/>
            <w:hideMark/>
          </w:tcPr>
          <w:p w14:paraId="139E62CB" w14:textId="77777777" w:rsidR="0066409D" w:rsidRPr="00A73F43" w:rsidRDefault="0066409D" w:rsidP="00B87912">
            <w:pPr>
              <w:spacing w:after="4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PGD</w:t>
            </w:r>
          </w:p>
        </w:tc>
        <w:tc>
          <w:tcPr>
            <w:tcW w:w="2160" w:type="dxa"/>
            <w:gridSpan w:val="2"/>
            <w:hideMark/>
          </w:tcPr>
          <w:p w14:paraId="3E40B626"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32</w:t>
            </w:r>
          </w:p>
        </w:tc>
        <w:tc>
          <w:tcPr>
            <w:tcW w:w="2430" w:type="dxa"/>
            <w:gridSpan w:val="2"/>
            <w:hideMark/>
          </w:tcPr>
          <w:p w14:paraId="5398B6AE"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23.36</w:t>
            </w:r>
          </w:p>
        </w:tc>
      </w:tr>
      <w:tr w:rsidR="0066409D" w:rsidRPr="00A73F43" w14:paraId="46F36838" w14:textId="77777777" w:rsidTr="0056164A">
        <w:tc>
          <w:tcPr>
            <w:cnfStyle w:val="001000000000" w:firstRow="0" w:lastRow="0" w:firstColumn="1" w:lastColumn="0" w:oddVBand="0" w:evenVBand="0" w:oddHBand="0" w:evenHBand="0" w:firstRowFirstColumn="0" w:firstRowLastColumn="0" w:lastRowFirstColumn="0" w:lastRowLastColumn="0"/>
            <w:tcW w:w="3618" w:type="dxa"/>
            <w:gridSpan w:val="2"/>
            <w:hideMark/>
          </w:tcPr>
          <w:p w14:paraId="6CE78966" w14:textId="77777777" w:rsidR="0066409D" w:rsidRPr="00A73F43" w:rsidRDefault="0066409D" w:rsidP="00B87912">
            <w:pPr>
              <w:spacing w:after="4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MSc</w:t>
            </w:r>
          </w:p>
        </w:tc>
        <w:tc>
          <w:tcPr>
            <w:tcW w:w="2160" w:type="dxa"/>
            <w:gridSpan w:val="2"/>
            <w:hideMark/>
          </w:tcPr>
          <w:p w14:paraId="098EF71C"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16</w:t>
            </w:r>
          </w:p>
        </w:tc>
        <w:tc>
          <w:tcPr>
            <w:tcW w:w="2430" w:type="dxa"/>
            <w:gridSpan w:val="2"/>
            <w:hideMark/>
          </w:tcPr>
          <w:p w14:paraId="4CAA93C2"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11.68</w:t>
            </w:r>
          </w:p>
        </w:tc>
      </w:tr>
      <w:tr w:rsidR="0066409D" w:rsidRPr="00A73F43" w14:paraId="576BB9C7" w14:textId="77777777" w:rsidTr="0056164A">
        <w:tc>
          <w:tcPr>
            <w:cnfStyle w:val="001000000000" w:firstRow="0" w:lastRow="0" w:firstColumn="1" w:lastColumn="0" w:oddVBand="0" w:evenVBand="0" w:oddHBand="0" w:evenHBand="0" w:firstRowFirstColumn="0" w:firstRowLastColumn="0" w:lastRowFirstColumn="0" w:lastRowLastColumn="0"/>
            <w:tcW w:w="3618" w:type="dxa"/>
            <w:gridSpan w:val="2"/>
            <w:hideMark/>
          </w:tcPr>
          <w:p w14:paraId="02F21805" w14:textId="77777777" w:rsidR="0066409D" w:rsidRPr="00A73F43" w:rsidRDefault="0066409D" w:rsidP="00B87912">
            <w:pPr>
              <w:spacing w:after="4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PhD</w:t>
            </w:r>
          </w:p>
        </w:tc>
        <w:tc>
          <w:tcPr>
            <w:tcW w:w="2160" w:type="dxa"/>
            <w:gridSpan w:val="2"/>
            <w:hideMark/>
          </w:tcPr>
          <w:p w14:paraId="1C902BF8"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8</w:t>
            </w:r>
          </w:p>
        </w:tc>
        <w:tc>
          <w:tcPr>
            <w:tcW w:w="2430" w:type="dxa"/>
            <w:gridSpan w:val="2"/>
            <w:hideMark/>
          </w:tcPr>
          <w:p w14:paraId="61F38CC1"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5.84</w:t>
            </w:r>
          </w:p>
        </w:tc>
      </w:tr>
      <w:tr w:rsidR="0066409D" w:rsidRPr="00A73F43" w14:paraId="21A83A3E" w14:textId="77777777" w:rsidTr="0056164A">
        <w:tc>
          <w:tcPr>
            <w:cnfStyle w:val="001000000000" w:firstRow="0" w:lastRow="0" w:firstColumn="1" w:lastColumn="0" w:oddVBand="0" w:evenVBand="0" w:oddHBand="0" w:evenHBand="0" w:firstRowFirstColumn="0" w:firstRowLastColumn="0" w:lastRowFirstColumn="0" w:lastRowLastColumn="0"/>
            <w:tcW w:w="3618" w:type="dxa"/>
            <w:gridSpan w:val="2"/>
            <w:hideMark/>
          </w:tcPr>
          <w:p w14:paraId="5AC2F62F" w14:textId="77777777" w:rsidR="0066409D" w:rsidRPr="00A73F43" w:rsidRDefault="0066409D" w:rsidP="00B87912">
            <w:pPr>
              <w:spacing w:after="4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Others (HND, NCE, ND)</w:t>
            </w:r>
          </w:p>
        </w:tc>
        <w:tc>
          <w:tcPr>
            <w:tcW w:w="2160" w:type="dxa"/>
            <w:gridSpan w:val="2"/>
            <w:hideMark/>
          </w:tcPr>
          <w:p w14:paraId="046B62B0"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6</w:t>
            </w:r>
          </w:p>
        </w:tc>
        <w:tc>
          <w:tcPr>
            <w:tcW w:w="2430" w:type="dxa"/>
            <w:gridSpan w:val="2"/>
            <w:hideMark/>
          </w:tcPr>
          <w:p w14:paraId="26B5A5D9"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4.38</w:t>
            </w:r>
          </w:p>
        </w:tc>
      </w:tr>
      <w:tr w:rsidR="0066409D" w:rsidRPr="00A73F43" w14:paraId="569AF296" w14:textId="77777777" w:rsidTr="0056164A">
        <w:tc>
          <w:tcPr>
            <w:cnfStyle w:val="001000000000" w:firstRow="0" w:lastRow="0" w:firstColumn="1" w:lastColumn="0" w:oddVBand="0" w:evenVBand="0" w:oddHBand="0" w:evenHBand="0" w:firstRowFirstColumn="0" w:firstRowLastColumn="0" w:lastRowFirstColumn="0" w:lastRowLastColumn="0"/>
            <w:tcW w:w="3618" w:type="dxa"/>
            <w:gridSpan w:val="2"/>
            <w:hideMark/>
          </w:tcPr>
          <w:p w14:paraId="4DCF3025" w14:textId="77777777" w:rsidR="0066409D" w:rsidRPr="00A73F43" w:rsidRDefault="0066409D" w:rsidP="00B87912">
            <w:pPr>
              <w:spacing w:after="4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Total</w:t>
            </w:r>
          </w:p>
        </w:tc>
        <w:tc>
          <w:tcPr>
            <w:tcW w:w="2160" w:type="dxa"/>
            <w:gridSpan w:val="2"/>
            <w:hideMark/>
          </w:tcPr>
          <w:p w14:paraId="2076CA31"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A73F43">
              <w:rPr>
                <w:rFonts w:ascii="Times New Roman" w:eastAsia="Times New Roman" w:hAnsi="Times New Roman" w:cs="Times New Roman"/>
                <w:b/>
                <w:bCs/>
                <w:sz w:val="24"/>
                <w:szCs w:val="24"/>
              </w:rPr>
              <w:t>137</w:t>
            </w:r>
          </w:p>
        </w:tc>
        <w:tc>
          <w:tcPr>
            <w:tcW w:w="2430" w:type="dxa"/>
            <w:gridSpan w:val="2"/>
            <w:hideMark/>
          </w:tcPr>
          <w:p w14:paraId="08378FF9"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A73F43">
              <w:rPr>
                <w:rFonts w:ascii="Times New Roman" w:eastAsia="Times New Roman" w:hAnsi="Times New Roman" w:cs="Times New Roman"/>
                <w:b/>
                <w:bCs/>
                <w:sz w:val="24"/>
                <w:szCs w:val="24"/>
              </w:rPr>
              <w:t>100.00</w:t>
            </w:r>
          </w:p>
        </w:tc>
      </w:tr>
    </w:tbl>
    <w:p w14:paraId="11594800" w14:textId="77777777" w:rsidR="007C2AC2" w:rsidRPr="00A73F43" w:rsidRDefault="007C2AC2" w:rsidP="00B87912">
      <w:pPr>
        <w:spacing w:after="240" w:line="240" w:lineRule="auto"/>
        <w:rPr>
          <w:rFonts w:ascii="Times New Roman" w:eastAsia="Times New Roman" w:hAnsi="Times New Roman" w:cs="Times New Roman"/>
          <w:b/>
          <w:bCs/>
          <w:i/>
          <w:iCs/>
          <w:sz w:val="24"/>
          <w:szCs w:val="24"/>
        </w:rPr>
      </w:pPr>
      <w:r w:rsidRPr="00A73F43">
        <w:rPr>
          <w:rFonts w:ascii="Times New Roman" w:eastAsia="Times New Roman" w:hAnsi="Times New Roman" w:cs="Times New Roman"/>
          <w:b/>
          <w:bCs/>
          <w:i/>
          <w:iCs/>
          <w:sz w:val="24"/>
          <w:szCs w:val="24"/>
        </w:rPr>
        <w:t>Source: Researchers’ Field Survey, 2025</w:t>
      </w:r>
    </w:p>
    <w:p w14:paraId="292BE3DF" w14:textId="77777777" w:rsidR="00576D75" w:rsidRPr="00A73F43" w:rsidRDefault="00AF22B1" w:rsidP="00B87912">
      <w:pPr>
        <w:spacing w:before="100" w:beforeAutospacing="1" w:after="120" w:line="240" w:lineRule="auto"/>
        <w:jc w:val="both"/>
        <w:rPr>
          <w:rFonts w:ascii="Times New Roman" w:eastAsia="Times New Roman" w:hAnsi="Times New Roman" w:cs="Times New Roman"/>
          <w:sz w:val="24"/>
          <w:szCs w:val="24"/>
        </w:rPr>
      </w:pPr>
      <w:r w:rsidRPr="00A73F43">
        <w:t>The respondents' educational levels show that most of the participating parents had a high level of formal education. Nearly all respondents (87.60%) had attained tertiary education, with a first degree being the most common highest academic qualification (46.72%). Other respondents had additional qualifications, such as postgraduate diplomas, master's degrees or doctoral degrees. In contrast, only a small proportion had a first school leaving certificate or secondary-school education (8.03%). This implies that most parents who participated in the study were relatively well educated.</w:t>
      </w:r>
    </w:p>
    <w:p w14:paraId="13D19A83" w14:textId="77777777" w:rsidR="0066409D" w:rsidRPr="00A73F43" w:rsidRDefault="0066409D" w:rsidP="00B87912">
      <w:pPr>
        <w:spacing w:before="100" w:beforeAutospacing="1" w:after="120" w:line="240" w:lineRule="auto"/>
        <w:rPr>
          <w:rFonts w:ascii="Times New Roman" w:eastAsia="Times New Roman" w:hAnsi="Times New Roman" w:cs="Times New Roman"/>
          <w:sz w:val="24"/>
          <w:szCs w:val="24"/>
        </w:rPr>
      </w:pPr>
      <w:r w:rsidRPr="00A73F43">
        <w:rPr>
          <w:rFonts w:ascii="Times New Roman" w:eastAsia="Times New Roman" w:hAnsi="Times New Roman" w:cs="Times New Roman"/>
          <w:b/>
          <w:bCs/>
          <w:sz w:val="24"/>
          <w:szCs w:val="24"/>
        </w:rPr>
        <w:t>Table 5: Occupation of Respondents</w:t>
      </w:r>
    </w:p>
    <w:tbl>
      <w:tblPr>
        <w:tblStyle w:val="PlainTable21"/>
        <w:tblW w:w="0" w:type="auto"/>
        <w:tblLook w:val="06A0" w:firstRow="1" w:lastRow="0" w:firstColumn="1" w:lastColumn="0" w:noHBand="1" w:noVBand="1"/>
      </w:tblPr>
      <w:tblGrid>
        <w:gridCol w:w="3438"/>
        <w:gridCol w:w="2070"/>
        <w:gridCol w:w="2430"/>
      </w:tblGrid>
      <w:tr w:rsidR="0066409D" w:rsidRPr="00A73F43" w14:paraId="03CD028D" w14:textId="77777777" w:rsidTr="005002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hideMark/>
          </w:tcPr>
          <w:p w14:paraId="6B21456A" w14:textId="77777777" w:rsidR="0066409D" w:rsidRPr="00A73F43" w:rsidRDefault="0066409D" w:rsidP="00B87912">
            <w:pPr>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Occupation</w:t>
            </w:r>
          </w:p>
        </w:tc>
        <w:tc>
          <w:tcPr>
            <w:tcW w:w="2070" w:type="dxa"/>
            <w:hideMark/>
          </w:tcPr>
          <w:p w14:paraId="7670EBB1" w14:textId="77777777" w:rsidR="0066409D" w:rsidRPr="00A73F43" w:rsidRDefault="0066409D"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Frequency (f)</w:t>
            </w:r>
          </w:p>
        </w:tc>
        <w:tc>
          <w:tcPr>
            <w:tcW w:w="2430" w:type="dxa"/>
            <w:hideMark/>
          </w:tcPr>
          <w:p w14:paraId="650ECCA0" w14:textId="77777777" w:rsidR="0066409D" w:rsidRPr="00A73F43" w:rsidRDefault="0066409D"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Percentage (%)</w:t>
            </w:r>
          </w:p>
        </w:tc>
      </w:tr>
      <w:tr w:rsidR="0066409D" w:rsidRPr="00A73F43" w14:paraId="3D641BBB" w14:textId="77777777" w:rsidTr="0050028D">
        <w:tc>
          <w:tcPr>
            <w:cnfStyle w:val="001000000000" w:firstRow="0" w:lastRow="0" w:firstColumn="1" w:lastColumn="0" w:oddVBand="0" w:evenVBand="0" w:oddHBand="0" w:evenHBand="0" w:firstRowFirstColumn="0" w:firstRowLastColumn="0" w:lastRowFirstColumn="0" w:lastRowLastColumn="0"/>
            <w:tcW w:w="3438" w:type="dxa"/>
            <w:hideMark/>
          </w:tcPr>
          <w:p w14:paraId="6AE78854" w14:textId="77777777" w:rsidR="0066409D" w:rsidRPr="00A73F43" w:rsidRDefault="0066409D" w:rsidP="00B87912">
            <w:pPr>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Professional Services</w:t>
            </w:r>
          </w:p>
        </w:tc>
        <w:tc>
          <w:tcPr>
            <w:tcW w:w="2070" w:type="dxa"/>
            <w:hideMark/>
          </w:tcPr>
          <w:p w14:paraId="4F65E5B1"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28</w:t>
            </w:r>
          </w:p>
        </w:tc>
        <w:tc>
          <w:tcPr>
            <w:tcW w:w="2430" w:type="dxa"/>
            <w:hideMark/>
          </w:tcPr>
          <w:p w14:paraId="132995CA"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20.44</w:t>
            </w:r>
          </w:p>
        </w:tc>
      </w:tr>
      <w:tr w:rsidR="0066409D" w:rsidRPr="00A73F43" w14:paraId="74A9F787" w14:textId="77777777" w:rsidTr="0050028D">
        <w:tc>
          <w:tcPr>
            <w:cnfStyle w:val="001000000000" w:firstRow="0" w:lastRow="0" w:firstColumn="1" w:lastColumn="0" w:oddVBand="0" w:evenVBand="0" w:oddHBand="0" w:evenHBand="0" w:firstRowFirstColumn="0" w:firstRowLastColumn="0" w:lastRowFirstColumn="0" w:lastRowLastColumn="0"/>
            <w:tcW w:w="3438" w:type="dxa"/>
            <w:hideMark/>
          </w:tcPr>
          <w:p w14:paraId="4488BB5C" w14:textId="77777777" w:rsidR="0066409D" w:rsidRPr="00A73F43" w:rsidRDefault="0066409D" w:rsidP="00B87912">
            <w:pPr>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Technical Services</w:t>
            </w:r>
          </w:p>
        </w:tc>
        <w:tc>
          <w:tcPr>
            <w:tcW w:w="2070" w:type="dxa"/>
            <w:hideMark/>
          </w:tcPr>
          <w:p w14:paraId="4C889DE0"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14</w:t>
            </w:r>
          </w:p>
        </w:tc>
        <w:tc>
          <w:tcPr>
            <w:tcW w:w="2430" w:type="dxa"/>
            <w:hideMark/>
          </w:tcPr>
          <w:p w14:paraId="301D71F8"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10.22</w:t>
            </w:r>
          </w:p>
        </w:tc>
      </w:tr>
      <w:tr w:rsidR="0066409D" w:rsidRPr="00A73F43" w14:paraId="70A5829E" w14:textId="77777777" w:rsidTr="0050028D">
        <w:tc>
          <w:tcPr>
            <w:cnfStyle w:val="001000000000" w:firstRow="0" w:lastRow="0" w:firstColumn="1" w:lastColumn="0" w:oddVBand="0" w:evenVBand="0" w:oddHBand="0" w:evenHBand="0" w:firstRowFirstColumn="0" w:firstRowLastColumn="0" w:lastRowFirstColumn="0" w:lastRowLastColumn="0"/>
            <w:tcW w:w="3438" w:type="dxa"/>
            <w:hideMark/>
          </w:tcPr>
          <w:p w14:paraId="3789FE57" w14:textId="77777777" w:rsidR="0066409D" w:rsidRPr="00A73F43" w:rsidRDefault="0066409D" w:rsidP="00B87912">
            <w:pPr>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Information Technology</w:t>
            </w:r>
          </w:p>
        </w:tc>
        <w:tc>
          <w:tcPr>
            <w:tcW w:w="2070" w:type="dxa"/>
            <w:hideMark/>
          </w:tcPr>
          <w:p w14:paraId="43EF12AB"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6</w:t>
            </w:r>
          </w:p>
        </w:tc>
        <w:tc>
          <w:tcPr>
            <w:tcW w:w="2430" w:type="dxa"/>
            <w:hideMark/>
          </w:tcPr>
          <w:p w14:paraId="45ABF367"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4.38</w:t>
            </w:r>
          </w:p>
        </w:tc>
      </w:tr>
      <w:tr w:rsidR="0066409D" w:rsidRPr="00A73F43" w14:paraId="5770856C" w14:textId="77777777" w:rsidTr="0050028D">
        <w:tc>
          <w:tcPr>
            <w:cnfStyle w:val="001000000000" w:firstRow="0" w:lastRow="0" w:firstColumn="1" w:lastColumn="0" w:oddVBand="0" w:evenVBand="0" w:oddHBand="0" w:evenHBand="0" w:firstRowFirstColumn="0" w:firstRowLastColumn="0" w:lastRowFirstColumn="0" w:lastRowLastColumn="0"/>
            <w:tcW w:w="3438" w:type="dxa"/>
            <w:hideMark/>
          </w:tcPr>
          <w:p w14:paraId="1890DD30" w14:textId="77777777" w:rsidR="0066409D" w:rsidRPr="00A73F43" w:rsidRDefault="0066409D" w:rsidP="00B87912">
            <w:pPr>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Business</w:t>
            </w:r>
          </w:p>
        </w:tc>
        <w:tc>
          <w:tcPr>
            <w:tcW w:w="2070" w:type="dxa"/>
            <w:hideMark/>
          </w:tcPr>
          <w:p w14:paraId="08824299"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36</w:t>
            </w:r>
          </w:p>
        </w:tc>
        <w:tc>
          <w:tcPr>
            <w:tcW w:w="2430" w:type="dxa"/>
            <w:hideMark/>
          </w:tcPr>
          <w:p w14:paraId="084197FD"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26.28</w:t>
            </w:r>
          </w:p>
        </w:tc>
      </w:tr>
      <w:tr w:rsidR="0066409D" w:rsidRPr="00A73F43" w14:paraId="4AC8CEBA" w14:textId="77777777" w:rsidTr="0050028D">
        <w:tc>
          <w:tcPr>
            <w:cnfStyle w:val="001000000000" w:firstRow="0" w:lastRow="0" w:firstColumn="1" w:lastColumn="0" w:oddVBand="0" w:evenVBand="0" w:oddHBand="0" w:evenHBand="0" w:firstRowFirstColumn="0" w:firstRowLastColumn="0" w:lastRowFirstColumn="0" w:lastRowLastColumn="0"/>
            <w:tcW w:w="3438" w:type="dxa"/>
            <w:hideMark/>
          </w:tcPr>
          <w:p w14:paraId="12BB6923" w14:textId="77777777" w:rsidR="0066409D" w:rsidRPr="00A73F43" w:rsidRDefault="0066409D" w:rsidP="00B87912">
            <w:pPr>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Unemployed</w:t>
            </w:r>
          </w:p>
        </w:tc>
        <w:tc>
          <w:tcPr>
            <w:tcW w:w="2070" w:type="dxa"/>
            <w:hideMark/>
          </w:tcPr>
          <w:p w14:paraId="3ABD2295"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50</w:t>
            </w:r>
          </w:p>
        </w:tc>
        <w:tc>
          <w:tcPr>
            <w:tcW w:w="2430" w:type="dxa"/>
            <w:hideMark/>
          </w:tcPr>
          <w:p w14:paraId="04E470D2"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36.50</w:t>
            </w:r>
          </w:p>
        </w:tc>
      </w:tr>
      <w:tr w:rsidR="0066409D" w:rsidRPr="00A73F43" w14:paraId="37E93382" w14:textId="77777777" w:rsidTr="0050028D">
        <w:tc>
          <w:tcPr>
            <w:cnfStyle w:val="001000000000" w:firstRow="0" w:lastRow="0" w:firstColumn="1" w:lastColumn="0" w:oddVBand="0" w:evenVBand="0" w:oddHBand="0" w:evenHBand="0" w:firstRowFirstColumn="0" w:firstRowLastColumn="0" w:lastRowFirstColumn="0" w:lastRowLastColumn="0"/>
            <w:tcW w:w="3438" w:type="dxa"/>
            <w:hideMark/>
          </w:tcPr>
          <w:p w14:paraId="14AF9661" w14:textId="77777777" w:rsidR="0066409D" w:rsidRPr="00A73F43" w:rsidRDefault="0066409D" w:rsidP="00B87912">
            <w:pPr>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Unspecified</w:t>
            </w:r>
          </w:p>
        </w:tc>
        <w:tc>
          <w:tcPr>
            <w:tcW w:w="2070" w:type="dxa"/>
            <w:hideMark/>
          </w:tcPr>
          <w:p w14:paraId="2F28D4CA"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3</w:t>
            </w:r>
          </w:p>
        </w:tc>
        <w:tc>
          <w:tcPr>
            <w:tcW w:w="2430" w:type="dxa"/>
            <w:hideMark/>
          </w:tcPr>
          <w:p w14:paraId="4C782325"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2.19</w:t>
            </w:r>
          </w:p>
        </w:tc>
      </w:tr>
      <w:tr w:rsidR="0066409D" w:rsidRPr="00A73F43" w14:paraId="03CA29DF" w14:textId="77777777" w:rsidTr="0050028D">
        <w:tc>
          <w:tcPr>
            <w:cnfStyle w:val="001000000000" w:firstRow="0" w:lastRow="0" w:firstColumn="1" w:lastColumn="0" w:oddVBand="0" w:evenVBand="0" w:oddHBand="0" w:evenHBand="0" w:firstRowFirstColumn="0" w:firstRowLastColumn="0" w:lastRowFirstColumn="0" w:lastRowLastColumn="0"/>
            <w:tcW w:w="3438" w:type="dxa"/>
            <w:hideMark/>
          </w:tcPr>
          <w:p w14:paraId="0869DFBE" w14:textId="77777777" w:rsidR="0066409D" w:rsidRPr="00A73F43" w:rsidRDefault="0066409D" w:rsidP="00B87912">
            <w:pPr>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Total</w:t>
            </w:r>
          </w:p>
        </w:tc>
        <w:tc>
          <w:tcPr>
            <w:tcW w:w="2070" w:type="dxa"/>
            <w:hideMark/>
          </w:tcPr>
          <w:p w14:paraId="60B92382"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A73F43">
              <w:rPr>
                <w:rFonts w:ascii="Times New Roman" w:eastAsia="Times New Roman" w:hAnsi="Times New Roman" w:cs="Times New Roman"/>
                <w:b/>
                <w:bCs/>
                <w:sz w:val="24"/>
                <w:szCs w:val="24"/>
              </w:rPr>
              <w:t>137</w:t>
            </w:r>
          </w:p>
        </w:tc>
        <w:tc>
          <w:tcPr>
            <w:tcW w:w="2430" w:type="dxa"/>
            <w:hideMark/>
          </w:tcPr>
          <w:p w14:paraId="399427DD"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A73F43">
              <w:rPr>
                <w:rFonts w:ascii="Times New Roman" w:eastAsia="Times New Roman" w:hAnsi="Times New Roman" w:cs="Times New Roman"/>
                <w:b/>
                <w:bCs/>
                <w:sz w:val="24"/>
                <w:szCs w:val="24"/>
              </w:rPr>
              <w:t>100.00</w:t>
            </w:r>
          </w:p>
        </w:tc>
      </w:tr>
    </w:tbl>
    <w:p w14:paraId="7DB508A7" w14:textId="77777777" w:rsidR="00785B89" w:rsidRPr="00A73F43" w:rsidRDefault="00785B89" w:rsidP="00B87912">
      <w:pPr>
        <w:spacing w:line="240" w:lineRule="auto"/>
        <w:rPr>
          <w:rFonts w:ascii="Times New Roman" w:eastAsia="Times New Roman" w:hAnsi="Times New Roman" w:cs="Times New Roman"/>
          <w:b/>
          <w:bCs/>
          <w:i/>
          <w:iCs/>
          <w:sz w:val="24"/>
          <w:szCs w:val="24"/>
        </w:rPr>
      </w:pPr>
      <w:r w:rsidRPr="00A73F43">
        <w:rPr>
          <w:rFonts w:ascii="Times New Roman" w:eastAsia="Times New Roman" w:hAnsi="Times New Roman" w:cs="Times New Roman"/>
          <w:b/>
          <w:bCs/>
          <w:i/>
          <w:iCs/>
          <w:sz w:val="24"/>
          <w:szCs w:val="24"/>
        </w:rPr>
        <w:t>Source: Researchers’ Field Survey, 2025</w:t>
      </w:r>
    </w:p>
    <w:p w14:paraId="2519FB29" w14:textId="77777777" w:rsidR="002C3E80" w:rsidRPr="00A73F43" w:rsidRDefault="002C3E80" w:rsidP="00B87912">
      <w:pPr>
        <w:spacing w:before="100" w:beforeAutospacing="1" w:after="120" w:line="240" w:lineRule="auto"/>
        <w:jc w:val="both"/>
        <w:rPr>
          <w:rFonts w:ascii="Times New Roman" w:eastAsia="Times New Roman" w:hAnsi="Times New Roman" w:cs="Times New Roman"/>
          <w:sz w:val="24"/>
          <w:szCs w:val="24"/>
        </w:rPr>
      </w:pPr>
      <w:r w:rsidRPr="00A73F43">
        <w:t xml:space="preserve">The occupational distribution shows that the largest proportion of respondents (36.50%) were unemployed parents. This category constituted the largest group in the sample. Parents engaged in business formed the next largest group (26.28%), followed by those providing professional services. Smaller proportions were engaged in technical services, information technology or unspecified </w:t>
      </w:r>
      <w:r w:rsidRPr="00A73F43">
        <w:lastRenderedPageBreak/>
        <w:t>occupations. This distribution suggests that the parents in the study came from diverse occupational backgrounds, reflecting a range of employment conditions and economic activities within the community.</w:t>
      </w:r>
    </w:p>
    <w:p w14:paraId="70C51D8C" w14:textId="77777777" w:rsidR="0066409D" w:rsidRPr="00A73F43" w:rsidRDefault="0066409D" w:rsidP="00B87912">
      <w:pPr>
        <w:spacing w:before="100" w:beforeAutospacing="1" w:after="120" w:line="240" w:lineRule="auto"/>
        <w:rPr>
          <w:rFonts w:ascii="Times New Roman" w:eastAsia="Times New Roman" w:hAnsi="Times New Roman" w:cs="Times New Roman"/>
          <w:sz w:val="24"/>
          <w:szCs w:val="24"/>
        </w:rPr>
      </w:pPr>
      <w:r w:rsidRPr="00A73F43">
        <w:rPr>
          <w:rFonts w:ascii="Times New Roman" w:eastAsia="Times New Roman" w:hAnsi="Times New Roman" w:cs="Times New Roman"/>
          <w:b/>
          <w:bCs/>
          <w:sz w:val="24"/>
          <w:szCs w:val="24"/>
        </w:rPr>
        <w:t>Table 6: Number of Children in the Family</w:t>
      </w:r>
    </w:p>
    <w:tbl>
      <w:tblPr>
        <w:tblStyle w:val="PlainTable21"/>
        <w:tblW w:w="0" w:type="auto"/>
        <w:tblLook w:val="06A0" w:firstRow="1" w:lastRow="0" w:firstColumn="1" w:lastColumn="0" w:noHBand="1" w:noVBand="1"/>
      </w:tblPr>
      <w:tblGrid>
        <w:gridCol w:w="2988"/>
        <w:gridCol w:w="1890"/>
        <w:gridCol w:w="2250"/>
      </w:tblGrid>
      <w:tr w:rsidR="0066409D" w:rsidRPr="00A73F43" w14:paraId="010C6544" w14:textId="77777777" w:rsidTr="007308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hideMark/>
          </w:tcPr>
          <w:p w14:paraId="550B72E7" w14:textId="77777777" w:rsidR="0066409D" w:rsidRPr="00A73F43" w:rsidRDefault="0066409D" w:rsidP="00B87912">
            <w:pPr>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Number of Children</w:t>
            </w:r>
          </w:p>
        </w:tc>
        <w:tc>
          <w:tcPr>
            <w:tcW w:w="1890" w:type="dxa"/>
            <w:hideMark/>
          </w:tcPr>
          <w:p w14:paraId="3343E940" w14:textId="77777777" w:rsidR="0066409D" w:rsidRPr="00A73F43" w:rsidRDefault="0066409D"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Frequency (f)</w:t>
            </w:r>
          </w:p>
        </w:tc>
        <w:tc>
          <w:tcPr>
            <w:tcW w:w="2250" w:type="dxa"/>
            <w:hideMark/>
          </w:tcPr>
          <w:p w14:paraId="4F581437" w14:textId="77777777" w:rsidR="0066409D" w:rsidRPr="00A73F43" w:rsidRDefault="0066409D"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Percentage (%)</w:t>
            </w:r>
          </w:p>
        </w:tc>
      </w:tr>
      <w:tr w:rsidR="0066409D" w:rsidRPr="00A73F43" w14:paraId="4C7E8FD9" w14:textId="77777777" w:rsidTr="0073083D">
        <w:tc>
          <w:tcPr>
            <w:cnfStyle w:val="001000000000" w:firstRow="0" w:lastRow="0" w:firstColumn="1" w:lastColumn="0" w:oddVBand="0" w:evenVBand="0" w:oddHBand="0" w:evenHBand="0" w:firstRowFirstColumn="0" w:firstRowLastColumn="0" w:lastRowFirstColumn="0" w:lastRowLastColumn="0"/>
            <w:tcW w:w="2988" w:type="dxa"/>
            <w:hideMark/>
          </w:tcPr>
          <w:p w14:paraId="539588AA" w14:textId="77777777" w:rsidR="0066409D" w:rsidRPr="00A73F43" w:rsidRDefault="0066409D" w:rsidP="00B87912">
            <w:pPr>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1</w:t>
            </w:r>
            <w:r w:rsidR="00072EAB" w:rsidRPr="00A73F43">
              <w:rPr>
                <w:rFonts w:ascii="Times New Roman" w:eastAsia="Times New Roman" w:hAnsi="Times New Roman" w:cs="Times New Roman"/>
                <w:b w:val="0"/>
                <w:bCs w:val="0"/>
                <w:sz w:val="24"/>
                <w:szCs w:val="24"/>
              </w:rPr>
              <w:t>-</w:t>
            </w:r>
            <w:r w:rsidRPr="00A73F43">
              <w:rPr>
                <w:rFonts w:ascii="Times New Roman" w:eastAsia="Times New Roman" w:hAnsi="Times New Roman" w:cs="Times New Roman"/>
                <w:b w:val="0"/>
                <w:bCs w:val="0"/>
                <w:sz w:val="24"/>
                <w:szCs w:val="24"/>
              </w:rPr>
              <w:t>2</w:t>
            </w:r>
          </w:p>
        </w:tc>
        <w:tc>
          <w:tcPr>
            <w:tcW w:w="1890" w:type="dxa"/>
            <w:hideMark/>
          </w:tcPr>
          <w:p w14:paraId="2AA8CCFC"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61</w:t>
            </w:r>
          </w:p>
        </w:tc>
        <w:tc>
          <w:tcPr>
            <w:tcW w:w="2250" w:type="dxa"/>
            <w:hideMark/>
          </w:tcPr>
          <w:p w14:paraId="28CC9BB7"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44.53</w:t>
            </w:r>
          </w:p>
        </w:tc>
      </w:tr>
      <w:tr w:rsidR="0066409D" w:rsidRPr="00A73F43" w14:paraId="2122CAB5" w14:textId="77777777" w:rsidTr="0073083D">
        <w:tc>
          <w:tcPr>
            <w:cnfStyle w:val="001000000000" w:firstRow="0" w:lastRow="0" w:firstColumn="1" w:lastColumn="0" w:oddVBand="0" w:evenVBand="0" w:oddHBand="0" w:evenHBand="0" w:firstRowFirstColumn="0" w:firstRowLastColumn="0" w:lastRowFirstColumn="0" w:lastRowLastColumn="0"/>
            <w:tcW w:w="2988" w:type="dxa"/>
            <w:hideMark/>
          </w:tcPr>
          <w:p w14:paraId="2E6165E7" w14:textId="77777777" w:rsidR="0066409D" w:rsidRPr="00A73F43" w:rsidRDefault="0066409D" w:rsidP="00B87912">
            <w:pPr>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3</w:t>
            </w:r>
            <w:r w:rsidR="00072EAB" w:rsidRPr="00A73F43">
              <w:rPr>
                <w:rFonts w:ascii="Times New Roman" w:eastAsia="Times New Roman" w:hAnsi="Times New Roman" w:cs="Times New Roman"/>
                <w:b w:val="0"/>
                <w:bCs w:val="0"/>
                <w:sz w:val="24"/>
                <w:szCs w:val="24"/>
              </w:rPr>
              <w:t>-</w:t>
            </w:r>
            <w:r w:rsidRPr="00A73F43">
              <w:rPr>
                <w:rFonts w:ascii="Times New Roman" w:eastAsia="Times New Roman" w:hAnsi="Times New Roman" w:cs="Times New Roman"/>
                <w:b w:val="0"/>
                <w:bCs w:val="0"/>
                <w:sz w:val="24"/>
                <w:szCs w:val="24"/>
              </w:rPr>
              <w:t>4</w:t>
            </w:r>
          </w:p>
        </w:tc>
        <w:tc>
          <w:tcPr>
            <w:tcW w:w="1890" w:type="dxa"/>
            <w:hideMark/>
          </w:tcPr>
          <w:p w14:paraId="698F223C"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59</w:t>
            </w:r>
          </w:p>
        </w:tc>
        <w:tc>
          <w:tcPr>
            <w:tcW w:w="2250" w:type="dxa"/>
            <w:hideMark/>
          </w:tcPr>
          <w:p w14:paraId="33215767"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43.07</w:t>
            </w:r>
          </w:p>
        </w:tc>
      </w:tr>
      <w:tr w:rsidR="0066409D" w:rsidRPr="00A73F43" w14:paraId="3CA855C1" w14:textId="77777777" w:rsidTr="0073083D">
        <w:tc>
          <w:tcPr>
            <w:cnfStyle w:val="001000000000" w:firstRow="0" w:lastRow="0" w:firstColumn="1" w:lastColumn="0" w:oddVBand="0" w:evenVBand="0" w:oddHBand="0" w:evenHBand="0" w:firstRowFirstColumn="0" w:firstRowLastColumn="0" w:lastRowFirstColumn="0" w:lastRowLastColumn="0"/>
            <w:tcW w:w="2988" w:type="dxa"/>
            <w:hideMark/>
          </w:tcPr>
          <w:p w14:paraId="4EC755BF" w14:textId="77777777" w:rsidR="0066409D" w:rsidRPr="00A73F43" w:rsidRDefault="0066409D" w:rsidP="00B87912">
            <w:pPr>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5 and above</w:t>
            </w:r>
          </w:p>
        </w:tc>
        <w:tc>
          <w:tcPr>
            <w:tcW w:w="1890" w:type="dxa"/>
            <w:hideMark/>
          </w:tcPr>
          <w:p w14:paraId="503171FA"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17</w:t>
            </w:r>
          </w:p>
        </w:tc>
        <w:tc>
          <w:tcPr>
            <w:tcW w:w="2250" w:type="dxa"/>
            <w:hideMark/>
          </w:tcPr>
          <w:p w14:paraId="13EE6BC0"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12.41</w:t>
            </w:r>
          </w:p>
        </w:tc>
      </w:tr>
      <w:tr w:rsidR="0066409D" w:rsidRPr="00A73F43" w14:paraId="1AC7E8F3" w14:textId="77777777" w:rsidTr="0073083D">
        <w:tc>
          <w:tcPr>
            <w:cnfStyle w:val="001000000000" w:firstRow="0" w:lastRow="0" w:firstColumn="1" w:lastColumn="0" w:oddVBand="0" w:evenVBand="0" w:oddHBand="0" w:evenHBand="0" w:firstRowFirstColumn="0" w:firstRowLastColumn="0" w:lastRowFirstColumn="0" w:lastRowLastColumn="0"/>
            <w:tcW w:w="2988" w:type="dxa"/>
            <w:hideMark/>
          </w:tcPr>
          <w:p w14:paraId="20EE9F03" w14:textId="77777777" w:rsidR="0066409D" w:rsidRPr="00A73F43" w:rsidRDefault="0066409D" w:rsidP="00B87912">
            <w:pPr>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Total</w:t>
            </w:r>
          </w:p>
        </w:tc>
        <w:tc>
          <w:tcPr>
            <w:tcW w:w="1890" w:type="dxa"/>
            <w:hideMark/>
          </w:tcPr>
          <w:p w14:paraId="7D56FE05"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A73F43">
              <w:rPr>
                <w:rFonts w:ascii="Times New Roman" w:eastAsia="Times New Roman" w:hAnsi="Times New Roman" w:cs="Times New Roman"/>
                <w:b/>
                <w:bCs/>
                <w:sz w:val="24"/>
                <w:szCs w:val="24"/>
              </w:rPr>
              <w:t>137</w:t>
            </w:r>
          </w:p>
        </w:tc>
        <w:tc>
          <w:tcPr>
            <w:tcW w:w="2250" w:type="dxa"/>
            <w:hideMark/>
          </w:tcPr>
          <w:p w14:paraId="0D5BEE0C" w14:textId="77777777" w:rsidR="0066409D" w:rsidRPr="00A73F43"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A73F43">
              <w:rPr>
                <w:rFonts w:ascii="Times New Roman" w:eastAsia="Times New Roman" w:hAnsi="Times New Roman" w:cs="Times New Roman"/>
                <w:b/>
                <w:bCs/>
                <w:sz w:val="24"/>
                <w:szCs w:val="24"/>
              </w:rPr>
              <w:t>100.00</w:t>
            </w:r>
          </w:p>
        </w:tc>
      </w:tr>
    </w:tbl>
    <w:p w14:paraId="02407AAA" w14:textId="77777777" w:rsidR="0073083D" w:rsidRPr="00A73F43" w:rsidRDefault="0073083D" w:rsidP="00B87912">
      <w:pPr>
        <w:spacing w:line="240" w:lineRule="auto"/>
        <w:rPr>
          <w:rFonts w:ascii="Times New Roman" w:eastAsia="Times New Roman" w:hAnsi="Times New Roman" w:cs="Times New Roman"/>
          <w:b/>
          <w:bCs/>
          <w:i/>
          <w:iCs/>
          <w:sz w:val="24"/>
          <w:szCs w:val="24"/>
        </w:rPr>
      </w:pPr>
      <w:r w:rsidRPr="00A73F43">
        <w:rPr>
          <w:rFonts w:ascii="Times New Roman" w:eastAsia="Times New Roman" w:hAnsi="Times New Roman" w:cs="Times New Roman"/>
          <w:b/>
          <w:bCs/>
          <w:i/>
          <w:iCs/>
          <w:sz w:val="24"/>
          <w:szCs w:val="24"/>
        </w:rPr>
        <w:t>Source: Researchers’ Field Survey, 2025</w:t>
      </w:r>
    </w:p>
    <w:p w14:paraId="7EAE6AB3" w14:textId="77777777" w:rsidR="00742AEB" w:rsidRPr="00A73F43" w:rsidRDefault="00742AEB" w:rsidP="00B87912">
      <w:pPr>
        <w:spacing w:before="240" w:after="120" w:line="240" w:lineRule="auto"/>
        <w:jc w:val="both"/>
        <w:rPr>
          <w:rFonts w:ascii="Times New Roman" w:eastAsia="Times New Roman" w:hAnsi="Times New Roman" w:cs="Times New Roman"/>
          <w:sz w:val="24"/>
          <w:szCs w:val="24"/>
        </w:rPr>
      </w:pPr>
      <w:r w:rsidRPr="00A73F43">
        <w:t>The data indicate that most respondents had a moderate family size. A total of 44.53% reported having one or two children, while 43.07% had three or four children. Only 12.41% of respondents reported having five or more children. This suggests that most families represented in the study had relatively moderate numbers of children.</w:t>
      </w:r>
    </w:p>
    <w:p w14:paraId="044055E9" w14:textId="77777777" w:rsidR="0066409D" w:rsidRPr="00A73F43" w:rsidRDefault="0066409D" w:rsidP="00B87912">
      <w:pPr>
        <w:spacing w:before="240" w:after="120" w:line="240" w:lineRule="auto"/>
        <w:rPr>
          <w:rFonts w:ascii="Times New Roman" w:eastAsia="Times New Roman" w:hAnsi="Times New Roman" w:cs="Times New Roman"/>
          <w:sz w:val="24"/>
          <w:szCs w:val="24"/>
        </w:rPr>
      </w:pPr>
      <w:r w:rsidRPr="00A73F43">
        <w:rPr>
          <w:rFonts w:ascii="Times New Roman" w:eastAsia="Times New Roman" w:hAnsi="Times New Roman" w:cs="Times New Roman"/>
          <w:b/>
          <w:bCs/>
          <w:sz w:val="24"/>
          <w:szCs w:val="24"/>
        </w:rPr>
        <w:t>Table 7: Age Range of Children</w:t>
      </w:r>
      <w:r w:rsidRPr="00A73F43">
        <w:rPr>
          <w:rFonts w:ascii="Times New Roman" w:eastAsia="Times New Roman" w:hAnsi="Times New Roman" w:cs="Times New Roman"/>
          <w:sz w:val="24"/>
          <w:szCs w:val="24"/>
        </w:rPr>
        <w:t xml:space="preserve"> </w:t>
      </w:r>
    </w:p>
    <w:tbl>
      <w:tblPr>
        <w:tblStyle w:val="PlainTable21"/>
        <w:tblW w:w="0" w:type="auto"/>
        <w:tblLook w:val="06A0" w:firstRow="1" w:lastRow="0" w:firstColumn="1" w:lastColumn="0" w:noHBand="1" w:noVBand="1"/>
      </w:tblPr>
      <w:tblGrid>
        <w:gridCol w:w="2358"/>
        <w:gridCol w:w="2160"/>
        <w:gridCol w:w="3600"/>
      </w:tblGrid>
      <w:tr w:rsidR="0066409D" w:rsidRPr="00A73F43" w14:paraId="7B7CB1A3" w14:textId="77777777" w:rsidTr="001535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hideMark/>
          </w:tcPr>
          <w:p w14:paraId="332C8005" w14:textId="77777777" w:rsidR="0066409D" w:rsidRPr="00A73F43" w:rsidRDefault="0066409D" w:rsidP="00B87912">
            <w:pPr>
              <w:spacing w:after="4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Age Range</w:t>
            </w:r>
          </w:p>
        </w:tc>
        <w:tc>
          <w:tcPr>
            <w:tcW w:w="2160" w:type="dxa"/>
            <w:hideMark/>
          </w:tcPr>
          <w:p w14:paraId="4D381862" w14:textId="77777777" w:rsidR="0066409D" w:rsidRPr="00A73F43" w:rsidRDefault="0066409D"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Frequency (f)</w:t>
            </w:r>
          </w:p>
        </w:tc>
        <w:tc>
          <w:tcPr>
            <w:tcW w:w="3600" w:type="dxa"/>
            <w:hideMark/>
          </w:tcPr>
          <w:p w14:paraId="7C0C35E6" w14:textId="77777777" w:rsidR="0066409D" w:rsidRPr="00A73F43" w:rsidRDefault="0066409D"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Percentage of responses (%)</w:t>
            </w:r>
          </w:p>
        </w:tc>
      </w:tr>
      <w:tr w:rsidR="0066409D" w:rsidRPr="00A73F43" w14:paraId="415690CA" w14:textId="77777777" w:rsidTr="0015350A">
        <w:tc>
          <w:tcPr>
            <w:cnfStyle w:val="001000000000" w:firstRow="0" w:lastRow="0" w:firstColumn="1" w:lastColumn="0" w:oddVBand="0" w:evenVBand="0" w:oddHBand="0" w:evenHBand="0" w:firstRowFirstColumn="0" w:firstRowLastColumn="0" w:lastRowFirstColumn="0" w:lastRowLastColumn="0"/>
            <w:tcW w:w="2358" w:type="dxa"/>
            <w:hideMark/>
          </w:tcPr>
          <w:p w14:paraId="79B7A86E" w14:textId="77777777" w:rsidR="0066409D" w:rsidRPr="00A73F43" w:rsidRDefault="0066409D" w:rsidP="00B87912">
            <w:pPr>
              <w:spacing w:after="4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0</w:t>
            </w:r>
            <w:r w:rsidR="00072EAB" w:rsidRPr="00A73F43">
              <w:rPr>
                <w:rFonts w:ascii="Times New Roman" w:eastAsia="Times New Roman" w:hAnsi="Times New Roman" w:cs="Times New Roman"/>
                <w:b w:val="0"/>
                <w:bCs w:val="0"/>
                <w:sz w:val="24"/>
                <w:szCs w:val="24"/>
              </w:rPr>
              <w:t>-</w:t>
            </w:r>
            <w:r w:rsidRPr="00A73F43">
              <w:rPr>
                <w:rFonts w:ascii="Times New Roman" w:eastAsia="Times New Roman" w:hAnsi="Times New Roman" w:cs="Times New Roman"/>
                <w:b w:val="0"/>
                <w:bCs w:val="0"/>
                <w:sz w:val="24"/>
                <w:szCs w:val="24"/>
              </w:rPr>
              <w:t>2 years</w:t>
            </w:r>
          </w:p>
        </w:tc>
        <w:tc>
          <w:tcPr>
            <w:tcW w:w="2160" w:type="dxa"/>
            <w:hideMark/>
          </w:tcPr>
          <w:p w14:paraId="15C58BA9"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31</w:t>
            </w:r>
          </w:p>
        </w:tc>
        <w:tc>
          <w:tcPr>
            <w:tcW w:w="3600" w:type="dxa"/>
            <w:hideMark/>
          </w:tcPr>
          <w:p w14:paraId="568B8412"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13.96</w:t>
            </w:r>
          </w:p>
        </w:tc>
      </w:tr>
      <w:tr w:rsidR="0066409D" w:rsidRPr="00A73F43" w14:paraId="45D262B4" w14:textId="77777777" w:rsidTr="0015350A">
        <w:tc>
          <w:tcPr>
            <w:cnfStyle w:val="001000000000" w:firstRow="0" w:lastRow="0" w:firstColumn="1" w:lastColumn="0" w:oddVBand="0" w:evenVBand="0" w:oddHBand="0" w:evenHBand="0" w:firstRowFirstColumn="0" w:firstRowLastColumn="0" w:lastRowFirstColumn="0" w:lastRowLastColumn="0"/>
            <w:tcW w:w="2358" w:type="dxa"/>
            <w:hideMark/>
          </w:tcPr>
          <w:p w14:paraId="30FD5E97" w14:textId="77777777" w:rsidR="0066409D" w:rsidRPr="00A73F43" w:rsidRDefault="0066409D" w:rsidP="00B87912">
            <w:pPr>
              <w:spacing w:after="4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2</w:t>
            </w:r>
            <w:r w:rsidR="00072EAB" w:rsidRPr="00A73F43">
              <w:rPr>
                <w:rFonts w:ascii="Times New Roman" w:eastAsia="Times New Roman" w:hAnsi="Times New Roman" w:cs="Times New Roman"/>
                <w:b w:val="0"/>
                <w:bCs w:val="0"/>
                <w:sz w:val="24"/>
                <w:szCs w:val="24"/>
              </w:rPr>
              <w:t>-</w:t>
            </w:r>
            <w:r w:rsidRPr="00A73F43">
              <w:rPr>
                <w:rFonts w:ascii="Times New Roman" w:eastAsia="Times New Roman" w:hAnsi="Times New Roman" w:cs="Times New Roman"/>
                <w:b w:val="0"/>
                <w:bCs w:val="0"/>
                <w:sz w:val="24"/>
                <w:szCs w:val="24"/>
              </w:rPr>
              <w:t>6 years</w:t>
            </w:r>
          </w:p>
        </w:tc>
        <w:tc>
          <w:tcPr>
            <w:tcW w:w="2160" w:type="dxa"/>
            <w:hideMark/>
          </w:tcPr>
          <w:p w14:paraId="03228C18"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68</w:t>
            </w:r>
          </w:p>
        </w:tc>
        <w:tc>
          <w:tcPr>
            <w:tcW w:w="3600" w:type="dxa"/>
            <w:hideMark/>
          </w:tcPr>
          <w:p w14:paraId="5F6521E6"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30.63</w:t>
            </w:r>
          </w:p>
        </w:tc>
      </w:tr>
      <w:tr w:rsidR="0066409D" w:rsidRPr="00A73F43" w14:paraId="2E791D67" w14:textId="77777777" w:rsidTr="0015350A">
        <w:tc>
          <w:tcPr>
            <w:cnfStyle w:val="001000000000" w:firstRow="0" w:lastRow="0" w:firstColumn="1" w:lastColumn="0" w:oddVBand="0" w:evenVBand="0" w:oddHBand="0" w:evenHBand="0" w:firstRowFirstColumn="0" w:firstRowLastColumn="0" w:lastRowFirstColumn="0" w:lastRowLastColumn="0"/>
            <w:tcW w:w="2358" w:type="dxa"/>
            <w:hideMark/>
          </w:tcPr>
          <w:p w14:paraId="33215E52" w14:textId="77777777" w:rsidR="0066409D" w:rsidRPr="00A73F43" w:rsidRDefault="0066409D" w:rsidP="00B87912">
            <w:pPr>
              <w:spacing w:after="4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6</w:t>
            </w:r>
            <w:r w:rsidR="00072EAB" w:rsidRPr="00A73F43">
              <w:rPr>
                <w:rFonts w:ascii="Times New Roman" w:eastAsia="Times New Roman" w:hAnsi="Times New Roman" w:cs="Times New Roman"/>
                <w:b w:val="0"/>
                <w:bCs w:val="0"/>
                <w:sz w:val="24"/>
                <w:szCs w:val="24"/>
              </w:rPr>
              <w:t>-</w:t>
            </w:r>
            <w:r w:rsidRPr="00A73F43">
              <w:rPr>
                <w:rFonts w:ascii="Times New Roman" w:eastAsia="Times New Roman" w:hAnsi="Times New Roman" w:cs="Times New Roman"/>
                <w:b w:val="0"/>
                <w:bCs w:val="0"/>
                <w:sz w:val="24"/>
                <w:szCs w:val="24"/>
              </w:rPr>
              <w:t>12 years</w:t>
            </w:r>
          </w:p>
        </w:tc>
        <w:tc>
          <w:tcPr>
            <w:tcW w:w="2160" w:type="dxa"/>
            <w:hideMark/>
          </w:tcPr>
          <w:p w14:paraId="222C3BD8"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65</w:t>
            </w:r>
          </w:p>
        </w:tc>
        <w:tc>
          <w:tcPr>
            <w:tcW w:w="3600" w:type="dxa"/>
            <w:hideMark/>
          </w:tcPr>
          <w:p w14:paraId="16008EF5"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29.28</w:t>
            </w:r>
          </w:p>
        </w:tc>
      </w:tr>
      <w:tr w:rsidR="0066409D" w:rsidRPr="00A73F43" w14:paraId="13B6CC6C" w14:textId="77777777" w:rsidTr="0015350A">
        <w:tc>
          <w:tcPr>
            <w:cnfStyle w:val="001000000000" w:firstRow="0" w:lastRow="0" w:firstColumn="1" w:lastColumn="0" w:oddVBand="0" w:evenVBand="0" w:oddHBand="0" w:evenHBand="0" w:firstRowFirstColumn="0" w:firstRowLastColumn="0" w:lastRowFirstColumn="0" w:lastRowLastColumn="0"/>
            <w:tcW w:w="2358" w:type="dxa"/>
            <w:hideMark/>
          </w:tcPr>
          <w:p w14:paraId="7769CE6F" w14:textId="77777777" w:rsidR="0066409D" w:rsidRPr="00A73F43" w:rsidRDefault="0066409D" w:rsidP="00B87912">
            <w:pPr>
              <w:spacing w:after="4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12</w:t>
            </w:r>
            <w:r w:rsidR="00072EAB" w:rsidRPr="00A73F43">
              <w:rPr>
                <w:rFonts w:ascii="Times New Roman" w:eastAsia="Times New Roman" w:hAnsi="Times New Roman" w:cs="Times New Roman"/>
                <w:b w:val="0"/>
                <w:bCs w:val="0"/>
                <w:sz w:val="24"/>
                <w:szCs w:val="24"/>
              </w:rPr>
              <w:t>-</w:t>
            </w:r>
            <w:r w:rsidRPr="00A73F43">
              <w:rPr>
                <w:rFonts w:ascii="Times New Roman" w:eastAsia="Times New Roman" w:hAnsi="Times New Roman" w:cs="Times New Roman"/>
                <w:b w:val="0"/>
                <w:bCs w:val="0"/>
                <w:sz w:val="24"/>
                <w:szCs w:val="24"/>
              </w:rPr>
              <w:t>18 years</w:t>
            </w:r>
          </w:p>
        </w:tc>
        <w:tc>
          <w:tcPr>
            <w:tcW w:w="2160" w:type="dxa"/>
            <w:hideMark/>
          </w:tcPr>
          <w:p w14:paraId="3121663F"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58</w:t>
            </w:r>
          </w:p>
        </w:tc>
        <w:tc>
          <w:tcPr>
            <w:tcW w:w="3600" w:type="dxa"/>
            <w:hideMark/>
          </w:tcPr>
          <w:p w14:paraId="695C4458"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26.13</w:t>
            </w:r>
          </w:p>
        </w:tc>
      </w:tr>
      <w:tr w:rsidR="0066409D" w:rsidRPr="00A73F43" w14:paraId="54C79AA6" w14:textId="77777777" w:rsidTr="0015350A">
        <w:tc>
          <w:tcPr>
            <w:cnfStyle w:val="001000000000" w:firstRow="0" w:lastRow="0" w:firstColumn="1" w:lastColumn="0" w:oddVBand="0" w:evenVBand="0" w:oddHBand="0" w:evenHBand="0" w:firstRowFirstColumn="0" w:firstRowLastColumn="0" w:lastRowFirstColumn="0" w:lastRowLastColumn="0"/>
            <w:tcW w:w="2358" w:type="dxa"/>
            <w:hideMark/>
          </w:tcPr>
          <w:p w14:paraId="66CD06A7" w14:textId="77777777" w:rsidR="0066409D" w:rsidRPr="00A73F43" w:rsidRDefault="0066409D" w:rsidP="00B87912">
            <w:pPr>
              <w:spacing w:after="4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Total responses</w:t>
            </w:r>
          </w:p>
        </w:tc>
        <w:tc>
          <w:tcPr>
            <w:tcW w:w="2160" w:type="dxa"/>
            <w:hideMark/>
          </w:tcPr>
          <w:p w14:paraId="62851014"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A73F43">
              <w:rPr>
                <w:rFonts w:ascii="Times New Roman" w:eastAsia="Times New Roman" w:hAnsi="Times New Roman" w:cs="Times New Roman"/>
                <w:b/>
                <w:bCs/>
                <w:sz w:val="24"/>
                <w:szCs w:val="24"/>
              </w:rPr>
              <w:t>222</w:t>
            </w:r>
          </w:p>
        </w:tc>
        <w:tc>
          <w:tcPr>
            <w:tcW w:w="3600" w:type="dxa"/>
            <w:hideMark/>
          </w:tcPr>
          <w:p w14:paraId="25C6C02F" w14:textId="77777777" w:rsidR="0066409D" w:rsidRPr="00A73F43"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A73F43">
              <w:rPr>
                <w:rFonts w:ascii="Times New Roman" w:eastAsia="Times New Roman" w:hAnsi="Times New Roman" w:cs="Times New Roman"/>
                <w:b/>
                <w:bCs/>
                <w:sz w:val="24"/>
                <w:szCs w:val="24"/>
              </w:rPr>
              <w:t>100.00</w:t>
            </w:r>
          </w:p>
        </w:tc>
      </w:tr>
    </w:tbl>
    <w:p w14:paraId="0884A867" w14:textId="77777777" w:rsidR="00B63CEF" w:rsidRPr="00A73F43" w:rsidRDefault="00B63CEF" w:rsidP="00B87912">
      <w:pPr>
        <w:spacing w:after="240" w:line="240" w:lineRule="auto"/>
        <w:rPr>
          <w:rFonts w:ascii="Times New Roman" w:eastAsia="Times New Roman" w:hAnsi="Times New Roman" w:cs="Times New Roman"/>
          <w:b/>
          <w:bCs/>
          <w:i/>
          <w:iCs/>
          <w:sz w:val="24"/>
          <w:szCs w:val="24"/>
        </w:rPr>
      </w:pPr>
      <w:r w:rsidRPr="00A73F43">
        <w:rPr>
          <w:rFonts w:ascii="Times New Roman" w:eastAsia="Times New Roman" w:hAnsi="Times New Roman" w:cs="Times New Roman"/>
          <w:b/>
          <w:bCs/>
          <w:i/>
          <w:iCs/>
          <w:sz w:val="24"/>
          <w:szCs w:val="24"/>
        </w:rPr>
        <w:t>Source: Researchers’ Field Survey, 2025</w:t>
      </w:r>
    </w:p>
    <w:p w14:paraId="643D1F94" w14:textId="77777777" w:rsidR="009C708D" w:rsidRPr="00A73F43" w:rsidRDefault="009C708D" w:rsidP="00B87912">
      <w:pPr>
        <w:spacing w:before="100" w:beforeAutospacing="1" w:after="120" w:line="240" w:lineRule="auto"/>
        <w:jc w:val="both"/>
        <w:rPr>
          <w:rFonts w:ascii="Times New Roman" w:eastAsia="Times New Roman" w:hAnsi="Times New Roman" w:cs="Times New Roman"/>
          <w:sz w:val="24"/>
          <w:szCs w:val="24"/>
        </w:rPr>
      </w:pPr>
      <w:r w:rsidRPr="00A73F43">
        <w:t>The total frequency in the table is greater than the number of participants (137) because some parents reported having children in more than one age group. For instance, a parent could have one child aged 3 years and another aged 8 years; in such cases, the same respondent contributes to more than one age category. Therefore, the total number of observations reflects the number of reported child age categories rather than the number of participating parents. Children aged 2-6 years accounted for the largest proportion (30.63%), followed closely by children aged 6-12 years (29.28%). These age groups represent early and middle childhood, periods during which children are exposed to several external influences, including the use of technological devices such as televisions, smartphones and tablets within the family setting.</w:t>
      </w:r>
    </w:p>
    <w:p w14:paraId="17F15865" w14:textId="77777777" w:rsidR="0066409D" w:rsidRPr="00A73F43" w:rsidRDefault="0066409D" w:rsidP="00B87912">
      <w:pPr>
        <w:spacing w:before="100" w:beforeAutospacing="1" w:after="120" w:line="240" w:lineRule="auto"/>
        <w:rPr>
          <w:rFonts w:ascii="Times New Roman" w:eastAsia="Times New Roman" w:hAnsi="Times New Roman" w:cs="Times New Roman"/>
          <w:sz w:val="24"/>
          <w:szCs w:val="24"/>
        </w:rPr>
      </w:pPr>
      <w:r w:rsidRPr="00A73F43">
        <w:rPr>
          <w:rFonts w:ascii="Times New Roman" w:eastAsia="Times New Roman" w:hAnsi="Times New Roman" w:cs="Times New Roman"/>
          <w:b/>
          <w:bCs/>
          <w:sz w:val="24"/>
          <w:szCs w:val="24"/>
        </w:rPr>
        <w:t>Table 8: Type of Screen Device Accessible to Children</w:t>
      </w:r>
      <w:r w:rsidRPr="00A73F43">
        <w:rPr>
          <w:rFonts w:ascii="Times New Roman" w:eastAsia="Times New Roman" w:hAnsi="Times New Roman" w:cs="Times New Roman"/>
          <w:sz w:val="24"/>
          <w:szCs w:val="24"/>
        </w:rPr>
        <w:t xml:space="preserve"> </w:t>
      </w:r>
    </w:p>
    <w:tbl>
      <w:tblPr>
        <w:tblStyle w:val="PlainTable21"/>
        <w:tblW w:w="0" w:type="auto"/>
        <w:tblLook w:val="06A0" w:firstRow="1" w:lastRow="0" w:firstColumn="1" w:lastColumn="0" w:noHBand="1" w:noVBand="1"/>
      </w:tblPr>
      <w:tblGrid>
        <w:gridCol w:w="2268"/>
        <w:gridCol w:w="2610"/>
        <w:gridCol w:w="3330"/>
      </w:tblGrid>
      <w:tr w:rsidR="0066409D" w:rsidRPr="00A73F43" w14:paraId="2DD16023" w14:textId="77777777" w:rsidTr="006818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hideMark/>
          </w:tcPr>
          <w:p w14:paraId="20D8D630" w14:textId="77777777" w:rsidR="0066409D" w:rsidRPr="00A73F43" w:rsidRDefault="0066409D" w:rsidP="00B87912">
            <w:pPr>
              <w:spacing w:after="6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Screen Device</w:t>
            </w:r>
          </w:p>
        </w:tc>
        <w:tc>
          <w:tcPr>
            <w:tcW w:w="2610" w:type="dxa"/>
            <w:hideMark/>
          </w:tcPr>
          <w:p w14:paraId="399DAB75" w14:textId="77777777" w:rsidR="0066409D" w:rsidRPr="00A73F43" w:rsidRDefault="0066409D" w:rsidP="00B87912">
            <w:pPr>
              <w:spacing w:after="6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Frequency (f)</w:t>
            </w:r>
          </w:p>
        </w:tc>
        <w:tc>
          <w:tcPr>
            <w:tcW w:w="3330" w:type="dxa"/>
            <w:hideMark/>
          </w:tcPr>
          <w:p w14:paraId="70C76DEF" w14:textId="77777777" w:rsidR="0066409D" w:rsidRPr="00A73F43" w:rsidRDefault="0066409D" w:rsidP="00B87912">
            <w:pPr>
              <w:spacing w:after="6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Percentage of responses (%)</w:t>
            </w:r>
          </w:p>
        </w:tc>
      </w:tr>
      <w:tr w:rsidR="0066409D" w:rsidRPr="00A73F43" w14:paraId="4EB1F2E8" w14:textId="77777777" w:rsidTr="006818A6">
        <w:tc>
          <w:tcPr>
            <w:cnfStyle w:val="001000000000" w:firstRow="0" w:lastRow="0" w:firstColumn="1" w:lastColumn="0" w:oddVBand="0" w:evenVBand="0" w:oddHBand="0" w:evenHBand="0" w:firstRowFirstColumn="0" w:firstRowLastColumn="0" w:lastRowFirstColumn="0" w:lastRowLastColumn="0"/>
            <w:tcW w:w="2268" w:type="dxa"/>
            <w:hideMark/>
          </w:tcPr>
          <w:p w14:paraId="5461F15C" w14:textId="77777777" w:rsidR="0066409D" w:rsidRPr="00A73F43" w:rsidRDefault="0066409D" w:rsidP="00B87912">
            <w:pPr>
              <w:spacing w:after="6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Television</w:t>
            </w:r>
          </w:p>
        </w:tc>
        <w:tc>
          <w:tcPr>
            <w:tcW w:w="2610" w:type="dxa"/>
            <w:hideMark/>
          </w:tcPr>
          <w:p w14:paraId="4C753DAC" w14:textId="77777777" w:rsidR="0066409D" w:rsidRPr="00A73F43" w:rsidRDefault="0066409D" w:rsidP="00B87912">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123</w:t>
            </w:r>
          </w:p>
        </w:tc>
        <w:tc>
          <w:tcPr>
            <w:tcW w:w="3330" w:type="dxa"/>
            <w:hideMark/>
          </w:tcPr>
          <w:p w14:paraId="48CBD4DD" w14:textId="77777777" w:rsidR="0066409D" w:rsidRPr="00A73F43" w:rsidRDefault="0066409D" w:rsidP="00B87912">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46.07</w:t>
            </w:r>
          </w:p>
        </w:tc>
      </w:tr>
      <w:tr w:rsidR="0066409D" w:rsidRPr="00A73F43" w14:paraId="60CC8A6F" w14:textId="77777777" w:rsidTr="006818A6">
        <w:tc>
          <w:tcPr>
            <w:cnfStyle w:val="001000000000" w:firstRow="0" w:lastRow="0" w:firstColumn="1" w:lastColumn="0" w:oddVBand="0" w:evenVBand="0" w:oddHBand="0" w:evenHBand="0" w:firstRowFirstColumn="0" w:firstRowLastColumn="0" w:lastRowFirstColumn="0" w:lastRowLastColumn="0"/>
            <w:tcW w:w="2268" w:type="dxa"/>
            <w:hideMark/>
          </w:tcPr>
          <w:p w14:paraId="1BC09935" w14:textId="77777777" w:rsidR="0066409D" w:rsidRPr="00A73F43" w:rsidRDefault="0066409D" w:rsidP="00B87912">
            <w:pPr>
              <w:spacing w:after="6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Mobile/Tablet</w:t>
            </w:r>
          </w:p>
        </w:tc>
        <w:tc>
          <w:tcPr>
            <w:tcW w:w="2610" w:type="dxa"/>
            <w:hideMark/>
          </w:tcPr>
          <w:p w14:paraId="46C24172" w14:textId="77777777" w:rsidR="0066409D" w:rsidRPr="00A73F43" w:rsidRDefault="0066409D" w:rsidP="00B87912">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95</w:t>
            </w:r>
          </w:p>
        </w:tc>
        <w:tc>
          <w:tcPr>
            <w:tcW w:w="3330" w:type="dxa"/>
            <w:hideMark/>
          </w:tcPr>
          <w:p w14:paraId="25559F49" w14:textId="77777777" w:rsidR="0066409D" w:rsidRPr="00A73F43" w:rsidRDefault="0066409D" w:rsidP="00B87912">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35.58</w:t>
            </w:r>
          </w:p>
        </w:tc>
      </w:tr>
      <w:tr w:rsidR="0066409D" w:rsidRPr="00A73F43" w14:paraId="6B32EB6A" w14:textId="77777777" w:rsidTr="006818A6">
        <w:tc>
          <w:tcPr>
            <w:cnfStyle w:val="001000000000" w:firstRow="0" w:lastRow="0" w:firstColumn="1" w:lastColumn="0" w:oddVBand="0" w:evenVBand="0" w:oddHBand="0" w:evenHBand="0" w:firstRowFirstColumn="0" w:firstRowLastColumn="0" w:lastRowFirstColumn="0" w:lastRowLastColumn="0"/>
            <w:tcW w:w="2268" w:type="dxa"/>
            <w:hideMark/>
          </w:tcPr>
          <w:p w14:paraId="21E7B924" w14:textId="77777777" w:rsidR="0066409D" w:rsidRPr="00A73F43" w:rsidRDefault="0066409D" w:rsidP="00B87912">
            <w:pPr>
              <w:spacing w:after="6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Laptop/Desktop</w:t>
            </w:r>
          </w:p>
        </w:tc>
        <w:tc>
          <w:tcPr>
            <w:tcW w:w="2610" w:type="dxa"/>
            <w:hideMark/>
          </w:tcPr>
          <w:p w14:paraId="51B6545F" w14:textId="77777777" w:rsidR="0066409D" w:rsidRPr="00A73F43" w:rsidRDefault="0066409D" w:rsidP="00B87912">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49</w:t>
            </w:r>
          </w:p>
        </w:tc>
        <w:tc>
          <w:tcPr>
            <w:tcW w:w="3330" w:type="dxa"/>
            <w:hideMark/>
          </w:tcPr>
          <w:p w14:paraId="5ACFA67D" w14:textId="77777777" w:rsidR="0066409D" w:rsidRPr="00A73F43" w:rsidRDefault="0066409D" w:rsidP="00B87912">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18.35</w:t>
            </w:r>
          </w:p>
        </w:tc>
      </w:tr>
      <w:tr w:rsidR="0066409D" w:rsidRPr="00A73F43" w14:paraId="6710B30F" w14:textId="77777777" w:rsidTr="006818A6">
        <w:tc>
          <w:tcPr>
            <w:cnfStyle w:val="001000000000" w:firstRow="0" w:lastRow="0" w:firstColumn="1" w:lastColumn="0" w:oddVBand="0" w:evenVBand="0" w:oddHBand="0" w:evenHBand="0" w:firstRowFirstColumn="0" w:firstRowLastColumn="0" w:lastRowFirstColumn="0" w:lastRowLastColumn="0"/>
            <w:tcW w:w="2268" w:type="dxa"/>
            <w:hideMark/>
          </w:tcPr>
          <w:p w14:paraId="1B7E31D4" w14:textId="77777777" w:rsidR="0066409D" w:rsidRPr="00A73F43" w:rsidRDefault="0066409D" w:rsidP="00B87912">
            <w:pPr>
              <w:spacing w:after="6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Others</w:t>
            </w:r>
          </w:p>
        </w:tc>
        <w:tc>
          <w:tcPr>
            <w:tcW w:w="2610" w:type="dxa"/>
            <w:hideMark/>
          </w:tcPr>
          <w:p w14:paraId="534A5048" w14:textId="77777777" w:rsidR="0066409D" w:rsidRPr="00A73F43" w:rsidRDefault="0066409D" w:rsidP="00B87912">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0</w:t>
            </w:r>
          </w:p>
        </w:tc>
        <w:tc>
          <w:tcPr>
            <w:tcW w:w="3330" w:type="dxa"/>
            <w:hideMark/>
          </w:tcPr>
          <w:p w14:paraId="64F6B1D2" w14:textId="77777777" w:rsidR="0066409D" w:rsidRPr="00A73F43" w:rsidRDefault="0066409D" w:rsidP="00B87912">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0.00</w:t>
            </w:r>
          </w:p>
        </w:tc>
      </w:tr>
      <w:tr w:rsidR="0066409D" w:rsidRPr="00A73F43" w14:paraId="64AC47F1" w14:textId="77777777" w:rsidTr="006818A6">
        <w:tc>
          <w:tcPr>
            <w:cnfStyle w:val="001000000000" w:firstRow="0" w:lastRow="0" w:firstColumn="1" w:lastColumn="0" w:oddVBand="0" w:evenVBand="0" w:oddHBand="0" w:evenHBand="0" w:firstRowFirstColumn="0" w:firstRowLastColumn="0" w:lastRowFirstColumn="0" w:lastRowLastColumn="0"/>
            <w:tcW w:w="2268" w:type="dxa"/>
            <w:hideMark/>
          </w:tcPr>
          <w:p w14:paraId="06B22443" w14:textId="77777777" w:rsidR="0066409D" w:rsidRPr="00A73F43" w:rsidRDefault="0066409D" w:rsidP="00B87912">
            <w:pPr>
              <w:spacing w:after="60"/>
              <w:rPr>
                <w:rFonts w:ascii="Times New Roman" w:eastAsia="Times New Roman" w:hAnsi="Times New Roman" w:cs="Times New Roman"/>
                <w:b w:val="0"/>
                <w:bCs w:val="0"/>
                <w:sz w:val="24"/>
                <w:szCs w:val="24"/>
              </w:rPr>
            </w:pPr>
            <w:r w:rsidRPr="00A73F43">
              <w:rPr>
                <w:rFonts w:ascii="Times New Roman" w:eastAsia="Times New Roman" w:hAnsi="Times New Roman" w:cs="Times New Roman"/>
                <w:b w:val="0"/>
                <w:bCs w:val="0"/>
                <w:sz w:val="24"/>
                <w:szCs w:val="24"/>
              </w:rPr>
              <w:t>Total responses</w:t>
            </w:r>
          </w:p>
        </w:tc>
        <w:tc>
          <w:tcPr>
            <w:tcW w:w="2610" w:type="dxa"/>
            <w:hideMark/>
          </w:tcPr>
          <w:p w14:paraId="7B25E1B2" w14:textId="77777777" w:rsidR="0066409D" w:rsidRPr="00A73F43" w:rsidRDefault="0066409D" w:rsidP="00B87912">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267</w:t>
            </w:r>
          </w:p>
        </w:tc>
        <w:tc>
          <w:tcPr>
            <w:tcW w:w="3330" w:type="dxa"/>
            <w:hideMark/>
          </w:tcPr>
          <w:p w14:paraId="7750752D" w14:textId="77777777" w:rsidR="0066409D" w:rsidRPr="00A73F43" w:rsidRDefault="0066409D" w:rsidP="00B87912">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100.00</w:t>
            </w:r>
          </w:p>
        </w:tc>
      </w:tr>
    </w:tbl>
    <w:p w14:paraId="4050C77C" w14:textId="77777777" w:rsidR="006818A6" w:rsidRPr="00A73F43" w:rsidRDefault="006818A6" w:rsidP="00B87912">
      <w:pPr>
        <w:tabs>
          <w:tab w:val="left" w:pos="4785"/>
        </w:tabs>
        <w:spacing w:after="240" w:line="240" w:lineRule="auto"/>
        <w:rPr>
          <w:rFonts w:ascii="Times New Roman" w:eastAsia="Times New Roman" w:hAnsi="Times New Roman" w:cs="Times New Roman"/>
          <w:b/>
          <w:bCs/>
          <w:i/>
          <w:iCs/>
          <w:sz w:val="24"/>
          <w:szCs w:val="24"/>
        </w:rPr>
      </w:pPr>
      <w:r w:rsidRPr="00A73F43">
        <w:rPr>
          <w:rFonts w:ascii="Times New Roman" w:eastAsia="Times New Roman" w:hAnsi="Times New Roman" w:cs="Times New Roman"/>
          <w:b/>
          <w:bCs/>
          <w:i/>
          <w:iCs/>
          <w:sz w:val="24"/>
          <w:szCs w:val="24"/>
        </w:rPr>
        <w:t>Source: Researchers’ Field Survey, 2025</w:t>
      </w:r>
      <w:r w:rsidR="00581CB3" w:rsidRPr="00A73F43">
        <w:rPr>
          <w:rFonts w:ascii="Times New Roman" w:eastAsia="Times New Roman" w:hAnsi="Times New Roman" w:cs="Times New Roman"/>
          <w:b/>
          <w:bCs/>
          <w:i/>
          <w:iCs/>
          <w:sz w:val="24"/>
          <w:szCs w:val="24"/>
        </w:rPr>
        <w:tab/>
      </w:r>
    </w:p>
    <w:p w14:paraId="7601BF34" w14:textId="77777777" w:rsidR="00C208D7" w:rsidRPr="00A73F43" w:rsidRDefault="00C208D7" w:rsidP="00B87912">
      <w:pPr>
        <w:spacing w:after="120" w:line="240" w:lineRule="auto"/>
        <w:jc w:val="both"/>
        <w:rPr>
          <w:rFonts w:ascii="Times New Roman" w:eastAsia="Times New Roman" w:hAnsi="Times New Roman" w:cs="Times New Roman"/>
          <w:sz w:val="24"/>
          <w:szCs w:val="24"/>
        </w:rPr>
      </w:pPr>
      <w:r w:rsidRPr="00A73F43">
        <w:t xml:space="preserve">The total frequency in the table is greater than the number of respondents (137) because some households reported that children had access to more than one type of digital device. For example, a </w:t>
      </w:r>
      <w:r w:rsidRPr="00A73F43">
        <w:lastRenderedPageBreak/>
        <w:t>child may use both a television and a mobile phone or tablet in the same household. Thus, a respondent could select more than one category, contributing to the total number of responses. Consequently, the total reflects the number of reported device accesses rather than the number of parents who participated in the study. The results suggest that television was the most common device (46.07%), indicating that it remains an important source of entertainment and information in many households.</w:t>
      </w:r>
    </w:p>
    <w:p w14:paraId="3C1121F5" w14:textId="77777777" w:rsidR="005A4AEE" w:rsidRPr="00A73F43" w:rsidRDefault="005A4AEE" w:rsidP="00B87912">
      <w:pPr>
        <w:spacing w:after="120" w:line="240" w:lineRule="auto"/>
        <w:jc w:val="both"/>
        <w:rPr>
          <w:rFonts w:ascii="Times New Roman" w:eastAsia="Times New Roman" w:hAnsi="Times New Roman" w:cs="Times New Roman"/>
          <w:sz w:val="24"/>
          <w:szCs w:val="24"/>
        </w:rPr>
      </w:pPr>
      <w:r w:rsidRPr="00A73F43">
        <w:rPr>
          <w:rFonts w:ascii="Times New Roman" w:eastAsia="Times New Roman" w:hAnsi="Times New Roman" w:cs="Times New Roman"/>
          <w:b/>
          <w:bCs/>
          <w:sz w:val="24"/>
          <w:szCs w:val="24"/>
        </w:rPr>
        <w:t>4.</w:t>
      </w:r>
      <w:r w:rsidR="00591D1C" w:rsidRPr="00A73F43">
        <w:rPr>
          <w:rFonts w:ascii="Times New Roman" w:eastAsia="Times New Roman" w:hAnsi="Times New Roman" w:cs="Times New Roman"/>
          <w:b/>
          <w:bCs/>
          <w:sz w:val="24"/>
          <w:szCs w:val="24"/>
        </w:rPr>
        <w:t>1</w:t>
      </w:r>
      <w:r w:rsidR="004D7E94" w:rsidRPr="00A73F43">
        <w:rPr>
          <w:rFonts w:ascii="Times New Roman" w:eastAsia="Times New Roman" w:hAnsi="Times New Roman" w:cs="Times New Roman"/>
          <w:b/>
          <w:bCs/>
          <w:sz w:val="24"/>
          <w:szCs w:val="24"/>
        </w:rPr>
        <w:t>.</w:t>
      </w:r>
      <w:r w:rsidR="00745158" w:rsidRPr="00A73F43">
        <w:rPr>
          <w:rFonts w:ascii="Times New Roman" w:eastAsia="Times New Roman" w:hAnsi="Times New Roman" w:cs="Times New Roman"/>
          <w:b/>
          <w:bCs/>
          <w:sz w:val="24"/>
          <w:szCs w:val="24"/>
        </w:rPr>
        <w:t>3</w:t>
      </w:r>
      <w:r w:rsidR="004D7E94" w:rsidRPr="00A73F43">
        <w:rPr>
          <w:rFonts w:ascii="Times New Roman" w:eastAsia="Times New Roman" w:hAnsi="Times New Roman" w:cs="Times New Roman"/>
          <w:b/>
          <w:bCs/>
          <w:sz w:val="24"/>
          <w:szCs w:val="24"/>
        </w:rPr>
        <w:tab/>
      </w:r>
      <w:r w:rsidRPr="00A73F43">
        <w:rPr>
          <w:rFonts w:ascii="Times New Roman" w:eastAsia="Times New Roman" w:hAnsi="Times New Roman" w:cs="Times New Roman"/>
          <w:b/>
          <w:bCs/>
          <w:sz w:val="24"/>
          <w:szCs w:val="24"/>
        </w:rPr>
        <w:t>Parental Awareness of Health Effects of Excessive Screen Time (Section B)</w:t>
      </w:r>
    </w:p>
    <w:p w14:paraId="7850756A" w14:textId="77777777" w:rsidR="00B22418" w:rsidRPr="00A73F43" w:rsidRDefault="00B22418" w:rsidP="00B87912">
      <w:pPr>
        <w:spacing w:before="240" w:after="120" w:line="240" w:lineRule="auto"/>
        <w:jc w:val="both"/>
        <w:rPr>
          <w:rFonts w:ascii="Times New Roman" w:eastAsia="Times New Roman" w:hAnsi="Times New Roman" w:cs="Times New Roman"/>
          <w:sz w:val="24"/>
          <w:szCs w:val="24"/>
        </w:rPr>
      </w:pPr>
      <w:r w:rsidRPr="00A73F43">
        <w:t>Section B comprised 11 items designed to assess parents' awareness of the risks associated with screen exposure. The overall mean score for the section was 2.39 (SD = 1.20). Since this value is below the midpoint of 3.0, it indicates low to moderate awareness across the sample. Parents showed some awareness of visible effects, such as sedentary behaviours and sleep-related effects, but were undecided or disagreed regarding broader concerns, including addiction and academic decline.</w:t>
      </w:r>
    </w:p>
    <w:p w14:paraId="41B5534D" w14:textId="77777777" w:rsidR="005A4AEE" w:rsidRPr="00A73F43" w:rsidRDefault="005A4AEE" w:rsidP="00B87912">
      <w:pPr>
        <w:spacing w:before="240" w:after="120" w:line="240" w:lineRule="auto"/>
        <w:rPr>
          <w:rFonts w:ascii="Times New Roman" w:eastAsia="Times New Roman" w:hAnsi="Times New Roman" w:cs="Times New Roman"/>
          <w:sz w:val="24"/>
          <w:szCs w:val="24"/>
        </w:rPr>
      </w:pPr>
      <w:r w:rsidRPr="00A73F43">
        <w:rPr>
          <w:rFonts w:ascii="Times New Roman" w:eastAsia="Times New Roman" w:hAnsi="Times New Roman" w:cs="Times New Roman"/>
          <w:b/>
          <w:bCs/>
          <w:sz w:val="24"/>
          <w:szCs w:val="24"/>
        </w:rPr>
        <w:t xml:space="preserve">Table </w:t>
      </w:r>
      <w:r w:rsidR="006925BE" w:rsidRPr="00A73F43">
        <w:rPr>
          <w:rFonts w:ascii="Times New Roman" w:eastAsia="Times New Roman" w:hAnsi="Times New Roman" w:cs="Times New Roman"/>
          <w:b/>
          <w:bCs/>
          <w:sz w:val="24"/>
          <w:szCs w:val="24"/>
        </w:rPr>
        <w:t>9</w:t>
      </w:r>
      <w:r w:rsidRPr="00A73F43">
        <w:rPr>
          <w:rFonts w:ascii="Times New Roman" w:eastAsia="Times New Roman" w:hAnsi="Times New Roman" w:cs="Times New Roman"/>
          <w:b/>
          <w:bCs/>
          <w:sz w:val="24"/>
          <w:szCs w:val="24"/>
        </w:rPr>
        <w:t>: Item-by-Item Analysis of Parental Awareness (Section B)</w:t>
      </w:r>
    </w:p>
    <w:tbl>
      <w:tblPr>
        <w:tblStyle w:val="PlainTable21"/>
        <w:tblW w:w="9562" w:type="dxa"/>
        <w:tblLook w:val="06A0" w:firstRow="1" w:lastRow="0" w:firstColumn="1" w:lastColumn="0" w:noHBand="1" w:noVBand="1"/>
      </w:tblPr>
      <w:tblGrid>
        <w:gridCol w:w="696"/>
        <w:gridCol w:w="3905"/>
        <w:gridCol w:w="803"/>
        <w:gridCol w:w="718"/>
        <w:gridCol w:w="1276"/>
        <w:gridCol w:w="2164"/>
      </w:tblGrid>
      <w:tr w:rsidR="003C0211" w:rsidRPr="00A73F43" w14:paraId="0579E775" w14:textId="77777777" w:rsidTr="003C02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4498B1C" w14:textId="77777777" w:rsidR="005A4AEE" w:rsidRPr="00A73F43" w:rsidRDefault="005A4AEE" w:rsidP="00B87912">
            <w:pPr>
              <w:spacing w:after="40"/>
              <w:jc w:val="center"/>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Item</w:t>
            </w:r>
          </w:p>
        </w:tc>
        <w:tc>
          <w:tcPr>
            <w:tcW w:w="3905" w:type="dxa"/>
            <w:hideMark/>
          </w:tcPr>
          <w:p w14:paraId="746A9EB7" w14:textId="77777777" w:rsidR="005A4AEE" w:rsidRPr="00A73F43" w:rsidRDefault="005A4AEE"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Statement (Shortened)</w:t>
            </w:r>
          </w:p>
        </w:tc>
        <w:tc>
          <w:tcPr>
            <w:tcW w:w="803" w:type="dxa"/>
            <w:hideMark/>
          </w:tcPr>
          <w:p w14:paraId="3957C1C0" w14:textId="77777777" w:rsidR="005A4AEE" w:rsidRPr="00A73F43" w:rsidRDefault="005A4AEE"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Mean</w:t>
            </w:r>
          </w:p>
        </w:tc>
        <w:tc>
          <w:tcPr>
            <w:tcW w:w="718" w:type="dxa"/>
            <w:hideMark/>
          </w:tcPr>
          <w:p w14:paraId="76B0B28C" w14:textId="77777777" w:rsidR="005A4AEE" w:rsidRPr="00A73F43" w:rsidRDefault="005A4AEE"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SD</w:t>
            </w:r>
          </w:p>
        </w:tc>
        <w:tc>
          <w:tcPr>
            <w:tcW w:w="1276" w:type="dxa"/>
            <w:hideMark/>
          </w:tcPr>
          <w:p w14:paraId="73BE8FDB" w14:textId="77777777" w:rsidR="005A4AEE" w:rsidRPr="00A73F43" w:rsidRDefault="005A4AEE"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Decision</w:t>
            </w:r>
          </w:p>
        </w:tc>
        <w:tc>
          <w:tcPr>
            <w:tcW w:w="2164" w:type="dxa"/>
            <w:hideMark/>
          </w:tcPr>
          <w:p w14:paraId="70A1AD15" w14:textId="77777777" w:rsidR="005A4AEE" w:rsidRPr="00A73F43" w:rsidRDefault="003C0211"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Awareness Level</w:t>
            </w:r>
          </w:p>
        </w:tc>
      </w:tr>
      <w:tr w:rsidR="003C0211" w:rsidRPr="00A73F43" w14:paraId="7A0FD006"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30B12B7A" w14:textId="77777777" w:rsidR="005A4AEE" w:rsidRPr="00A73F43" w:rsidRDefault="005A4AEE" w:rsidP="00B87912">
            <w:pPr>
              <w:spacing w:after="4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Q9</w:t>
            </w:r>
          </w:p>
        </w:tc>
        <w:tc>
          <w:tcPr>
            <w:tcW w:w="3905" w:type="dxa"/>
            <w:hideMark/>
          </w:tcPr>
          <w:p w14:paraId="17DDB519" w14:textId="77777777" w:rsidR="005A4AEE" w:rsidRPr="00A73F43"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Screen viewing unhealthy for children below 2 years</w:t>
            </w:r>
          </w:p>
        </w:tc>
        <w:tc>
          <w:tcPr>
            <w:tcW w:w="803" w:type="dxa"/>
            <w:hideMark/>
          </w:tcPr>
          <w:p w14:paraId="2F794864"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2.24</w:t>
            </w:r>
          </w:p>
        </w:tc>
        <w:tc>
          <w:tcPr>
            <w:tcW w:w="718" w:type="dxa"/>
            <w:hideMark/>
          </w:tcPr>
          <w:p w14:paraId="5ADAE2AB"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1.11</w:t>
            </w:r>
          </w:p>
        </w:tc>
        <w:tc>
          <w:tcPr>
            <w:tcW w:w="1276" w:type="dxa"/>
            <w:hideMark/>
          </w:tcPr>
          <w:p w14:paraId="1A3698C2"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Disagree</w:t>
            </w:r>
          </w:p>
        </w:tc>
        <w:tc>
          <w:tcPr>
            <w:tcW w:w="2164" w:type="dxa"/>
            <w:hideMark/>
          </w:tcPr>
          <w:p w14:paraId="3B8F0DC3"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Low awareness</w:t>
            </w:r>
          </w:p>
        </w:tc>
      </w:tr>
      <w:tr w:rsidR="003C0211" w:rsidRPr="00A73F43" w14:paraId="73A3C24B"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4BAC5C62" w14:textId="77777777" w:rsidR="005A4AEE" w:rsidRPr="00A73F43" w:rsidRDefault="005A4AEE" w:rsidP="00B87912">
            <w:pPr>
              <w:spacing w:after="4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Q10</w:t>
            </w:r>
          </w:p>
        </w:tc>
        <w:tc>
          <w:tcPr>
            <w:tcW w:w="3905" w:type="dxa"/>
            <w:hideMark/>
          </w:tcPr>
          <w:p w14:paraId="2E60EC27" w14:textId="77777777" w:rsidR="005A4AEE" w:rsidRPr="00A73F43"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Healthy screen time ≤ 1 hour for 2</w:t>
            </w:r>
            <w:r w:rsidR="00072EAB" w:rsidRPr="00A73F43">
              <w:rPr>
                <w:rFonts w:ascii="Times New Roman" w:eastAsia="Times New Roman" w:hAnsi="Times New Roman" w:cs="Times New Roman"/>
                <w:sz w:val="24"/>
                <w:szCs w:val="24"/>
              </w:rPr>
              <w:t>-</w:t>
            </w:r>
            <w:r w:rsidRPr="00A73F43">
              <w:rPr>
                <w:rFonts w:ascii="Times New Roman" w:eastAsia="Times New Roman" w:hAnsi="Times New Roman" w:cs="Times New Roman"/>
                <w:sz w:val="24"/>
                <w:szCs w:val="24"/>
              </w:rPr>
              <w:t>4 years</w:t>
            </w:r>
          </w:p>
        </w:tc>
        <w:tc>
          <w:tcPr>
            <w:tcW w:w="803" w:type="dxa"/>
            <w:hideMark/>
          </w:tcPr>
          <w:p w14:paraId="575051C2"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2.25</w:t>
            </w:r>
          </w:p>
        </w:tc>
        <w:tc>
          <w:tcPr>
            <w:tcW w:w="718" w:type="dxa"/>
            <w:hideMark/>
          </w:tcPr>
          <w:p w14:paraId="3F5D6528"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1.07</w:t>
            </w:r>
          </w:p>
        </w:tc>
        <w:tc>
          <w:tcPr>
            <w:tcW w:w="1276" w:type="dxa"/>
            <w:hideMark/>
          </w:tcPr>
          <w:p w14:paraId="7CFE75A9"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Disagree</w:t>
            </w:r>
          </w:p>
        </w:tc>
        <w:tc>
          <w:tcPr>
            <w:tcW w:w="2164" w:type="dxa"/>
            <w:hideMark/>
          </w:tcPr>
          <w:p w14:paraId="48F4D532"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Low awareness</w:t>
            </w:r>
          </w:p>
        </w:tc>
      </w:tr>
      <w:tr w:rsidR="003C0211" w:rsidRPr="00A73F43" w14:paraId="7C471955"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6C619CFF" w14:textId="77777777" w:rsidR="005A4AEE" w:rsidRPr="00A73F43" w:rsidRDefault="005A4AEE" w:rsidP="00B87912">
            <w:pPr>
              <w:spacing w:after="4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Q11</w:t>
            </w:r>
          </w:p>
        </w:tc>
        <w:tc>
          <w:tcPr>
            <w:tcW w:w="3905" w:type="dxa"/>
            <w:hideMark/>
          </w:tcPr>
          <w:p w14:paraId="77D0D63F" w14:textId="77777777" w:rsidR="005A4AEE" w:rsidRPr="00A73F43"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Increase screen time decreases physical activity</w:t>
            </w:r>
          </w:p>
        </w:tc>
        <w:tc>
          <w:tcPr>
            <w:tcW w:w="803" w:type="dxa"/>
            <w:hideMark/>
          </w:tcPr>
          <w:p w14:paraId="21B83995"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2.40</w:t>
            </w:r>
          </w:p>
        </w:tc>
        <w:tc>
          <w:tcPr>
            <w:tcW w:w="718" w:type="dxa"/>
            <w:hideMark/>
          </w:tcPr>
          <w:p w14:paraId="3385C4FF"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1.31</w:t>
            </w:r>
          </w:p>
        </w:tc>
        <w:tc>
          <w:tcPr>
            <w:tcW w:w="1276" w:type="dxa"/>
            <w:hideMark/>
          </w:tcPr>
          <w:p w14:paraId="2DE3497F"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Disagree</w:t>
            </w:r>
          </w:p>
        </w:tc>
        <w:tc>
          <w:tcPr>
            <w:tcW w:w="2164" w:type="dxa"/>
            <w:hideMark/>
          </w:tcPr>
          <w:p w14:paraId="03876555"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Moderate awareness</w:t>
            </w:r>
          </w:p>
        </w:tc>
      </w:tr>
      <w:tr w:rsidR="003C0211" w:rsidRPr="00A73F43" w14:paraId="2F029B69"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4EA3DF91" w14:textId="77777777" w:rsidR="005A4AEE" w:rsidRPr="00A73F43" w:rsidRDefault="005A4AEE" w:rsidP="00B87912">
            <w:pPr>
              <w:spacing w:after="4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Q12</w:t>
            </w:r>
          </w:p>
        </w:tc>
        <w:tc>
          <w:tcPr>
            <w:tcW w:w="3905" w:type="dxa"/>
            <w:hideMark/>
          </w:tcPr>
          <w:p w14:paraId="7FC4AA18" w14:textId="77777777" w:rsidR="005A4AEE" w:rsidRPr="00A73F43"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Screen time disrupts sleep pattern and quality</w:t>
            </w:r>
          </w:p>
        </w:tc>
        <w:tc>
          <w:tcPr>
            <w:tcW w:w="803" w:type="dxa"/>
            <w:hideMark/>
          </w:tcPr>
          <w:p w14:paraId="36BE548E"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2.28</w:t>
            </w:r>
          </w:p>
        </w:tc>
        <w:tc>
          <w:tcPr>
            <w:tcW w:w="718" w:type="dxa"/>
            <w:hideMark/>
          </w:tcPr>
          <w:p w14:paraId="3EBE8C8D"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1.28</w:t>
            </w:r>
          </w:p>
        </w:tc>
        <w:tc>
          <w:tcPr>
            <w:tcW w:w="1276" w:type="dxa"/>
            <w:hideMark/>
          </w:tcPr>
          <w:p w14:paraId="2F22C335"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Disagree</w:t>
            </w:r>
          </w:p>
        </w:tc>
        <w:tc>
          <w:tcPr>
            <w:tcW w:w="2164" w:type="dxa"/>
            <w:hideMark/>
          </w:tcPr>
          <w:p w14:paraId="63A794C1"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Moderate awareness</w:t>
            </w:r>
          </w:p>
        </w:tc>
      </w:tr>
      <w:tr w:rsidR="003C0211" w:rsidRPr="00A73F43" w14:paraId="5CFC2D81"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1210E92F" w14:textId="77777777" w:rsidR="005A4AEE" w:rsidRPr="00A73F43" w:rsidRDefault="005A4AEE" w:rsidP="00B87912">
            <w:pPr>
              <w:spacing w:after="4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Q13</w:t>
            </w:r>
          </w:p>
        </w:tc>
        <w:tc>
          <w:tcPr>
            <w:tcW w:w="3905" w:type="dxa"/>
            <w:hideMark/>
          </w:tcPr>
          <w:p w14:paraId="2DCE61FA" w14:textId="77777777" w:rsidR="005A4AEE" w:rsidRPr="00A73F43"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Increases risk of overweight/obesity</w:t>
            </w:r>
          </w:p>
        </w:tc>
        <w:tc>
          <w:tcPr>
            <w:tcW w:w="803" w:type="dxa"/>
            <w:hideMark/>
          </w:tcPr>
          <w:p w14:paraId="61918C9C"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2.79</w:t>
            </w:r>
          </w:p>
        </w:tc>
        <w:tc>
          <w:tcPr>
            <w:tcW w:w="718" w:type="dxa"/>
            <w:hideMark/>
          </w:tcPr>
          <w:p w14:paraId="27CC1FE1"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1.32</w:t>
            </w:r>
          </w:p>
        </w:tc>
        <w:tc>
          <w:tcPr>
            <w:tcW w:w="1276" w:type="dxa"/>
            <w:hideMark/>
          </w:tcPr>
          <w:p w14:paraId="5CEFC118"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Disagree</w:t>
            </w:r>
          </w:p>
        </w:tc>
        <w:tc>
          <w:tcPr>
            <w:tcW w:w="2164" w:type="dxa"/>
            <w:hideMark/>
          </w:tcPr>
          <w:p w14:paraId="74CFA50F"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Moderate awareness</w:t>
            </w:r>
          </w:p>
        </w:tc>
      </w:tr>
      <w:tr w:rsidR="003C0211" w:rsidRPr="00A73F43" w14:paraId="7C3BAF73"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516A8DD8" w14:textId="77777777" w:rsidR="005A4AEE" w:rsidRPr="00A73F43" w:rsidRDefault="005A4AEE" w:rsidP="00B87912">
            <w:pPr>
              <w:spacing w:after="4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Q14</w:t>
            </w:r>
          </w:p>
        </w:tc>
        <w:tc>
          <w:tcPr>
            <w:tcW w:w="3905" w:type="dxa"/>
            <w:hideMark/>
          </w:tcPr>
          <w:p w14:paraId="7FD08B74" w14:textId="77777777" w:rsidR="005A4AEE" w:rsidRPr="00A73F43"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Can lead to addiction</w:t>
            </w:r>
          </w:p>
        </w:tc>
        <w:tc>
          <w:tcPr>
            <w:tcW w:w="803" w:type="dxa"/>
            <w:hideMark/>
          </w:tcPr>
          <w:p w14:paraId="7E82E83C"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1.83</w:t>
            </w:r>
          </w:p>
        </w:tc>
        <w:tc>
          <w:tcPr>
            <w:tcW w:w="718" w:type="dxa"/>
            <w:hideMark/>
          </w:tcPr>
          <w:p w14:paraId="7F1432D0"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0.97</w:t>
            </w:r>
          </w:p>
        </w:tc>
        <w:tc>
          <w:tcPr>
            <w:tcW w:w="1276" w:type="dxa"/>
            <w:hideMark/>
          </w:tcPr>
          <w:p w14:paraId="44EE60DB"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Strongly Disagree</w:t>
            </w:r>
          </w:p>
        </w:tc>
        <w:tc>
          <w:tcPr>
            <w:tcW w:w="2164" w:type="dxa"/>
            <w:hideMark/>
          </w:tcPr>
          <w:p w14:paraId="08067ED0"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Very low awareness</w:t>
            </w:r>
          </w:p>
        </w:tc>
      </w:tr>
      <w:tr w:rsidR="003C0211" w:rsidRPr="00A73F43" w14:paraId="1BABF472"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18C6D055" w14:textId="77777777" w:rsidR="005A4AEE" w:rsidRPr="00A73F43" w:rsidRDefault="005A4AEE" w:rsidP="00B87912">
            <w:pPr>
              <w:spacing w:after="4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Q15</w:t>
            </w:r>
          </w:p>
        </w:tc>
        <w:tc>
          <w:tcPr>
            <w:tcW w:w="3905" w:type="dxa"/>
            <w:hideMark/>
          </w:tcPr>
          <w:p w14:paraId="1E33029B" w14:textId="77777777" w:rsidR="005A4AEE" w:rsidRPr="00A73F43"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More likely to consume unhealthy snacks/drinks</w:t>
            </w:r>
          </w:p>
        </w:tc>
        <w:tc>
          <w:tcPr>
            <w:tcW w:w="803" w:type="dxa"/>
            <w:hideMark/>
          </w:tcPr>
          <w:p w14:paraId="25F7B0DA"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2.75</w:t>
            </w:r>
          </w:p>
        </w:tc>
        <w:tc>
          <w:tcPr>
            <w:tcW w:w="718" w:type="dxa"/>
            <w:hideMark/>
          </w:tcPr>
          <w:p w14:paraId="2A486C0B"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1.28</w:t>
            </w:r>
          </w:p>
        </w:tc>
        <w:tc>
          <w:tcPr>
            <w:tcW w:w="1276" w:type="dxa"/>
            <w:hideMark/>
          </w:tcPr>
          <w:p w14:paraId="3765BB76"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Disagree</w:t>
            </w:r>
          </w:p>
        </w:tc>
        <w:tc>
          <w:tcPr>
            <w:tcW w:w="2164" w:type="dxa"/>
            <w:hideMark/>
          </w:tcPr>
          <w:p w14:paraId="54D5730F"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Moderate awareness</w:t>
            </w:r>
          </w:p>
        </w:tc>
      </w:tr>
      <w:tr w:rsidR="003C0211" w:rsidRPr="00A73F43" w14:paraId="07BBFDAA"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2ECD85C4" w14:textId="77777777" w:rsidR="005A4AEE" w:rsidRPr="00A73F43" w:rsidRDefault="005A4AEE" w:rsidP="00B87912">
            <w:pPr>
              <w:spacing w:after="4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Q16</w:t>
            </w:r>
          </w:p>
        </w:tc>
        <w:tc>
          <w:tcPr>
            <w:tcW w:w="3905" w:type="dxa"/>
            <w:hideMark/>
          </w:tcPr>
          <w:p w14:paraId="1D918D91" w14:textId="77777777" w:rsidR="005A4AEE" w:rsidRPr="00A73F43"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Can delay language development</w:t>
            </w:r>
          </w:p>
        </w:tc>
        <w:tc>
          <w:tcPr>
            <w:tcW w:w="803" w:type="dxa"/>
            <w:hideMark/>
          </w:tcPr>
          <w:p w14:paraId="73F0B396"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2.93</w:t>
            </w:r>
          </w:p>
        </w:tc>
        <w:tc>
          <w:tcPr>
            <w:tcW w:w="718" w:type="dxa"/>
            <w:hideMark/>
          </w:tcPr>
          <w:p w14:paraId="74267F5E"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1.53</w:t>
            </w:r>
          </w:p>
        </w:tc>
        <w:tc>
          <w:tcPr>
            <w:tcW w:w="1276" w:type="dxa"/>
            <w:hideMark/>
          </w:tcPr>
          <w:p w14:paraId="03F13F59"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Disagree</w:t>
            </w:r>
          </w:p>
        </w:tc>
        <w:tc>
          <w:tcPr>
            <w:tcW w:w="2164" w:type="dxa"/>
            <w:hideMark/>
          </w:tcPr>
          <w:p w14:paraId="5917F918"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Moderate awareness</w:t>
            </w:r>
          </w:p>
        </w:tc>
      </w:tr>
      <w:tr w:rsidR="003C0211" w:rsidRPr="00A73F43" w14:paraId="265F9174"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51FF2478" w14:textId="77777777" w:rsidR="005A4AEE" w:rsidRPr="00A73F43" w:rsidRDefault="005A4AEE" w:rsidP="00B87912">
            <w:pPr>
              <w:spacing w:after="4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Q17</w:t>
            </w:r>
          </w:p>
        </w:tc>
        <w:tc>
          <w:tcPr>
            <w:tcW w:w="3905" w:type="dxa"/>
            <w:hideMark/>
          </w:tcPr>
          <w:p w14:paraId="4426F4E6" w14:textId="77777777" w:rsidR="005A4AEE" w:rsidRPr="00A73F43"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 xml:space="preserve">More likely to develop emotional, mental &amp; </w:t>
            </w:r>
            <w:proofErr w:type="spellStart"/>
            <w:r w:rsidRPr="00A73F43">
              <w:rPr>
                <w:rFonts w:ascii="Times New Roman" w:eastAsia="Times New Roman" w:hAnsi="Times New Roman" w:cs="Times New Roman"/>
                <w:sz w:val="24"/>
                <w:szCs w:val="24"/>
              </w:rPr>
              <w:t>behavioural</w:t>
            </w:r>
            <w:proofErr w:type="spellEnd"/>
            <w:r w:rsidRPr="00A73F43">
              <w:rPr>
                <w:rFonts w:ascii="Times New Roman" w:eastAsia="Times New Roman" w:hAnsi="Times New Roman" w:cs="Times New Roman"/>
                <w:sz w:val="24"/>
                <w:szCs w:val="24"/>
              </w:rPr>
              <w:t xml:space="preserve"> problems</w:t>
            </w:r>
          </w:p>
        </w:tc>
        <w:tc>
          <w:tcPr>
            <w:tcW w:w="803" w:type="dxa"/>
            <w:hideMark/>
          </w:tcPr>
          <w:p w14:paraId="258DE536"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2.50</w:t>
            </w:r>
          </w:p>
        </w:tc>
        <w:tc>
          <w:tcPr>
            <w:tcW w:w="718" w:type="dxa"/>
            <w:hideMark/>
          </w:tcPr>
          <w:p w14:paraId="4F9F114C"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1.16</w:t>
            </w:r>
          </w:p>
        </w:tc>
        <w:tc>
          <w:tcPr>
            <w:tcW w:w="1276" w:type="dxa"/>
            <w:hideMark/>
          </w:tcPr>
          <w:p w14:paraId="246771CB"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Disagree</w:t>
            </w:r>
          </w:p>
        </w:tc>
        <w:tc>
          <w:tcPr>
            <w:tcW w:w="2164" w:type="dxa"/>
            <w:hideMark/>
          </w:tcPr>
          <w:p w14:paraId="2F8542C7"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Moderate awareness</w:t>
            </w:r>
          </w:p>
        </w:tc>
      </w:tr>
      <w:tr w:rsidR="003C0211" w:rsidRPr="00A73F43" w14:paraId="1A26DD6C"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3B5BDBB8" w14:textId="77777777" w:rsidR="005A4AEE" w:rsidRPr="00A73F43" w:rsidRDefault="005A4AEE" w:rsidP="00B87912">
            <w:pPr>
              <w:spacing w:after="4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Q18</w:t>
            </w:r>
          </w:p>
        </w:tc>
        <w:tc>
          <w:tcPr>
            <w:tcW w:w="3905" w:type="dxa"/>
            <w:hideMark/>
          </w:tcPr>
          <w:p w14:paraId="4E08EDBF" w14:textId="77777777" w:rsidR="005A4AEE" w:rsidRPr="00A73F43"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Impacts vision, heart, muscles, bones &amp; memory</w:t>
            </w:r>
          </w:p>
        </w:tc>
        <w:tc>
          <w:tcPr>
            <w:tcW w:w="803" w:type="dxa"/>
            <w:hideMark/>
          </w:tcPr>
          <w:p w14:paraId="4795924D"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2.39</w:t>
            </w:r>
          </w:p>
        </w:tc>
        <w:tc>
          <w:tcPr>
            <w:tcW w:w="718" w:type="dxa"/>
            <w:hideMark/>
          </w:tcPr>
          <w:p w14:paraId="501A6C9D"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1.19</w:t>
            </w:r>
          </w:p>
        </w:tc>
        <w:tc>
          <w:tcPr>
            <w:tcW w:w="1276" w:type="dxa"/>
            <w:hideMark/>
          </w:tcPr>
          <w:p w14:paraId="20C5984E"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Disagree</w:t>
            </w:r>
          </w:p>
        </w:tc>
        <w:tc>
          <w:tcPr>
            <w:tcW w:w="2164" w:type="dxa"/>
            <w:hideMark/>
          </w:tcPr>
          <w:p w14:paraId="5770B6EF"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Moderate awareness</w:t>
            </w:r>
          </w:p>
        </w:tc>
      </w:tr>
      <w:tr w:rsidR="003C0211" w:rsidRPr="00A73F43" w14:paraId="3E013533"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60092F9B" w14:textId="77777777" w:rsidR="005A4AEE" w:rsidRPr="00A73F43" w:rsidRDefault="005A4AEE" w:rsidP="00B87912">
            <w:pPr>
              <w:spacing w:after="4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Q19</w:t>
            </w:r>
          </w:p>
        </w:tc>
        <w:tc>
          <w:tcPr>
            <w:tcW w:w="3905" w:type="dxa"/>
            <w:hideMark/>
          </w:tcPr>
          <w:p w14:paraId="5B743010" w14:textId="77777777" w:rsidR="005A4AEE" w:rsidRPr="00A73F43"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Greater risk of lower academic performance</w:t>
            </w:r>
          </w:p>
        </w:tc>
        <w:tc>
          <w:tcPr>
            <w:tcW w:w="803" w:type="dxa"/>
            <w:hideMark/>
          </w:tcPr>
          <w:p w14:paraId="1364BF17"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1.91</w:t>
            </w:r>
          </w:p>
        </w:tc>
        <w:tc>
          <w:tcPr>
            <w:tcW w:w="718" w:type="dxa"/>
            <w:hideMark/>
          </w:tcPr>
          <w:p w14:paraId="1B0390B4"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1.01</w:t>
            </w:r>
          </w:p>
        </w:tc>
        <w:tc>
          <w:tcPr>
            <w:tcW w:w="1276" w:type="dxa"/>
            <w:hideMark/>
          </w:tcPr>
          <w:p w14:paraId="72D2F778"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Strongly Disagree</w:t>
            </w:r>
          </w:p>
        </w:tc>
        <w:tc>
          <w:tcPr>
            <w:tcW w:w="2164" w:type="dxa"/>
            <w:hideMark/>
          </w:tcPr>
          <w:p w14:paraId="226CABA2" w14:textId="77777777" w:rsidR="005A4AEE" w:rsidRPr="00A73F43"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Very low awareness</w:t>
            </w:r>
          </w:p>
        </w:tc>
      </w:tr>
    </w:tbl>
    <w:p w14:paraId="4F62CD14" w14:textId="77777777" w:rsidR="005A4AEE" w:rsidRPr="00A73F43" w:rsidRDefault="005A4AEE" w:rsidP="00B87912">
      <w:pPr>
        <w:spacing w:before="120" w:after="240" w:line="240" w:lineRule="auto"/>
        <w:rPr>
          <w:rFonts w:ascii="Times New Roman" w:eastAsia="Times New Roman" w:hAnsi="Times New Roman" w:cs="Times New Roman"/>
          <w:b/>
          <w:bCs/>
          <w:i/>
          <w:iCs/>
          <w:sz w:val="24"/>
          <w:szCs w:val="24"/>
        </w:rPr>
      </w:pPr>
      <w:r w:rsidRPr="00A73F43">
        <w:rPr>
          <w:rFonts w:ascii="Times New Roman" w:eastAsia="Times New Roman" w:hAnsi="Times New Roman" w:cs="Times New Roman"/>
          <w:b/>
          <w:bCs/>
          <w:i/>
          <w:iCs/>
          <w:sz w:val="24"/>
          <w:szCs w:val="24"/>
        </w:rPr>
        <w:t>Source: Researchers’ Field Survey, 2025</w:t>
      </w:r>
    </w:p>
    <w:p w14:paraId="1C625328" w14:textId="77777777" w:rsidR="00665F6F" w:rsidRPr="00A73F43" w:rsidRDefault="00665F6F" w:rsidP="00B87912">
      <w:pPr>
        <w:spacing w:before="100" w:beforeAutospacing="1" w:after="0" w:line="240" w:lineRule="auto"/>
        <w:jc w:val="both"/>
        <w:outlineLvl w:val="2"/>
        <w:rPr>
          <w:rFonts w:ascii="Times New Roman" w:eastAsia="Times New Roman" w:hAnsi="Times New Roman" w:cs="Times New Roman"/>
          <w:sz w:val="24"/>
          <w:szCs w:val="24"/>
        </w:rPr>
      </w:pPr>
      <w:r w:rsidRPr="00A73F43">
        <w:t>The results demonstrate that most parents showed some awareness of the immediate and observable effects of excessive screen use on their children, although this awareness remained within the moderate category. Many parents recognised everyday effects, including reduced physical activity, disrupted sleep patterns, speech delay and increased consumption of energy-dense snacks during digital use. These effects may be more readily observed by parents because they occur within the context of daily family life. For example, parents may notice that children spend less time outdoors, stay awake later because of screen use or snack while watching television or using mobile devices.</w:t>
      </w:r>
    </w:p>
    <w:p w14:paraId="031CE5AD" w14:textId="77777777" w:rsidR="001202F6" w:rsidRPr="00A73F43" w:rsidRDefault="00665F6F" w:rsidP="00B87912">
      <w:pPr>
        <w:spacing w:before="100" w:beforeAutospacing="1" w:after="0" w:line="240" w:lineRule="auto"/>
        <w:jc w:val="both"/>
        <w:outlineLvl w:val="2"/>
        <w:rPr>
          <w:rFonts w:ascii="Times New Roman" w:eastAsia="Times New Roman" w:hAnsi="Times New Roman" w:cs="Times New Roman"/>
          <w:sz w:val="24"/>
          <w:szCs w:val="24"/>
        </w:rPr>
      </w:pPr>
      <w:r w:rsidRPr="00A73F43">
        <w:lastRenderedPageBreak/>
        <w:t>The study further shows that parents disagreed or expressed no clear opinion when asked about more severe long-term consequences of excessive screen time. Notably, few parents strongly agreed that excessive screen use could lead to problems such as digital addiction or reduced academic performance. This may indicate that parents observe short-term behavioural and lifestyle changes but have a limited understanding of the longer-term developmental and educational effects that may result from excessive screen use.</w:t>
      </w:r>
    </w:p>
    <w:p w14:paraId="06A3BD8C" w14:textId="77777777" w:rsidR="005A4AEE" w:rsidRPr="00A73F43" w:rsidRDefault="005A4AEE" w:rsidP="00B87912">
      <w:pPr>
        <w:spacing w:before="100" w:beforeAutospacing="1" w:after="0" w:line="240" w:lineRule="auto"/>
        <w:jc w:val="both"/>
        <w:outlineLvl w:val="2"/>
        <w:rPr>
          <w:rFonts w:ascii="Times New Roman" w:eastAsia="Times New Roman" w:hAnsi="Times New Roman" w:cs="Times New Roman"/>
          <w:b/>
          <w:bCs/>
          <w:sz w:val="24"/>
          <w:szCs w:val="24"/>
        </w:rPr>
      </w:pPr>
      <w:r w:rsidRPr="00A73F43">
        <w:rPr>
          <w:rFonts w:ascii="Times New Roman" w:eastAsia="Times New Roman" w:hAnsi="Times New Roman" w:cs="Times New Roman"/>
          <w:b/>
          <w:bCs/>
          <w:sz w:val="24"/>
          <w:szCs w:val="24"/>
        </w:rPr>
        <w:t>4.</w:t>
      </w:r>
      <w:r w:rsidR="00591D1C" w:rsidRPr="00A73F43">
        <w:rPr>
          <w:rFonts w:ascii="Times New Roman" w:eastAsia="Times New Roman" w:hAnsi="Times New Roman" w:cs="Times New Roman"/>
          <w:b/>
          <w:bCs/>
          <w:sz w:val="24"/>
          <w:szCs w:val="24"/>
        </w:rPr>
        <w:t>1</w:t>
      </w:r>
      <w:r w:rsidR="004D7E94" w:rsidRPr="00A73F43">
        <w:rPr>
          <w:rFonts w:ascii="Times New Roman" w:eastAsia="Times New Roman" w:hAnsi="Times New Roman" w:cs="Times New Roman"/>
          <w:b/>
          <w:bCs/>
          <w:sz w:val="24"/>
          <w:szCs w:val="24"/>
        </w:rPr>
        <w:t>.</w:t>
      </w:r>
      <w:r w:rsidR="00745158" w:rsidRPr="00A73F43">
        <w:rPr>
          <w:rFonts w:ascii="Times New Roman" w:eastAsia="Times New Roman" w:hAnsi="Times New Roman" w:cs="Times New Roman"/>
          <w:b/>
          <w:bCs/>
          <w:sz w:val="24"/>
          <w:szCs w:val="24"/>
        </w:rPr>
        <w:t>4</w:t>
      </w:r>
      <w:r w:rsidR="004D7E94" w:rsidRPr="00A73F43">
        <w:rPr>
          <w:rFonts w:ascii="Times New Roman" w:eastAsia="Times New Roman" w:hAnsi="Times New Roman" w:cs="Times New Roman"/>
          <w:b/>
          <w:bCs/>
          <w:sz w:val="24"/>
          <w:szCs w:val="24"/>
        </w:rPr>
        <w:tab/>
      </w:r>
      <w:r w:rsidRPr="00A73F43">
        <w:rPr>
          <w:rFonts w:ascii="Times New Roman" w:eastAsia="Times New Roman" w:hAnsi="Times New Roman" w:cs="Times New Roman"/>
          <w:b/>
          <w:bCs/>
          <w:sz w:val="24"/>
          <w:szCs w:val="24"/>
        </w:rPr>
        <w:t>Parental Attitudes Towards Children’s Screen Time (Section C)</w:t>
      </w:r>
    </w:p>
    <w:p w14:paraId="52AB50F8" w14:textId="77777777" w:rsidR="005A4AEE" w:rsidRPr="00A73F43" w:rsidRDefault="005A4AEE" w:rsidP="00B87912">
      <w:pPr>
        <w:spacing w:after="0" w:line="240" w:lineRule="auto"/>
        <w:jc w:val="both"/>
        <w:rPr>
          <w:rFonts w:ascii="Times New Roman" w:eastAsia="Times New Roman" w:hAnsi="Times New Roman" w:cs="Times New Roman"/>
          <w:sz w:val="24"/>
          <w:szCs w:val="24"/>
        </w:rPr>
      </w:pPr>
      <w:r w:rsidRPr="00A73F43">
        <w:t>The 10 items in Section C measured parents' attitudes towards controlling screen time. The overall mean score was 2.09 (SD = 1.02). This low score indicates a weak positive attitude towards strict screen-time regulation.</w:t>
      </w:r>
    </w:p>
    <w:p w14:paraId="114E11E7" w14:textId="77777777" w:rsidR="005A4AEE" w:rsidRPr="00A73F43" w:rsidRDefault="005A4AEE" w:rsidP="00B87912">
      <w:pPr>
        <w:spacing w:before="120" w:after="60" w:line="240" w:lineRule="auto"/>
        <w:rPr>
          <w:rFonts w:ascii="Times New Roman" w:eastAsia="Times New Roman" w:hAnsi="Times New Roman" w:cs="Times New Roman"/>
          <w:sz w:val="24"/>
          <w:szCs w:val="24"/>
        </w:rPr>
      </w:pPr>
      <w:r w:rsidRPr="00A73F43">
        <w:rPr>
          <w:rFonts w:ascii="Times New Roman" w:eastAsia="Times New Roman" w:hAnsi="Times New Roman" w:cs="Times New Roman"/>
          <w:b/>
          <w:bCs/>
          <w:sz w:val="24"/>
          <w:szCs w:val="24"/>
        </w:rPr>
        <w:t xml:space="preserve">Table </w:t>
      </w:r>
      <w:r w:rsidR="006925BE" w:rsidRPr="00A73F43">
        <w:rPr>
          <w:rFonts w:ascii="Times New Roman" w:eastAsia="Times New Roman" w:hAnsi="Times New Roman" w:cs="Times New Roman"/>
          <w:b/>
          <w:bCs/>
          <w:sz w:val="24"/>
          <w:szCs w:val="24"/>
        </w:rPr>
        <w:t>10</w:t>
      </w:r>
      <w:r w:rsidRPr="00A73F43">
        <w:rPr>
          <w:rFonts w:ascii="Times New Roman" w:eastAsia="Times New Roman" w:hAnsi="Times New Roman" w:cs="Times New Roman"/>
          <w:b/>
          <w:bCs/>
          <w:sz w:val="24"/>
          <w:szCs w:val="24"/>
        </w:rPr>
        <w:t>: Item-by-Item Analysis of Parental Attitudes (Section C)</w:t>
      </w:r>
    </w:p>
    <w:tbl>
      <w:tblPr>
        <w:tblStyle w:val="PlainTable21"/>
        <w:tblW w:w="9378" w:type="dxa"/>
        <w:tblLook w:val="06A0" w:firstRow="1" w:lastRow="0" w:firstColumn="1" w:lastColumn="0" w:noHBand="1" w:noVBand="1"/>
      </w:tblPr>
      <w:tblGrid>
        <w:gridCol w:w="696"/>
        <w:gridCol w:w="3752"/>
        <w:gridCol w:w="803"/>
        <w:gridCol w:w="636"/>
        <w:gridCol w:w="1515"/>
        <w:gridCol w:w="1976"/>
      </w:tblGrid>
      <w:tr w:rsidR="005A4AEE" w:rsidRPr="00A73F43" w14:paraId="48A1FF3F" w14:textId="77777777" w:rsidTr="007B0C7E">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0" w:type="auto"/>
            <w:hideMark/>
          </w:tcPr>
          <w:p w14:paraId="7B1190F9" w14:textId="77777777" w:rsidR="005A4AEE" w:rsidRPr="00A73F43" w:rsidRDefault="005A4AEE" w:rsidP="00B87912">
            <w:pPr>
              <w:jc w:val="center"/>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Item</w:t>
            </w:r>
          </w:p>
        </w:tc>
        <w:tc>
          <w:tcPr>
            <w:tcW w:w="3752" w:type="dxa"/>
            <w:hideMark/>
          </w:tcPr>
          <w:p w14:paraId="6BF39A4A" w14:textId="77777777" w:rsidR="005A4AEE" w:rsidRPr="00A73F43" w:rsidRDefault="005A4AEE"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Statement (Shortened)</w:t>
            </w:r>
          </w:p>
        </w:tc>
        <w:tc>
          <w:tcPr>
            <w:tcW w:w="0" w:type="auto"/>
            <w:hideMark/>
          </w:tcPr>
          <w:p w14:paraId="7B72F035" w14:textId="77777777" w:rsidR="005A4AEE" w:rsidRPr="00A73F43" w:rsidRDefault="005A4AEE"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Mean</w:t>
            </w:r>
          </w:p>
        </w:tc>
        <w:tc>
          <w:tcPr>
            <w:tcW w:w="0" w:type="auto"/>
            <w:hideMark/>
          </w:tcPr>
          <w:p w14:paraId="03760DAE" w14:textId="77777777" w:rsidR="005A4AEE" w:rsidRPr="00A73F43" w:rsidRDefault="005A4AEE"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SD</w:t>
            </w:r>
          </w:p>
        </w:tc>
        <w:tc>
          <w:tcPr>
            <w:tcW w:w="0" w:type="auto"/>
            <w:hideMark/>
          </w:tcPr>
          <w:p w14:paraId="62F77964" w14:textId="77777777" w:rsidR="005A4AEE" w:rsidRPr="00A73F43" w:rsidRDefault="005A4AEE"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Decision</w:t>
            </w:r>
          </w:p>
        </w:tc>
        <w:tc>
          <w:tcPr>
            <w:tcW w:w="1976" w:type="dxa"/>
            <w:hideMark/>
          </w:tcPr>
          <w:p w14:paraId="4AF8DF79" w14:textId="77777777" w:rsidR="005A4AEE" w:rsidRPr="00A73F43" w:rsidRDefault="005A4AEE"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Interpretation</w:t>
            </w:r>
          </w:p>
        </w:tc>
      </w:tr>
      <w:tr w:rsidR="005A4AEE" w:rsidRPr="00A73F43" w14:paraId="0F7F7F93" w14:textId="77777777" w:rsidTr="00314174">
        <w:tc>
          <w:tcPr>
            <w:cnfStyle w:val="001000000000" w:firstRow="0" w:lastRow="0" w:firstColumn="1" w:lastColumn="0" w:oddVBand="0" w:evenVBand="0" w:oddHBand="0" w:evenHBand="0" w:firstRowFirstColumn="0" w:firstRowLastColumn="0" w:lastRowFirstColumn="0" w:lastRowLastColumn="0"/>
            <w:tcW w:w="0" w:type="auto"/>
            <w:hideMark/>
          </w:tcPr>
          <w:p w14:paraId="09C9E902" w14:textId="77777777" w:rsidR="005A4AEE" w:rsidRPr="00A73F43" w:rsidRDefault="005A4AEE" w:rsidP="00B87912">
            <w:pPr>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Q20</w:t>
            </w:r>
          </w:p>
        </w:tc>
        <w:tc>
          <w:tcPr>
            <w:tcW w:w="3752" w:type="dxa"/>
            <w:hideMark/>
          </w:tcPr>
          <w:p w14:paraId="21FCB264" w14:textId="77777777" w:rsidR="005A4AEE" w:rsidRPr="00A73F43" w:rsidRDefault="005A4AEE" w:rsidP="00B879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I am concerned about my child’s screen time</w:t>
            </w:r>
          </w:p>
        </w:tc>
        <w:tc>
          <w:tcPr>
            <w:tcW w:w="0" w:type="auto"/>
            <w:hideMark/>
          </w:tcPr>
          <w:p w14:paraId="765476CC"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1.72</w:t>
            </w:r>
          </w:p>
        </w:tc>
        <w:tc>
          <w:tcPr>
            <w:tcW w:w="0" w:type="auto"/>
            <w:hideMark/>
          </w:tcPr>
          <w:p w14:paraId="215E7376"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0.76</w:t>
            </w:r>
          </w:p>
        </w:tc>
        <w:tc>
          <w:tcPr>
            <w:tcW w:w="0" w:type="auto"/>
            <w:hideMark/>
          </w:tcPr>
          <w:p w14:paraId="3F803961"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Strongly Disagree</w:t>
            </w:r>
          </w:p>
        </w:tc>
        <w:tc>
          <w:tcPr>
            <w:tcW w:w="1976" w:type="dxa"/>
            <w:hideMark/>
          </w:tcPr>
          <w:p w14:paraId="35260AF7"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Very weak attitude</w:t>
            </w:r>
          </w:p>
        </w:tc>
      </w:tr>
      <w:tr w:rsidR="005A4AEE" w:rsidRPr="00A73F43" w14:paraId="22C97220" w14:textId="77777777" w:rsidTr="00314174">
        <w:tc>
          <w:tcPr>
            <w:cnfStyle w:val="001000000000" w:firstRow="0" w:lastRow="0" w:firstColumn="1" w:lastColumn="0" w:oddVBand="0" w:evenVBand="0" w:oddHBand="0" w:evenHBand="0" w:firstRowFirstColumn="0" w:firstRowLastColumn="0" w:lastRowFirstColumn="0" w:lastRowLastColumn="0"/>
            <w:tcW w:w="0" w:type="auto"/>
            <w:hideMark/>
          </w:tcPr>
          <w:p w14:paraId="294DD5B6" w14:textId="77777777" w:rsidR="005A4AEE" w:rsidRPr="00A73F43" w:rsidRDefault="005A4AEE" w:rsidP="00B87912">
            <w:pPr>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Q21</w:t>
            </w:r>
          </w:p>
        </w:tc>
        <w:tc>
          <w:tcPr>
            <w:tcW w:w="3752" w:type="dxa"/>
            <w:hideMark/>
          </w:tcPr>
          <w:p w14:paraId="2A0C8082" w14:textId="77777777" w:rsidR="005A4AEE" w:rsidRPr="00A73F43" w:rsidRDefault="005A4AEE" w:rsidP="00B879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I have responsibility to control screen time</w:t>
            </w:r>
          </w:p>
        </w:tc>
        <w:tc>
          <w:tcPr>
            <w:tcW w:w="0" w:type="auto"/>
            <w:hideMark/>
          </w:tcPr>
          <w:p w14:paraId="3CAAC974"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1.61</w:t>
            </w:r>
          </w:p>
        </w:tc>
        <w:tc>
          <w:tcPr>
            <w:tcW w:w="0" w:type="auto"/>
            <w:hideMark/>
          </w:tcPr>
          <w:p w14:paraId="7EFF32E4"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0.77</w:t>
            </w:r>
          </w:p>
        </w:tc>
        <w:tc>
          <w:tcPr>
            <w:tcW w:w="0" w:type="auto"/>
            <w:hideMark/>
          </w:tcPr>
          <w:p w14:paraId="1F50472C"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Strongly Disagree</w:t>
            </w:r>
          </w:p>
        </w:tc>
        <w:tc>
          <w:tcPr>
            <w:tcW w:w="1976" w:type="dxa"/>
            <w:hideMark/>
          </w:tcPr>
          <w:p w14:paraId="65C71DA7"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Very weak attitude</w:t>
            </w:r>
          </w:p>
        </w:tc>
      </w:tr>
      <w:tr w:rsidR="005A4AEE" w:rsidRPr="00A73F43" w14:paraId="270FA13B" w14:textId="77777777" w:rsidTr="00314174">
        <w:tc>
          <w:tcPr>
            <w:cnfStyle w:val="001000000000" w:firstRow="0" w:lastRow="0" w:firstColumn="1" w:lastColumn="0" w:oddVBand="0" w:evenVBand="0" w:oddHBand="0" w:evenHBand="0" w:firstRowFirstColumn="0" w:firstRowLastColumn="0" w:lastRowFirstColumn="0" w:lastRowLastColumn="0"/>
            <w:tcW w:w="0" w:type="auto"/>
            <w:hideMark/>
          </w:tcPr>
          <w:p w14:paraId="252C0307" w14:textId="77777777" w:rsidR="005A4AEE" w:rsidRPr="00A73F43" w:rsidRDefault="005A4AEE" w:rsidP="00B87912">
            <w:pPr>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Q22</w:t>
            </w:r>
          </w:p>
        </w:tc>
        <w:tc>
          <w:tcPr>
            <w:tcW w:w="3752" w:type="dxa"/>
            <w:hideMark/>
          </w:tcPr>
          <w:p w14:paraId="247CEF5F" w14:textId="77777777" w:rsidR="005A4AEE" w:rsidRPr="00A73F43" w:rsidRDefault="005A4AEE" w:rsidP="00B879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I encourage toys or face-to-face talk instead of screens</w:t>
            </w:r>
          </w:p>
        </w:tc>
        <w:tc>
          <w:tcPr>
            <w:tcW w:w="0" w:type="auto"/>
            <w:hideMark/>
          </w:tcPr>
          <w:p w14:paraId="67F7E275"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2.07</w:t>
            </w:r>
          </w:p>
        </w:tc>
        <w:tc>
          <w:tcPr>
            <w:tcW w:w="0" w:type="auto"/>
            <w:hideMark/>
          </w:tcPr>
          <w:p w14:paraId="2BB77F44"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0.96</w:t>
            </w:r>
          </w:p>
        </w:tc>
        <w:tc>
          <w:tcPr>
            <w:tcW w:w="0" w:type="auto"/>
            <w:hideMark/>
          </w:tcPr>
          <w:p w14:paraId="399A2899"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Disagree</w:t>
            </w:r>
          </w:p>
        </w:tc>
        <w:tc>
          <w:tcPr>
            <w:tcW w:w="1976" w:type="dxa"/>
            <w:hideMark/>
          </w:tcPr>
          <w:p w14:paraId="6A1447B4"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Weak attitude</w:t>
            </w:r>
          </w:p>
        </w:tc>
      </w:tr>
      <w:tr w:rsidR="005A4AEE" w:rsidRPr="00A73F43" w14:paraId="1945CC10" w14:textId="77777777" w:rsidTr="00314174">
        <w:tc>
          <w:tcPr>
            <w:cnfStyle w:val="001000000000" w:firstRow="0" w:lastRow="0" w:firstColumn="1" w:lastColumn="0" w:oddVBand="0" w:evenVBand="0" w:oddHBand="0" w:evenHBand="0" w:firstRowFirstColumn="0" w:firstRowLastColumn="0" w:lastRowFirstColumn="0" w:lastRowLastColumn="0"/>
            <w:tcW w:w="0" w:type="auto"/>
            <w:hideMark/>
          </w:tcPr>
          <w:p w14:paraId="1DA909EF" w14:textId="77777777" w:rsidR="005A4AEE" w:rsidRPr="00A73F43" w:rsidRDefault="005A4AEE" w:rsidP="00B87912">
            <w:pPr>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Q23</w:t>
            </w:r>
          </w:p>
        </w:tc>
        <w:tc>
          <w:tcPr>
            <w:tcW w:w="3752" w:type="dxa"/>
            <w:hideMark/>
          </w:tcPr>
          <w:p w14:paraId="78EEE3D2" w14:textId="77777777" w:rsidR="005A4AEE" w:rsidRPr="00A73F43" w:rsidRDefault="005A4AEE" w:rsidP="00B879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I will not consider prolonged screen time a problem if child is active</w:t>
            </w:r>
          </w:p>
        </w:tc>
        <w:tc>
          <w:tcPr>
            <w:tcW w:w="0" w:type="auto"/>
            <w:hideMark/>
          </w:tcPr>
          <w:p w14:paraId="7FA6F2DC"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2.38</w:t>
            </w:r>
          </w:p>
        </w:tc>
        <w:tc>
          <w:tcPr>
            <w:tcW w:w="0" w:type="auto"/>
            <w:hideMark/>
          </w:tcPr>
          <w:p w14:paraId="42BFE0A0"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1.14</w:t>
            </w:r>
          </w:p>
        </w:tc>
        <w:tc>
          <w:tcPr>
            <w:tcW w:w="0" w:type="auto"/>
            <w:hideMark/>
          </w:tcPr>
          <w:p w14:paraId="561939F5"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Disagree</w:t>
            </w:r>
          </w:p>
        </w:tc>
        <w:tc>
          <w:tcPr>
            <w:tcW w:w="1976" w:type="dxa"/>
            <w:hideMark/>
          </w:tcPr>
          <w:p w14:paraId="20D1520F"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Weak attitude</w:t>
            </w:r>
          </w:p>
        </w:tc>
      </w:tr>
      <w:tr w:rsidR="005A4AEE" w:rsidRPr="00A73F43" w14:paraId="17D44251" w14:textId="77777777" w:rsidTr="00314174">
        <w:tc>
          <w:tcPr>
            <w:cnfStyle w:val="001000000000" w:firstRow="0" w:lastRow="0" w:firstColumn="1" w:lastColumn="0" w:oddVBand="0" w:evenVBand="0" w:oddHBand="0" w:evenHBand="0" w:firstRowFirstColumn="0" w:firstRowLastColumn="0" w:lastRowFirstColumn="0" w:lastRowLastColumn="0"/>
            <w:tcW w:w="0" w:type="auto"/>
            <w:hideMark/>
          </w:tcPr>
          <w:p w14:paraId="25B247A6" w14:textId="77777777" w:rsidR="005A4AEE" w:rsidRPr="00A73F43" w:rsidRDefault="005A4AEE" w:rsidP="00B87912">
            <w:pPr>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Q24</w:t>
            </w:r>
          </w:p>
        </w:tc>
        <w:tc>
          <w:tcPr>
            <w:tcW w:w="3752" w:type="dxa"/>
            <w:hideMark/>
          </w:tcPr>
          <w:p w14:paraId="437369DF" w14:textId="77777777" w:rsidR="005A4AEE" w:rsidRPr="00A73F43" w:rsidRDefault="005A4AEE" w:rsidP="00B879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Screen time can be influenced by my own or others’ use</w:t>
            </w:r>
          </w:p>
        </w:tc>
        <w:tc>
          <w:tcPr>
            <w:tcW w:w="0" w:type="auto"/>
            <w:hideMark/>
          </w:tcPr>
          <w:p w14:paraId="3DB15D30"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1.96</w:t>
            </w:r>
          </w:p>
        </w:tc>
        <w:tc>
          <w:tcPr>
            <w:tcW w:w="0" w:type="auto"/>
            <w:hideMark/>
          </w:tcPr>
          <w:p w14:paraId="5850D7B9"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1.04</w:t>
            </w:r>
          </w:p>
        </w:tc>
        <w:tc>
          <w:tcPr>
            <w:tcW w:w="0" w:type="auto"/>
            <w:hideMark/>
          </w:tcPr>
          <w:p w14:paraId="3070B384"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Disagree</w:t>
            </w:r>
          </w:p>
        </w:tc>
        <w:tc>
          <w:tcPr>
            <w:tcW w:w="1976" w:type="dxa"/>
            <w:hideMark/>
          </w:tcPr>
          <w:p w14:paraId="6EA3AA97"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Weak attitude</w:t>
            </w:r>
          </w:p>
        </w:tc>
      </w:tr>
      <w:tr w:rsidR="005A4AEE" w:rsidRPr="00A73F43" w14:paraId="1BD53FB4" w14:textId="77777777" w:rsidTr="00314174">
        <w:tc>
          <w:tcPr>
            <w:cnfStyle w:val="001000000000" w:firstRow="0" w:lastRow="0" w:firstColumn="1" w:lastColumn="0" w:oddVBand="0" w:evenVBand="0" w:oddHBand="0" w:evenHBand="0" w:firstRowFirstColumn="0" w:firstRowLastColumn="0" w:lastRowFirstColumn="0" w:lastRowLastColumn="0"/>
            <w:tcW w:w="0" w:type="auto"/>
            <w:hideMark/>
          </w:tcPr>
          <w:p w14:paraId="4500E0C9" w14:textId="77777777" w:rsidR="005A4AEE" w:rsidRPr="00A73F43" w:rsidRDefault="005A4AEE" w:rsidP="00B87912">
            <w:pPr>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Q25</w:t>
            </w:r>
          </w:p>
        </w:tc>
        <w:tc>
          <w:tcPr>
            <w:tcW w:w="3752" w:type="dxa"/>
            <w:hideMark/>
          </w:tcPr>
          <w:p w14:paraId="4DBC642C" w14:textId="77777777" w:rsidR="005A4AEE" w:rsidRPr="00A73F43" w:rsidRDefault="005A4AEE" w:rsidP="00B879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I try to limit or avoid my own screen use with children</w:t>
            </w:r>
          </w:p>
        </w:tc>
        <w:tc>
          <w:tcPr>
            <w:tcW w:w="0" w:type="auto"/>
            <w:hideMark/>
          </w:tcPr>
          <w:p w14:paraId="4F5BCE11"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2.31</w:t>
            </w:r>
          </w:p>
        </w:tc>
        <w:tc>
          <w:tcPr>
            <w:tcW w:w="0" w:type="auto"/>
            <w:hideMark/>
          </w:tcPr>
          <w:p w14:paraId="0FFD331A"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1.02</w:t>
            </w:r>
          </w:p>
        </w:tc>
        <w:tc>
          <w:tcPr>
            <w:tcW w:w="0" w:type="auto"/>
            <w:hideMark/>
          </w:tcPr>
          <w:p w14:paraId="7F9E2683"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Disagree</w:t>
            </w:r>
          </w:p>
        </w:tc>
        <w:tc>
          <w:tcPr>
            <w:tcW w:w="1976" w:type="dxa"/>
            <w:hideMark/>
          </w:tcPr>
          <w:p w14:paraId="71386706"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Weak attitude</w:t>
            </w:r>
          </w:p>
        </w:tc>
      </w:tr>
      <w:tr w:rsidR="005A4AEE" w:rsidRPr="00A73F43" w14:paraId="222E6EC0" w14:textId="77777777" w:rsidTr="00314174">
        <w:tc>
          <w:tcPr>
            <w:cnfStyle w:val="001000000000" w:firstRow="0" w:lastRow="0" w:firstColumn="1" w:lastColumn="0" w:oddVBand="0" w:evenVBand="0" w:oddHBand="0" w:evenHBand="0" w:firstRowFirstColumn="0" w:firstRowLastColumn="0" w:lastRowFirstColumn="0" w:lastRowLastColumn="0"/>
            <w:tcW w:w="0" w:type="auto"/>
            <w:hideMark/>
          </w:tcPr>
          <w:p w14:paraId="5EF98CDE" w14:textId="77777777" w:rsidR="005A4AEE" w:rsidRPr="00A73F43" w:rsidRDefault="005A4AEE" w:rsidP="00B87912">
            <w:pPr>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Q26</w:t>
            </w:r>
          </w:p>
        </w:tc>
        <w:tc>
          <w:tcPr>
            <w:tcW w:w="3752" w:type="dxa"/>
            <w:hideMark/>
          </w:tcPr>
          <w:p w14:paraId="269E0E7F" w14:textId="77777777" w:rsidR="005A4AEE" w:rsidRPr="00A73F43" w:rsidRDefault="005A4AEE" w:rsidP="00B879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Bothered about unhealthy food during screen activities</w:t>
            </w:r>
          </w:p>
        </w:tc>
        <w:tc>
          <w:tcPr>
            <w:tcW w:w="0" w:type="auto"/>
            <w:hideMark/>
          </w:tcPr>
          <w:p w14:paraId="189EDC8E"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2.28</w:t>
            </w:r>
          </w:p>
        </w:tc>
        <w:tc>
          <w:tcPr>
            <w:tcW w:w="0" w:type="auto"/>
            <w:hideMark/>
          </w:tcPr>
          <w:p w14:paraId="217FF2D4"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1.05</w:t>
            </w:r>
          </w:p>
        </w:tc>
        <w:tc>
          <w:tcPr>
            <w:tcW w:w="0" w:type="auto"/>
            <w:hideMark/>
          </w:tcPr>
          <w:p w14:paraId="44936E2E"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Disagree</w:t>
            </w:r>
          </w:p>
        </w:tc>
        <w:tc>
          <w:tcPr>
            <w:tcW w:w="1976" w:type="dxa"/>
            <w:hideMark/>
          </w:tcPr>
          <w:p w14:paraId="66F6B945"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Weak attitude</w:t>
            </w:r>
          </w:p>
        </w:tc>
      </w:tr>
      <w:tr w:rsidR="005A4AEE" w:rsidRPr="00A73F43" w14:paraId="2E6AD65D" w14:textId="77777777" w:rsidTr="00314174">
        <w:tc>
          <w:tcPr>
            <w:cnfStyle w:val="001000000000" w:firstRow="0" w:lastRow="0" w:firstColumn="1" w:lastColumn="0" w:oddVBand="0" w:evenVBand="0" w:oddHBand="0" w:evenHBand="0" w:firstRowFirstColumn="0" w:firstRowLastColumn="0" w:lastRowFirstColumn="0" w:lastRowLastColumn="0"/>
            <w:tcW w:w="0" w:type="auto"/>
            <w:hideMark/>
          </w:tcPr>
          <w:p w14:paraId="6A5B77B1" w14:textId="77777777" w:rsidR="005A4AEE" w:rsidRPr="00A73F43" w:rsidRDefault="005A4AEE" w:rsidP="00B87912">
            <w:pPr>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Q27</w:t>
            </w:r>
          </w:p>
        </w:tc>
        <w:tc>
          <w:tcPr>
            <w:tcW w:w="3752" w:type="dxa"/>
            <w:hideMark/>
          </w:tcPr>
          <w:p w14:paraId="520BA721" w14:textId="77777777" w:rsidR="005A4AEE" w:rsidRPr="00A73F43" w:rsidRDefault="005A4AEE" w:rsidP="00B879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Screen time interferes with family quality time</w:t>
            </w:r>
          </w:p>
        </w:tc>
        <w:tc>
          <w:tcPr>
            <w:tcW w:w="0" w:type="auto"/>
            <w:hideMark/>
          </w:tcPr>
          <w:p w14:paraId="2417710F"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2.46</w:t>
            </w:r>
          </w:p>
        </w:tc>
        <w:tc>
          <w:tcPr>
            <w:tcW w:w="0" w:type="auto"/>
            <w:hideMark/>
          </w:tcPr>
          <w:p w14:paraId="32591EA6"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1.23</w:t>
            </w:r>
          </w:p>
        </w:tc>
        <w:tc>
          <w:tcPr>
            <w:tcW w:w="0" w:type="auto"/>
            <w:hideMark/>
          </w:tcPr>
          <w:p w14:paraId="1FF983C0"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Disagree</w:t>
            </w:r>
          </w:p>
        </w:tc>
        <w:tc>
          <w:tcPr>
            <w:tcW w:w="1976" w:type="dxa"/>
            <w:hideMark/>
          </w:tcPr>
          <w:p w14:paraId="42400E21"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Moderate attitude</w:t>
            </w:r>
          </w:p>
        </w:tc>
      </w:tr>
      <w:tr w:rsidR="005A4AEE" w:rsidRPr="00A73F43" w14:paraId="2606C690" w14:textId="77777777" w:rsidTr="00314174">
        <w:tc>
          <w:tcPr>
            <w:cnfStyle w:val="001000000000" w:firstRow="0" w:lastRow="0" w:firstColumn="1" w:lastColumn="0" w:oddVBand="0" w:evenVBand="0" w:oddHBand="0" w:evenHBand="0" w:firstRowFirstColumn="0" w:firstRowLastColumn="0" w:lastRowFirstColumn="0" w:lastRowLastColumn="0"/>
            <w:tcW w:w="0" w:type="auto"/>
            <w:hideMark/>
          </w:tcPr>
          <w:p w14:paraId="53AE8779" w14:textId="77777777" w:rsidR="005A4AEE" w:rsidRPr="00A73F43" w:rsidRDefault="005A4AEE" w:rsidP="00B87912">
            <w:pPr>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Q28</w:t>
            </w:r>
          </w:p>
        </w:tc>
        <w:tc>
          <w:tcPr>
            <w:tcW w:w="3752" w:type="dxa"/>
            <w:hideMark/>
          </w:tcPr>
          <w:p w14:paraId="6990170E" w14:textId="77777777" w:rsidR="005A4AEE" w:rsidRPr="00A73F43" w:rsidRDefault="005A4AEE" w:rsidP="00B879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Concerned that excessive screen time affects mental, social &amp; physical health</w:t>
            </w:r>
          </w:p>
        </w:tc>
        <w:tc>
          <w:tcPr>
            <w:tcW w:w="0" w:type="auto"/>
            <w:hideMark/>
          </w:tcPr>
          <w:p w14:paraId="57D155B7"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2.20</w:t>
            </w:r>
          </w:p>
        </w:tc>
        <w:tc>
          <w:tcPr>
            <w:tcW w:w="0" w:type="auto"/>
            <w:hideMark/>
          </w:tcPr>
          <w:p w14:paraId="14D24153"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1.00</w:t>
            </w:r>
          </w:p>
        </w:tc>
        <w:tc>
          <w:tcPr>
            <w:tcW w:w="0" w:type="auto"/>
            <w:hideMark/>
          </w:tcPr>
          <w:p w14:paraId="6120B995"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Disagree</w:t>
            </w:r>
          </w:p>
        </w:tc>
        <w:tc>
          <w:tcPr>
            <w:tcW w:w="1976" w:type="dxa"/>
            <w:hideMark/>
          </w:tcPr>
          <w:p w14:paraId="3F7C7E51"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Weak attitude</w:t>
            </w:r>
          </w:p>
        </w:tc>
      </w:tr>
      <w:tr w:rsidR="005A4AEE" w:rsidRPr="00A73F43" w14:paraId="02159DD8" w14:textId="77777777" w:rsidTr="00314174">
        <w:tc>
          <w:tcPr>
            <w:cnfStyle w:val="001000000000" w:firstRow="0" w:lastRow="0" w:firstColumn="1" w:lastColumn="0" w:oddVBand="0" w:evenVBand="0" w:oddHBand="0" w:evenHBand="0" w:firstRowFirstColumn="0" w:firstRowLastColumn="0" w:lastRowFirstColumn="0" w:lastRowLastColumn="0"/>
            <w:tcW w:w="0" w:type="auto"/>
            <w:hideMark/>
          </w:tcPr>
          <w:p w14:paraId="6CFC53AF" w14:textId="77777777" w:rsidR="005A4AEE" w:rsidRPr="00A73F43" w:rsidRDefault="005A4AEE" w:rsidP="00B87912">
            <w:pPr>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Q29</w:t>
            </w:r>
          </w:p>
        </w:tc>
        <w:tc>
          <w:tcPr>
            <w:tcW w:w="3752" w:type="dxa"/>
            <w:hideMark/>
          </w:tcPr>
          <w:p w14:paraId="27234475" w14:textId="77777777" w:rsidR="005A4AEE" w:rsidRPr="00A73F43" w:rsidRDefault="005A4AEE" w:rsidP="00B879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I would seek guidance on screen time management</w:t>
            </w:r>
          </w:p>
        </w:tc>
        <w:tc>
          <w:tcPr>
            <w:tcW w:w="0" w:type="auto"/>
            <w:hideMark/>
          </w:tcPr>
          <w:p w14:paraId="0F05F4EE"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1.95</w:t>
            </w:r>
          </w:p>
        </w:tc>
        <w:tc>
          <w:tcPr>
            <w:tcW w:w="0" w:type="auto"/>
            <w:hideMark/>
          </w:tcPr>
          <w:p w14:paraId="7291F951"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1.02</w:t>
            </w:r>
          </w:p>
        </w:tc>
        <w:tc>
          <w:tcPr>
            <w:tcW w:w="0" w:type="auto"/>
            <w:hideMark/>
          </w:tcPr>
          <w:p w14:paraId="651694BB"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Disagree</w:t>
            </w:r>
          </w:p>
        </w:tc>
        <w:tc>
          <w:tcPr>
            <w:tcW w:w="1976" w:type="dxa"/>
            <w:hideMark/>
          </w:tcPr>
          <w:p w14:paraId="2E54B0F6" w14:textId="77777777" w:rsidR="005A4AEE" w:rsidRPr="00A73F43"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Weak attitude</w:t>
            </w:r>
          </w:p>
        </w:tc>
      </w:tr>
    </w:tbl>
    <w:p w14:paraId="12551E18" w14:textId="77777777" w:rsidR="005A4AEE" w:rsidRPr="00A73F43" w:rsidRDefault="005A4AEE" w:rsidP="00B87912">
      <w:pPr>
        <w:spacing w:after="100" w:afterAutospacing="1" w:line="240" w:lineRule="auto"/>
        <w:rPr>
          <w:rFonts w:ascii="Times New Roman" w:eastAsia="Times New Roman" w:hAnsi="Times New Roman" w:cs="Times New Roman"/>
          <w:b/>
          <w:bCs/>
          <w:i/>
          <w:iCs/>
          <w:sz w:val="24"/>
          <w:szCs w:val="24"/>
        </w:rPr>
      </w:pPr>
      <w:r w:rsidRPr="00A73F43">
        <w:rPr>
          <w:rFonts w:ascii="Times New Roman" w:eastAsia="Times New Roman" w:hAnsi="Times New Roman" w:cs="Times New Roman"/>
          <w:b/>
          <w:bCs/>
          <w:i/>
          <w:iCs/>
          <w:sz w:val="24"/>
          <w:szCs w:val="24"/>
        </w:rPr>
        <w:t>Source: Researchers’ Field Survey, 2025</w:t>
      </w:r>
    </w:p>
    <w:p w14:paraId="66704228" w14:textId="77777777" w:rsidR="00401CDA" w:rsidRPr="00A73F43" w:rsidRDefault="00401CDA" w:rsidP="00B87912">
      <w:pPr>
        <w:spacing w:before="120" w:after="120" w:line="240" w:lineRule="auto"/>
        <w:jc w:val="both"/>
        <w:rPr>
          <w:rFonts w:ascii="Times New Roman" w:eastAsia="Times New Roman" w:hAnsi="Times New Roman" w:cs="Times New Roman"/>
          <w:sz w:val="24"/>
          <w:szCs w:val="24"/>
        </w:rPr>
      </w:pPr>
      <w:r w:rsidRPr="00A73F43">
        <w:t>Overall, responses to the attitude items indicate weak parental commitment to regulating children's screen time. Many parents did not strongly report concern about their child's screen use, responsibility for controlling screen time or willingness to seek guidance on screen-time management. They also showed limited endorsement of alternatives such as toys, face-to-face interaction and reduced parental screen use in the presence of children. These findings indicate a gap between awareness of possible risks and the adoption of practical measures to regulate children's screen use.</w:t>
      </w:r>
    </w:p>
    <w:p w14:paraId="7BA6D54A" w14:textId="77777777" w:rsidR="00505641" w:rsidRPr="00A73F43" w:rsidRDefault="00505641" w:rsidP="00B87912">
      <w:pPr>
        <w:spacing w:before="120" w:after="120" w:line="240" w:lineRule="auto"/>
        <w:jc w:val="both"/>
        <w:rPr>
          <w:rFonts w:ascii="Times New Roman" w:eastAsia="Times New Roman" w:hAnsi="Times New Roman" w:cs="Times New Roman"/>
          <w:sz w:val="24"/>
          <w:szCs w:val="24"/>
        </w:rPr>
      </w:pPr>
    </w:p>
    <w:p w14:paraId="4A517324" w14:textId="77777777" w:rsidR="00505641" w:rsidRPr="00A73F43" w:rsidRDefault="00505641" w:rsidP="00B87912">
      <w:pPr>
        <w:spacing w:before="120" w:after="120" w:line="240" w:lineRule="auto"/>
        <w:jc w:val="both"/>
        <w:rPr>
          <w:rFonts w:ascii="Times New Roman" w:eastAsia="Times New Roman" w:hAnsi="Times New Roman" w:cs="Times New Roman"/>
          <w:b/>
          <w:bCs/>
          <w:sz w:val="24"/>
          <w:szCs w:val="24"/>
        </w:rPr>
      </w:pPr>
      <w:r w:rsidRPr="00A73F43">
        <w:rPr>
          <w:rFonts w:ascii="Times New Roman" w:eastAsia="Times New Roman" w:hAnsi="Times New Roman" w:cs="Times New Roman"/>
          <w:b/>
          <w:bCs/>
          <w:sz w:val="24"/>
          <w:szCs w:val="24"/>
        </w:rPr>
        <w:t>Discussion of Findings</w:t>
      </w:r>
    </w:p>
    <w:p w14:paraId="31BAFE47" w14:textId="77777777" w:rsidR="00DA5F05" w:rsidRPr="00A73F43" w:rsidRDefault="00DA5F05" w:rsidP="00B87912">
      <w:pPr>
        <w:spacing w:before="120" w:after="120" w:line="240" w:lineRule="auto"/>
        <w:jc w:val="both"/>
        <w:rPr>
          <w:rFonts w:ascii="Times New Roman" w:eastAsia="Times New Roman" w:hAnsi="Times New Roman" w:cs="Times New Roman"/>
          <w:sz w:val="24"/>
          <w:szCs w:val="24"/>
        </w:rPr>
      </w:pPr>
      <w:r w:rsidRPr="00A73F43">
        <w:t>The investigation showed that parental awareness of the health hazards of excessive screen time was low. The overall mean score across the 11 awareness items in Section B was 2.39 (SD = 1.20), which is below the midpoint of the 5-point scale. When categorised into subscales, 120 of the 137 parents (87.6%) fell within the low-awareness category based on individual mean scores.</w:t>
      </w:r>
    </w:p>
    <w:p w14:paraId="6DB9A73B" w14:textId="77777777" w:rsidR="00DA5F05" w:rsidRPr="00A73F43" w:rsidRDefault="00DA5F05" w:rsidP="00B87912">
      <w:pPr>
        <w:spacing w:before="120" w:after="120" w:line="240" w:lineRule="auto"/>
        <w:jc w:val="both"/>
        <w:rPr>
          <w:rFonts w:ascii="Times New Roman" w:eastAsia="Times New Roman" w:hAnsi="Times New Roman" w:cs="Times New Roman"/>
          <w:sz w:val="24"/>
          <w:szCs w:val="24"/>
        </w:rPr>
      </w:pPr>
      <w:r w:rsidRPr="00A73F43">
        <w:lastRenderedPageBreak/>
        <w:t>In Enugu, the low level of awareness is concerning, given the characteristics of the sample: predominantly tertiary-educated (88%), mostly female (76.6%) and largely composed of urban, clinic-attending mothers aged 31-40 years with children in the 2-12-year age range. Despite high educational attainment, most parents appeared to underestimate the potential for addiction, the risk of obesity and the effects of media use on neurodevelopment and learning; these effects are documented in global guidance issued by the American Academy of Pediatrics and WHO (Council on Communications and Media, 2016; World Health Organization, 2019). The findings suggest that formal education may not necessarily translate into parental knowledge of media-related health risks unless it includes health-specific information. Socio-cultural and contextual factors may also contribute. The widespread acceptance of screen time as a babysitting tool, educational aid or source of religious content, as reflected in Section D responses, may desensitise parents to the risks of media use, even when they notice changes in their children.</w:t>
      </w:r>
    </w:p>
    <w:p w14:paraId="0651808B" w14:textId="77777777" w:rsidR="00DA5F05" w:rsidRPr="00A73F43" w:rsidRDefault="00DA5F05" w:rsidP="00B87912">
      <w:pPr>
        <w:spacing w:before="120" w:after="120" w:line="240" w:lineRule="auto"/>
        <w:jc w:val="both"/>
        <w:rPr>
          <w:rFonts w:ascii="Times New Roman" w:eastAsia="Times New Roman" w:hAnsi="Times New Roman" w:cs="Times New Roman"/>
          <w:sz w:val="24"/>
          <w:szCs w:val="24"/>
        </w:rPr>
      </w:pPr>
      <w:r w:rsidRPr="00A73F43">
        <w:t>Compared with previous empirical studies, the present findings are consistent with Arippin et al. (2023), who reported that 30.1% of parents provided correct knowledge responses, and with Ikefuna et al. (2022), who reported 52.7% poor knowledge despite high parental tertiary education in urban Nigeria. Both studies, like the present study, involved clinic or hospital-based parents and identified knowledge gaps despite high levels of education. By contrast, Alkalash et al. (2023) reported a higher level of good knowledge (76.4%) in Saudi Arabia, possibly because of differences in sampling methods, the focus on younger children or greater exposure to health campaigns. These variations suggest heterogeneity in parental knowledge across contexts and indicate that the Enugu sample showed relatively low awareness compared with some other settings.</w:t>
      </w:r>
    </w:p>
    <w:p w14:paraId="7FBCFC94" w14:textId="77777777" w:rsidR="006226FE" w:rsidRPr="00A73F43" w:rsidRDefault="006226FE" w:rsidP="00B87912">
      <w:pPr>
        <w:spacing w:before="120" w:after="120" w:line="240" w:lineRule="auto"/>
        <w:jc w:val="both"/>
        <w:rPr>
          <w:rFonts w:ascii="Times New Roman" w:eastAsia="Times New Roman" w:hAnsi="Times New Roman" w:cs="Times New Roman"/>
          <w:sz w:val="24"/>
          <w:szCs w:val="24"/>
        </w:rPr>
      </w:pPr>
      <w:r w:rsidRPr="00A73F43">
        <w:t>The study found that the relationship between awareness level and positive attitudes towards screen-time regulation was modest but statistically significant (chi-square = 9.65, df = 1, p = 0.0019 &lt; 0.05). Among the 120 parents with low awareness, 108 (90%) displayed weak attitudes towards screen-time control (mean &lt; 2.5). Among the 17 parents with moderate or high awareness, seven (41%) showed moderate or strong attitudes, a relatively higher proportion. Thus, higher awareness was associated with more favourable and proactive views in support of control, although most parents remained within the low-attitude category (118 of 137, 86%). This association was statistically significant but not strong enough to suggest that awareness alone explains changes in attitude.</w:t>
      </w:r>
    </w:p>
    <w:p w14:paraId="1032C0CA" w14:textId="77777777" w:rsidR="006226FE" w:rsidRPr="00A73F43" w:rsidRDefault="006226FE" w:rsidP="00B87912">
      <w:pPr>
        <w:spacing w:before="120" w:after="120" w:line="240" w:lineRule="auto"/>
        <w:jc w:val="both"/>
        <w:rPr>
          <w:rFonts w:ascii="Times New Roman" w:eastAsia="Times New Roman" w:hAnsi="Times New Roman" w:cs="Times New Roman"/>
          <w:sz w:val="24"/>
          <w:szCs w:val="24"/>
        </w:rPr>
      </w:pPr>
      <w:r w:rsidRPr="00A73F43">
        <w:t>The association observed in the Enugu sample suggests a partial knowledge-attitude pathway. Parents who recognise several risks, including addiction and academic decline, may be somewhat more likely to express responsibility, concern or an intention to limit their child's screen use while also regulating their own screen use. However, most parents still reported weak attitudes, indicating additional barriers, such as environmental, cultural or practical factors, that may prevent knowledge from translating into intention or action. This pattern is consistent with the mean attitude score of 2.09, where even concerned parents rarely reported active restriction strategies, such as co-viewing rules or seeking guidance.</w:t>
      </w:r>
    </w:p>
    <w:p w14:paraId="061AC527" w14:textId="77777777" w:rsidR="006226FE" w:rsidRPr="00A73F43" w:rsidRDefault="006226FE" w:rsidP="00B87912">
      <w:pPr>
        <w:spacing w:before="120" w:after="120" w:line="240" w:lineRule="auto"/>
        <w:jc w:val="both"/>
        <w:rPr>
          <w:rFonts w:ascii="Times New Roman" w:eastAsia="Times New Roman" w:hAnsi="Times New Roman" w:cs="Times New Roman"/>
          <w:sz w:val="24"/>
          <w:szCs w:val="24"/>
        </w:rPr>
      </w:pPr>
      <w:r w:rsidRPr="00A73F43">
        <w:t>This finding partly agrees with and partly differs from previous studies. Education level and marital status may influence parental attitudes towards screen-time regulation. However, children may still exceed recommended limits, reflecting an attitude-practice gap even when awareness is present. Ikefuna et al. (2022) reported poor knowledge among 52.7% of caregivers, although 89.3% maintained good home standards for healthy screen viewing. This supports the view that favourable attitudes or practices can occur even when awareness is limited. The present Enugu findings fall between these patterns: awareness and attitude were associated, but the relationship was relatively weak. Most parents had low scores on both measures, suggesting that awareness alone may be insufficient to change long-standing attitudes towards children's screen use.</w:t>
      </w:r>
    </w:p>
    <w:p w14:paraId="1E6808F4" w14:textId="77777777" w:rsidR="00C86410" w:rsidRPr="00A73F43" w:rsidRDefault="00C86410" w:rsidP="00C86410">
      <w:pPr>
        <w:spacing w:before="100" w:beforeAutospacing="1" w:after="100" w:afterAutospacing="1" w:line="240" w:lineRule="auto"/>
        <w:rPr>
          <w:rFonts w:ascii="Times New Roman" w:eastAsia="Times New Roman" w:hAnsi="Times New Roman" w:cs="Times New Roman"/>
          <w:sz w:val="24"/>
          <w:szCs w:val="24"/>
          <w:lang w:val="en-IN" w:eastAsia="en-IN"/>
        </w:rPr>
      </w:pPr>
      <w:r w:rsidRPr="00A73F43">
        <w:rPr>
          <w:rFonts w:ascii="Times New Roman" w:eastAsia="Times New Roman" w:hAnsi="Times New Roman" w:cs="Times New Roman"/>
          <w:b/>
          <w:bCs/>
          <w:sz w:val="24"/>
          <w:szCs w:val="24"/>
          <w:lang w:val="en-IN" w:eastAsia="en-IN"/>
        </w:rPr>
        <w:t>Conclusions</w:t>
      </w:r>
      <w:r w:rsidRPr="00A73F43">
        <w:rPr>
          <w:rFonts w:ascii="Times New Roman" w:eastAsia="Times New Roman" w:hAnsi="Times New Roman" w:cs="Times New Roman"/>
          <w:sz w:val="24"/>
          <w:szCs w:val="24"/>
          <w:lang w:val="en-IN" w:eastAsia="en-IN"/>
        </w:rPr>
        <w:br/>
        <w:t xml:space="preserve">The study concludes that parents attending child welfare centres in Enugu metropolis had limited awareness of the health consequences of excessive screen time among children. </w:t>
      </w:r>
      <w:r w:rsidRPr="00A73F43">
        <w:rPr>
          <w:rFonts w:ascii="Times New Roman" w:eastAsia="Times New Roman" w:hAnsi="Times New Roman" w:cs="Times New Roman"/>
          <w:sz w:val="24"/>
          <w:szCs w:val="24"/>
          <w:lang w:val="en-IN" w:eastAsia="en-IN"/>
        </w:rPr>
        <w:lastRenderedPageBreak/>
        <w:t>Although some parents recognised short-term and observable effects, such as reduced physical activity, sleep disturbance, unhealthy snacking, language delay and behavioural concerns, awareness of longer-term risks was weaker. These included possible addiction, overweight and obesity, reduced academic performance and broader effects on physical and cognitive health. Attitudes towards screen-time regulation were also weak, indicating limited readiness to set limits, model appropriate screen behaviour or seek guidance. The observed association between awareness and attitudes was statistically significant but modest, suggesting that improved knowledge alone may not be sufficient to change parental behaviour. Practical, culturally appropriate health education delivered through clinics and community platforms may therefore be useful in helping parents convert awareness into consistent screen-time management practices. Interventions should emphasise feasible household strategies, including screen-time schedules, device-free periods, parental modelling and non-screen alternatives.</w:t>
      </w:r>
    </w:p>
    <w:p w14:paraId="182C491E" w14:textId="77777777" w:rsidR="00C86410" w:rsidRPr="00A73F43" w:rsidRDefault="00C86410" w:rsidP="00C86410">
      <w:pPr>
        <w:spacing w:before="100" w:beforeAutospacing="1" w:after="100" w:afterAutospacing="1" w:line="240" w:lineRule="auto"/>
        <w:rPr>
          <w:rFonts w:ascii="Times New Roman" w:eastAsia="Times New Roman" w:hAnsi="Times New Roman" w:cs="Times New Roman"/>
          <w:sz w:val="24"/>
          <w:szCs w:val="24"/>
          <w:lang w:val="en-IN" w:eastAsia="en-IN"/>
        </w:rPr>
      </w:pPr>
      <w:r w:rsidRPr="00A73F43">
        <w:rPr>
          <w:rFonts w:ascii="Times New Roman" w:eastAsia="Times New Roman" w:hAnsi="Times New Roman" w:cs="Times New Roman"/>
          <w:b/>
          <w:bCs/>
          <w:sz w:val="24"/>
          <w:szCs w:val="24"/>
          <w:lang w:val="en-IN" w:eastAsia="en-IN"/>
        </w:rPr>
        <w:t>Limitations</w:t>
      </w:r>
      <w:r w:rsidRPr="00A73F43">
        <w:rPr>
          <w:rFonts w:ascii="Times New Roman" w:eastAsia="Times New Roman" w:hAnsi="Times New Roman" w:cs="Times New Roman"/>
          <w:sz w:val="24"/>
          <w:szCs w:val="24"/>
          <w:lang w:val="en-IN" w:eastAsia="en-IN"/>
        </w:rPr>
        <w:br/>
        <w:t>This study was limited by its cross-sectional design, which prevents causal interpretation. The use of convenience sampling and a clinic-based sample may limit generalisability beyond parents attending child welfare clinics in Enugu metropolis. Data were self-reported and may be affected by recall or social desirability bias. The study also relied mainly on descriptive statistics, limiting deeper exploration of contextual and behavioural factors.</w:t>
      </w:r>
    </w:p>
    <w:p w14:paraId="1F561927" w14:textId="77777777" w:rsidR="00CD3EFF" w:rsidRPr="00A73F43" w:rsidRDefault="00CD3EFF" w:rsidP="00B87912">
      <w:pPr>
        <w:spacing w:before="120" w:after="120" w:line="240" w:lineRule="auto"/>
        <w:jc w:val="both"/>
        <w:rPr>
          <w:rFonts w:ascii="Times New Roman" w:eastAsia="Times New Roman" w:hAnsi="Times New Roman" w:cs="Times New Roman"/>
          <w:b/>
          <w:bCs/>
          <w:sz w:val="24"/>
          <w:szCs w:val="24"/>
        </w:rPr>
      </w:pPr>
      <w:r w:rsidRPr="00A73F43">
        <w:rPr>
          <w:rFonts w:ascii="Times New Roman" w:eastAsia="Times New Roman" w:hAnsi="Times New Roman" w:cs="Times New Roman"/>
          <w:b/>
          <w:bCs/>
          <w:sz w:val="24"/>
          <w:szCs w:val="24"/>
        </w:rPr>
        <w:t>Recommendations</w:t>
      </w:r>
    </w:p>
    <w:p w14:paraId="450FB6D3" w14:textId="77777777" w:rsidR="00CD3EFF" w:rsidRPr="00A73F43" w:rsidRDefault="001E52D0" w:rsidP="00B87912">
      <w:pPr>
        <w:spacing w:before="120" w:after="120" w:line="240" w:lineRule="auto"/>
        <w:jc w:val="both"/>
        <w:rPr>
          <w:rFonts w:ascii="Times New Roman" w:eastAsia="Times New Roman" w:hAnsi="Times New Roman" w:cs="Times New Roman"/>
          <w:sz w:val="24"/>
          <w:szCs w:val="24"/>
        </w:rPr>
      </w:pPr>
      <w:r w:rsidRPr="00A73F43">
        <w:t>Based on the findings, the following recommendations are made:</w:t>
      </w:r>
    </w:p>
    <w:p w14:paraId="06E58556" w14:textId="77777777" w:rsidR="00651B0B" w:rsidRPr="00A73F43" w:rsidRDefault="00651B0B" w:rsidP="00B87912">
      <w:pPr>
        <w:spacing w:before="120" w:after="120" w:line="240" w:lineRule="auto"/>
        <w:ind w:left="720" w:hanging="720"/>
        <w:jc w:val="both"/>
        <w:rPr>
          <w:rFonts w:ascii="Times New Roman" w:eastAsia="Times New Roman" w:hAnsi="Times New Roman" w:cs="Times New Roman"/>
          <w:sz w:val="24"/>
          <w:szCs w:val="24"/>
        </w:rPr>
      </w:pPr>
      <w:r w:rsidRPr="00A73F43">
        <w:t xml:space="preserve">i. </w:t>
      </w:r>
      <w:r w:rsidRPr="00A73F43">
        <w:tab/>
        <w:t>Healthcare professionals and clinic staff should design culturally appropriate education sessions focused on hidden risks, including addiction, academic effects and long-term physical and mental health effects, using simple pictorial representations and short demonstrations in Igbo and English during child welfare services, such as child immunisation. Participation should be encouraged by beginning with obvious immediate harms, including sleep disturbance, reduced activity, snacking and misbehaviour, before discussing more serious long-term consequences.</w:t>
      </w:r>
    </w:p>
    <w:p w14:paraId="2E38EF10" w14:textId="77777777" w:rsidR="00683897" w:rsidRPr="00A73F43" w:rsidRDefault="00651B0B" w:rsidP="00B87912">
      <w:pPr>
        <w:spacing w:before="120" w:after="120" w:line="240" w:lineRule="auto"/>
        <w:ind w:left="720" w:hanging="720"/>
        <w:jc w:val="both"/>
        <w:rPr>
          <w:rFonts w:ascii="Times New Roman" w:eastAsia="Times New Roman" w:hAnsi="Times New Roman" w:cs="Times New Roman"/>
          <w:sz w:val="24"/>
          <w:szCs w:val="24"/>
        </w:rPr>
      </w:pPr>
      <w:r w:rsidRPr="00A73F43">
        <w:t xml:space="preserve">ii. </w:t>
      </w:r>
      <w:r w:rsidRPr="00A73F43">
        <w:tab/>
        <w:t>Healthcare providers and trained community health volunteers based in clinics should provide brief, practical skill-building sessions, either in groups or individually, in clinics or community settings, to bridge the awareness-attitude gap. These sessions should focus on setting limits, such as screen-exposure schedules, device-free zones and mealtimes, co-viewing rules and parental behaviour modelling; promoting non-screen alternatives, such as outdoor play and family interaction; and interpreting perceived benefits, including learning and religious content, within balanced limits. The emphasis should be on transforming mild concern into parental responsibility and strengthening self-efficacy.</w:t>
      </w:r>
    </w:p>
    <w:p w14:paraId="593802D7" w14:textId="77777777" w:rsidR="00377C46" w:rsidRPr="00A73F43" w:rsidRDefault="00377C46" w:rsidP="00B87912">
      <w:pPr>
        <w:spacing w:before="120" w:after="120" w:line="240" w:lineRule="auto"/>
        <w:ind w:left="720" w:hanging="720"/>
        <w:jc w:val="both"/>
        <w:rPr>
          <w:rFonts w:ascii="Times New Roman" w:eastAsia="Times New Roman" w:hAnsi="Times New Roman" w:cs="Times New Roman"/>
          <w:sz w:val="24"/>
          <w:szCs w:val="24"/>
        </w:rPr>
      </w:pPr>
    </w:p>
    <w:p w14:paraId="54D1DDA0" w14:textId="77777777" w:rsidR="00377C46" w:rsidRPr="00A73F43" w:rsidRDefault="00377C46" w:rsidP="00377C46">
      <w:pPr>
        <w:spacing w:before="120" w:after="120" w:line="240" w:lineRule="auto"/>
        <w:ind w:left="720" w:hanging="720"/>
        <w:jc w:val="both"/>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Ethical Approval:</w:t>
      </w:r>
    </w:p>
    <w:p w14:paraId="12303611" w14:textId="77777777" w:rsidR="00377C46" w:rsidRPr="00A73F43" w:rsidRDefault="00377C46" w:rsidP="00377C46">
      <w:pPr>
        <w:spacing w:before="120" w:after="120" w:line="240" w:lineRule="auto"/>
        <w:ind w:left="720" w:hanging="720"/>
        <w:jc w:val="both"/>
        <w:rPr>
          <w:rFonts w:ascii="Times New Roman" w:eastAsia="Times New Roman" w:hAnsi="Times New Roman" w:cs="Times New Roman"/>
          <w:sz w:val="24"/>
          <w:szCs w:val="24"/>
        </w:rPr>
      </w:pPr>
    </w:p>
    <w:p w14:paraId="5E96F614" w14:textId="77777777" w:rsidR="00377C46" w:rsidRPr="00A73F43" w:rsidRDefault="00377C46" w:rsidP="00377C46">
      <w:pPr>
        <w:spacing w:before="120" w:after="120" w:line="240" w:lineRule="auto"/>
        <w:ind w:left="720" w:hanging="720"/>
        <w:jc w:val="both"/>
        <w:rPr>
          <w:rFonts w:ascii="Times New Roman" w:eastAsia="Times New Roman" w:hAnsi="Times New Roman" w:cs="Times New Roman"/>
          <w:sz w:val="24"/>
          <w:szCs w:val="24"/>
        </w:rPr>
      </w:pPr>
      <w:r w:rsidRPr="00A73F43">
        <w:t>As per international or university standards, written ethical approval has been obtained and preserved by the author(s).</w:t>
      </w:r>
    </w:p>
    <w:p w14:paraId="606B372E" w14:textId="77777777" w:rsidR="00377C46" w:rsidRPr="00A73F43" w:rsidRDefault="00377C46" w:rsidP="00377C46">
      <w:pPr>
        <w:spacing w:before="120" w:after="120" w:line="240" w:lineRule="auto"/>
        <w:ind w:left="720" w:hanging="720"/>
        <w:jc w:val="both"/>
        <w:rPr>
          <w:rFonts w:ascii="Times New Roman" w:eastAsia="Times New Roman" w:hAnsi="Times New Roman" w:cs="Times New Roman"/>
          <w:sz w:val="24"/>
          <w:szCs w:val="24"/>
        </w:rPr>
      </w:pPr>
      <w:r w:rsidRPr="00A73F43">
        <w:rPr>
          <w:rFonts w:ascii="Times New Roman" w:eastAsia="Times New Roman" w:hAnsi="Times New Roman" w:cs="Times New Roman"/>
          <w:sz w:val="24"/>
          <w:szCs w:val="24"/>
        </w:rPr>
        <w:t xml:space="preserve">Consent </w:t>
      </w:r>
    </w:p>
    <w:p w14:paraId="0C30B85B" w14:textId="77777777" w:rsidR="00377C46" w:rsidRPr="00A73F43" w:rsidRDefault="00377C46" w:rsidP="00377C46">
      <w:pPr>
        <w:spacing w:before="120" w:after="120" w:line="240" w:lineRule="auto"/>
        <w:ind w:left="720" w:hanging="720"/>
        <w:jc w:val="both"/>
        <w:rPr>
          <w:rFonts w:ascii="Times New Roman" w:eastAsia="Times New Roman" w:hAnsi="Times New Roman" w:cs="Times New Roman"/>
          <w:sz w:val="24"/>
          <w:szCs w:val="24"/>
        </w:rPr>
      </w:pPr>
      <w:r w:rsidRPr="00A73F43">
        <w:t>As per international or university standards, respondents' written consent has been obtained and preserved by the author(s).</w:t>
      </w:r>
    </w:p>
    <w:p w14:paraId="441D29F7" w14:textId="77777777" w:rsidR="004E67E7" w:rsidRPr="00A73F43" w:rsidRDefault="004E67E7" w:rsidP="00377C46">
      <w:pPr>
        <w:spacing w:before="120" w:after="120" w:line="240" w:lineRule="auto"/>
        <w:ind w:left="720" w:hanging="720"/>
        <w:jc w:val="both"/>
        <w:rPr>
          <w:rFonts w:ascii="Times New Roman" w:eastAsia="Times New Roman" w:hAnsi="Times New Roman" w:cs="Times New Roman"/>
          <w:sz w:val="24"/>
          <w:szCs w:val="24"/>
        </w:rPr>
      </w:pPr>
    </w:p>
    <w:p w14:paraId="2DDFB755" w14:textId="77777777" w:rsidR="00F65ED9" w:rsidRPr="00A73F43" w:rsidRDefault="00F65ED9" w:rsidP="00F65ED9">
      <w:pPr>
        <w:spacing w:before="120" w:after="120" w:line="240" w:lineRule="auto"/>
        <w:rPr>
          <w:rFonts w:ascii="Times New Roman" w:eastAsia="Times New Roman" w:hAnsi="Times New Roman" w:cs="Times New Roman"/>
          <w:b/>
          <w:bCs/>
          <w:sz w:val="24"/>
          <w:szCs w:val="24"/>
        </w:rPr>
      </w:pPr>
      <w:r w:rsidRPr="00A73F43">
        <w:rPr>
          <w:rFonts w:ascii="Times New Roman" w:eastAsia="Times New Roman" w:hAnsi="Times New Roman" w:cs="Times New Roman"/>
          <w:b/>
          <w:bCs/>
          <w:sz w:val="24"/>
          <w:szCs w:val="24"/>
        </w:rPr>
        <w:t>Declaration of AI Use</w:t>
      </w:r>
    </w:p>
    <w:p w14:paraId="7A89001B" w14:textId="77777777" w:rsidR="002F1928" w:rsidRPr="00A73F43" w:rsidRDefault="00F65ED9" w:rsidP="00F65ED9">
      <w:pPr>
        <w:spacing w:before="120" w:after="120" w:line="240" w:lineRule="auto"/>
        <w:rPr>
          <w:rFonts w:ascii="Times New Roman" w:eastAsia="Times New Roman" w:hAnsi="Times New Roman" w:cs="Times New Roman"/>
          <w:sz w:val="24"/>
          <w:szCs w:val="24"/>
        </w:rPr>
      </w:pPr>
      <w:r w:rsidRPr="00A73F43">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4D60FE7" w14:textId="77777777" w:rsidR="00F65ED9" w:rsidRPr="00A73F43" w:rsidRDefault="00F65ED9" w:rsidP="00B87912">
      <w:pPr>
        <w:spacing w:before="120" w:after="120" w:line="240" w:lineRule="auto"/>
        <w:rPr>
          <w:rFonts w:ascii="Times New Roman" w:hAnsi="Times New Roman" w:cs="Times New Roman"/>
          <w:b/>
          <w:bCs/>
          <w:sz w:val="24"/>
          <w:szCs w:val="24"/>
        </w:rPr>
      </w:pPr>
    </w:p>
    <w:p w14:paraId="532D1A1C" w14:textId="77777777" w:rsidR="00573EC6" w:rsidRPr="00A73F43" w:rsidRDefault="00573EC6" w:rsidP="00B87912">
      <w:pPr>
        <w:spacing w:before="120" w:after="120" w:line="240" w:lineRule="auto"/>
        <w:rPr>
          <w:rFonts w:ascii="Times New Roman" w:hAnsi="Times New Roman" w:cs="Times New Roman"/>
          <w:b/>
          <w:bCs/>
          <w:sz w:val="24"/>
          <w:szCs w:val="24"/>
        </w:rPr>
      </w:pPr>
      <w:r w:rsidRPr="00A73F43">
        <w:rPr>
          <w:rFonts w:ascii="Times New Roman" w:hAnsi="Times New Roman" w:cs="Times New Roman"/>
          <w:b/>
          <w:bCs/>
          <w:sz w:val="24"/>
          <w:szCs w:val="24"/>
        </w:rPr>
        <w:t>REFERENCES</w:t>
      </w:r>
    </w:p>
    <w:p w14:paraId="044F947E" w14:textId="77777777" w:rsidR="00F8791C" w:rsidRPr="00A73F43" w:rsidRDefault="00000000">
      <w:r w:rsidRPr="00A73F43">
        <w:t>Alkalash, S. H., Alshamrani, F. A., Alharthi, S. A., Alzubaidi, M. A., Alqarehi, R. M., Bazaid, A. A., &amp; Asiri, B. (2023). Parents' knowledge on, attitude toward, and practice of screen time exposure regulation of their children under six years of age in Western Region, Saudi Arabia. Cureus, 15(11), e49464. https://doi.org/10.7759/cureus.49464</w:t>
      </w:r>
    </w:p>
    <w:p w14:paraId="7C0063F6" w14:textId="77777777" w:rsidR="00F8791C" w:rsidRPr="00A73F43" w:rsidRDefault="00000000">
      <w:r w:rsidRPr="00A73F43">
        <w:t>Arippin, N. F.-A., Mahmud, M. H., Rahman, H. A., Aliy-Yuin, K.-Y. A., Ching, L. L. S., &amp; Abdul-Mumin, K. H. (2023). Parents' knowledge, attitude, and practice on children's screen time at home and the implications for nurses in promoting health: A cross-sectional study. Jurnal Ners, 18(3), 299-308. https://doi.org/10.20473/jn.v18i3.49891</w:t>
      </w:r>
    </w:p>
    <w:p w14:paraId="3607CB6E" w14:textId="77777777" w:rsidR="00F8791C" w:rsidRPr="00A73F43" w:rsidRDefault="00000000">
      <w:r w:rsidRPr="00A73F43">
        <w:t>Bhutani, P., Varghese, L. A., Bajaj, G., Bhutani, C., Khan, F., Menon, G. R., Deka, R. C., Ray, S. K., &amp; Satapathy, S. S. (2025). Analysis of parental beliefs and practices leading to excessive screen time in early childhood. BMJ Paediatrics Open, 9, e003488. https://doi.org/10.1136/bmjpo-2025-003488</w:t>
      </w:r>
    </w:p>
    <w:p w14:paraId="64140690" w14:textId="77777777" w:rsidR="00F8791C" w:rsidRPr="00A73F43" w:rsidRDefault="00000000">
      <w:r w:rsidRPr="00A73F43">
        <w:t>Council on Communications and Media. (2016). Media and young minds. Pediatrics, 138(5), e20162591. https://doi.org/10.1542/peds.2016-2591</w:t>
      </w:r>
    </w:p>
    <w:p w14:paraId="6F4CA6B7" w14:textId="77777777" w:rsidR="00F8791C" w:rsidRPr="00A73F43" w:rsidRDefault="00000000">
      <w:r w:rsidRPr="00A73F43">
        <w:t>Devi, K. A., &amp; Singh, S. K. (2023). The hazards of excessive screen time: Impacts on physical health, mental health, and overall well-being. Journal of Education and Health Promotion, 12, 413. https://doi.org/10.4103/jehp.jehp_447_23</w:t>
      </w:r>
    </w:p>
    <w:p w14:paraId="6AA4A39A" w14:textId="77777777" w:rsidR="00F8791C" w:rsidRPr="00A73F43" w:rsidRDefault="00000000">
      <w:r w:rsidRPr="00A73F43">
        <w:t>Hamilton, K., Hatzis, D., Kavanagh, D. J., &amp; White, K. M. (2015). Exploring parents' beliefs about their young child's physical activity and screen time behaviours. Journal of Child and Family Studies, 24(9), 2638-2652. https://doi.org/10.1007/s10826-014-0066-6</w:t>
      </w:r>
    </w:p>
    <w:p w14:paraId="49254527" w14:textId="77777777" w:rsidR="00F8791C" w:rsidRPr="00A73F43" w:rsidRDefault="00000000">
      <w:r w:rsidRPr="00A73F43">
        <w:t>Ikefuna, A. N., Uwaezuoke, N. A., Eze, J. N., Eke, A. L., &amp; Eke, C. B. (2022). Screen viewing practices and caregivers' knowledge of the health-related effects in children and adolescents in a Nigerian urban city. Nigerian Journal of Clinical Practice, 25(7), 1115-1125. https://doi.org/10.4103/njcp.njcp_1706_21</w:t>
      </w:r>
    </w:p>
    <w:p w14:paraId="35DACCD3" w14:textId="77777777" w:rsidR="00F8791C" w:rsidRPr="00A73F43" w:rsidRDefault="00000000">
      <w:r w:rsidRPr="00A73F43">
        <w:t>Muppalla, S. K., Vuppalapati, S., Reddy Pulliahgaru, A., &amp; Sreenivasulu, H. (2023). Effects of excessive screen time on child development: An updated review and strategies for management. Cureus, 15(6), e40608. https://doi.org/10.7759/cureus.40608</w:t>
      </w:r>
    </w:p>
    <w:p w14:paraId="25F08475" w14:textId="77777777" w:rsidR="00F8791C" w:rsidRPr="00A73F43" w:rsidRDefault="00000000">
      <w:r w:rsidRPr="00A73F43">
        <w:lastRenderedPageBreak/>
        <w:t>Shirley, S. A., &amp; Kumar, S. S. (2020). Awareness and attitude among parents of primary school students towards screen time in children. International Journal of Contemporary Pediatrics, 7(1), 107-111. https://doi.org/10.18203/2349-3291.ijcp20195736</w:t>
      </w:r>
    </w:p>
    <w:p w14:paraId="17165320" w14:textId="77777777" w:rsidR="00F8791C" w:rsidRPr="00A73F43" w:rsidRDefault="00000000">
      <w:r w:rsidRPr="00A73F43">
        <w:t>World Health Organization. (2019). Guidelines on physical activity, sedentary behaviour and sleep for children under 5 years of age. World Health Organization. https://www.who.int/publications/i/item/9789241550536</w:t>
      </w:r>
    </w:p>
    <w:p w14:paraId="4E7FA533" w14:textId="77777777" w:rsidR="00F8791C" w:rsidRDefault="00000000">
      <w:r w:rsidRPr="00A73F43">
        <w:t>Zhou, M., Zhu, W., Sun, X., &amp; Huang, L. (2022). Internet addiction and child physical and mental health: Evidence from panel dataset in China. Journal of Affective Disorders, 309, 52-62. https://doi.org/10.1016/j.jad.2022.04.115</w:t>
      </w:r>
    </w:p>
    <w:sectPr w:rsidR="00F8791C" w:rsidSect="00F27BA0">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318FF" w14:textId="77777777" w:rsidR="00485C8E" w:rsidRDefault="00485C8E" w:rsidP="008C0D4D">
      <w:pPr>
        <w:spacing w:after="0" w:line="240" w:lineRule="auto"/>
      </w:pPr>
      <w:r>
        <w:separator/>
      </w:r>
    </w:p>
  </w:endnote>
  <w:endnote w:type="continuationSeparator" w:id="0">
    <w:p w14:paraId="5AE917FA" w14:textId="77777777" w:rsidR="00485C8E" w:rsidRDefault="00485C8E" w:rsidP="008C0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F2A8" w14:textId="77777777" w:rsidR="00985EC9" w:rsidRDefault="00985E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49213"/>
      <w:docPartObj>
        <w:docPartGallery w:val="Page Numbers (Bottom of Page)"/>
        <w:docPartUnique/>
      </w:docPartObj>
    </w:sdtPr>
    <w:sdtEndPr>
      <w:rPr>
        <w:noProof/>
      </w:rPr>
    </w:sdtEndPr>
    <w:sdtContent>
      <w:p w14:paraId="4FF6C9F8" w14:textId="77777777" w:rsidR="00985EC9" w:rsidRDefault="00985EC9">
        <w:pPr>
          <w:pStyle w:val="Footer"/>
          <w:jc w:val="center"/>
        </w:pPr>
        <w:r>
          <w:fldChar w:fldCharType="begin"/>
        </w:r>
        <w:r>
          <w:instrText xml:space="preserve"> PAGE   \* MERGEFORMAT </w:instrText>
        </w:r>
        <w:r>
          <w:fldChar w:fldCharType="separate"/>
        </w:r>
        <w:r w:rsidR="00ED6BA1">
          <w:rPr>
            <w:noProof/>
          </w:rPr>
          <w:t>9</w:t>
        </w:r>
        <w:r>
          <w:rPr>
            <w:noProof/>
          </w:rPr>
          <w:fldChar w:fldCharType="end"/>
        </w:r>
      </w:p>
    </w:sdtContent>
  </w:sdt>
  <w:p w14:paraId="49AEFEBE" w14:textId="77777777" w:rsidR="00985EC9" w:rsidRDefault="00985EC9" w:rsidP="00E52217">
    <w:pPr>
      <w:pStyle w:val="Footer"/>
      <w:tabs>
        <w:tab w:val="clear" w:pos="4680"/>
        <w:tab w:val="clear" w:pos="9360"/>
        <w:tab w:val="left" w:pos="6687"/>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058A3" w14:textId="77777777" w:rsidR="00985EC9" w:rsidRDefault="00985E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ECFF6" w14:textId="77777777" w:rsidR="00485C8E" w:rsidRDefault="00485C8E" w:rsidP="008C0D4D">
      <w:pPr>
        <w:spacing w:after="0" w:line="240" w:lineRule="auto"/>
      </w:pPr>
      <w:r>
        <w:separator/>
      </w:r>
    </w:p>
  </w:footnote>
  <w:footnote w:type="continuationSeparator" w:id="0">
    <w:p w14:paraId="161D84BA" w14:textId="77777777" w:rsidR="00485C8E" w:rsidRDefault="00485C8E" w:rsidP="008C0D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51BAE" w14:textId="77777777" w:rsidR="00985EC9" w:rsidRDefault="00000000">
    <w:pPr>
      <w:pStyle w:val="Header"/>
    </w:pPr>
    <w:r>
      <w:rPr>
        <w:noProof/>
      </w:rPr>
      <w:pict w14:anchorId="075A35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372891" o:spid="_x0000_s1026" type="#_x0000_t136" style="position:absolute;margin-left:0;margin-top:0;width:535.3pt;height:10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7CBE2" w14:textId="77777777" w:rsidR="00985EC9" w:rsidRDefault="00000000">
    <w:pPr>
      <w:pStyle w:val="Header"/>
    </w:pPr>
    <w:r>
      <w:rPr>
        <w:noProof/>
      </w:rPr>
      <w:pict w14:anchorId="74807D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372892" o:spid="_x0000_s1027" type="#_x0000_t136" style="position:absolute;margin-left:0;margin-top:0;width:535.3pt;height:10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3C266" w14:textId="77777777" w:rsidR="00985EC9" w:rsidRDefault="00000000">
    <w:pPr>
      <w:pStyle w:val="Header"/>
    </w:pPr>
    <w:r>
      <w:rPr>
        <w:noProof/>
      </w:rPr>
      <w:pict w14:anchorId="4D3219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372890" o:spid="_x0000_s1025" type="#_x0000_t136" style="position:absolute;margin-left:0;margin-top:0;width:535.3pt;height:100.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E594D"/>
    <w:multiLevelType w:val="multilevel"/>
    <w:tmpl w:val="73D067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8609C7"/>
    <w:multiLevelType w:val="hybridMultilevel"/>
    <w:tmpl w:val="6DA24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B2860"/>
    <w:multiLevelType w:val="hybridMultilevel"/>
    <w:tmpl w:val="9A82E764"/>
    <w:lvl w:ilvl="0" w:tplc="3536DC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F4774E"/>
    <w:multiLevelType w:val="multilevel"/>
    <w:tmpl w:val="C400D71C"/>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241BCB"/>
    <w:multiLevelType w:val="hybridMultilevel"/>
    <w:tmpl w:val="6F42CFB0"/>
    <w:lvl w:ilvl="0" w:tplc="0409001B">
      <w:start w:val="1"/>
      <w:numFmt w:val="lowerRoman"/>
      <w:lvlText w:val="%1."/>
      <w:lvlJc w:val="right"/>
      <w:pPr>
        <w:ind w:left="720" w:hanging="360"/>
      </w:pPr>
    </w:lvl>
    <w:lvl w:ilvl="1" w:tplc="3126D248">
      <w:start w:val="1"/>
      <w:numFmt w:val="upp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EF050F"/>
    <w:multiLevelType w:val="hybridMultilevel"/>
    <w:tmpl w:val="A606A60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211577"/>
    <w:multiLevelType w:val="hybridMultilevel"/>
    <w:tmpl w:val="4674338E"/>
    <w:lvl w:ilvl="0" w:tplc="C00069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F37597"/>
    <w:multiLevelType w:val="multilevel"/>
    <w:tmpl w:val="D49AAC2C"/>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5E1A26"/>
    <w:multiLevelType w:val="hybridMultilevel"/>
    <w:tmpl w:val="34B68F3C"/>
    <w:lvl w:ilvl="0" w:tplc="3AFAE3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2B0118"/>
    <w:multiLevelType w:val="hybridMultilevel"/>
    <w:tmpl w:val="67EE9A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1431AA"/>
    <w:multiLevelType w:val="hybridMultilevel"/>
    <w:tmpl w:val="E4C4B890"/>
    <w:lvl w:ilvl="0" w:tplc="6ED4560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98710F"/>
    <w:multiLevelType w:val="hybridMultilevel"/>
    <w:tmpl w:val="FBC20AFA"/>
    <w:lvl w:ilvl="0" w:tplc="91D0522C">
      <w:start w:val="1"/>
      <w:numFmt w:val="upperRoman"/>
      <w:lvlText w:val="%1."/>
      <w:lvlJc w:val="left"/>
      <w:pPr>
        <w:ind w:left="1080" w:hanging="72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131C03"/>
    <w:multiLevelType w:val="multilevel"/>
    <w:tmpl w:val="CF0C9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686CCE"/>
    <w:multiLevelType w:val="hybridMultilevel"/>
    <w:tmpl w:val="BEB0129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F56BD9"/>
    <w:multiLevelType w:val="multilevel"/>
    <w:tmpl w:val="58844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8C644B"/>
    <w:multiLevelType w:val="hybridMultilevel"/>
    <w:tmpl w:val="1774F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243D58"/>
    <w:multiLevelType w:val="multilevel"/>
    <w:tmpl w:val="559E0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5C2D6E"/>
    <w:multiLevelType w:val="multilevel"/>
    <w:tmpl w:val="37006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90252A"/>
    <w:multiLevelType w:val="multilevel"/>
    <w:tmpl w:val="D0E69E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6E01514"/>
    <w:multiLevelType w:val="hybridMultilevel"/>
    <w:tmpl w:val="92649A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966D9C"/>
    <w:multiLevelType w:val="hybridMultilevel"/>
    <w:tmpl w:val="84C6042A"/>
    <w:lvl w:ilvl="0" w:tplc="3AFAE32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A3E162C"/>
    <w:multiLevelType w:val="hybridMultilevel"/>
    <w:tmpl w:val="B4AA4BF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D36203"/>
    <w:multiLevelType w:val="hybridMultilevel"/>
    <w:tmpl w:val="B3AAFC9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B7762F"/>
    <w:multiLevelType w:val="hybridMultilevel"/>
    <w:tmpl w:val="7E3AE46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8B5722"/>
    <w:multiLevelType w:val="multilevel"/>
    <w:tmpl w:val="0CDCC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C37C16"/>
    <w:multiLevelType w:val="multilevel"/>
    <w:tmpl w:val="5A8646F4"/>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FB50608"/>
    <w:multiLevelType w:val="hybridMultilevel"/>
    <w:tmpl w:val="7194D5CA"/>
    <w:lvl w:ilvl="0" w:tplc="FFFFFFFF">
      <w:start w:val="1"/>
      <w:numFmt w:val="lowerRoman"/>
      <w:lvlText w:val="%1."/>
      <w:lvlJc w:val="right"/>
      <w:pPr>
        <w:ind w:left="720" w:hanging="360"/>
      </w:pPr>
    </w:lvl>
    <w:lvl w:ilvl="1" w:tplc="0409001B">
      <w:start w:val="1"/>
      <w:numFmt w:val="lowerRoman"/>
      <w:lvlText w:val="%2."/>
      <w:lvlJc w:val="righ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FD4305E"/>
    <w:multiLevelType w:val="hybridMultilevel"/>
    <w:tmpl w:val="BB8454D8"/>
    <w:lvl w:ilvl="0" w:tplc="481CC9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1640468">
    <w:abstractNumId w:val="0"/>
  </w:num>
  <w:num w:numId="2" w16cid:durableId="831799578">
    <w:abstractNumId w:val="8"/>
  </w:num>
  <w:num w:numId="3" w16cid:durableId="2110159754">
    <w:abstractNumId w:val="2"/>
  </w:num>
  <w:num w:numId="4" w16cid:durableId="233202365">
    <w:abstractNumId w:val="27"/>
  </w:num>
  <w:num w:numId="5" w16cid:durableId="1919174885">
    <w:abstractNumId w:val="11"/>
  </w:num>
  <w:num w:numId="6" w16cid:durableId="429395699">
    <w:abstractNumId w:val="24"/>
  </w:num>
  <w:num w:numId="7" w16cid:durableId="2066876919">
    <w:abstractNumId w:val="3"/>
  </w:num>
  <w:num w:numId="8" w16cid:durableId="1084567774">
    <w:abstractNumId w:val="12"/>
  </w:num>
  <w:num w:numId="9" w16cid:durableId="297536020">
    <w:abstractNumId w:val="7"/>
  </w:num>
  <w:num w:numId="10" w16cid:durableId="34307314">
    <w:abstractNumId w:val="21"/>
  </w:num>
  <w:num w:numId="11" w16cid:durableId="930510905">
    <w:abstractNumId w:val="23"/>
  </w:num>
  <w:num w:numId="12" w16cid:durableId="144123947">
    <w:abstractNumId w:val="10"/>
  </w:num>
  <w:num w:numId="13" w16cid:durableId="30150381">
    <w:abstractNumId w:val="4"/>
  </w:num>
  <w:num w:numId="14" w16cid:durableId="1813205154">
    <w:abstractNumId w:val="6"/>
  </w:num>
  <w:num w:numId="15" w16cid:durableId="1515804734">
    <w:abstractNumId w:val="19"/>
  </w:num>
  <w:num w:numId="16" w16cid:durableId="1279918166">
    <w:abstractNumId w:val="26"/>
  </w:num>
  <w:num w:numId="17" w16cid:durableId="1246573745">
    <w:abstractNumId w:val="14"/>
  </w:num>
  <w:num w:numId="18" w16cid:durableId="2069380125">
    <w:abstractNumId w:val="17"/>
  </w:num>
  <w:num w:numId="19" w16cid:durableId="1047686757">
    <w:abstractNumId w:val="5"/>
  </w:num>
  <w:num w:numId="20" w16cid:durableId="2134671131">
    <w:abstractNumId w:val="22"/>
  </w:num>
  <w:num w:numId="21" w16cid:durableId="205338229">
    <w:abstractNumId w:val="9"/>
  </w:num>
  <w:num w:numId="22" w16cid:durableId="861093328">
    <w:abstractNumId w:val="25"/>
  </w:num>
  <w:num w:numId="23" w16cid:durableId="1656104534">
    <w:abstractNumId w:val="13"/>
  </w:num>
  <w:num w:numId="24" w16cid:durableId="177741056">
    <w:abstractNumId w:val="15"/>
  </w:num>
  <w:num w:numId="25" w16cid:durableId="1270237231">
    <w:abstractNumId w:val="1"/>
  </w:num>
  <w:num w:numId="26" w16cid:durableId="1428891275">
    <w:abstractNumId w:val="18"/>
  </w:num>
  <w:num w:numId="27" w16cid:durableId="1589849300">
    <w:abstractNumId w:val="16"/>
  </w:num>
  <w:num w:numId="28" w16cid:durableId="13417846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U0NDczMjazNLMwMzJR0lEKTi0uzszPAykwrgUAo2aQ5CwAAAA="/>
  </w:docVars>
  <w:rsids>
    <w:rsidRoot w:val="006A3239"/>
    <w:rsid w:val="0000089A"/>
    <w:rsid w:val="00003E70"/>
    <w:rsid w:val="00006253"/>
    <w:rsid w:val="000104EC"/>
    <w:rsid w:val="000219F9"/>
    <w:rsid w:val="00022832"/>
    <w:rsid w:val="0002474F"/>
    <w:rsid w:val="00024F41"/>
    <w:rsid w:val="0002757E"/>
    <w:rsid w:val="0003054F"/>
    <w:rsid w:val="00032ED5"/>
    <w:rsid w:val="00034B81"/>
    <w:rsid w:val="00036069"/>
    <w:rsid w:val="000377F3"/>
    <w:rsid w:val="000404DE"/>
    <w:rsid w:val="00040DA4"/>
    <w:rsid w:val="00045FF3"/>
    <w:rsid w:val="00047654"/>
    <w:rsid w:val="000477F9"/>
    <w:rsid w:val="00053219"/>
    <w:rsid w:val="00056067"/>
    <w:rsid w:val="00057973"/>
    <w:rsid w:val="000603B4"/>
    <w:rsid w:val="00061C54"/>
    <w:rsid w:val="00072EAB"/>
    <w:rsid w:val="0007305E"/>
    <w:rsid w:val="0007501F"/>
    <w:rsid w:val="000823AB"/>
    <w:rsid w:val="00083D75"/>
    <w:rsid w:val="000863FE"/>
    <w:rsid w:val="00091903"/>
    <w:rsid w:val="000956F4"/>
    <w:rsid w:val="000A0EC3"/>
    <w:rsid w:val="000A1892"/>
    <w:rsid w:val="000B02E2"/>
    <w:rsid w:val="000B13E1"/>
    <w:rsid w:val="000B699E"/>
    <w:rsid w:val="000C036F"/>
    <w:rsid w:val="000C6530"/>
    <w:rsid w:val="000C777F"/>
    <w:rsid w:val="000D4C19"/>
    <w:rsid w:val="000F2489"/>
    <w:rsid w:val="000F4F8E"/>
    <w:rsid w:val="000F7F4F"/>
    <w:rsid w:val="0010031A"/>
    <w:rsid w:val="00100C15"/>
    <w:rsid w:val="00104FFF"/>
    <w:rsid w:val="00107D3E"/>
    <w:rsid w:val="00112FFB"/>
    <w:rsid w:val="00116481"/>
    <w:rsid w:val="001173FD"/>
    <w:rsid w:val="00120155"/>
    <w:rsid w:val="001202F6"/>
    <w:rsid w:val="001228B4"/>
    <w:rsid w:val="001231F9"/>
    <w:rsid w:val="00131F4F"/>
    <w:rsid w:val="00135DA8"/>
    <w:rsid w:val="001401C9"/>
    <w:rsid w:val="00142267"/>
    <w:rsid w:val="001438FB"/>
    <w:rsid w:val="00146501"/>
    <w:rsid w:val="001466E1"/>
    <w:rsid w:val="0014672C"/>
    <w:rsid w:val="00146889"/>
    <w:rsid w:val="0015350A"/>
    <w:rsid w:val="00154227"/>
    <w:rsid w:val="001629B7"/>
    <w:rsid w:val="00162CCC"/>
    <w:rsid w:val="0016695A"/>
    <w:rsid w:val="0017058C"/>
    <w:rsid w:val="00172B46"/>
    <w:rsid w:val="00174B1C"/>
    <w:rsid w:val="001771C5"/>
    <w:rsid w:val="00180C0A"/>
    <w:rsid w:val="00184D93"/>
    <w:rsid w:val="00190CB0"/>
    <w:rsid w:val="00190FFF"/>
    <w:rsid w:val="0019321D"/>
    <w:rsid w:val="00193790"/>
    <w:rsid w:val="0019722C"/>
    <w:rsid w:val="001A0B70"/>
    <w:rsid w:val="001A1887"/>
    <w:rsid w:val="001A3E60"/>
    <w:rsid w:val="001A7A38"/>
    <w:rsid w:val="001A7F43"/>
    <w:rsid w:val="001A7FD0"/>
    <w:rsid w:val="001B1B19"/>
    <w:rsid w:val="001B305B"/>
    <w:rsid w:val="001B52A1"/>
    <w:rsid w:val="001B5E0A"/>
    <w:rsid w:val="001D4798"/>
    <w:rsid w:val="001E010B"/>
    <w:rsid w:val="001E12CA"/>
    <w:rsid w:val="001E1713"/>
    <w:rsid w:val="001E1B23"/>
    <w:rsid w:val="001E2F01"/>
    <w:rsid w:val="001E4DA6"/>
    <w:rsid w:val="001E52D0"/>
    <w:rsid w:val="001E687D"/>
    <w:rsid w:val="001E746B"/>
    <w:rsid w:val="001E794F"/>
    <w:rsid w:val="001F4B91"/>
    <w:rsid w:val="0020011D"/>
    <w:rsid w:val="00200573"/>
    <w:rsid w:val="00203224"/>
    <w:rsid w:val="0020354F"/>
    <w:rsid w:val="00203618"/>
    <w:rsid w:val="00203B99"/>
    <w:rsid w:val="00215828"/>
    <w:rsid w:val="002231F8"/>
    <w:rsid w:val="00227957"/>
    <w:rsid w:val="00233572"/>
    <w:rsid w:val="002435DC"/>
    <w:rsid w:val="00245D10"/>
    <w:rsid w:val="00247507"/>
    <w:rsid w:val="00247EED"/>
    <w:rsid w:val="002509F8"/>
    <w:rsid w:val="00252315"/>
    <w:rsid w:val="0026238D"/>
    <w:rsid w:val="002662DB"/>
    <w:rsid w:val="002670AE"/>
    <w:rsid w:val="002754A9"/>
    <w:rsid w:val="00275613"/>
    <w:rsid w:val="002823A3"/>
    <w:rsid w:val="002853EF"/>
    <w:rsid w:val="002876EE"/>
    <w:rsid w:val="002A129E"/>
    <w:rsid w:val="002A3622"/>
    <w:rsid w:val="002A7DCD"/>
    <w:rsid w:val="002B634D"/>
    <w:rsid w:val="002B650B"/>
    <w:rsid w:val="002C1CA2"/>
    <w:rsid w:val="002C3E80"/>
    <w:rsid w:val="002C4832"/>
    <w:rsid w:val="002C561D"/>
    <w:rsid w:val="002C6823"/>
    <w:rsid w:val="002D2938"/>
    <w:rsid w:val="002D2AC6"/>
    <w:rsid w:val="002E072E"/>
    <w:rsid w:val="002E16CD"/>
    <w:rsid w:val="002E3B3E"/>
    <w:rsid w:val="002E6EC6"/>
    <w:rsid w:val="002F009F"/>
    <w:rsid w:val="002F1928"/>
    <w:rsid w:val="002F4222"/>
    <w:rsid w:val="002F4AF4"/>
    <w:rsid w:val="002F63EA"/>
    <w:rsid w:val="002F7D04"/>
    <w:rsid w:val="00301A22"/>
    <w:rsid w:val="0030354F"/>
    <w:rsid w:val="00303E12"/>
    <w:rsid w:val="00306D8E"/>
    <w:rsid w:val="00312021"/>
    <w:rsid w:val="00313DA4"/>
    <w:rsid w:val="00314174"/>
    <w:rsid w:val="00316D20"/>
    <w:rsid w:val="003256F7"/>
    <w:rsid w:val="00325733"/>
    <w:rsid w:val="00326278"/>
    <w:rsid w:val="00326B10"/>
    <w:rsid w:val="00326D7F"/>
    <w:rsid w:val="00326F8E"/>
    <w:rsid w:val="00335504"/>
    <w:rsid w:val="0033647D"/>
    <w:rsid w:val="003373DF"/>
    <w:rsid w:val="003453A2"/>
    <w:rsid w:val="00346B56"/>
    <w:rsid w:val="00362FA8"/>
    <w:rsid w:val="00363CDF"/>
    <w:rsid w:val="00370717"/>
    <w:rsid w:val="00370E3F"/>
    <w:rsid w:val="003737CB"/>
    <w:rsid w:val="00377538"/>
    <w:rsid w:val="00377C46"/>
    <w:rsid w:val="0038299F"/>
    <w:rsid w:val="00383EC0"/>
    <w:rsid w:val="00384EA0"/>
    <w:rsid w:val="00394631"/>
    <w:rsid w:val="003A0F41"/>
    <w:rsid w:val="003A44CE"/>
    <w:rsid w:val="003B0FCD"/>
    <w:rsid w:val="003B2F97"/>
    <w:rsid w:val="003B5221"/>
    <w:rsid w:val="003B599C"/>
    <w:rsid w:val="003C0211"/>
    <w:rsid w:val="003C5383"/>
    <w:rsid w:val="003D0B6B"/>
    <w:rsid w:val="003D0FA9"/>
    <w:rsid w:val="003D5BA1"/>
    <w:rsid w:val="003D5D1A"/>
    <w:rsid w:val="003D76A3"/>
    <w:rsid w:val="003D7A5E"/>
    <w:rsid w:val="003E0B45"/>
    <w:rsid w:val="003F6D94"/>
    <w:rsid w:val="00400287"/>
    <w:rsid w:val="00401CDA"/>
    <w:rsid w:val="00404D34"/>
    <w:rsid w:val="00404F3A"/>
    <w:rsid w:val="004054DB"/>
    <w:rsid w:val="00406214"/>
    <w:rsid w:val="00412092"/>
    <w:rsid w:val="00414AD2"/>
    <w:rsid w:val="00417AD0"/>
    <w:rsid w:val="00421520"/>
    <w:rsid w:val="00422867"/>
    <w:rsid w:val="00430392"/>
    <w:rsid w:val="00440033"/>
    <w:rsid w:val="004501A2"/>
    <w:rsid w:val="00456F73"/>
    <w:rsid w:val="00461F64"/>
    <w:rsid w:val="00467870"/>
    <w:rsid w:val="00470DF0"/>
    <w:rsid w:val="00471655"/>
    <w:rsid w:val="00472BB6"/>
    <w:rsid w:val="00482EA6"/>
    <w:rsid w:val="0048476D"/>
    <w:rsid w:val="00484E9B"/>
    <w:rsid w:val="00485C8E"/>
    <w:rsid w:val="004907CB"/>
    <w:rsid w:val="00490A11"/>
    <w:rsid w:val="004A57EA"/>
    <w:rsid w:val="004B0AAE"/>
    <w:rsid w:val="004C3B37"/>
    <w:rsid w:val="004C6EC2"/>
    <w:rsid w:val="004C76CF"/>
    <w:rsid w:val="004D0DEF"/>
    <w:rsid w:val="004D2A96"/>
    <w:rsid w:val="004D7E94"/>
    <w:rsid w:val="004D7F81"/>
    <w:rsid w:val="004E55A2"/>
    <w:rsid w:val="004E67E7"/>
    <w:rsid w:val="004F0BD4"/>
    <w:rsid w:val="004F106C"/>
    <w:rsid w:val="004F3631"/>
    <w:rsid w:val="004F4B0B"/>
    <w:rsid w:val="004F4D4C"/>
    <w:rsid w:val="004F74FA"/>
    <w:rsid w:val="0050028D"/>
    <w:rsid w:val="0050153B"/>
    <w:rsid w:val="00504509"/>
    <w:rsid w:val="00505641"/>
    <w:rsid w:val="00505C04"/>
    <w:rsid w:val="00505CFE"/>
    <w:rsid w:val="00507FF7"/>
    <w:rsid w:val="00512B22"/>
    <w:rsid w:val="005134DD"/>
    <w:rsid w:val="005141C7"/>
    <w:rsid w:val="005145BA"/>
    <w:rsid w:val="0051545F"/>
    <w:rsid w:val="005155C0"/>
    <w:rsid w:val="00522F6A"/>
    <w:rsid w:val="005308AF"/>
    <w:rsid w:val="00532D81"/>
    <w:rsid w:val="005363A7"/>
    <w:rsid w:val="005377A7"/>
    <w:rsid w:val="00537A5B"/>
    <w:rsid w:val="00540FE6"/>
    <w:rsid w:val="00541E6B"/>
    <w:rsid w:val="00542803"/>
    <w:rsid w:val="005434C1"/>
    <w:rsid w:val="005464B8"/>
    <w:rsid w:val="00551DA4"/>
    <w:rsid w:val="00554823"/>
    <w:rsid w:val="00556B45"/>
    <w:rsid w:val="0056164A"/>
    <w:rsid w:val="00562EFA"/>
    <w:rsid w:val="00563AA1"/>
    <w:rsid w:val="00567198"/>
    <w:rsid w:val="00573885"/>
    <w:rsid w:val="00573EC6"/>
    <w:rsid w:val="005769C2"/>
    <w:rsid w:val="00576D75"/>
    <w:rsid w:val="00581CB3"/>
    <w:rsid w:val="005855EA"/>
    <w:rsid w:val="005876B3"/>
    <w:rsid w:val="00591D1C"/>
    <w:rsid w:val="00593144"/>
    <w:rsid w:val="005938AA"/>
    <w:rsid w:val="005A0872"/>
    <w:rsid w:val="005A21AA"/>
    <w:rsid w:val="005A4AEE"/>
    <w:rsid w:val="005B45BF"/>
    <w:rsid w:val="005C001C"/>
    <w:rsid w:val="005C36A1"/>
    <w:rsid w:val="005D2AC1"/>
    <w:rsid w:val="005D3509"/>
    <w:rsid w:val="005D40CE"/>
    <w:rsid w:val="005D4269"/>
    <w:rsid w:val="005D520A"/>
    <w:rsid w:val="005D5495"/>
    <w:rsid w:val="005D75F6"/>
    <w:rsid w:val="005D7B0F"/>
    <w:rsid w:val="005E0895"/>
    <w:rsid w:val="005E3EFE"/>
    <w:rsid w:val="005E4442"/>
    <w:rsid w:val="005E502E"/>
    <w:rsid w:val="005E5644"/>
    <w:rsid w:val="005E5925"/>
    <w:rsid w:val="005E745A"/>
    <w:rsid w:val="005F202F"/>
    <w:rsid w:val="005F77C1"/>
    <w:rsid w:val="0060136D"/>
    <w:rsid w:val="006107F4"/>
    <w:rsid w:val="0061226F"/>
    <w:rsid w:val="00613ACF"/>
    <w:rsid w:val="00621F55"/>
    <w:rsid w:val="006226FE"/>
    <w:rsid w:val="00624058"/>
    <w:rsid w:val="00626084"/>
    <w:rsid w:val="00631F17"/>
    <w:rsid w:val="00635314"/>
    <w:rsid w:val="00635824"/>
    <w:rsid w:val="006372D1"/>
    <w:rsid w:val="00643301"/>
    <w:rsid w:val="0064608D"/>
    <w:rsid w:val="00651B0B"/>
    <w:rsid w:val="0065230A"/>
    <w:rsid w:val="006538FC"/>
    <w:rsid w:val="006547D9"/>
    <w:rsid w:val="006552A6"/>
    <w:rsid w:val="00656706"/>
    <w:rsid w:val="006626AC"/>
    <w:rsid w:val="0066285B"/>
    <w:rsid w:val="00663851"/>
    <w:rsid w:val="0066409D"/>
    <w:rsid w:val="006658A6"/>
    <w:rsid w:val="00665F6F"/>
    <w:rsid w:val="006660D3"/>
    <w:rsid w:val="00671868"/>
    <w:rsid w:val="00672231"/>
    <w:rsid w:val="00673665"/>
    <w:rsid w:val="006804AD"/>
    <w:rsid w:val="006818A6"/>
    <w:rsid w:val="0068245C"/>
    <w:rsid w:val="00683897"/>
    <w:rsid w:val="006925BE"/>
    <w:rsid w:val="00693049"/>
    <w:rsid w:val="0069465F"/>
    <w:rsid w:val="00695668"/>
    <w:rsid w:val="00697263"/>
    <w:rsid w:val="006A1710"/>
    <w:rsid w:val="006A173D"/>
    <w:rsid w:val="006A3239"/>
    <w:rsid w:val="006B03CF"/>
    <w:rsid w:val="006B2F68"/>
    <w:rsid w:val="006B33E2"/>
    <w:rsid w:val="006B52C3"/>
    <w:rsid w:val="006B6F77"/>
    <w:rsid w:val="006B6FA3"/>
    <w:rsid w:val="006C0DA8"/>
    <w:rsid w:val="006C2585"/>
    <w:rsid w:val="006C7434"/>
    <w:rsid w:val="006D2BA4"/>
    <w:rsid w:val="006D34FA"/>
    <w:rsid w:val="006D5EC0"/>
    <w:rsid w:val="006D6978"/>
    <w:rsid w:val="006E4292"/>
    <w:rsid w:val="006E4A98"/>
    <w:rsid w:val="006E78AC"/>
    <w:rsid w:val="006F104D"/>
    <w:rsid w:val="006F2BE7"/>
    <w:rsid w:val="006F4DDA"/>
    <w:rsid w:val="006F5273"/>
    <w:rsid w:val="007010DA"/>
    <w:rsid w:val="00703F36"/>
    <w:rsid w:val="00717B7F"/>
    <w:rsid w:val="00717CF6"/>
    <w:rsid w:val="00725006"/>
    <w:rsid w:val="0073083D"/>
    <w:rsid w:val="00736189"/>
    <w:rsid w:val="00737BBC"/>
    <w:rsid w:val="00742484"/>
    <w:rsid w:val="00742AEB"/>
    <w:rsid w:val="00745158"/>
    <w:rsid w:val="00746D89"/>
    <w:rsid w:val="0076357B"/>
    <w:rsid w:val="007651DD"/>
    <w:rsid w:val="00766A99"/>
    <w:rsid w:val="0076704B"/>
    <w:rsid w:val="007713EF"/>
    <w:rsid w:val="00772FA6"/>
    <w:rsid w:val="00774229"/>
    <w:rsid w:val="007744F2"/>
    <w:rsid w:val="00774A5F"/>
    <w:rsid w:val="007766BC"/>
    <w:rsid w:val="00781208"/>
    <w:rsid w:val="00782B0B"/>
    <w:rsid w:val="00785AE8"/>
    <w:rsid w:val="00785B89"/>
    <w:rsid w:val="00793EA4"/>
    <w:rsid w:val="007A7179"/>
    <w:rsid w:val="007A7A0A"/>
    <w:rsid w:val="007B02C5"/>
    <w:rsid w:val="007B0C7E"/>
    <w:rsid w:val="007B6DF6"/>
    <w:rsid w:val="007C2AC2"/>
    <w:rsid w:val="007C3D41"/>
    <w:rsid w:val="007D1F9F"/>
    <w:rsid w:val="007D3E8C"/>
    <w:rsid w:val="007D6B01"/>
    <w:rsid w:val="007D6F90"/>
    <w:rsid w:val="007D7CDF"/>
    <w:rsid w:val="007E4B58"/>
    <w:rsid w:val="007F033A"/>
    <w:rsid w:val="007F1980"/>
    <w:rsid w:val="007F7A26"/>
    <w:rsid w:val="00805FB4"/>
    <w:rsid w:val="008148D1"/>
    <w:rsid w:val="00823A0B"/>
    <w:rsid w:val="00826EC4"/>
    <w:rsid w:val="00827606"/>
    <w:rsid w:val="00830DEB"/>
    <w:rsid w:val="008347C1"/>
    <w:rsid w:val="00835997"/>
    <w:rsid w:val="00837C93"/>
    <w:rsid w:val="00845241"/>
    <w:rsid w:val="008455F9"/>
    <w:rsid w:val="00845827"/>
    <w:rsid w:val="008567F5"/>
    <w:rsid w:val="00856C70"/>
    <w:rsid w:val="0085787C"/>
    <w:rsid w:val="00863754"/>
    <w:rsid w:val="00863B60"/>
    <w:rsid w:val="00864E2D"/>
    <w:rsid w:val="00865839"/>
    <w:rsid w:val="00873391"/>
    <w:rsid w:val="008734AA"/>
    <w:rsid w:val="00875BDD"/>
    <w:rsid w:val="00876F75"/>
    <w:rsid w:val="00880A4C"/>
    <w:rsid w:val="00884723"/>
    <w:rsid w:val="00891846"/>
    <w:rsid w:val="00891A1D"/>
    <w:rsid w:val="00892D43"/>
    <w:rsid w:val="00893624"/>
    <w:rsid w:val="008967AC"/>
    <w:rsid w:val="00897E66"/>
    <w:rsid w:val="008A45F4"/>
    <w:rsid w:val="008A5207"/>
    <w:rsid w:val="008B5540"/>
    <w:rsid w:val="008B7C02"/>
    <w:rsid w:val="008C0D4D"/>
    <w:rsid w:val="008C3E12"/>
    <w:rsid w:val="008C59EF"/>
    <w:rsid w:val="008D1F52"/>
    <w:rsid w:val="008D6259"/>
    <w:rsid w:val="008E4A17"/>
    <w:rsid w:val="008E5A44"/>
    <w:rsid w:val="008F3F77"/>
    <w:rsid w:val="00900430"/>
    <w:rsid w:val="00902E43"/>
    <w:rsid w:val="009224DB"/>
    <w:rsid w:val="009263BA"/>
    <w:rsid w:val="00927A8F"/>
    <w:rsid w:val="00936282"/>
    <w:rsid w:val="00940D4D"/>
    <w:rsid w:val="00943F1D"/>
    <w:rsid w:val="009441F1"/>
    <w:rsid w:val="00944FD7"/>
    <w:rsid w:val="0094575A"/>
    <w:rsid w:val="0095069C"/>
    <w:rsid w:val="009509DA"/>
    <w:rsid w:val="00951224"/>
    <w:rsid w:val="009557C9"/>
    <w:rsid w:val="00955F8E"/>
    <w:rsid w:val="009568CC"/>
    <w:rsid w:val="0096151F"/>
    <w:rsid w:val="0096460A"/>
    <w:rsid w:val="009659A2"/>
    <w:rsid w:val="00974CA0"/>
    <w:rsid w:val="00985EC9"/>
    <w:rsid w:val="00987737"/>
    <w:rsid w:val="00996637"/>
    <w:rsid w:val="00996BAA"/>
    <w:rsid w:val="00996E46"/>
    <w:rsid w:val="009A0155"/>
    <w:rsid w:val="009A56F2"/>
    <w:rsid w:val="009C0266"/>
    <w:rsid w:val="009C1AA1"/>
    <w:rsid w:val="009C1B8C"/>
    <w:rsid w:val="009C605C"/>
    <w:rsid w:val="009C708D"/>
    <w:rsid w:val="009D2B31"/>
    <w:rsid w:val="009D4207"/>
    <w:rsid w:val="009D42D4"/>
    <w:rsid w:val="009D77A1"/>
    <w:rsid w:val="009D7AB2"/>
    <w:rsid w:val="009E0B07"/>
    <w:rsid w:val="009E10CC"/>
    <w:rsid w:val="009E4843"/>
    <w:rsid w:val="009E48EF"/>
    <w:rsid w:val="009E62BE"/>
    <w:rsid w:val="009F2D0F"/>
    <w:rsid w:val="009F304B"/>
    <w:rsid w:val="009F6BC1"/>
    <w:rsid w:val="009F6D89"/>
    <w:rsid w:val="00A00F1A"/>
    <w:rsid w:val="00A018AC"/>
    <w:rsid w:val="00A02748"/>
    <w:rsid w:val="00A035B2"/>
    <w:rsid w:val="00A05E7E"/>
    <w:rsid w:val="00A0631F"/>
    <w:rsid w:val="00A0636B"/>
    <w:rsid w:val="00A0761D"/>
    <w:rsid w:val="00A114DA"/>
    <w:rsid w:val="00A1653B"/>
    <w:rsid w:val="00A17BE2"/>
    <w:rsid w:val="00A2394C"/>
    <w:rsid w:val="00A2550C"/>
    <w:rsid w:val="00A452B2"/>
    <w:rsid w:val="00A46A3F"/>
    <w:rsid w:val="00A46C75"/>
    <w:rsid w:val="00A5514D"/>
    <w:rsid w:val="00A631B8"/>
    <w:rsid w:val="00A65C66"/>
    <w:rsid w:val="00A70B82"/>
    <w:rsid w:val="00A72493"/>
    <w:rsid w:val="00A73F43"/>
    <w:rsid w:val="00A74C53"/>
    <w:rsid w:val="00A75776"/>
    <w:rsid w:val="00A800F1"/>
    <w:rsid w:val="00A8785C"/>
    <w:rsid w:val="00A92C76"/>
    <w:rsid w:val="00A976EC"/>
    <w:rsid w:val="00AA06E6"/>
    <w:rsid w:val="00AA24EE"/>
    <w:rsid w:val="00AA3DF7"/>
    <w:rsid w:val="00AB1C6A"/>
    <w:rsid w:val="00AB1FE1"/>
    <w:rsid w:val="00AB4654"/>
    <w:rsid w:val="00AB5D65"/>
    <w:rsid w:val="00AB6B69"/>
    <w:rsid w:val="00AC1EFD"/>
    <w:rsid w:val="00AC321E"/>
    <w:rsid w:val="00AD634C"/>
    <w:rsid w:val="00AD6CDA"/>
    <w:rsid w:val="00AE00B2"/>
    <w:rsid w:val="00AE4251"/>
    <w:rsid w:val="00AE4F2F"/>
    <w:rsid w:val="00AE62A8"/>
    <w:rsid w:val="00AE6A35"/>
    <w:rsid w:val="00AF133C"/>
    <w:rsid w:val="00AF195B"/>
    <w:rsid w:val="00AF22B1"/>
    <w:rsid w:val="00B00155"/>
    <w:rsid w:val="00B110C5"/>
    <w:rsid w:val="00B14B1F"/>
    <w:rsid w:val="00B14DDB"/>
    <w:rsid w:val="00B151CD"/>
    <w:rsid w:val="00B15988"/>
    <w:rsid w:val="00B21418"/>
    <w:rsid w:val="00B22418"/>
    <w:rsid w:val="00B24063"/>
    <w:rsid w:val="00B254F3"/>
    <w:rsid w:val="00B32E7B"/>
    <w:rsid w:val="00B35087"/>
    <w:rsid w:val="00B3557C"/>
    <w:rsid w:val="00B3678F"/>
    <w:rsid w:val="00B36C34"/>
    <w:rsid w:val="00B37E92"/>
    <w:rsid w:val="00B408A1"/>
    <w:rsid w:val="00B428D5"/>
    <w:rsid w:val="00B5029E"/>
    <w:rsid w:val="00B50C74"/>
    <w:rsid w:val="00B63C57"/>
    <w:rsid w:val="00B63CEF"/>
    <w:rsid w:val="00B65D36"/>
    <w:rsid w:val="00B66487"/>
    <w:rsid w:val="00B72741"/>
    <w:rsid w:val="00B72762"/>
    <w:rsid w:val="00B85975"/>
    <w:rsid w:val="00B864C8"/>
    <w:rsid w:val="00B87912"/>
    <w:rsid w:val="00B93966"/>
    <w:rsid w:val="00B97001"/>
    <w:rsid w:val="00BA09E3"/>
    <w:rsid w:val="00BA1533"/>
    <w:rsid w:val="00BA268F"/>
    <w:rsid w:val="00BA4D2B"/>
    <w:rsid w:val="00BA5807"/>
    <w:rsid w:val="00BA5891"/>
    <w:rsid w:val="00BB0581"/>
    <w:rsid w:val="00BB1158"/>
    <w:rsid w:val="00BB163B"/>
    <w:rsid w:val="00BB3E6F"/>
    <w:rsid w:val="00BC1B39"/>
    <w:rsid w:val="00BC1BB1"/>
    <w:rsid w:val="00BC34D2"/>
    <w:rsid w:val="00BC38F6"/>
    <w:rsid w:val="00BC4747"/>
    <w:rsid w:val="00BD0CEA"/>
    <w:rsid w:val="00BD21BE"/>
    <w:rsid w:val="00BD49DA"/>
    <w:rsid w:val="00BD6D48"/>
    <w:rsid w:val="00BE01A5"/>
    <w:rsid w:val="00BE3CB2"/>
    <w:rsid w:val="00BF28A5"/>
    <w:rsid w:val="00BF4F0C"/>
    <w:rsid w:val="00BF5001"/>
    <w:rsid w:val="00C020EA"/>
    <w:rsid w:val="00C02591"/>
    <w:rsid w:val="00C05A82"/>
    <w:rsid w:val="00C07194"/>
    <w:rsid w:val="00C1169F"/>
    <w:rsid w:val="00C176C9"/>
    <w:rsid w:val="00C208D7"/>
    <w:rsid w:val="00C210C4"/>
    <w:rsid w:val="00C31791"/>
    <w:rsid w:val="00C31D61"/>
    <w:rsid w:val="00C41661"/>
    <w:rsid w:val="00C47C78"/>
    <w:rsid w:val="00C5699F"/>
    <w:rsid w:val="00C56D4E"/>
    <w:rsid w:val="00C70460"/>
    <w:rsid w:val="00C7684B"/>
    <w:rsid w:val="00C83254"/>
    <w:rsid w:val="00C84539"/>
    <w:rsid w:val="00C85794"/>
    <w:rsid w:val="00C86410"/>
    <w:rsid w:val="00C86E18"/>
    <w:rsid w:val="00C8731F"/>
    <w:rsid w:val="00C94855"/>
    <w:rsid w:val="00CA18A7"/>
    <w:rsid w:val="00CA2BB7"/>
    <w:rsid w:val="00CA3555"/>
    <w:rsid w:val="00CA35F8"/>
    <w:rsid w:val="00CA3E21"/>
    <w:rsid w:val="00CA4278"/>
    <w:rsid w:val="00CC49F8"/>
    <w:rsid w:val="00CC6D18"/>
    <w:rsid w:val="00CC6DB8"/>
    <w:rsid w:val="00CD005B"/>
    <w:rsid w:val="00CD39F1"/>
    <w:rsid w:val="00CD3EFF"/>
    <w:rsid w:val="00CE104B"/>
    <w:rsid w:val="00CE10E6"/>
    <w:rsid w:val="00CE288F"/>
    <w:rsid w:val="00CE3022"/>
    <w:rsid w:val="00CE3842"/>
    <w:rsid w:val="00CF6EAD"/>
    <w:rsid w:val="00CF7262"/>
    <w:rsid w:val="00D0465F"/>
    <w:rsid w:val="00D11C3E"/>
    <w:rsid w:val="00D17D4B"/>
    <w:rsid w:val="00D258C4"/>
    <w:rsid w:val="00D40013"/>
    <w:rsid w:val="00D430C9"/>
    <w:rsid w:val="00D46F3F"/>
    <w:rsid w:val="00D478C7"/>
    <w:rsid w:val="00D47E4D"/>
    <w:rsid w:val="00D50099"/>
    <w:rsid w:val="00D504FE"/>
    <w:rsid w:val="00D533AC"/>
    <w:rsid w:val="00D538B4"/>
    <w:rsid w:val="00D544AE"/>
    <w:rsid w:val="00D61665"/>
    <w:rsid w:val="00D631A7"/>
    <w:rsid w:val="00D64E14"/>
    <w:rsid w:val="00D6639E"/>
    <w:rsid w:val="00D702FE"/>
    <w:rsid w:val="00D71DEE"/>
    <w:rsid w:val="00D739DD"/>
    <w:rsid w:val="00D76CA7"/>
    <w:rsid w:val="00D80459"/>
    <w:rsid w:val="00D80F3A"/>
    <w:rsid w:val="00D82976"/>
    <w:rsid w:val="00D82C09"/>
    <w:rsid w:val="00D83C6D"/>
    <w:rsid w:val="00D84F2F"/>
    <w:rsid w:val="00D9026B"/>
    <w:rsid w:val="00D92D47"/>
    <w:rsid w:val="00D93ACC"/>
    <w:rsid w:val="00D94BB9"/>
    <w:rsid w:val="00D94C73"/>
    <w:rsid w:val="00DA0B1C"/>
    <w:rsid w:val="00DA4998"/>
    <w:rsid w:val="00DA5B75"/>
    <w:rsid w:val="00DA5F05"/>
    <w:rsid w:val="00DB0F61"/>
    <w:rsid w:val="00DB3A2B"/>
    <w:rsid w:val="00DB403C"/>
    <w:rsid w:val="00DB482F"/>
    <w:rsid w:val="00DC1633"/>
    <w:rsid w:val="00DC295F"/>
    <w:rsid w:val="00DC357F"/>
    <w:rsid w:val="00DC57A8"/>
    <w:rsid w:val="00DC7728"/>
    <w:rsid w:val="00DD4DE2"/>
    <w:rsid w:val="00DD5776"/>
    <w:rsid w:val="00DD5926"/>
    <w:rsid w:val="00DE0062"/>
    <w:rsid w:val="00DE327D"/>
    <w:rsid w:val="00DE335F"/>
    <w:rsid w:val="00DF0C42"/>
    <w:rsid w:val="00DF150E"/>
    <w:rsid w:val="00DF4D65"/>
    <w:rsid w:val="00DF5874"/>
    <w:rsid w:val="00E0146C"/>
    <w:rsid w:val="00E037D8"/>
    <w:rsid w:val="00E15D03"/>
    <w:rsid w:val="00E175DD"/>
    <w:rsid w:val="00E20131"/>
    <w:rsid w:val="00E2713F"/>
    <w:rsid w:val="00E277BA"/>
    <w:rsid w:val="00E30CFE"/>
    <w:rsid w:val="00E31AA0"/>
    <w:rsid w:val="00E50D68"/>
    <w:rsid w:val="00E52217"/>
    <w:rsid w:val="00E536BC"/>
    <w:rsid w:val="00E5492F"/>
    <w:rsid w:val="00E57D81"/>
    <w:rsid w:val="00E608FD"/>
    <w:rsid w:val="00E6126E"/>
    <w:rsid w:val="00E61C76"/>
    <w:rsid w:val="00E65615"/>
    <w:rsid w:val="00E672C4"/>
    <w:rsid w:val="00E7106C"/>
    <w:rsid w:val="00E71757"/>
    <w:rsid w:val="00E72D3C"/>
    <w:rsid w:val="00E806ED"/>
    <w:rsid w:val="00E807C2"/>
    <w:rsid w:val="00E8274F"/>
    <w:rsid w:val="00E86613"/>
    <w:rsid w:val="00E91B5E"/>
    <w:rsid w:val="00E92ABD"/>
    <w:rsid w:val="00E95462"/>
    <w:rsid w:val="00E971B6"/>
    <w:rsid w:val="00EA0A01"/>
    <w:rsid w:val="00EA31C4"/>
    <w:rsid w:val="00EA40D0"/>
    <w:rsid w:val="00EA7977"/>
    <w:rsid w:val="00EB1F46"/>
    <w:rsid w:val="00EB3F98"/>
    <w:rsid w:val="00EB5E95"/>
    <w:rsid w:val="00EB71F4"/>
    <w:rsid w:val="00EC21B3"/>
    <w:rsid w:val="00ED5CD9"/>
    <w:rsid w:val="00ED6BA1"/>
    <w:rsid w:val="00ED7851"/>
    <w:rsid w:val="00EE1575"/>
    <w:rsid w:val="00EE256C"/>
    <w:rsid w:val="00EE6926"/>
    <w:rsid w:val="00F007B8"/>
    <w:rsid w:val="00F00B41"/>
    <w:rsid w:val="00F04BE5"/>
    <w:rsid w:val="00F119F4"/>
    <w:rsid w:val="00F27BA0"/>
    <w:rsid w:val="00F46748"/>
    <w:rsid w:val="00F5395E"/>
    <w:rsid w:val="00F54E68"/>
    <w:rsid w:val="00F65ED9"/>
    <w:rsid w:val="00F70FC0"/>
    <w:rsid w:val="00F7186B"/>
    <w:rsid w:val="00F74131"/>
    <w:rsid w:val="00F805A8"/>
    <w:rsid w:val="00F819A6"/>
    <w:rsid w:val="00F858B8"/>
    <w:rsid w:val="00F8791C"/>
    <w:rsid w:val="00F929C1"/>
    <w:rsid w:val="00F9316A"/>
    <w:rsid w:val="00F939AA"/>
    <w:rsid w:val="00FA1BFE"/>
    <w:rsid w:val="00FA5A6A"/>
    <w:rsid w:val="00FB0E69"/>
    <w:rsid w:val="00FC0E9D"/>
    <w:rsid w:val="00FC3FA7"/>
    <w:rsid w:val="00FC6267"/>
    <w:rsid w:val="00FC6993"/>
    <w:rsid w:val="00FD0889"/>
    <w:rsid w:val="00FD6E0E"/>
    <w:rsid w:val="00FD72E9"/>
    <w:rsid w:val="00FE2326"/>
    <w:rsid w:val="00FE26D4"/>
    <w:rsid w:val="00FE5BEC"/>
    <w:rsid w:val="00FF32FA"/>
    <w:rsid w:val="00FF535E"/>
    <w:rsid w:val="00FF6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5F63B"/>
  <w15:docId w15:val="{AD0E4151-1F36-4D3A-B57F-25BCBB725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1B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347C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6409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DA499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5B2"/>
    <w:pPr>
      <w:ind w:left="720"/>
      <w:contextualSpacing/>
    </w:pPr>
  </w:style>
  <w:style w:type="paragraph" w:styleId="Header">
    <w:name w:val="header"/>
    <w:basedOn w:val="Normal"/>
    <w:link w:val="HeaderChar"/>
    <w:uiPriority w:val="99"/>
    <w:unhideWhenUsed/>
    <w:rsid w:val="008C0D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0D4D"/>
  </w:style>
  <w:style w:type="paragraph" w:styleId="Footer">
    <w:name w:val="footer"/>
    <w:basedOn w:val="Normal"/>
    <w:link w:val="FooterChar"/>
    <w:uiPriority w:val="99"/>
    <w:unhideWhenUsed/>
    <w:rsid w:val="008C0D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0D4D"/>
  </w:style>
  <w:style w:type="paragraph" w:styleId="BalloonText">
    <w:name w:val="Balloon Text"/>
    <w:basedOn w:val="Normal"/>
    <w:link w:val="BalloonTextChar"/>
    <w:uiPriority w:val="99"/>
    <w:semiHidden/>
    <w:unhideWhenUsed/>
    <w:rsid w:val="008567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F5"/>
    <w:rPr>
      <w:rFonts w:ascii="Tahoma" w:hAnsi="Tahoma" w:cs="Tahoma"/>
      <w:sz w:val="16"/>
      <w:szCs w:val="16"/>
    </w:rPr>
  </w:style>
  <w:style w:type="table" w:styleId="TableGrid">
    <w:name w:val="Table Grid"/>
    <w:basedOn w:val="TableNormal"/>
    <w:uiPriority w:val="59"/>
    <w:rsid w:val="00E91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91B5E"/>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66409D"/>
    <w:rPr>
      <w:rFonts w:asciiTheme="majorHAnsi" w:eastAsiaTheme="majorEastAsia" w:hAnsiTheme="majorHAnsi" w:cstheme="majorBidi"/>
      <w:color w:val="243F60" w:themeColor="accent1" w:themeShade="7F"/>
      <w:sz w:val="24"/>
      <w:szCs w:val="24"/>
    </w:rPr>
  </w:style>
  <w:style w:type="table" w:customStyle="1" w:styleId="PlainTable21">
    <w:name w:val="Plain Table 21"/>
    <w:basedOn w:val="TableNormal"/>
    <w:uiPriority w:val="42"/>
    <w:rsid w:val="0066409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uiPriority w:val="9"/>
    <w:semiHidden/>
    <w:rsid w:val="00DA4998"/>
    <w:rPr>
      <w:rFonts w:asciiTheme="majorHAnsi" w:eastAsiaTheme="majorEastAsia" w:hAnsiTheme="majorHAnsi" w:cstheme="majorBidi"/>
      <w:i/>
      <w:iCs/>
      <w:color w:val="365F91" w:themeColor="accent1" w:themeShade="BF"/>
    </w:rPr>
  </w:style>
  <w:style w:type="paragraph" w:styleId="NormalWeb">
    <w:name w:val="Normal (Web)"/>
    <w:basedOn w:val="Normal"/>
    <w:uiPriority w:val="99"/>
    <w:semiHidden/>
    <w:unhideWhenUsed/>
    <w:rsid w:val="00845241"/>
    <w:rPr>
      <w:rFonts w:ascii="Times New Roman" w:hAnsi="Times New Roman" w:cs="Times New Roman"/>
      <w:sz w:val="24"/>
      <w:szCs w:val="24"/>
    </w:rPr>
  </w:style>
  <w:style w:type="character" w:customStyle="1" w:styleId="Heading2Char">
    <w:name w:val="Heading 2 Char"/>
    <w:basedOn w:val="DefaultParagraphFont"/>
    <w:link w:val="Heading2"/>
    <w:uiPriority w:val="9"/>
    <w:semiHidden/>
    <w:rsid w:val="008347C1"/>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9263BA"/>
    <w:rPr>
      <w:color w:val="0000FF" w:themeColor="hyperlink"/>
      <w:u w:val="single"/>
    </w:rPr>
  </w:style>
  <w:style w:type="character" w:customStyle="1" w:styleId="UnresolvedMention1">
    <w:name w:val="Unresolved Mention1"/>
    <w:basedOn w:val="DefaultParagraphFont"/>
    <w:uiPriority w:val="99"/>
    <w:semiHidden/>
    <w:unhideWhenUsed/>
    <w:rsid w:val="009263BA"/>
    <w:rPr>
      <w:color w:val="605E5C"/>
      <w:shd w:val="clear" w:color="auto" w:fill="E1DFDD"/>
    </w:rPr>
  </w:style>
  <w:style w:type="character" w:styleId="Strong">
    <w:name w:val="Strong"/>
    <w:basedOn w:val="DefaultParagraphFont"/>
    <w:uiPriority w:val="22"/>
    <w:qFormat/>
    <w:rsid w:val="00C84539"/>
    <w:rPr>
      <w:b/>
      <w:bCs/>
    </w:rPr>
  </w:style>
  <w:style w:type="character" w:styleId="Emphasis">
    <w:name w:val="Emphasis"/>
    <w:basedOn w:val="DefaultParagraphFont"/>
    <w:uiPriority w:val="20"/>
    <w:qFormat/>
    <w:rsid w:val="001466E1"/>
    <w:rPr>
      <w:i/>
      <w:iCs/>
    </w:rPr>
  </w:style>
  <w:style w:type="character" w:customStyle="1" w:styleId="go">
    <w:name w:val="go"/>
    <w:basedOn w:val="DefaultParagraphFont"/>
    <w:rsid w:val="00EA0A01"/>
  </w:style>
  <w:style w:type="character" w:customStyle="1" w:styleId="UnresolvedMention2">
    <w:name w:val="Unresolved Mention2"/>
    <w:basedOn w:val="DefaultParagraphFont"/>
    <w:uiPriority w:val="99"/>
    <w:semiHidden/>
    <w:unhideWhenUsed/>
    <w:rsid w:val="00EA0A01"/>
    <w:rPr>
      <w:color w:val="605E5C"/>
      <w:shd w:val="clear" w:color="auto" w:fill="E1DFDD"/>
    </w:rPr>
  </w:style>
  <w:style w:type="character" w:customStyle="1" w:styleId="qu">
    <w:name w:val="qu"/>
    <w:basedOn w:val="DefaultParagraphFont"/>
    <w:rsid w:val="00EA0A01"/>
  </w:style>
  <w:style w:type="character" w:customStyle="1" w:styleId="gd">
    <w:name w:val="gd"/>
    <w:basedOn w:val="DefaultParagraphFont"/>
    <w:rsid w:val="00EA0A01"/>
  </w:style>
  <w:style w:type="paragraph" w:styleId="Revision">
    <w:name w:val="Revision"/>
    <w:hidden/>
    <w:uiPriority w:val="99"/>
    <w:semiHidden/>
    <w:rsid w:val="00FC69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786087">
      <w:bodyDiv w:val="1"/>
      <w:marLeft w:val="0"/>
      <w:marRight w:val="0"/>
      <w:marTop w:val="0"/>
      <w:marBottom w:val="0"/>
      <w:divBdr>
        <w:top w:val="none" w:sz="0" w:space="0" w:color="auto"/>
        <w:left w:val="none" w:sz="0" w:space="0" w:color="auto"/>
        <w:bottom w:val="none" w:sz="0" w:space="0" w:color="auto"/>
        <w:right w:val="none" w:sz="0" w:space="0" w:color="auto"/>
      </w:divBdr>
    </w:div>
    <w:div w:id="159910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6ACD6-420C-4F3C-B863-0C74A9B98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11</Pages>
  <Words>4776</Words>
  <Characters>27227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1</dc:creator>
  <cp:lastModifiedBy>SDI 1158</cp:lastModifiedBy>
  <cp:revision>34</cp:revision>
  <dcterms:created xsi:type="dcterms:W3CDTF">2026-05-25T07:16:00Z</dcterms:created>
  <dcterms:modified xsi:type="dcterms:W3CDTF">2026-06-20T06:32:00Z</dcterms:modified>
</cp:coreProperties>
</file>